
<file path=[Content_Types].xml><?xml version="1.0" encoding="utf-8"?>
<Types xmlns="http://schemas.openxmlformats.org/package/2006/content-types">
  <Default Extension="tmp"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0044" w:rsidRPr="00E614FB" w:rsidRDefault="00410044">
      <w:pPr>
        <w:rPr>
          <w:rFonts w:asciiTheme="minorHAnsi" w:hAnsiTheme="minorHAnsi" w:cstheme="minorHAnsi"/>
        </w:rPr>
      </w:pPr>
      <w:bookmarkStart w:id="0" w:name="_GoBack"/>
      <w:bookmarkEnd w:id="0"/>
    </w:p>
    <w:p w:rsidR="00410044" w:rsidRPr="00E614FB" w:rsidRDefault="00410044">
      <w:pPr>
        <w:rPr>
          <w:rFonts w:asciiTheme="minorHAnsi" w:hAnsiTheme="minorHAnsi" w:cstheme="minorHAnsi"/>
        </w:rPr>
      </w:pPr>
    </w:p>
    <w:sdt>
      <w:sdtPr>
        <w:rPr>
          <w:rFonts w:asciiTheme="minorHAnsi" w:hAnsiTheme="minorHAnsi" w:cstheme="minorHAnsi"/>
          <w:caps/>
        </w:rPr>
        <w:id w:val="7592821"/>
        <w:lock w:val="contentLocked"/>
        <w:placeholder>
          <w:docPart w:val="DefaultPlaceholder_22675703"/>
        </w:placeholder>
        <w:group/>
      </w:sdtPr>
      <w:sdtEndPr/>
      <w:sdtContent>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University of Oklahoma</w:t>
          </w: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Graduate College</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dissertation title"/>
        <w:tag w:val="Click to enter dissertation title"/>
        <w:id w:val="28311864"/>
        <w:lock w:val="sdtLocked"/>
        <w:placeholder>
          <w:docPart w:val="DefaultPlaceholder_22675703"/>
        </w:placeholder>
      </w:sdtPr>
      <w:sdtEndPr/>
      <w:sdtContent>
        <w:p w:rsidR="00410044" w:rsidRPr="00E614FB" w:rsidRDefault="00B72C4A" w:rsidP="00410044">
          <w:pPr>
            <w:spacing w:after="0" w:line="480" w:lineRule="auto"/>
            <w:jc w:val="center"/>
            <w:rPr>
              <w:rFonts w:asciiTheme="minorHAnsi" w:hAnsiTheme="minorHAnsi" w:cstheme="minorHAnsi"/>
              <w:caps/>
            </w:rPr>
          </w:pPr>
          <w:r>
            <w:rPr>
              <w:rFonts w:asciiTheme="minorHAnsi" w:hAnsiTheme="minorHAnsi" w:cstheme="minorHAnsi"/>
              <w:caps/>
            </w:rPr>
            <w:t>CHARACTERISTICS OF HEAD START TEACHING TEAMS: ASSOCIATIONS with CLASSROOM QUALITY AND CHILD OUTCOMES</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F10E73" w:rsidP="00410044">
      <w:pPr>
        <w:spacing w:after="0"/>
        <w:jc w:val="center"/>
        <w:rPr>
          <w:rFonts w:asciiTheme="minorHAnsi" w:hAnsiTheme="minorHAnsi" w:cstheme="minorHAnsi"/>
          <w:caps/>
        </w:rPr>
      </w:pPr>
      <w:sdt>
        <w:sdtPr>
          <w:rPr>
            <w:rFonts w:asciiTheme="minorHAnsi" w:hAnsiTheme="minorHAnsi" w:cstheme="minorHAnsi"/>
            <w:caps/>
          </w:rPr>
          <w:id w:val="7592848"/>
          <w:lock w:val="contentLocked"/>
          <w:placeholder>
            <w:docPart w:val="DefaultPlaceholder_22675703"/>
          </w:placeholder>
          <w:group/>
        </w:sdtPr>
        <w:sdtEndPr/>
        <w:sdtContent>
          <w:sdt>
            <w:sdtPr>
              <w:rPr>
                <w:rFonts w:asciiTheme="minorHAnsi" w:hAnsiTheme="minorHAnsi" w:cstheme="minorHAnsi"/>
                <w:caps/>
              </w:rPr>
              <w:id w:val="7592822"/>
              <w:lock w:val="contentLocked"/>
              <w:placeholder>
                <w:docPart w:val="DefaultPlaceholder_22675703"/>
              </w:placeholder>
              <w:group/>
            </w:sdtPr>
            <w:sdtEndPr/>
            <w:sdtContent>
              <w:r w:rsidR="00410044" w:rsidRPr="00E614FB">
                <w:rPr>
                  <w:rFonts w:asciiTheme="minorHAnsi" w:hAnsiTheme="minorHAnsi" w:cstheme="minorHAnsi"/>
                  <w:caps/>
                </w:rPr>
                <w:t>A</w:t>
              </w:r>
            </w:sdtContent>
          </w:sdt>
        </w:sdtContent>
      </w:sdt>
      <w:r w:rsidR="00410044" w:rsidRPr="00E614FB">
        <w:rPr>
          <w:rFonts w:asciiTheme="minorHAnsi" w:hAnsiTheme="minorHAnsi" w:cstheme="minorHAnsi"/>
          <w:caps/>
        </w:rPr>
        <w:t xml:space="preserve"> </w:t>
      </w:r>
      <w:sdt>
        <w:sdtPr>
          <w:rPr>
            <w:rFonts w:asciiTheme="minorHAnsi" w:hAnsiTheme="minorHAnsi" w:cstheme="minorHAnsi"/>
            <w:caps/>
          </w:rPr>
          <w:alias w:val="D.M.A. candidates use &quot;document,&quot; all others use &quot;dissertation&quot;"/>
          <w:tag w:val="D.M.A. candidates use &quot;document,&quot; all others use &quot;dissertation&quot;"/>
          <w:id w:val="31407963"/>
          <w:placeholder>
            <w:docPart w:val="DefaultPlaceholder_22675704"/>
          </w:placeholder>
          <w:dropDownList>
            <w:listItem w:displayText="[Dissertation/Document]" w:value="[Dissertation/Document]"/>
            <w:listItem w:displayText="Dissertation" w:value="Dissertation"/>
            <w:listItem w:displayText="Document" w:value="Document"/>
          </w:dropDownList>
        </w:sdtPr>
        <w:sdtEndPr/>
        <w:sdtContent>
          <w:r w:rsidR="00B72C4A">
            <w:rPr>
              <w:rFonts w:asciiTheme="minorHAnsi" w:hAnsiTheme="minorHAnsi" w:cstheme="minorHAnsi"/>
              <w:caps/>
            </w:rPr>
            <w:t>Dissertation</w:t>
          </w:r>
        </w:sdtContent>
      </w:sdt>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id w:val="7592823"/>
        <w:lock w:val="contentLocked"/>
        <w:placeholder>
          <w:docPart w:val="DefaultPlaceholder_22675703"/>
        </w:placeholder>
        <w:group/>
      </w:sdtPr>
      <w:sdtEndPr>
        <w:rPr>
          <w:caps w:val="0"/>
        </w:rPr>
      </w:sdtEndPr>
      <w:sdtContent>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submitted to the graduate faculty</w:t>
          </w: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in partial fulfillment of the re</w:t>
          </w:r>
          <w:r w:rsidR="00E614FB" w:rsidRPr="00E614FB">
            <w:rPr>
              <w:rFonts w:asciiTheme="minorHAnsi" w:hAnsiTheme="minorHAnsi" w:cstheme="minorHAnsi"/>
            </w:rPr>
            <w:t>q</w:t>
          </w:r>
          <w:r w:rsidRPr="00E614FB">
            <w:rPr>
              <w:rFonts w:asciiTheme="minorHAnsi" w:hAnsiTheme="minorHAnsi" w:cstheme="minorHAnsi"/>
            </w:rPr>
            <w:t>uirements for the</w:t>
          </w: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Degree of</w:t>
          </w:r>
        </w:p>
      </w:sdtContent>
    </w:sdt>
    <w:p w:rsidR="00410044" w:rsidRPr="00E614FB" w:rsidRDefault="00410044" w:rsidP="00410044">
      <w:pPr>
        <w:spacing w:after="0"/>
        <w:jc w:val="center"/>
        <w:rPr>
          <w:rFonts w:asciiTheme="minorHAnsi" w:hAnsiTheme="minorHAnsi" w:cstheme="minorHAnsi"/>
        </w:rPr>
      </w:pPr>
    </w:p>
    <w:sdt>
      <w:sdtPr>
        <w:rPr>
          <w:rFonts w:cstheme="minorHAnsi"/>
          <w:caps/>
        </w:rPr>
        <w:alias w:val="Select the exact name of your degree"/>
        <w:tag w:val="Exact name of your degree in ALL CAPS"/>
        <w:id w:val="8173860"/>
        <w:placeholder>
          <w:docPart w:val="FFD885F9F97444AA8B23E253B03CC215"/>
        </w:placeholder>
        <w:dropDownList>
          <w:listItem w:displayText="[DOCTOR OF...]" w:value="[DOCTOR OF...]"/>
          <w:listItem w:displayText="Doctor of Education" w:value="Doctor of Education"/>
          <w:listItem w:displayText="Doctor of Musical Arts" w:value="Doctor of Musical Arts"/>
          <w:listItem w:displayText="Doctor of Philosophy" w:value="Doctor of Philosophy"/>
        </w:dropDownList>
      </w:sdtPr>
      <w:sdtEndPr/>
      <w:sdtContent>
        <w:p w:rsidR="00BA2F37" w:rsidRPr="00E614FB" w:rsidRDefault="00B72C4A" w:rsidP="00BA2F37">
          <w:pPr>
            <w:pStyle w:val="NoSpacing"/>
            <w:spacing w:line="480" w:lineRule="auto"/>
            <w:jc w:val="center"/>
            <w:rPr>
              <w:rFonts w:cstheme="minorHAnsi"/>
              <w:caps/>
            </w:rPr>
          </w:pPr>
          <w:r>
            <w:rPr>
              <w:rFonts w:cstheme="minorHAnsi"/>
              <w:caps/>
            </w:rPr>
            <w:t>Doctor of Philosophy</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rPr>
        <w:id w:val="7592847"/>
        <w:lock w:val="contentLocked"/>
        <w:placeholder>
          <w:docPart w:val="DefaultPlaceholder_22675703"/>
        </w:placeholder>
        <w:group/>
      </w:sdtPr>
      <w:sdtEndPr/>
      <w:sdtContent>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By</w:t>
          </w:r>
        </w:p>
      </w:sdtContent>
    </w:sdt>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your name (must match University records)"/>
        <w:tag w:val="Click to enter your name (must match University records)"/>
        <w:id w:val="28311869"/>
        <w:lock w:val="sdtLocked"/>
        <w:placeholder>
          <w:docPart w:val="DefaultPlaceholder_22675703"/>
        </w:placeholder>
      </w:sdtPr>
      <w:sdtEndPr/>
      <w:sdtContent>
        <w:p w:rsidR="00410044" w:rsidRPr="00E614FB" w:rsidRDefault="00B72C4A" w:rsidP="00410044">
          <w:pPr>
            <w:spacing w:after="0"/>
            <w:jc w:val="center"/>
            <w:rPr>
              <w:rFonts w:asciiTheme="minorHAnsi" w:hAnsiTheme="minorHAnsi" w:cstheme="minorHAnsi"/>
              <w:caps/>
            </w:rPr>
          </w:pPr>
          <w:r>
            <w:rPr>
              <w:rFonts w:asciiTheme="minorHAnsi" w:hAnsiTheme="minorHAnsi" w:cstheme="minorHAnsi"/>
              <w:caps/>
            </w:rPr>
            <w:t>EMISHA YOUNG</w:t>
          </w:r>
        </w:p>
      </w:sdtContent>
    </w:sdt>
    <w:sdt>
      <w:sdtPr>
        <w:rPr>
          <w:rFonts w:asciiTheme="minorHAnsi" w:hAnsiTheme="minorHAnsi" w:cstheme="minorHAnsi"/>
        </w:rPr>
        <w:id w:val="7592846"/>
        <w:lock w:val="contentLocked"/>
        <w:placeholder>
          <w:docPart w:val="DefaultPlaceholder_22675703"/>
        </w:placeholder>
        <w:group/>
      </w:sdtPr>
      <w:sdtEndPr/>
      <w:sdtContent>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Norman, Oklahoma</w:t>
          </w:r>
        </w:p>
      </w:sdtContent>
    </w:sdt>
    <w:sdt>
      <w:sdtPr>
        <w:rPr>
          <w:rFonts w:asciiTheme="minorHAnsi" w:hAnsiTheme="minorHAnsi" w:cstheme="minorHAnsi"/>
        </w:rPr>
        <w:alias w:val="Click to enter the year you are depositing the dissertation"/>
        <w:tag w:val="Click to enter the year you are depositing the dissertation"/>
        <w:id w:val="28311870"/>
        <w:placeholder>
          <w:docPart w:val="DefaultPlaceholder_22675703"/>
        </w:placeholder>
      </w:sdtPr>
      <w:sdtEndPr/>
      <w:sdtContent>
        <w:p w:rsidR="00410044" w:rsidRPr="00E614FB" w:rsidRDefault="00B72C4A" w:rsidP="00286C75">
          <w:pPr>
            <w:spacing w:after="0"/>
            <w:jc w:val="center"/>
            <w:rPr>
              <w:rFonts w:asciiTheme="minorHAnsi" w:hAnsiTheme="minorHAnsi" w:cstheme="minorHAnsi"/>
            </w:rPr>
          </w:pPr>
          <w:r>
            <w:rPr>
              <w:rFonts w:asciiTheme="minorHAnsi" w:hAnsiTheme="minorHAnsi" w:cstheme="minorHAnsi"/>
            </w:rPr>
            <w:t>2017</w:t>
          </w:r>
        </w:p>
      </w:sdtContent>
    </w:sdt>
    <w:p w:rsidR="00410044" w:rsidRPr="00E614FB" w:rsidRDefault="00410044">
      <w:pPr>
        <w:rPr>
          <w:rFonts w:asciiTheme="minorHAnsi" w:hAnsiTheme="minorHAnsi" w:cstheme="minorHAnsi"/>
        </w:rPr>
      </w:pPr>
      <w:r w:rsidRPr="00E614FB">
        <w:rPr>
          <w:rFonts w:asciiTheme="minorHAnsi" w:hAnsiTheme="minorHAnsi" w:cstheme="minorHAnsi"/>
        </w:rPr>
        <w:br w:type="page"/>
      </w:r>
    </w:p>
    <w:p w:rsidR="00410044" w:rsidRPr="00E614FB" w:rsidRDefault="00410044" w:rsidP="00410044">
      <w:pPr>
        <w:spacing w:after="0"/>
        <w:jc w:val="center"/>
        <w:rPr>
          <w:rFonts w:asciiTheme="minorHAnsi" w:hAnsiTheme="minorHAnsi" w:cstheme="minorHAnsi"/>
          <w:caps/>
        </w:rPr>
      </w:pPr>
    </w:p>
    <w:p w:rsidR="00410044" w:rsidRDefault="00410044" w:rsidP="00410044">
      <w:pPr>
        <w:spacing w:after="0"/>
        <w:jc w:val="center"/>
        <w:rPr>
          <w:rFonts w:asciiTheme="minorHAnsi" w:hAnsiTheme="minorHAnsi" w:cstheme="minorHAnsi"/>
          <w:caps/>
        </w:rPr>
      </w:pPr>
    </w:p>
    <w:p w:rsidR="00013381" w:rsidRDefault="00013381" w:rsidP="00410044">
      <w:pPr>
        <w:spacing w:after="0"/>
        <w:jc w:val="center"/>
        <w:rPr>
          <w:rFonts w:asciiTheme="minorHAnsi" w:hAnsiTheme="minorHAnsi" w:cstheme="minorHAnsi"/>
          <w:caps/>
        </w:rPr>
      </w:pPr>
    </w:p>
    <w:p w:rsidR="00013381" w:rsidRPr="00E614FB" w:rsidRDefault="00013381"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dissertation title"/>
        <w:tag w:val="Click to enter dissertation title"/>
        <w:id w:val="28311875"/>
        <w:lock w:val="sdtLocked"/>
        <w:placeholder>
          <w:docPart w:val="DefaultPlaceholder_22675703"/>
        </w:placeholder>
      </w:sdtPr>
      <w:sdtEndPr/>
      <w:sdtContent>
        <w:p w:rsidR="00410044" w:rsidRPr="00E614FB" w:rsidRDefault="00B72C4A" w:rsidP="00410044">
          <w:pPr>
            <w:spacing w:after="0"/>
            <w:jc w:val="center"/>
            <w:rPr>
              <w:rFonts w:asciiTheme="minorHAnsi" w:hAnsiTheme="minorHAnsi" w:cstheme="minorHAnsi"/>
              <w:caps/>
            </w:rPr>
          </w:pPr>
          <w:r>
            <w:rPr>
              <w:rFonts w:asciiTheme="minorHAnsi" w:hAnsiTheme="minorHAnsi" w:cstheme="minorHAnsi"/>
              <w:caps/>
            </w:rPr>
            <w:t>CHARACTERISTICS OF HEAD START TEACHING TEAMS: ASSOCIATIONS WITH CLASSROOM QUALITY AND CHILD OUTCOMES</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345F8B" w:rsidRPr="00E614FB" w:rsidRDefault="00410044" w:rsidP="00345F8B">
      <w:pPr>
        <w:spacing w:after="0"/>
        <w:jc w:val="center"/>
        <w:rPr>
          <w:rFonts w:asciiTheme="minorHAnsi" w:hAnsiTheme="minorHAnsi" w:cstheme="minorHAnsi"/>
          <w:caps/>
        </w:rPr>
      </w:pPr>
      <w:r w:rsidRPr="00E614FB">
        <w:rPr>
          <w:rFonts w:asciiTheme="minorHAnsi" w:hAnsiTheme="minorHAnsi" w:cstheme="minorHAnsi"/>
          <w:caps/>
        </w:rPr>
        <w:t xml:space="preserve">A </w:t>
      </w:r>
      <w:sdt>
        <w:sdtPr>
          <w:rPr>
            <w:rFonts w:asciiTheme="minorHAnsi" w:hAnsiTheme="minorHAnsi" w:cstheme="minorHAnsi"/>
            <w:caps/>
          </w:rPr>
          <w:alias w:val="D.M.A. candidates use &quot;document,&quot; all others use &quot;dissertation&quot;"/>
          <w:tag w:val="D.M.A. candidates use &quot;document,&quot; all others use &quot;dissertation&quot;"/>
          <w:id w:val="7592825"/>
          <w:placeholder>
            <w:docPart w:val="DefaultPlaceholder_22675704"/>
          </w:placeholder>
          <w:dropDownList>
            <w:listItem w:displayText="[DISSERTATION/DOCUMENT]" w:value="[DISSERTATION/DOCUMENT]"/>
            <w:listItem w:displayText="Dissertation" w:value="Dissertation"/>
            <w:listItem w:displayText="Document" w:value="Document"/>
          </w:dropDownList>
        </w:sdtPr>
        <w:sdtEndPr/>
        <w:sdtContent>
          <w:r w:rsidR="00B72C4A">
            <w:rPr>
              <w:rFonts w:asciiTheme="minorHAnsi" w:hAnsiTheme="minorHAnsi" w:cstheme="minorHAnsi"/>
              <w:caps/>
            </w:rPr>
            <w:t>Dissertation</w:t>
          </w:r>
        </w:sdtContent>
      </w:sdt>
      <w:r w:rsidRPr="00E614FB">
        <w:rPr>
          <w:rFonts w:asciiTheme="minorHAnsi" w:hAnsiTheme="minorHAnsi" w:cstheme="minorHAnsi"/>
          <w:caps/>
        </w:rPr>
        <w:t xml:space="preserve"> </w:t>
      </w:r>
      <w:sdt>
        <w:sdtPr>
          <w:rPr>
            <w:rFonts w:asciiTheme="minorHAnsi" w:hAnsiTheme="minorHAnsi" w:cstheme="minorHAnsi"/>
            <w:caps/>
          </w:rPr>
          <w:id w:val="7592826"/>
          <w:lock w:val="contentLocked"/>
          <w:placeholder>
            <w:docPart w:val="DefaultPlaceholder_22675703"/>
          </w:placeholder>
          <w:group/>
        </w:sdtPr>
        <w:sdtEndPr/>
        <w:sdtContent>
          <w:r w:rsidRPr="00E614FB">
            <w:rPr>
              <w:rFonts w:asciiTheme="minorHAnsi" w:hAnsiTheme="minorHAnsi" w:cstheme="minorHAnsi"/>
              <w:caps/>
            </w:rPr>
            <w:t>approved for the</w:t>
          </w:r>
        </w:sdtContent>
      </w:sdt>
    </w:p>
    <w:sdt>
      <w:sdtPr>
        <w:rPr>
          <w:rFonts w:asciiTheme="minorHAnsi" w:hAnsiTheme="minorHAnsi" w:cstheme="minorHAnsi"/>
          <w:caps/>
        </w:rPr>
        <w:alias w:val="Select the exact name of your academic unit"/>
        <w:tag w:val="Select the exact name of your academic unit"/>
        <w:id w:val="28311811"/>
        <w:placeholder>
          <w:docPart w:val="384EB1281DD84DB6A4A7221152EDBB7C"/>
        </w:placeholder>
        <w:dropDownList>
          <w:listItem w:displayText="[Exact name of your academic unit in all caps]" w:value="[Exact name of your academic unit in all caps]"/>
          <w:listItem w:displayText="School of Aerospace and Mechanical Engineering" w:value="School of Aerospace and Mechanical Engineering"/>
          <w:listItem w:displayText="Department of Anthropology" w:value="Department of Anthropology"/>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EndPr/>
      <w:sdtContent>
        <w:p w:rsidR="00345F8B" w:rsidRPr="00E614FB" w:rsidRDefault="00B72C4A" w:rsidP="00345F8B">
          <w:pPr>
            <w:spacing w:after="0"/>
            <w:jc w:val="center"/>
            <w:rPr>
              <w:rFonts w:asciiTheme="minorHAnsi" w:hAnsiTheme="minorHAnsi" w:cstheme="minorHAnsi"/>
              <w:caps/>
            </w:rPr>
          </w:pPr>
          <w:r>
            <w:rPr>
              <w:rFonts w:asciiTheme="minorHAnsi" w:hAnsiTheme="minorHAnsi" w:cstheme="minorHAnsi"/>
              <w:caps/>
            </w:rPr>
            <w:t>Department of Instructional Leadership and Academic Curriculum</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id w:val="7592827"/>
        <w:lock w:val="contentLocked"/>
        <w:placeholder>
          <w:docPart w:val="DefaultPlaceholder_22675703"/>
        </w:placeholder>
        <w:group/>
      </w:sdtPr>
      <w:sdtEndPr/>
      <w:sdtContent>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By</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id w:val="7592828"/>
        <w:lock w:val="contentLocked"/>
        <w:placeholder>
          <w:docPart w:val="DefaultPlaceholder_22675703"/>
        </w:placeholder>
        <w:group/>
      </w:sdtPr>
      <w:sdtEndPr/>
      <w:sdtContent>
        <w:p w:rsidR="00410044" w:rsidRPr="00E614FB" w:rsidRDefault="00410044" w:rsidP="00410044">
          <w:pPr>
            <w:spacing w:after="0"/>
            <w:jc w:val="right"/>
            <w:rPr>
              <w:rFonts w:asciiTheme="minorHAnsi" w:hAnsiTheme="minorHAnsi" w:cstheme="minorHAnsi"/>
              <w:caps/>
            </w:rPr>
          </w:pPr>
          <w:r w:rsidRPr="00E614FB">
            <w:rPr>
              <w:rFonts w:asciiTheme="minorHAnsi" w:hAnsiTheme="minorHAnsi" w:cstheme="minorHAnsi"/>
              <w:caps/>
            </w:rPr>
            <w:t>______________________________</w:t>
          </w:r>
        </w:p>
      </w:sdtContent>
    </w:sdt>
    <w:p w:rsidR="00410044" w:rsidRPr="00E614FB" w:rsidRDefault="00F10E73" w:rsidP="00410044">
      <w:pPr>
        <w:spacing w:after="0"/>
        <w:jc w:val="right"/>
        <w:rPr>
          <w:rFonts w:asciiTheme="minorHAnsi" w:hAnsiTheme="minorHAnsi" w:cstheme="minorHAnsi"/>
        </w:rPr>
      </w:pPr>
      <w:sdt>
        <w:sdtPr>
          <w:rPr>
            <w:rFonts w:asciiTheme="minorHAnsi" w:hAnsiTheme="minorHAnsi" w:cstheme="minorHAnsi"/>
          </w:rPr>
          <w:id w:val="7592835"/>
          <w:lock w:val="contentLocked"/>
          <w:placeholder>
            <w:docPart w:val="DefaultPlaceholder_22675703"/>
          </w:placeholder>
          <w:group/>
        </w:sdtPr>
        <w:sdtEndPr/>
        <w:sdtContent>
          <w:r w:rsidR="00224CAB" w:rsidRPr="00E614FB">
            <w:rPr>
              <w:rFonts w:asciiTheme="minorHAnsi" w:hAnsiTheme="minorHAnsi" w:cstheme="minorHAnsi"/>
            </w:rPr>
            <w:t>Dr.</w:t>
          </w:r>
        </w:sdtContent>
      </w:sdt>
      <w:r w:rsidR="00224CAB" w:rsidRPr="00E614FB">
        <w:rPr>
          <w:rFonts w:asciiTheme="minorHAnsi" w:hAnsiTheme="minorHAnsi" w:cstheme="minorHAnsi"/>
        </w:rPr>
        <w:t xml:space="preserve"> </w:t>
      </w:r>
      <w:sdt>
        <w:sdtPr>
          <w:rPr>
            <w:rFonts w:asciiTheme="minorHAnsi" w:hAnsiTheme="minorHAnsi" w:cstheme="minorHAnsi"/>
          </w:rPr>
          <w:alias w:val="Click to enter committee chair name"/>
          <w:tag w:val="committee chair"/>
          <w:id w:val="28311840"/>
          <w:lock w:val="sdtLocked"/>
          <w:placeholder>
            <w:docPart w:val="DefaultPlaceholder_22675703"/>
          </w:placeholder>
        </w:sdtPr>
        <w:sdtEndPr/>
        <w:sdtContent>
          <w:r w:rsidR="00B72C4A">
            <w:rPr>
              <w:rFonts w:asciiTheme="minorHAnsi" w:hAnsiTheme="minorHAnsi" w:cstheme="minorHAnsi"/>
            </w:rPr>
            <w:t>Diane Horm</w:t>
          </w:r>
        </w:sdtContent>
      </w:sdt>
      <w:sdt>
        <w:sdtPr>
          <w:rPr>
            <w:rFonts w:asciiTheme="minorHAnsi" w:hAnsiTheme="minorHAnsi" w:cstheme="minorHAnsi"/>
          </w:rPr>
          <w:id w:val="7592829"/>
          <w:lock w:val="contentLocked"/>
          <w:placeholder>
            <w:docPart w:val="DefaultPlaceholder_22675703"/>
          </w:placeholder>
          <w:group/>
        </w:sdtPr>
        <w:sdtEndPr/>
        <w:sdtContent>
          <w:r w:rsidR="00410044" w:rsidRPr="00E614FB">
            <w:rPr>
              <w:rFonts w:asciiTheme="minorHAnsi" w:hAnsiTheme="minorHAnsi" w:cstheme="minorHAnsi"/>
            </w:rPr>
            <w:t>, Chair</w:t>
          </w:r>
        </w:sdtContent>
      </w:sdt>
    </w:p>
    <w:p w:rsidR="00410044" w:rsidRPr="00E614FB" w:rsidRDefault="00410044" w:rsidP="00410044">
      <w:pPr>
        <w:spacing w:after="0"/>
        <w:jc w:val="right"/>
        <w:rPr>
          <w:rFonts w:asciiTheme="minorHAnsi" w:hAnsiTheme="minorHAnsi" w:cstheme="minorHAnsi"/>
        </w:rPr>
      </w:pPr>
    </w:p>
    <w:p w:rsidR="00410044" w:rsidRPr="00E614FB" w:rsidRDefault="00410044" w:rsidP="00410044">
      <w:pPr>
        <w:spacing w:after="0"/>
        <w:jc w:val="right"/>
        <w:rPr>
          <w:rFonts w:asciiTheme="minorHAnsi" w:hAnsiTheme="minorHAnsi" w:cstheme="minorHAnsi"/>
        </w:rPr>
      </w:pPr>
    </w:p>
    <w:sdt>
      <w:sdtPr>
        <w:rPr>
          <w:rFonts w:asciiTheme="minorHAnsi" w:hAnsiTheme="minorHAnsi" w:cstheme="minorHAnsi"/>
        </w:rPr>
        <w:id w:val="7592830"/>
        <w:lock w:val="contentLocked"/>
        <w:placeholder>
          <w:docPart w:val="DefaultPlaceholder_22675703"/>
        </w:placeholder>
        <w:group/>
      </w:sdtPr>
      <w:sdtEndPr/>
      <w:sdtContent>
        <w:p w:rsidR="00410044" w:rsidRPr="00E614FB" w:rsidRDefault="00410044" w:rsidP="0041004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410044" w:rsidRPr="00E614FB" w:rsidRDefault="00F10E73" w:rsidP="0041004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45"/>
          <w:placeholder>
            <w:docPart w:val="DefaultPlaceholder_22675704"/>
          </w:placeholder>
          <w:dropDownList>
            <w:listItem w:displayText="[Prefix]" w:value="[Prefix]"/>
            <w:listItem w:displayText="Dr." w:value="Dr."/>
            <w:listItem w:displayText="Mr." w:value="Mr."/>
            <w:listItem w:displayText="Mrs." w:value="Mrs."/>
            <w:listItem w:displayText="Ms." w:value="Ms."/>
          </w:dropDownList>
        </w:sdtPr>
        <w:sdtEndPr/>
        <w:sdtContent>
          <w:r w:rsidR="00B72C4A">
            <w:rPr>
              <w:rFonts w:asciiTheme="minorHAnsi" w:hAnsiTheme="minorHAnsi" w:cstheme="minorHAnsi"/>
            </w:rPr>
            <w:t>Dr.</w:t>
          </w:r>
        </w:sdtContent>
      </w:sdt>
      <w:r w:rsidR="00410044" w:rsidRPr="00E614FB">
        <w:rPr>
          <w:rFonts w:asciiTheme="minorHAnsi" w:hAnsiTheme="minorHAnsi" w:cstheme="minorHAnsi"/>
        </w:rPr>
        <w:t xml:space="preserve"> </w:t>
      </w:r>
      <w:sdt>
        <w:sdtPr>
          <w:rPr>
            <w:rFonts w:asciiTheme="minorHAnsi" w:hAnsiTheme="minorHAnsi" w:cstheme="minorHAnsi"/>
          </w:rPr>
          <w:alias w:val="Click to enter 2nd member name"/>
          <w:tag w:val="2nd member"/>
          <w:id w:val="28311849"/>
          <w:lock w:val="sdtLocked"/>
          <w:placeholder>
            <w:docPart w:val="DefaultPlaceholder_22675703"/>
          </w:placeholder>
        </w:sdtPr>
        <w:sdtEndPr/>
        <w:sdtContent>
          <w:r w:rsidR="00B72C4A">
            <w:rPr>
              <w:rFonts w:asciiTheme="minorHAnsi" w:hAnsiTheme="minorHAnsi" w:cstheme="minorHAnsi"/>
            </w:rPr>
            <w:t>Vickie Lake</w:t>
          </w:r>
        </w:sdtContent>
      </w:sdt>
    </w:p>
    <w:p w:rsidR="00825684" w:rsidRPr="00E614FB" w:rsidRDefault="00825684" w:rsidP="00825684">
      <w:pPr>
        <w:spacing w:after="0"/>
        <w:jc w:val="right"/>
        <w:rPr>
          <w:rFonts w:asciiTheme="minorHAnsi" w:hAnsiTheme="minorHAnsi" w:cstheme="minorHAnsi"/>
        </w:rPr>
      </w:pPr>
    </w:p>
    <w:p w:rsidR="00825684" w:rsidRPr="00E614FB" w:rsidRDefault="00825684" w:rsidP="00825684">
      <w:pPr>
        <w:spacing w:after="0"/>
        <w:jc w:val="right"/>
        <w:rPr>
          <w:rFonts w:asciiTheme="minorHAnsi" w:hAnsiTheme="minorHAnsi" w:cstheme="minorHAnsi"/>
        </w:rPr>
      </w:pPr>
    </w:p>
    <w:sdt>
      <w:sdtPr>
        <w:rPr>
          <w:rFonts w:asciiTheme="minorHAnsi" w:hAnsiTheme="minorHAnsi" w:cstheme="minorHAnsi"/>
        </w:rPr>
        <w:id w:val="7592831"/>
        <w:lock w:val="contentLocked"/>
        <w:placeholder>
          <w:docPart w:val="DefaultPlaceholder_22675703"/>
        </w:placeholder>
        <w:group/>
      </w:sdtPr>
      <w:sdtEndPr/>
      <w:sdtContent>
        <w:p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825684" w:rsidRPr="00E614FB" w:rsidRDefault="00F10E73" w:rsidP="0082568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57"/>
          <w:placeholder>
            <w:docPart w:val="5012952D2F334927B97B3ABCDDF5CA5D"/>
          </w:placeholder>
          <w:dropDownList>
            <w:listItem w:displayText="[Prefix]" w:value="[Prefix]"/>
            <w:listItem w:displayText="Dr." w:value="Dr."/>
            <w:listItem w:displayText="Mr." w:value="Mr."/>
            <w:listItem w:displayText="Mrs." w:value="Mrs."/>
            <w:listItem w:displayText="Ms." w:value="Ms."/>
          </w:dropDownList>
        </w:sdtPr>
        <w:sdtEndPr/>
        <w:sdtContent>
          <w:r w:rsidR="00B72C4A">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3rd member name"/>
          <w:tag w:val="3rd member"/>
          <w:id w:val="28311858"/>
          <w:placeholder>
            <w:docPart w:val="5FAB1FB5E15348DABA0AA160ACC9FF74"/>
          </w:placeholder>
        </w:sdtPr>
        <w:sdtEndPr/>
        <w:sdtContent>
          <w:r w:rsidR="00B72C4A">
            <w:rPr>
              <w:rFonts w:asciiTheme="minorHAnsi" w:hAnsiTheme="minorHAnsi" w:cstheme="minorHAnsi"/>
            </w:rPr>
            <w:t>Libby Ethridge</w:t>
          </w:r>
        </w:sdtContent>
      </w:sdt>
    </w:p>
    <w:p w:rsidR="00825684" w:rsidRPr="00E614FB" w:rsidRDefault="00825684" w:rsidP="00825684">
      <w:pPr>
        <w:spacing w:after="0"/>
        <w:jc w:val="right"/>
        <w:rPr>
          <w:rFonts w:asciiTheme="minorHAnsi" w:hAnsiTheme="minorHAnsi" w:cstheme="minorHAnsi"/>
        </w:rPr>
      </w:pPr>
    </w:p>
    <w:p w:rsidR="00825684" w:rsidRPr="00E614FB" w:rsidRDefault="00825684" w:rsidP="00825684">
      <w:pPr>
        <w:spacing w:after="0"/>
        <w:jc w:val="right"/>
        <w:rPr>
          <w:rFonts w:asciiTheme="minorHAnsi" w:hAnsiTheme="minorHAnsi" w:cstheme="minorHAnsi"/>
        </w:rPr>
      </w:pPr>
    </w:p>
    <w:sdt>
      <w:sdtPr>
        <w:rPr>
          <w:rFonts w:asciiTheme="minorHAnsi" w:hAnsiTheme="minorHAnsi" w:cstheme="minorHAnsi"/>
        </w:rPr>
        <w:id w:val="7592832"/>
        <w:lock w:val="contentLocked"/>
        <w:placeholder>
          <w:docPart w:val="DefaultPlaceholder_22675703"/>
        </w:placeholder>
        <w:group/>
      </w:sdtPr>
      <w:sdtEndPr/>
      <w:sdtContent>
        <w:p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825684" w:rsidRPr="00E614FB" w:rsidRDefault="00F10E73" w:rsidP="0082568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59"/>
          <w:placeholder>
            <w:docPart w:val="2613775B354B424AB754EC5C5EDF9F93"/>
          </w:placeholder>
          <w:dropDownList>
            <w:listItem w:displayText="[Prefix]" w:value="[Prefix]"/>
            <w:listItem w:displayText="Dr." w:value="Dr."/>
            <w:listItem w:displayText="Mr." w:value="Mr."/>
            <w:listItem w:displayText="Mrs." w:value="Mrs."/>
            <w:listItem w:displayText="Ms." w:value="Ms."/>
          </w:dropDownList>
        </w:sdtPr>
        <w:sdtEndPr/>
        <w:sdtContent>
          <w:r w:rsidR="00B72C4A">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4th member name"/>
          <w:tag w:val="4th member"/>
          <w:id w:val="28311860"/>
          <w:placeholder>
            <w:docPart w:val="7A19CBBEBA334B5EB6066CBA073C5C45"/>
          </w:placeholder>
        </w:sdtPr>
        <w:sdtEndPr/>
        <w:sdtContent>
          <w:r w:rsidR="00B72C4A">
            <w:rPr>
              <w:rFonts w:asciiTheme="minorHAnsi" w:hAnsiTheme="minorHAnsi" w:cstheme="minorHAnsi"/>
            </w:rPr>
            <w:t>Timothy Ford</w:t>
          </w:r>
        </w:sdtContent>
      </w:sdt>
    </w:p>
    <w:p w:rsidR="00825684" w:rsidRPr="00E614FB" w:rsidRDefault="00825684" w:rsidP="00825684">
      <w:pPr>
        <w:spacing w:after="0"/>
        <w:jc w:val="right"/>
        <w:rPr>
          <w:rFonts w:asciiTheme="minorHAnsi" w:hAnsiTheme="minorHAnsi" w:cstheme="minorHAnsi"/>
        </w:rPr>
      </w:pPr>
    </w:p>
    <w:p w:rsidR="00825684" w:rsidRPr="00E614FB" w:rsidRDefault="00825684" w:rsidP="00825684">
      <w:pPr>
        <w:spacing w:after="0"/>
        <w:jc w:val="right"/>
        <w:rPr>
          <w:rFonts w:asciiTheme="minorHAnsi" w:hAnsiTheme="minorHAnsi" w:cstheme="minorHAnsi"/>
        </w:rPr>
      </w:pPr>
    </w:p>
    <w:sdt>
      <w:sdtPr>
        <w:rPr>
          <w:rFonts w:asciiTheme="minorHAnsi" w:hAnsiTheme="minorHAnsi" w:cstheme="minorHAnsi"/>
        </w:rPr>
        <w:id w:val="7592833"/>
        <w:lock w:val="contentLocked"/>
        <w:placeholder>
          <w:docPart w:val="DefaultPlaceholder_22675703"/>
        </w:placeholder>
        <w:group/>
      </w:sdtPr>
      <w:sdtEndPr/>
      <w:sdtContent>
        <w:p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825684" w:rsidRPr="00E614FB" w:rsidRDefault="00F10E73" w:rsidP="0082568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61"/>
          <w:placeholder>
            <w:docPart w:val="40DEB334B1214EAB8BECEA2C35410828"/>
          </w:placeholder>
          <w:dropDownList>
            <w:listItem w:displayText="[Prefix]" w:value="[Prefix]"/>
            <w:listItem w:displayText="Dr." w:value="Dr."/>
            <w:listItem w:displayText="Mr." w:value="Mr."/>
            <w:listItem w:displayText="Mrs." w:value="Mrs."/>
            <w:listItem w:displayText="Ms." w:value="Ms."/>
          </w:dropDownList>
        </w:sdtPr>
        <w:sdtEndPr/>
        <w:sdtContent>
          <w:r w:rsidR="00B72C4A">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5th member name"/>
          <w:tag w:val="5th member"/>
          <w:id w:val="28311862"/>
          <w:placeholder>
            <w:docPart w:val="F4E1D8E92F2F42A49593A2DCA94FDE4B"/>
          </w:placeholder>
        </w:sdtPr>
        <w:sdtEndPr/>
        <w:sdtContent>
          <w:r w:rsidR="00B72C4A">
            <w:rPr>
              <w:rFonts w:asciiTheme="minorHAnsi" w:hAnsiTheme="minorHAnsi" w:cstheme="minorHAnsi"/>
            </w:rPr>
            <w:t>Jody Worley</w:t>
          </w:r>
        </w:sdtContent>
      </w:sdt>
    </w:p>
    <w:p w:rsidR="00224CAB" w:rsidRPr="00E614FB" w:rsidRDefault="00224CAB" w:rsidP="00224CAB">
      <w:pPr>
        <w:spacing w:after="0"/>
        <w:jc w:val="right"/>
        <w:rPr>
          <w:rFonts w:asciiTheme="minorHAnsi" w:hAnsiTheme="minorHAnsi" w:cstheme="minorHAnsi"/>
        </w:rPr>
      </w:pPr>
    </w:p>
    <w:p w:rsidR="00224CAB" w:rsidRPr="00E614FB" w:rsidRDefault="00224CAB" w:rsidP="00224CAB">
      <w:pPr>
        <w:spacing w:after="0"/>
        <w:jc w:val="right"/>
        <w:rPr>
          <w:rFonts w:asciiTheme="minorHAnsi" w:hAnsiTheme="minorHAnsi" w:cstheme="minorHAnsi"/>
        </w:rPr>
      </w:pPr>
    </w:p>
    <w:p w:rsidR="00224CAB" w:rsidRPr="00E614FB" w:rsidRDefault="00224CAB" w:rsidP="00224CAB">
      <w:pPr>
        <w:spacing w:after="0"/>
        <w:jc w:val="right"/>
        <w:rPr>
          <w:rFonts w:asciiTheme="minorHAnsi" w:hAnsiTheme="minorHAnsi" w:cstheme="minorHAnsi"/>
        </w:rPr>
      </w:pPr>
    </w:p>
    <w:p w:rsidR="00410044" w:rsidRPr="00E614FB" w:rsidRDefault="00410044">
      <w:pPr>
        <w:rPr>
          <w:rFonts w:asciiTheme="minorHAnsi" w:hAnsiTheme="minorHAnsi" w:cstheme="minorHAnsi"/>
        </w:rPr>
      </w:pPr>
      <w:r w:rsidRPr="00E614FB">
        <w:rPr>
          <w:rFonts w:asciiTheme="minorHAnsi" w:hAnsiTheme="minorHAnsi" w:cstheme="minorHAnsi"/>
        </w:rPr>
        <w:br w:type="page"/>
      </w: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F10E73" w:rsidP="00410044">
      <w:pPr>
        <w:spacing w:after="0"/>
        <w:jc w:val="center"/>
        <w:rPr>
          <w:rFonts w:asciiTheme="minorHAnsi" w:hAnsiTheme="minorHAnsi" w:cstheme="minorHAnsi"/>
        </w:rPr>
      </w:pPr>
      <w:sdt>
        <w:sdtPr>
          <w:rPr>
            <w:rFonts w:asciiTheme="minorHAnsi" w:hAnsiTheme="minorHAnsi" w:cstheme="minorHAnsi"/>
          </w:rPr>
          <w:id w:val="7592836"/>
          <w:lock w:val="contentLocked"/>
          <w:placeholder>
            <w:docPart w:val="DefaultPlaceholder_22675703"/>
          </w:placeholder>
          <w:group/>
        </w:sdtPr>
        <w:sdtEndPr/>
        <w:sdtContent>
          <w:r w:rsidR="00410044" w:rsidRPr="00E614FB">
            <w:rPr>
              <w:rFonts w:asciiTheme="minorHAnsi" w:hAnsiTheme="minorHAnsi" w:cstheme="minorHAnsi"/>
            </w:rPr>
            <w:t>© Copyright by</w:t>
          </w:r>
        </w:sdtContent>
      </w:sdt>
      <w:r w:rsidR="00410044" w:rsidRPr="00E614FB">
        <w:rPr>
          <w:rFonts w:asciiTheme="minorHAnsi" w:hAnsiTheme="minorHAnsi" w:cstheme="minorHAnsi"/>
        </w:rPr>
        <w:t xml:space="preserve"> </w:t>
      </w:r>
      <w:sdt>
        <w:sdtPr>
          <w:rPr>
            <w:rFonts w:asciiTheme="minorHAnsi" w:hAnsiTheme="minorHAnsi" w:cstheme="minorHAnsi"/>
            <w:caps/>
          </w:rPr>
          <w:alias w:val="Click to enter your name (must match University records)"/>
          <w:tag w:val="Click to enter your name (must match University records)"/>
          <w:id w:val="28311881"/>
          <w:lock w:val="sdtLocked"/>
          <w:placeholder>
            <w:docPart w:val="DefaultPlaceholder_22675703"/>
          </w:placeholder>
        </w:sdtPr>
        <w:sdtEndPr/>
        <w:sdtContent>
          <w:r w:rsidR="00B72C4A">
            <w:rPr>
              <w:rFonts w:asciiTheme="minorHAnsi" w:hAnsiTheme="minorHAnsi" w:cstheme="minorHAnsi"/>
              <w:caps/>
            </w:rPr>
            <w:t>EMISHA YOUNG</w:t>
          </w:r>
        </w:sdtContent>
      </w:sdt>
      <w:r w:rsidR="00410044" w:rsidRPr="00E614FB">
        <w:rPr>
          <w:rFonts w:asciiTheme="minorHAnsi" w:hAnsiTheme="minorHAnsi" w:cstheme="minorHAnsi"/>
        </w:rPr>
        <w:t xml:space="preserve"> </w:t>
      </w:r>
      <w:sdt>
        <w:sdtPr>
          <w:rPr>
            <w:rFonts w:asciiTheme="minorHAnsi" w:hAnsiTheme="minorHAnsi" w:cstheme="minorHAnsi"/>
          </w:rPr>
          <w:alias w:val="Click to enter the year you are depositing the dissertation"/>
          <w:tag w:val="Click to enter the year you are depositing the dissertation"/>
          <w:id w:val="28311882"/>
          <w:lock w:val="sdtLocked"/>
          <w:placeholder>
            <w:docPart w:val="DefaultPlaceholder_22675703"/>
          </w:placeholder>
        </w:sdtPr>
        <w:sdtEndPr/>
        <w:sdtContent>
          <w:r w:rsidR="00B72C4A">
            <w:rPr>
              <w:rFonts w:asciiTheme="minorHAnsi" w:hAnsiTheme="minorHAnsi" w:cstheme="minorHAnsi"/>
            </w:rPr>
            <w:t>2017</w:t>
          </w:r>
        </w:sdtContent>
      </w:sdt>
    </w:p>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All Rights Reserved.</w:t>
      </w:r>
    </w:p>
    <w:p w:rsidR="00410044" w:rsidRPr="00E614FB" w:rsidRDefault="00410044">
      <w:pPr>
        <w:rPr>
          <w:rFonts w:asciiTheme="minorHAnsi" w:hAnsiTheme="minorHAnsi" w:cstheme="minorHAnsi"/>
        </w:rPr>
      </w:pPr>
      <w:r w:rsidRPr="00E614FB">
        <w:rPr>
          <w:rFonts w:asciiTheme="minorHAnsi" w:hAnsiTheme="minorHAnsi" w:cstheme="minorHAnsi"/>
        </w:rPr>
        <w:br w:type="page"/>
      </w:r>
    </w:p>
    <w:p w:rsidR="0019304E" w:rsidRDefault="0019304E" w:rsidP="0019304E">
      <w:pPr>
        <w:spacing w:after="0" w:line="480" w:lineRule="auto"/>
        <w:jc w:val="center"/>
        <w:rPr>
          <w:rFonts w:asciiTheme="minorHAnsi" w:hAnsiTheme="minorHAnsi" w:cstheme="minorHAnsi"/>
        </w:rPr>
      </w:pPr>
      <w:r>
        <w:rPr>
          <w:rFonts w:asciiTheme="minorHAnsi" w:hAnsiTheme="minorHAnsi" w:cstheme="minorHAnsi"/>
        </w:rPr>
        <w:lastRenderedPageBreak/>
        <w:t>DEDICATION</w:t>
      </w:r>
    </w:p>
    <w:p w:rsidR="0019304E" w:rsidRDefault="0019304E" w:rsidP="0019304E">
      <w:pPr>
        <w:spacing w:after="0" w:line="480" w:lineRule="auto"/>
        <w:jc w:val="center"/>
        <w:rPr>
          <w:rFonts w:asciiTheme="minorHAnsi" w:hAnsiTheme="minorHAnsi" w:cstheme="minorHAnsi"/>
        </w:rPr>
      </w:pPr>
    </w:p>
    <w:p w:rsidR="0019304E" w:rsidRPr="00E614FB" w:rsidRDefault="0019304E" w:rsidP="0019304E">
      <w:pPr>
        <w:spacing w:after="0" w:line="480" w:lineRule="auto"/>
        <w:jc w:val="center"/>
        <w:rPr>
          <w:rFonts w:asciiTheme="minorHAnsi" w:hAnsiTheme="minorHAnsi" w:cstheme="minorHAnsi"/>
        </w:rPr>
        <w:sectPr w:rsidR="0019304E" w:rsidRPr="00E614FB" w:rsidSect="00410044">
          <w:pgSz w:w="12240" w:h="15840"/>
          <w:pgMar w:top="1440" w:right="1440" w:bottom="1440" w:left="2304" w:header="720" w:footer="720" w:gutter="0"/>
          <w:cols w:space="720"/>
          <w:docGrid w:linePitch="360"/>
        </w:sectPr>
      </w:pPr>
      <w:r>
        <w:rPr>
          <w:rFonts w:asciiTheme="minorHAnsi" w:hAnsiTheme="minorHAnsi" w:cstheme="minorHAnsi"/>
        </w:rPr>
        <w:t xml:space="preserve">For Cametra Parrish who demonstrated the true essence of a successful teaching team and all the teaching teams who strive to care for the most precious people. </w:t>
      </w:r>
    </w:p>
    <w:p w:rsidR="00B72C4A" w:rsidRPr="00B72C4A" w:rsidRDefault="00B72C4A" w:rsidP="0019304E">
      <w:pPr>
        <w:spacing w:after="0" w:line="480" w:lineRule="auto"/>
        <w:ind w:firstLine="720"/>
        <w:rPr>
          <w:rFonts w:asciiTheme="minorHAnsi" w:hAnsiTheme="minorHAnsi" w:cstheme="minorHAnsi"/>
          <w:lang w:bidi="en-US"/>
        </w:rPr>
      </w:pPr>
      <w:r w:rsidRPr="00B72C4A">
        <w:rPr>
          <w:rFonts w:asciiTheme="minorHAnsi" w:hAnsiTheme="minorHAnsi" w:cstheme="minorHAnsi"/>
          <w:lang w:bidi="en-US"/>
        </w:rPr>
        <w:lastRenderedPageBreak/>
        <w:t xml:space="preserve">I give all honor to God and my savior Jesus Christ without Him, I would not be here. Along my journey, I have learned that my success has always been the result of a supportive village. I have been blessed with a village in every area of my life and I am forever grateful to my academic, professional and personal villages. </w:t>
      </w:r>
    </w:p>
    <w:p w:rsidR="00B72C4A" w:rsidRPr="00B72C4A" w:rsidRDefault="00B72C4A" w:rsidP="0019304E">
      <w:pPr>
        <w:spacing w:after="0" w:line="480" w:lineRule="auto"/>
        <w:ind w:firstLine="720"/>
        <w:rPr>
          <w:rFonts w:asciiTheme="minorHAnsi" w:hAnsiTheme="minorHAnsi" w:cstheme="minorHAnsi"/>
          <w:lang w:bidi="en-US"/>
        </w:rPr>
      </w:pPr>
      <w:r w:rsidRPr="00B72C4A">
        <w:rPr>
          <w:rFonts w:asciiTheme="minorHAnsi" w:hAnsiTheme="minorHAnsi" w:cstheme="minorHAnsi"/>
          <w:lang w:bidi="en-US"/>
        </w:rPr>
        <w:t xml:space="preserve">I would like to thank my committee members: Drs. Diane Horm (Chair), Vickie Lake, Libby Ethridge, Tim Ford, and Jody Worley. Thank you for your guidance, support, and pushback. Dr. Horm, I am so appreciative of your mentorship and all the opportunities that you have provided to me. Thank you for believing in me and seeing potential in my work. </w:t>
      </w:r>
    </w:p>
    <w:p w:rsidR="00B72C4A" w:rsidRPr="00B72C4A" w:rsidRDefault="00B72C4A" w:rsidP="0019304E">
      <w:pPr>
        <w:spacing w:after="0" w:line="480" w:lineRule="auto"/>
        <w:ind w:firstLine="720"/>
        <w:rPr>
          <w:rFonts w:asciiTheme="minorHAnsi" w:hAnsiTheme="minorHAnsi" w:cstheme="minorHAnsi"/>
          <w:lang w:bidi="en-US"/>
        </w:rPr>
      </w:pPr>
      <w:r w:rsidRPr="00B72C4A">
        <w:rPr>
          <w:rFonts w:asciiTheme="minorHAnsi" w:hAnsiTheme="minorHAnsi" w:cstheme="minorHAnsi"/>
          <w:lang w:bidi="en-US"/>
        </w:rPr>
        <w:t xml:space="preserve">I am truly thankful to my ECEI village. All of the staff have been supportive of my journey from the beginning and I hope you all know how grateful I am to have your support. I would like to say, THANK YOU to Sherri Castle; my mentor, fearless leader, and friend. You will never know how much I appreciate you and your guidance. Thank you for all the sacrifices that you make for others to succeed! I also want to say thank you to Melissa, April, Ashley, Susan and the countless others that read or edited my papers! Thank you Cristy for feeding me on all those long days, even if I got the “way back” spaghetti! Thank you to my fellow doctoral students; thank you for your support and motivation. Special thanks to my CAP-Tulsa family for your collaboration and for hiring me in 2004! </w:t>
      </w:r>
      <w:r w:rsidR="0019304E">
        <w:rPr>
          <w:rFonts w:asciiTheme="minorHAnsi" w:hAnsiTheme="minorHAnsi" w:cstheme="minorHAnsi"/>
          <w:lang w:bidi="en-US"/>
        </w:rPr>
        <w:t xml:space="preserve">Chris Amarault, you showed up in my life at just the right time. I am thankful to have you as my new work BFF and look forward to our future collaborations. </w:t>
      </w:r>
    </w:p>
    <w:p w:rsidR="00B72C4A" w:rsidRPr="00B72C4A" w:rsidRDefault="00B72C4A" w:rsidP="0019304E">
      <w:pPr>
        <w:spacing w:after="0" w:line="480" w:lineRule="auto"/>
        <w:ind w:firstLine="720"/>
        <w:rPr>
          <w:rFonts w:asciiTheme="minorHAnsi" w:hAnsiTheme="minorHAnsi" w:cstheme="minorHAnsi"/>
          <w:lang w:bidi="en-US"/>
        </w:rPr>
      </w:pPr>
      <w:r w:rsidRPr="00B72C4A">
        <w:rPr>
          <w:rFonts w:asciiTheme="minorHAnsi" w:hAnsiTheme="minorHAnsi" w:cstheme="minorHAnsi"/>
          <w:lang w:bidi="en-US"/>
        </w:rPr>
        <w:t xml:space="preserve">To my family, thank you for walking every step of this journey with me. I know that I was never alone on this journey; if I was up late at night, some of you were up </w:t>
      </w:r>
      <w:r w:rsidRPr="00B72C4A">
        <w:rPr>
          <w:rFonts w:asciiTheme="minorHAnsi" w:hAnsiTheme="minorHAnsi" w:cstheme="minorHAnsi"/>
          <w:lang w:bidi="en-US"/>
        </w:rPr>
        <w:lastRenderedPageBreak/>
        <w:t xml:space="preserve">with my children, encouraging me via text, or talking to me as I drove home. If I was writing, you were reading or listening to my ideas. When I was exhausted and felt like giving up, you prayed for my strength. I will never be able to repay you for all that you have done. The registration office would only print my name on it but know that WE have a Ph.D.! Congratulations Danny </w:t>
      </w:r>
      <w:r w:rsidR="004C5F28">
        <w:rPr>
          <w:rFonts w:asciiTheme="minorHAnsi" w:hAnsiTheme="minorHAnsi" w:cstheme="minorHAnsi"/>
          <w:lang w:bidi="en-US"/>
        </w:rPr>
        <w:t>and</w:t>
      </w:r>
      <w:r w:rsidRPr="00B72C4A">
        <w:rPr>
          <w:rFonts w:asciiTheme="minorHAnsi" w:hAnsiTheme="minorHAnsi" w:cstheme="minorHAnsi"/>
          <w:lang w:bidi="en-US"/>
        </w:rPr>
        <w:t xml:space="preserve"> Joyce (parents), Chris, Tisha, Tiffany, Leah, Cicely, and Saphie on OUR degree! Thank you Momma and Danny for uprooting your lives and giving up your wants for mine. I love you so much! To my boys, CJ and Christopher, you have sacrificed the most and I thank you for understanding as best as you could! To ALL of my family, friends, and </w:t>
      </w:r>
      <w:r w:rsidR="0019304E">
        <w:rPr>
          <w:rFonts w:asciiTheme="minorHAnsi" w:hAnsiTheme="minorHAnsi" w:cstheme="minorHAnsi"/>
          <w:lang w:bidi="en-US"/>
        </w:rPr>
        <w:t xml:space="preserve">mentors </w:t>
      </w:r>
      <w:r w:rsidRPr="00B72C4A">
        <w:rPr>
          <w:rFonts w:asciiTheme="minorHAnsi" w:hAnsiTheme="minorHAnsi" w:cstheme="minorHAnsi"/>
          <w:lang w:bidi="en-US"/>
        </w:rPr>
        <w:t xml:space="preserve">I love you and hope that I can be witness of what is possible if you avail yourself to God, surround yourself with the right village, and never give up. Daddy, I know you are smiling down from heaven! I love and miss you dearly! </w:t>
      </w:r>
    </w:p>
    <w:p w:rsidR="00410044" w:rsidRPr="00E614FB" w:rsidRDefault="00410044" w:rsidP="00410044">
      <w:pPr>
        <w:spacing w:after="0" w:line="480" w:lineRule="auto"/>
        <w:rPr>
          <w:rFonts w:asciiTheme="minorHAnsi" w:hAnsiTheme="minorHAnsi" w:cstheme="minorHAnsi"/>
        </w:rPr>
      </w:pPr>
    </w:p>
    <w:p w:rsidR="00410044" w:rsidRPr="00E614FB" w:rsidRDefault="00410044">
      <w:pPr>
        <w:rPr>
          <w:rFonts w:asciiTheme="minorHAnsi" w:hAnsiTheme="minorHAnsi" w:cstheme="minorHAnsi"/>
        </w:rPr>
      </w:pPr>
      <w:r w:rsidRPr="00E614FB">
        <w:rPr>
          <w:rFonts w:asciiTheme="minorHAnsi" w:hAnsiTheme="minorHAnsi" w:cstheme="minorHAnsi"/>
        </w:rPr>
        <w:br w:type="page"/>
      </w:r>
    </w:p>
    <w:sdt>
      <w:sdtPr>
        <w:rPr>
          <w:rFonts w:ascii="Times New Roman" w:eastAsiaTheme="minorHAnsi" w:hAnsi="Times New Roman" w:cs="Times New Roman"/>
          <w:b w:val="0"/>
          <w:sz w:val="22"/>
          <w:szCs w:val="22"/>
          <w:lang w:bidi="ar-SA"/>
        </w:rPr>
        <w:id w:val="-539756090"/>
        <w:docPartObj>
          <w:docPartGallery w:val="Table of Contents"/>
          <w:docPartUnique/>
        </w:docPartObj>
      </w:sdtPr>
      <w:sdtEndPr>
        <w:rPr>
          <w:b/>
          <w:bCs/>
          <w:noProof/>
          <w:sz w:val="24"/>
          <w:szCs w:val="24"/>
        </w:rPr>
      </w:sdtEndPr>
      <w:sdtContent>
        <w:p w:rsidR="006C4738" w:rsidRPr="008519C6" w:rsidRDefault="00F4059E" w:rsidP="008519C6">
          <w:pPr>
            <w:pStyle w:val="TOCHeading"/>
            <w:rPr>
              <w:rStyle w:val="Heading1Char"/>
              <w:rFonts w:ascii="Times New Roman" w:hAnsi="Times New Roman" w:cs="Times New Roman"/>
              <w:b/>
            </w:rPr>
          </w:pPr>
          <w:r w:rsidRPr="008519C6">
            <w:rPr>
              <w:rStyle w:val="Heading1Char"/>
              <w:rFonts w:ascii="Times New Roman" w:hAnsi="Times New Roman" w:cs="Times New Roman"/>
              <w:b/>
            </w:rPr>
            <w:t xml:space="preserve">Table of </w:t>
          </w:r>
          <w:r w:rsidR="006C4738" w:rsidRPr="008519C6">
            <w:rPr>
              <w:rStyle w:val="Heading1Char"/>
              <w:rFonts w:ascii="Times New Roman" w:hAnsi="Times New Roman" w:cs="Times New Roman"/>
              <w:b/>
            </w:rPr>
            <w:t>Contents</w:t>
          </w:r>
        </w:p>
        <w:p w:rsidR="008519C6" w:rsidRPr="008519C6" w:rsidRDefault="008519C6" w:rsidP="008519C6">
          <w:pPr>
            <w:rPr>
              <w:rFonts w:cs="Times New Roman"/>
              <w:b/>
              <w:lang w:bidi="en-US"/>
            </w:rPr>
          </w:pPr>
        </w:p>
        <w:p w:rsidR="008519C6" w:rsidRPr="00E60066" w:rsidRDefault="006C4738" w:rsidP="00E60066">
          <w:pPr>
            <w:pStyle w:val="TOC1"/>
            <w:tabs>
              <w:tab w:val="right" w:leader="dot" w:pos="8486"/>
            </w:tabs>
            <w:ind w:firstLine="0"/>
            <w:rPr>
              <w:rFonts w:ascii="Times New Roman" w:eastAsiaTheme="minorEastAsia" w:hAnsi="Times New Roman"/>
              <w:noProof/>
              <w:sz w:val="24"/>
              <w:szCs w:val="24"/>
            </w:rPr>
          </w:pPr>
          <w:r w:rsidRPr="008519C6">
            <w:rPr>
              <w:rFonts w:ascii="Times New Roman" w:hAnsi="Times New Roman"/>
              <w:sz w:val="24"/>
              <w:szCs w:val="24"/>
            </w:rPr>
            <w:fldChar w:fldCharType="begin"/>
          </w:r>
          <w:r w:rsidRPr="008519C6">
            <w:rPr>
              <w:rFonts w:ascii="Times New Roman" w:hAnsi="Times New Roman"/>
              <w:sz w:val="24"/>
              <w:szCs w:val="24"/>
            </w:rPr>
            <w:instrText xml:space="preserve"> TOC \o "1-3" \h \z \u </w:instrText>
          </w:r>
          <w:r w:rsidRPr="008519C6">
            <w:rPr>
              <w:rFonts w:ascii="Times New Roman" w:hAnsi="Times New Roman"/>
              <w:sz w:val="24"/>
              <w:szCs w:val="24"/>
            </w:rPr>
            <w:fldChar w:fldCharType="separate"/>
          </w:r>
          <w:hyperlink w:anchor="_Toc498196241" w:history="1">
            <w:r w:rsidR="008519C6" w:rsidRPr="00E60066">
              <w:rPr>
                <w:rStyle w:val="Hyperlink"/>
                <w:rFonts w:ascii="Times New Roman" w:hAnsi="Times New Roman"/>
                <w:noProof/>
                <w:sz w:val="24"/>
                <w:szCs w:val="24"/>
                <w:lang w:bidi="en-US"/>
              </w:rPr>
              <w:t>List of Tables</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_Toc498196241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sidR="00F10E73">
              <w:rPr>
                <w:rFonts w:ascii="Times New Roman" w:hAnsi="Times New Roman"/>
                <w:noProof/>
                <w:webHidden/>
                <w:sz w:val="24"/>
                <w:szCs w:val="24"/>
              </w:rPr>
              <w:t>xi</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1"/>
            <w:tabs>
              <w:tab w:val="right" w:leader="dot" w:pos="8486"/>
            </w:tabs>
            <w:ind w:firstLine="0"/>
            <w:rPr>
              <w:rFonts w:ascii="Times New Roman" w:eastAsiaTheme="minorEastAsia" w:hAnsi="Times New Roman"/>
              <w:noProof/>
              <w:sz w:val="24"/>
              <w:szCs w:val="24"/>
            </w:rPr>
          </w:pPr>
          <w:hyperlink w:anchor="_Toc498196242" w:history="1">
            <w:r w:rsidR="008519C6" w:rsidRPr="00E60066">
              <w:rPr>
                <w:rStyle w:val="Hyperlink"/>
                <w:rFonts w:ascii="Times New Roman" w:hAnsi="Times New Roman"/>
                <w:noProof/>
                <w:sz w:val="24"/>
                <w:szCs w:val="24"/>
                <w:lang w:bidi="en-US"/>
              </w:rPr>
              <w:t>List of Figures</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_Toc498196242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xii</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1"/>
            <w:tabs>
              <w:tab w:val="right" w:leader="dot" w:pos="8486"/>
            </w:tabs>
            <w:ind w:firstLine="0"/>
            <w:rPr>
              <w:rFonts w:ascii="Times New Roman" w:eastAsiaTheme="minorEastAsia" w:hAnsi="Times New Roman"/>
              <w:noProof/>
              <w:sz w:val="24"/>
              <w:szCs w:val="24"/>
            </w:rPr>
          </w:pPr>
          <w:hyperlink w:anchor="_Toc498196243" w:history="1">
            <w:r w:rsidR="008519C6" w:rsidRPr="00E60066">
              <w:rPr>
                <w:rStyle w:val="Hyperlink"/>
                <w:rFonts w:ascii="Times New Roman" w:hAnsi="Times New Roman"/>
                <w:noProof/>
                <w:sz w:val="24"/>
                <w:szCs w:val="24"/>
                <w:lang w:bidi="en-US"/>
              </w:rPr>
              <w:t>Prologue</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_Toc498196243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xiii</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1"/>
            <w:tabs>
              <w:tab w:val="right" w:leader="dot" w:pos="8486"/>
            </w:tabs>
            <w:ind w:firstLine="0"/>
            <w:rPr>
              <w:rFonts w:ascii="Times New Roman" w:eastAsiaTheme="minorEastAsia" w:hAnsi="Times New Roman"/>
              <w:noProof/>
              <w:sz w:val="24"/>
              <w:szCs w:val="24"/>
            </w:rPr>
          </w:pPr>
          <w:hyperlink w:anchor="_Toc498196244" w:history="1">
            <w:r w:rsidR="008519C6" w:rsidRPr="00E60066">
              <w:rPr>
                <w:rStyle w:val="Hyperlink"/>
                <w:rFonts w:ascii="Times New Roman" w:hAnsi="Times New Roman"/>
                <w:noProof/>
                <w:sz w:val="24"/>
                <w:szCs w:val="24"/>
                <w:lang w:bidi="en-US"/>
              </w:rPr>
              <w:t>Dissertation Abstract</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_Toc498196244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xv</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1"/>
            <w:tabs>
              <w:tab w:val="right" w:leader="dot" w:pos="8486"/>
            </w:tabs>
            <w:ind w:firstLine="0"/>
            <w:rPr>
              <w:rFonts w:ascii="Times New Roman" w:eastAsiaTheme="minorEastAsia" w:hAnsi="Times New Roman"/>
              <w:noProof/>
              <w:sz w:val="24"/>
              <w:szCs w:val="24"/>
            </w:rPr>
          </w:pPr>
          <w:hyperlink w:anchor="_Toc498196245" w:history="1">
            <w:r w:rsidR="008519C6" w:rsidRPr="00E60066">
              <w:rPr>
                <w:rStyle w:val="Hyperlink"/>
                <w:rFonts w:ascii="Times New Roman" w:hAnsi="Times New Roman"/>
                <w:noProof/>
                <w:sz w:val="24"/>
                <w:szCs w:val="24"/>
                <w:lang w:bidi="en-US"/>
              </w:rPr>
              <w:t>MANUSCRIPT I</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_Toc498196245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1</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1"/>
            <w:tabs>
              <w:tab w:val="right" w:leader="dot" w:pos="8486"/>
            </w:tabs>
            <w:ind w:firstLine="0"/>
            <w:rPr>
              <w:rFonts w:ascii="Times New Roman" w:eastAsiaTheme="minorEastAsia" w:hAnsi="Times New Roman"/>
              <w:noProof/>
              <w:sz w:val="24"/>
              <w:szCs w:val="24"/>
            </w:rPr>
          </w:pPr>
          <w:hyperlink w:anchor="_Toc498196246" w:history="1">
            <w:r w:rsidR="008519C6" w:rsidRPr="00E60066">
              <w:rPr>
                <w:rStyle w:val="Hyperlink"/>
                <w:rFonts w:ascii="Times New Roman" w:hAnsi="Times New Roman"/>
                <w:noProof/>
                <w:sz w:val="24"/>
                <w:szCs w:val="24"/>
                <w:lang w:bidi="en-US"/>
              </w:rPr>
              <w:t>Abstract</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_Toc498196246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2</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1"/>
            <w:tabs>
              <w:tab w:val="right" w:leader="dot" w:pos="8486"/>
            </w:tabs>
            <w:ind w:firstLine="0"/>
            <w:rPr>
              <w:rFonts w:ascii="Times New Roman" w:eastAsiaTheme="minorEastAsia" w:hAnsi="Times New Roman"/>
              <w:noProof/>
              <w:sz w:val="24"/>
              <w:szCs w:val="24"/>
            </w:rPr>
          </w:pPr>
          <w:hyperlink w:anchor="_Toc498196247" w:history="1">
            <w:r w:rsidR="008519C6" w:rsidRPr="00E60066">
              <w:rPr>
                <w:rStyle w:val="Hyperlink"/>
                <w:rFonts w:ascii="Times New Roman" w:hAnsi="Times New Roman"/>
                <w:noProof/>
                <w:sz w:val="24"/>
                <w:szCs w:val="24"/>
                <w:lang w:bidi="en-US"/>
              </w:rPr>
              <w:t>Background on Educational Teams</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_Toc498196247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4</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2"/>
            <w:tabs>
              <w:tab w:val="right" w:leader="dot" w:pos="8486"/>
            </w:tabs>
            <w:ind w:left="0" w:firstLine="0"/>
            <w:rPr>
              <w:rFonts w:ascii="Times New Roman" w:eastAsiaTheme="minorEastAsia" w:hAnsi="Times New Roman"/>
              <w:noProof/>
              <w:sz w:val="24"/>
              <w:szCs w:val="24"/>
            </w:rPr>
          </w:pPr>
          <w:hyperlink w:anchor="_Toc498196248" w:history="1">
            <w:r w:rsidR="008519C6" w:rsidRPr="00E60066">
              <w:rPr>
                <w:rStyle w:val="Hyperlink"/>
                <w:rFonts w:ascii="Times New Roman" w:hAnsi="Times New Roman"/>
                <w:noProof/>
                <w:sz w:val="24"/>
                <w:szCs w:val="24"/>
              </w:rPr>
              <w:t>Teams in Educational Settings</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_Toc498196248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5</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1"/>
            <w:tabs>
              <w:tab w:val="right" w:leader="dot" w:pos="8486"/>
            </w:tabs>
            <w:ind w:firstLine="0"/>
            <w:rPr>
              <w:rFonts w:ascii="Times New Roman" w:eastAsiaTheme="minorEastAsia" w:hAnsi="Times New Roman"/>
              <w:noProof/>
              <w:sz w:val="24"/>
              <w:szCs w:val="24"/>
            </w:rPr>
          </w:pPr>
          <w:hyperlink w:anchor="_Toc498196249" w:history="1">
            <w:r w:rsidR="008519C6" w:rsidRPr="00E60066">
              <w:rPr>
                <w:rStyle w:val="Hyperlink"/>
                <w:rFonts w:ascii="Times New Roman" w:hAnsi="Times New Roman"/>
                <w:noProof/>
                <w:sz w:val="24"/>
                <w:szCs w:val="24"/>
                <w:lang w:bidi="en-US"/>
              </w:rPr>
              <w:t>Examination and Application of a Team Definition</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_Toc498196249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10</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1"/>
            <w:tabs>
              <w:tab w:val="right" w:leader="dot" w:pos="8486"/>
            </w:tabs>
            <w:ind w:firstLine="0"/>
            <w:rPr>
              <w:rFonts w:ascii="Times New Roman" w:eastAsiaTheme="minorEastAsia" w:hAnsi="Times New Roman"/>
              <w:noProof/>
              <w:sz w:val="24"/>
              <w:szCs w:val="24"/>
            </w:rPr>
          </w:pPr>
          <w:hyperlink w:anchor="_Toc498196250" w:history="1">
            <w:r w:rsidR="008519C6" w:rsidRPr="00E60066">
              <w:rPr>
                <w:rStyle w:val="Hyperlink"/>
                <w:rFonts w:ascii="Times New Roman" w:eastAsia="Calibri" w:hAnsi="Times New Roman"/>
                <w:noProof/>
                <w:sz w:val="24"/>
                <w:szCs w:val="24"/>
                <w:lang w:bidi="en-US"/>
              </w:rPr>
              <w:t>Benefits and Challenges of Teaching Teams</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_Toc498196250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12</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2"/>
            <w:tabs>
              <w:tab w:val="right" w:leader="dot" w:pos="8486"/>
            </w:tabs>
            <w:ind w:left="0" w:firstLine="0"/>
            <w:rPr>
              <w:rFonts w:ascii="Times New Roman" w:eastAsiaTheme="minorEastAsia" w:hAnsi="Times New Roman"/>
              <w:noProof/>
              <w:sz w:val="24"/>
              <w:szCs w:val="24"/>
            </w:rPr>
          </w:pPr>
          <w:hyperlink w:anchor="_Toc498196251" w:history="1">
            <w:r w:rsidR="008519C6" w:rsidRPr="00E60066">
              <w:rPr>
                <w:rStyle w:val="Hyperlink"/>
                <w:rFonts w:ascii="Times New Roman" w:eastAsia="Calibri" w:hAnsi="Times New Roman"/>
                <w:noProof/>
                <w:sz w:val="24"/>
                <w:szCs w:val="24"/>
              </w:rPr>
              <w:t>Benefits of Teaching Team</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_Toc498196251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12</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2"/>
            <w:tabs>
              <w:tab w:val="right" w:leader="dot" w:pos="8486"/>
            </w:tabs>
            <w:ind w:left="0" w:firstLine="0"/>
            <w:rPr>
              <w:rFonts w:ascii="Times New Roman" w:eastAsiaTheme="minorEastAsia" w:hAnsi="Times New Roman"/>
              <w:noProof/>
              <w:sz w:val="24"/>
              <w:szCs w:val="24"/>
            </w:rPr>
          </w:pPr>
          <w:hyperlink w:anchor="_Toc498196252" w:history="1">
            <w:r w:rsidR="008519C6" w:rsidRPr="00E60066">
              <w:rPr>
                <w:rStyle w:val="Hyperlink"/>
                <w:rFonts w:ascii="Times New Roman" w:hAnsi="Times New Roman"/>
                <w:noProof/>
                <w:sz w:val="24"/>
                <w:szCs w:val="24"/>
              </w:rPr>
              <w:t xml:space="preserve">Challenges of </w:t>
            </w:r>
            <w:r w:rsidR="008519C6" w:rsidRPr="00E60066">
              <w:rPr>
                <w:rStyle w:val="Hyperlink"/>
                <w:rFonts w:ascii="Times New Roman" w:eastAsia="Calibri" w:hAnsi="Times New Roman"/>
                <w:noProof/>
                <w:sz w:val="24"/>
                <w:szCs w:val="24"/>
              </w:rPr>
              <w:t>Teaching Teams</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_Toc498196252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13</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1"/>
            <w:tabs>
              <w:tab w:val="right" w:leader="dot" w:pos="8486"/>
            </w:tabs>
            <w:ind w:firstLine="0"/>
            <w:rPr>
              <w:rFonts w:ascii="Times New Roman" w:eastAsiaTheme="minorEastAsia" w:hAnsi="Times New Roman"/>
              <w:noProof/>
              <w:sz w:val="24"/>
              <w:szCs w:val="24"/>
            </w:rPr>
          </w:pPr>
          <w:hyperlink w:anchor="_Toc498196253" w:history="1">
            <w:r w:rsidR="008519C6" w:rsidRPr="00E60066">
              <w:rPr>
                <w:rStyle w:val="Hyperlink"/>
                <w:rFonts w:ascii="Times New Roman" w:hAnsi="Times New Roman"/>
                <w:noProof/>
                <w:sz w:val="24"/>
                <w:szCs w:val="24"/>
                <w:lang w:bidi="en-US"/>
              </w:rPr>
              <w:t>Theoretical Foundation of Bronfenbrenner Bioecological Theory of Development</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_Toc498196253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15</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2"/>
            <w:tabs>
              <w:tab w:val="right" w:leader="dot" w:pos="8486"/>
            </w:tabs>
            <w:ind w:left="0" w:firstLine="0"/>
            <w:rPr>
              <w:rFonts w:ascii="Times New Roman" w:eastAsiaTheme="minorEastAsia" w:hAnsi="Times New Roman"/>
              <w:noProof/>
              <w:sz w:val="24"/>
              <w:szCs w:val="24"/>
            </w:rPr>
          </w:pPr>
          <w:hyperlink w:anchor="_Toc498196254" w:history="1">
            <w:r w:rsidR="008519C6" w:rsidRPr="00E60066">
              <w:rPr>
                <w:rStyle w:val="Hyperlink"/>
                <w:rFonts w:ascii="Times New Roman" w:hAnsi="Times New Roman"/>
                <w:noProof/>
                <w:sz w:val="24"/>
                <w:szCs w:val="24"/>
              </w:rPr>
              <w:t>Person</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_Toc498196254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15</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2"/>
            <w:tabs>
              <w:tab w:val="right" w:leader="dot" w:pos="8486"/>
            </w:tabs>
            <w:ind w:left="0" w:firstLine="0"/>
            <w:rPr>
              <w:rFonts w:ascii="Times New Roman" w:eastAsiaTheme="minorEastAsia" w:hAnsi="Times New Roman"/>
              <w:noProof/>
              <w:sz w:val="24"/>
              <w:szCs w:val="24"/>
            </w:rPr>
          </w:pPr>
          <w:hyperlink w:anchor="_Toc498196255" w:history="1">
            <w:r w:rsidR="008519C6" w:rsidRPr="00E60066">
              <w:rPr>
                <w:rStyle w:val="Hyperlink"/>
                <w:rFonts w:ascii="Times New Roman" w:hAnsi="Times New Roman"/>
                <w:noProof/>
                <w:sz w:val="24"/>
                <w:szCs w:val="24"/>
              </w:rPr>
              <w:t>Process</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_Toc498196255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17</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2"/>
            <w:tabs>
              <w:tab w:val="right" w:leader="dot" w:pos="8486"/>
            </w:tabs>
            <w:ind w:left="0" w:firstLine="0"/>
            <w:rPr>
              <w:rFonts w:ascii="Times New Roman" w:eastAsiaTheme="minorEastAsia" w:hAnsi="Times New Roman"/>
              <w:noProof/>
              <w:sz w:val="24"/>
              <w:szCs w:val="24"/>
            </w:rPr>
          </w:pPr>
          <w:hyperlink w:anchor="_Toc498196256" w:history="1">
            <w:r w:rsidR="008519C6" w:rsidRPr="00E60066">
              <w:rPr>
                <w:rStyle w:val="Hyperlink"/>
                <w:rFonts w:ascii="Times New Roman" w:eastAsia="Times New Roman" w:hAnsi="Times New Roman"/>
                <w:noProof/>
                <w:sz w:val="24"/>
                <w:szCs w:val="24"/>
                <w:u w:val="none"/>
              </w:rPr>
              <w:t>Context</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_Toc498196256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18</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2"/>
            <w:tabs>
              <w:tab w:val="right" w:leader="dot" w:pos="8486"/>
            </w:tabs>
            <w:ind w:left="0" w:firstLine="0"/>
            <w:rPr>
              <w:rFonts w:ascii="Times New Roman" w:eastAsiaTheme="minorEastAsia" w:hAnsi="Times New Roman"/>
              <w:noProof/>
              <w:sz w:val="24"/>
              <w:szCs w:val="24"/>
            </w:rPr>
          </w:pPr>
          <w:hyperlink w:anchor="_Toc498196257" w:history="1">
            <w:r w:rsidR="008519C6" w:rsidRPr="00E60066">
              <w:rPr>
                <w:rStyle w:val="Hyperlink"/>
                <w:rFonts w:ascii="Times New Roman" w:eastAsia="Times New Roman" w:hAnsi="Times New Roman"/>
                <w:noProof/>
                <w:sz w:val="24"/>
                <w:szCs w:val="24"/>
              </w:rPr>
              <w:t>Time</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_Toc498196257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18</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1"/>
            <w:tabs>
              <w:tab w:val="right" w:leader="dot" w:pos="8486"/>
            </w:tabs>
            <w:ind w:firstLine="0"/>
            <w:rPr>
              <w:rFonts w:ascii="Times New Roman" w:eastAsiaTheme="minorEastAsia" w:hAnsi="Times New Roman"/>
              <w:noProof/>
              <w:sz w:val="24"/>
              <w:szCs w:val="24"/>
            </w:rPr>
          </w:pPr>
          <w:hyperlink w:anchor="_Toc498196258" w:history="1">
            <w:r w:rsidR="008519C6" w:rsidRPr="00E60066">
              <w:rPr>
                <w:rStyle w:val="Hyperlink"/>
                <w:rFonts w:ascii="Times New Roman" w:hAnsi="Times New Roman"/>
                <w:noProof/>
                <w:sz w:val="24"/>
                <w:szCs w:val="24"/>
                <w:lang w:bidi="en-US"/>
              </w:rPr>
              <w:t>Integration of Bronfenbrenner Bioecological Theory</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_Toc498196258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19</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2"/>
            <w:tabs>
              <w:tab w:val="right" w:leader="dot" w:pos="8486"/>
            </w:tabs>
            <w:ind w:left="0" w:firstLine="0"/>
            <w:rPr>
              <w:rFonts w:ascii="Times New Roman" w:eastAsiaTheme="minorEastAsia" w:hAnsi="Times New Roman"/>
              <w:noProof/>
              <w:sz w:val="24"/>
              <w:szCs w:val="24"/>
            </w:rPr>
          </w:pPr>
          <w:hyperlink w:anchor="_Toc498196259" w:history="1">
            <w:r w:rsidR="008519C6" w:rsidRPr="00E60066">
              <w:rPr>
                <w:rStyle w:val="Hyperlink"/>
                <w:rFonts w:ascii="Times New Roman" w:hAnsi="Times New Roman"/>
                <w:noProof/>
                <w:sz w:val="24"/>
                <w:szCs w:val="24"/>
              </w:rPr>
              <w:t>Person</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_Toc498196259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19</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2"/>
            <w:tabs>
              <w:tab w:val="right" w:leader="dot" w:pos="8486"/>
            </w:tabs>
            <w:ind w:left="0" w:firstLine="0"/>
            <w:rPr>
              <w:rFonts w:ascii="Times New Roman" w:eastAsiaTheme="minorEastAsia" w:hAnsi="Times New Roman"/>
              <w:noProof/>
              <w:sz w:val="24"/>
              <w:szCs w:val="24"/>
            </w:rPr>
          </w:pPr>
          <w:hyperlink w:anchor="_Toc498196260" w:history="1">
            <w:r w:rsidR="008519C6" w:rsidRPr="00E60066">
              <w:rPr>
                <w:rStyle w:val="Hyperlink"/>
                <w:rFonts w:ascii="Times New Roman" w:hAnsi="Times New Roman"/>
                <w:noProof/>
                <w:sz w:val="24"/>
                <w:szCs w:val="24"/>
              </w:rPr>
              <w:t>Process</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_Toc498196260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21</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2"/>
            <w:tabs>
              <w:tab w:val="right" w:leader="dot" w:pos="8486"/>
            </w:tabs>
            <w:ind w:left="0" w:firstLine="0"/>
            <w:rPr>
              <w:rFonts w:ascii="Times New Roman" w:eastAsiaTheme="minorEastAsia" w:hAnsi="Times New Roman"/>
              <w:noProof/>
              <w:sz w:val="24"/>
              <w:szCs w:val="24"/>
            </w:rPr>
          </w:pPr>
          <w:hyperlink w:anchor="_Toc498196261" w:history="1">
            <w:r w:rsidR="008519C6" w:rsidRPr="00E60066">
              <w:rPr>
                <w:rStyle w:val="Hyperlink"/>
                <w:rFonts w:ascii="Times New Roman" w:hAnsi="Times New Roman"/>
                <w:noProof/>
                <w:sz w:val="24"/>
                <w:szCs w:val="24"/>
              </w:rPr>
              <w:t>Context</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_Toc498196261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23</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2"/>
            <w:tabs>
              <w:tab w:val="right" w:leader="dot" w:pos="8486"/>
            </w:tabs>
            <w:ind w:left="0" w:firstLine="0"/>
            <w:rPr>
              <w:rFonts w:ascii="Times New Roman" w:eastAsiaTheme="minorEastAsia" w:hAnsi="Times New Roman"/>
              <w:noProof/>
              <w:sz w:val="24"/>
              <w:szCs w:val="24"/>
            </w:rPr>
          </w:pPr>
          <w:hyperlink w:anchor="_Toc498196262" w:history="1">
            <w:r w:rsidR="008519C6" w:rsidRPr="00E60066">
              <w:rPr>
                <w:rStyle w:val="Hyperlink"/>
                <w:rFonts w:ascii="Times New Roman" w:hAnsi="Times New Roman"/>
                <w:noProof/>
                <w:sz w:val="24"/>
                <w:szCs w:val="24"/>
              </w:rPr>
              <w:t>Time</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_Toc498196262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25</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1"/>
            <w:tabs>
              <w:tab w:val="right" w:leader="dot" w:pos="8486"/>
            </w:tabs>
            <w:ind w:firstLine="0"/>
            <w:rPr>
              <w:rFonts w:ascii="Times New Roman" w:eastAsiaTheme="minorEastAsia" w:hAnsi="Times New Roman"/>
              <w:noProof/>
              <w:sz w:val="24"/>
              <w:szCs w:val="24"/>
            </w:rPr>
          </w:pPr>
          <w:hyperlink w:anchor="_Toc498196263" w:history="1">
            <w:r w:rsidR="008519C6" w:rsidRPr="00E60066">
              <w:rPr>
                <w:rStyle w:val="Hyperlink"/>
                <w:rFonts w:ascii="Times New Roman" w:hAnsi="Times New Roman"/>
                <w:noProof/>
                <w:sz w:val="24"/>
                <w:szCs w:val="24"/>
                <w:lang w:bidi="en-US"/>
              </w:rPr>
              <w:t>Creating and Supporting Teaching Teams</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_Toc498196263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25</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2"/>
            <w:tabs>
              <w:tab w:val="right" w:leader="dot" w:pos="8486"/>
            </w:tabs>
            <w:ind w:left="0" w:firstLine="0"/>
            <w:rPr>
              <w:rFonts w:ascii="Times New Roman" w:eastAsiaTheme="minorEastAsia" w:hAnsi="Times New Roman"/>
              <w:noProof/>
              <w:sz w:val="24"/>
              <w:szCs w:val="24"/>
            </w:rPr>
          </w:pPr>
          <w:hyperlink w:anchor="_Toc498196264" w:history="1">
            <w:r w:rsidR="008519C6" w:rsidRPr="00E60066">
              <w:rPr>
                <w:rStyle w:val="Hyperlink"/>
                <w:rFonts w:ascii="Times New Roman" w:hAnsi="Times New Roman"/>
                <w:noProof/>
                <w:sz w:val="24"/>
                <w:szCs w:val="24"/>
              </w:rPr>
              <w:t>Openness</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_Toc498196264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26</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2"/>
            <w:tabs>
              <w:tab w:val="right" w:leader="dot" w:pos="8486"/>
            </w:tabs>
            <w:ind w:left="0" w:firstLine="0"/>
            <w:rPr>
              <w:rFonts w:ascii="Times New Roman" w:eastAsiaTheme="minorEastAsia" w:hAnsi="Times New Roman"/>
              <w:noProof/>
              <w:sz w:val="24"/>
              <w:szCs w:val="24"/>
            </w:rPr>
          </w:pPr>
          <w:hyperlink w:anchor="_Toc498196265" w:history="1">
            <w:r w:rsidR="008519C6" w:rsidRPr="00E60066">
              <w:rPr>
                <w:rStyle w:val="Hyperlink"/>
                <w:rFonts w:ascii="Times New Roman" w:hAnsi="Times New Roman"/>
                <w:noProof/>
                <w:sz w:val="24"/>
                <w:szCs w:val="24"/>
              </w:rPr>
              <w:t>Supportiveness</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_Toc498196265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26</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2"/>
            <w:tabs>
              <w:tab w:val="right" w:leader="dot" w:pos="8486"/>
            </w:tabs>
            <w:ind w:left="0" w:firstLine="0"/>
            <w:rPr>
              <w:rFonts w:ascii="Times New Roman" w:eastAsiaTheme="minorEastAsia" w:hAnsi="Times New Roman"/>
              <w:noProof/>
              <w:sz w:val="24"/>
              <w:szCs w:val="24"/>
            </w:rPr>
          </w:pPr>
          <w:hyperlink w:anchor="_Toc498196266" w:history="1">
            <w:r w:rsidR="008519C6" w:rsidRPr="00E60066">
              <w:rPr>
                <w:rStyle w:val="Hyperlink"/>
                <w:rFonts w:ascii="Times New Roman" w:hAnsi="Times New Roman"/>
                <w:noProof/>
                <w:sz w:val="24"/>
                <w:szCs w:val="24"/>
              </w:rPr>
              <w:t>Action Orientation</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_Toc498196266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28</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2"/>
            <w:tabs>
              <w:tab w:val="right" w:leader="dot" w:pos="8486"/>
            </w:tabs>
            <w:ind w:left="0" w:firstLine="0"/>
            <w:rPr>
              <w:rFonts w:ascii="Times New Roman" w:eastAsiaTheme="minorEastAsia" w:hAnsi="Times New Roman"/>
              <w:noProof/>
              <w:sz w:val="24"/>
              <w:szCs w:val="24"/>
            </w:rPr>
          </w:pPr>
          <w:hyperlink w:anchor="_Toc498196267" w:history="1">
            <w:r w:rsidR="008519C6" w:rsidRPr="00E60066">
              <w:rPr>
                <w:rStyle w:val="Hyperlink"/>
                <w:rFonts w:ascii="Times New Roman" w:hAnsi="Times New Roman"/>
                <w:noProof/>
                <w:sz w:val="24"/>
                <w:szCs w:val="24"/>
              </w:rPr>
              <w:t>Personal Style</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_Toc498196267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28</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1"/>
            <w:tabs>
              <w:tab w:val="right" w:leader="dot" w:pos="8486"/>
            </w:tabs>
            <w:ind w:firstLine="0"/>
            <w:rPr>
              <w:rFonts w:ascii="Times New Roman" w:eastAsiaTheme="minorEastAsia" w:hAnsi="Times New Roman"/>
              <w:noProof/>
              <w:sz w:val="24"/>
              <w:szCs w:val="24"/>
            </w:rPr>
          </w:pPr>
          <w:hyperlink w:anchor="_Toc498196268" w:history="1">
            <w:r w:rsidR="008519C6" w:rsidRPr="00E60066">
              <w:rPr>
                <w:rStyle w:val="Hyperlink"/>
                <w:rFonts w:ascii="Times New Roman" w:hAnsi="Times New Roman"/>
                <w:noProof/>
                <w:sz w:val="24"/>
                <w:szCs w:val="24"/>
                <w:lang w:bidi="en-US"/>
              </w:rPr>
              <w:t>Conclusion</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_Toc498196268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29</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1"/>
            <w:tabs>
              <w:tab w:val="right" w:leader="dot" w:pos="8486"/>
            </w:tabs>
            <w:ind w:firstLine="0"/>
            <w:rPr>
              <w:rFonts w:ascii="Times New Roman" w:eastAsiaTheme="minorEastAsia" w:hAnsi="Times New Roman"/>
              <w:noProof/>
              <w:sz w:val="24"/>
              <w:szCs w:val="24"/>
            </w:rPr>
          </w:pPr>
          <w:hyperlink w:anchor="_Toc498196269" w:history="1">
            <w:r w:rsidR="008519C6" w:rsidRPr="00E60066">
              <w:rPr>
                <w:rStyle w:val="Hyperlink"/>
                <w:rFonts w:ascii="Times New Roman" w:hAnsi="Times New Roman"/>
                <w:noProof/>
                <w:sz w:val="24"/>
                <w:szCs w:val="24"/>
                <w:lang w:bidi="en-US"/>
              </w:rPr>
              <w:t>References</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_Toc498196269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31</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1"/>
            <w:tabs>
              <w:tab w:val="right" w:leader="dot" w:pos="8486"/>
            </w:tabs>
            <w:ind w:firstLine="0"/>
            <w:rPr>
              <w:rFonts w:ascii="Times New Roman" w:eastAsiaTheme="minorEastAsia" w:hAnsi="Times New Roman"/>
              <w:noProof/>
              <w:sz w:val="24"/>
              <w:szCs w:val="24"/>
            </w:rPr>
          </w:pPr>
          <w:hyperlink w:anchor="_Toc498196270" w:history="1">
            <w:r w:rsidR="008519C6" w:rsidRPr="00E60066">
              <w:rPr>
                <w:rStyle w:val="Hyperlink"/>
                <w:rFonts w:ascii="Times New Roman" w:hAnsi="Times New Roman"/>
                <w:noProof/>
                <w:sz w:val="24"/>
                <w:szCs w:val="24"/>
                <w:lang w:bidi="en-US"/>
              </w:rPr>
              <w:t>MANUSCRIPT II</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_Toc498196270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36</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1"/>
            <w:tabs>
              <w:tab w:val="right" w:leader="dot" w:pos="8486"/>
            </w:tabs>
            <w:ind w:firstLine="0"/>
            <w:rPr>
              <w:rFonts w:ascii="Times New Roman" w:eastAsiaTheme="minorEastAsia" w:hAnsi="Times New Roman"/>
              <w:noProof/>
              <w:sz w:val="24"/>
              <w:szCs w:val="24"/>
            </w:rPr>
          </w:pPr>
          <w:hyperlink w:anchor="_Toc498196271" w:history="1">
            <w:r w:rsidR="008519C6" w:rsidRPr="00E60066">
              <w:rPr>
                <w:rStyle w:val="Hyperlink"/>
                <w:rFonts w:ascii="Times New Roman" w:hAnsi="Times New Roman"/>
                <w:noProof/>
                <w:sz w:val="24"/>
                <w:szCs w:val="24"/>
                <w:lang w:bidi="en-US"/>
              </w:rPr>
              <w:t>Abstract</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_Toc498196271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37</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1"/>
            <w:tabs>
              <w:tab w:val="right" w:leader="dot" w:pos="8486"/>
            </w:tabs>
            <w:ind w:firstLine="0"/>
            <w:rPr>
              <w:rFonts w:ascii="Times New Roman" w:eastAsiaTheme="minorEastAsia" w:hAnsi="Times New Roman"/>
              <w:noProof/>
              <w:sz w:val="24"/>
              <w:szCs w:val="24"/>
            </w:rPr>
          </w:pPr>
          <w:hyperlink w:anchor="_Toc498196272" w:history="1">
            <w:r w:rsidR="008519C6" w:rsidRPr="00E60066">
              <w:rPr>
                <w:rStyle w:val="Hyperlink"/>
                <w:rFonts w:ascii="Times New Roman" w:hAnsi="Times New Roman"/>
                <w:noProof/>
                <w:sz w:val="24"/>
                <w:szCs w:val="24"/>
                <w:lang w:bidi="en-US"/>
              </w:rPr>
              <w:t>Theoretical Framework</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_Toc498196272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40</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1"/>
            <w:tabs>
              <w:tab w:val="right" w:leader="dot" w:pos="8486"/>
            </w:tabs>
            <w:ind w:firstLine="0"/>
            <w:rPr>
              <w:rFonts w:ascii="Times New Roman" w:eastAsiaTheme="minorEastAsia" w:hAnsi="Times New Roman"/>
              <w:noProof/>
              <w:sz w:val="24"/>
              <w:szCs w:val="24"/>
            </w:rPr>
          </w:pPr>
          <w:hyperlink w:anchor="_Toc498196273" w:history="1">
            <w:r w:rsidR="008519C6" w:rsidRPr="00E60066">
              <w:rPr>
                <w:rStyle w:val="Hyperlink"/>
                <w:rFonts w:ascii="Times New Roman" w:hAnsi="Times New Roman"/>
                <w:noProof/>
                <w:sz w:val="24"/>
                <w:szCs w:val="24"/>
                <w:lang w:bidi="en-US"/>
              </w:rPr>
              <w:t>Literature Review</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_Toc498196273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43</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2"/>
            <w:tabs>
              <w:tab w:val="right" w:leader="dot" w:pos="8486"/>
            </w:tabs>
            <w:ind w:left="0" w:firstLine="0"/>
            <w:rPr>
              <w:rFonts w:ascii="Times New Roman" w:eastAsiaTheme="minorEastAsia" w:hAnsi="Times New Roman"/>
              <w:noProof/>
              <w:sz w:val="24"/>
              <w:szCs w:val="24"/>
            </w:rPr>
          </w:pPr>
          <w:hyperlink w:anchor="_Toc498196274" w:history="1">
            <w:r w:rsidR="008519C6" w:rsidRPr="00E60066">
              <w:rPr>
                <w:rStyle w:val="Hyperlink"/>
                <w:rFonts w:ascii="Times New Roman" w:eastAsia="Times New Roman" w:hAnsi="Times New Roman"/>
                <w:noProof/>
                <w:sz w:val="24"/>
                <w:szCs w:val="24"/>
              </w:rPr>
              <w:t>Head Start Teaching Teams</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_Toc498196274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43</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2"/>
            <w:tabs>
              <w:tab w:val="right" w:leader="dot" w:pos="8486"/>
            </w:tabs>
            <w:ind w:left="0" w:firstLine="0"/>
            <w:rPr>
              <w:rFonts w:ascii="Times New Roman" w:eastAsiaTheme="minorEastAsia" w:hAnsi="Times New Roman"/>
              <w:noProof/>
              <w:sz w:val="24"/>
              <w:szCs w:val="24"/>
            </w:rPr>
          </w:pPr>
          <w:hyperlink w:anchor="_Toc498196275" w:history="1">
            <w:r w:rsidR="008519C6" w:rsidRPr="00E60066">
              <w:rPr>
                <w:rStyle w:val="Hyperlink"/>
                <w:rFonts w:ascii="Times New Roman" w:hAnsi="Times New Roman"/>
                <w:iCs/>
                <w:noProof/>
                <w:sz w:val="24"/>
                <w:szCs w:val="24"/>
                <w:lang w:bidi="en-US"/>
              </w:rPr>
              <w:t>Teaching Team’s Perceptions</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_Toc498196275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49</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2"/>
            <w:tabs>
              <w:tab w:val="right" w:leader="dot" w:pos="8486"/>
            </w:tabs>
            <w:ind w:left="0" w:firstLine="0"/>
            <w:rPr>
              <w:rFonts w:ascii="Times New Roman" w:eastAsiaTheme="minorEastAsia" w:hAnsi="Times New Roman"/>
              <w:noProof/>
              <w:sz w:val="24"/>
              <w:szCs w:val="24"/>
            </w:rPr>
          </w:pPr>
          <w:hyperlink w:anchor="_Toc498196276" w:history="1">
            <w:r w:rsidR="008519C6" w:rsidRPr="00E60066">
              <w:rPr>
                <w:rStyle w:val="Hyperlink"/>
                <w:rFonts w:ascii="Times New Roman" w:hAnsi="Times New Roman"/>
                <w:noProof/>
                <w:sz w:val="24"/>
                <w:szCs w:val="24"/>
                <w:lang w:bidi="en-US"/>
              </w:rPr>
              <w:t>Classroom Quality</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_Toc498196276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49</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2"/>
            <w:tabs>
              <w:tab w:val="right" w:leader="dot" w:pos="8486"/>
            </w:tabs>
            <w:ind w:left="0" w:firstLine="0"/>
            <w:rPr>
              <w:rFonts w:ascii="Times New Roman" w:eastAsiaTheme="minorEastAsia" w:hAnsi="Times New Roman"/>
              <w:noProof/>
              <w:sz w:val="24"/>
              <w:szCs w:val="24"/>
            </w:rPr>
          </w:pPr>
          <w:hyperlink w:anchor="_Toc498196277" w:history="1">
            <w:r w:rsidR="008519C6" w:rsidRPr="00E60066">
              <w:rPr>
                <w:rStyle w:val="Hyperlink"/>
                <w:rFonts w:ascii="Times New Roman" w:hAnsi="Times New Roman"/>
                <w:noProof/>
                <w:sz w:val="24"/>
                <w:szCs w:val="24"/>
                <w:lang w:bidi="en-US"/>
              </w:rPr>
              <w:t>Child Outcomes</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_Toc498196277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52</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2"/>
            <w:tabs>
              <w:tab w:val="right" w:leader="dot" w:pos="8486"/>
            </w:tabs>
            <w:ind w:left="0" w:firstLine="0"/>
            <w:rPr>
              <w:rFonts w:ascii="Times New Roman" w:eastAsiaTheme="minorEastAsia" w:hAnsi="Times New Roman"/>
              <w:noProof/>
              <w:sz w:val="24"/>
              <w:szCs w:val="24"/>
            </w:rPr>
          </w:pPr>
          <w:hyperlink w:anchor="_Toc498196278" w:history="1">
            <w:r w:rsidR="008519C6" w:rsidRPr="00E60066">
              <w:rPr>
                <w:rStyle w:val="Hyperlink"/>
                <w:rFonts w:ascii="Times New Roman" w:eastAsia="Times New Roman" w:hAnsi="Times New Roman"/>
                <w:noProof/>
                <w:sz w:val="24"/>
                <w:szCs w:val="24"/>
              </w:rPr>
              <w:t>Present Study</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_Toc498196278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55</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3"/>
            <w:ind w:left="0" w:firstLine="0"/>
            <w:rPr>
              <w:rFonts w:eastAsiaTheme="minorEastAsia"/>
              <w:lang w:bidi="ar-SA"/>
            </w:rPr>
          </w:pPr>
          <w:hyperlink w:anchor="_Toc498196279" w:history="1">
            <w:r w:rsidR="008519C6" w:rsidRPr="00E60066">
              <w:rPr>
                <w:rStyle w:val="Hyperlink"/>
              </w:rPr>
              <w:t>Method</w:t>
            </w:r>
            <w:r w:rsidR="008519C6" w:rsidRPr="00E60066">
              <w:rPr>
                <w:webHidden/>
              </w:rPr>
              <w:tab/>
            </w:r>
            <w:r w:rsidR="008519C6" w:rsidRPr="00E60066">
              <w:rPr>
                <w:webHidden/>
              </w:rPr>
              <w:fldChar w:fldCharType="begin"/>
            </w:r>
            <w:r w:rsidR="008519C6" w:rsidRPr="00E60066">
              <w:rPr>
                <w:webHidden/>
              </w:rPr>
              <w:instrText xml:space="preserve"> PAGEREF _Toc498196279 \h </w:instrText>
            </w:r>
            <w:r w:rsidR="008519C6" w:rsidRPr="00E60066">
              <w:rPr>
                <w:webHidden/>
              </w:rPr>
            </w:r>
            <w:r w:rsidR="008519C6" w:rsidRPr="00E60066">
              <w:rPr>
                <w:webHidden/>
              </w:rPr>
              <w:fldChar w:fldCharType="separate"/>
            </w:r>
            <w:r>
              <w:rPr>
                <w:webHidden/>
              </w:rPr>
              <w:t>56</w:t>
            </w:r>
            <w:r w:rsidR="008519C6" w:rsidRPr="00E60066">
              <w:rPr>
                <w:webHidden/>
              </w:rPr>
              <w:fldChar w:fldCharType="end"/>
            </w:r>
          </w:hyperlink>
        </w:p>
        <w:p w:rsidR="008519C6" w:rsidRPr="00E60066" w:rsidRDefault="00F10E73" w:rsidP="00E60066">
          <w:pPr>
            <w:pStyle w:val="TOC3"/>
            <w:ind w:left="0" w:firstLine="0"/>
            <w:rPr>
              <w:rFonts w:eastAsiaTheme="minorEastAsia"/>
              <w:lang w:bidi="ar-SA"/>
            </w:rPr>
          </w:pPr>
          <w:hyperlink w:anchor="_Toc498196280" w:history="1">
            <w:r w:rsidR="008519C6" w:rsidRPr="00E60066">
              <w:rPr>
                <w:rStyle w:val="Hyperlink"/>
              </w:rPr>
              <w:t>Participants</w:t>
            </w:r>
            <w:r w:rsidR="008519C6" w:rsidRPr="00E60066">
              <w:rPr>
                <w:webHidden/>
              </w:rPr>
              <w:tab/>
            </w:r>
            <w:r w:rsidR="008519C6" w:rsidRPr="00E60066">
              <w:rPr>
                <w:webHidden/>
              </w:rPr>
              <w:fldChar w:fldCharType="begin"/>
            </w:r>
            <w:r w:rsidR="008519C6" w:rsidRPr="00E60066">
              <w:rPr>
                <w:webHidden/>
              </w:rPr>
              <w:instrText xml:space="preserve"> PAGEREF _Toc498196280 \h </w:instrText>
            </w:r>
            <w:r w:rsidR="008519C6" w:rsidRPr="00E60066">
              <w:rPr>
                <w:webHidden/>
              </w:rPr>
            </w:r>
            <w:r w:rsidR="008519C6" w:rsidRPr="00E60066">
              <w:rPr>
                <w:webHidden/>
              </w:rPr>
              <w:fldChar w:fldCharType="separate"/>
            </w:r>
            <w:r>
              <w:rPr>
                <w:webHidden/>
              </w:rPr>
              <w:t>56</w:t>
            </w:r>
            <w:r w:rsidR="008519C6" w:rsidRPr="00E60066">
              <w:rPr>
                <w:webHidden/>
              </w:rPr>
              <w:fldChar w:fldCharType="end"/>
            </w:r>
          </w:hyperlink>
        </w:p>
        <w:p w:rsidR="008519C6" w:rsidRPr="00E60066" w:rsidRDefault="00F10E73" w:rsidP="00E60066">
          <w:pPr>
            <w:pStyle w:val="TOC3"/>
            <w:ind w:left="0" w:firstLine="0"/>
            <w:rPr>
              <w:rFonts w:eastAsiaTheme="minorEastAsia"/>
              <w:lang w:bidi="ar-SA"/>
            </w:rPr>
          </w:pPr>
          <w:hyperlink w:anchor="_Toc498196281" w:history="1">
            <w:r w:rsidR="008519C6" w:rsidRPr="00E60066">
              <w:rPr>
                <w:rStyle w:val="Hyperlink"/>
              </w:rPr>
              <w:t>Procedures</w:t>
            </w:r>
            <w:r w:rsidR="008519C6" w:rsidRPr="00E60066">
              <w:rPr>
                <w:webHidden/>
              </w:rPr>
              <w:tab/>
            </w:r>
            <w:r w:rsidR="008519C6" w:rsidRPr="00E60066">
              <w:rPr>
                <w:webHidden/>
              </w:rPr>
              <w:fldChar w:fldCharType="begin"/>
            </w:r>
            <w:r w:rsidR="008519C6" w:rsidRPr="00E60066">
              <w:rPr>
                <w:webHidden/>
              </w:rPr>
              <w:instrText xml:space="preserve"> PAGEREF _Toc498196281 \h </w:instrText>
            </w:r>
            <w:r w:rsidR="008519C6" w:rsidRPr="00E60066">
              <w:rPr>
                <w:webHidden/>
              </w:rPr>
            </w:r>
            <w:r w:rsidR="008519C6" w:rsidRPr="00E60066">
              <w:rPr>
                <w:webHidden/>
              </w:rPr>
              <w:fldChar w:fldCharType="separate"/>
            </w:r>
            <w:r>
              <w:rPr>
                <w:webHidden/>
              </w:rPr>
              <w:t>57</w:t>
            </w:r>
            <w:r w:rsidR="008519C6" w:rsidRPr="00E60066">
              <w:rPr>
                <w:webHidden/>
              </w:rPr>
              <w:fldChar w:fldCharType="end"/>
            </w:r>
          </w:hyperlink>
        </w:p>
        <w:p w:rsidR="008519C6" w:rsidRPr="00E60066" w:rsidRDefault="00F10E73" w:rsidP="00E60066">
          <w:pPr>
            <w:pStyle w:val="TOC3"/>
            <w:ind w:left="0" w:firstLine="0"/>
            <w:rPr>
              <w:rFonts w:eastAsiaTheme="minorEastAsia"/>
              <w:lang w:bidi="ar-SA"/>
            </w:rPr>
          </w:pPr>
          <w:hyperlink w:anchor="_Toc498196282" w:history="1">
            <w:r w:rsidR="008519C6" w:rsidRPr="00E60066">
              <w:rPr>
                <w:rStyle w:val="Hyperlink"/>
              </w:rPr>
              <w:t>Measures</w:t>
            </w:r>
            <w:r w:rsidR="008519C6" w:rsidRPr="00E60066">
              <w:rPr>
                <w:webHidden/>
              </w:rPr>
              <w:tab/>
            </w:r>
            <w:r w:rsidR="008519C6" w:rsidRPr="00E60066">
              <w:rPr>
                <w:webHidden/>
              </w:rPr>
              <w:fldChar w:fldCharType="begin"/>
            </w:r>
            <w:r w:rsidR="008519C6" w:rsidRPr="00E60066">
              <w:rPr>
                <w:webHidden/>
              </w:rPr>
              <w:instrText xml:space="preserve"> PAGEREF _Toc498196282 \h </w:instrText>
            </w:r>
            <w:r w:rsidR="008519C6" w:rsidRPr="00E60066">
              <w:rPr>
                <w:webHidden/>
              </w:rPr>
            </w:r>
            <w:r w:rsidR="008519C6" w:rsidRPr="00E60066">
              <w:rPr>
                <w:webHidden/>
              </w:rPr>
              <w:fldChar w:fldCharType="separate"/>
            </w:r>
            <w:r>
              <w:rPr>
                <w:webHidden/>
              </w:rPr>
              <w:t>59</w:t>
            </w:r>
            <w:r w:rsidR="008519C6" w:rsidRPr="00E60066">
              <w:rPr>
                <w:webHidden/>
              </w:rPr>
              <w:fldChar w:fldCharType="end"/>
            </w:r>
          </w:hyperlink>
        </w:p>
        <w:p w:rsidR="008519C6" w:rsidRPr="00E60066" w:rsidRDefault="00F10E73" w:rsidP="00E60066">
          <w:pPr>
            <w:pStyle w:val="TOC1"/>
            <w:tabs>
              <w:tab w:val="right" w:leader="dot" w:pos="8486"/>
            </w:tabs>
            <w:ind w:firstLine="0"/>
            <w:rPr>
              <w:rFonts w:ascii="Times New Roman" w:eastAsiaTheme="minorEastAsia" w:hAnsi="Times New Roman"/>
              <w:noProof/>
              <w:sz w:val="24"/>
              <w:szCs w:val="24"/>
            </w:rPr>
          </w:pPr>
          <w:hyperlink w:anchor="_Toc498196283" w:history="1">
            <w:r w:rsidR="008519C6" w:rsidRPr="00E60066">
              <w:rPr>
                <w:rStyle w:val="Hyperlink"/>
                <w:rFonts w:ascii="Times New Roman" w:eastAsia="Times New Roman" w:hAnsi="Times New Roman"/>
                <w:noProof/>
                <w:sz w:val="24"/>
                <w:szCs w:val="24"/>
                <w:lang w:bidi="en-US"/>
              </w:rPr>
              <w:t>Results</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_Toc498196283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63</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2"/>
            <w:tabs>
              <w:tab w:val="right" w:leader="dot" w:pos="8486"/>
            </w:tabs>
            <w:ind w:left="0" w:firstLine="0"/>
            <w:rPr>
              <w:rFonts w:ascii="Times New Roman" w:eastAsiaTheme="minorEastAsia" w:hAnsi="Times New Roman"/>
              <w:noProof/>
              <w:sz w:val="24"/>
              <w:szCs w:val="24"/>
            </w:rPr>
          </w:pPr>
          <w:hyperlink w:anchor="_Toc498196284" w:history="1">
            <w:r w:rsidR="008519C6" w:rsidRPr="00E60066">
              <w:rPr>
                <w:rStyle w:val="Hyperlink"/>
                <w:rFonts w:ascii="Times New Roman" w:eastAsia="Times New Roman" w:hAnsi="Times New Roman"/>
                <w:noProof/>
                <w:sz w:val="24"/>
                <w:szCs w:val="24"/>
                <w:lang w:bidi="en-US"/>
              </w:rPr>
              <w:t>RQ1</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_Toc498196284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64</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2"/>
            <w:tabs>
              <w:tab w:val="right" w:leader="dot" w:pos="8486"/>
            </w:tabs>
            <w:ind w:left="0" w:firstLine="0"/>
            <w:rPr>
              <w:rFonts w:ascii="Times New Roman" w:eastAsiaTheme="minorEastAsia" w:hAnsi="Times New Roman"/>
              <w:noProof/>
              <w:sz w:val="24"/>
              <w:szCs w:val="24"/>
            </w:rPr>
          </w:pPr>
          <w:hyperlink w:anchor="_Toc498196285" w:history="1">
            <w:r w:rsidR="008519C6" w:rsidRPr="00E60066">
              <w:rPr>
                <w:rStyle w:val="Hyperlink"/>
                <w:rFonts w:ascii="Times New Roman" w:eastAsia="Times New Roman" w:hAnsi="Times New Roman"/>
                <w:noProof/>
                <w:sz w:val="24"/>
                <w:szCs w:val="24"/>
                <w:lang w:bidi="en-US"/>
              </w:rPr>
              <w:t>RQ2</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_Toc498196285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68</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2"/>
            <w:tabs>
              <w:tab w:val="right" w:leader="dot" w:pos="8486"/>
            </w:tabs>
            <w:ind w:left="0" w:firstLine="0"/>
            <w:rPr>
              <w:rFonts w:ascii="Times New Roman" w:eastAsiaTheme="minorEastAsia" w:hAnsi="Times New Roman"/>
              <w:noProof/>
              <w:sz w:val="24"/>
              <w:szCs w:val="24"/>
            </w:rPr>
          </w:pPr>
          <w:hyperlink w:anchor="_Toc498196286" w:history="1">
            <w:r w:rsidR="008519C6" w:rsidRPr="00E60066">
              <w:rPr>
                <w:rStyle w:val="Hyperlink"/>
                <w:rFonts w:ascii="Times New Roman" w:eastAsia="Times New Roman" w:hAnsi="Times New Roman"/>
                <w:noProof/>
                <w:sz w:val="24"/>
                <w:szCs w:val="24"/>
                <w:lang w:bidi="en-US"/>
              </w:rPr>
              <w:t>Preliminary Analysis</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_Toc498196286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68</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3"/>
            <w:ind w:left="0" w:firstLine="0"/>
            <w:rPr>
              <w:rFonts w:eastAsiaTheme="minorEastAsia"/>
              <w:lang w:bidi="ar-SA"/>
            </w:rPr>
          </w:pPr>
          <w:hyperlink w:anchor="_Toc498196287" w:history="1">
            <w:r w:rsidR="008519C6" w:rsidRPr="00E60066">
              <w:rPr>
                <w:rStyle w:val="Hyperlink"/>
              </w:rPr>
              <w:t>Analysis</w:t>
            </w:r>
            <w:r w:rsidR="008519C6" w:rsidRPr="00E60066">
              <w:rPr>
                <w:webHidden/>
              </w:rPr>
              <w:tab/>
            </w:r>
            <w:r w:rsidR="008519C6" w:rsidRPr="00E60066">
              <w:rPr>
                <w:webHidden/>
              </w:rPr>
              <w:fldChar w:fldCharType="begin"/>
            </w:r>
            <w:r w:rsidR="008519C6" w:rsidRPr="00E60066">
              <w:rPr>
                <w:webHidden/>
              </w:rPr>
              <w:instrText xml:space="preserve"> PAGEREF _Toc498196287 \h </w:instrText>
            </w:r>
            <w:r w:rsidR="008519C6" w:rsidRPr="00E60066">
              <w:rPr>
                <w:webHidden/>
              </w:rPr>
            </w:r>
            <w:r w:rsidR="008519C6" w:rsidRPr="00E60066">
              <w:rPr>
                <w:webHidden/>
              </w:rPr>
              <w:fldChar w:fldCharType="separate"/>
            </w:r>
            <w:r>
              <w:rPr>
                <w:webHidden/>
              </w:rPr>
              <w:t>69</w:t>
            </w:r>
            <w:r w:rsidR="008519C6" w:rsidRPr="00E60066">
              <w:rPr>
                <w:webHidden/>
              </w:rPr>
              <w:fldChar w:fldCharType="end"/>
            </w:r>
          </w:hyperlink>
        </w:p>
        <w:p w:rsidR="008519C6" w:rsidRPr="00E60066" w:rsidRDefault="00F10E73" w:rsidP="00E60066">
          <w:pPr>
            <w:pStyle w:val="TOC2"/>
            <w:tabs>
              <w:tab w:val="right" w:leader="dot" w:pos="8486"/>
            </w:tabs>
            <w:ind w:left="0" w:firstLine="0"/>
            <w:rPr>
              <w:rFonts w:ascii="Times New Roman" w:eastAsiaTheme="minorEastAsia" w:hAnsi="Times New Roman"/>
              <w:noProof/>
              <w:sz w:val="24"/>
              <w:szCs w:val="24"/>
            </w:rPr>
          </w:pPr>
          <w:hyperlink w:anchor="_Toc498196288" w:history="1">
            <w:r w:rsidR="008519C6" w:rsidRPr="00E60066">
              <w:rPr>
                <w:rStyle w:val="Hyperlink"/>
                <w:rFonts w:ascii="Times New Roman" w:eastAsia="Times New Roman" w:hAnsi="Times New Roman"/>
                <w:bCs/>
                <w:noProof/>
                <w:sz w:val="24"/>
                <w:szCs w:val="24"/>
                <w:lang w:bidi="en-US"/>
              </w:rPr>
              <w:t>RQ 3</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_Toc498196288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70</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1"/>
            <w:tabs>
              <w:tab w:val="right" w:leader="dot" w:pos="8486"/>
            </w:tabs>
            <w:ind w:firstLine="0"/>
            <w:rPr>
              <w:rFonts w:ascii="Times New Roman" w:eastAsiaTheme="minorEastAsia" w:hAnsi="Times New Roman"/>
              <w:noProof/>
              <w:sz w:val="24"/>
              <w:szCs w:val="24"/>
            </w:rPr>
          </w:pPr>
          <w:hyperlink w:anchor="_Toc498196289" w:history="1">
            <w:r w:rsidR="008519C6" w:rsidRPr="00E60066">
              <w:rPr>
                <w:rStyle w:val="Hyperlink"/>
                <w:rFonts w:ascii="Times New Roman" w:eastAsia="Times New Roman" w:hAnsi="Times New Roman"/>
                <w:noProof/>
                <w:sz w:val="24"/>
                <w:szCs w:val="24"/>
              </w:rPr>
              <w:t>Discussion</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_Toc498196289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71</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1"/>
            <w:tabs>
              <w:tab w:val="right" w:leader="dot" w:pos="8486"/>
            </w:tabs>
            <w:ind w:firstLine="0"/>
            <w:rPr>
              <w:rFonts w:ascii="Times New Roman" w:eastAsiaTheme="minorEastAsia" w:hAnsi="Times New Roman"/>
              <w:noProof/>
              <w:sz w:val="24"/>
              <w:szCs w:val="24"/>
            </w:rPr>
          </w:pPr>
          <w:hyperlink w:anchor="_Toc498196290" w:history="1">
            <w:r w:rsidR="008519C6" w:rsidRPr="00E60066">
              <w:rPr>
                <w:rStyle w:val="Hyperlink"/>
                <w:rFonts w:ascii="Times New Roman" w:hAnsi="Times New Roman"/>
                <w:noProof/>
                <w:sz w:val="24"/>
                <w:szCs w:val="24"/>
                <w:lang w:bidi="en-US"/>
              </w:rPr>
              <w:t>Study Limitations and Threats to Validity</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_Toc498196290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76</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1"/>
            <w:tabs>
              <w:tab w:val="right" w:leader="dot" w:pos="8486"/>
            </w:tabs>
            <w:ind w:firstLine="0"/>
            <w:rPr>
              <w:rFonts w:ascii="Times New Roman" w:eastAsiaTheme="minorEastAsia" w:hAnsi="Times New Roman"/>
              <w:noProof/>
              <w:sz w:val="24"/>
              <w:szCs w:val="24"/>
            </w:rPr>
          </w:pPr>
          <w:hyperlink w:anchor="_Toc498196291" w:history="1">
            <w:r w:rsidR="008519C6" w:rsidRPr="00E60066">
              <w:rPr>
                <w:rStyle w:val="Hyperlink"/>
                <w:rFonts w:ascii="Times New Roman" w:eastAsia="Times New Roman" w:hAnsi="Times New Roman"/>
                <w:noProof/>
                <w:sz w:val="24"/>
                <w:szCs w:val="24"/>
              </w:rPr>
              <w:t>Conclusion</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_Toc498196291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77</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1"/>
            <w:tabs>
              <w:tab w:val="right" w:leader="dot" w:pos="8486"/>
            </w:tabs>
            <w:ind w:firstLine="0"/>
            <w:rPr>
              <w:rFonts w:ascii="Times New Roman" w:eastAsiaTheme="minorEastAsia" w:hAnsi="Times New Roman"/>
              <w:noProof/>
              <w:sz w:val="24"/>
              <w:szCs w:val="24"/>
            </w:rPr>
          </w:pPr>
          <w:hyperlink w:anchor="_Toc498196292" w:history="1">
            <w:r w:rsidR="008519C6" w:rsidRPr="00E60066">
              <w:rPr>
                <w:rStyle w:val="Hyperlink"/>
                <w:rFonts w:ascii="Times New Roman" w:eastAsia="Times New Roman" w:hAnsi="Times New Roman"/>
                <w:noProof/>
                <w:sz w:val="24"/>
                <w:szCs w:val="24"/>
              </w:rPr>
              <w:t>Acknowledgements</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_Toc498196292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78</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1"/>
            <w:tabs>
              <w:tab w:val="right" w:leader="dot" w:pos="8486"/>
            </w:tabs>
            <w:ind w:firstLine="0"/>
            <w:rPr>
              <w:rFonts w:ascii="Times New Roman" w:eastAsiaTheme="minorEastAsia" w:hAnsi="Times New Roman"/>
              <w:noProof/>
              <w:sz w:val="24"/>
              <w:szCs w:val="24"/>
            </w:rPr>
          </w:pPr>
          <w:hyperlink w:anchor="_Toc498196293" w:history="1">
            <w:r w:rsidR="008519C6" w:rsidRPr="00E60066">
              <w:rPr>
                <w:rStyle w:val="Hyperlink"/>
                <w:rFonts w:ascii="Times New Roman" w:eastAsia="Times New Roman" w:hAnsi="Times New Roman"/>
                <w:noProof/>
                <w:sz w:val="24"/>
                <w:szCs w:val="24"/>
                <w:lang w:bidi="en-US"/>
              </w:rPr>
              <w:t>References</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_Toc498196293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79</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1"/>
            <w:tabs>
              <w:tab w:val="right" w:leader="dot" w:pos="8486"/>
            </w:tabs>
            <w:ind w:firstLine="0"/>
            <w:rPr>
              <w:rFonts w:ascii="Times New Roman" w:eastAsiaTheme="minorEastAsia" w:hAnsi="Times New Roman"/>
              <w:noProof/>
              <w:sz w:val="24"/>
              <w:szCs w:val="24"/>
            </w:rPr>
          </w:pPr>
          <w:hyperlink w:anchor="_Toc498196294" w:history="1">
            <w:r w:rsidR="008519C6" w:rsidRPr="00E60066">
              <w:rPr>
                <w:rStyle w:val="Hyperlink"/>
                <w:rFonts w:ascii="Times New Roman" w:hAnsi="Times New Roman"/>
                <w:noProof/>
                <w:sz w:val="24"/>
                <w:szCs w:val="24"/>
                <w:lang w:bidi="en-US"/>
              </w:rPr>
              <w:t>MANUSCRIPT III</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_Toc498196294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108</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1"/>
            <w:tabs>
              <w:tab w:val="right" w:leader="dot" w:pos="8486"/>
            </w:tabs>
            <w:ind w:firstLine="0"/>
            <w:rPr>
              <w:rFonts w:ascii="Times New Roman" w:eastAsiaTheme="minorEastAsia" w:hAnsi="Times New Roman"/>
              <w:noProof/>
              <w:sz w:val="24"/>
              <w:szCs w:val="24"/>
            </w:rPr>
          </w:pPr>
          <w:hyperlink w:anchor="_Toc498196295" w:history="1">
            <w:r w:rsidR="008519C6" w:rsidRPr="00E60066">
              <w:rPr>
                <w:rStyle w:val="Hyperlink"/>
                <w:rFonts w:ascii="Times New Roman" w:eastAsia="Calibri" w:hAnsi="Times New Roman"/>
                <w:bCs/>
                <w:noProof/>
                <w:sz w:val="24"/>
                <w:szCs w:val="24"/>
                <w:u w:color="000000"/>
                <w:bdr w:val="nil"/>
              </w:rPr>
              <w:t>Background</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_Toc498196295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111</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1"/>
            <w:tabs>
              <w:tab w:val="right" w:leader="dot" w:pos="8486"/>
            </w:tabs>
            <w:ind w:firstLine="0"/>
            <w:rPr>
              <w:rFonts w:ascii="Times New Roman" w:eastAsiaTheme="minorEastAsia" w:hAnsi="Times New Roman"/>
              <w:noProof/>
              <w:sz w:val="24"/>
              <w:szCs w:val="24"/>
            </w:rPr>
          </w:pPr>
          <w:hyperlink w:anchor="_Toc498196296" w:history="1">
            <w:r w:rsidR="008519C6" w:rsidRPr="00E60066">
              <w:rPr>
                <w:rStyle w:val="Hyperlink"/>
                <w:rFonts w:ascii="Times New Roman" w:eastAsia="Calibri" w:hAnsi="Times New Roman"/>
                <w:bCs/>
                <w:noProof/>
                <w:sz w:val="24"/>
                <w:szCs w:val="24"/>
                <w:u w:color="000000"/>
                <w:bdr w:val="nil"/>
              </w:rPr>
              <w:t>Teaching Team Challenges</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_Toc498196296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111</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2"/>
            <w:tabs>
              <w:tab w:val="right" w:leader="dot" w:pos="8486"/>
            </w:tabs>
            <w:ind w:left="0" w:firstLine="0"/>
            <w:rPr>
              <w:rFonts w:ascii="Times New Roman" w:eastAsiaTheme="minorEastAsia" w:hAnsi="Times New Roman"/>
              <w:noProof/>
              <w:sz w:val="24"/>
              <w:szCs w:val="24"/>
            </w:rPr>
          </w:pPr>
          <w:hyperlink w:anchor="_Toc498196297" w:history="1">
            <w:r w:rsidR="008519C6" w:rsidRPr="00E60066">
              <w:rPr>
                <w:rStyle w:val="Hyperlink"/>
                <w:rFonts w:ascii="Times New Roman" w:eastAsia="Calibri" w:hAnsi="Times New Roman"/>
                <w:bCs/>
                <w:noProof/>
                <w:sz w:val="24"/>
                <w:szCs w:val="24"/>
                <w:u w:color="000000"/>
                <w:bdr w:val="nil"/>
                <w:lang w:val="fr-FR"/>
              </w:rPr>
              <w:t>Communication</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_Toc498196297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111</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2"/>
            <w:tabs>
              <w:tab w:val="right" w:leader="dot" w:pos="8486"/>
            </w:tabs>
            <w:ind w:left="0" w:firstLine="0"/>
            <w:rPr>
              <w:rFonts w:ascii="Times New Roman" w:eastAsiaTheme="minorEastAsia" w:hAnsi="Times New Roman"/>
              <w:noProof/>
              <w:sz w:val="24"/>
              <w:szCs w:val="24"/>
            </w:rPr>
          </w:pPr>
          <w:hyperlink w:anchor="_Toc498196298" w:history="1">
            <w:r w:rsidR="008519C6" w:rsidRPr="00E60066">
              <w:rPr>
                <w:rStyle w:val="Hyperlink"/>
                <w:rFonts w:ascii="Times New Roman" w:eastAsia="Calibri" w:hAnsi="Times New Roman"/>
                <w:bCs/>
                <w:noProof/>
                <w:sz w:val="24"/>
                <w:szCs w:val="24"/>
                <w:u w:color="000000"/>
                <w:bdr w:val="nil"/>
              </w:rPr>
              <w:t>Perception</w:t>
            </w:r>
            <w:r w:rsidR="007636CC">
              <w:rPr>
                <w:rStyle w:val="Hyperlink"/>
                <w:rFonts w:ascii="Times New Roman" w:eastAsia="Calibri" w:hAnsi="Times New Roman"/>
                <w:bCs/>
                <w:noProof/>
                <w:sz w:val="24"/>
                <w:szCs w:val="24"/>
                <w:u w:color="000000"/>
                <w:bdr w:val="nil"/>
              </w:rPr>
              <w:t>s</w:t>
            </w:r>
            <w:r w:rsidR="008519C6" w:rsidRPr="00E60066">
              <w:rPr>
                <w:rStyle w:val="Hyperlink"/>
                <w:rFonts w:ascii="Times New Roman" w:eastAsia="Calibri" w:hAnsi="Times New Roman"/>
                <w:bCs/>
                <w:noProof/>
                <w:sz w:val="24"/>
                <w:szCs w:val="24"/>
                <w:u w:color="000000"/>
                <w:bdr w:val="nil"/>
              </w:rPr>
              <w:t xml:space="preserve"> of </w:t>
            </w:r>
            <w:r w:rsidR="007636CC">
              <w:rPr>
                <w:rStyle w:val="Hyperlink"/>
                <w:rFonts w:ascii="Times New Roman" w:eastAsia="Calibri" w:hAnsi="Times New Roman"/>
                <w:bCs/>
                <w:noProof/>
                <w:sz w:val="24"/>
                <w:szCs w:val="24"/>
                <w:u w:color="000000"/>
                <w:bdr w:val="nil"/>
              </w:rPr>
              <w:t>T</w:t>
            </w:r>
            <w:r w:rsidR="008519C6" w:rsidRPr="00E60066">
              <w:rPr>
                <w:rStyle w:val="Hyperlink"/>
                <w:rFonts w:ascii="Times New Roman" w:eastAsia="Calibri" w:hAnsi="Times New Roman"/>
                <w:bCs/>
                <w:noProof/>
                <w:sz w:val="24"/>
                <w:szCs w:val="24"/>
                <w:u w:color="000000"/>
                <w:bdr w:val="nil"/>
              </w:rPr>
              <w:t>eam</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_Toc498196298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112</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2"/>
            <w:tabs>
              <w:tab w:val="right" w:leader="dot" w:pos="8486"/>
            </w:tabs>
            <w:ind w:left="0" w:firstLine="0"/>
            <w:rPr>
              <w:rFonts w:ascii="Times New Roman" w:eastAsiaTheme="minorEastAsia" w:hAnsi="Times New Roman"/>
              <w:noProof/>
              <w:sz w:val="24"/>
              <w:szCs w:val="24"/>
            </w:rPr>
          </w:pPr>
          <w:hyperlink w:anchor="_Toc498196299" w:history="1">
            <w:r w:rsidR="007636CC">
              <w:rPr>
                <w:rStyle w:val="Hyperlink"/>
                <w:rFonts w:ascii="Times New Roman" w:eastAsia="Calibri" w:hAnsi="Times New Roman"/>
                <w:bCs/>
                <w:noProof/>
                <w:sz w:val="24"/>
                <w:szCs w:val="24"/>
                <w:u w:color="000000"/>
                <w:bdr w:val="nil"/>
              </w:rPr>
              <w:t>Sharing R</w:t>
            </w:r>
            <w:r w:rsidR="008519C6" w:rsidRPr="00E60066">
              <w:rPr>
                <w:rStyle w:val="Hyperlink"/>
                <w:rFonts w:ascii="Times New Roman" w:eastAsia="Calibri" w:hAnsi="Times New Roman"/>
                <w:bCs/>
                <w:noProof/>
                <w:sz w:val="24"/>
                <w:szCs w:val="24"/>
                <w:u w:color="000000"/>
                <w:bdr w:val="nil"/>
              </w:rPr>
              <w:t>esponsibilities</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_Toc498196299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114</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1"/>
            <w:tabs>
              <w:tab w:val="right" w:leader="dot" w:pos="8486"/>
            </w:tabs>
            <w:ind w:firstLine="0"/>
            <w:rPr>
              <w:rFonts w:ascii="Times New Roman" w:eastAsiaTheme="minorEastAsia" w:hAnsi="Times New Roman"/>
              <w:noProof/>
              <w:sz w:val="24"/>
              <w:szCs w:val="24"/>
            </w:rPr>
          </w:pPr>
          <w:hyperlink w:anchor="_Toc498196300" w:history="1">
            <w:r w:rsidR="008519C6" w:rsidRPr="00E60066">
              <w:rPr>
                <w:rStyle w:val="Hyperlink"/>
                <w:rFonts w:ascii="Times New Roman" w:eastAsia="Calibri" w:hAnsi="Times New Roman"/>
                <w:bCs/>
                <w:noProof/>
                <w:sz w:val="24"/>
                <w:szCs w:val="24"/>
                <w:u w:color="000000"/>
                <w:bdr w:val="nil"/>
              </w:rPr>
              <w:t>Characteristics of Effective Teams</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_Toc498196300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115</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2"/>
            <w:tabs>
              <w:tab w:val="right" w:leader="dot" w:pos="8486"/>
            </w:tabs>
            <w:ind w:left="0" w:firstLine="0"/>
            <w:rPr>
              <w:rFonts w:ascii="Times New Roman" w:eastAsiaTheme="minorEastAsia" w:hAnsi="Times New Roman"/>
              <w:noProof/>
              <w:sz w:val="24"/>
              <w:szCs w:val="24"/>
            </w:rPr>
          </w:pPr>
          <w:hyperlink w:anchor="_Toc498196301" w:history="1">
            <w:r w:rsidR="008519C6" w:rsidRPr="00E60066">
              <w:rPr>
                <w:rStyle w:val="Hyperlink"/>
                <w:rFonts w:ascii="Times New Roman" w:eastAsia="Calibri" w:hAnsi="Times New Roman"/>
                <w:bCs/>
                <w:noProof/>
                <w:sz w:val="24"/>
                <w:szCs w:val="24"/>
                <w:u w:color="000000"/>
                <w:bdr w:val="nil"/>
              </w:rPr>
              <w:t>Personal Style</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_Toc498196301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115</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2"/>
            <w:tabs>
              <w:tab w:val="right" w:leader="dot" w:pos="8486"/>
            </w:tabs>
            <w:ind w:left="0" w:firstLine="0"/>
            <w:rPr>
              <w:rFonts w:ascii="Times New Roman" w:eastAsiaTheme="minorEastAsia" w:hAnsi="Times New Roman"/>
              <w:noProof/>
              <w:sz w:val="24"/>
              <w:szCs w:val="24"/>
            </w:rPr>
          </w:pPr>
          <w:hyperlink w:anchor="_Toc498196302" w:history="1">
            <w:r w:rsidR="008519C6" w:rsidRPr="00E60066">
              <w:rPr>
                <w:rStyle w:val="Hyperlink"/>
                <w:rFonts w:ascii="Times New Roman" w:eastAsia="Calibri" w:hAnsi="Times New Roman"/>
                <w:bCs/>
                <w:noProof/>
                <w:sz w:val="24"/>
                <w:szCs w:val="24"/>
                <w:u w:color="000000"/>
                <w:bdr w:val="nil"/>
                <w:lang w:val="fr-FR"/>
              </w:rPr>
              <w:t>Action Orientation</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_Toc498196302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117</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2"/>
            <w:tabs>
              <w:tab w:val="right" w:leader="dot" w:pos="8486"/>
            </w:tabs>
            <w:ind w:left="0" w:firstLine="0"/>
            <w:rPr>
              <w:rFonts w:ascii="Times New Roman" w:eastAsiaTheme="minorEastAsia" w:hAnsi="Times New Roman"/>
              <w:noProof/>
              <w:sz w:val="24"/>
              <w:szCs w:val="24"/>
            </w:rPr>
          </w:pPr>
          <w:hyperlink w:anchor="_Toc498196303" w:history="1">
            <w:r w:rsidR="008519C6" w:rsidRPr="00E60066">
              <w:rPr>
                <w:rStyle w:val="Hyperlink"/>
                <w:rFonts w:ascii="Times New Roman" w:eastAsia="Calibri" w:hAnsi="Times New Roman"/>
                <w:bCs/>
                <w:noProof/>
                <w:sz w:val="24"/>
                <w:szCs w:val="24"/>
                <w:u w:color="000000"/>
                <w:bdr w:val="nil"/>
              </w:rPr>
              <w:t>Openness</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_Toc498196303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119</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2"/>
            <w:tabs>
              <w:tab w:val="right" w:leader="dot" w:pos="8486"/>
            </w:tabs>
            <w:ind w:left="0" w:firstLine="0"/>
            <w:rPr>
              <w:rFonts w:ascii="Times New Roman" w:eastAsiaTheme="minorEastAsia" w:hAnsi="Times New Roman"/>
              <w:noProof/>
              <w:sz w:val="24"/>
              <w:szCs w:val="24"/>
            </w:rPr>
          </w:pPr>
          <w:hyperlink w:anchor="_Toc498196304" w:history="1">
            <w:r w:rsidR="008519C6" w:rsidRPr="00E60066">
              <w:rPr>
                <w:rStyle w:val="Hyperlink"/>
                <w:rFonts w:ascii="Times New Roman" w:eastAsia="Calibri" w:hAnsi="Times New Roman"/>
                <w:bCs/>
                <w:noProof/>
                <w:sz w:val="24"/>
                <w:szCs w:val="24"/>
                <w:u w:color="000000"/>
                <w:bdr w:val="nil"/>
              </w:rPr>
              <w:t>Supportiveness</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_Toc498196304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121</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1"/>
            <w:tabs>
              <w:tab w:val="right" w:leader="dot" w:pos="8486"/>
            </w:tabs>
            <w:ind w:firstLine="0"/>
            <w:rPr>
              <w:rFonts w:ascii="Times New Roman" w:eastAsiaTheme="minorEastAsia" w:hAnsi="Times New Roman"/>
              <w:noProof/>
              <w:sz w:val="24"/>
              <w:szCs w:val="24"/>
            </w:rPr>
          </w:pPr>
          <w:hyperlink w:anchor="_Toc498196305" w:history="1">
            <w:r w:rsidR="008519C6" w:rsidRPr="00E60066">
              <w:rPr>
                <w:rStyle w:val="Hyperlink"/>
                <w:rFonts w:ascii="Times New Roman" w:eastAsia="Calibri" w:hAnsi="Times New Roman"/>
                <w:bCs/>
                <w:noProof/>
                <w:sz w:val="24"/>
                <w:szCs w:val="24"/>
                <w:u w:color="000000"/>
                <w:bdr w:val="nil"/>
              </w:rPr>
              <w:t xml:space="preserve">Supporting </w:t>
            </w:r>
            <w:r w:rsidR="008519C6" w:rsidRPr="00E60066">
              <w:rPr>
                <w:rStyle w:val="Hyperlink"/>
                <w:rFonts w:ascii="Times New Roman" w:eastAsia="Calibri" w:hAnsi="Times New Roman"/>
                <w:bCs/>
                <w:noProof/>
                <w:sz w:val="24"/>
                <w:szCs w:val="24"/>
                <w:u w:val="none"/>
                <w:bdr w:val="nil"/>
              </w:rPr>
              <w:t>Teaching</w:t>
            </w:r>
            <w:r w:rsidR="008519C6" w:rsidRPr="00E60066">
              <w:rPr>
                <w:rStyle w:val="Hyperlink"/>
                <w:rFonts w:ascii="Times New Roman" w:eastAsia="Calibri" w:hAnsi="Times New Roman"/>
                <w:bCs/>
                <w:noProof/>
                <w:sz w:val="24"/>
                <w:szCs w:val="24"/>
                <w:u w:color="000000"/>
                <w:bdr w:val="nil"/>
              </w:rPr>
              <w:t xml:space="preserve"> Teams</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_Toc498196305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122</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2"/>
            <w:tabs>
              <w:tab w:val="right" w:leader="dot" w:pos="8486"/>
            </w:tabs>
            <w:ind w:left="0" w:firstLine="0"/>
            <w:rPr>
              <w:rFonts w:ascii="Times New Roman" w:eastAsiaTheme="minorEastAsia" w:hAnsi="Times New Roman"/>
              <w:noProof/>
              <w:sz w:val="24"/>
              <w:szCs w:val="24"/>
            </w:rPr>
          </w:pPr>
          <w:hyperlink w:anchor="_Toc498196306" w:history="1">
            <w:r w:rsidR="008519C6" w:rsidRPr="00E60066">
              <w:rPr>
                <w:rStyle w:val="Hyperlink"/>
                <w:rFonts w:ascii="Times New Roman" w:eastAsia="Times New Roman" w:hAnsi="Times New Roman"/>
                <w:noProof/>
                <w:sz w:val="24"/>
                <w:szCs w:val="24"/>
                <w:u w:color="000000"/>
                <w:bdr w:val="nil"/>
              </w:rPr>
              <w:t>Initial Meeting</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_Toc498196306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122</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2"/>
            <w:tabs>
              <w:tab w:val="right" w:leader="dot" w:pos="8486"/>
            </w:tabs>
            <w:ind w:left="0" w:firstLine="0"/>
            <w:rPr>
              <w:rFonts w:ascii="Times New Roman" w:eastAsiaTheme="minorEastAsia" w:hAnsi="Times New Roman"/>
              <w:noProof/>
              <w:sz w:val="24"/>
              <w:szCs w:val="24"/>
            </w:rPr>
          </w:pPr>
          <w:hyperlink w:anchor="_Toc498196307" w:history="1">
            <w:r w:rsidR="008519C6" w:rsidRPr="00E60066">
              <w:rPr>
                <w:rStyle w:val="Hyperlink"/>
                <w:rFonts w:ascii="Times New Roman" w:eastAsia="Times New Roman" w:hAnsi="Times New Roman"/>
                <w:noProof/>
                <w:sz w:val="24"/>
                <w:szCs w:val="24"/>
                <w:u w:color="000000"/>
                <w:bdr w:val="nil"/>
              </w:rPr>
              <w:t>One Month Follow Up</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_Toc498196307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123</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2"/>
            <w:tabs>
              <w:tab w:val="right" w:leader="dot" w:pos="8486"/>
            </w:tabs>
            <w:ind w:left="0" w:firstLine="0"/>
            <w:rPr>
              <w:rFonts w:ascii="Times New Roman" w:eastAsiaTheme="minorEastAsia" w:hAnsi="Times New Roman"/>
              <w:noProof/>
              <w:sz w:val="24"/>
              <w:szCs w:val="24"/>
            </w:rPr>
          </w:pPr>
          <w:hyperlink w:anchor="_Toc498196308" w:history="1">
            <w:r w:rsidR="008519C6" w:rsidRPr="00E60066">
              <w:rPr>
                <w:rStyle w:val="Hyperlink"/>
                <w:rFonts w:ascii="Times New Roman" w:eastAsia="Times New Roman" w:hAnsi="Times New Roman"/>
                <w:noProof/>
                <w:sz w:val="24"/>
                <w:szCs w:val="24"/>
              </w:rPr>
              <w:t>Quarterly Follow Up</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_Toc498196308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125</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2"/>
            <w:tabs>
              <w:tab w:val="right" w:leader="dot" w:pos="8486"/>
            </w:tabs>
            <w:ind w:left="0" w:firstLine="0"/>
            <w:rPr>
              <w:rFonts w:ascii="Times New Roman" w:eastAsiaTheme="minorEastAsia" w:hAnsi="Times New Roman"/>
              <w:noProof/>
              <w:sz w:val="24"/>
              <w:szCs w:val="24"/>
            </w:rPr>
          </w:pPr>
          <w:hyperlink w:anchor="_Toc498196309" w:history="1">
            <w:r w:rsidR="008519C6" w:rsidRPr="00E60066">
              <w:rPr>
                <w:rStyle w:val="Hyperlink"/>
                <w:rFonts w:ascii="Times New Roman" w:eastAsia="Times New Roman" w:hAnsi="Times New Roman"/>
                <w:noProof/>
                <w:sz w:val="24"/>
                <w:szCs w:val="24"/>
              </w:rPr>
              <w:t>Special Meeting</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_Toc498196309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126</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1"/>
            <w:tabs>
              <w:tab w:val="right" w:leader="dot" w:pos="8486"/>
            </w:tabs>
            <w:ind w:firstLine="0"/>
            <w:rPr>
              <w:rFonts w:ascii="Times New Roman" w:eastAsiaTheme="minorEastAsia" w:hAnsi="Times New Roman"/>
              <w:noProof/>
              <w:sz w:val="24"/>
              <w:szCs w:val="24"/>
            </w:rPr>
          </w:pPr>
          <w:hyperlink w:anchor="_Toc498196310" w:history="1">
            <w:r w:rsidR="008519C6" w:rsidRPr="00E60066">
              <w:rPr>
                <w:rStyle w:val="Hyperlink"/>
                <w:rFonts w:ascii="Times New Roman" w:eastAsia="Calibri" w:hAnsi="Times New Roman"/>
                <w:bCs/>
                <w:noProof/>
                <w:sz w:val="24"/>
                <w:szCs w:val="24"/>
                <w:u w:color="000000"/>
                <w:bdr w:val="nil"/>
                <w:lang w:val="de-DE"/>
              </w:rPr>
              <w:t>Conclusion</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_Toc498196310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126</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1"/>
            <w:tabs>
              <w:tab w:val="right" w:leader="dot" w:pos="8486"/>
            </w:tabs>
            <w:ind w:firstLine="0"/>
            <w:rPr>
              <w:rFonts w:ascii="Times New Roman" w:eastAsiaTheme="minorEastAsia" w:hAnsi="Times New Roman"/>
              <w:noProof/>
              <w:sz w:val="24"/>
              <w:szCs w:val="24"/>
            </w:rPr>
          </w:pPr>
          <w:hyperlink w:anchor="_Toc498196311" w:history="1">
            <w:r w:rsidR="008519C6" w:rsidRPr="00E60066">
              <w:rPr>
                <w:rStyle w:val="Hyperlink"/>
                <w:rFonts w:ascii="Times New Roman" w:eastAsia="Times New Roman" w:hAnsi="Times New Roman"/>
                <w:noProof/>
                <w:sz w:val="24"/>
                <w:szCs w:val="24"/>
              </w:rPr>
              <w:t>References</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_Toc498196311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128</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1"/>
            <w:tabs>
              <w:tab w:val="right" w:leader="dot" w:pos="8486"/>
            </w:tabs>
            <w:ind w:firstLine="0"/>
            <w:rPr>
              <w:rFonts w:ascii="Times New Roman" w:eastAsiaTheme="minorEastAsia" w:hAnsi="Times New Roman"/>
              <w:noProof/>
              <w:sz w:val="24"/>
              <w:szCs w:val="24"/>
            </w:rPr>
          </w:pPr>
          <w:hyperlink w:anchor="_Toc498196312" w:history="1">
            <w:r w:rsidR="008519C6" w:rsidRPr="00E60066">
              <w:rPr>
                <w:rStyle w:val="Hyperlink"/>
                <w:rFonts w:ascii="Times New Roman" w:eastAsia="Times New Roman" w:hAnsi="Times New Roman"/>
                <w:noProof/>
                <w:sz w:val="24"/>
                <w:szCs w:val="24"/>
                <w:lang w:bidi="en-US"/>
              </w:rPr>
              <w:t>Appendix A: Teaching Teams Reflective Meeting Guide</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_Toc498196312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130</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1"/>
            <w:tabs>
              <w:tab w:val="right" w:leader="dot" w:pos="8486"/>
            </w:tabs>
            <w:ind w:firstLine="0"/>
            <w:rPr>
              <w:rFonts w:ascii="Times New Roman" w:eastAsiaTheme="minorEastAsia" w:hAnsi="Times New Roman"/>
              <w:noProof/>
              <w:sz w:val="24"/>
              <w:szCs w:val="24"/>
            </w:rPr>
          </w:pPr>
          <w:hyperlink w:anchor="_Toc498196313" w:history="1">
            <w:r w:rsidR="008519C6" w:rsidRPr="00E60066">
              <w:rPr>
                <w:rStyle w:val="Hyperlink"/>
                <w:rFonts w:ascii="Times New Roman" w:eastAsia="Times New Roman" w:hAnsi="Times New Roman"/>
                <w:noProof/>
                <w:sz w:val="24"/>
                <w:szCs w:val="24"/>
              </w:rPr>
              <w:t>Appendix B: Initial Meeting Form</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_Toc498196313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131</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1"/>
            <w:tabs>
              <w:tab w:val="right" w:leader="dot" w:pos="8486"/>
            </w:tabs>
            <w:ind w:firstLine="0"/>
            <w:rPr>
              <w:rFonts w:ascii="Times New Roman" w:eastAsiaTheme="minorEastAsia" w:hAnsi="Times New Roman"/>
              <w:noProof/>
              <w:sz w:val="24"/>
              <w:szCs w:val="24"/>
            </w:rPr>
          </w:pPr>
          <w:hyperlink w:anchor="_Toc498196314" w:history="1">
            <w:r w:rsidR="008519C6" w:rsidRPr="00E60066">
              <w:rPr>
                <w:rStyle w:val="Hyperlink"/>
                <w:rFonts w:ascii="Times New Roman" w:eastAsia="Times New Roman" w:hAnsi="Times New Roman"/>
                <w:noProof/>
                <w:sz w:val="24"/>
                <w:szCs w:val="24"/>
              </w:rPr>
              <w:t>Appendix C: Shared Responsibilities</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_Toc498196314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132</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1"/>
            <w:tabs>
              <w:tab w:val="right" w:leader="dot" w:pos="8486"/>
            </w:tabs>
            <w:ind w:firstLine="0"/>
            <w:rPr>
              <w:rFonts w:ascii="Times New Roman" w:eastAsiaTheme="minorEastAsia" w:hAnsi="Times New Roman"/>
              <w:noProof/>
              <w:sz w:val="24"/>
              <w:szCs w:val="24"/>
            </w:rPr>
          </w:pPr>
          <w:hyperlink w:anchor="_Toc498196315" w:history="1">
            <w:r w:rsidR="008519C6" w:rsidRPr="00E60066">
              <w:rPr>
                <w:rStyle w:val="Hyperlink"/>
                <w:rFonts w:ascii="Times New Roman" w:eastAsia="Times New Roman" w:hAnsi="Times New Roman"/>
                <w:noProof/>
                <w:sz w:val="24"/>
                <w:szCs w:val="24"/>
              </w:rPr>
              <w:t>Appendix D: Teaching Team Practices Questionnaire</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_Toc498196315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133</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1"/>
            <w:tabs>
              <w:tab w:val="right" w:leader="dot" w:pos="8486"/>
            </w:tabs>
            <w:ind w:firstLine="0"/>
            <w:rPr>
              <w:rFonts w:ascii="Times New Roman" w:eastAsiaTheme="minorEastAsia" w:hAnsi="Times New Roman"/>
              <w:noProof/>
              <w:sz w:val="24"/>
              <w:szCs w:val="24"/>
            </w:rPr>
          </w:pPr>
          <w:hyperlink w:anchor="_Toc498196316" w:history="1">
            <w:r w:rsidR="008519C6" w:rsidRPr="00E60066">
              <w:rPr>
                <w:rStyle w:val="Hyperlink"/>
                <w:rFonts w:ascii="Times New Roman" w:eastAsia="Times New Roman" w:hAnsi="Times New Roman"/>
                <w:noProof/>
                <w:sz w:val="24"/>
                <w:szCs w:val="24"/>
              </w:rPr>
              <w:t>Appendix E: One Month Follow Up</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_Toc498196316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134</w:t>
            </w:r>
            <w:r w:rsidR="008519C6" w:rsidRPr="00E60066">
              <w:rPr>
                <w:rFonts w:ascii="Times New Roman" w:hAnsi="Times New Roman"/>
                <w:noProof/>
                <w:webHidden/>
                <w:sz w:val="24"/>
                <w:szCs w:val="24"/>
              </w:rPr>
              <w:fldChar w:fldCharType="end"/>
            </w:r>
          </w:hyperlink>
        </w:p>
        <w:p w:rsidR="008519C6" w:rsidRPr="00E60066" w:rsidRDefault="00F10E73" w:rsidP="00E60066">
          <w:pPr>
            <w:pStyle w:val="TOC1"/>
            <w:tabs>
              <w:tab w:val="right" w:leader="dot" w:pos="8486"/>
            </w:tabs>
            <w:ind w:firstLine="0"/>
            <w:rPr>
              <w:rFonts w:ascii="Times New Roman" w:eastAsiaTheme="minorEastAsia" w:hAnsi="Times New Roman"/>
              <w:noProof/>
              <w:sz w:val="24"/>
              <w:szCs w:val="24"/>
            </w:rPr>
          </w:pPr>
          <w:hyperlink w:anchor="_Toc498196317" w:history="1">
            <w:r w:rsidR="008519C6" w:rsidRPr="00E60066">
              <w:rPr>
                <w:rStyle w:val="Hyperlink"/>
                <w:rFonts w:ascii="Times New Roman" w:eastAsia="Times New Roman" w:hAnsi="Times New Roman"/>
                <w:noProof/>
                <w:sz w:val="24"/>
                <w:szCs w:val="24"/>
              </w:rPr>
              <w:t>Appendix F: Quarterly Follow Up</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_Toc498196317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135</w:t>
            </w:r>
            <w:r w:rsidR="008519C6" w:rsidRPr="00E60066">
              <w:rPr>
                <w:rFonts w:ascii="Times New Roman" w:hAnsi="Times New Roman"/>
                <w:noProof/>
                <w:webHidden/>
                <w:sz w:val="24"/>
                <w:szCs w:val="24"/>
              </w:rPr>
              <w:fldChar w:fldCharType="end"/>
            </w:r>
          </w:hyperlink>
        </w:p>
        <w:p w:rsidR="008519C6" w:rsidRDefault="00F10E73" w:rsidP="00E60066">
          <w:pPr>
            <w:pStyle w:val="TOC1"/>
            <w:tabs>
              <w:tab w:val="right" w:leader="dot" w:pos="8486"/>
            </w:tabs>
            <w:ind w:firstLine="0"/>
            <w:rPr>
              <w:rFonts w:ascii="Times New Roman" w:hAnsi="Times New Roman"/>
              <w:noProof/>
              <w:sz w:val="24"/>
              <w:szCs w:val="24"/>
            </w:rPr>
          </w:pPr>
          <w:hyperlink w:anchor="_Toc498196318" w:history="1">
            <w:r w:rsidR="008519C6" w:rsidRPr="00E60066">
              <w:rPr>
                <w:rStyle w:val="Hyperlink"/>
                <w:rFonts w:ascii="Times New Roman" w:eastAsia="Times New Roman" w:hAnsi="Times New Roman"/>
                <w:noProof/>
                <w:sz w:val="24"/>
                <w:szCs w:val="24"/>
              </w:rPr>
              <w:t>Appendix G: Special Meeting</w:t>
            </w:r>
            <w:r w:rsidR="008519C6" w:rsidRPr="00E60066">
              <w:rPr>
                <w:rFonts w:ascii="Times New Roman" w:hAnsi="Times New Roman"/>
                <w:noProof/>
                <w:webHidden/>
                <w:sz w:val="24"/>
                <w:szCs w:val="24"/>
              </w:rPr>
              <w:tab/>
            </w:r>
            <w:r w:rsidR="008519C6" w:rsidRPr="00E60066">
              <w:rPr>
                <w:rFonts w:ascii="Times New Roman" w:hAnsi="Times New Roman"/>
                <w:noProof/>
                <w:webHidden/>
                <w:sz w:val="24"/>
                <w:szCs w:val="24"/>
              </w:rPr>
              <w:fldChar w:fldCharType="begin"/>
            </w:r>
            <w:r w:rsidR="008519C6" w:rsidRPr="00E60066">
              <w:rPr>
                <w:rFonts w:ascii="Times New Roman" w:hAnsi="Times New Roman"/>
                <w:noProof/>
                <w:webHidden/>
                <w:sz w:val="24"/>
                <w:szCs w:val="24"/>
              </w:rPr>
              <w:instrText xml:space="preserve"> PAGEREF _Toc498196318 \h </w:instrText>
            </w:r>
            <w:r w:rsidR="008519C6" w:rsidRPr="00E60066">
              <w:rPr>
                <w:rFonts w:ascii="Times New Roman" w:hAnsi="Times New Roman"/>
                <w:noProof/>
                <w:webHidden/>
                <w:sz w:val="24"/>
                <w:szCs w:val="24"/>
              </w:rPr>
            </w:r>
            <w:r w:rsidR="008519C6" w:rsidRPr="00E60066">
              <w:rPr>
                <w:rFonts w:ascii="Times New Roman" w:hAnsi="Times New Roman"/>
                <w:noProof/>
                <w:webHidden/>
                <w:sz w:val="24"/>
                <w:szCs w:val="24"/>
              </w:rPr>
              <w:fldChar w:fldCharType="separate"/>
            </w:r>
            <w:r>
              <w:rPr>
                <w:rFonts w:ascii="Times New Roman" w:hAnsi="Times New Roman"/>
                <w:noProof/>
                <w:webHidden/>
                <w:sz w:val="24"/>
                <w:szCs w:val="24"/>
              </w:rPr>
              <w:t>136</w:t>
            </w:r>
            <w:r w:rsidR="008519C6" w:rsidRPr="00E60066">
              <w:rPr>
                <w:rFonts w:ascii="Times New Roman" w:hAnsi="Times New Roman"/>
                <w:noProof/>
                <w:webHidden/>
                <w:sz w:val="24"/>
                <w:szCs w:val="24"/>
              </w:rPr>
              <w:fldChar w:fldCharType="end"/>
            </w:r>
          </w:hyperlink>
        </w:p>
        <w:p w:rsidR="0015192A" w:rsidRDefault="0015192A" w:rsidP="0015192A">
          <w:pPr>
            <w:rPr>
              <w:noProof/>
            </w:rPr>
          </w:pPr>
          <w:r>
            <w:rPr>
              <w:noProof/>
            </w:rPr>
            <w:t>Appendix H: IRB Outcome………………………………………………………...…138</w:t>
          </w:r>
        </w:p>
        <w:p w:rsidR="0015192A" w:rsidRPr="0015192A" w:rsidRDefault="0015192A" w:rsidP="0015192A">
          <w:pPr>
            <w:rPr>
              <w:noProof/>
            </w:rPr>
          </w:pPr>
          <w:r>
            <w:rPr>
              <w:noProof/>
            </w:rPr>
            <w:lastRenderedPageBreak/>
            <w:t>Appendix I: Prospectus………………………………………………………………139</w:t>
          </w:r>
        </w:p>
        <w:p w:rsidR="00E60066" w:rsidRDefault="006C4738" w:rsidP="00E60066">
          <w:pPr>
            <w:rPr>
              <w:rFonts w:cs="Times New Roman"/>
              <w:b/>
              <w:bCs/>
              <w:noProof/>
            </w:rPr>
          </w:pPr>
          <w:r w:rsidRPr="008519C6">
            <w:rPr>
              <w:rFonts w:cs="Times New Roman"/>
              <w:bCs/>
              <w:noProof/>
            </w:rPr>
            <w:fldChar w:fldCharType="end"/>
          </w:r>
        </w:p>
      </w:sdtContent>
    </w:sdt>
    <w:bookmarkStart w:id="1" w:name="_Toc498196241" w:displacedByCustomXml="prev"/>
    <w:p w:rsidR="0015192A" w:rsidRDefault="0015192A">
      <w:pPr>
        <w:rPr>
          <w:rFonts w:eastAsia="Times New Roman" w:cs="Times New Roman"/>
          <w:b/>
          <w:lang w:bidi="en-US"/>
        </w:rPr>
      </w:pPr>
      <w:r>
        <w:rPr>
          <w:rFonts w:cs="Times New Roman"/>
        </w:rPr>
        <w:br w:type="page"/>
      </w:r>
    </w:p>
    <w:p w:rsidR="003A15FE" w:rsidRPr="008519C6" w:rsidRDefault="003A15FE" w:rsidP="00EF0ADF">
      <w:pPr>
        <w:pStyle w:val="Heading1"/>
        <w:rPr>
          <w:rFonts w:ascii="Times New Roman" w:hAnsi="Times New Roman" w:cs="Times New Roman"/>
        </w:rPr>
      </w:pPr>
      <w:r w:rsidRPr="008519C6">
        <w:rPr>
          <w:rFonts w:ascii="Times New Roman" w:hAnsi="Times New Roman" w:cs="Times New Roman"/>
        </w:rPr>
        <w:lastRenderedPageBreak/>
        <w:t>List of Tables</w:t>
      </w:r>
      <w:bookmarkEnd w:id="1"/>
    </w:p>
    <w:p w:rsidR="003A15FE" w:rsidRPr="008519C6" w:rsidRDefault="003A15FE" w:rsidP="003A15FE">
      <w:pPr>
        <w:rPr>
          <w:rFonts w:cs="Times New Roman"/>
          <w:sz w:val="22"/>
          <w:szCs w:val="22"/>
          <w:lang w:bidi="en-US"/>
        </w:rPr>
      </w:pPr>
    </w:p>
    <w:p w:rsidR="00AE50AC" w:rsidRPr="008519C6" w:rsidRDefault="003A15FE" w:rsidP="00AE50AC">
      <w:pPr>
        <w:pStyle w:val="TableofFigures"/>
        <w:tabs>
          <w:tab w:val="right" w:leader="dot" w:pos="8486"/>
        </w:tabs>
        <w:spacing w:line="480" w:lineRule="auto"/>
        <w:rPr>
          <w:rFonts w:eastAsiaTheme="minorEastAsia" w:cs="Times New Roman"/>
          <w:noProof/>
          <w:sz w:val="22"/>
          <w:szCs w:val="22"/>
        </w:rPr>
      </w:pPr>
      <w:r w:rsidRPr="008519C6">
        <w:rPr>
          <w:rFonts w:cs="Times New Roman"/>
          <w:sz w:val="22"/>
          <w:szCs w:val="22"/>
        </w:rPr>
        <w:fldChar w:fldCharType="begin"/>
      </w:r>
      <w:r w:rsidRPr="008519C6">
        <w:rPr>
          <w:rFonts w:cs="Times New Roman"/>
          <w:sz w:val="22"/>
          <w:szCs w:val="22"/>
        </w:rPr>
        <w:instrText xml:space="preserve"> TOC \h \z \c "Table" </w:instrText>
      </w:r>
      <w:r w:rsidRPr="008519C6">
        <w:rPr>
          <w:rFonts w:cs="Times New Roman"/>
          <w:sz w:val="22"/>
          <w:szCs w:val="22"/>
        </w:rPr>
        <w:fldChar w:fldCharType="separate"/>
      </w:r>
      <w:hyperlink w:anchor="_Toc498191816" w:history="1">
        <w:r w:rsidR="00AE50AC" w:rsidRPr="008519C6">
          <w:rPr>
            <w:rStyle w:val="Hyperlink"/>
            <w:rFonts w:cs="Times New Roman"/>
            <w:noProof/>
            <w:sz w:val="22"/>
            <w:szCs w:val="22"/>
          </w:rPr>
          <w:t xml:space="preserve">Table 1 </w:t>
        </w:r>
        <w:r w:rsidR="00AE50AC" w:rsidRPr="008519C6">
          <w:rPr>
            <w:rStyle w:val="Hyperlink"/>
            <w:rFonts w:eastAsia="Times New Roman" w:cs="Times New Roman"/>
            <w:bCs/>
            <w:noProof/>
            <w:kern w:val="24"/>
            <w:sz w:val="22"/>
            <w:szCs w:val="22"/>
          </w:rPr>
          <w:t>Teacher Characteristics</w:t>
        </w:r>
        <w:r w:rsidR="00AE50AC" w:rsidRPr="008519C6">
          <w:rPr>
            <w:rFonts w:cs="Times New Roman"/>
            <w:noProof/>
            <w:webHidden/>
            <w:sz w:val="22"/>
            <w:szCs w:val="22"/>
          </w:rPr>
          <w:tab/>
        </w:r>
        <w:r w:rsidR="00AE50AC" w:rsidRPr="008519C6">
          <w:rPr>
            <w:rFonts w:cs="Times New Roman"/>
            <w:noProof/>
            <w:webHidden/>
            <w:sz w:val="22"/>
            <w:szCs w:val="22"/>
          </w:rPr>
          <w:fldChar w:fldCharType="begin"/>
        </w:r>
        <w:r w:rsidR="00AE50AC" w:rsidRPr="008519C6">
          <w:rPr>
            <w:rFonts w:cs="Times New Roman"/>
            <w:noProof/>
            <w:webHidden/>
            <w:sz w:val="22"/>
            <w:szCs w:val="22"/>
          </w:rPr>
          <w:instrText xml:space="preserve"> PAGEREF _Toc498191816 \h </w:instrText>
        </w:r>
        <w:r w:rsidR="00AE50AC" w:rsidRPr="008519C6">
          <w:rPr>
            <w:rFonts w:cs="Times New Roman"/>
            <w:noProof/>
            <w:webHidden/>
            <w:sz w:val="22"/>
            <w:szCs w:val="22"/>
          </w:rPr>
        </w:r>
        <w:r w:rsidR="00AE50AC" w:rsidRPr="008519C6">
          <w:rPr>
            <w:rFonts w:cs="Times New Roman"/>
            <w:noProof/>
            <w:webHidden/>
            <w:sz w:val="22"/>
            <w:szCs w:val="22"/>
          </w:rPr>
          <w:fldChar w:fldCharType="separate"/>
        </w:r>
        <w:r w:rsidR="00F10E73">
          <w:rPr>
            <w:rFonts w:cs="Times New Roman"/>
            <w:noProof/>
            <w:webHidden/>
            <w:sz w:val="22"/>
            <w:szCs w:val="22"/>
          </w:rPr>
          <w:t>86</w:t>
        </w:r>
        <w:r w:rsidR="00AE50AC" w:rsidRPr="008519C6">
          <w:rPr>
            <w:rFonts w:cs="Times New Roman"/>
            <w:noProof/>
            <w:webHidden/>
            <w:sz w:val="22"/>
            <w:szCs w:val="22"/>
          </w:rPr>
          <w:fldChar w:fldCharType="end"/>
        </w:r>
      </w:hyperlink>
    </w:p>
    <w:p w:rsidR="00AE50AC" w:rsidRPr="008519C6" w:rsidRDefault="00F10E73" w:rsidP="00AE50AC">
      <w:pPr>
        <w:pStyle w:val="TableofFigures"/>
        <w:tabs>
          <w:tab w:val="right" w:leader="dot" w:pos="8486"/>
        </w:tabs>
        <w:spacing w:line="480" w:lineRule="auto"/>
        <w:rPr>
          <w:rFonts w:eastAsiaTheme="minorEastAsia" w:cs="Times New Roman"/>
          <w:noProof/>
          <w:sz w:val="22"/>
          <w:szCs w:val="22"/>
        </w:rPr>
      </w:pPr>
      <w:hyperlink w:anchor="_Toc498191817" w:history="1">
        <w:r w:rsidR="00AE50AC" w:rsidRPr="008519C6">
          <w:rPr>
            <w:rStyle w:val="Hyperlink"/>
            <w:rFonts w:cs="Times New Roman"/>
            <w:noProof/>
            <w:sz w:val="22"/>
            <w:szCs w:val="22"/>
          </w:rPr>
          <w:t xml:space="preserve">Table 2 </w:t>
        </w:r>
        <w:r w:rsidR="00AE50AC" w:rsidRPr="008519C6">
          <w:rPr>
            <w:rStyle w:val="Hyperlink"/>
            <w:rFonts w:eastAsia="Times New Roman" w:cs="Times New Roman"/>
            <w:noProof/>
            <w:sz w:val="22"/>
            <w:szCs w:val="22"/>
          </w:rPr>
          <w:t>Characteristics of teaching teams</w:t>
        </w:r>
        <w:r w:rsidR="00AE50AC" w:rsidRPr="008519C6">
          <w:rPr>
            <w:rFonts w:cs="Times New Roman"/>
            <w:noProof/>
            <w:webHidden/>
            <w:sz w:val="22"/>
            <w:szCs w:val="22"/>
          </w:rPr>
          <w:tab/>
        </w:r>
        <w:r w:rsidR="00AE50AC" w:rsidRPr="008519C6">
          <w:rPr>
            <w:rFonts w:cs="Times New Roman"/>
            <w:noProof/>
            <w:webHidden/>
            <w:sz w:val="22"/>
            <w:szCs w:val="22"/>
          </w:rPr>
          <w:fldChar w:fldCharType="begin"/>
        </w:r>
        <w:r w:rsidR="00AE50AC" w:rsidRPr="008519C6">
          <w:rPr>
            <w:rFonts w:cs="Times New Roman"/>
            <w:noProof/>
            <w:webHidden/>
            <w:sz w:val="22"/>
            <w:szCs w:val="22"/>
          </w:rPr>
          <w:instrText xml:space="preserve"> PAGEREF _Toc498191817 \h </w:instrText>
        </w:r>
        <w:r w:rsidR="00AE50AC" w:rsidRPr="008519C6">
          <w:rPr>
            <w:rFonts w:cs="Times New Roman"/>
            <w:noProof/>
            <w:webHidden/>
            <w:sz w:val="22"/>
            <w:szCs w:val="22"/>
          </w:rPr>
        </w:r>
        <w:r w:rsidR="00AE50AC" w:rsidRPr="008519C6">
          <w:rPr>
            <w:rFonts w:cs="Times New Roman"/>
            <w:noProof/>
            <w:webHidden/>
            <w:sz w:val="22"/>
            <w:szCs w:val="22"/>
          </w:rPr>
          <w:fldChar w:fldCharType="separate"/>
        </w:r>
        <w:r>
          <w:rPr>
            <w:rFonts w:cs="Times New Roman"/>
            <w:noProof/>
            <w:webHidden/>
            <w:sz w:val="22"/>
            <w:szCs w:val="22"/>
          </w:rPr>
          <w:t>87</w:t>
        </w:r>
        <w:r w:rsidR="00AE50AC" w:rsidRPr="008519C6">
          <w:rPr>
            <w:rFonts w:cs="Times New Roman"/>
            <w:noProof/>
            <w:webHidden/>
            <w:sz w:val="22"/>
            <w:szCs w:val="22"/>
          </w:rPr>
          <w:fldChar w:fldCharType="end"/>
        </w:r>
      </w:hyperlink>
    </w:p>
    <w:p w:rsidR="00AE50AC" w:rsidRPr="008519C6" w:rsidRDefault="00F10E73" w:rsidP="00AE50AC">
      <w:pPr>
        <w:pStyle w:val="TableofFigures"/>
        <w:tabs>
          <w:tab w:val="right" w:leader="dot" w:pos="8486"/>
        </w:tabs>
        <w:spacing w:line="480" w:lineRule="auto"/>
        <w:rPr>
          <w:rFonts w:eastAsiaTheme="minorEastAsia" w:cs="Times New Roman"/>
          <w:noProof/>
          <w:sz w:val="22"/>
          <w:szCs w:val="22"/>
        </w:rPr>
      </w:pPr>
      <w:hyperlink w:anchor="_Toc498191818" w:history="1">
        <w:r w:rsidR="00AE50AC" w:rsidRPr="008519C6">
          <w:rPr>
            <w:rStyle w:val="Hyperlink"/>
            <w:rFonts w:cs="Times New Roman"/>
            <w:noProof/>
            <w:sz w:val="22"/>
            <w:szCs w:val="22"/>
          </w:rPr>
          <w:t>Table 3 Child characteristics</w:t>
        </w:r>
        <w:r w:rsidR="00AE50AC" w:rsidRPr="008519C6">
          <w:rPr>
            <w:rFonts w:cs="Times New Roman"/>
            <w:noProof/>
            <w:webHidden/>
            <w:sz w:val="22"/>
            <w:szCs w:val="22"/>
          </w:rPr>
          <w:tab/>
        </w:r>
        <w:r w:rsidR="00AE50AC" w:rsidRPr="008519C6">
          <w:rPr>
            <w:rFonts w:cs="Times New Roman"/>
            <w:noProof/>
            <w:webHidden/>
            <w:sz w:val="22"/>
            <w:szCs w:val="22"/>
          </w:rPr>
          <w:fldChar w:fldCharType="begin"/>
        </w:r>
        <w:r w:rsidR="00AE50AC" w:rsidRPr="008519C6">
          <w:rPr>
            <w:rFonts w:cs="Times New Roman"/>
            <w:noProof/>
            <w:webHidden/>
            <w:sz w:val="22"/>
            <w:szCs w:val="22"/>
          </w:rPr>
          <w:instrText xml:space="preserve"> PAGEREF _Toc498191818 \h </w:instrText>
        </w:r>
        <w:r w:rsidR="00AE50AC" w:rsidRPr="008519C6">
          <w:rPr>
            <w:rFonts w:cs="Times New Roman"/>
            <w:noProof/>
            <w:webHidden/>
            <w:sz w:val="22"/>
            <w:szCs w:val="22"/>
          </w:rPr>
        </w:r>
        <w:r w:rsidR="00AE50AC" w:rsidRPr="008519C6">
          <w:rPr>
            <w:rFonts w:cs="Times New Roman"/>
            <w:noProof/>
            <w:webHidden/>
            <w:sz w:val="22"/>
            <w:szCs w:val="22"/>
          </w:rPr>
          <w:fldChar w:fldCharType="separate"/>
        </w:r>
        <w:r>
          <w:rPr>
            <w:rFonts w:cs="Times New Roman"/>
            <w:noProof/>
            <w:webHidden/>
            <w:sz w:val="22"/>
            <w:szCs w:val="22"/>
          </w:rPr>
          <w:t>88</w:t>
        </w:r>
        <w:r w:rsidR="00AE50AC" w:rsidRPr="008519C6">
          <w:rPr>
            <w:rFonts w:cs="Times New Roman"/>
            <w:noProof/>
            <w:webHidden/>
            <w:sz w:val="22"/>
            <w:szCs w:val="22"/>
          </w:rPr>
          <w:fldChar w:fldCharType="end"/>
        </w:r>
      </w:hyperlink>
    </w:p>
    <w:p w:rsidR="00AE50AC" w:rsidRPr="008519C6" w:rsidRDefault="00F10E73" w:rsidP="00AE50AC">
      <w:pPr>
        <w:pStyle w:val="TableofFigures"/>
        <w:tabs>
          <w:tab w:val="right" w:leader="dot" w:pos="8486"/>
        </w:tabs>
        <w:spacing w:line="480" w:lineRule="auto"/>
        <w:rPr>
          <w:rFonts w:eastAsiaTheme="minorEastAsia" w:cs="Times New Roman"/>
          <w:noProof/>
          <w:sz w:val="22"/>
          <w:szCs w:val="22"/>
        </w:rPr>
      </w:pPr>
      <w:hyperlink w:anchor="_Toc498191819" w:history="1">
        <w:r w:rsidR="00AE50AC" w:rsidRPr="008519C6">
          <w:rPr>
            <w:rStyle w:val="Hyperlink"/>
            <w:rFonts w:cs="Times New Roman"/>
            <w:noProof/>
            <w:sz w:val="22"/>
            <w:szCs w:val="22"/>
          </w:rPr>
          <w:t xml:space="preserve">Table 4 </w:t>
        </w:r>
        <w:r w:rsidR="00AE50AC" w:rsidRPr="008519C6">
          <w:rPr>
            <w:rStyle w:val="Hyperlink"/>
            <w:rFonts w:eastAsia="Times New Roman" w:cs="Times New Roman"/>
            <w:noProof/>
            <w:sz w:val="22"/>
            <w:szCs w:val="22"/>
            <w:lang w:bidi="en-US"/>
          </w:rPr>
          <w:t>Measures Used</w:t>
        </w:r>
        <w:r w:rsidR="00AE50AC" w:rsidRPr="008519C6">
          <w:rPr>
            <w:rFonts w:cs="Times New Roman"/>
            <w:noProof/>
            <w:webHidden/>
            <w:sz w:val="22"/>
            <w:szCs w:val="22"/>
          </w:rPr>
          <w:tab/>
        </w:r>
        <w:r w:rsidR="00AE50AC" w:rsidRPr="008519C6">
          <w:rPr>
            <w:rFonts w:cs="Times New Roman"/>
            <w:noProof/>
            <w:webHidden/>
            <w:sz w:val="22"/>
            <w:szCs w:val="22"/>
          </w:rPr>
          <w:fldChar w:fldCharType="begin"/>
        </w:r>
        <w:r w:rsidR="00AE50AC" w:rsidRPr="008519C6">
          <w:rPr>
            <w:rFonts w:cs="Times New Roman"/>
            <w:noProof/>
            <w:webHidden/>
            <w:sz w:val="22"/>
            <w:szCs w:val="22"/>
          </w:rPr>
          <w:instrText xml:space="preserve"> PAGEREF _Toc498191819 \h </w:instrText>
        </w:r>
        <w:r w:rsidR="00AE50AC" w:rsidRPr="008519C6">
          <w:rPr>
            <w:rFonts w:cs="Times New Roman"/>
            <w:noProof/>
            <w:webHidden/>
            <w:sz w:val="22"/>
            <w:szCs w:val="22"/>
          </w:rPr>
        </w:r>
        <w:r w:rsidR="00AE50AC" w:rsidRPr="008519C6">
          <w:rPr>
            <w:rFonts w:cs="Times New Roman"/>
            <w:noProof/>
            <w:webHidden/>
            <w:sz w:val="22"/>
            <w:szCs w:val="22"/>
          </w:rPr>
          <w:fldChar w:fldCharType="separate"/>
        </w:r>
        <w:r>
          <w:rPr>
            <w:rFonts w:cs="Times New Roman"/>
            <w:noProof/>
            <w:webHidden/>
            <w:sz w:val="22"/>
            <w:szCs w:val="22"/>
          </w:rPr>
          <w:t>89</w:t>
        </w:r>
        <w:r w:rsidR="00AE50AC" w:rsidRPr="008519C6">
          <w:rPr>
            <w:rFonts w:cs="Times New Roman"/>
            <w:noProof/>
            <w:webHidden/>
            <w:sz w:val="22"/>
            <w:szCs w:val="22"/>
          </w:rPr>
          <w:fldChar w:fldCharType="end"/>
        </w:r>
      </w:hyperlink>
    </w:p>
    <w:p w:rsidR="00AE50AC" w:rsidRPr="008519C6" w:rsidRDefault="00F10E73" w:rsidP="00AE50AC">
      <w:pPr>
        <w:pStyle w:val="TableofFigures"/>
        <w:tabs>
          <w:tab w:val="right" w:leader="dot" w:pos="8486"/>
        </w:tabs>
        <w:spacing w:line="480" w:lineRule="auto"/>
        <w:rPr>
          <w:rFonts w:eastAsiaTheme="minorEastAsia" w:cs="Times New Roman"/>
          <w:noProof/>
          <w:sz w:val="22"/>
          <w:szCs w:val="22"/>
        </w:rPr>
      </w:pPr>
      <w:hyperlink w:anchor="_Toc498191820" w:history="1">
        <w:r w:rsidR="00AE50AC" w:rsidRPr="008519C6">
          <w:rPr>
            <w:rStyle w:val="Hyperlink"/>
            <w:rFonts w:cs="Times New Roman"/>
            <w:noProof/>
            <w:sz w:val="22"/>
            <w:szCs w:val="22"/>
          </w:rPr>
          <w:t>Table 5 Frequently reported successes and challenges</w:t>
        </w:r>
        <w:r w:rsidR="00AE50AC" w:rsidRPr="008519C6">
          <w:rPr>
            <w:rFonts w:cs="Times New Roman"/>
            <w:noProof/>
            <w:webHidden/>
            <w:sz w:val="22"/>
            <w:szCs w:val="22"/>
          </w:rPr>
          <w:tab/>
        </w:r>
        <w:r w:rsidR="00AE50AC" w:rsidRPr="008519C6">
          <w:rPr>
            <w:rFonts w:cs="Times New Roman"/>
            <w:noProof/>
            <w:webHidden/>
            <w:sz w:val="22"/>
            <w:szCs w:val="22"/>
          </w:rPr>
          <w:fldChar w:fldCharType="begin"/>
        </w:r>
        <w:r w:rsidR="00AE50AC" w:rsidRPr="008519C6">
          <w:rPr>
            <w:rFonts w:cs="Times New Roman"/>
            <w:noProof/>
            <w:webHidden/>
            <w:sz w:val="22"/>
            <w:szCs w:val="22"/>
          </w:rPr>
          <w:instrText xml:space="preserve"> PAGEREF _Toc498191820 \h </w:instrText>
        </w:r>
        <w:r w:rsidR="00AE50AC" w:rsidRPr="008519C6">
          <w:rPr>
            <w:rFonts w:cs="Times New Roman"/>
            <w:noProof/>
            <w:webHidden/>
            <w:sz w:val="22"/>
            <w:szCs w:val="22"/>
          </w:rPr>
        </w:r>
        <w:r w:rsidR="00AE50AC" w:rsidRPr="008519C6">
          <w:rPr>
            <w:rFonts w:cs="Times New Roman"/>
            <w:noProof/>
            <w:webHidden/>
            <w:sz w:val="22"/>
            <w:szCs w:val="22"/>
          </w:rPr>
          <w:fldChar w:fldCharType="separate"/>
        </w:r>
        <w:r>
          <w:rPr>
            <w:rFonts w:cs="Times New Roman"/>
            <w:noProof/>
            <w:webHidden/>
            <w:sz w:val="22"/>
            <w:szCs w:val="22"/>
          </w:rPr>
          <w:t>90</w:t>
        </w:r>
        <w:r w:rsidR="00AE50AC" w:rsidRPr="008519C6">
          <w:rPr>
            <w:rFonts w:cs="Times New Roman"/>
            <w:noProof/>
            <w:webHidden/>
            <w:sz w:val="22"/>
            <w:szCs w:val="22"/>
          </w:rPr>
          <w:fldChar w:fldCharType="end"/>
        </w:r>
      </w:hyperlink>
    </w:p>
    <w:p w:rsidR="00AE50AC" w:rsidRPr="008519C6" w:rsidRDefault="00F10E73" w:rsidP="00AE50AC">
      <w:pPr>
        <w:pStyle w:val="TableofFigures"/>
        <w:tabs>
          <w:tab w:val="right" w:leader="dot" w:pos="8486"/>
        </w:tabs>
        <w:spacing w:line="480" w:lineRule="auto"/>
        <w:rPr>
          <w:rFonts w:eastAsiaTheme="minorEastAsia" w:cs="Times New Roman"/>
          <w:noProof/>
          <w:sz w:val="22"/>
          <w:szCs w:val="22"/>
        </w:rPr>
      </w:pPr>
      <w:hyperlink w:anchor="_Toc498191821" w:history="1">
        <w:r w:rsidR="00AE50AC" w:rsidRPr="008519C6">
          <w:rPr>
            <w:rStyle w:val="Hyperlink"/>
            <w:rFonts w:cs="Times New Roman"/>
            <w:noProof/>
            <w:sz w:val="22"/>
            <w:szCs w:val="22"/>
          </w:rPr>
          <w:t xml:space="preserve">Table 6 </w:t>
        </w:r>
        <w:r w:rsidR="00AE50AC" w:rsidRPr="008519C6">
          <w:rPr>
            <w:rStyle w:val="Hyperlink"/>
            <w:rFonts w:eastAsia="Calibri" w:cs="Times New Roman"/>
            <w:noProof/>
            <w:sz w:val="22"/>
            <w:szCs w:val="22"/>
          </w:rPr>
          <w:t>Inconsistency Ratings of Teaching Team Practices and Perception Items</w:t>
        </w:r>
        <w:r w:rsidR="00AE50AC" w:rsidRPr="008519C6">
          <w:rPr>
            <w:rFonts w:cs="Times New Roman"/>
            <w:noProof/>
            <w:webHidden/>
            <w:sz w:val="22"/>
            <w:szCs w:val="22"/>
          </w:rPr>
          <w:tab/>
        </w:r>
        <w:r w:rsidR="00AE50AC" w:rsidRPr="008519C6">
          <w:rPr>
            <w:rFonts w:cs="Times New Roman"/>
            <w:noProof/>
            <w:webHidden/>
            <w:sz w:val="22"/>
            <w:szCs w:val="22"/>
          </w:rPr>
          <w:fldChar w:fldCharType="begin"/>
        </w:r>
        <w:r w:rsidR="00AE50AC" w:rsidRPr="008519C6">
          <w:rPr>
            <w:rFonts w:cs="Times New Roman"/>
            <w:noProof/>
            <w:webHidden/>
            <w:sz w:val="22"/>
            <w:szCs w:val="22"/>
          </w:rPr>
          <w:instrText xml:space="preserve"> PAGEREF _Toc498191821 \h </w:instrText>
        </w:r>
        <w:r w:rsidR="00AE50AC" w:rsidRPr="008519C6">
          <w:rPr>
            <w:rFonts w:cs="Times New Roman"/>
            <w:noProof/>
            <w:webHidden/>
            <w:sz w:val="22"/>
            <w:szCs w:val="22"/>
          </w:rPr>
        </w:r>
        <w:r w:rsidR="00AE50AC" w:rsidRPr="008519C6">
          <w:rPr>
            <w:rFonts w:cs="Times New Roman"/>
            <w:noProof/>
            <w:webHidden/>
            <w:sz w:val="22"/>
            <w:szCs w:val="22"/>
          </w:rPr>
          <w:fldChar w:fldCharType="separate"/>
        </w:r>
        <w:r>
          <w:rPr>
            <w:rFonts w:cs="Times New Roman"/>
            <w:noProof/>
            <w:webHidden/>
            <w:sz w:val="22"/>
            <w:szCs w:val="22"/>
          </w:rPr>
          <w:t>91</w:t>
        </w:r>
        <w:r w:rsidR="00AE50AC" w:rsidRPr="008519C6">
          <w:rPr>
            <w:rFonts w:cs="Times New Roman"/>
            <w:noProof/>
            <w:webHidden/>
            <w:sz w:val="22"/>
            <w:szCs w:val="22"/>
          </w:rPr>
          <w:fldChar w:fldCharType="end"/>
        </w:r>
      </w:hyperlink>
    </w:p>
    <w:p w:rsidR="00AE50AC" w:rsidRPr="008519C6" w:rsidRDefault="00F10E73" w:rsidP="00AE50AC">
      <w:pPr>
        <w:pStyle w:val="TableofFigures"/>
        <w:tabs>
          <w:tab w:val="right" w:leader="dot" w:pos="8486"/>
        </w:tabs>
        <w:spacing w:line="480" w:lineRule="auto"/>
        <w:rPr>
          <w:rFonts w:eastAsiaTheme="minorEastAsia" w:cs="Times New Roman"/>
          <w:noProof/>
          <w:sz w:val="22"/>
          <w:szCs w:val="22"/>
        </w:rPr>
      </w:pPr>
      <w:hyperlink w:anchor="_Toc498191822" w:history="1">
        <w:r w:rsidR="00AE50AC" w:rsidRPr="008519C6">
          <w:rPr>
            <w:rStyle w:val="Hyperlink"/>
            <w:rFonts w:cs="Times New Roman"/>
            <w:noProof/>
            <w:sz w:val="22"/>
            <w:szCs w:val="22"/>
          </w:rPr>
          <w:t xml:space="preserve">Table 7 </w:t>
        </w:r>
        <w:r w:rsidR="00AE50AC" w:rsidRPr="008519C6">
          <w:rPr>
            <w:rStyle w:val="Hyperlink"/>
            <w:rFonts w:eastAsia="Calibri" w:cs="Times New Roman"/>
            <w:noProof/>
            <w:sz w:val="22"/>
            <w:szCs w:val="22"/>
          </w:rPr>
          <w:t>Crosstab of teaching teams’ successes, challenges, and tenure</w:t>
        </w:r>
        <w:r w:rsidR="00AE50AC" w:rsidRPr="008519C6">
          <w:rPr>
            <w:rFonts w:cs="Times New Roman"/>
            <w:noProof/>
            <w:webHidden/>
            <w:sz w:val="22"/>
            <w:szCs w:val="22"/>
          </w:rPr>
          <w:tab/>
        </w:r>
        <w:r w:rsidR="00AE50AC" w:rsidRPr="008519C6">
          <w:rPr>
            <w:rFonts w:cs="Times New Roman"/>
            <w:noProof/>
            <w:webHidden/>
            <w:sz w:val="22"/>
            <w:szCs w:val="22"/>
          </w:rPr>
          <w:fldChar w:fldCharType="begin"/>
        </w:r>
        <w:r w:rsidR="00AE50AC" w:rsidRPr="008519C6">
          <w:rPr>
            <w:rFonts w:cs="Times New Roman"/>
            <w:noProof/>
            <w:webHidden/>
            <w:sz w:val="22"/>
            <w:szCs w:val="22"/>
          </w:rPr>
          <w:instrText xml:space="preserve"> PAGEREF _Toc498191822 \h </w:instrText>
        </w:r>
        <w:r w:rsidR="00AE50AC" w:rsidRPr="008519C6">
          <w:rPr>
            <w:rFonts w:cs="Times New Roman"/>
            <w:noProof/>
            <w:webHidden/>
            <w:sz w:val="22"/>
            <w:szCs w:val="22"/>
          </w:rPr>
        </w:r>
        <w:r w:rsidR="00AE50AC" w:rsidRPr="008519C6">
          <w:rPr>
            <w:rFonts w:cs="Times New Roman"/>
            <w:noProof/>
            <w:webHidden/>
            <w:sz w:val="22"/>
            <w:szCs w:val="22"/>
          </w:rPr>
          <w:fldChar w:fldCharType="separate"/>
        </w:r>
        <w:r>
          <w:rPr>
            <w:rFonts w:cs="Times New Roman"/>
            <w:noProof/>
            <w:webHidden/>
            <w:sz w:val="22"/>
            <w:szCs w:val="22"/>
          </w:rPr>
          <w:t>92</w:t>
        </w:r>
        <w:r w:rsidR="00AE50AC" w:rsidRPr="008519C6">
          <w:rPr>
            <w:rFonts w:cs="Times New Roman"/>
            <w:noProof/>
            <w:webHidden/>
            <w:sz w:val="22"/>
            <w:szCs w:val="22"/>
          </w:rPr>
          <w:fldChar w:fldCharType="end"/>
        </w:r>
      </w:hyperlink>
    </w:p>
    <w:p w:rsidR="00AE50AC" w:rsidRPr="008519C6" w:rsidRDefault="00F10E73" w:rsidP="00AE50AC">
      <w:pPr>
        <w:pStyle w:val="TableofFigures"/>
        <w:tabs>
          <w:tab w:val="right" w:leader="dot" w:pos="8486"/>
        </w:tabs>
        <w:spacing w:line="480" w:lineRule="auto"/>
        <w:rPr>
          <w:rFonts w:eastAsiaTheme="minorEastAsia" w:cs="Times New Roman"/>
          <w:noProof/>
          <w:sz w:val="22"/>
          <w:szCs w:val="22"/>
        </w:rPr>
      </w:pPr>
      <w:hyperlink w:anchor="_Toc498191823" w:history="1">
        <w:r w:rsidR="00AE50AC" w:rsidRPr="008519C6">
          <w:rPr>
            <w:rStyle w:val="Hyperlink"/>
            <w:rFonts w:cs="Times New Roman"/>
            <w:noProof/>
            <w:sz w:val="22"/>
            <w:szCs w:val="22"/>
          </w:rPr>
          <w:t xml:space="preserve">Table 8 </w:t>
        </w:r>
        <w:r w:rsidR="00AE50AC" w:rsidRPr="008519C6">
          <w:rPr>
            <w:rStyle w:val="Hyperlink"/>
            <w:rFonts w:eastAsia="Calibri" w:cs="Times New Roman"/>
            <w:noProof/>
            <w:sz w:val="22"/>
            <w:szCs w:val="22"/>
          </w:rPr>
          <w:t>Crosstab of teaching teams’ successes, challenges, and ethnicity</w:t>
        </w:r>
        <w:r w:rsidR="00AE50AC" w:rsidRPr="008519C6">
          <w:rPr>
            <w:rFonts w:cs="Times New Roman"/>
            <w:noProof/>
            <w:webHidden/>
            <w:sz w:val="22"/>
            <w:szCs w:val="22"/>
          </w:rPr>
          <w:tab/>
        </w:r>
        <w:r w:rsidR="00AE50AC" w:rsidRPr="008519C6">
          <w:rPr>
            <w:rFonts w:cs="Times New Roman"/>
            <w:noProof/>
            <w:webHidden/>
            <w:sz w:val="22"/>
            <w:szCs w:val="22"/>
          </w:rPr>
          <w:fldChar w:fldCharType="begin"/>
        </w:r>
        <w:r w:rsidR="00AE50AC" w:rsidRPr="008519C6">
          <w:rPr>
            <w:rFonts w:cs="Times New Roman"/>
            <w:noProof/>
            <w:webHidden/>
            <w:sz w:val="22"/>
            <w:szCs w:val="22"/>
          </w:rPr>
          <w:instrText xml:space="preserve"> PAGEREF _Toc498191823 \h </w:instrText>
        </w:r>
        <w:r w:rsidR="00AE50AC" w:rsidRPr="008519C6">
          <w:rPr>
            <w:rFonts w:cs="Times New Roman"/>
            <w:noProof/>
            <w:webHidden/>
            <w:sz w:val="22"/>
            <w:szCs w:val="22"/>
          </w:rPr>
        </w:r>
        <w:r w:rsidR="00AE50AC" w:rsidRPr="008519C6">
          <w:rPr>
            <w:rFonts w:cs="Times New Roman"/>
            <w:noProof/>
            <w:webHidden/>
            <w:sz w:val="22"/>
            <w:szCs w:val="22"/>
          </w:rPr>
          <w:fldChar w:fldCharType="separate"/>
        </w:r>
        <w:r>
          <w:rPr>
            <w:rFonts w:cs="Times New Roman"/>
            <w:noProof/>
            <w:webHidden/>
            <w:sz w:val="22"/>
            <w:szCs w:val="22"/>
          </w:rPr>
          <w:t>93</w:t>
        </w:r>
        <w:r w:rsidR="00AE50AC" w:rsidRPr="008519C6">
          <w:rPr>
            <w:rFonts w:cs="Times New Roman"/>
            <w:noProof/>
            <w:webHidden/>
            <w:sz w:val="22"/>
            <w:szCs w:val="22"/>
          </w:rPr>
          <w:fldChar w:fldCharType="end"/>
        </w:r>
      </w:hyperlink>
    </w:p>
    <w:p w:rsidR="00AE50AC" w:rsidRPr="008519C6" w:rsidRDefault="00F10E73" w:rsidP="00AE50AC">
      <w:pPr>
        <w:pStyle w:val="TableofFigures"/>
        <w:tabs>
          <w:tab w:val="right" w:leader="dot" w:pos="8486"/>
        </w:tabs>
        <w:spacing w:line="480" w:lineRule="auto"/>
        <w:rPr>
          <w:rFonts w:eastAsiaTheme="minorEastAsia" w:cs="Times New Roman"/>
          <w:noProof/>
          <w:sz w:val="22"/>
          <w:szCs w:val="22"/>
        </w:rPr>
      </w:pPr>
      <w:hyperlink w:anchor="_Toc498191824" w:history="1">
        <w:r w:rsidR="00AE50AC" w:rsidRPr="008519C6">
          <w:rPr>
            <w:rStyle w:val="Hyperlink"/>
            <w:rFonts w:cs="Times New Roman"/>
            <w:noProof/>
            <w:sz w:val="22"/>
            <w:szCs w:val="22"/>
          </w:rPr>
          <w:t xml:space="preserve">Table 9 </w:t>
        </w:r>
        <w:r w:rsidR="00AE50AC" w:rsidRPr="008519C6">
          <w:rPr>
            <w:rStyle w:val="Hyperlink"/>
            <w:rFonts w:eastAsia="Calibri" w:cs="Times New Roman"/>
            <w:bCs/>
            <w:noProof/>
            <w:sz w:val="22"/>
            <w:szCs w:val="22"/>
          </w:rPr>
          <w:t>Perceived teamwork associated with teaching teams’ ethnicity match</w:t>
        </w:r>
        <w:r w:rsidR="00AE50AC" w:rsidRPr="008519C6">
          <w:rPr>
            <w:rFonts w:cs="Times New Roman"/>
            <w:noProof/>
            <w:webHidden/>
            <w:sz w:val="22"/>
            <w:szCs w:val="22"/>
          </w:rPr>
          <w:tab/>
        </w:r>
        <w:r w:rsidR="00AE50AC" w:rsidRPr="008519C6">
          <w:rPr>
            <w:rFonts w:cs="Times New Roman"/>
            <w:noProof/>
            <w:webHidden/>
            <w:sz w:val="22"/>
            <w:szCs w:val="22"/>
          </w:rPr>
          <w:fldChar w:fldCharType="begin"/>
        </w:r>
        <w:r w:rsidR="00AE50AC" w:rsidRPr="008519C6">
          <w:rPr>
            <w:rFonts w:cs="Times New Roman"/>
            <w:noProof/>
            <w:webHidden/>
            <w:sz w:val="22"/>
            <w:szCs w:val="22"/>
          </w:rPr>
          <w:instrText xml:space="preserve"> PAGEREF _Toc498191824 \h </w:instrText>
        </w:r>
        <w:r w:rsidR="00AE50AC" w:rsidRPr="008519C6">
          <w:rPr>
            <w:rFonts w:cs="Times New Roman"/>
            <w:noProof/>
            <w:webHidden/>
            <w:sz w:val="22"/>
            <w:szCs w:val="22"/>
          </w:rPr>
        </w:r>
        <w:r w:rsidR="00AE50AC" w:rsidRPr="008519C6">
          <w:rPr>
            <w:rFonts w:cs="Times New Roman"/>
            <w:noProof/>
            <w:webHidden/>
            <w:sz w:val="22"/>
            <w:szCs w:val="22"/>
          </w:rPr>
          <w:fldChar w:fldCharType="separate"/>
        </w:r>
        <w:r>
          <w:rPr>
            <w:rFonts w:cs="Times New Roman"/>
            <w:noProof/>
            <w:webHidden/>
            <w:sz w:val="22"/>
            <w:szCs w:val="22"/>
          </w:rPr>
          <w:t>94</w:t>
        </w:r>
        <w:r w:rsidR="00AE50AC" w:rsidRPr="008519C6">
          <w:rPr>
            <w:rFonts w:cs="Times New Roman"/>
            <w:noProof/>
            <w:webHidden/>
            <w:sz w:val="22"/>
            <w:szCs w:val="22"/>
          </w:rPr>
          <w:fldChar w:fldCharType="end"/>
        </w:r>
      </w:hyperlink>
    </w:p>
    <w:p w:rsidR="00AE50AC" w:rsidRPr="008519C6" w:rsidRDefault="00F10E73" w:rsidP="00AE50AC">
      <w:pPr>
        <w:pStyle w:val="TableofFigures"/>
        <w:tabs>
          <w:tab w:val="right" w:leader="dot" w:pos="8486"/>
        </w:tabs>
        <w:spacing w:line="480" w:lineRule="auto"/>
        <w:rPr>
          <w:rFonts w:eastAsiaTheme="minorEastAsia" w:cs="Times New Roman"/>
          <w:noProof/>
          <w:sz w:val="22"/>
          <w:szCs w:val="22"/>
        </w:rPr>
      </w:pPr>
      <w:hyperlink w:anchor="_Toc498191825" w:history="1">
        <w:r w:rsidR="00AE50AC" w:rsidRPr="008519C6">
          <w:rPr>
            <w:rStyle w:val="Hyperlink"/>
            <w:rFonts w:cs="Times New Roman"/>
            <w:noProof/>
            <w:sz w:val="22"/>
            <w:szCs w:val="22"/>
          </w:rPr>
          <w:t xml:space="preserve">Table 10 </w:t>
        </w:r>
        <w:r w:rsidR="00AE50AC" w:rsidRPr="008519C6">
          <w:rPr>
            <w:rStyle w:val="Hyperlink"/>
            <w:rFonts w:eastAsia="Calibri" w:cs="Times New Roman"/>
            <w:bCs/>
            <w:noProof/>
            <w:sz w:val="22"/>
            <w:szCs w:val="22"/>
          </w:rPr>
          <w:t>Descriptive Statistics on CLASS Scores</w:t>
        </w:r>
        <w:r w:rsidR="00AE50AC" w:rsidRPr="008519C6">
          <w:rPr>
            <w:rFonts w:cs="Times New Roman"/>
            <w:noProof/>
            <w:webHidden/>
            <w:sz w:val="22"/>
            <w:szCs w:val="22"/>
          </w:rPr>
          <w:tab/>
        </w:r>
        <w:r w:rsidR="00AE50AC" w:rsidRPr="008519C6">
          <w:rPr>
            <w:rFonts w:cs="Times New Roman"/>
            <w:noProof/>
            <w:webHidden/>
            <w:sz w:val="22"/>
            <w:szCs w:val="22"/>
          </w:rPr>
          <w:fldChar w:fldCharType="begin"/>
        </w:r>
        <w:r w:rsidR="00AE50AC" w:rsidRPr="008519C6">
          <w:rPr>
            <w:rFonts w:cs="Times New Roman"/>
            <w:noProof/>
            <w:webHidden/>
            <w:sz w:val="22"/>
            <w:szCs w:val="22"/>
          </w:rPr>
          <w:instrText xml:space="preserve"> PAGEREF _Toc498191825 \h </w:instrText>
        </w:r>
        <w:r w:rsidR="00AE50AC" w:rsidRPr="008519C6">
          <w:rPr>
            <w:rFonts w:cs="Times New Roman"/>
            <w:noProof/>
            <w:webHidden/>
            <w:sz w:val="22"/>
            <w:szCs w:val="22"/>
          </w:rPr>
        </w:r>
        <w:r w:rsidR="00AE50AC" w:rsidRPr="008519C6">
          <w:rPr>
            <w:rFonts w:cs="Times New Roman"/>
            <w:noProof/>
            <w:webHidden/>
            <w:sz w:val="22"/>
            <w:szCs w:val="22"/>
          </w:rPr>
          <w:fldChar w:fldCharType="separate"/>
        </w:r>
        <w:r>
          <w:rPr>
            <w:rFonts w:cs="Times New Roman"/>
            <w:noProof/>
            <w:webHidden/>
            <w:sz w:val="22"/>
            <w:szCs w:val="22"/>
          </w:rPr>
          <w:t>95</w:t>
        </w:r>
        <w:r w:rsidR="00AE50AC" w:rsidRPr="008519C6">
          <w:rPr>
            <w:rFonts w:cs="Times New Roman"/>
            <w:noProof/>
            <w:webHidden/>
            <w:sz w:val="22"/>
            <w:szCs w:val="22"/>
          </w:rPr>
          <w:fldChar w:fldCharType="end"/>
        </w:r>
      </w:hyperlink>
    </w:p>
    <w:p w:rsidR="00AE50AC" w:rsidRPr="008519C6" w:rsidRDefault="00F10E73" w:rsidP="00AE50AC">
      <w:pPr>
        <w:pStyle w:val="TableofFigures"/>
        <w:tabs>
          <w:tab w:val="right" w:leader="dot" w:pos="8486"/>
        </w:tabs>
        <w:spacing w:line="480" w:lineRule="auto"/>
        <w:rPr>
          <w:rFonts w:eastAsiaTheme="minorEastAsia" w:cs="Times New Roman"/>
          <w:noProof/>
          <w:sz w:val="22"/>
          <w:szCs w:val="22"/>
        </w:rPr>
      </w:pPr>
      <w:hyperlink w:anchor="_Toc498191826" w:history="1">
        <w:r w:rsidR="00AE50AC" w:rsidRPr="008519C6">
          <w:rPr>
            <w:rStyle w:val="Hyperlink"/>
            <w:rFonts w:cs="Times New Roman"/>
            <w:noProof/>
            <w:sz w:val="22"/>
            <w:szCs w:val="22"/>
          </w:rPr>
          <w:t xml:space="preserve">Table 11 </w:t>
        </w:r>
        <w:r w:rsidR="00AE50AC" w:rsidRPr="008519C6">
          <w:rPr>
            <w:rStyle w:val="Hyperlink"/>
            <w:rFonts w:eastAsia="Calibri" w:cs="Times New Roman"/>
            <w:noProof/>
            <w:sz w:val="22"/>
            <w:szCs w:val="22"/>
          </w:rPr>
          <w:t>Correlation table of classroom quality and teaching teams’ perceptions</w:t>
        </w:r>
        <w:r w:rsidR="00AE50AC" w:rsidRPr="008519C6">
          <w:rPr>
            <w:rFonts w:cs="Times New Roman"/>
            <w:noProof/>
            <w:webHidden/>
            <w:sz w:val="22"/>
            <w:szCs w:val="22"/>
          </w:rPr>
          <w:tab/>
        </w:r>
        <w:r w:rsidR="00AE50AC" w:rsidRPr="008519C6">
          <w:rPr>
            <w:rFonts w:cs="Times New Roman"/>
            <w:noProof/>
            <w:webHidden/>
            <w:sz w:val="22"/>
            <w:szCs w:val="22"/>
          </w:rPr>
          <w:fldChar w:fldCharType="begin"/>
        </w:r>
        <w:r w:rsidR="00AE50AC" w:rsidRPr="008519C6">
          <w:rPr>
            <w:rFonts w:cs="Times New Roman"/>
            <w:noProof/>
            <w:webHidden/>
            <w:sz w:val="22"/>
            <w:szCs w:val="22"/>
          </w:rPr>
          <w:instrText xml:space="preserve"> PAGEREF _Toc498191826 \h </w:instrText>
        </w:r>
        <w:r w:rsidR="00AE50AC" w:rsidRPr="008519C6">
          <w:rPr>
            <w:rFonts w:cs="Times New Roman"/>
            <w:noProof/>
            <w:webHidden/>
            <w:sz w:val="22"/>
            <w:szCs w:val="22"/>
          </w:rPr>
        </w:r>
        <w:r w:rsidR="00AE50AC" w:rsidRPr="008519C6">
          <w:rPr>
            <w:rFonts w:cs="Times New Roman"/>
            <w:noProof/>
            <w:webHidden/>
            <w:sz w:val="22"/>
            <w:szCs w:val="22"/>
          </w:rPr>
          <w:fldChar w:fldCharType="separate"/>
        </w:r>
        <w:r>
          <w:rPr>
            <w:rFonts w:cs="Times New Roman"/>
            <w:noProof/>
            <w:webHidden/>
            <w:sz w:val="22"/>
            <w:szCs w:val="22"/>
          </w:rPr>
          <w:t>96</w:t>
        </w:r>
        <w:r w:rsidR="00AE50AC" w:rsidRPr="008519C6">
          <w:rPr>
            <w:rFonts w:cs="Times New Roman"/>
            <w:noProof/>
            <w:webHidden/>
            <w:sz w:val="22"/>
            <w:szCs w:val="22"/>
          </w:rPr>
          <w:fldChar w:fldCharType="end"/>
        </w:r>
      </w:hyperlink>
    </w:p>
    <w:p w:rsidR="00AE50AC" w:rsidRPr="008519C6" w:rsidRDefault="00F10E73" w:rsidP="00AE50AC">
      <w:pPr>
        <w:pStyle w:val="TableofFigures"/>
        <w:tabs>
          <w:tab w:val="right" w:leader="dot" w:pos="8486"/>
        </w:tabs>
        <w:spacing w:line="480" w:lineRule="auto"/>
        <w:rPr>
          <w:rFonts w:eastAsiaTheme="minorEastAsia" w:cs="Times New Roman"/>
          <w:noProof/>
          <w:sz w:val="22"/>
          <w:szCs w:val="22"/>
        </w:rPr>
      </w:pPr>
      <w:hyperlink w:anchor="_Toc498191827" w:history="1">
        <w:r w:rsidR="00AE50AC" w:rsidRPr="008519C6">
          <w:rPr>
            <w:rStyle w:val="Hyperlink"/>
            <w:rFonts w:cs="Times New Roman"/>
            <w:noProof/>
            <w:sz w:val="22"/>
            <w:szCs w:val="22"/>
          </w:rPr>
          <w:t>Table 12 Teaching teams’ perceptions predicting classroom quality</w:t>
        </w:r>
        <w:r w:rsidR="00AE50AC" w:rsidRPr="008519C6">
          <w:rPr>
            <w:rFonts w:cs="Times New Roman"/>
            <w:noProof/>
            <w:webHidden/>
            <w:sz w:val="22"/>
            <w:szCs w:val="22"/>
          </w:rPr>
          <w:tab/>
        </w:r>
        <w:r w:rsidR="00AE50AC" w:rsidRPr="008519C6">
          <w:rPr>
            <w:rFonts w:cs="Times New Roman"/>
            <w:noProof/>
            <w:webHidden/>
            <w:sz w:val="22"/>
            <w:szCs w:val="22"/>
          </w:rPr>
          <w:fldChar w:fldCharType="begin"/>
        </w:r>
        <w:r w:rsidR="00AE50AC" w:rsidRPr="008519C6">
          <w:rPr>
            <w:rFonts w:cs="Times New Roman"/>
            <w:noProof/>
            <w:webHidden/>
            <w:sz w:val="22"/>
            <w:szCs w:val="22"/>
          </w:rPr>
          <w:instrText xml:space="preserve"> PAGEREF _Toc498191827 \h </w:instrText>
        </w:r>
        <w:r w:rsidR="00AE50AC" w:rsidRPr="008519C6">
          <w:rPr>
            <w:rFonts w:cs="Times New Roman"/>
            <w:noProof/>
            <w:webHidden/>
            <w:sz w:val="22"/>
            <w:szCs w:val="22"/>
          </w:rPr>
        </w:r>
        <w:r w:rsidR="00AE50AC" w:rsidRPr="008519C6">
          <w:rPr>
            <w:rFonts w:cs="Times New Roman"/>
            <w:noProof/>
            <w:webHidden/>
            <w:sz w:val="22"/>
            <w:szCs w:val="22"/>
          </w:rPr>
          <w:fldChar w:fldCharType="separate"/>
        </w:r>
        <w:r>
          <w:rPr>
            <w:rFonts w:cs="Times New Roman"/>
            <w:noProof/>
            <w:webHidden/>
            <w:sz w:val="22"/>
            <w:szCs w:val="22"/>
          </w:rPr>
          <w:t>97</w:t>
        </w:r>
        <w:r w:rsidR="00AE50AC" w:rsidRPr="008519C6">
          <w:rPr>
            <w:rFonts w:cs="Times New Roman"/>
            <w:noProof/>
            <w:webHidden/>
            <w:sz w:val="22"/>
            <w:szCs w:val="22"/>
          </w:rPr>
          <w:fldChar w:fldCharType="end"/>
        </w:r>
      </w:hyperlink>
    </w:p>
    <w:p w:rsidR="00AE50AC" w:rsidRPr="008519C6" w:rsidRDefault="00F10E73" w:rsidP="00AE50AC">
      <w:pPr>
        <w:pStyle w:val="TableofFigures"/>
        <w:tabs>
          <w:tab w:val="right" w:leader="dot" w:pos="8486"/>
        </w:tabs>
        <w:spacing w:line="480" w:lineRule="auto"/>
        <w:rPr>
          <w:rFonts w:eastAsiaTheme="minorEastAsia" w:cs="Times New Roman"/>
          <w:noProof/>
          <w:sz w:val="22"/>
          <w:szCs w:val="22"/>
        </w:rPr>
      </w:pPr>
      <w:hyperlink w:anchor="_Toc498191828" w:history="1">
        <w:r w:rsidR="00AE50AC" w:rsidRPr="008519C6">
          <w:rPr>
            <w:rStyle w:val="Hyperlink"/>
            <w:rFonts w:cs="Times New Roman"/>
            <w:noProof/>
            <w:sz w:val="22"/>
            <w:szCs w:val="22"/>
          </w:rPr>
          <w:t xml:space="preserve">Table 13 </w:t>
        </w:r>
        <w:r w:rsidR="00AE50AC" w:rsidRPr="008519C6">
          <w:rPr>
            <w:rStyle w:val="Hyperlink"/>
            <w:rFonts w:cs="Times New Roman"/>
            <w:bCs/>
            <w:noProof/>
            <w:sz w:val="22"/>
            <w:szCs w:val="22"/>
          </w:rPr>
          <w:t>Child outcome descriptive statistics</w:t>
        </w:r>
        <w:r w:rsidR="00AE50AC" w:rsidRPr="008519C6">
          <w:rPr>
            <w:rFonts w:cs="Times New Roman"/>
            <w:noProof/>
            <w:webHidden/>
            <w:sz w:val="22"/>
            <w:szCs w:val="22"/>
          </w:rPr>
          <w:tab/>
        </w:r>
        <w:r w:rsidR="00AE50AC" w:rsidRPr="008519C6">
          <w:rPr>
            <w:rFonts w:cs="Times New Roman"/>
            <w:noProof/>
            <w:webHidden/>
            <w:sz w:val="22"/>
            <w:szCs w:val="22"/>
          </w:rPr>
          <w:fldChar w:fldCharType="begin"/>
        </w:r>
        <w:r w:rsidR="00AE50AC" w:rsidRPr="008519C6">
          <w:rPr>
            <w:rFonts w:cs="Times New Roman"/>
            <w:noProof/>
            <w:webHidden/>
            <w:sz w:val="22"/>
            <w:szCs w:val="22"/>
          </w:rPr>
          <w:instrText xml:space="preserve"> PAGEREF _Toc498191828 \h </w:instrText>
        </w:r>
        <w:r w:rsidR="00AE50AC" w:rsidRPr="008519C6">
          <w:rPr>
            <w:rFonts w:cs="Times New Roman"/>
            <w:noProof/>
            <w:webHidden/>
            <w:sz w:val="22"/>
            <w:szCs w:val="22"/>
          </w:rPr>
        </w:r>
        <w:r w:rsidR="00AE50AC" w:rsidRPr="008519C6">
          <w:rPr>
            <w:rFonts w:cs="Times New Roman"/>
            <w:noProof/>
            <w:webHidden/>
            <w:sz w:val="22"/>
            <w:szCs w:val="22"/>
          </w:rPr>
          <w:fldChar w:fldCharType="separate"/>
        </w:r>
        <w:r>
          <w:rPr>
            <w:rFonts w:cs="Times New Roman"/>
            <w:noProof/>
            <w:webHidden/>
            <w:sz w:val="22"/>
            <w:szCs w:val="22"/>
          </w:rPr>
          <w:t>101</w:t>
        </w:r>
        <w:r w:rsidR="00AE50AC" w:rsidRPr="008519C6">
          <w:rPr>
            <w:rFonts w:cs="Times New Roman"/>
            <w:noProof/>
            <w:webHidden/>
            <w:sz w:val="22"/>
            <w:szCs w:val="22"/>
          </w:rPr>
          <w:fldChar w:fldCharType="end"/>
        </w:r>
      </w:hyperlink>
    </w:p>
    <w:p w:rsidR="00AE50AC" w:rsidRPr="008519C6" w:rsidRDefault="00F10E73" w:rsidP="00AE50AC">
      <w:pPr>
        <w:pStyle w:val="TableofFigures"/>
        <w:tabs>
          <w:tab w:val="right" w:leader="dot" w:pos="8486"/>
        </w:tabs>
        <w:spacing w:line="480" w:lineRule="auto"/>
        <w:rPr>
          <w:rFonts w:eastAsiaTheme="minorEastAsia" w:cs="Times New Roman"/>
          <w:noProof/>
          <w:sz w:val="22"/>
          <w:szCs w:val="22"/>
        </w:rPr>
      </w:pPr>
      <w:hyperlink w:anchor="_Toc498191829" w:history="1">
        <w:r w:rsidR="00AE50AC" w:rsidRPr="008519C6">
          <w:rPr>
            <w:rStyle w:val="Hyperlink"/>
            <w:rFonts w:cs="Times New Roman"/>
            <w:noProof/>
            <w:sz w:val="22"/>
            <w:szCs w:val="22"/>
          </w:rPr>
          <w:t>Table 14 HLM results of teaching teams’ perceptions predicting to child outcomes and classroom quality</w:t>
        </w:r>
        <w:r w:rsidR="00AE50AC" w:rsidRPr="008519C6">
          <w:rPr>
            <w:rFonts w:cs="Times New Roman"/>
            <w:noProof/>
            <w:webHidden/>
            <w:sz w:val="22"/>
            <w:szCs w:val="22"/>
          </w:rPr>
          <w:tab/>
        </w:r>
        <w:r w:rsidR="00AE50AC" w:rsidRPr="008519C6">
          <w:rPr>
            <w:rFonts w:cs="Times New Roman"/>
            <w:noProof/>
            <w:webHidden/>
            <w:sz w:val="22"/>
            <w:szCs w:val="22"/>
          </w:rPr>
          <w:fldChar w:fldCharType="begin"/>
        </w:r>
        <w:r w:rsidR="00AE50AC" w:rsidRPr="008519C6">
          <w:rPr>
            <w:rFonts w:cs="Times New Roman"/>
            <w:noProof/>
            <w:webHidden/>
            <w:sz w:val="22"/>
            <w:szCs w:val="22"/>
          </w:rPr>
          <w:instrText xml:space="preserve"> PAGEREF _Toc498191829 \h </w:instrText>
        </w:r>
        <w:r w:rsidR="00AE50AC" w:rsidRPr="008519C6">
          <w:rPr>
            <w:rFonts w:cs="Times New Roman"/>
            <w:noProof/>
            <w:webHidden/>
            <w:sz w:val="22"/>
            <w:szCs w:val="22"/>
          </w:rPr>
        </w:r>
        <w:r w:rsidR="00AE50AC" w:rsidRPr="008519C6">
          <w:rPr>
            <w:rFonts w:cs="Times New Roman"/>
            <w:noProof/>
            <w:webHidden/>
            <w:sz w:val="22"/>
            <w:szCs w:val="22"/>
          </w:rPr>
          <w:fldChar w:fldCharType="separate"/>
        </w:r>
        <w:r>
          <w:rPr>
            <w:rFonts w:cs="Times New Roman"/>
            <w:noProof/>
            <w:webHidden/>
            <w:sz w:val="22"/>
            <w:szCs w:val="22"/>
          </w:rPr>
          <w:t>102</w:t>
        </w:r>
        <w:r w:rsidR="00AE50AC" w:rsidRPr="008519C6">
          <w:rPr>
            <w:rFonts w:cs="Times New Roman"/>
            <w:noProof/>
            <w:webHidden/>
            <w:sz w:val="22"/>
            <w:szCs w:val="22"/>
          </w:rPr>
          <w:fldChar w:fldCharType="end"/>
        </w:r>
      </w:hyperlink>
    </w:p>
    <w:p w:rsidR="00DC4C0B" w:rsidRPr="008519C6" w:rsidRDefault="003A15FE" w:rsidP="00DC4C0B">
      <w:pPr>
        <w:pStyle w:val="NoSpacing"/>
        <w:rPr>
          <w:rFonts w:ascii="Times New Roman" w:hAnsi="Times New Roman"/>
          <w:sz w:val="22"/>
          <w:szCs w:val="22"/>
        </w:rPr>
      </w:pPr>
      <w:r w:rsidRPr="008519C6">
        <w:rPr>
          <w:rFonts w:ascii="Times New Roman" w:hAnsi="Times New Roman"/>
          <w:sz w:val="22"/>
          <w:szCs w:val="22"/>
        </w:rPr>
        <w:fldChar w:fldCharType="end"/>
      </w:r>
    </w:p>
    <w:p w:rsidR="00DC4C0B" w:rsidRPr="008519C6" w:rsidRDefault="00DC4C0B">
      <w:pPr>
        <w:rPr>
          <w:rFonts w:eastAsia="Times New Roman" w:cs="Times New Roman"/>
          <w:b/>
          <w:sz w:val="22"/>
          <w:szCs w:val="22"/>
          <w:lang w:bidi="en-US"/>
        </w:rPr>
      </w:pPr>
      <w:r w:rsidRPr="008519C6">
        <w:rPr>
          <w:rFonts w:cs="Times New Roman"/>
          <w:sz w:val="22"/>
          <w:szCs w:val="22"/>
        </w:rPr>
        <w:br w:type="page"/>
      </w:r>
    </w:p>
    <w:p w:rsidR="00DC4C0B" w:rsidRPr="008519C6" w:rsidRDefault="00DC4C0B" w:rsidP="00DC4C0B">
      <w:pPr>
        <w:pStyle w:val="Heading1"/>
        <w:rPr>
          <w:rFonts w:ascii="Times New Roman" w:hAnsi="Times New Roman" w:cs="Times New Roman"/>
          <w:sz w:val="22"/>
          <w:szCs w:val="22"/>
        </w:rPr>
      </w:pPr>
      <w:bookmarkStart w:id="2" w:name="_Toc498196242"/>
      <w:r w:rsidRPr="008519C6">
        <w:rPr>
          <w:rFonts w:ascii="Times New Roman" w:hAnsi="Times New Roman" w:cs="Times New Roman"/>
          <w:sz w:val="22"/>
          <w:szCs w:val="22"/>
        </w:rPr>
        <w:lastRenderedPageBreak/>
        <w:t>List of Figures</w:t>
      </w:r>
      <w:bookmarkEnd w:id="2"/>
    </w:p>
    <w:p w:rsidR="00DC4C0B" w:rsidRPr="00DC4C0B" w:rsidRDefault="00DC4C0B" w:rsidP="00DC4C0B">
      <w:pPr>
        <w:rPr>
          <w:lang w:bidi="en-US"/>
        </w:rPr>
      </w:pPr>
    </w:p>
    <w:p w:rsidR="00DC4C0B" w:rsidRDefault="00DC4C0B" w:rsidP="00DC4C0B">
      <w:pPr>
        <w:pStyle w:val="TableofFigures"/>
        <w:tabs>
          <w:tab w:val="right" w:leader="dot" w:pos="8486"/>
        </w:tabs>
        <w:spacing w:line="480" w:lineRule="auto"/>
        <w:rPr>
          <w:rFonts w:asciiTheme="minorHAnsi" w:eastAsiaTheme="minorEastAsia" w:hAnsiTheme="minorHAnsi" w:cstheme="minorBidi"/>
          <w:noProof/>
          <w:sz w:val="22"/>
          <w:szCs w:val="22"/>
        </w:rPr>
      </w:pPr>
      <w:r>
        <w:fldChar w:fldCharType="begin"/>
      </w:r>
      <w:r>
        <w:instrText xml:space="preserve"> TOC \h \z \c "Figure" </w:instrText>
      </w:r>
      <w:r>
        <w:fldChar w:fldCharType="separate"/>
      </w:r>
      <w:hyperlink w:anchor="_Toc498192425" w:history="1">
        <w:r w:rsidRPr="005F6BDB">
          <w:rPr>
            <w:rStyle w:val="Hyperlink"/>
            <w:noProof/>
          </w:rPr>
          <w:t>Figure 1 Theoretical Framework</w:t>
        </w:r>
        <w:r>
          <w:rPr>
            <w:noProof/>
            <w:webHidden/>
          </w:rPr>
          <w:tab/>
        </w:r>
        <w:r>
          <w:rPr>
            <w:noProof/>
            <w:webHidden/>
          </w:rPr>
          <w:fldChar w:fldCharType="begin"/>
        </w:r>
        <w:r>
          <w:rPr>
            <w:noProof/>
            <w:webHidden/>
          </w:rPr>
          <w:instrText xml:space="preserve"> PAGEREF _Toc498192425 \h </w:instrText>
        </w:r>
        <w:r>
          <w:rPr>
            <w:noProof/>
            <w:webHidden/>
          </w:rPr>
        </w:r>
        <w:r>
          <w:rPr>
            <w:noProof/>
            <w:webHidden/>
          </w:rPr>
          <w:fldChar w:fldCharType="separate"/>
        </w:r>
        <w:r w:rsidR="00F10E73">
          <w:rPr>
            <w:noProof/>
            <w:webHidden/>
          </w:rPr>
          <w:t>41</w:t>
        </w:r>
        <w:r>
          <w:rPr>
            <w:noProof/>
            <w:webHidden/>
          </w:rPr>
          <w:fldChar w:fldCharType="end"/>
        </w:r>
      </w:hyperlink>
    </w:p>
    <w:p w:rsidR="00DC4C0B" w:rsidRDefault="00F10E73">
      <w:pPr>
        <w:pStyle w:val="TableofFigures"/>
        <w:tabs>
          <w:tab w:val="right" w:leader="dot" w:pos="8486"/>
        </w:tabs>
        <w:rPr>
          <w:rFonts w:asciiTheme="minorHAnsi" w:eastAsiaTheme="minorEastAsia" w:hAnsiTheme="minorHAnsi" w:cstheme="minorBidi"/>
          <w:noProof/>
          <w:sz w:val="22"/>
          <w:szCs w:val="22"/>
        </w:rPr>
      </w:pPr>
      <w:hyperlink w:anchor="_Toc498192426" w:history="1">
        <w:r w:rsidR="00DC4C0B" w:rsidRPr="005F6BDB">
          <w:rPr>
            <w:rStyle w:val="Hyperlink"/>
            <w:rFonts w:asciiTheme="majorHAnsi" w:eastAsia="Calibri" w:hAnsiTheme="majorHAnsi" w:cstheme="majorHAnsi"/>
            <w:iCs/>
            <w:noProof/>
          </w:rPr>
          <w:t>Figure 2. Reported Successes of Head Start Teaching Teams</w:t>
        </w:r>
        <w:r w:rsidR="00DC4C0B">
          <w:rPr>
            <w:noProof/>
            <w:webHidden/>
          </w:rPr>
          <w:tab/>
        </w:r>
        <w:r w:rsidR="00DC4C0B">
          <w:rPr>
            <w:noProof/>
            <w:webHidden/>
          </w:rPr>
          <w:fldChar w:fldCharType="begin"/>
        </w:r>
        <w:r w:rsidR="00DC4C0B">
          <w:rPr>
            <w:noProof/>
            <w:webHidden/>
          </w:rPr>
          <w:instrText xml:space="preserve"> PAGEREF _Toc498192426 \h </w:instrText>
        </w:r>
        <w:r w:rsidR="00DC4C0B">
          <w:rPr>
            <w:noProof/>
            <w:webHidden/>
          </w:rPr>
        </w:r>
        <w:r w:rsidR="00DC4C0B">
          <w:rPr>
            <w:noProof/>
            <w:webHidden/>
          </w:rPr>
          <w:fldChar w:fldCharType="separate"/>
        </w:r>
        <w:r>
          <w:rPr>
            <w:noProof/>
            <w:webHidden/>
          </w:rPr>
          <w:t>65</w:t>
        </w:r>
        <w:r w:rsidR="00DC4C0B">
          <w:rPr>
            <w:noProof/>
            <w:webHidden/>
          </w:rPr>
          <w:fldChar w:fldCharType="end"/>
        </w:r>
      </w:hyperlink>
    </w:p>
    <w:p w:rsidR="00DC4C0B" w:rsidRDefault="00DC4C0B">
      <w:pPr>
        <w:pStyle w:val="TableofFigures"/>
        <w:tabs>
          <w:tab w:val="right" w:leader="dot" w:pos="8486"/>
        </w:tabs>
        <w:rPr>
          <w:rStyle w:val="Hyperlink"/>
          <w:noProof/>
        </w:rPr>
      </w:pPr>
    </w:p>
    <w:p w:rsidR="00DC4C0B" w:rsidRDefault="00F10E73">
      <w:pPr>
        <w:pStyle w:val="TableofFigures"/>
        <w:tabs>
          <w:tab w:val="right" w:leader="dot" w:pos="8486"/>
        </w:tabs>
        <w:rPr>
          <w:rFonts w:asciiTheme="minorHAnsi" w:eastAsiaTheme="minorEastAsia" w:hAnsiTheme="minorHAnsi" w:cstheme="minorBidi"/>
          <w:noProof/>
          <w:sz w:val="22"/>
          <w:szCs w:val="22"/>
        </w:rPr>
      </w:pPr>
      <w:hyperlink w:anchor="_Toc498192427" w:history="1">
        <w:r w:rsidR="00DC4C0B" w:rsidRPr="005F6BDB">
          <w:rPr>
            <w:rStyle w:val="Hyperlink"/>
            <w:rFonts w:asciiTheme="majorHAnsi" w:eastAsia="Calibri" w:hAnsiTheme="majorHAnsi" w:cstheme="majorHAnsi"/>
            <w:iCs/>
            <w:noProof/>
          </w:rPr>
          <w:t>Figure 3. Reported Challenges of Head Start Teaching Teams</w:t>
        </w:r>
        <w:r w:rsidR="00DC4C0B">
          <w:rPr>
            <w:noProof/>
            <w:webHidden/>
          </w:rPr>
          <w:tab/>
        </w:r>
        <w:r w:rsidR="00DC4C0B">
          <w:rPr>
            <w:noProof/>
            <w:webHidden/>
          </w:rPr>
          <w:fldChar w:fldCharType="begin"/>
        </w:r>
        <w:r w:rsidR="00DC4C0B">
          <w:rPr>
            <w:noProof/>
            <w:webHidden/>
          </w:rPr>
          <w:instrText xml:space="preserve"> PAGEREF _Toc498192427 \h </w:instrText>
        </w:r>
        <w:r w:rsidR="00DC4C0B">
          <w:rPr>
            <w:noProof/>
            <w:webHidden/>
          </w:rPr>
        </w:r>
        <w:r w:rsidR="00DC4C0B">
          <w:rPr>
            <w:noProof/>
            <w:webHidden/>
          </w:rPr>
          <w:fldChar w:fldCharType="separate"/>
        </w:r>
        <w:r>
          <w:rPr>
            <w:noProof/>
            <w:webHidden/>
          </w:rPr>
          <w:t>65</w:t>
        </w:r>
        <w:r w:rsidR="00DC4C0B">
          <w:rPr>
            <w:noProof/>
            <w:webHidden/>
          </w:rPr>
          <w:fldChar w:fldCharType="end"/>
        </w:r>
      </w:hyperlink>
    </w:p>
    <w:p w:rsidR="00DC4C0B" w:rsidRDefault="00DC4C0B">
      <w:pPr>
        <w:pStyle w:val="TableofFigures"/>
        <w:tabs>
          <w:tab w:val="right" w:leader="dot" w:pos="8486"/>
        </w:tabs>
        <w:rPr>
          <w:rStyle w:val="Hyperlink"/>
          <w:noProof/>
        </w:rPr>
      </w:pPr>
    </w:p>
    <w:p w:rsidR="00DC4C0B" w:rsidRDefault="00F10E73">
      <w:pPr>
        <w:pStyle w:val="TableofFigures"/>
        <w:tabs>
          <w:tab w:val="right" w:leader="dot" w:pos="8486"/>
        </w:tabs>
        <w:rPr>
          <w:rFonts w:asciiTheme="minorHAnsi" w:eastAsiaTheme="minorEastAsia" w:hAnsiTheme="minorHAnsi" w:cstheme="minorBidi"/>
          <w:noProof/>
          <w:sz w:val="22"/>
          <w:szCs w:val="22"/>
        </w:rPr>
      </w:pPr>
      <w:hyperlink w:anchor="_Toc498192428" w:history="1">
        <w:r w:rsidR="00DC4C0B" w:rsidRPr="005F6BDB">
          <w:rPr>
            <w:rStyle w:val="Hyperlink"/>
            <w:rFonts w:eastAsia="Calibri" w:cs="Times New Roman"/>
            <w:iCs/>
            <w:noProof/>
          </w:rPr>
          <w:t>Figure 4. Teachers' Perceived Level of Team</w:t>
        </w:r>
        <w:r w:rsidR="00DC4C0B">
          <w:rPr>
            <w:noProof/>
            <w:webHidden/>
          </w:rPr>
          <w:tab/>
        </w:r>
        <w:r w:rsidR="00DC4C0B">
          <w:rPr>
            <w:noProof/>
            <w:webHidden/>
          </w:rPr>
          <w:fldChar w:fldCharType="begin"/>
        </w:r>
        <w:r w:rsidR="00DC4C0B">
          <w:rPr>
            <w:noProof/>
            <w:webHidden/>
          </w:rPr>
          <w:instrText xml:space="preserve"> PAGEREF _Toc498192428 \h </w:instrText>
        </w:r>
        <w:r w:rsidR="00DC4C0B">
          <w:rPr>
            <w:noProof/>
            <w:webHidden/>
          </w:rPr>
        </w:r>
        <w:r w:rsidR="00DC4C0B">
          <w:rPr>
            <w:noProof/>
            <w:webHidden/>
          </w:rPr>
          <w:fldChar w:fldCharType="separate"/>
        </w:r>
        <w:r>
          <w:rPr>
            <w:noProof/>
            <w:webHidden/>
          </w:rPr>
          <w:t>66</w:t>
        </w:r>
        <w:r w:rsidR="00DC4C0B">
          <w:rPr>
            <w:noProof/>
            <w:webHidden/>
          </w:rPr>
          <w:fldChar w:fldCharType="end"/>
        </w:r>
      </w:hyperlink>
    </w:p>
    <w:p w:rsidR="00DC4C0B" w:rsidRDefault="00DC4C0B">
      <w:pPr>
        <w:pStyle w:val="TableofFigures"/>
        <w:tabs>
          <w:tab w:val="right" w:leader="dot" w:pos="8486"/>
        </w:tabs>
        <w:rPr>
          <w:rStyle w:val="Hyperlink"/>
          <w:noProof/>
        </w:rPr>
      </w:pPr>
    </w:p>
    <w:p w:rsidR="00DC4C0B" w:rsidRDefault="00F10E73">
      <w:pPr>
        <w:pStyle w:val="TableofFigures"/>
        <w:tabs>
          <w:tab w:val="right" w:leader="dot" w:pos="8486"/>
        </w:tabs>
        <w:rPr>
          <w:rFonts w:asciiTheme="minorHAnsi" w:eastAsiaTheme="minorEastAsia" w:hAnsiTheme="minorHAnsi" w:cstheme="minorBidi"/>
          <w:noProof/>
          <w:sz w:val="22"/>
          <w:szCs w:val="22"/>
        </w:rPr>
      </w:pPr>
      <w:hyperlink w:anchor="_Toc498192429" w:history="1">
        <w:r w:rsidR="00DC4C0B" w:rsidRPr="005F6BDB">
          <w:rPr>
            <w:rStyle w:val="Hyperlink"/>
            <w:rFonts w:eastAsia="Calibri" w:cs="Times New Roman"/>
            <w:iCs/>
            <w:noProof/>
            <w:lang w:bidi="en-US"/>
          </w:rPr>
          <w:t>Figure 5. Teaching Teams’ Mean CLASS Scores</w:t>
        </w:r>
        <w:r w:rsidR="00DC4C0B">
          <w:rPr>
            <w:noProof/>
            <w:webHidden/>
          </w:rPr>
          <w:tab/>
        </w:r>
        <w:r w:rsidR="00DC4C0B">
          <w:rPr>
            <w:noProof/>
            <w:webHidden/>
          </w:rPr>
          <w:fldChar w:fldCharType="begin"/>
        </w:r>
        <w:r w:rsidR="00DC4C0B">
          <w:rPr>
            <w:noProof/>
            <w:webHidden/>
          </w:rPr>
          <w:instrText xml:space="preserve"> PAGEREF _Toc498192429 \h </w:instrText>
        </w:r>
        <w:r w:rsidR="00DC4C0B">
          <w:rPr>
            <w:noProof/>
            <w:webHidden/>
          </w:rPr>
        </w:r>
        <w:r w:rsidR="00DC4C0B">
          <w:rPr>
            <w:noProof/>
            <w:webHidden/>
          </w:rPr>
          <w:fldChar w:fldCharType="separate"/>
        </w:r>
        <w:r>
          <w:rPr>
            <w:noProof/>
            <w:webHidden/>
          </w:rPr>
          <w:t>68</w:t>
        </w:r>
        <w:r w:rsidR="00DC4C0B">
          <w:rPr>
            <w:noProof/>
            <w:webHidden/>
          </w:rPr>
          <w:fldChar w:fldCharType="end"/>
        </w:r>
      </w:hyperlink>
    </w:p>
    <w:p w:rsidR="00DC4C0B" w:rsidRDefault="00DC4C0B">
      <w:pPr>
        <w:pStyle w:val="TableofFigures"/>
        <w:tabs>
          <w:tab w:val="right" w:leader="dot" w:pos="8486"/>
        </w:tabs>
        <w:rPr>
          <w:rStyle w:val="Hyperlink"/>
          <w:noProof/>
        </w:rPr>
      </w:pPr>
    </w:p>
    <w:p w:rsidR="00DC4C0B" w:rsidRDefault="00F10E73">
      <w:pPr>
        <w:pStyle w:val="TableofFigures"/>
        <w:tabs>
          <w:tab w:val="right" w:leader="dot" w:pos="8486"/>
        </w:tabs>
        <w:rPr>
          <w:rFonts w:asciiTheme="minorHAnsi" w:eastAsiaTheme="minorEastAsia" w:hAnsiTheme="minorHAnsi" w:cstheme="minorBidi"/>
          <w:noProof/>
          <w:sz w:val="22"/>
          <w:szCs w:val="22"/>
        </w:rPr>
      </w:pPr>
      <w:hyperlink w:anchor="_Toc498192430" w:history="1">
        <w:r w:rsidR="00DC4C0B" w:rsidRPr="005F6BDB">
          <w:rPr>
            <w:rStyle w:val="Hyperlink"/>
            <w:rFonts w:eastAsia="Calibri" w:cs="Times New Roman"/>
            <w:iCs/>
            <w:noProof/>
          </w:rPr>
          <w:t>Figure 6. Inconsistency Ratings Teaching Team Practices and Perception Items</w:t>
        </w:r>
        <w:r w:rsidR="00DC4C0B">
          <w:rPr>
            <w:noProof/>
            <w:webHidden/>
          </w:rPr>
          <w:tab/>
        </w:r>
        <w:r w:rsidR="00DC4C0B">
          <w:rPr>
            <w:noProof/>
            <w:webHidden/>
          </w:rPr>
          <w:fldChar w:fldCharType="begin"/>
        </w:r>
        <w:r w:rsidR="00DC4C0B">
          <w:rPr>
            <w:noProof/>
            <w:webHidden/>
          </w:rPr>
          <w:instrText xml:space="preserve"> PAGEREF _Toc498192430 \h </w:instrText>
        </w:r>
        <w:r w:rsidR="00DC4C0B">
          <w:rPr>
            <w:noProof/>
            <w:webHidden/>
          </w:rPr>
        </w:r>
        <w:r w:rsidR="00DC4C0B">
          <w:rPr>
            <w:noProof/>
            <w:webHidden/>
          </w:rPr>
          <w:fldChar w:fldCharType="separate"/>
        </w:r>
        <w:r>
          <w:rPr>
            <w:noProof/>
            <w:webHidden/>
          </w:rPr>
          <w:t>117</w:t>
        </w:r>
        <w:r w:rsidR="00DC4C0B">
          <w:rPr>
            <w:noProof/>
            <w:webHidden/>
          </w:rPr>
          <w:fldChar w:fldCharType="end"/>
        </w:r>
      </w:hyperlink>
    </w:p>
    <w:p w:rsidR="00DC4C0B" w:rsidRDefault="00DC4C0B">
      <w:pPr>
        <w:pStyle w:val="TableofFigures"/>
        <w:tabs>
          <w:tab w:val="right" w:leader="dot" w:pos="8486"/>
        </w:tabs>
        <w:rPr>
          <w:rStyle w:val="Hyperlink"/>
          <w:noProof/>
        </w:rPr>
      </w:pPr>
    </w:p>
    <w:p w:rsidR="00DC4C0B" w:rsidRDefault="00F10E73">
      <w:pPr>
        <w:pStyle w:val="TableofFigures"/>
        <w:tabs>
          <w:tab w:val="right" w:leader="dot" w:pos="8486"/>
        </w:tabs>
        <w:rPr>
          <w:rFonts w:asciiTheme="minorHAnsi" w:eastAsiaTheme="minorEastAsia" w:hAnsiTheme="minorHAnsi" w:cstheme="minorBidi"/>
          <w:noProof/>
          <w:sz w:val="22"/>
          <w:szCs w:val="22"/>
        </w:rPr>
      </w:pPr>
      <w:hyperlink w:anchor="_Toc498192431" w:history="1">
        <w:r w:rsidR="00DC4C0B" w:rsidRPr="005F6BDB">
          <w:rPr>
            <w:rStyle w:val="Hyperlink"/>
            <w:rFonts w:eastAsia="Calibri" w:cs="Times New Roman"/>
            <w:iCs/>
            <w:noProof/>
          </w:rPr>
          <w:t>Figure 7. Ideas for staffing planning time</w:t>
        </w:r>
        <w:r w:rsidR="00DC4C0B">
          <w:rPr>
            <w:noProof/>
            <w:webHidden/>
          </w:rPr>
          <w:tab/>
        </w:r>
        <w:r w:rsidR="00DC4C0B">
          <w:rPr>
            <w:noProof/>
            <w:webHidden/>
          </w:rPr>
          <w:fldChar w:fldCharType="begin"/>
        </w:r>
        <w:r w:rsidR="00DC4C0B">
          <w:rPr>
            <w:noProof/>
            <w:webHidden/>
          </w:rPr>
          <w:instrText xml:space="preserve"> PAGEREF _Toc498192431 \h </w:instrText>
        </w:r>
        <w:r w:rsidR="00DC4C0B">
          <w:rPr>
            <w:noProof/>
            <w:webHidden/>
          </w:rPr>
        </w:r>
        <w:r w:rsidR="00DC4C0B">
          <w:rPr>
            <w:noProof/>
            <w:webHidden/>
          </w:rPr>
          <w:fldChar w:fldCharType="separate"/>
        </w:r>
        <w:r>
          <w:rPr>
            <w:noProof/>
            <w:webHidden/>
          </w:rPr>
          <w:t>119</w:t>
        </w:r>
        <w:r w:rsidR="00DC4C0B">
          <w:rPr>
            <w:noProof/>
            <w:webHidden/>
          </w:rPr>
          <w:fldChar w:fldCharType="end"/>
        </w:r>
      </w:hyperlink>
    </w:p>
    <w:p w:rsidR="00DC4C0B" w:rsidRDefault="00DC4C0B" w:rsidP="00DC4C0B">
      <w:pPr>
        <w:rPr>
          <w:rFonts w:asciiTheme="minorHAnsi" w:hAnsiTheme="minorHAnsi" w:cstheme="minorHAnsi"/>
        </w:rPr>
      </w:pPr>
      <w:r>
        <w:fldChar w:fldCharType="end"/>
      </w:r>
      <w:r w:rsidR="00410044" w:rsidRPr="00E614FB">
        <w:br w:type="page"/>
      </w:r>
    </w:p>
    <w:p w:rsidR="00D32C35" w:rsidRDefault="00D32C35" w:rsidP="00D32C35">
      <w:pPr>
        <w:pStyle w:val="Heading1"/>
      </w:pPr>
      <w:bookmarkStart w:id="3" w:name="_Toc498196243"/>
      <w:r>
        <w:lastRenderedPageBreak/>
        <w:t>Prologue</w:t>
      </w:r>
      <w:bookmarkEnd w:id="3"/>
    </w:p>
    <w:p w:rsidR="00D32C35" w:rsidRPr="00D32C35" w:rsidRDefault="00D32C35" w:rsidP="00D32C35">
      <w:pPr>
        <w:rPr>
          <w:lang w:bidi="en-US"/>
        </w:rPr>
      </w:pPr>
    </w:p>
    <w:p w:rsidR="00453FE8" w:rsidRDefault="00D32C35" w:rsidP="00453FE8">
      <w:pPr>
        <w:spacing w:after="0" w:line="480" w:lineRule="auto"/>
        <w:ind w:firstLine="720"/>
        <w:rPr>
          <w:rStyle w:val="TOC3Char"/>
          <w:rFonts w:eastAsiaTheme="minorHAnsi"/>
        </w:rPr>
      </w:pPr>
      <w:r w:rsidRPr="00A96C91">
        <w:rPr>
          <w:rStyle w:val="TOC3Char"/>
          <w:rFonts w:eastAsiaTheme="minorHAnsi"/>
        </w:rPr>
        <w:t>This dissertation is prepared in a journal-ready format. Th</w:t>
      </w:r>
      <w:r w:rsidR="00135512">
        <w:rPr>
          <w:rStyle w:val="TOC3Char"/>
          <w:rFonts w:eastAsiaTheme="minorHAnsi"/>
        </w:rPr>
        <w:t xml:space="preserve">e dissertation includes </w:t>
      </w:r>
      <w:r w:rsidRPr="00A96C91">
        <w:rPr>
          <w:rStyle w:val="TOC3Char"/>
          <w:rFonts w:eastAsiaTheme="minorHAnsi"/>
        </w:rPr>
        <w:t xml:space="preserve">three journal articles </w:t>
      </w:r>
      <w:r w:rsidR="00F72453">
        <w:rPr>
          <w:rStyle w:val="TOC3Char"/>
          <w:rFonts w:eastAsiaTheme="minorHAnsi"/>
        </w:rPr>
        <w:t xml:space="preserve">that </w:t>
      </w:r>
      <w:r w:rsidRPr="00A96C91">
        <w:rPr>
          <w:rStyle w:val="TOC3Char"/>
          <w:rFonts w:eastAsiaTheme="minorHAnsi"/>
        </w:rPr>
        <w:t xml:space="preserve">have been prepared for submission to referred journals. Manuscript I, </w:t>
      </w:r>
      <w:r w:rsidRPr="0002711C">
        <w:rPr>
          <w:rStyle w:val="TOC3Char"/>
          <w:rFonts w:eastAsiaTheme="minorHAnsi"/>
          <w:i/>
        </w:rPr>
        <w:t>Application of Bronfenbrenner’s PPCT Bioecological Model to Head Start Teaching Teams</w:t>
      </w:r>
      <w:r>
        <w:rPr>
          <w:rStyle w:val="TOC3Char"/>
          <w:rFonts w:eastAsiaTheme="minorHAnsi"/>
        </w:rPr>
        <w:t>,</w:t>
      </w:r>
      <w:r w:rsidRPr="00A96C91">
        <w:rPr>
          <w:rStyle w:val="TOC3Char"/>
          <w:rFonts w:eastAsiaTheme="minorHAnsi"/>
        </w:rPr>
        <w:t xml:space="preserve"> is prepared for the NHSA Dialogue. </w:t>
      </w:r>
      <w:r w:rsidR="006B61A5">
        <w:rPr>
          <w:rStyle w:val="TOC3Char"/>
          <w:rFonts w:eastAsiaTheme="minorHAnsi"/>
        </w:rPr>
        <w:t xml:space="preserve">This journal is a publication of the National Head Start Assocation and aims to offer an outlet for </w:t>
      </w:r>
      <w:r w:rsidR="00F72453">
        <w:rPr>
          <w:rStyle w:val="TOC3Char"/>
          <w:rFonts w:eastAsiaTheme="minorHAnsi"/>
        </w:rPr>
        <w:t>scholarly writing revelant</w:t>
      </w:r>
      <w:r w:rsidR="006B61A5">
        <w:rPr>
          <w:rStyle w:val="TOC3Char"/>
          <w:rFonts w:eastAsiaTheme="minorHAnsi"/>
        </w:rPr>
        <w:t xml:space="preserve"> to the Head Start and early childhood community. The journal also serves a condu</w:t>
      </w:r>
      <w:r w:rsidR="00E50E79">
        <w:rPr>
          <w:rStyle w:val="TOC3Char"/>
          <w:rFonts w:eastAsiaTheme="minorHAnsi"/>
        </w:rPr>
        <w:t>i</w:t>
      </w:r>
      <w:r w:rsidR="006B61A5">
        <w:rPr>
          <w:rStyle w:val="TOC3Char"/>
          <w:rFonts w:eastAsiaTheme="minorHAnsi"/>
        </w:rPr>
        <w:t xml:space="preserve">t between research and practice. This manuscript is ideal for NHSA Dialogue </w:t>
      </w:r>
      <w:r w:rsidR="00F72453">
        <w:rPr>
          <w:rStyle w:val="TOC3Char"/>
          <w:rFonts w:eastAsiaTheme="minorHAnsi"/>
        </w:rPr>
        <w:t xml:space="preserve">because </w:t>
      </w:r>
      <w:r w:rsidR="006B61A5">
        <w:rPr>
          <w:rStyle w:val="TOC3Char"/>
          <w:rFonts w:eastAsiaTheme="minorHAnsi"/>
        </w:rPr>
        <w:t>it focuses on Head Start teaching teams, an underresearched</w:t>
      </w:r>
      <w:r w:rsidR="00F72453">
        <w:rPr>
          <w:rStyle w:val="TOC3Char"/>
          <w:rFonts w:eastAsiaTheme="minorHAnsi"/>
        </w:rPr>
        <w:t xml:space="preserve"> but widely implemented model</w:t>
      </w:r>
      <w:r w:rsidR="006B61A5">
        <w:rPr>
          <w:rStyle w:val="TOC3Char"/>
          <w:rFonts w:eastAsiaTheme="minorHAnsi"/>
        </w:rPr>
        <w:t>. The application of Brofenbrenner’s Bioecological theory to how teachng teams develop can help administrators understand the complexities of teaching teams</w:t>
      </w:r>
      <w:r w:rsidR="00E50E79">
        <w:rPr>
          <w:rStyle w:val="TOC3Char"/>
          <w:rFonts w:eastAsiaTheme="minorHAnsi"/>
        </w:rPr>
        <w:t xml:space="preserve"> and provide guidance on</w:t>
      </w:r>
      <w:r w:rsidR="00F72453">
        <w:rPr>
          <w:rStyle w:val="TOC3Char"/>
          <w:rFonts w:eastAsiaTheme="minorHAnsi"/>
        </w:rPr>
        <w:t xml:space="preserve"> relevant</w:t>
      </w:r>
      <w:r w:rsidR="00E50E79">
        <w:rPr>
          <w:rStyle w:val="TOC3Char"/>
          <w:rFonts w:eastAsiaTheme="minorHAnsi"/>
        </w:rPr>
        <w:t xml:space="preserve"> professional development topics</w:t>
      </w:r>
      <w:r w:rsidR="006B61A5">
        <w:rPr>
          <w:rStyle w:val="TOC3Char"/>
          <w:rFonts w:eastAsiaTheme="minorHAnsi"/>
        </w:rPr>
        <w:t xml:space="preserve">. </w:t>
      </w:r>
    </w:p>
    <w:p w:rsidR="00453FE8" w:rsidRDefault="00D32C35" w:rsidP="00453FE8">
      <w:pPr>
        <w:spacing w:after="0" w:line="480" w:lineRule="auto"/>
        <w:ind w:firstLine="720"/>
        <w:rPr>
          <w:rFonts w:cs="Times New Roman"/>
          <w:lang w:bidi="en-US"/>
        </w:rPr>
      </w:pPr>
      <w:r w:rsidRPr="00A96C91">
        <w:rPr>
          <w:rStyle w:val="TOC3Char"/>
          <w:rFonts w:eastAsiaTheme="minorHAnsi"/>
        </w:rPr>
        <w:t xml:space="preserve">Manuscript II, </w:t>
      </w:r>
      <w:r w:rsidRPr="0002711C">
        <w:rPr>
          <w:rStyle w:val="TOC3Char"/>
          <w:rFonts w:eastAsiaTheme="minorHAnsi"/>
          <w:i/>
        </w:rPr>
        <w:t>The Characteristics of Head Start Teaching Teams: Association</w:t>
      </w:r>
      <w:r w:rsidR="00135512">
        <w:rPr>
          <w:rStyle w:val="TOC3Char"/>
          <w:rFonts w:eastAsiaTheme="minorHAnsi"/>
          <w:i/>
        </w:rPr>
        <w:t>s</w:t>
      </w:r>
      <w:r w:rsidRPr="0002711C">
        <w:rPr>
          <w:rStyle w:val="TOC3Char"/>
          <w:rFonts w:eastAsiaTheme="minorHAnsi"/>
          <w:i/>
        </w:rPr>
        <w:t xml:space="preserve"> among Classroom Quality and Child Outcomes</w:t>
      </w:r>
      <w:r>
        <w:rPr>
          <w:rStyle w:val="TOC3Char"/>
          <w:rFonts w:eastAsiaTheme="minorHAnsi"/>
          <w:i/>
        </w:rPr>
        <w:t>,</w:t>
      </w:r>
      <w:r w:rsidRPr="00A96C91">
        <w:rPr>
          <w:rStyle w:val="TOC3Char"/>
          <w:rFonts w:eastAsiaTheme="minorHAnsi"/>
        </w:rPr>
        <w:t xml:space="preserve"> is prepared for the journal Early Childhood Research Quarterly. </w:t>
      </w:r>
      <w:r w:rsidR="00453FE8">
        <w:rPr>
          <w:rFonts w:cs="Times New Roman"/>
          <w:lang w:bidi="en-US"/>
        </w:rPr>
        <w:t>Early Childhood Research Quarterly</w:t>
      </w:r>
      <w:r w:rsidR="00F72453">
        <w:rPr>
          <w:rFonts w:cs="Times New Roman"/>
          <w:lang w:bidi="en-US"/>
        </w:rPr>
        <w:t xml:space="preserve"> (ECRQ)</w:t>
      </w:r>
      <w:r w:rsidR="00453FE8">
        <w:rPr>
          <w:rFonts w:cs="Times New Roman"/>
          <w:lang w:bidi="en-US"/>
        </w:rPr>
        <w:t xml:space="preserve"> is a top</w:t>
      </w:r>
      <w:r w:rsidR="00F72453">
        <w:rPr>
          <w:rFonts w:cs="Times New Roman"/>
          <w:lang w:bidi="en-US"/>
        </w:rPr>
        <w:t>-</w:t>
      </w:r>
      <w:r w:rsidR="00453FE8">
        <w:rPr>
          <w:rFonts w:cs="Times New Roman"/>
          <w:lang w:bidi="en-US"/>
        </w:rPr>
        <w:t>tier journal that publishes mostly empirical research. Some of the topics of interest include children’s development, program quality, public policy, a</w:t>
      </w:r>
      <w:r w:rsidR="00F72453">
        <w:rPr>
          <w:rFonts w:cs="Times New Roman"/>
          <w:lang w:bidi="en-US"/>
        </w:rPr>
        <w:t>nd professional development. This</w:t>
      </w:r>
      <w:r w:rsidR="00453FE8">
        <w:rPr>
          <w:rFonts w:cs="Times New Roman"/>
          <w:lang w:bidi="en-US"/>
        </w:rPr>
        <w:t xml:space="preserve"> manuscript </w:t>
      </w:r>
      <w:r w:rsidR="002B75D3">
        <w:rPr>
          <w:rFonts w:cs="Times New Roman"/>
          <w:lang w:bidi="en-US"/>
        </w:rPr>
        <w:t>is</w:t>
      </w:r>
      <w:r w:rsidR="00453FE8">
        <w:rPr>
          <w:rFonts w:cs="Times New Roman"/>
          <w:lang w:bidi="en-US"/>
        </w:rPr>
        <w:t xml:space="preserve"> ideal for the </w:t>
      </w:r>
      <w:r w:rsidR="00F72453">
        <w:rPr>
          <w:rFonts w:cs="Times New Roman"/>
          <w:lang w:bidi="en-US"/>
        </w:rPr>
        <w:t xml:space="preserve">ECRQ because </w:t>
      </w:r>
      <w:r w:rsidR="00453FE8">
        <w:rPr>
          <w:rFonts w:cs="Times New Roman"/>
          <w:lang w:bidi="en-US"/>
        </w:rPr>
        <w:t xml:space="preserve">the empirical findings </w:t>
      </w:r>
      <w:r w:rsidR="00F72453">
        <w:rPr>
          <w:rFonts w:cs="Times New Roman"/>
          <w:lang w:bidi="en-US"/>
        </w:rPr>
        <w:t xml:space="preserve">demonstrate </w:t>
      </w:r>
      <w:r w:rsidR="00453FE8">
        <w:rPr>
          <w:rFonts w:cs="Times New Roman"/>
          <w:lang w:bidi="en-US"/>
        </w:rPr>
        <w:t xml:space="preserve">how teaching teams’ perceived teamwork associates with classroom quality and child outcomes. Sharing the findings could also strengthen the links between research and practice; </w:t>
      </w:r>
      <w:r w:rsidR="00F72453">
        <w:rPr>
          <w:rFonts w:cs="Times New Roman"/>
          <w:lang w:bidi="en-US"/>
        </w:rPr>
        <w:t>a priority</w:t>
      </w:r>
      <w:r w:rsidR="00453FE8">
        <w:rPr>
          <w:rFonts w:cs="Times New Roman"/>
          <w:lang w:bidi="en-US"/>
        </w:rPr>
        <w:t xml:space="preserve"> of the journal.</w:t>
      </w:r>
    </w:p>
    <w:p w:rsidR="00453FE8" w:rsidRPr="00453FE8" w:rsidRDefault="00D32C35" w:rsidP="00453FE8">
      <w:pPr>
        <w:spacing w:after="0" w:line="480" w:lineRule="auto"/>
        <w:ind w:firstLine="720"/>
        <w:rPr>
          <w:rFonts w:eastAsia="Calibri" w:cs="Times New Roman"/>
          <w:lang w:bidi="en-US"/>
        </w:rPr>
      </w:pPr>
      <w:r>
        <w:rPr>
          <w:rStyle w:val="TOC3Char"/>
          <w:rFonts w:eastAsiaTheme="minorHAnsi"/>
        </w:rPr>
        <w:t xml:space="preserve">Manuscript III, </w:t>
      </w:r>
      <w:r w:rsidRPr="0002711C">
        <w:rPr>
          <w:rStyle w:val="TOC3Char"/>
          <w:rFonts w:eastAsiaTheme="minorHAnsi"/>
          <w:i/>
        </w:rPr>
        <w:t>Under Cons</w:t>
      </w:r>
      <w:r w:rsidR="00D475BF">
        <w:rPr>
          <w:rStyle w:val="TOC3Char"/>
          <w:rFonts w:eastAsiaTheme="minorHAnsi"/>
          <w:i/>
        </w:rPr>
        <w:t>t</w:t>
      </w:r>
      <w:r w:rsidRPr="0002711C">
        <w:rPr>
          <w:rStyle w:val="TOC3Char"/>
          <w:rFonts w:eastAsiaTheme="minorHAnsi"/>
          <w:i/>
        </w:rPr>
        <w:t>ruction: Building Strong Early Childhood Teaching Teams</w:t>
      </w:r>
      <w:r>
        <w:rPr>
          <w:rStyle w:val="TOC3Char"/>
          <w:rFonts w:eastAsiaTheme="minorHAnsi"/>
        </w:rPr>
        <w:t>, is prepared for Young Children.</w:t>
      </w:r>
      <w:r w:rsidR="00453FE8">
        <w:rPr>
          <w:rStyle w:val="TOC3Char"/>
          <w:rFonts w:eastAsiaTheme="minorHAnsi"/>
        </w:rPr>
        <w:t xml:space="preserve"> </w:t>
      </w:r>
      <w:r w:rsidR="00453FE8" w:rsidRPr="00453FE8">
        <w:rPr>
          <w:rFonts w:eastAsia="Calibri" w:cs="Times New Roman"/>
          <w:lang w:bidi="en-US"/>
        </w:rPr>
        <w:t xml:space="preserve">Young Children is one of the leading </w:t>
      </w:r>
      <w:r w:rsidR="00453FE8" w:rsidRPr="00453FE8">
        <w:rPr>
          <w:rFonts w:eastAsia="Calibri" w:cs="Times New Roman"/>
          <w:lang w:bidi="en-US"/>
        </w:rPr>
        <w:lastRenderedPageBreak/>
        <w:t>practitioner journals</w:t>
      </w:r>
      <w:r w:rsidR="002D6B5E">
        <w:rPr>
          <w:rFonts w:eastAsia="Calibri" w:cs="Times New Roman"/>
          <w:lang w:bidi="en-US"/>
        </w:rPr>
        <w:t xml:space="preserve"> and</w:t>
      </w:r>
      <w:r w:rsidR="00453FE8">
        <w:rPr>
          <w:rFonts w:eastAsia="Calibri" w:cs="Times New Roman"/>
          <w:lang w:bidi="en-US"/>
        </w:rPr>
        <w:t xml:space="preserve"> </w:t>
      </w:r>
      <w:r w:rsidR="00453FE8" w:rsidRPr="00453FE8">
        <w:rPr>
          <w:rFonts w:eastAsia="Calibri" w:cs="Times New Roman"/>
          <w:lang w:bidi="en-US"/>
        </w:rPr>
        <w:t>focus</w:t>
      </w:r>
      <w:r w:rsidR="00453FE8">
        <w:rPr>
          <w:rFonts w:eastAsia="Calibri" w:cs="Times New Roman"/>
          <w:lang w:bidi="en-US"/>
        </w:rPr>
        <w:t>es</w:t>
      </w:r>
      <w:r w:rsidR="00453FE8" w:rsidRPr="00453FE8">
        <w:rPr>
          <w:rFonts w:eastAsia="Calibri" w:cs="Times New Roman"/>
          <w:lang w:bidi="en-US"/>
        </w:rPr>
        <w:t xml:space="preserve"> on publishing practical research-based articles. This manuscript focus</w:t>
      </w:r>
      <w:r w:rsidR="00453FE8">
        <w:rPr>
          <w:rFonts w:eastAsia="Calibri" w:cs="Times New Roman"/>
          <w:lang w:bidi="en-US"/>
        </w:rPr>
        <w:t>es</w:t>
      </w:r>
      <w:r w:rsidR="00453FE8" w:rsidRPr="00453FE8">
        <w:rPr>
          <w:rFonts w:eastAsia="Calibri" w:cs="Times New Roman"/>
          <w:lang w:bidi="en-US"/>
        </w:rPr>
        <w:t xml:space="preserve"> on teachers</w:t>
      </w:r>
      <w:r w:rsidR="002B75D3">
        <w:rPr>
          <w:rFonts w:eastAsia="Calibri" w:cs="Times New Roman"/>
          <w:lang w:bidi="en-US"/>
        </w:rPr>
        <w:t>’</w:t>
      </w:r>
      <w:r w:rsidR="00453FE8" w:rsidRPr="00453FE8">
        <w:rPr>
          <w:rFonts w:eastAsia="Calibri" w:cs="Times New Roman"/>
          <w:lang w:bidi="en-US"/>
        </w:rPr>
        <w:t xml:space="preserve"> reported successes and challenges </w:t>
      </w:r>
      <w:r w:rsidR="00F72453">
        <w:rPr>
          <w:rFonts w:eastAsia="Calibri" w:cs="Times New Roman"/>
          <w:lang w:bidi="en-US"/>
        </w:rPr>
        <w:t>expressed with</w:t>
      </w:r>
      <w:r w:rsidR="00453FE8" w:rsidRPr="00453FE8">
        <w:rPr>
          <w:rFonts w:eastAsia="Calibri" w:cs="Times New Roman"/>
          <w:lang w:bidi="en-US"/>
        </w:rPr>
        <w:t xml:space="preserve"> teaching team</w:t>
      </w:r>
      <w:r w:rsidR="00F72453">
        <w:rPr>
          <w:rFonts w:eastAsia="Calibri" w:cs="Times New Roman"/>
          <w:lang w:bidi="en-US"/>
        </w:rPr>
        <w:t>s</w:t>
      </w:r>
      <w:r w:rsidR="00453FE8" w:rsidRPr="00453FE8">
        <w:rPr>
          <w:rFonts w:eastAsia="Calibri" w:cs="Times New Roman"/>
          <w:lang w:bidi="en-US"/>
        </w:rPr>
        <w:t>. The manuscript provide</w:t>
      </w:r>
      <w:r w:rsidR="00453FE8">
        <w:rPr>
          <w:rFonts w:eastAsia="Calibri" w:cs="Times New Roman"/>
          <w:lang w:bidi="en-US"/>
        </w:rPr>
        <w:t>s</w:t>
      </w:r>
      <w:r w:rsidR="00453FE8" w:rsidRPr="00453FE8">
        <w:rPr>
          <w:rFonts w:eastAsia="Calibri" w:cs="Times New Roman"/>
          <w:lang w:bidi="en-US"/>
        </w:rPr>
        <w:t xml:space="preserve"> practical </w:t>
      </w:r>
      <w:r w:rsidR="002B75D3">
        <w:rPr>
          <w:rFonts w:eastAsia="Calibri" w:cs="Times New Roman"/>
          <w:lang w:bidi="en-US"/>
        </w:rPr>
        <w:t xml:space="preserve">information </w:t>
      </w:r>
      <w:r w:rsidR="00453FE8" w:rsidRPr="00453FE8">
        <w:rPr>
          <w:rFonts w:eastAsia="Calibri" w:cs="Times New Roman"/>
          <w:lang w:bidi="en-US"/>
        </w:rPr>
        <w:t xml:space="preserve">for administrators and program staff to use </w:t>
      </w:r>
      <w:r w:rsidR="002D6B5E">
        <w:rPr>
          <w:rFonts w:eastAsia="Calibri" w:cs="Times New Roman"/>
          <w:lang w:bidi="en-US"/>
        </w:rPr>
        <w:t xml:space="preserve">to strengthen the communication, interpersonal relationship and teamwork among </w:t>
      </w:r>
      <w:r w:rsidR="00453FE8" w:rsidRPr="00453FE8">
        <w:rPr>
          <w:rFonts w:eastAsia="Calibri" w:cs="Times New Roman"/>
          <w:lang w:bidi="en-US"/>
        </w:rPr>
        <w:t xml:space="preserve">teaching teams. </w:t>
      </w:r>
    </w:p>
    <w:p w:rsidR="00D32C35" w:rsidRPr="00A96C91" w:rsidRDefault="00D32C35" w:rsidP="00453FE8">
      <w:pPr>
        <w:spacing w:after="0" w:line="480" w:lineRule="auto"/>
        <w:ind w:firstLine="720"/>
        <w:rPr>
          <w:rStyle w:val="TOC3Char"/>
          <w:rFonts w:eastAsiaTheme="minorHAnsi"/>
        </w:rPr>
      </w:pPr>
    </w:p>
    <w:p w:rsidR="00D32C35" w:rsidRDefault="00D32C35" w:rsidP="00D32C35">
      <w:pPr>
        <w:rPr>
          <w:rFonts w:eastAsiaTheme="majorEastAsia"/>
        </w:rPr>
      </w:pPr>
      <w:r>
        <w:br w:type="page"/>
      </w:r>
    </w:p>
    <w:p w:rsidR="00B72C4A" w:rsidRDefault="00CA37CB" w:rsidP="005E09C6">
      <w:pPr>
        <w:pStyle w:val="Heading1"/>
        <w:spacing w:before="0" w:line="480" w:lineRule="auto"/>
      </w:pPr>
      <w:bookmarkStart w:id="4" w:name="_Toc498196244"/>
      <w:r w:rsidRPr="00CA37CB">
        <w:lastRenderedPageBreak/>
        <w:t>Dissertation Abstract</w:t>
      </w:r>
      <w:bookmarkEnd w:id="4"/>
    </w:p>
    <w:p w:rsidR="00B72C4A" w:rsidRPr="00B72C4A" w:rsidRDefault="00B72C4A" w:rsidP="00740705">
      <w:pPr>
        <w:spacing w:after="0" w:line="480" w:lineRule="auto"/>
        <w:rPr>
          <w:rFonts w:asciiTheme="minorHAnsi" w:hAnsiTheme="minorHAnsi" w:cstheme="minorHAnsi"/>
        </w:rPr>
      </w:pPr>
      <w:r w:rsidRPr="00B72C4A">
        <w:rPr>
          <w:rFonts w:asciiTheme="minorHAnsi" w:hAnsiTheme="minorHAnsi" w:cstheme="minorHAnsi"/>
        </w:rPr>
        <w:t>A plethora of research exists regarding how teacher interactions influence classroom quality (Bailey et al., 2013; Castle et al., 2015; Howes &amp; Smith, 1995; Phillipsen, Burchinal, Howes, &amp; Cryers, 1997). Most of the existing studies gathered data from lead teachers without much, if any, consideration of the other adults in the classroom.  However, Head Start and most early childhood classrooms are staffed by more than one adult (Ratcliff et al., 201</w:t>
      </w:r>
      <w:r w:rsidR="00135512">
        <w:rPr>
          <w:rFonts w:asciiTheme="minorHAnsi" w:hAnsiTheme="minorHAnsi" w:cstheme="minorHAnsi"/>
        </w:rPr>
        <w:t>1). In fact,</w:t>
      </w:r>
      <w:r w:rsidRPr="00B72C4A">
        <w:rPr>
          <w:rFonts w:asciiTheme="minorHAnsi" w:hAnsiTheme="minorHAnsi" w:cstheme="minorHAnsi"/>
        </w:rPr>
        <w:t xml:space="preserve"> two H</w:t>
      </w:r>
      <w:r w:rsidR="00135512">
        <w:rPr>
          <w:rFonts w:asciiTheme="minorHAnsi" w:hAnsiTheme="minorHAnsi" w:cstheme="minorHAnsi"/>
        </w:rPr>
        <w:t>ead Start Performance Standards</w:t>
      </w:r>
      <w:r w:rsidR="00535B4C">
        <w:rPr>
          <w:rFonts w:asciiTheme="minorHAnsi" w:hAnsiTheme="minorHAnsi" w:cstheme="minorHAnsi"/>
        </w:rPr>
        <w:t>,</w:t>
      </w:r>
      <w:r w:rsidRPr="00B72C4A">
        <w:rPr>
          <w:rFonts w:asciiTheme="minorHAnsi" w:hAnsiTheme="minorHAnsi" w:cstheme="minorHAnsi"/>
        </w:rPr>
        <w:t xml:space="preserve"> 1306.20 and 1306.32, call for two or more adults to be assigned to a group of children.</w:t>
      </w:r>
      <w:r w:rsidR="00135512">
        <w:rPr>
          <w:rFonts w:asciiTheme="minorHAnsi" w:hAnsiTheme="minorHAnsi" w:cstheme="minorHAnsi"/>
        </w:rPr>
        <w:t xml:space="preserve"> Thus</w:t>
      </w:r>
      <w:r w:rsidR="00740705">
        <w:rPr>
          <w:rFonts w:asciiTheme="minorHAnsi" w:hAnsiTheme="minorHAnsi" w:cstheme="minorHAnsi"/>
        </w:rPr>
        <w:t>,</w:t>
      </w:r>
      <w:r w:rsidR="00135512">
        <w:rPr>
          <w:rFonts w:asciiTheme="minorHAnsi" w:hAnsiTheme="minorHAnsi" w:cstheme="minorHAnsi"/>
        </w:rPr>
        <w:t xml:space="preserve"> to effectively implement </w:t>
      </w:r>
      <w:r w:rsidR="00535B4C">
        <w:rPr>
          <w:rFonts w:asciiTheme="minorHAnsi" w:hAnsiTheme="minorHAnsi" w:cstheme="minorHAnsi"/>
        </w:rPr>
        <w:t>Head Start mandates</w:t>
      </w:r>
      <w:r w:rsidRPr="00B72C4A">
        <w:rPr>
          <w:rFonts w:asciiTheme="minorHAnsi" w:hAnsiTheme="minorHAnsi" w:cstheme="minorHAnsi"/>
        </w:rPr>
        <w:t xml:space="preserve"> </w:t>
      </w:r>
      <w:r w:rsidR="00440DD6" w:rsidRPr="00B72C4A">
        <w:rPr>
          <w:rFonts w:asciiTheme="minorHAnsi" w:hAnsiTheme="minorHAnsi" w:cstheme="minorHAnsi"/>
        </w:rPr>
        <w:t>the classroom</w:t>
      </w:r>
      <w:r w:rsidRPr="00B72C4A">
        <w:rPr>
          <w:rFonts w:asciiTheme="minorHAnsi" w:hAnsiTheme="minorHAnsi" w:cstheme="minorHAnsi"/>
        </w:rPr>
        <w:t xml:space="preserve"> staff must work together to plan, organize, and provide activities that promote the care and development of young children. Previous studies that focus on the lead teacher overlook a key component of the classroom—the teaching team. The interactions and characteristics of the assistant teachers combined with those of the lead teachers are important contextual factors that must be examined in order to understand the dynamics of classroom environments. Gathering information on how the two staff members work together as a team will fill the gaps in the current body of early childhood literature.</w:t>
      </w:r>
      <w:r w:rsidR="00740705">
        <w:rPr>
          <w:rFonts w:asciiTheme="minorHAnsi" w:hAnsiTheme="minorHAnsi" w:cstheme="minorHAnsi"/>
        </w:rPr>
        <w:t xml:space="preserve"> </w:t>
      </w:r>
      <w:r w:rsidRPr="00B72C4A">
        <w:rPr>
          <w:rFonts w:asciiTheme="minorHAnsi" w:hAnsiTheme="minorHAnsi" w:cstheme="minorHAnsi"/>
        </w:rPr>
        <w:t xml:space="preserve">This quantitative study examined data from 43 Head Start toddler and preschool classrooms including 43 lead and assistant teacher pairs and approximately 174 children. Multiple data collection methods included </w:t>
      </w:r>
      <w:r w:rsidR="001E17A6">
        <w:rPr>
          <w:rFonts w:asciiTheme="minorHAnsi" w:hAnsiTheme="minorHAnsi" w:cstheme="minorHAnsi"/>
        </w:rPr>
        <w:t xml:space="preserve">observing in </w:t>
      </w:r>
      <w:r w:rsidRPr="00B72C4A">
        <w:rPr>
          <w:rFonts w:asciiTheme="minorHAnsi" w:hAnsiTheme="minorHAnsi" w:cstheme="minorHAnsi"/>
        </w:rPr>
        <w:t>classroom</w:t>
      </w:r>
      <w:r w:rsidR="001E17A6">
        <w:rPr>
          <w:rFonts w:asciiTheme="minorHAnsi" w:hAnsiTheme="minorHAnsi" w:cstheme="minorHAnsi"/>
        </w:rPr>
        <w:t>s</w:t>
      </w:r>
      <w:r w:rsidRPr="00B72C4A">
        <w:rPr>
          <w:rFonts w:asciiTheme="minorHAnsi" w:hAnsiTheme="minorHAnsi" w:cstheme="minorHAnsi"/>
        </w:rPr>
        <w:t xml:space="preserve">, documenting teacher-child interactions, </w:t>
      </w:r>
      <w:r w:rsidR="001E17A6">
        <w:rPr>
          <w:rFonts w:asciiTheme="minorHAnsi" w:hAnsiTheme="minorHAnsi" w:cstheme="minorHAnsi"/>
        </w:rPr>
        <w:t xml:space="preserve">obtaining </w:t>
      </w:r>
      <w:r w:rsidRPr="00B72C4A">
        <w:rPr>
          <w:rFonts w:asciiTheme="minorHAnsi" w:hAnsiTheme="minorHAnsi" w:cstheme="minorHAnsi"/>
        </w:rPr>
        <w:t>teachers’ ratings of their perceptions and beliefs related to their teaching team</w:t>
      </w:r>
      <w:r w:rsidR="001E17A6">
        <w:rPr>
          <w:rFonts w:asciiTheme="minorHAnsi" w:hAnsiTheme="minorHAnsi" w:cstheme="minorHAnsi"/>
        </w:rPr>
        <w:t>, and</w:t>
      </w:r>
      <w:r w:rsidRPr="00B72C4A">
        <w:rPr>
          <w:rFonts w:asciiTheme="minorHAnsi" w:hAnsiTheme="minorHAnsi" w:cstheme="minorHAnsi"/>
        </w:rPr>
        <w:t xml:space="preserve"> </w:t>
      </w:r>
      <w:r w:rsidR="001E17A6">
        <w:rPr>
          <w:rFonts w:asciiTheme="minorHAnsi" w:hAnsiTheme="minorHAnsi" w:cstheme="minorHAnsi"/>
        </w:rPr>
        <w:t xml:space="preserve">assessing </w:t>
      </w:r>
      <w:r w:rsidRPr="00B72C4A">
        <w:rPr>
          <w:rFonts w:asciiTheme="minorHAnsi" w:hAnsiTheme="minorHAnsi" w:cstheme="minorHAnsi"/>
        </w:rPr>
        <w:t xml:space="preserve">child outcomes on measures of </w:t>
      </w:r>
      <w:r w:rsidR="00FB7654">
        <w:rPr>
          <w:rFonts w:asciiTheme="minorHAnsi" w:hAnsiTheme="minorHAnsi" w:cstheme="minorHAnsi"/>
        </w:rPr>
        <w:t xml:space="preserve">executive function </w:t>
      </w:r>
      <w:r w:rsidRPr="00B72C4A">
        <w:rPr>
          <w:rFonts w:asciiTheme="minorHAnsi" w:hAnsiTheme="minorHAnsi" w:cstheme="minorHAnsi"/>
        </w:rPr>
        <w:t xml:space="preserve">development and social-emotional development. The results will be beneficial to Head Start agencies and to the larger field of early childhood by providing insights on the success and challenges </w:t>
      </w:r>
      <w:r w:rsidRPr="00B72C4A">
        <w:rPr>
          <w:rFonts w:asciiTheme="minorHAnsi" w:hAnsiTheme="minorHAnsi" w:cstheme="minorHAnsi"/>
        </w:rPr>
        <w:lastRenderedPageBreak/>
        <w:t>of teaching team and teachers’ perceptions of teamwork. This information will provide insight to administrators on how to promote effective teaching teams through supervision and professional development. Classroom staff could also benefit by understanding how teamwork success and challenges, and perceptions of teamwork</w:t>
      </w:r>
      <w:r w:rsidR="00740705">
        <w:rPr>
          <w:rFonts w:asciiTheme="minorHAnsi" w:hAnsiTheme="minorHAnsi" w:cstheme="minorHAnsi"/>
        </w:rPr>
        <w:t>,</w:t>
      </w:r>
      <w:r w:rsidRPr="00B72C4A">
        <w:rPr>
          <w:rFonts w:asciiTheme="minorHAnsi" w:hAnsiTheme="minorHAnsi" w:cstheme="minorHAnsi"/>
        </w:rPr>
        <w:t xml:space="preserve"> relate to interactions with children and resulting child outcomes. </w:t>
      </w:r>
    </w:p>
    <w:p w:rsidR="00535B4C" w:rsidRDefault="00535B4C" w:rsidP="00740705">
      <w:pPr>
        <w:spacing w:after="0" w:line="480" w:lineRule="auto"/>
        <w:rPr>
          <w:rFonts w:asciiTheme="minorHAnsi" w:hAnsiTheme="minorHAnsi" w:cstheme="minorHAnsi"/>
        </w:rPr>
      </w:pPr>
    </w:p>
    <w:p w:rsidR="00B72C4A" w:rsidRPr="00B72C4A" w:rsidRDefault="00B72C4A" w:rsidP="00740705">
      <w:pPr>
        <w:spacing w:after="0" w:line="480" w:lineRule="auto"/>
        <w:rPr>
          <w:rFonts w:asciiTheme="minorHAnsi" w:hAnsiTheme="minorHAnsi" w:cstheme="minorHAnsi"/>
        </w:rPr>
      </w:pPr>
      <w:r w:rsidRPr="00B72C4A">
        <w:rPr>
          <w:rFonts w:asciiTheme="minorHAnsi" w:hAnsiTheme="minorHAnsi" w:cstheme="minorHAnsi"/>
        </w:rPr>
        <w:t>This disser</w:t>
      </w:r>
      <w:r w:rsidR="00CA37CB">
        <w:rPr>
          <w:rFonts w:asciiTheme="minorHAnsi" w:hAnsiTheme="minorHAnsi" w:cstheme="minorHAnsi"/>
        </w:rPr>
        <w:t>t</w:t>
      </w:r>
      <w:r w:rsidRPr="00B72C4A">
        <w:rPr>
          <w:rFonts w:asciiTheme="minorHAnsi" w:hAnsiTheme="minorHAnsi" w:cstheme="minorHAnsi"/>
        </w:rPr>
        <w:t xml:space="preserve">ation is formatted </w:t>
      </w:r>
      <w:r w:rsidR="001E17A6">
        <w:rPr>
          <w:rFonts w:asciiTheme="minorHAnsi" w:hAnsiTheme="minorHAnsi" w:cstheme="minorHAnsi"/>
        </w:rPr>
        <w:t>as</w:t>
      </w:r>
      <w:r w:rsidRPr="00B72C4A">
        <w:rPr>
          <w:rFonts w:asciiTheme="minorHAnsi" w:hAnsiTheme="minorHAnsi" w:cstheme="minorHAnsi"/>
        </w:rPr>
        <w:t xml:space="preserve"> three manuscript</w:t>
      </w:r>
      <w:r w:rsidR="001E17A6">
        <w:rPr>
          <w:rFonts w:asciiTheme="minorHAnsi" w:hAnsiTheme="minorHAnsi" w:cstheme="minorHAnsi"/>
        </w:rPr>
        <w:t>s</w:t>
      </w:r>
      <w:r w:rsidRPr="00B72C4A">
        <w:rPr>
          <w:rFonts w:asciiTheme="minorHAnsi" w:hAnsiTheme="minorHAnsi" w:cstheme="minorHAnsi"/>
        </w:rPr>
        <w:t xml:space="preserve">. The first manuscript has an emphasis on theory and provides a theoretical foundation for </w:t>
      </w:r>
      <w:r w:rsidR="00144BFA">
        <w:rPr>
          <w:rFonts w:asciiTheme="minorHAnsi" w:hAnsiTheme="minorHAnsi" w:cstheme="minorHAnsi"/>
        </w:rPr>
        <w:t xml:space="preserve">conceptualizing </w:t>
      </w:r>
      <w:r w:rsidRPr="00B72C4A">
        <w:rPr>
          <w:rFonts w:asciiTheme="minorHAnsi" w:hAnsiTheme="minorHAnsi" w:cstheme="minorHAnsi"/>
        </w:rPr>
        <w:t>teaching teams using Bronfen</w:t>
      </w:r>
      <w:r w:rsidR="001E17A6">
        <w:rPr>
          <w:rFonts w:asciiTheme="minorHAnsi" w:hAnsiTheme="minorHAnsi" w:cstheme="minorHAnsi"/>
        </w:rPr>
        <w:t>brenner’s Bioecological Theory</w:t>
      </w:r>
      <w:r w:rsidR="00144BFA">
        <w:rPr>
          <w:rFonts w:asciiTheme="minorHAnsi" w:hAnsiTheme="minorHAnsi" w:cstheme="minorHAnsi"/>
        </w:rPr>
        <w:t xml:space="preserve">; specifically the </w:t>
      </w:r>
      <w:r w:rsidR="001E17A6">
        <w:rPr>
          <w:rFonts w:asciiTheme="minorHAnsi" w:hAnsiTheme="minorHAnsi" w:cstheme="minorHAnsi"/>
        </w:rPr>
        <w:t>c</w:t>
      </w:r>
      <w:r w:rsidRPr="00B72C4A">
        <w:rPr>
          <w:rFonts w:asciiTheme="minorHAnsi" w:hAnsiTheme="minorHAnsi" w:cstheme="minorHAnsi"/>
        </w:rPr>
        <w:t>omponents of Person, Process, Context, and Time</w:t>
      </w:r>
      <w:r w:rsidR="00144BFA">
        <w:rPr>
          <w:rFonts w:asciiTheme="minorHAnsi" w:hAnsiTheme="minorHAnsi" w:cstheme="minorHAnsi"/>
        </w:rPr>
        <w:t>.</w:t>
      </w:r>
      <w:r w:rsidRPr="00B72C4A">
        <w:rPr>
          <w:rFonts w:asciiTheme="minorHAnsi" w:hAnsiTheme="minorHAnsi" w:cstheme="minorHAnsi"/>
        </w:rPr>
        <w:t xml:space="preserve"> Kozlowski and Bell’s team definition</w:t>
      </w:r>
      <w:r w:rsidR="00144BFA">
        <w:rPr>
          <w:rFonts w:asciiTheme="minorHAnsi" w:hAnsiTheme="minorHAnsi" w:cstheme="minorHAnsi"/>
        </w:rPr>
        <w:t xml:space="preserve"> is also used</w:t>
      </w:r>
      <w:r w:rsidRPr="00B72C4A">
        <w:rPr>
          <w:rFonts w:asciiTheme="minorHAnsi" w:hAnsiTheme="minorHAnsi" w:cstheme="minorHAnsi"/>
        </w:rPr>
        <w:t xml:space="preserve">. The second manuscript is the empirical findings from the dissertation study and </w:t>
      </w:r>
      <w:r w:rsidR="001E17A6">
        <w:rPr>
          <w:rFonts w:asciiTheme="minorHAnsi" w:hAnsiTheme="minorHAnsi" w:cstheme="minorHAnsi"/>
        </w:rPr>
        <w:t xml:space="preserve">presents results related to </w:t>
      </w:r>
      <w:r w:rsidRPr="00B72C4A">
        <w:rPr>
          <w:rFonts w:asciiTheme="minorHAnsi" w:hAnsiTheme="minorHAnsi" w:cstheme="minorHAnsi"/>
        </w:rPr>
        <w:t xml:space="preserve">associations among teaching team characteristics, classroom quality, and child outcomes within a large Head Start agency. The third manuscript is </w:t>
      </w:r>
      <w:r w:rsidR="00144BFA">
        <w:rPr>
          <w:rFonts w:asciiTheme="minorHAnsi" w:hAnsiTheme="minorHAnsi" w:cstheme="minorHAnsi"/>
        </w:rPr>
        <w:t>written for</w:t>
      </w:r>
      <w:r w:rsidRPr="00B72C4A">
        <w:rPr>
          <w:rFonts w:asciiTheme="minorHAnsi" w:hAnsiTheme="minorHAnsi" w:cstheme="minorHAnsi"/>
        </w:rPr>
        <w:t xml:space="preserve"> a practitioner journal and provides </w:t>
      </w:r>
      <w:r w:rsidR="00CA37CB" w:rsidRPr="00B72C4A">
        <w:rPr>
          <w:rFonts w:asciiTheme="minorHAnsi" w:hAnsiTheme="minorHAnsi" w:cstheme="minorHAnsi"/>
        </w:rPr>
        <w:t>administrators’</w:t>
      </w:r>
      <w:r w:rsidR="001E17A6">
        <w:rPr>
          <w:rFonts w:asciiTheme="minorHAnsi" w:hAnsiTheme="minorHAnsi" w:cstheme="minorHAnsi"/>
        </w:rPr>
        <w:t xml:space="preserve"> research-</w:t>
      </w:r>
      <w:r w:rsidRPr="00B72C4A">
        <w:rPr>
          <w:rFonts w:asciiTheme="minorHAnsi" w:hAnsiTheme="minorHAnsi" w:cstheme="minorHAnsi"/>
        </w:rPr>
        <w:t xml:space="preserve">based information for understanding the success and challenges of teaching teams and </w:t>
      </w:r>
      <w:r w:rsidR="00144BFA">
        <w:rPr>
          <w:rFonts w:asciiTheme="minorHAnsi" w:hAnsiTheme="minorHAnsi" w:cstheme="minorHAnsi"/>
        </w:rPr>
        <w:t xml:space="preserve">suggest </w:t>
      </w:r>
      <w:r w:rsidRPr="00B72C4A">
        <w:rPr>
          <w:rFonts w:asciiTheme="minorHAnsi" w:hAnsiTheme="minorHAnsi" w:cstheme="minorHAnsi"/>
        </w:rPr>
        <w:t xml:space="preserve">strategies for building effective teaching teams. </w:t>
      </w:r>
    </w:p>
    <w:p w:rsidR="00410044" w:rsidRPr="00A059AA" w:rsidRDefault="00B72C4A" w:rsidP="00B72C4A">
      <w:pPr>
        <w:spacing w:after="0" w:line="480" w:lineRule="auto"/>
        <w:rPr>
          <w:rFonts w:asciiTheme="minorHAnsi" w:hAnsiTheme="minorHAnsi" w:cstheme="minorHAnsi"/>
          <w:i/>
        </w:rPr>
        <w:sectPr w:rsidR="00410044" w:rsidRPr="00A059AA" w:rsidSect="00BA2F37">
          <w:footerReference w:type="default" r:id="rId8"/>
          <w:pgSz w:w="12240" w:h="15840"/>
          <w:pgMar w:top="1440" w:right="1440" w:bottom="1440" w:left="2304" w:header="720" w:footer="720" w:gutter="0"/>
          <w:pgNumType w:fmt="lowerRoman" w:start="4"/>
          <w:cols w:space="720"/>
          <w:docGrid w:linePitch="360"/>
        </w:sectPr>
      </w:pPr>
      <w:r w:rsidRPr="00A059AA">
        <w:rPr>
          <w:rFonts w:asciiTheme="minorHAnsi" w:hAnsiTheme="minorHAnsi" w:cstheme="minorHAnsi"/>
          <w:i/>
        </w:rPr>
        <w:t>Keywords: teaching teams, teamwork, perceptions, classroom quality, child outcomes</w:t>
      </w:r>
      <w:r w:rsidR="00410044" w:rsidRPr="00A059AA">
        <w:rPr>
          <w:rFonts w:asciiTheme="minorHAnsi" w:hAnsiTheme="minorHAnsi" w:cstheme="minorHAnsi"/>
          <w:i/>
        </w:rPr>
        <w:t>.</w:t>
      </w:r>
    </w:p>
    <w:p w:rsidR="00CA37CB" w:rsidRPr="00E772F2" w:rsidRDefault="002315D4" w:rsidP="00D32C35">
      <w:pPr>
        <w:pStyle w:val="Heading1"/>
      </w:pPr>
      <w:bookmarkStart w:id="5" w:name="_Toc491706613"/>
      <w:bookmarkStart w:id="6" w:name="_Toc498196245"/>
      <w:r w:rsidRPr="00E772F2">
        <w:lastRenderedPageBreak/>
        <w:t>MANUSCRIPT I</w:t>
      </w:r>
      <w:bookmarkEnd w:id="5"/>
      <w:bookmarkEnd w:id="6"/>
    </w:p>
    <w:p w:rsidR="00D32C35" w:rsidRDefault="00D32C35" w:rsidP="00E772F2">
      <w:pPr>
        <w:spacing w:after="0" w:line="480" w:lineRule="auto"/>
        <w:jc w:val="center"/>
        <w:rPr>
          <w:rFonts w:asciiTheme="minorHAnsi" w:hAnsiTheme="minorHAnsi" w:cstheme="minorHAnsi"/>
        </w:rPr>
      </w:pPr>
    </w:p>
    <w:p w:rsidR="00D32C35" w:rsidRDefault="00D32C35" w:rsidP="00E772F2">
      <w:pPr>
        <w:spacing w:after="0" w:line="480" w:lineRule="auto"/>
        <w:jc w:val="center"/>
        <w:rPr>
          <w:rFonts w:asciiTheme="minorHAnsi" w:hAnsiTheme="minorHAnsi" w:cstheme="minorHAnsi"/>
        </w:rPr>
      </w:pPr>
    </w:p>
    <w:p w:rsidR="00D32C35" w:rsidRDefault="00D32C35" w:rsidP="00E772F2">
      <w:pPr>
        <w:spacing w:after="0" w:line="480" w:lineRule="auto"/>
        <w:jc w:val="center"/>
        <w:rPr>
          <w:rFonts w:asciiTheme="minorHAnsi" w:hAnsiTheme="minorHAnsi" w:cstheme="minorHAnsi"/>
        </w:rPr>
      </w:pPr>
    </w:p>
    <w:p w:rsidR="00D32C35" w:rsidRDefault="00D32C35" w:rsidP="00E772F2">
      <w:pPr>
        <w:spacing w:after="0" w:line="480" w:lineRule="auto"/>
        <w:jc w:val="center"/>
        <w:rPr>
          <w:rFonts w:asciiTheme="minorHAnsi" w:hAnsiTheme="minorHAnsi" w:cstheme="minorHAnsi"/>
        </w:rPr>
      </w:pPr>
    </w:p>
    <w:p w:rsidR="00D32C35" w:rsidRDefault="00D32C35" w:rsidP="00E772F2">
      <w:pPr>
        <w:spacing w:after="0" w:line="480" w:lineRule="auto"/>
        <w:jc w:val="center"/>
        <w:rPr>
          <w:rFonts w:asciiTheme="minorHAnsi" w:hAnsiTheme="minorHAnsi" w:cstheme="minorHAnsi"/>
        </w:rPr>
      </w:pPr>
    </w:p>
    <w:p w:rsidR="00CA37CB" w:rsidRPr="00CA37CB" w:rsidRDefault="00CA37CB" w:rsidP="00E772F2">
      <w:pPr>
        <w:spacing w:after="0" w:line="480" w:lineRule="auto"/>
        <w:jc w:val="center"/>
        <w:rPr>
          <w:rFonts w:asciiTheme="minorHAnsi" w:hAnsiTheme="minorHAnsi" w:cstheme="minorHAnsi"/>
          <w:lang w:bidi="en-US"/>
        </w:rPr>
      </w:pPr>
      <w:r w:rsidRPr="00CA37CB">
        <w:rPr>
          <w:rFonts w:asciiTheme="minorHAnsi" w:hAnsiTheme="minorHAnsi" w:cstheme="minorHAnsi"/>
        </w:rPr>
        <w:t>Application of Bronfenbrenner’s Bioecological Model to the Development of Head Start Teaching Teams</w:t>
      </w:r>
    </w:p>
    <w:p w:rsidR="00CA37CB" w:rsidRPr="00CA37CB" w:rsidRDefault="00CA37CB" w:rsidP="00CA37CB">
      <w:pPr>
        <w:spacing w:after="0" w:line="480" w:lineRule="auto"/>
        <w:rPr>
          <w:rFonts w:asciiTheme="minorHAnsi" w:hAnsiTheme="minorHAnsi" w:cstheme="minorHAnsi"/>
          <w:b/>
          <w:lang w:bidi="en-US"/>
        </w:rPr>
      </w:pPr>
    </w:p>
    <w:p w:rsidR="00CA37CB" w:rsidRPr="00CA37CB" w:rsidRDefault="00CA37CB" w:rsidP="00CA37CB">
      <w:pPr>
        <w:spacing w:after="0" w:line="480" w:lineRule="auto"/>
        <w:rPr>
          <w:rFonts w:asciiTheme="minorHAnsi" w:hAnsiTheme="minorHAnsi" w:cstheme="minorHAnsi"/>
          <w:b/>
          <w:lang w:bidi="en-US"/>
        </w:rPr>
      </w:pPr>
    </w:p>
    <w:p w:rsidR="00CA37CB" w:rsidRPr="00CA37CB" w:rsidRDefault="00CA37CB" w:rsidP="00CA37CB">
      <w:pPr>
        <w:spacing w:after="0" w:line="480" w:lineRule="auto"/>
        <w:rPr>
          <w:rFonts w:asciiTheme="minorHAnsi" w:hAnsiTheme="minorHAnsi" w:cstheme="minorHAnsi"/>
          <w:b/>
          <w:lang w:bidi="en-US"/>
        </w:rPr>
      </w:pPr>
    </w:p>
    <w:p w:rsidR="00CA37CB" w:rsidRPr="00CA37CB" w:rsidRDefault="00CA37CB" w:rsidP="00CA37CB">
      <w:pPr>
        <w:spacing w:after="0" w:line="480" w:lineRule="auto"/>
        <w:rPr>
          <w:rFonts w:asciiTheme="minorHAnsi" w:hAnsiTheme="minorHAnsi" w:cstheme="minorHAnsi"/>
          <w:b/>
          <w:lang w:bidi="en-US"/>
        </w:rPr>
      </w:pPr>
    </w:p>
    <w:p w:rsidR="00CA37CB" w:rsidRPr="00CA37CB" w:rsidRDefault="00CA37CB" w:rsidP="00CA37CB">
      <w:pPr>
        <w:spacing w:after="0" w:line="480" w:lineRule="auto"/>
        <w:rPr>
          <w:rFonts w:asciiTheme="minorHAnsi" w:hAnsiTheme="minorHAnsi" w:cstheme="minorHAnsi"/>
          <w:b/>
          <w:lang w:bidi="en-US"/>
        </w:rPr>
      </w:pPr>
    </w:p>
    <w:p w:rsidR="00CA37CB" w:rsidRPr="00CA37CB" w:rsidRDefault="00CA37CB" w:rsidP="00CA37CB">
      <w:pPr>
        <w:spacing w:after="0" w:line="480" w:lineRule="auto"/>
        <w:rPr>
          <w:rFonts w:asciiTheme="minorHAnsi" w:hAnsiTheme="minorHAnsi" w:cstheme="minorHAnsi"/>
          <w:b/>
          <w:lang w:bidi="en-US"/>
        </w:rPr>
      </w:pPr>
    </w:p>
    <w:p w:rsidR="00CA37CB" w:rsidRPr="00CA37CB" w:rsidRDefault="00CA37CB" w:rsidP="00CA37CB">
      <w:pPr>
        <w:spacing w:after="0" w:line="480" w:lineRule="auto"/>
        <w:rPr>
          <w:rFonts w:asciiTheme="minorHAnsi" w:hAnsiTheme="minorHAnsi" w:cstheme="minorHAnsi"/>
          <w:b/>
          <w:lang w:bidi="en-US"/>
        </w:rPr>
      </w:pPr>
    </w:p>
    <w:p w:rsidR="00CA37CB" w:rsidRPr="00CA37CB" w:rsidRDefault="00CA37CB" w:rsidP="00CA37CB">
      <w:pPr>
        <w:spacing w:after="0" w:line="480" w:lineRule="auto"/>
        <w:rPr>
          <w:rFonts w:asciiTheme="minorHAnsi" w:hAnsiTheme="minorHAnsi" w:cstheme="minorHAnsi"/>
          <w:b/>
          <w:lang w:bidi="en-US"/>
        </w:rPr>
      </w:pPr>
    </w:p>
    <w:p w:rsidR="00CA37CB" w:rsidRPr="00CA37CB" w:rsidRDefault="00CA37CB" w:rsidP="00CA37CB">
      <w:pPr>
        <w:spacing w:after="0" w:line="480" w:lineRule="auto"/>
        <w:rPr>
          <w:rFonts w:asciiTheme="minorHAnsi" w:hAnsiTheme="minorHAnsi" w:cstheme="minorHAnsi"/>
          <w:b/>
          <w:lang w:bidi="en-US"/>
        </w:rPr>
      </w:pPr>
    </w:p>
    <w:p w:rsidR="00CA37CB" w:rsidRPr="00CA37CB" w:rsidRDefault="00CA37CB" w:rsidP="00CA37CB">
      <w:pPr>
        <w:spacing w:after="0" w:line="480" w:lineRule="auto"/>
        <w:rPr>
          <w:rFonts w:asciiTheme="minorHAnsi" w:hAnsiTheme="minorHAnsi" w:cstheme="minorHAnsi"/>
          <w:b/>
          <w:lang w:bidi="en-US"/>
        </w:rPr>
      </w:pPr>
    </w:p>
    <w:p w:rsidR="00CA37CB" w:rsidRPr="00CA37CB" w:rsidRDefault="00CA37CB" w:rsidP="00CA37CB">
      <w:pPr>
        <w:spacing w:after="0" w:line="480" w:lineRule="auto"/>
        <w:rPr>
          <w:rFonts w:asciiTheme="minorHAnsi" w:hAnsiTheme="minorHAnsi" w:cstheme="minorHAnsi"/>
          <w:b/>
          <w:lang w:bidi="en-US"/>
        </w:rPr>
      </w:pPr>
    </w:p>
    <w:p w:rsidR="00B348E4" w:rsidRPr="00CA37CB" w:rsidRDefault="00B348E4" w:rsidP="00CA37CB">
      <w:pPr>
        <w:spacing w:after="0" w:line="480" w:lineRule="auto"/>
        <w:rPr>
          <w:rFonts w:asciiTheme="minorHAnsi" w:hAnsiTheme="minorHAnsi" w:cstheme="minorHAnsi"/>
          <w:b/>
          <w:lang w:bidi="en-US"/>
        </w:rPr>
      </w:pPr>
    </w:p>
    <w:p w:rsidR="00CA37CB" w:rsidRPr="00D32C35" w:rsidRDefault="00CA37CB" w:rsidP="00D32C35">
      <w:pPr>
        <w:spacing w:after="0" w:line="480" w:lineRule="auto"/>
        <w:jc w:val="center"/>
        <w:rPr>
          <w:rFonts w:asciiTheme="minorHAnsi" w:hAnsiTheme="minorHAnsi" w:cstheme="minorHAnsi"/>
          <w:b/>
          <w:lang w:bidi="en-US"/>
        </w:rPr>
      </w:pPr>
      <w:r w:rsidRPr="00CA37CB">
        <w:rPr>
          <w:rFonts w:asciiTheme="minorHAnsi" w:hAnsiTheme="minorHAnsi" w:cstheme="minorHAnsi"/>
          <w:lang w:bidi="en-US"/>
        </w:rPr>
        <w:t xml:space="preserve">This manuscript is prepared for submission to the peer-reviewed journal </w:t>
      </w:r>
      <w:r w:rsidRPr="00144BFA">
        <w:rPr>
          <w:rFonts w:asciiTheme="minorHAnsi" w:hAnsiTheme="minorHAnsi" w:cstheme="minorHAnsi"/>
          <w:i/>
          <w:lang w:bidi="en-US"/>
        </w:rPr>
        <w:t>NHSA Dialog</w:t>
      </w:r>
      <w:r w:rsidRPr="00CA37CB">
        <w:rPr>
          <w:rFonts w:asciiTheme="minorHAnsi" w:hAnsiTheme="minorHAnsi" w:cstheme="minorHAnsi"/>
          <w:lang w:bidi="en-US"/>
        </w:rPr>
        <w:t xml:space="preserve"> and is the </w:t>
      </w:r>
      <w:r w:rsidR="00CA037E">
        <w:rPr>
          <w:rFonts w:asciiTheme="minorHAnsi" w:hAnsiTheme="minorHAnsi" w:cstheme="minorHAnsi"/>
          <w:lang w:bidi="en-US"/>
        </w:rPr>
        <w:t>first</w:t>
      </w:r>
      <w:r w:rsidRPr="00CA37CB">
        <w:rPr>
          <w:rFonts w:asciiTheme="minorHAnsi" w:hAnsiTheme="minorHAnsi" w:cstheme="minorHAnsi"/>
          <w:lang w:bidi="en-US"/>
        </w:rPr>
        <w:t xml:space="preserve"> of three manuscripts prepared for a journal-ready doctoral dissertation.</w:t>
      </w:r>
      <w:r w:rsidR="00BA2F37" w:rsidRPr="00E614FB">
        <w:rPr>
          <w:rFonts w:asciiTheme="minorHAnsi" w:hAnsiTheme="minorHAnsi" w:cstheme="minorHAnsi"/>
        </w:rPr>
        <w:br w:type="page"/>
      </w:r>
    </w:p>
    <w:p w:rsidR="00E50E79" w:rsidRDefault="00CA37CB" w:rsidP="00A059AA">
      <w:pPr>
        <w:pStyle w:val="Heading1"/>
        <w:spacing w:before="0" w:line="480" w:lineRule="auto"/>
      </w:pPr>
      <w:bookmarkStart w:id="7" w:name="_Toc498196246"/>
      <w:r w:rsidRPr="00941FD7">
        <w:lastRenderedPageBreak/>
        <w:t>Abstract</w:t>
      </w:r>
      <w:bookmarkEnd w:id="7"/>
    </w:p>
    <w:p w:rsidR="00144BFA" w:rsidRDefault="00B01222" w:rsidP="00144BFA">
      <w:pPr>
        <w:spacing w:after="0" w:line="480" w:lineRule="auto"/>
        <w:rPr>
          <w:rFonts w:eastAsia="Calibri" w:cs="Times New Roman"/>
          <w:noProof/>
          <w:lang w:bidi="en-US"/>
        </w:rPr>
      </w:pPr>
      <w:r>
        <w:rPr>
          <w:rFonts w:eastAsia="Calibri" w:cs="Times New Roman"/>
          <w:noProof/>
          <w:lang w:bidi="en-US"/>
        </w:rPr>
        <w:t>Teaching teams are a common staffing pattern in early childhood classrooms</w:t>
      </w:r>
      <w:r w:rsidR="00144BFA">
        <w:rPr>
          <w:rFonts w:eastAsia="Calibri" w:cs="Times New Roman"/>
          <w:noProof/>
          <w:lang w:bidi="en-US"/>
        </w:rPr>
        <w:t>,</w:t>
      </w:r>
      <w:r>
        <w:rPr>
          <w:rFonts w:eastAsia="Calibri" w:cs="Times New Roman"/>
          <w:noProof/>
          <w:lang w:bidi="en-US"/>
        </w:rPr>
        <w:t xml:space="preserve"> yet there is little research on how th</w:t>
      </w:r>
      <w:r w:rsidR="00144BFA">
        <w:rPr>
          <w:rFonts w:eastAsia="Calibri" w:cs="Times New Roman"/>
          <w:noProof/>
          <w:lang w:bidi="en-US"/>
        </w:rPr>
        <w:t>e</w:t>
      </w:r>
      <w:r>
        <w:rPr>
          <w:rFonts w:eastAsia="Calibri" w:cs="Times New Roman"/>
          <w:noProof/>
          <w:lang w:bidi="en-US"/>
        </w:rPr>
        <w:t xml:space="preserve">se teams are defined and what influences their development and interactions. </w:t>
      </w:r>
      <w:r w:rsidR="00144BFA" w:rsidRPr="00D27498">
        <w:rPr>
          <w:rFonts w:eastAsia="Calibri" w:cs="Times New Roman"/>
          <w:noProof/>
          <w:lang w:bidi="en-US"/>
        </w:rPr>
        <w:t xml:space="preserve">Bronfenbrenner’s theory of bioecological systems (2006) and Kozlowski and Bell’s (2013) team definition are woven together to provide a deeper understanding of Head Start teaching teams. </w:t>
      </w:r>
      <w:r w:rsidR="00144BFA">
        <w:rPr>
          <w:rFonts w:eastAsia="Calibri" w:cs="Times New Roman"/>
          <w:noProof/>
          <w:lang w:bidi="en-US"/>
        </w:rPr>
        <w:t xml:space="preserve">This manuscript provides a background on teaching teams in early childhood education and discusses the benefits and challenges of teaching teams. It concludes with recommendations on how to create and support teaching teams. </w:t>
      </w:r>
    </w:p>
    <w:p w:rsidR="00A059AA" w:rsidRPr="00A059AA" w:rsidRDefault="00A059AA" w:rsidP="00144BFA">
      <w:pPr>
        <w:spacing w:after="0" w:line="480" w:lineRule="auto"/>
        <w:ind w:firstLine="720"/>
        <w:jc w:val="center"/>
        <w:rPr>
          <w:rFonts w:eastAsia="Calibri" w:cs="Times New Roman"/>
          <w:i/>
          <w:noProof/>
          <w:lang w:bidi="en-US"/>
        </w:rPr>
      </w:pPr>
      <w:r w:rsidRPr="00A059AA">
        <w:rPr>
          <w:rFonts w:eastAsia="Calibri" w:cs="Times New Roman"/>
          <w:i/>
          <w:noProof/>
          <w:lang w:bidi="en-US"/>
        </w:rPr>
        <w:t>Keywords</w:t>
      </w:r>
      <w:r>
        <w:rPr>
          <w:rFonts w:eastAsia="Calibri" w:cs="Times New Roman"/>
          <w:i/>
          <w:noProof/>
          <w:lang w:bidi="en-US"/>
        </w:rPr>
        <w:t xml:space="preserve"> teaching teams, child development,</w:t>
      </w:r>
    </w:p>
    <w:p w:rsidR="00A059AA" w:rsidRDefault="00A059AA" w:rsidP="00A059AA">
      <w:pPr>
        <w:spacing w:after="0" w:line="480" w:lineRule="auto"/>
      </w:pPr>
      <w:r>
        <w:br w:type="page"/>
      </w:r>
    </w:p>
    <w:p w:rsidR="00CA37CB" w:rsidRDefault="00E50E79" w:rsidP="00E772F2">
      <w:pPr>
        <w:spacing w:after="0" w:line="480" w:lineRule="auto"/>
        <w:jc w:val="center"/>
        <w:rPr>
          <w:rFonts w:cs="Times New Roman"/>
          <w:lang w:bidi="en-US"/>
        </w:rPr>
      </w:pPr>
      <w:r>
        <w:rPr>
          <w:rFonts w:cs="Times New Roman"/>
        </w:rPr>
        <w:lastRenderedPageBreak/>
        <w:t>A</w:t>
      </w:r>
      <w:r w:rsidR="00CA37CB" w:rsidRPr="007A3F39">
        <w:rPr>
          <w:rFonts w:cs="Times New Roman"/>
        </w:rPr>
        <w:t xml:space="preserve">pplication of Bronfenbrenner’s Bioecological </w:t>
      </w:r>
      <w:r w:rsidR="00CA37CB">
        <w:rPr>
          <w:rFonts w:cs="Times New Roman"/>
        </w:rPr>
        <w:t>Theory</w:t>
      </w:r>
      <w:r w:rsidR="00CA37CB" w:rsidRPr="007A3F39">
        <w:rPr>
          <w:rFonts w:cs="Times New Roman"/>
        </w:rPr>
        <w:t xml:space="preserve"> to the Development of Head Start Teaching Teams</w:t>
      </w:r>
    </w:p>
    <w:p w:rsidR="00CA37CB" w:rsidRDefault="00CA37CB" w:rsidP="00E772F2">
      <w:pPr>
        <w:spacing w:after="0" w:line="480" w:lineRule="auto"/>
        <w:ind w:firstLine="720"/>
        <w:rPr>
          <w:rFonts w:eastAsia="Times New Roman" w:cs="Times New Roman"/>
          <w:lang w:bidi="en-US"/>
        </w:rPr>
      </w:pPr>
      <w:r w:rsidRPr="0072126B">
        <w:rPr>
          <w:rFonts w:cs="Times New Roman"/>
          <w:lang w:bidi="en-US"/>
        </w:rPr>
        <w:t xml:space="preserve">In many early childhood programs, teachers are required to work with another adult in </w:t>
      </w:r>
      <w:r>
        <w:rPr>
          <w:rFonts w:cs="Times New Roman"/>
          <w:lang w:bidi="en-US"/>
        </w:rPr>
        <w:t xml:space="preserve">the </w:t>
      </w:r>
      <w:r w:rsidRPr="0072126B">
        <w:rPr>
          <w:rFonts w:cs="Times New Roman"/>
          <w:lang w:bidi="en-US"/>
        </w:rPr>
        <w:t>cla</w:t>
      </w:r>
      <w:r>
        <w:rPr>
          <w:rFonts w:cs="Times New Roman"/>
          <w:lang w:bidi="en-US"/>
        </w:rPr>
        <w:t xml:space="preserve">ssroom. This policy is based on the need to establish lower teacher-child ratios that lay the foundation for better teacher-child interactions, which </w:t>
      </w:r>
      <w:r>
        <w:rPr>
          <w:rFonts w:eastAsia="Times New Roman" w:cs="Times New Roman"/>
          <w:lang w:bidi="en-US"/>
        </w:rPr>
        <w:t>influence classroom quality and child outcomes (Castle et al</w:t>
      </w:r>
      <w:r w:rsidR="002D49A4">
        <w:rPr>
          <w:rFonts w:eastAsia="Times New Roman" w:cs="Times New Roman"/>
          <w:lang w:bidi="en-US"/>
        </w:rPr>
        <w:t>.</w:t>
      </w:r>
      <w:r>
        <w:rPr>
          <w:rFonts w:eastAsia="Times New Roman" w:cs="Times New Roman"/>
          <w:lang w:bidi="en-US"/>
        </w:rPr>
        <w:t>, 2015; Choi et al</w:t>
      </w:r>
      <w:r w:rsidR="002D49A4">
        <w:rPr>
          <w:rFonts w:eastAsia="Times New Roman" w:cs="Times New Roman"/>
          <w:lang w:bidi="en-US"/>
        </w:rPr>
        <w:t>.</w:t>
      </w:r>
      <w:r>
        <w:rPr>
          <w:rFonts w:eastAsia="Times New Roman" w:cs="Times New Roman"/>
          <w:lang w:bidi="en-US"/>
        </w:rPr>
        <w:t xml:space="preserve">, 2016; Cooks &amp; Friend, 1995; </w:t>
      </w:r>
      <w:r w:rsidRPr="0016742A">
        <w:rPr>
          <w:rFonts w:eastAsia="Times New Roman" w:cs="Times New Roman"/>
          <w:lang w:bidi="en-US"/>
        </w:rPr>
        <w:t>NICHD Early Child Care Research Network</w:t>
      </w:r>
      <w:r>
        <w:rPr>
          <w:rFonts w:eastAsia="Times New Roman" w:cs="Times New Roman"/>
          <w:lang w:bidi="en-US"/>
        </w:rPr>
        <w:t xml:space="preserve">, </w:t>
      </w:r>
      <w:r w:rsidRPr="0016742A">
        <w:rPr>
          <w:rFonts w:eastAsia="Times New Roman" w:cs="Times New Roman"/>
          <w:lang w:bidi="en-US"/>
        </w:rPr>
        <w:t>1999</w:t>
      </w:r>
      <w:r>
        <w:rPr>
          <w:rFonts w:eastAsia="Times New Roman" w:cs="Times New Roman"/>
          <w:lang w:bidi="en-US"/>
        </w:rPr>
        <w:t>). Thus, one component to understanding contextual factors that support children’s develop</w:t>
      </w:r>
      <w:r w:rsidR="00E46D84">
        <w:rPr>
          <w:rFonts w:eastAsia="Times New Roman" w:cs="Times New Roman"/>
          <w:lang w:bidi="en-US"/>
        </w:rPr>
        <w:t>ment</w:t>
      </w:r>
      <w:r>
        <w:rPr>
          <w:rFonts w:eastAsia="Times New Roman" w:cs="Times New Roman"/>
          <w:lang w:bidi="en-US"/>
        </w:rPr>
        <w:t xml:space="preserve"> is to investigate how the teaching staff function as a team. Teaching teams are charged with the dual responsibility of providing care and fostering development of young children. Understanding how teaching teams function is an important factor when considering the ecology of the classroom and associations with classroom quality and child outcomes.</w:t>
      </w:r>
    </w:p>
    <w:p w:rsidR="00CA37CB" w:rsidRPr="00AA5B7B" w:rsidRDefault="00CA37CB" w:rsidP="00E772F2">
      <w:pPr>
        <w:spacing w:after="0" w:line="480" w:lineRule="auto"/>
        <w:ind w:firstLine="720"/>
        <w:rPr>
          <w:rFonts w:eastAsia="Times New Roman" w:cs="Times New Roman"/>
          <w:lang w:bidi="en-US"/>
        </w:rPr>
      </w:pPr>
      <w:r>
        <w:rPr>
          <w:rFonts w:eastAsia="Times New Roman" w:cs="Times New Roman"/>
          <w:lang w:bidi="en-US"/>
        </w:rPr>
        <w:t xml:space="preserve">Through his Bioecological Theory, Bronfenbrenner examined the contextual factors that influence human development (Bronfenbrenner &amp; Morris, 2006). Drawing on his theory of how children develop within nested systems, this paper aims to apply the same constructs to adults working as Head Start teaching teams. </w:t>
      </w:r>
      <w:r w:rsidRPr="00AA5B7B">
        <w:rPr>
          <w:rFonts w:eastAsia="Times New Roman" w:cs="Times New Roman"/>
          <w:lang w:bidi="en-US"/>
        </w:rPr>
        <w:t>This paper has six goals</w:t>
      </w:r>
      <w:r>
        <w:rPr>
          <w:rFonts w:eastAsia="Times New Roman" w:cs="Times New Roman"/>
          <w:lang w:bidi="en-US"/>
        </w:rPr>
        <w:t>:</w:t>
      </w:r>
      <w:r w:rsidRPr="00AA5B7B">
        <w:rPr>
          <w:rFonts w:eastAsia="Times New Roman" w:cs="Times New Roman"/>
          <w:lang w:bidi="en-US"/>
        </w:rPr>
        <w:t xml:space="preserve"> (1) introduce and provide background on educational teams; (2) examine and apply a definition of teams (Kozlowski &amp; Bell, 2013) to the Head Start setting; (3) and describe the benefits and challenges of working within teaching teams. The other goals include (4) discuss the theoretical foundations and principles of Bronfenbrenner Bioecological Theory of Development</w:t>
      </w:r>
      <w:r w:rsidR="002D49A4">
        <w:rPr>
          <w:rFonts w:eastAsia="Times New Roman" w:cs="Times New Roman"/>
          <w:lang w:bidi="en-US"/>
        </w:rPr>
        <w:t>,</w:t>
      </w:r>
      <w:r w:rsidRPr="00AA5B7B">
        <w:rPr>
          <w:rFonts w:eastAsia="Times New Roman" w:cs="Times New Roman"/>
          <w:lang w:bidi="en-US"/>
        </w:rPr>
        <w:t xml:space="preserve"> (</w:t>
      </w:r>
      <w:r w:rsidR="002D49A4">
        <w:rPr>
          <w:rFonts w:eastAsia="Times New Roman" w:cs="Times New Roman"/>
          <w:lang w:bidi="en-US"/>
        </w:rPr>
        <w:t>5</w:t>
      </w:r>
      <w:r w:rsidRPr="00AA5B7B">
        <w:rPr>
          <w:rFonts w:eastAsia="Times New Roman" w:cs="Times New Roman"/>
          <w:lang w:bidi="en-US"/>
        </w:rPr>
        <w:t xml:space="preserve">) </w:t>
      </w:r>
      <w:r>
        <w:rPr>
          <w:rFonts w:eastAsia="Times New Roman" w:cs="Times New Roman"/>
          <w:lang w:bidi="en-US"/>
        </w:rPr>
        <w:t>integrate</w:t>
      </w:r>
      <w:r w:rsidRPr="00AA5B7B">
        <w:rPr>
          <w:rFonts w:eastAsia="Times New Roman" w:cs="Times New Roman"/>
          <w:lang w:bidi="en-US"/>
        </w:rPr>
        <w:t xml:space="preserve"> Bronfenbrenner’s theory and Kozlowski and Bell’s team definition to explain and explore th</w:t>
      </w:r>
      <w:r w:rsidR="002D49A4">
        <w:rPr>
          <w:rFonts w:eastAsia="Times New Roman" w:cs="Times New Roman"/>
          <w:lang w:bidi="en-US"/>
        </w:rPr>
        <w:t>e development of teaching teams,</w:t>
      </w:r>
      <w:r w:rsidRPr="00AA5B7B">
        <w:rPr>
          <w:rFonts w:eastAsia="Times New Roman" w:cs="Times New Roman"/>
          <w:lang w:bidi="en-US"/>
        </w:rPr>
        <w:t xml:space="preserve"> and (6) provide guidance for creating and supporting teaching teams. </w:t>
      </w:r>
    </w:p>
    <w:p w:rsidR="00CA37CB" w:rsidRPr="00D32C35" w:rsidRDefault="00CA37CB" w:rsidP="00E50E79">
      <w:pPr>
        <w:pStyle w:val="Heading1"/>
        <w:spacing w:before="0" w:line="480" w:lineRule="auto"/>
      </w:pPr>
      <w:bookmarkStart w:id="8" w:name="_Toc498196247"/>
      <w:r w:rsidRPr="00D32C35">
        <w:lastRenderedPageBreak/>
        <w:t>Background on Educational Teams</w:t>
      </w:r>
      <w:bookmarkEnd w:id="8"/>
    </w:p>
    <w:p w:rsidR="00CA37CB" w:rsidRDefault="00CA37CB" w:rsidP="00E50E79">
      <w:pPr>
        <w:spacing w:after="0" w:line="480" w:lineRule="auto"/>
        <w:ind w:firstLine="720"/>
        <w:rPr>
          <w:rFonts w:eastAsia="Times New Roman" w:cs="Times New Roman"/>
          <w:lang w:bidi="en-US"/>
        </w:rPr>
      </w:pPr>
      <w:r>
        <w:rPr>
          <w:rFonts w:eastAsia="Times New Roman" w:cs="Times New Roman"/>
          <w:lang w:bidi="en-US"/>
        </w:rPr>
        <w:t xml:space="preserve">It is </w:t>
      </w:r>
      <w:r w:rsidRPr="00A8480A">
        <w:rPr>
          <w:rFonts w:eastAsia="Times New Roman" w:cs="Times New Roman"/>
          <w:lang w:bidi="en-US"/>
        </w:rPr>
        <w:t xml:space="preserve">common to find teams functioning in various </w:t>
      </w:r>
      <w:r>
        <w:rPr>
          <w:rFonts w:eastAsia="Times New Roman" w:cs="Times New Roman"/>
          <w:lang w:bidi="en-US"/>
        </w:rPr>
        <w:t>sectors</w:t>
      </w:r>
      <w:r w:rsidRPr="00A8480A">
        <w:rPr>
          <w:rFonts w:eastAsia="Times New Roman" w:cs="Times New Roman"/>
          <w:lang w:bidi="en-US"/>
        </w:rPr>
        <w:t xml:space="preserve">. There are teams in healthcare, business, and education just to name a few. </w:t>
      </w:r>
      <w:r>
        <w:rPr>
          <w:rFonts w:eastAsia="Times New Roman" w:cs="Times New Roman"/>
          <w:lang w:bidi="en-US"/>
        </w:rPr>
        <w:t xml:space="preserve">However, defining teams can be problematic because there are </w:t>
      </w:r>
      <w:r w:rsidRPr="00A8480A">
        <w:rPr>
          <w:rFonts w:eastAsia="Times New Roman" w:cs="Times New Roman"/>
          <w:lang w:bidi="en-US"/>
        </w:rPr>
        <w:t xml:space="preserve">many types of teams that function in a variety of ways. Hackman (1990) defines teams </w:t>
      </w:r>
      <w:r>
        <w:rPr>
          <w:rFonts w:eastAsia="Times New Roman" w:cs="Times New Roman"/>
          <w:lang w:bidi="en-US"/>
        </w:rPr>
        <w:t xml:space="preserve">generally </w:t>
      </w:r>
      <w:r w:rsidRPr="00A8480A">
        <w:rPr>
          <w:rFonts w:eastAsia="Times New Roman" w:cs="Times New Roman"/>
          <w:lang w:bidi="en-US"/>
        </w:rPr>
        <w:t xml:space="preserve">as </w:t>
      </w:r>
      <w:r>
        <w:rPr>
          <w:rFonts w:eastAsia="Times New Roman" w:cs="Times New Roman"/>
          <w:lang w:bidi="en-US"/>
        </w:rPr>
        <w:t>“</w:t>
      </w:r>
      <w:r w:rsidRPr="00A8480A">
        <w:rPr>
          <w:rFonts w:eastAsia="Times New Roman" w:cs="Times New Roman"/>
          <w:lang w:bidi="en-US"/>
        </w:rPr>
        <w:t>A collection of individuals who are interdependent in their task and share responsibilities for the outcomes, are seen as an intact social entity within a social system, and manage their relationships a</w:t>
      </w:r>
      <w:r>
        <w:rPr>
          <w:rFonts w:eastAsia="Times New Roman" w:cs="Times New Roman"/>
          <w:lang w:bidi="en-US"/>
        </w:rPr>
        <w:t>cross organizational boundaries”</w:t>
      </w:r>
      <w:r w:rsidRPr="00A8480A">
        <w:rPr>
          <w:rFonts w:eastAsia="Times New Roman" w:cs="Times New Roman"/>
          <w:lang w:bidi="en-US"/>
        </w:rPr>
        <w:t xml:space="preserve"> (p</w:t>
      </w:r>
      <w:r w:rsidR="002D49A4">
        <w:rPr>
          <w:rFonts w:eastAsia="Times New Roman" w:cs="Times New Roman"/>
          <w:lang w:bidi="en-US"/>
        </w:rPr>
        <w:t xml:space="preserve">. </w:t>
      </w:r>
      <w:r w:rsidRPr="00A8480A">
        <w:rPr>
          <w:rFonts w:eastAsia="Times New Roman" w:cs="Times New Roman"/>
          <w:lang w:bidi="en-US"/>
        </w:rPr>
        <w:t>241)</w:t>
      </w:r>
      <w:r>
        <w:rPr>
          <w:rFonts w:eastAsia="Times New Roman" w:cs="Times New Roman"/>
          <w:lang w:bidi="en-US"/>
        </w:rPr>
        <w:t>. T</w:t>
      </w:r>
      <w:r w:rsidRPr="00A8480A">
        <w:rPr>
          <w:rFonts w:eastAsia="Times New Roman" w:cs="Times New Roman"/>
          <w:lang w:bidi="en-US"/>
        </w:rPr>
        <w:t>eams can consist of project teams, production teams, or service teams (Chiocchio &amp; Essiembre, 2009). Project teams are temporary groups that work on a specialized tasks for a specific amount of time. Production and service teams are generally ongoing and perform task</w:t>
      </w:r>
      <w:r>
        <w:rPr>
          <w:rFonts w:eastAsia="Times New Roman" w:cs="Times New Roman"/>
          <w:lang w:bidi="en-US"/>
        </w:rPr>
        <w:t xml:space="preserve">s repeatedly over time. An educational team can be a mix of the two types because they can be temporary or long term, depending on the educational setting and tasks. </w:t>
      </w:r>
      <w:r w:rsidRPr="00A8480A">
        <w:rPr>
          <w:rFonts w:eastAsia="Times New Roman" w:cs="Times New Roman"/>
          <w:lang w:bidi="en-US"/>
        </w:rPr>
        <w:t xml:space="preserve">Not only do teams differ by type, but the setting of the team is also an important aspect. </w:t>
      </w:r>
    </w:p>
    <w:p w:rsidR="00CA37CB" w:rsidRDefault="00CA37CB" w:rsidP="00E772F2">
      <w:pPr>
        <w:spacing w:after="0" w:line="480" w:lineRule="auto"/>
        <w:ind w:firstLine="720"/>
        <w:rPr>
          <w:rFonts w:eastAsia="Times New Roman" w:cs="Times New Roman"/>
          <w:lang w:bidi="en-US"/>
        </w:rPr>
      </w:pPr>
      <w:r w:rsidRPr="00A8480A">
        <w:rPr>
          <w:rFonts w:eastAsia="Times New Roman" w:cs="Times New Roman"/>
          <w:lang w:bidi="en-US"/>
        </w:rPr>
        <w:t xml:space="preserve">In the education field, </w:t>
      </w:r>
      <w:r>
        <w:rPr>
          <w:rFonts w:eastAsia="Times New Roman" w:cs="Times New Roman"/>
          <w:lang w:bidi="en-US"/>
        </w:rPr>
        <w:t xml:space="preserve">the </w:t>
      </w:r>
      <w:r w:rsidRPr="00A8480A">
        <w:rPr>
          <w:rFonts w:eastAsia="Times New Roman" w:cs="Times New Roman"/>
          <w:lang w:bidi="en-US"/>
        </w:rPr>
        <w:t xml:space="preserve">settings can vary by </w:t>
      </w:r>
      <w:r>
        <w:rPr>
          <w:rFonts w:eastAsia="Times New Roman" w:cs="Times New Roman"/>
          <w:lang w:bidi="en-US"/>
        </w:rPr>
        <w:t>level</w:t>
      </w:r>
      <w:r w:rsidRPr="00A8480A">
        <w:rPr>
          <w:rFonts w:eastAsia="Times New Roman" w:cs="Times New Roman"/>
          <w:lang w:bidi="en-US"/>
        </w:rPr>
        <w:t xml:space="preserve"> such as secondary, elementary, early childhood</w:t>
      </w:r>
      <w:r>
        <w:rPr>
          <w:rFonts w:eastAsia="Times New Roman" w:cs="Times New Roman"/>
          <w:lang w:bidi="en-US"/>
        </w:rPr>
        <w:t>,</w:t>
      </w:r>
      <w:r w:rsidRPr="00A8480A">
        <w:rPr>
          <w:rFonts w:eastAsia="Times New Roman" w:cs="Times New Roman"/>
          <w:lang w:bidi="en-US"/>
        </w:rPr>
        <w:t xml:space="preserve"> and more specifically Head Start</w:t>
      </w:r>
      <w:r>
        <w:rPr>
          <w:rFonts w:eastAsia="Times New Roman" w:cs="Times New Roman"/>
          <w:lang w:bidi="en-US"/>
        </w:rPr>
        <w:t>. Within those settings</w:t>
      </w:r>
      <w:r w:rsidRPr="00A8480A">
        <w:rPr>
          <w:rFonts w:eastAsia="Times New Roman" w:cs="Times New Roman"/>
          <w:lang w:bidi="en-US"/>
        </w:rPr>
        <w:t xml:space="preserve"> various teams exist that can include special education teams, interdisciplinary teams, and English as a Second Language </w:t>
      </w:r>
      <w:r>
        <w:rPr>
          <w:rFonts w:eastAsia="Times New Roman" w:cs="Times New Roman"/>
          <w:lang w:bidi="en-US"/>
        </w:rPr>
        <w:t xml:space="preserve">(ESL) </w:t>
      </w:r>
      <w:r w:rsidRPr="00A8480A">
        <w:rPr>
          <w:rFonts w:eastAsia="Times New Roman" w:cs="Times New Roman"/>
          <w:lang w:bidi="en-US"/>
        </w:rPr>
        <w:t>co-teaching teams. Despite the different types and settings of teams</w:t>
      </w:r>
      <w:r>
        <w:rPr>
          <w:rFonts w:eastAsia="Times New Roman" w:cs="Times New Roman"/>
          <w:lang w:bidi="en-US"/>
        </w:rPr>
        <w:t xml:space="preserve">, two things </w:t>
      </w:r>
      <w:r w:rsidRPr="00A8480A">
        <w:rPr>
          <w:rFonts w:eastAsia="Times New Roman" w:cs="Times New Roman"/>
          <w:lang w:bidi="en-US"/>
        </w:rPr>
        <w:t>make teams unique</w:t>
      </w:r>
      <w:r w:rsidR="002D49A4">
        <w:rPr>
          <w:rFonts w:eastAsia="Times New Roman" w:cs="Times New Roman"/>
          <w:lang w:bidi="en-US"/>
        </w:rPr>
        <w:t>,</w:t>
      </w:r>
      <w:r w:rsidRPr="00A8480A">
        <w:rPr>
          <w:rFonts w:eastAsia="Times New Roman" w:cs="Times New Roman"/>
          <w:lang w:bidi="en-US"/>
        </w:rPr>
        <w:t xml:space="preserve"> </w:t>
      </w:r>
      <w:r>
        <w:rPr>
          <w:rFonts w:eastAsia="Times New Roman" w:cs="Times New Roman"/>
          <w:lang w:bidi="en-US"/>
        </w:rPr>
        <w:t xml:space="preserve">(1) </w:t>
      </w:r>
      <w:r w:rsidRPr="00A8480A">
        <w:rPr>
          <w:rFonts w:eastAsia="Times New Roman" w:cs="Times New Roman"/>
          <w:lang w:bidi="en-US"/>
        </w:rPr>
        <w:t>teams have an objective and</w:t>
      </w:r>
      <w:r>
        <w:rPr>
          <w:rFonts w:eastAsia="Times New Roman" w:cs="Times New Roman"/>
          <w:lang w:bidi="en-US"/>
        </w:rPr>
        <w:t xml:space="preserve"> (2) </w:t>
      </w:r>
      <w:r w:rsidRPr="00A8480A">
        <w:rPr>
          <w:rFonts w:eastAsia="Times New Roman" w:cs="Times New Roman"/>
          <w:lang w:bidi="en-US"/>
        </w:rPr>
        <w:t xml:space="preserve">reaching that objective requires collaboration (LaFasto &amp; Carson, 2001). The objective for teaching teams should be to provide optimal care and education for children. To achieve success in those areas, teaching teams must </w:t>
      </w:r>
      <w:r>
        <w:rPr>
          <w:rFonts w:eastAsia="Times New Roman" w:cs="Times New Roman"/>
          <w:lang w:bidi="en-US"/>
        </w:rPr>
        <w:t>collaborate to reach the goals of their specific setting</w:t>
      </w:r>
      <w:r w:rsidRPr="00A8480A">
        <w:rPr>
          <w:rFonts w:eastAsia="Times New Roman" w:cs="Times New Roman"/>
          <w:lang w:bidi="en-US"/>
        </w:rPr>
        <w:t>.</w:t>
      </w:r>
    </w:p>
    <w:p w:rsidR="00CA37CB" w:rsidRDefault="00CA37CB" w:rsidP="00E772F2">
      <w:pPr>
        <w:spacing w:after="0" w:line="480" w:lineRule="auto"/>
        <w:ind w:firstLine="720"/>
        <w:rPr>
          <w:rFonts w:eastAsia="Times New Roman" w:cs="Times New Roman"/>
          <w:lang w:bidi="en-US"/>
        </w:rPr>
      </w:pPr>
      <w:r>
        <w:rPr>
          <w:rFonts w:eastAsia="Times New Roman" w:cs="Times New Roman"/>
          <w:lang w:bidi="en-US"/>
        </w:rPr>
        <w:lastRenderedPageBreak/>
        <w:t>The following sections review</w:t>
      </w:r>
      <w:r w:rsidRPr="00A8480A">
        <w:rPr>
          <w:rFonts w:eastAsia="Times New Roman" w:cs="Times New Roman"/>
          <w:lang w:bidi="en-US"/>
        </w:rPr>
        <w:t xml:space="preserve"> some of the different educational teaching teams, how they function in schools, along with the benefits and challenges for </w:t>
      </w:r>
      <w:r>
        <w:rPr>
          <w:rFonts w:eastAsia="Times New Roman" w:cs="Times New Roman"/>
          <w:lang w:bidi="en-US"/>
        </w:rPr>
        <w:t xml:space="preserve">students and </w:t>
      </w:r>
      <w:r w:rsidRPr="00A8480A">
        <w:rPr>
          <w:rFonts w:eastAsia="Times New Roman" w:cs="Times New Roman"/>
          <w:lang w:bidi="en-US"/>
        </w:rPr>
        <w:t>teachers. This background information on teams will lay the foundation for understanding the need for a teaching team development model</w:t>
      </w:r>
      <w:r>
        <w:rPr>
          <w:rFonts w:eastAsia="Times New Roman" w:cs="Times New Roman"/>
          <w:lang w:bidi="en-US"/>
        </w:rPr>
        <w:t xml:space="preserve"> appropriate for Head Start and other early childhood programs</w:t>
      </w:r>
      <w:r w:rsidRPr="00A8480A">
        <w:rPr>
          <w:rFonts w:eastAsia="Times New Roman" w:cs="Times New Roman"/>
          <w:lang w:bidi="en-US"/>
        </w:rPr>
        <w:t xml:space="preserve">.  </w:t>
      </w:r>
    </w:p>
    <w:p w:rsidR="00CA37CB" w:rsidRDefault="00CA37CB" w:rsidP="00E772F2">
      <w:pPr>
        <w:spacing w:after="0" w:line="480" w:lineRule="auto"/>
        <w:ind w:firstLine="720"/>
        <w:rPr>
          <w:rFonts w:eastAsia="Times New Roman" w:cs="Times New Roman"/>
          <w:lang w:bidi="en-US"/>
        </w:rPr>
      </w:pPr>
      <w:r>
        <w:rPr>
          <w:rFonts w:eastAsia="Times New Roman" w:cs="Times New Roman"/>
          <w:lang w:bidi="en-US"/>
        </w:rPr>
        <w:t>Head Start</w:t>
      </w:r>
      <w:r w:rsidRPr="00C161D4">
        <w:rPr>
          <w:rFonts w:eastAsia="Times New Roman" w:cs="Times New Roman"/>
          <w:lang w:bidi="en-US"/>
        </w:rPr>
        <w:t xml:space="preserve"> teaching teams share many attributes of other teams in </w:t>
      </w:r>
      <w:r>
        <w:rPr>
          <w:rFonts w:eastAsia="Times New Roman" w:cs="Times New Roman"/>
          <w:lang w:bidi="en-US"/>
        </w:rPr>
        <w:t xml:space="preserve">education. </w:t>
      </w:r>
      <w:r w:rsidRPr="00A8480A">
        <w:rPr>
          <w:rFonts w:eastAsia="Times New Roman" w:cs="Times New Roman"/>
          <w:lang w:bidi="en-US"/>
        </w:rPr>
        <w:t xml:space="preserve">The Head Start population </w:t>
      </w:r>
      <w:r>
        <w:rPr>
          <w:rFonts w:eastAsia="Times New Roman" w:cs="Times New Roman"/>
          <w:lang w:bidi="en-US"/>
        </w:rPr>
        <w:t xml:space="preserve">is similar to special education teams in that their population </w:t>
      </w:r>
      <w:r w:rsidRPr="00A8480A">
        <w:rPr>
          <w:rFonts w:eastAsia="Times New Roman" w:cs="Times New Roman"/>
          <w:lang w:bidi="en-US"/>
        </w:rPr>
        <w:t xml:space="preserve">includes at least 10% </w:t>
      </w:r>
      <w:r w:rsidR="002D49A4">
        <w:rPr>
          <w:rFonts w:eastAsia="Times New Roman" w:cs="Times New Roman"/>
          <w:lang w:bidi="en-US"/>
        </w:rPr>
        <w:t xml:space="preserve">of children </w:t>
      </w:r>
      <w:r>
        <w:rPr>
          <w:rFonts w:eastAsia="Times New Roman" w:cs="Times New Roman"/>
          <w:lang w:bidi="en-US"/>
        </w:rPr>
        <w:t xml:space="preserve">with </w:t>
      </w:r>
      <w:r w:rsidRPr="00A8480A">
        <w:rPr>
          <w:rFonts w:eastAsia="Times New Roman" w:cs="Times New Roman"/>
          <w:lang w:bidi="en-US"/>
        </w:rPr>
        <w:t xml:space="preserve">special needs. </w:t>
      </w:r>
      <w:r>
        <w:rPr>
          <w:rFonts w:eastAsia="Times New Roman" w:cs="Times New Roman"/>
          <w:lang w:bidi="en-US"/>
        </w:rPr>
        <w:t xml:space="preserve">Similar to ESL co-teaching classrooms, Head Start has a high percentage of children whose home language is not English. In fact, </w:t>
      </w:r>
      <w:r w:rsidR="002D49A4">
        <w:rPr>
          <w:rFonts w:eastAsia="Times New Roman" w:cs="Times New Roman"/>
          <w:lang w:bidi="en-US"/>
        </w:rPr>
        <w:t xml:space="preserve">23% </w:t>
      </w:r>
      <w:r w:rsidRPr="00A8480A">
        <w:rPr>
          <w:rFonts w:eastAsia="Times New Roman" w:cs="Times New Roman"/>
          <w:lang w:bidi="en-US"/>
        </w:rPr>
        <w:t xml:space="preserve">of the families served nationally by Head Start are </w:t>
      </w:r>
      <w:r>
        <w:rPr>
          <w:rFonts w:eastAsia="Times New Roman" w:cs="Times New Roman"/>
          <w:lang w:bidi="en-US"/>
        </w:rPr>
        <w:t>Spanish speakers</w:t>
      </w:r>
      <w:r w:rsidRPr="00A8480A">
        <w:rPr>
          <w:rFonts w:eastAsia="Times New Roman" w:cs="Times New Roman"/>
          <w:lang w:bidi="en-US"/>
        </w:rPr>
        <w:t xml:space="preserve"> (Early Childhood Learning and Knowledge Center </w:t>
      </w:r>
      <w:r>
        <w:rPr>
          <w:rFonts w:eastAsia="Times New Roman" w:cs="Times New Roman"/>
          <w:lang w:bidi="en-US"/>
        </w:rPr>
        <w:t>(</w:t>
      </w:r>
      <w:r w:rsidRPr="00A8480A">
        <w:rPr>
          <w:rFonts w:eastAsia="Times New Roman" w:cs="Times New Roman"/>
          <w:lang w:bidi="en-US"/>
        </w:rPr>
        <w:t>ECLKC</w:t>
      </w:r>
      <w:r>
        <w:rPr>
          <w:rFonts w:eastAsia="Times New Roman" w:cs="Times New Roman"/>
          <w:lang w:bidi="en-US"/>
        </w:rPr>
        <w:t>)</w:t>
      </w:r>
      <w:r w:rsidRPr="00A8480A">
        <w:rPr>
          <w:rFonts w:eastAsia="Times New Roman" w:cs="Times New Roman"/>
          <w:lang w:bidi="en-US"/>
        </w:rPr>
        <w:t xml:space="preserve">, 2015). </w:t>
      </w:r>
      <w:r>
        <w:rPr>
          <w:rFonts w:eastAsia="Times New Roman" w:cs="Times New Roman"/>
          <w:lang w:bidi="en-US"/>
        </w:rPr>
        <w:t xml:space="preserve">Despite these similar demographics, some programmatic differences exist. </w:t>
      </w:r>
      <w:r w:rsidRPr="00A8480A">
        <w:rPr>
          <w:rFonts w:eastAsia="Times New Roman" w:cs="Times New Roman"/>
          <w:lang w:bidi="en-US"/>
        </w:rPr>
        <w:t>Head Start teachers teach all the content areas unlike some elementary and secondary programs. Head Start teachers typically do not have a specialty in certain subject areas; instead, they are responsible for providing instruction</w:t>
      </w:r>
      <w:r>
        <w:rPr>
          <w:rFonts w:eastAsia="Times New Roman" w:cs="Times New Roman"/>
          <w:lang w:bidi="en-US"/>
        </w:rPr>
        <w:t xml:space="preserve"> across the curriculum</w:t>
      </w:r>
      <w:r w:rsidRPr="00A8480A">
        <w:rPr>
          <w:rFonts w:eastAsia="Times New Roman" w:cs="Times New Roman"/>
          <w:lang w:bidi="en-US"/>
        </w:rPr>
        <w:t xml:space="preserve"> in math, language, literacy, </w:t>
      </w:r>
      <w:r w:rsidR="002D49A4">
        <w:rPr>
          <w:rFonts w:eastAsia="Times New Roman" w:cs="Times New Roman"/>
          <w:lang w:bidi="en-US"/>
        </w:rPr>
        <w:t xml:space="preserve">social studies, art, health, </w:t>
      </w:r>
      <w:r w:rsidRPr="00A8480A">
        <w:rPr>
          <w:rFonts w:eastAsia="Times New Roman" w:cs="Times New Roman"/>
          <w:lang w:bidi="en-US"/>
        </w:rPr>
        <w:t>music, and gross motor (physical education</w:t>
      </w:r>
      <w:r>
        <w:rPr>
          <w:rFonts w:eastAsia="Times New Roman" w:cs="Times New Roman"/>
          <w:lang w:bidi="en-US"/>
        </w:rPr>
        <w:t xml:space="preserve">). Thus, understanding how the various educational </w:t>
      </w:r>
      <w:r w:rsidRPr="00A8480A">
        <w:rPr>
          <w:rFonts w:eastAsia="Times New Roman" w:cs="Times New Roman"/>
          <w:lang w:bidi="en-US"/>
        </w:rPr>
        <w:t xml:space="preserve">teams function can provide a foundation for how Head Start teaching teams operate. </w:t>
      </w:r>
    </w:p>
    <w:p w:rsidR="00CA37CB" w:rsidRPr="009F3B74" w:rsidRDefault="00CA37CB" w:rsidP="002737EE">
      <w:pPr>
        <w:pStyle w:val="Heading2"/>
      </w:pPr>
      <w:bookmarkStart w:id="9" w:name="_Toc498196248"/>
      <w:bookmarkStart w:id="10" w:name="_Toc465467886"/>
      <w:r w:rsidRPr="009F3B74">
        <w:t>Teams in Educational Settings</w:t>
      </w:r>
      <w:bookmarkEnd w:id="9"/>
    </w:p>
    <w:p w:rsidR="00E772F2" w:rsidRDefault="00CA37CB" w:rsidP="00E772F2">
      <w:pPr>
        <w:spacing w:after="0" w:line="480" w:lineRule="auto"/>
        <w:ind w:firstLine="360"/>
        <w:rPr>
          <w:rFonts w:cs="Times New Roman"/>
        </w:rPr>
      </w:pPr>
      <w:r>
        <w:tab/>
      </w:r>
      <w:r>
        <w:rPr>
          <w:rFonts w:eastAsia="Times New Roman" w:cs="Times New Roman"/>
          <w:lang w:bidi="en-US"/>
        </w:rPr>
        <w:t xml:space="preserve">In many educational settings, the term co-teaching is used interchangeably with team teaching. </w:t>
      </w:r>
      <w:r w:rsidRPr="00A8480A">
        <w:rPr>
          <w:rFonts w:cs="Times New Roman"/>
        </w:rPr>
        <w:t xml:space="preserve">Team teaching dates to the 1960s </w:t>
      </w:r>
      <w:r>
        <w:rPr>
          <w:rFonts w:cs="Times New Roman"/>
        </w:rPr>
        <w:t xml:space="preserve">when it </w:t>
      </w:r>
      <w:r w:rsidRPr="00A8480A">
        <w:rPr>
          <w:rFonts w:cs="Times New Roman"/>
        </w:rPr>
        <w:t>was</w:t>
      </w:r>
      <w:r>
        <w:rPr>
          <w:rFonts w:cs="Times New Roman"/>
        </w:rPr>
        <w:t xml:space="preserve"> </w:t>
      </w:r>
      <w:r w:rsidRPr="00A8480A">
        <w:rPr>
          <w:rFonts w:cs="Times New Roman"/>
        </w:rPr>
        <w:t>introduced as one way to address the disparities among special education and mainstream classes</w:t>
      </w:r>
      <w:r>
        <w:rPr>
          <w:rFonts w:cs="Times New Roman"/>
        </w:rPr>
        <w:t xml:space="preserve"> </w:t>
      </w:r>
      <w:r w:rsidRPr="00A8480A">
        <w:rPr>
          <w:rFonts w:cs="Times New Roman"/>
        </w:rPr>
        <w:t>(Murato, 2002; Friend et al., 2010).</w:t>
      </w:r>
      <w:r>
        <w:rPr>
          <w:rFonts w:cs="Times New Roman"/>
        </w:rPr>
        <w:t xml:space="preserve"> </w:t>
      </w:r>
      <w:r w:rsidRPr="00A8480A">
        <w:rPr>
          <w:rFonts w:cs="Times New Roman"/>
        </w:rPr>
        <w:t xml:space="preserve">Parents and educational leaders challenged schools to provide better </w:t>
      </w:r>
      <w:r w:rsidRPr="00A8480A">
        <w:rPr>
          <w:rFonts w:cs="Times New Roman"/>
        </w:rPr>
        <w:lastRenderedPageBreak/>
        <w:t>services for children and place special needs children in the least restrictive environment</w:t>
      </w:r>
      <w:r>
        <w:rPr>
          <w:rFonts w:cs="Times New Roman"/>
        </w:rPr>
        <w:t xml:space="preserve"> which typically was the regular classroom setting</w:t>
      </w:r>
      <w:r w:rsidRPr="00A8480A">
        <w:rPr>
          <w:rFonts w:cs="Times New Roman"/>
        </w:rPr>
        <w:t xml:space="preserve">. This advocacy led special and general education teachers to work more closely together. However, by the 1990s, leaders felt more should be done to increase student outcomes and as a result, highly qualified content area and special education teachers were encouraged to co-teach. Co-teaching in special education programs generally consist of a degreed </w:t>
      </w:r>
      <w:r>
        <w:rPr>
          <w:rFonts w:cs="Times New Roman"/>
        </w:rPr>
        <w:t xml:space="preserve">general </w:t>
      </w:r>
      <w:r w:rsidRPr="00A8480A">
        <w:rPr>
          <w:rFonts w:cs="Times New Roman"/>
        </w:rPr>
        <w:t xml:space="preserve">education teacher collaborating with the special education teacher. </w:t>
      </w:r>
      <w:r>
        <w:rPr>
          <w:rFonts w:cs="Times New Roman"/>
        </w:rPr>
        <w:t>This model of team teaching, or co-teaching, set the example for</w:t>
      </w:r>
      <w:r w:rsidRPr="00661DDC">
        <w:rPr>
          <w:rFonts w:cs="Times New Roman"/>
        </w:rPr>
        <w:t xml:space="preserve"> interdisciplinary</w:t>
      </w:r>
      <w:r>
        <w:rPr>
          <w:rFonts w:cs="Times New Roman"/>
        </w:rPr>
        <w:t xml:space="preserve">, ESL, and Head Start teaching teams. A brief summary of teams in these various educational settings are provided below. </w:t>
      </w:r>
    </w:p>
    <w:p w:rsidR="00CA37CB" w:rsidRPr="00AC0DBB" w:rsidRDefault="00CA37CB" w:rsidP="002D49A4">
      <w:pPr>
        <w:spacing w:after="0" w:line="480" w:lineRule="auto"/>
        <w:ind w:firstLine="360"/>
        <w:rPr>
          <w:rFonts w:cs="Times New Roman"/>
        </w:rPr>
      </w:pPr>
      <w:r w:rsidRPr="00AC0DBB">
        <w:rPr>
          <w:rFonts w:cs="Times New Roman"/>
          <w:b/>
        </w:rPr>
        <w:t>Special education teams</w:t>
      </w:r>
      <w:bookmarkEnd w:id="10"/>
      <w:r w:rsidRPr="00AC0DBB">
        <w:rPr>
          <w:rFonts w:eastAsia="Times New Roman" w:cs="Times New Roman"/>
          <w:b/>
        </w:rPr>
        <w:t xml:space="preserve">. </w:t>
      </w:r>
      <w:r w:rsidRPr="00AC0DBB">
        <w:rPr>
          <w:rFonts w:eastAsia="Times New Roman" w:cs="Times New Roman"/>
        </w:rPr>
        <w:t>Schools use co-teaching, or team teaching, to provide individualized instruction to special needs students (Cook &amp; Friend, 1995; Friend et al., 2010; Scruggs, Mastropieri, &amp; McDuffie, 2007). C</w:t>
      </w:r>
      <w:r>
        <w:rPr>
          <w:rFonts w:eastAsia="Times New Roman" w:cs="Times New Roman"/>
        </w:rPr>
        <w:t>ook and Friend (1995) define co-</w:t>
      </w:r>
      <w:r w:rsidRPr="00AC0DBB">
        <w:rPr>
          <w:rFonts w:eastAsia="Times New Roman" w:cs="Times New Roman"/>
        </w:rPr>
        <w:t>teaching as "two or more professionals delivering substantive instruction to a diverse or blended group of students in a blended physical space" (p.</w:t>
      </w:r>
      <w:r w:rsidR="002D49A4">
        <w:rPr>
          <w:rFonts w:eastAsia="Times New Roman" w:cs="Times New Roman"/>
        </w:rPr>
        <w:t xml:space="preserve"> </w:t>
      </w:r>
      <w:r w:rsidRPr="00AC0DBB">
        <w:rPr>
          <w:rFonts w:eastAsia="Times New Roman" w:cs="Times New Roman"/>
        </w:rPr>
        <w:t xml:space="preserve">2). </w:t>
      </w:r>
      <w:r w:rsidRPr="00AC0DBB">
        <w:rPr>
          <w:rFonts w:cs="Times New Roman"/>
        </w:rPr>
        <w:t>There are five co-teaching models</w:t>
      </w:r>
      <w:r w:rsidR="002D49A4">
        <w:rPr>
          <w:rFonts w:cs="Times New Roman"/>
        </w:rPr>
        <w:t>:</w:t>
      </w:r>
      <w:r w:rsidRPr="00AC0DBB">
        <w:rPr>
          <w:rFonts w:cs="Times New Roman"/>
        </w:rPr>
        <w:t xml:space="preserve"> (1)</w:t>
      </w:r>
      <w:r w:rsidR="002D49A4">
        <w:rPr>
          <w:rFonts w:cs="Times New Roman"/>
        </w:rPr>
        <w:t xml:space="preserve"> </w:t>
      </w:r>
      <w:r w:rsidRPr="00AC0DBB">
        <w:rPr>
          <w:rFonts w:cs="Times New Roman"/>
        </w:rPr>
        <w:t xml:space="preserve">one teaching, one assisting, (2) station teaching, (3) parallel, (4) alternative, and (5) team teaching. </w:t>
      </w:r>
      <w:r w:rsidRPr="00B53DB6">
        <w:rPr>
          <w:rFonts w:cs="Times New Roman"/>
        </w:rPr>
        <w:t>The one teaching, one assisting model, requires both teachers to be in the class</w:t>
      </w:r>
      <w:r w:rsidR="002D49A4">
        <w:rPr>
          <w:rFonts w:cs="Times New Roman"/>
        </w:rPr>
        <w:t>,</w:t>
      </w:r>
      <w:r w:rsidRPr="00B53DB6">
        <w:rPr>
          <w:rFonts w:cs="Times New Roman"/>
        </w:rPr>
        <w:t xml:space="preserve"> but one is the lead while the other observes and assists the students.</w:t>
      </w:r>
      <w:r>
        <w:rPr>
          <w:rFonts w:cs="Times New Roman"/>
        </w:rPr>
        <w:t xml:space="preserve"> </w:t>
      </w:r>
      <w:r w:rsidRPr="00B53DB6">
        <w:rPr>
          <w:rFonts w:cs="Times New Roman"/>
        </w:rPr>
        <w:t xml:space="preserve">Station teaching consists of the staff providing instruction in separate groups and then repeating the lesson to the opposite group. </w:t>
      </w:r>
      <w:r>
        <w:rPr>
          <w:rFonts w:cs="Times New Roman"/>
        </w:rPr>
        <w:t xml:space="preserve">Alternative team teaching </w:t>
      </w:r>
      <w:r w:rsidRPr="00B53DB6">
        <w:rPr>
          <w:rFonts w:cs="Times New Roman"/>
        </w:rPr>
        <w:t>allows one teacher to work with a small group while another teacher provides instruction to the larger group of students.</w:t>
      </w:r>
      <w:r>
        <w:rPr>
          <w:rFonts w:cs="Times New Roman"/>
        </w:rPr>
        <w:t xml:space="preserve"> Lastly, t</w:t>
      </w:r>
      <w:r w:rsidRPr="00B53DB6">
        <w:rPr>
          <w:rFonts w:cs="Times New Roman"/>
        </w:rPr>
        <w:t>eam teaching consists of both teachers leading the discussio</w:t>
      </w:r>
      <w:r>
        <w:rPr>
          <w:rFonts w:cs="Times New Roman"/>
        </w:rPr>
        <w:t xml:space="preserve">ns and delivering instruction. </w:t>
      </w:r>
    </w:p>
    <w:p w:rsidR="00CA37CB" w:rsidRPr="00A8480A" w:rsidRDefault="00CA37CB" w:rsidP="00E772F2">
      <w:pPr>
        <w:spacing w:after="0" w:line="480" w:lineRule="auto"/>
        <w:ind w:firstLine="360"/>
        <w:rPr>
          <w:rFonts w:cs="Times New Roman"/>
        </w:rPr>
      </w:pPr>
      <w:r w:rsidRPr="00A8480A">
        <w:rPr>
          <w:rFonts w:cs="Times New Roman"/>
        </w:rPr>
        <w:lastRenderedPageBreak/>
        <w:t>The rationale for co-teaching is the increased instructional options for children, improved program intensity and continuity</w:t>
      </w:r>
      <w:r w:rsidR="002D49A4">
        <w:rPr>
          <w:rFonts w:cs="Times New Roman"/>
        </w:rPr>
        <w:t>,</w:t>
      </w:r>
      <w:r w:rsidRPr="00A8480A">
        <w:rPr>
          <w:rFonts w:cs="Times New Roman"/>
        </w:rPr>
        <w:t xml:space="preserve"> as well as reduced stigma for children with special needs (Cook &amp; Friend, 1995; Friend et al., 2010; Scruggs et al., 2007). Students </w:t>
      </w:r>
      <w:r>
        <w:rPr>
          <w:rFonts w:cs="Times New Roman"/>
        </w:rPr>
        <w:t xml:space="preserve">in these classrooms </w:t>
      </w:r>
      <w:r w:rsidRPr="00A8480A">
        <w:rPr>
          <w:rFonts w:cs="Times New Roman"/>
        </w:rPr>
        <w:t xml:space="preserve">receive more individualized attention from the special education teacher and mainstream teacher. The co-teaching model also prevents teachers from singling out special education students as the two teachers may work with children in mixed groups if using the co-teaching or parallel teaching model. </w:t>
      </w:r>
    </w:p>
    <w:p w:rsidR="006C4738" w:rsidRDefault="00CA37CB" w:rsidP="00E772F2">
      <w:pPr>
        <w:spacing w:after="0" w:line="480" w:lineRule="auto"/>
        <w:ind w:firstLine="360"/>
        <w:rPr>
          <w:rFonts w:cs="Times New Roman"/>
        </w:rPr>
      </w:pPr>
      <w:r w:rsidRPr="00A8480A">
        <w:rPr>
          <w:rFonts w:cs="Times New Roman"/>
        </w:rPr>
        <w:t>The structure of special education teaching teams set the foundation</w:t>
      </w:r>
      <w:r>
        <w:rPr>
          <w:rFonts w:cs="Times New Roman"/>
        </w:rPr>
        <w:t xml:space="preserve"> and tone</w:t>
      </w:r>
      <w:r w:rsidRPr="00A8480A">
        <w:rPr>
          <w:rFonts w:cs="Times New Roman"/>
        </w:rPr>
        <w:t xml:space="preserve"> for how other educational teams function in different settings. Interdisciplinary education, </w:t>
      </w:r>
      <w:r>
        <w:rPr>
          <w:rFonts w:cs="Times New Roman"/>
        </w:rPr>
        <w:t>ESL</w:t>
      </w:r>
      <w:r w:rsidRPr="00A8480A">
        <w:rPr>
          <w:rFonts w:cs="Times New Roman"/>
        </w:rPr>
        <w:t xml:space="preserve">, and Head Start teaching teams incorporate one or more </w:t>
      </w:r>
      <w:r>
        <w:rPr>
          <w:rFonts w:cs="Times New Roman"/>
        </w:rPr>
        <w:t xml:space="preserve">aspects or components </w:t>
      </w:r>
      <w:r w:rsidRPr="00A8480A">
        <w:rPr>
          <w:rFonts w:cs="Times New Roman"/>
        </w:rPr>
        <w:t xml:space="preserve">of the co-teaching models. The following sections will provide more details on how those teams incorporate the various co-teaching models and the benefits and challenges. </w:t>
      </w:r>
      <w:bookmarkStart w:id="11" w:name="_Toc465467887"/>
    </w:p>
    <w:p w:rsidR="002D49A4" w:rsidRDefault="00CA37CB" w:rsidP="00E772F2">
      <w:pPr>
        <w:spacing w:after="0" w:line="480" w:lineRule="auto"/>
        <w:ind w:firstLine="360"/>
        <w:rPr>
          <w:rFonts w:eastAsia="Calibri" w:cs="Times New Roman"/>
        </w:rPr>
      </w:pPr>
      <w:r w:rsidRPr="00AC0DBB">
        <w:rPr>
          <w:rFonts w:cs="Times New Roman"/>
          <w:b/>
        </w:rPr>
        <w:t>Interdisciplinary teams</w:t>
      </w:r>
      <w:bookmarkEnd w:id="11"/>
      <w:r w:rsidRPr="00AC0DBB">
        <w:rPr>
          <w:rFonts w:cs="Times New Roman"/>
        </w:rPr>
        <w:t>.</w:t>
      </w:r>
      <w:r w:rsidRPr="00AC0DBB">
        <w:rPr>
          <w:rFonts w:eastAsia="Calibri" w:cs="Times New Roman"/>
        </w:rPr>
        <w:t xml:space="preserve"> Like special education teams, interdisciplinary instructional teams appeared during the 1960’s as part of the middle school movement, a national movement to create core content classes in middle school (C</w:t>
      </w:r>
      <w:r>
        <w:rPr>
          <w:rFonts w:eastAsia="Calibri" w:cs="Times New Roman"/>
        </w:rPr>
        <w:t>r</w:t>
      </w:r>
      <w:r w:rsidRPr="00AC0DBB">
        <w:rPr>
          <w:rFonts w:eastAsia="Calibri" w:cs="Times New Roman"/>
        </w:rPr>
        <w:t>ow &amp; Pounder, 2000). The teaching teams are composed of core academic content area teachers such as language arts, social studies, math, science, and reading. These teachers are responsible for the required academic instruction o</w:t>
      </w:r>
      <w:r w:rsidR="002D49A4">
        <w:rPr>
          <w:rFonts w:eastAsia="Calibri" w:cs="Times New Roman"/>
        </w:rPr>
        <w:t>f a contained group of students.</w:t>
      </w:r>
    </w:p>
    <w:p w:rsidR="00CA37CB" w:rsidRPr="00AC0DBB" w:rsidRDefault="00CA37CB" w:rsidP="00E772F2">
      <w:pPr>
        <w:spacing w:after="0" w:line="480" w:lineRule="auto"/>
        <w:ind w:firstLine="360"/>
        <w:rPr>
          <w:rFonts w:cs="Times New Roman"/>
        </w:rPr>
      </w:pPr>
      <w:r w:rsidRPr="00AC0DBB">
        <w:rPr>
          <w:rFonts w:eastAsia="Calibri" w:cs="Times New Roman"/>
        </w:rPr>
        <w:t>The specific responsibilities of interdisciplinary instructional teams are to develop appropriate curriculum and strategies that address the academic and behavioral needs of students. Interdiscip</w:t>
      </w:r>
      <w:r>
        <w:rPr>
          <w:rFonts w:eastAsia="Calibri" w:cs="Times New Roman"/>
        </w:rPr>
        <w:t xml:space="preserve">linary teaching teams must also </w:t>
      </w:r>
      <w:r w:rsidRPr="00AC0DBB">
        <w:rPr>
          <w:rFonts w:eastAsia="Calibri" w:cs="Times New Roman"/>
        </w:rPr>
        <w:t xml:space="preserve">collaborate to engage in communication with parents. </w:t>
      </w:r>
    </w:p>
    <w:p w:rsidR="00CA37CB" w:rsidRPr="00A8480A" w:rsidRDefault="00CA37CB" w:rsidP="00E772F2">
      <w:pPr>
        <w:spacing w:after="0" w:line="480" w:lineRule="auto"/>
        <w:ind w:firstLine="720"/>
        <w:rPr>
          <w:rFonts w:eastAsia="Calibri" w:cs="Times New Roman"/>
        </w:rPr>
      </w:pPr>
      <w:r w:rsidRPr="00AC0DBB">
        <w:rPr>
          <w:rFonts w:eastAsia="Calibri" w:cs="Times New Roman"/>
        </w:rPr>
        <w:lastRenderedPageBreak/>
        <w:t>Interdisciplinary teams often use the co-teaching model (Cook &amp; Friend, 1995)</w:t>
      </w:r>
      <w:r w:rsidR="002D49A4">
        <w:rPr>
          <w:rFonts w:eastAsia="Calibri" w:cs="Times New Roman"/>
        </w:rPr>
        <w:t>,</w:t>
      </w:r>
      <w:r w:rsidRPr="00AC0DBB">
        <w:rPr>
          <w:rFonts w:eastAsia="Calibri" w:cs="Times New Roman"/>
        </w:rPr>
        <w:t xml:space="preserve"> but unlike </w:t>
      </w:r>
      <w:r w:rsidRPr="00A8480A">
        <w:rPr>
          <w:rFonts w:eastAsia="Calibri" w:cs="Times New Roman"/>
        </w:rPr>
        <w:t>the special education</w:t>
      </w:r>
      <w:r>
        <w:rPr>
          <w:rFonts w:eastAsia="Calibri" w:cs="Times New Roman"/>
        </w:rPr>
        <w:t xml:space="preserve"> co-teachers</w:t>
      </w:r>
      <w:r w:rsidRPr="00A8480A">
        <w:rPr>
          <w:rFonts w:eastAsia="Calibri" w:cs="Times New Roman"/>
        </w:rPr>
        <w:t xml:space="preserve">, the </w:t>
      </w:r>
      <w:r>
        <w:rPr>
          <w:rFonts w:eastAsia="Calibri" w:cs="Times New Roman"/>
        </w:rPr>
        <w:t xml:space="preserve">interdisciplinary </w:t>
      </w:r>
      <w:r w:rsidRPr="00A8480A">
        <w:rPr>
          <w:rFonts w:eastAsia="Calibri" w:cs="Times New Roman"/>
        </w:rPr>
        <w:t>teachers do not always teach in the same space. Most of the collaboration</w:t>
      </w:r>
      <w:r w:rsidR="002D49A4">
        <w:rPr>
          <w:rFonts w:eastAsia="Calibri" w:cs="Times New Roman"/>
        </w:rPr>
        <w:t>,</w:t>
      </w:r>
      <w:r w:rsidRPr="00A8480A">
        <w:rPr>
          <w:rFonts w:eastAsia="Calibri" w:cs="Times New Roman"/>
        </w:rPr>
        <w:t xml:space="preserve"> or co-teaching</w:t>
      </w:r>
      <w:r w:rsidR="002D49A4">
        <w:rPr>
          <w:rFonts w:eastAsia="Calibri" w:cs="Times New Roman"/>
        </w:rPr>
        <w:t>,</w:t>
      </w:r>
      <w:r w:rsidRPr="00A8480A">
        <w:rPr>
          <w:rFonts w:eastAsia="Calibri" w:cs="Times New Roman"/>
        </w:rPr>
        <w:t xml:space="preserve"> </w:t>
      </w:r>
      <w:r>
        <w:rPr>
          <w:rFonts w:eastAsia="Calibri" w:cs="Times New Roman"/>
        </w:rPr>
        <w:t>occurs</w:t>
      </w:r>
      <w:r w:rsidRPr="00A8480A">
        <w:rPr>
          <w:rFonts w:eastAsia="Calibri" w:cs="Times New Roman"/>
        </w:rPr>
        <w:t xml:space="preserve"> in the form of planning and integration of curriculum. One of the benefits of interdisciplinary team teaching is th</w:t>
      </w:r>
      <w:r>
        <w:rPr>
          <w:rFonts w:eastAsia="Calibri" w:cs="Times New Roman"/>
        </w:rPr>
        <w:t>e positive influence on student</w:t>
      </w:r>
      <w:r w:rsidRPr="00A8480A">
        <w:rPr>
          <w:rFonts w:eastAsia="Calibri" w:cs="Times New Roman"/>
        </w:rPr>
        <w:t>s</w:t>
      </w:r>
      <w:r>
        <w:rPr>
          <w:rFonts w:eastAsia="Calibri" w:cs="Times New Roman"/>
        </w:rPr>
        <w:t>’</w:t>
      </w:r>
      <w:r w:rsidRPr="00A8480A">
        <w:rPr>
          <w:rFonts w:eastAsia="Calibri" w:cs="Times New Roman"/>
        </w:rPr>
        <w:t xml:space="preserve"> social skills. One study compared the social bonding of 50 students in one class with two teachers to the scores </w:t>
      </w:r>
      <w:r>
        <w:rPr>
          <w:rFonts w:eastAsia="Calibri" w:cs="Times New Roman"/>
        </w:rPr>
        <w:t xml:space="preserve">of the same number </w:t>
      </w:r>
      <w:r w:rsidRPr="00A8480A">
        <w:rPr>
          <w:rFonts w:eastAsia="Calibri" w:cs="Times New Roman"/>
        </w:rPr>
        <w:t xml:space="preserve">of students </w:t>
      </w:r>
      <w:r>
        <w:rPr>
          <w:rFonts w:eastAsia="Calibri" w:cs="Times New Roman"/>
        </w:rPr>
        <w:t xml:space="preserve">in a class with one teacher (Wallace, 2007). Social bonding is the school friendships that children have that create a student’s willingness to establish new relationships. </w:t>
      </w:r>
      <w:r w:rsidRPr="000A0690">
        <w:rPr>
          <w:rFonts w:eastAsia="Calibri" w:cs="Times New Roman"/>
        </w:rPr>
        <w:t xml:space="preserve">Sixth graders taught using a team teaching approach </w:t>
      </w:r>
      <w:r>
        <w:rPr>
          <w:rFonts w:eastAsia="Calibri" w:cs="Times New Roman"/>
        </w:rPr>
        <w:t>had</w:t>
      </w:r>
      <w:r w:rsidRPr="00A8480A">
        <w:rPr>
          <w:rFonts w:eastAsia="Calibri" w:cs="Times New Roman"/>
        </w:rPr>
        <w:t xml:space="preserve"> students </w:t>
      </w:r>
      <w:r>
        <w:rPr>
          <w:rFonts w:eastAsia="Calibri" w:cs="Times New Roman"/>
        </w:rPr>
        <w:t xml:space="preserve">with </w:t>
      </w:r>
      <w:r w:rsidRPr="00A8480A">
        <w:rPr>
          <w:rFonts w:eastAsia="Calibri" w:cs="Times New Roman"/>
        </w:rPr>
        <w:t>higher scores on social bonding</w:t>
      </w:r>
      <w:r>
        <w:rPr>
          <w:rFonts w:eastAsia="Calibri" w:cs="Times New Roman"/>
        </w:rPr>
        <w:t xml:space="preserve">. Social bonding is also important in early childhood classrooms for children and teachers. Social bonding in early childhood is a part of young children’s social emotional development and for teaching teams it can help to develop teacher’s interpersonal relationships and collegiality within the teaching team. </w:t>
      </w:r>
      <w:r w:rsidRPr="00A8480A">
        <w:rPr>
          <w:rFonts w:eastAsia="Calibri" w:cs="Times New Roman"/>
        </w:rPr>
        <w:t xml:space="preserve"> </w:t>
      </w:r>
    </w:p>
    <w:tbl>
      <w:tblPr>
        <w:tblStyle w:val="TableGrid"/>
        <w:tblpPr w:leftFromText="180" w:rightFromText="180" w:vertAnchor="text" w:horzAnchor="margin" w:tblpY="3098"/>
        <w:tblW w:w="9270" w:type="dxa"/>
        <w:tblLook w:val="04A0" w:firstRow="1" w:lastRow="0" w:firstColumn="1" w:lastColumn="0" w:noHBand="0" w:noVBand="1"/>
      </w:tblPr>
      <w:tblGrid>
        <w:gridCol w:w="2875"/>
        <w:gridCol w:w="6395"/>
      </w:tblGrid>
      <w:tr w:rsidR="006C4738" w:rsidTr="006C4738">
        <w:tc>
          <w:tcPr>
            <w:tcW w:w="2875" w:type="dxa"/>
            <w:tcBorders>
              <w:top w:val="nil"/>
              <w:left w:val="nil"/>
              <w:bottom w:val="single" w:sz="4" w:space="0" w:color="auto"/>
              <w:right w:val="nil"/>
            </w:tcBorders>
          </w:tcPr>
          <w:p w:rsidR="006C4738" w:rsidRPr="00FA6466" w:rsidRDefault="006C4738" w:rsidP="006C4738">
            <w:pPr>
              <w:rPr>
                <w:rFonts w:ascii="Times New Roman" w:hAnsi="Times New Roman" w:cs="Times New Roman"/>
                <w:i/>
                <w:sz w:val="24"/>
                <w:szCs w:val="24"/>
              </w:rPr>
            </w:pPr>
            <w:bookmarkStart w:id="12" w:name="_Toc465467888"/>
            <w:r w:rsidRPr="00FA6466">
              <w:rPr>
                <w:rFonts w:ascii="Times New Roman" w:hAnsi="Times New Roman" w:cs="Times New Roman"/>
                <w:i/>
                <w:sz w:val="24"/>
                <w:szCs w:val="24"/>
              </w:rPr>
              <w:t xml:space="preserve">Figure 1 </w:t>
            </w:r>
          </w:p>
        </w:tc>
        <w:tc>
          <w:tcPr>
            <w:tcW w:w="6395" w:type="dxa"/>
            <w:tcBorders>
              <w:top w:val="nil"/>
              <w:left w:val="nil"/>
              <w:bottom w:val="single" w:sz="4" w:space="0" w:color="auto"/>
              <w:right w:val="nil"/>
            </w:tcBorders>
          </w:tcPr>
          <w:p w:rsidR="006C4738" w:rsidRPr="00FA6466" w:rsidRDefault="006C4738" w:rsidP="006C4738">
            <w:pPr>
              <w:rPr>
                <w:rFonts w:ascii="Times New Roman" w:hAnsi="Times New Roman" w:cs="Times New Roman"/>
                <w:i/>
                <w:sz w:val="24"/>
                <w:szCs w:val="24"/>
              </w:rPr>
            </w:pPr>
            <w:r w:rsidRPr="00FA6466">
              <w:rPr>
                <w:rFonts w:ascii="Times New Roman" w:hAnsi="Times New Roman" w:cs="Times New Roman"/>
                <w:i/>
                <w:sz w:val="24"/>
                <w:szCs w:val="24"/>
              </w:rPr>
              <w:t xml:space="preserve">ESL Co-Teaching </w:t>
            </w:r>
            <w:r>
              <w:rPr>
                <w:rFonts w:ascii="Times New Roman" w:hAnsi="Times New Roman" w:cs="Times New Roman"/>
                <w:i/>
                <w:sz w:val="24"/>
                <w:szCs w:val="24"/>
              </w:rPr>
              <w:t>Models</w:t>
            </w:r>
          </w:p>
        </w:tc>
      </w:tr>
      <w:tr w:rsidR="006C4738" w:rsidTr="006C4738">
        <w:tc>
          <w:tcPr>
            <w:tcW w:w="2875" w:type="dxa"/>
            <w:tcBorders>
              <w:top w:val="single" w:sz="4" w:space="0" w:color="auto"/>
            </w:tcBorders>
          </w:tcPr>
          <w:p w:rsidR="006C4738" w:rsidRPr="00FA6466" w:rsidRDefault="006C4738" w:rsidP="006C4738">
            <w:pPr>
              <w:rPr>
                <w:rFonts w:ascii="Times New Roman" w:hAnsi="Times New Roman" w:cs="Times New Roman"/>
                <w:sz w:val="24"/>
                <w:szCs w:val="24"/>
              </w:rPr>
            </w:pPr>
            <w:r w:rsidRPr="00FA6466">
              <w:rPr>
                <w:rFonts w:ascii="Times New Roman" w:hAnsi="Times New Roman" w:cs="Times New Roman"/>
                <w:sz w:val="24"/>
                <w:szCs w:val="24"/>
              </w:rPr>
              <w:t>Group Type</w:t>
            </w:r>
          </w:p>
        </w:tc>
        <w:tc>
          <w:tcPr>
            <w:tcW w:w="6395" w:type="dxa"/>
            <w:tcBorders>
              <w:top w:val="single" w:sz="4" w:space="0" w:color="auto"/>
            </w:tcBorders>
          </w:tcPr>
          <w:p w:rsidR="006C4738" w:rsidRPr="00FA6466" w:rsidRDefault="006C4738" w:rsidP="006C4738">
            <w:pPr>
              <w:rPr>
                <w:rFonts w:ascii="Times New Roman" w:hAnsi="Times New Roman" w:cs="Times New Roman"/>
                <w:sz w:val="24"/>
                <w:szCs w:val="24"/>
              </w:rPr>
            </w:pPr>
            <w:r>
              <w:rPr>
                <w:rFonts w:ascii="Times New Roman" w:hAnsi="Times New Roman" w:cs="Times New Roman"/>
                <w:sz w:val="24"/>
                <w:szCs w:val="24"/>
              </w:rPr>
              <w:t>Structure</w:t>
            </w:r>
          </w:p>
        </w:tc>
      </w:tr>
      <w:tr w:rsidR="006C4738" w:rsidTr="006C4738">
        <w:tc>
          <w:tcPr>
            <w:tcW w:w="2875" w:type="dxa"/>
          </w:tcPr>
          <w:p w:rsidR="006C4738" w:rsidRPr="00FA6466" w:rsidRDefault="006C4738" w:rsidP="006C4738">
            <w:pPr>
              <w:rPr>
                <w:rFonts w:ascii="Times New Roman" w:hAnsi="Times New Roman" w:cs="Times New Roman"/>
                <w:sz w:val="24"/>
                <w:szCs w:val="24"/>
              </w:rPr>
            </w:pPr>
            <w:r w:rsidRPr="00FA6466">
              <w:rPr>
                <w:rFonts w:ascii="Times New Roman" w:hAnsi="Times New Roman" w:cs="Times New Roman"/>
                <w:sz w:val="24"/>
                <w:szCs w:val="24"/>
              </w:rPr>
              <w:t>One Student Group</w:t>
            </w:r>
          </w:p>
        </w:tc>
        <w:tc>
          <w:tcPr>
            <w:tcW w:w="6395" w:type="dxa"/>
          </w:tcPr>
          <w:p w:rsidR="006C4738" w:rsidRPr="00FA6466" w:rsidRDefault="006C4738" w:rsidP="006C4738">
            <w:pPr>
              <w:rPr>
                <w:rFonts w:ascii="Times New Roman" w:hAnsi="Times New Roman" w:cs="Times New Roman"/>
                <w:sz w:val="24"/>
                <w:szCs w:val="24"/>
              </w:rPr>
            </w:pPr>
            <w:r w:rsidRPr="00FA6466">
              <w:rPr>
                <w:rFonts w:ascii="Times New Roman" w:hAnsi="Times New Roman" w:cs="Times New Roman"/>
                <w:sz w:val="24"/>
                <w:szCs w:val="24"/>
              </w:rPr>
              <w:t xml:space="preserve">One lead teacher and another teacher teaching </w:t>
            </w:r>
            <w:r w:rsidRPr="00661DDC">
              <w:rPr>
                <w:rFonts w:ascii="Times New Roman" w:hAnsi="Times New Roman" w:cs="Times New Roman"/>
                <w:sz w:val="24"/>
                <w:szCs w:val="24"/>
              </w:rPr>
              <w:t>intentionally</w:t>
            </w:r>
          </w:p>
        </w:tc>
      </w:tr>
      <w:tr w:rsidR="006C4738" w:rsidTr="006C4738">
        <w:tc>
          <w:tcPr>
            <w:tcW w:w="2875" w:type="dxa"/>
          </w:tcPr>
          <w:p w:rsidR="006C4738" w:rsidRPr="00FA6466" w:rsidRDefault="006C4738" w:rsidP="006C4738">
            <w:pPr>
              <w:rPr>
                <w:rFonts w:ascii="Times New Roman" w:hAnsi="Times New Roman" w:cs="Times New Roman"/>
                <w:sz w:val="24"/>
                <w:szCs w:val="24"/>
              </w:rPr>
            </w:pPr>
            <w:r w:rsidRPr="00FA6466">
              <w:rPr>
                <w:rFonts w:ascii="Times New Roman" w:hAnsi="Times New Roman" w:cs="Times New Roman"/>
                <w:sz w:val="24"/>
                <w:szCs w:val="24"/>
              </w:rPr>
              <w:t>One Student Group</w:t>
            </w:r>
          </w:p>
        </w:tc>
        <w:tc>
          <w:tcPr>
            <w:tcW w:w="6395" w:type="dxa"/>
          </w:tcPr>
          <w:p w:rsidR="006C4738" w:rsidRPr="00FA6466" w:rsidRDefault="006C4738" w:rsidP="006C4738">
            <w:pPr>
              <w:rPr>
                <w:rFonts w:ascii="Times New Roman" w:hAnsi="Times New Roman" w:cs="Times New Roman"/>
                <w:sz w:val="24"/>
                <w:szCs w:val="24"/>
              </w:rPr>
            </w:pPr>
            <w:r w:rsidRPr="00FA6466">
              <w:rPr>
                <w:rFonts w:ascii="Times New Roman" w:hAnsi="Times New Roman" w:cs="Times New Roman"/>
                <w:sz w:val="24"/>
                <w:szCs w:val="24"/>
              </w:rPr>
              <w:t>Two teachers teach the same conten</w:t>
            </w:r>
            <w:r>
              <w:rPr>
                <w:rFonts w:ascii="Times New Roman" w:hAnsi="Times New Roman" w:cs="Times New Roman"/>
                <w:sz w:val="24"/>
                <w:szCs w:val="24"/>
              </w:rPr>
              <w:t>t</w:t>
            </w:r>
          </w:p>
        </w:tc>
      </w:tr>
      <w:tr w:rsidR="006C4738" w:rsidTr="006C4738">
        <w:trPr>
          <w:trHeight w:val="368"/>
        </w:trPr>
        <w:tc>
          <w:tcPr>
            <w:tcW w:w="2875" w:type="dxa"/>
          </w:tcPr>
          <w:p w:rsidR="006C4738" w:rsidRPr="00FA6466" w:rsidRDefault="006C4738" w:rsidP="006C4738">
            <w:pPr>
              <w:rPr>
                <w:rFonts w:ascii="Times New Roman" w:hAnsi="Times New Roman" w:cs="Times New Roman"/>
                <w:sz w:val="24"/>
                <w:szCs w:val="24"/>
              </w:rPr>
            </w:pPr>
            <w:r w:rsidRPr="00FA6466">
              <w:rPr>
                <w:rFonts w:ascii="Times New Roman" w:hAnsi="Times New Roman" w:cs="Times New Roman"/>
                <w:sz w:val="24"/>
                <w:szCs w:val="24"/>
              </w:rPr>
              <w:t>One Student Group</w:t>
            </w:r>
          </w:p>
        </w:tc>
        <w:tc>
          <w:tcPr>
            <w:tcW w:w="6395" w:type="dxa"/>
          </w:tcPr>
          <w:p w:rsidR="006C4738" w:rsidRPr="00FA6466" w:rsidRDefault="006C4738" w:rsidP="006C4738">
            <w:pPr>
              <w:rPr>
                <w:rFonts w:ascii="Times New Roman" w:hAnsi="Times New Roman" w:cs="Times New Roman"/>
                <w:sz w:val="24"/>
                <w:szCs w:val="24"/>
              </w:rPr>
            </w:pPr>
            <w:r w:rsidRPr="00FA6466">
              <w:rPr>
                <w:rFonts w:ascii="Times New Roman" w:hAnsi="Times New Roman" w:cs="Times New Roman"/>
                <w:sz w:val="24"/>
                <w:szCs w:val="24"/>
              </w:rPr>
              <w:t>One teacher teaches, while the other assesses</w:t>
            </w:r>
          </w:p>
        </w:tc>
      </w:tr>
      <w:tr w:rsidR="006C4738" w:rsidTr="006C4738">
        <w:tc>
          <w:tcPr>
            <w:tcW w:w="2875" w:type="dxa"/>
          </w:tcPr>
          <w:p w:rsidR="006C4738" w:rsidRPr="00FA6466" w:rsidRDefault="006C4738" w:rsidP="006C4738">
            <w:pPr>
              <w:rPr>
                <w:rFonts w:ascii="Times New Roman" w:hAnsi="Times New Roman" w:cs="Times New Roman"/>
                <w:sz w:val="24"/>
                <w:szCs w:val="24"/>
              </w:rPr>
            </w:pPr>
            <w:r w:rsidRPr="00FA6466">
              <w:rPr>
                <w:rFonts w:ascii="Times New Roman" w:hAnsi="Times New Roman" w:cs="Times New Roman"/>
                <w:sz w:val="24"/>
                <w:szCs w:val="24"/>
              </w:rPr>
              <w:t>Two Student Groups</w:t>
            </w:r>
          </w:p>
        </w:tc>
        <w:tc>
          <w:tcPr>
            <w:tcW w:w="6395" w:type="dxa"/>
          </w:tcPr>
          <w:p w:rsidR="006C4738" w:rsidRPr="00FA6466" w:rsidRDefault="006C4738" w:rsidP="006C4738">
            <w:pPr>
              <w:rPr>
                <w:rFonts w:ascii="Times New Roman" w:hAnsi="Times New Roman" w:cs="Times New Roman"/>
                <w:sz w:val="24"/>
                <w:szCs w:val="24"/>
              </w:rPr>
            </w:pPr>
            <w:r w:rsidRPr="00FA6466">
              <w:rPr>
                <w:rFonts w:ascii="Times New Roman" w:hAnsi="Times New Roman" w:cs="Times New Roman"/>
                <w:sz w:val="24"/>
                <w:szCs w:val="24"/>
              </w:rPr>
              <w:t>Two teachers teach the same content to different groups</w:t>
            </w:r>
          </w:p>
        </w:tc>
      </w:tr>
      <w:tr w:rsidR="006C4738" w:rsidTr="006C4738">
        <w:tc>
          <w:tcPr>
            <w:tcW w:w="2875" w:type="dxa"/>
          </w:tcPr>
          <w:p w:rsidR="006C4738" w:rsidRPr="00FA6466" w:rsidRDefault="006C4738" w:rsidP="006C4738">
            <w:pPr>
              <w:rPr>
                <w:rFonts w:ascii="Times New Roman" w:hAnsi="Times New Roman" w:cs="Times New Roman"/>
                <w:sz w:val="24"/>
                <w:szCs w:val="24"/>
              </w:rPr>
            </w:pPr>
            <w:r w:rsidRPr="00FA6466">
              <w:rPr>
                <w:rFonts w:ascii="Times New Roman" w:hAnsi="Times New Roman" w:cs="Times New Roman"/>
                <w:sz w:val="24"/>
                <w:szCs w:val="24"/>
              </w:rPr>
              <w:t>Two Student Groups</w:t>
            </w:r>
          </w:p>
        </w:tc>
        <w:tc>
          <w:tcPr>
            <w:tcW w:w="6395" w:type="dxa"/>
          </w:tcPr>
          <w:p w:rsidR="006C4738" w:rsidRPr="00FA6466" w:rsidRDefault="006C4738" w:rsidP="006C4738">
            <w:pPr>
              <w:rPr>
                <w:rFonts w:ascii="Times New Roman" w:hAnsi="Times New Roman" w:cs="Times New Roman"/>
                <w:sz w:val="24"/>
                <w:szCs w:val="24"/>
              </w:rPr>
            </w:pPr>
            <w:r w:rsidRPr="00FA6466">
              <w:rPr>
                <w:rFonts w:ascii="Times New Roman" w:hAnsi="Times New Roman" w:cs="Times New Roman"/>
                <w:sz w:val="24"/>
                <w:szCs w:val="24"/>
              </w:rPr>
              <w:t>One teacher pre-teaches and one gives alternative information</w:t>
            </w:r>
          </w:p>
        </w:tc>
      </w:tr>
      <w:tr w:rsidR="006C4738" w:rsidTr="006C4738">
        <w:tc>
          <w:tcPr>
            <w:tcW w:w="2875" w:type="dxa"/>
          </w:tcPr>
          <w:p w:rsidR="006C4738" w:rsidRPr="00FA6466" w:rsidRDefault="006C4738" w:rsidP="006C4738">
            <w:pPr>
              <w:rPr>
                <w:rFonts w:ascii="Times New Roman" w:hAnsi="Times New Roman" w:cs="Times New Roman"/>
                <w:sz w:val="24"/>
                <w:szCs w:val="24"/>
              </w:rPr>
            </w:pPr>
            <w:r w:rsidRPr="00FA6466">
              <w:rPr>
                <w:rFonts w:ascii="Times New Roman" w:hAnsi="Times New Roman" w:cs="Times New Roman"/>
                <w:sz w:val="24"/>
                <w:szCs w:val="24"/>
              </w:rPr>
              <w:t>Two Student Groups</w:t>
            </w:r>
          </w:p>
        </w:tc>
        <w:tc>
          <w:tcPr>
            <w:tcW w:w="6395" w:type="dxa"/>
          </w:tcPr>
          <w:p w:rsidR="006C4738" w:rsidRPr="00FA6466" w:rsidRDefault="006C4738" w:rsidP="006C4738">
            <w:pPr>
              <w:rPr>
                <w:rFonts w:ascii="Times New Roman" w:hAnsi="Times New Roman" w:cs="Times New Roman"/>
                <w:sz w:val="24"/>
                <w:szCs w:val="24"/>
              </w:rPr>
            </w:pPr>
            <w:r w:rsidRPr="00FA6466">
              <w:rPr>
                <w:rFonts w:ascii="Times New Roman" w:hAnsi="Times New Roman" w:cs="Times New Roman"/>
                <w:sz w:val="24"/>
                <w:szCs w:val="24"/>
              </w:rPr>
              <w:t>One teacher re-teaches, one teaches alternative information</w:t>
            </w:r>
          </w:p>
        </w:tc>
      </w:tr>
      <w:tr w:rsidR="006C4738" w:rsidTr="006C4738">
        <w:tc>
          <w:tcPr>
            <w:tcW w:w="2875" w:type="dxa"/>
          </w:tcPr>
          <w:p w:rsidR="006C4738" w:rsidRPr="00FA6466" w:rsidRDefault="006C4738" w:rsidP="006C4738">
            <w:pPr>
              <w:rPr>
                <w:rFonts w:ascii="Times New Roman" w:hAnsi="Times New Roman" w:cs="Times New Roman"/>
                <w:sz w:val="24"/>
                <w:szCs w:val="24"/>
              </w:rPr>
            </w:pPr>
            <w:r w:rsidRPr="00FA6466">
              <w:rPr>
                <w:rFonts w:ascii="Times New Roman" w:hAnsi="Times New Roman" w:cs="Times New Roman"/>
                <w:sz w:val="24"/>
                <w:szCs w:val="24"/>
              </w:rPr>
              <w:t>Multiple Student Groups</w:t>
            </w:r>
          </w:p>
        </w:tc>
        <w:tc>
          <w:tcPr>
            <w:tcW w:w="6395" w:type="dxa"/>
          </w:tcPr>
          <w:p w:rsidR="006C4738" w:rsidRPr="00FA6466" w:rsidRDefault="006C4738" w:rsidP="006C4738">
            <w:pPr>
              <w:rPr>
                <w:rFonts w:ascii="Times New Roman" w:hAnsi="Times New Roman" w:cs="Times New Roman"/>
                <w:sz w:val="24"/>
                <w:szCs w:val="24"/>
              </w:rPr>
            </w:pPr>
            <w:r w:rsidRPr="00FA6466">
              <w:rPr>
                <w:rFonts w:ascii="Times New Roman" w:hAnsi="Times New Roman" w:cs="Times New Roman"/>
                <w:sz w:val="24"/>
                <w:szCs w:val="24"/>
              </w:rPr>
              <w:t>Two teachers monitor and teach</w:t>
            </w:r>
          </w:p>
        </w:tc>
      </w:tr>
    </w:tbl>
    <w:p w:rsidR="00CA37CB" w:rsidRPr="00A61A7C" w:rsidRDefault="006C4738" w:rsidP="006C4738">
      <w:pPr>
        <w:spacing w:after="0" w:line="480" w:lineRule="auto"/>
        <w:ind w:firstLine="720"/>
      </w:pPr>
      <w:r w:rsidRPr="00A61A7C">
        <w:rPr>
          <w:rFonts w:eastAsia="Times New Roman"/>
          <w:b/>
          <w:lang w:bidi="en-US"/>
        </w:rPr>
        <w:t xml:space="preserve"> </w:t>
      </w:r>
      <w:r w:rsidR="00CA37CB" w:rsidRPr="00A61A7C">
        <w:rPr>
          <w:rFonts w:eastAsia="Times New Roman"/>
          <w:b/>
          <w:lang w:bidi="en-US"/>
        </w:rPr>
        <w:t xml:space="preserve">English </w:t>
      </w:r>
      <w:r w:rsidR="002D49A4">
        <w:rPr>
          <w:rFonts w:eastAsia="Times New Roman"/>
          <w:b/>
          <w:lang w:bidi="en-US"/>
        </w:rPr>
        <w:t>a</w:t>
      </w:r>
      <w:r w:rsidR="00CA37CB" w:rsidRPr="00A61A7C">
        <w:rPr>
          <w:rFonts w:eastAsia="Times New Roman"/>
          <w:b/>
          <w:lang w:bidi="en-US"/>
        </w:rPr>
        <w:t xml:space="preserve">s </w:t>
      </w:r>
      <w:r w:rsidR="002D49A4">
        <w:rPr>
          <w:rFonts w:eastAsia="Times New Roman"/>
          <w:b/>
          <w:lang w:bidi="en-US"/>
        </w:rPr>
        <w:t>S</w:t>
      </w:r>
      <w:r w:rsidR="00CA37CB" w:rsidRPr="00A61A7C">
        <w:rPr>
          <w:rFonts w:eastAsia="Times New Roman"/>
          <w:b/>
          <w:lang w:bidi="en-US"/>
        </w:rPr>
        <w:t xml:space="preserve">econd </w:t>
      </w:r>
      <w:r w:rsidR="002D49A4">
        <w:rPr>
          <w:rFonts w:eastAsia="Times New Roman"/>
          <w:b/>
          <w:lang w:bidi="en-US"/>
        </w:rPr>
        <w:t>L</w:t>
      </w:r>
      <w:r w:rsidR="00CA37CB" w:rsidRPr="00A61A7C">
        <w:rPr>
          <w:rFonts w:eastAsia="Times New Roman"/>
          <w:b/>
          <w:lang w:bidi="en-US"/>
        </w:rPr>
        <w:t xml:space="preserve">anguage </w:t>
      </w:r>
      <w:bookmarkEnd w:id="12"/>
      <w:r w:rsidR="00CA37CB" w:rsidRPr="00A61A7C">
        <w:rPr>
          <w:rFonts w:eastAsia="Times New Roman"/>
          <w:b/>
          <w:lang w:bidi="en-US"/>
        </w:rPr>
        <w:t>(ESL)</w:t>
      </w:r>
      <w:r w:rsidR="00CA37CB">
        <w:rPr>
          <w:rFonts w:eastAsia="Times New Roman"/>
          <w:b/>
          <w:lang w:bidi="en-US"/>
        </w:rPr>
        <w:t xml:space="preserve"> t</w:t>
      </w:r>
      <w:r w:rsidR="00CA37CB" w:rsidRPr="00A61A7C">
        <w:rPr>
          <w:rFonts w:eastAsia="Times New Roman"/>
          <w:b/>
          <w:lang w:bidi="en-US"/>
        </w:rPr>
        <w:t>eams</w:t>
      </w:r>
      <w:r w:rsidR="00CA37CB">
        <w:rPr>
          <w:rFonts w:eastAsia="Times New Roman"/>
          <w:b/>
          <w:lang w:bidi="en-US"/>
        </w:rPr>
        <w:t xml:space="preserve">. </w:t>
      </w:r>
      <w:r w:rsidR="00CA37CB" w:rsidRPr="00A61A7C">
        <w:rPr>
          <w:rFonts w:eastAsia="Times New Roman"/>
          <w:lang w:bidi="en-US"/>
        </w:rPr>
        <w:t>A</w:t>
      </w:r>
      <w:r w:rsidR="00CA37CB" w:rsidRPr="00A61A7C">
        <w:t xml:space="preserve">nother group that uses team teaching is </w:t>
      </w:r>
      <w:r w:rsidR="00CA37CB">
        <w:t>staff delivering</w:t>
      </w:r>
      <w:r w:rsidR="00CA37CB" w:rsidRPr="00A61A7C">
        <w:t xml:space="preserve"> English as a Second Language Teams (ESL)</w:t>
      </w:r>
      <w:r w:rsidR="00CA37CB">
        <w:t xml:space="preserve"> programs</w:t>
      </w:r>
      <w:r w:rsidR="00CA37CB" w:rsidRPr="00A61A7C">
        <w:t xml:space="preserve">. Dove and Honigfeld (2010) designed a co-teaching model specifically for ESL teachers. The model consist of seven co-teaching strategies that were adapted to meet the specific needs of ESL students. The strategies shown in Figure 1 describe the different co-teaching models in ESL classrooms and their </w:t>
      </w:r>
      <w:r w:rsidR="00CA37CB">
        <w:t>structure</w:t>
      </w:r>
      <w:r w:rsidR="00CA37CB" w:rsidRPr="00A61A7C">
        <w:t>.</w:t>
      </w:r>
    </w:p>
    <w:p w:rsidR="006C4738" w:rsidRDefault="00CA37CB" w:rsidP="00E772F2">
      <w:pPr>
        <w:spacing w:after="0" w:line="480" w:lineRule="auto"/>
        <w:ind w:firstLine="720"/>
        <w:rPr>
          <w:rFonts w:cs="Times New Roman"/>
        </w:rPr>
      </w:pPr>
      <w:r w:rsidRPr="00A8480A">
        <w:rPr>
          <w:rFonts w:cs="Times New Roman"/>
        </w:rPr>
        <w:lastRenderedPageBreak/>
        <w:t>The collaboration among teacher</w:t>
      </w:r>
      <w:r>
        <w:rPr>
          <w:rFonts w:cs="Times New Roman"/>
        </w:rPr>
        <w:t>s</w:t>
      </w:r>
      <w:r w:rsidRPr="00A8480A">
        <w:rPr>
          <w:rFonts w:cs="Times New Roman"/>
        </w:rPr>
        <w:t xml:space="preserve"> has a positive impact on ESL student’s academic and social development (Causton-Theoharis &amp; Theoharis; Theoharis, 2007; </w:t>
      </w:r>
      <w:r w:rsidRPr="00A8480A">
        <w:rPr>
          <w:rFonts w:cs="Times New Roman"/>
          <w:lang w:bidi="en-US"/>
        </w:rPr>
        <w:t>York-Barr, Ghere, &amp; Sommerness, 2007</w:t>
      </w:r>
      <w:r w:rsidRPr="00A8480A">
        <w:rPr>
          <w:rFonts w:cs="Times New Roman"/>
        </w:rPr>
        <w:t>). In a three-year longitudinal study conducted at an urban elementary school, researchers found positive gains in student’s test scores when first and second grade teachers participated in co-teaching (</w:t>
      </w:r>
      <w:r w:rsidRPr="00A8480A">
        <w:rPr>
          <w:rFonts w:cs="Times New Roman"/>
          <w:lang w:bidi="en-US"/>
        </w:rPr>
        <w:t>York-Barr, Ghere, &amp; Sommerness, 2007</w:t>
      </w:r>
      <w:r>
        <w:rPr>
          <w:rFonts w:cs="Times New Roman"/>
        </w:rPr>
        <w:t xml:space="preserve">). </w:t>
      </w:r>
      <w:r w:rsidRPr="00A8480A">
        <w:rPr>
          <w:rFonts w:cs="Times New Roman"/>
        </w:rPr>
        <w:t>General education and ESL specialist</w:t>
      </w:r>
      <w:r w:rsidR="00057402">
        <w:rPr>
          <w:rFonts w:cs="Times New Roman"/>
        </w:rPr>
        <w:t>s</w:t>
      </w:r>
      <w:r w:rsidRPr="00A8480A">
        <w:rPr>
          <w:rFonts w:cs="Times New Roman"/>
        </w:rPr>
        <w:t xml:space="preserve"> collaborated to plan, organize, and facilitate lessons. The authors found positive gains for children </w:t>
      </w:r>
      <w:r>
        <w:rPr>
          <w:rFonts w:cs="Times New Roman"/>
        </w:rPr>
        <w:t>including</w:t>
      </w:r>
      <w:r w:rsidRPr="00A8480A">
        <w:rPr>
          <w:rFonts w:cs="Times New Roman"/>
        </w:rPr>
        <w:t xml:space="preserve"> more student participation, fewer problem behaviors, and gains on standardized test.  </w:t>
      </w:r>
      <w:bookmarkStart w:id="13" w:name="_Toc465467891"/>
    </w:p>
    <w:p w:rsidR="00CA37CB" w:rsidRDefault="00CA37CB" w:rsidP="00CA37CB">
      <w:pPr>
        <w:spacing w:after="0" w:line="480" w:lineRule="auto"/>
        <w:ind w:firstLine="720"/>
        <w:rPr>
          <w:rFonts w:cs="Times New Roman"/>
        </w:rPr>
      </w:pPr>
      <w:r w:rsidRPr="00B40E0C">
        <w:rPr>
          <w:rFonts w:cs="Times New Roman"/>
          <w:b/>
        </w:rPr>
        <w:t xml:space="preserve">Head Start </w:t>
      </w:r>
      <w:r>
        <w:rPr>
          <w:rFonts w:cs="Times New Roman"/>
          <w:b/>
        </w:rPr>
        <w:t>t</w:t>
      </w:r>
      <w:r w:rsidRPr="00B40E0C">
        <w:rPr>
          <w:rFonts w:cs="Times New Roman"/>
          <w:b/>
        </w:rPr>
        <w:t xml:space="preserve">eaching </w:t>
      </w:r>
      <w:r>
        <w:rPr>
          <w:rFonts w:cs="Times New Roman"/>
          <w:b/>
        </w:rPr>
        <w:t>t</w:t>
      </w:r>
      <w:r w:rsidRPr="00B40E0C">
        <w:rPr>
          <w:rFonts w:cs="Times New Roman"/>
          <w:b/>
        </w:rPr>
        <w:t>eams.</w:t>
      </w:r>
      <w:r w:rsidRPr="00B40E0C">
        <w:rPr>
          <w:rFonts w:eastAsia="Times New Roman" w:cs="Times New Roman"/>
          <w:b/>
          <w:bCs/>
          <w:lang w:bidi="en-US"/>
        </w:rPr>
        <w:t xml:space="preserve"> </w:t>
      </w:r>
      <w:bookmarkEnd w:id="13"/>
      <w:r w:rsidRPr="00B40E0C">
        <w:rPr>
          <w:rFonts w:cs="Times New Roman"/>
        </w:rPr>
        <w:t>A teaching team in early childhood is much different from the team teaching found in elementary and secondary settings. The name is o</w:t>
      </w:r>
      <w:r>
        <w:rPr>
          <w:rFonts w:cs="Times New Roman"/>
        </w:rPr>
        <w:t xml:space="preserve">ne significant </w:t>
      </w:r>
      <w:r w:rsidR="00057402">
        <w:rPr>
          <w:rFonts w:cs="Times New Roman"/>
        </w:rPr>
        <w:t>distinction</w:t>
      </w:r>
      <w:r>
        <w:rPr>
          <w:rFonts w:cs="Times New Roman"/>
        </w:rPr>
        <w:t xml:space="preserve"> that highlights </w:t>
      </w:r>
      <w:r w:rsidRPr="00B40E0C">
        <w:rPr>
          <w:rFonts w:cs="Times New Roman"/>
        </w:rPr>
        <w:t xml:space="preserve">the </w:t>
      </w:r>
      <w:r w:rsidR="00057402">
        <w:rPr>
          <w:rFonts w:cs="Times New Roman"/>
        </w:rPr>
        <w:t>difference</w:t>
      </w:r>
      <w:r w:rsidR="00057402" w:rsidRPr="00B40E0C">
        <w:rPr>
          <w:rFonts w:cs="Times New Roman"/>
        </w:rPr>
        <w:t>s</w:t>
      </w:r>
      <w:r>
        <w:rPr>
          <w:rFonts w:cs="Times New Roman"/>
        </w:rPr>
        <w:t>.</w:t>
      </w:r>
      <w:r w:rsidRPr="00B40E0C">
        <w:rPr>
          <w:rFonts w:cs="Times New Roman"/>
        </w:rPr>
        <w:t xml:space="preserve"> A teaching team is the teaching dyad employed to provide care and instructional activities for </w:t>
      </w:r>
      <w:r>
        <w:rPr>
          <w:rFonts w:cs="Times New Roman"/>
        </w:rPr>
        <w:t xml:space="preserve">very young </w:t>
      </w:r>
      <w:r w:rsidRPr="00B40E0C">
        <w:rPr>
          <w:rFonts w:cs="Times New Roman"/>
        </w:rPr>
        <w:t xml:space="preserve">children in one classroom. The teaching team structure in Head Start </w:t>
      </w:r>
      <w:r>
        <w:rPr>
          <w:rFonts w:cs="Times New Roman"/>
        </w:rPr>
        <w:t xml:space="preserve">is typically hierarchical, with the </w:t>
      </w:r>
      <w:r w:rsidRPr="00B40E0C">
        <w:rPr>
          <w:rFonts w:cs="Times New Roman"/>
        </w:rPr>
        <w:t>co-teaching structure</w:t>
      </w:r>
      <w:r>
        <w:rPr>
          <w:rFonts w:cs="Times New Roman"/>
        </w:rPr>
        <w:t xml:space="preserve"> being less common</w:t>
      </w:r>
      <w:r w:rsidRPr="00B40E0C">
        <w:rPr>
          <w:rFonts w:cs="Times New Roman"/>
        </w:rPr>
        <w:t xml:space="preserve">. The hierarchical approach </w:t>
      </w:r>
      <w:r>
        <w:rPr>
          <w:rFonts w:cs="Times New Roman"/>
        </w:rPr>
        <w:t xml:space="preserve">includes </w:t>
      </w:r>
      <w:r w:rsidRPr="00B40E0C">
        <w:rPr>
          <w:rFonts w:cs="Times New Roman"/>
        </w:rPr>
        <w:t xml:space="preserve">defining roles for the staff. There is a lead teacher and an assistant teacher. The lead teacher usually has a higher education level, receives more pay, </w:t>
      </w:r>
      <w:r>
        <w:rPr>
          <w:rFonts w:cs="Times New Roman"/>
        </w:rPr>
        <w:t>and i</w:t>
      </w:r>
      <w:r w:rsidRPr="00B40E0C">
        <w:rPr>
          <w:rFonts w:cs="Times New Roman"/>
        </w:rPr>
        <w:t xml:space="preserve">s responsible for more of the teaching and paperwork responsibilities than the assistant teacher (Bullough, 2015). The </w:t>
      </w:r>
      <w:r w:rsidR="00057402">
        <w:rPr>
          <w:rFonts w:cs="Times New Roman"/>
        </w:rPr>
        <w:t xml:space="preserve">terms </w:t>
      </w:r>
      <w:r w:rsidRPr="00B40E0C">
        <w:rPr>
          <w:rFonts w:cs="Times New Roman"/>
        </w:rPr>
        <w:t>co-teaching</w:t>
      </w:r>
      <w:r>
        <w:rPr>
          <w:rFonts w:cs="Times New Roman"/>
        </w:rPr>
        <w:t xml:space="preserve"> and </w:t>
      </w:r>
      <w:r w:rsidRPr="00B40E0C">
        <w:rPr>
          <w:rFonts w:cs="Times New Roman"/>
        </w:rPr>
        <w:t>team teaching</w:t>
      </w:r>
      <w:r>
        <w:rPr>
          <w:rFonts w:cs="Times New Roman"/>
        </w:rPr>
        <w:t xml:space="preserve"> are synonymous. The teachers </w:t>
      </w:r>
      <w:r w:rsidRPr="00B40E0C">
        <w:rPr>
          <w:rFonts w:cs="Times New Roman"/>
        </w:rPr>
        <w:t>have equal qualifications, shared responsibilities, and similar pay. However, team teaching is often optional in elementary and secondary schools. </w:t>
      </w:r>
      <w:r w:rsidRPr="00B40E0C">
        <w:rPr>
          <w:rFonts w:eastAsia="Times New Roman" w:cs="Times New Roman"/>
          <w:lang w:bidi="en-US"/>
        </w:rPr>
        <w:t xml:space="preserve">In contrast, the </w:t>
      </w:r>
      <w:r>
        <w:rPr>
          <w:rFonts w:eastAsia="Times New Roman" w:cs="Times New Roman"/>
          <w:lang w:bidi="en-US"/>
        </w:rPr>
        <w:t xml:space="preserve">Head Start </w:t>
      </w:r>
      <w:r w:rsidRPr="00B40E0C">
        <w:rPr>
          <w:rFonts w:eastAsia="Times New Roman" w:cs="Times New Roman"/>
          <w:lang w:bidi="en-US"/>
        </w:rPr>
        <w:t xml:space="preserve">center director typically assigns two adults to each early childhood classroom to meet adult-child ratios </w:t>
      </w:r>
      <w:r>
        <w:rPr>
          <w:rFonts w:eastAsia="Times New Roman" w:cs="Times New Roman"/>
          <w:lang w:bidi="en-US"/>
        </w:rPr>
        <w:t xml:space="preserve">or program </w:t>
      </w:r>
      <w:r w:rsidRPr="00B40E0C">
        <w:rPr>
          <w:rFonts w:eastAsia="Times New Roman" w:cs="Times New Roman"/>
          <w:lang w:bidi="en-US"/>
        </w:rPr>
        <w:t xml:space="preserve">requirements. It is common for the director to structure the teaching teams prior to the start of each year without consulting the staff (Bullough, 2015). However, </w:t>
      </w:r>
      <w:r w:rsidRPr="00B40E0C">
        <w:rPr>
          <w:rFonts w:eastAsia="Times New Roman" w:cs="Times New Roman"/>
          <w:lang w:bidi="en-US"/>
        </w:rPr>
        <w:lastRenderedPageBreak/>
        <w:t xml:space="preserve">staff are expected to care for children while sharing the common goal of using best classroom practices.  </w:t>
      </w:r>
      <w:r>
        <w:rPr>
          <w:rFonts w:cs="Times New Roman"/>
        </w:rPr>
        <w:t>Understanding how teaching teams develop requires a deeper understanding of teaching teams</w:t>
      </w:r>
      <w:r w:rsidR="00057402">
        <w:rPr>
          <w:rFonts w:cs="Times New Roman"/>
        </w:rPr>
        <w:t>; f</w:t>
      </w:r>
      <w:r>
        <w:rPr>
          <w:rFonts w:cs="Times New Roman"/>
        </w:rPr>
        <w:t xml:space="preserve">or </w:t>
      </w:r>
      <w:r w:rsidR="00057402">
        <w:rPr>
          <w:rFonts w:cs="Times New Roman"/>
        </w:rPr>
        <w:t>this</w:t>
      </w:r>
      <w:r>
        <w:rPr>
          <w:rFonts w:cs="Times New Roman"/>
        </w:rPr>
        <w:t xml:space="preserve"> </w:t>
      </w:r>
      <w:r w:rsidRPr="000F1BFA">
        <w:rPr>
          <w:rFonts w:cs="Times New Roman"/>
        </w:rPr>
        <w:t xml:space="preserve">Kozlowski and Bell’s </w:t>
      </w:r>
      <w:r>
        <w:rPr>
          <w:rFonts w:cs="Times New Roman"/>
        </w:rPr>
        <w:t xml:space="preserve">(2013) work will be used as a base. </w:t>
      </w:r>
    </w:p>
    <w:p w:rsidR="00D32C35" w:rsidRDefault="00CA37CB" w:rsidP="00BA6124">
      <w:pPr>
        <w:pStyle w:val="Heading1"/>
        <w:spacing w:before="0" w:line="480" w:lineRule="auto"/>
      </w:pPr>
      <w:bookmarkStart w:id="14" w:name="_Toc498196249"/>
      <w:r w:rsidRPr="00D32C35">
        <w:t>Examination and Application of a Team Definition</w:t>
      </w:r>
      <w:bookmarkEnd w:id="14"/>
    </w:p>
    <w:p w:rsidR="00CA37CB" w:rsidRPr="00C06CE0" w:rsidRDefault="00CA37CB" w:rsidP="00BA6124">
      <w:pPr>
        <w:spacing w:after="0" w:line="480" w:lineRule="auto"/>
        <w:ind w:firstLine="720"/>
        <w:rPr>
          <w:rFonts w:cs="Times New Roman"/>
        </w:rPr>
      </w:pPr>
      <w:r w:rsidRPr="00661DDC">
        <w:rPr>
          <w:rFonts w:cs="Times New Roman"/>
        </w:rPr>
        <w:t>It is important to discuss various team definitions</w:t>
      </w:r>
      <w:r w:rsidR="00057402">
        <w:rPr>
          <w:rFonts w:cs="Times New Roman"/>
        </w:rPr>
        <w:t xml:space="preserve"> and</w:t>
      </w:r>
      <w:r w:rsidRPr="00661DDC">
        <w:rPr>
          <w:rFonts w:cs="Times New Roman"/>
        </w:rPr>
        <w:t xml:space="preserve"> to examine how each can fit within the context of teaching structures.</w:t>
      </w:r>
      <w:r>
        <w:rPr>
          <w:rFonts w:cs="Times New Roman"/>
        </w:rPr>
        <w:t xml:space="preserve"> Though Hackman (1990) provides a broad definition of a team, </w:t>
      </w:r>
      <w:r w:rsidRPr="00B22B1B">
        <w:rPr>
          <w:rFonts w:cs="Times New Roman"/>
        </w:rPr>
        <w:t>Ko</w:t>
      </w:r>
      <w:r>
        <w:rPr>
          <w:rFonts w:cs="Times New Roman"/>
        </w:rPr>
        <w:t xml:space="preserve">zlowski and Bell’s </w:t>
      </w:r>
      <w:r w:rsidR="00057402">
        <w:rPr>
          <w:rFonts w:cs="Times New Roman"/>
        </w:rPr>
        <w:t xml:space="preserve">(2013) </w:t>
      </w:r>
      <w:r>
        <w:rPr>
          <w:rFonts w:cs="Times New Roman"/>
        </w:rPr>
        <w:t xml:space="preserve">definition of teams describes more accurately the function of Head Start teaching teams. </w:t>
      </w:r>
    </w:p>
    <w:p w:rsidR="00CA37CB" w:rsidRDefault="00CA37CB" w:rsidP="00535B4C">
      <w:pPr>
        <w:spacing w:after="0" w:line="480" w:lineRule="auto"/>
        <w:ind w:left="720"/>
        <w:rPr>
          <w:rFonts w:cs="Times New Roman"/>
        </w:rPr>
      </w:pPr>
      <w:r w:rsidRPr="00C06CE0">
        <w:rPr>
          <w:rFonts w:cs="Times New Roman"/>
        </w:rPr>
        <w:t xml:space="preserve">two or more individuals that exist to </w:t>
      </w:r>
      <w:bookmarkStart w:id="15" w:name="_Hlk484359982"/>
      <w:r w:rsidRPr="00C06CE0">
        <w:rPr>
          <w:rFonts w:cs="Times New Roman"/>
        </w:rPr>
        <w:t>perform organizationally relevant tasks, share one or more common goals, interact socially, exhibit task interdependencies, maintain and manage boundaries, and are embedded in an organizational context that sets boundaries, constrains the teams and influences exchanges with other units in the broader entity</w:t>
      </w:r>
      <w:bookmarkEnd w:id="15"/>
      <w:r w:rsidR="00057402">
        <w:rPr>
          <w:rFonts w:cs="Times New Roman"/>
        </w:rPr>
        <w:t>.</w:t>
      </w:r>
      <w:r w:rsidRPr="00C06CE0">
        <w:rPr>
          <w:rFonts w:cs="Times New Roman"/>
        </w:rPr>
        <w:t xml:space="preserve"> (p.</w:t>
      </w:r>
      <w:r w:rsidR="00057402">
        <w:rPr>
          <w:rFonts w:cs="Times New Roman"/>
        </w:rPr>
        <w:t xml:space="preserve"> </w:t>
      </w:r>
      <w:r w:rsidRPr="00C06CE0">
        <w:rPr>
          <w:rFonts w:cs="Times New Roman"/>
        </w:rPr>
        <w:t xml:space="preserve">5) </w:t>
      </w:r>
    </w:p>
    <w:p w:rsidR="00CA37CB" w:rsidRDefault="00CA37CB" w:rsidP="00CA37CB">
      <w:pPr>
        <w:spacing w:after="0" w:line="480" w:lineRule="auto"/>
        <w:ind w:firstLine="720"/>
        <w:rPr>
          <w:rFonts w:cs="Times New Roman"/>
        </w:rPr>
      </w:pPr>
      <w:r w:rsidRPr="00C06CE0">
        <w:rPr>
          <w:rFonts w:cs="Times New Roman"/>
        </w:rPr>
        <w:t>This definition can be applied to the teaching teams that exist in many Head Start and early childhood programs</w:t>
      </w:r>
      <w:r>
        <w:rPr>
          <w:rFonts w:cs="Times New Roman"/>
        </w:rPr>
        <w:t xml:space="preserve"> because it is more comprehensive and considers contexts and mutual influences</w:t>
      </w:r>
      <w:r w:rsidRPr="00C06CE0">
        <w:rPr>
          <w:rFonts w:cs="Times New Roman"/>
        </w:rPr>
        <w:t>. The organizational</w:t>
      </w:r>
      <w:r>
        <w:rPr>
          <w:rFonts w:cs="Times New Roman"/>
        </w:rPr>
        <w:t>ly</w:t>
      </w:r>
      <w:r w:rsidRPr="00C06CE0">
        <w:rPr>
          <w:rFonts w:cs="Times New Roman"/>
        </w:rPr>
        <w:t xml:space="preserve"> relevant tasks for Head Start teaching teams include caring for children, providing activities for them, and monitoring their development (Manlove, 1994; Ratcliff et al.</w:t>
      </w:r>
      <w:r w:rsidR="00057402">
        <w:rPr>
          <w:rFonts w:cs="Times New Roman"/>
        </w:rPr>
        <w:t>,</w:t>
      </w:r>
      <w:r w:rsidRPr="00C06CE0">
        <w:rPr>
          <w:rFonts w:cs="Times New Roman"/>
        </w:rPr>
        <w:t xml:space="preserve"> 2011). The common goal of the teaching team is to create an environment that supports the development and care of the whole child (Bullough, 2015a; Bullough, 2015b). The social interactions of Head Start </w:t>
      </w:r>
      <w:r>
        <w:rPr>
          <w:rFonts w:cs="Times New Roman"/>
        </w:rPr>
        <w:t xml:space="preserve">teaching </w:t>
      </w:r>
      <w:r w:rsidRPr="00C06CE0">
        <w:rPr>
          <w:rFonts w:cs="Times New Roman"/>
        </w:rPr>
        <w:t xml:space="preserve">teams include interactions with each child, the group of children, co-workers, and parents. </w:t>
      </w:r>
    </w:p>
    <w:p w:rsidR="00CA37CB" w:rsidRDefault="00CA37CB" w:rsidP="00CA37CB">
      <w:pPr>
        <w:spacing w:after="0" w:line="480" w:lineRule="auto"/>
        <w:ind w:firstLine="720"/>
        <w:rPr>
          <w:rFonts w:eastAsia="Times New Roman" w:cs="Times New Roman"/>
          <w:lang w:bidi="en-US"/>
        </w:rPr>
      </w:pPr>
      <w:r w:rsidRPr="00C06CE0">
        <w:rPr>
          <w:rFonts w:cs="Times New Roman"/>
        </w:rPr>
        <w:lastRenderedPageBreak/>
        <w:t>Head Start</w:t>
      </w:r>
      <w:r>
        <w:rPr>
          <w:rFonts w:cs="Times New Roman"/>
        </w:rPr>
        <w:t xml:space="preserve"> teaching</w:t>
      </w:r>
      <w:r w:rsidRPr="00C06CE0">
        <w:rPr>
          <w:rFonts w:cs="Times New Roman"/>
        </w:rPr>
        <w:t xml:space="preserve"> teams exhibit task interdependence by planning </w:t>
      </w:r>
      <w:r w:rsidRPr="00002903">
        <w:rPr>
          <w:rFonts w:cs="Times New Roman"/>
        </w:rPr>
        <w:t xml:space="preserve">together and implementing classroom processes together. </w:t>
      </w:r>
      <w:r w:rsidRPr="00A8480A">
        <w:rPr>
          <w:rFonts w:eastAsia="Times New Roman" w:cs="Times New Roman"/>
          <w:lang w:bidi="en-US"/>
        </w:rPr>
        <w:t xml:space="preserve">The expectation is for lead and assistant teachers to spend some time together planning activities. </w:t>
      </w:r>
      <w:r w:rsidR="00FC2028">
        <w:rPr>
          <w:rFonts w:eastAsia="Times New Roman" w:cs="Times New Roman"/>
          <w:lang w:bidi="en-US"/>
        </w:rPr>
        <w:t>For example, o</w:t>
      </w:r>
      <w:r>
        <w:rPr>
          <w:rFonts w:eastAsia="Times New Roman" w:cs="Times New Roman"/>
          <w:lang w:bidi="en-US"/>
        </w:rPr>
        <w:t xml:space="preserve">ne </w:t>
      </w:r>
      <w:r w:rsidRPr="00A8480A">
        <w:rPr>
          <w:rFonts w:eastAsia="Times New Roman" w:cs="Times New Roman"/>
          <w:lang w:bidi="en-US"/>
        </w:rPr>
        <w:t>Head Start agency designates nearly two hours per day in the afternoon for staff planning and meetings. This designation of time demonstrates the programs</w:t>
      </w:r>
      <w:r>
        <w:rPr>
          <w:rFonts w:eastAsia="Times New Roman" w:cs="Times New Roman"/>
          <w:lang w:bidi="en-US"/>
        </w:rPr>
        <w:t>’</w:t>
      </w:r>
      <w:r w:rsidRPr="00A8480A">
        <w:rPr>
          <w:rFonts w:eastAsia="Times New Roman" w:cs="Times New Roman"/>
          <w:lang w:bidi="en-US"/>
        </w:rPr>
        <w:t xml:space="preserve"> expectation that planning occurs</w:t>
      </w:r>
      <w:r>
        <w:rPr>
          <w:rFonts w:eastAsia="Times New Roman" w:cs="Times New Roman"/>
          <w:lang w:bidi="en-US"/>
        </w:rPr>
        <w:t xml:space="preserve"> (K. Black, personal communication, July 3, 2017)</w:t>
      </w:r>
      <w:r w:rsidRPr="00A8480A">
        <w:rPr>
          <w:rFonts w:eastAsia="Times New Roman" w:cs="Times New Roman"/>
          <w:lang w:bidi="en-US"/>
        </w:rPr>
        <w:t xml:space="preserve">. The program also designates time at the beginning of the school year for teachers to develop classroom management strategies, which is </w:t>
      </w:r>
      <w:r w:rsidR="009E3A6E">
        <w:rPr>
          <w:rFonts w:eastAsia="Times New Roman" w:cs="Times New Roman"/>
          <w:lang w:bidi="en-US"/>
        </w:rPr>
        <w:t xml:space="preserve">another </w:t>
      </w:r>
      <w:r w:rsidRPr="00A8480A">
        <w:rPr>
          <w:rFonts w:eastAsia="Times New Roman" w:cs="Times New Roman"/>
          <w:lang w:bidi="en-US"/>
        </w:rPr>
        <w:t xml:space="preserve">way </w:t>
      </w:r>
      <w:r w:rsidR="009E3A6E">
        <w:rPr>
          <w:rFonts w:eastAsia="Times New Roman" w:cs="Times New Roman"/>
          <w:lang w:bidi="en-US"/>
        </w:rPr>
        <w:t xml:space="preserve">for teaching teams </w:t>
      </w:r>
      <w:r w:rsidRPr="00A8480A">
        <w:rPr>
          <w:rFonts w:eastAsia="Times New Roman" w:cs="Times New Roman"/>
          <w:lang w:bidi="en-US"/>
        </w:rPr>
        <w:t>to implement classroom processes.</w:t>
      </w:r>
      <w:r w:rsidR="009E3A6E">
        <w:rPr>
          <w:rFonts w:eastAsia="Times New Roman" w:cs="Times New Roman"/>
          <w:lang w:bidi="en-US"/>
        </w:rPr>
        <w:t xml:space="preserve"> In addition to Head Start teams’ being defined by their task interdependence, teaching teams’ also have boundaries that they must maintain and manage. </w:t>
      </w:r>
    </w:p>
    <w:p w:rsidR="00CA37CB" w:rsidRDefault="00CA37CB" w:rsidP="00CA37CB">
      <w:pPr>
        <w:spacing w:after="0" w:line="480" w:lineRule="auto"/>
        <w:ind w:firstLine="720"/>
        <w:rPr>
          <w:rFonts w:eastAsia="Times New Roman" w:cs="Times New Roman"/>
          <w:lang w:bidi="en-US"/>
        </w:rPr>
      </w:pPr>
      <w:r w:rsidRPr="005E6850">
        <w:rPr>
          <w:rFonts w:eastAsia="Times New Roman" w:cs="Times New Roman"/>
          <w:lang w:bidi="en-US"/>
        </w:rPr>
        <w:t xml:space="preserve">The boundaries of teaching teams, based on the definition of a team, are two-fold. Boundaries exist among teaching staff and within the Head Start program. Teacher characteristics, such as ethnicity and team tenure, can be viewed as boundaries. The communication of the teaching team is often restricted by the differences in ethnicity and less time spent together (Chiocchio &amp; Essiembre, 2009; Frigotto &amp; Rossi, 2012; Stahl et al., 2010; Young, 2016). </w:t>
      </w:r>
      <w:r>
        <w:rPr>
          <w:rFonts w:eastAsia="Times New Roman" w:cs="Times New Roman"/>
          <w:lang w:bidi="en-US"/>
        </w:rPr>
        <w:t xml:space="preserve">Teachers often report that it is a challenge to communicate and work with other ethnicities. </w:t>
      </w:r>
      <w:r w:rsidR="009E3A6E">
        <w:rPr>
          <w:rFonts w:eastAsia="Times New Roman" w:cs="Times New Roman"/>
          <w:lang w:bidi="en-US"/>
        </w:rPr>
        <w:t xml:space="preserve">In Young’s study (2017b), a lead </w:t>
      </w:r>
      <w:r>
        <w:rPr>
          <w:rFonts w:eastAsia="Times New Roman" w:cs="Times New Roman"/>
          <w:lang w:bidi="en-US"/>
        </w:rPr>
        <w:t xml:space="preserve">teacher reported that the assistant teacher was unable to help with paperwork because </w:t>
      </w:r>
      <w:r w:rsidR="009E3A6E">
        <w:rPr>
          <w:rFonts w:eastAsia="Times New Roman" w:cs="Times New Roman"/>
          <w:lang w:bidi="en-US"/>
        </w:rPr>
        <w:t xml:space="preserve">she </w:t>
      </w:r>
      <w:r>
        <w:rPr>
          <w:rFonts w:eastAsia="Times New Roman" w:cs="Times New Roman"/>
          <w:lang w:bidi="en-US"/>
        </w:rPr>
        <w:t>spoke Spanish. Another teacher reported that cultural differences were a challenge. In the open-ended response, the teacher reported, “</w:t>
      </w:r>
      <w:r w:rsidRPr="00C17E51">
        <w:rPr>
          <w:rFonts w:eastAsia="Times New Roman" w:cs="Times New Roman"/>
          <w:lang w:bidi="en-US"/>
        </w:rPr>
        <w:t>Cultural differences can sometimes make it difficult to communicate and understand one another.</w:t>
      </w:r>
      <w:r>
        <w:rPr>
          <w:rFonts w:eastAsia="Times New Roman" w:cs="Times New Roman"/>
          <w:lang w:bidi="en-US"/>
        </w:rPr>
        <w:t>” These boundaries are discussed further related to the challenges of teaching teams.</w:t>
      </w:r>
    </w:p>
    <w:p w:rsidR="00CA37CB" w:rsidRPr="005E6850" w:rsidRDefault="00CA37CB" w:rsidP="00CA37CB">
      <w:pPr>
        <w:spacing w:after="0" w:line="480" w:lineRule="auto"/>
        <w:ind w:firstLine="720"/>
        <w:rPr>
          <w:rFonts w:eastAsia="Times New Roman" w:cs="Times New Roman"/>
          <w:lang w:bidi="en-US"/>
        </w:rPr>
      </w:pPr>
      <w:r>
        <w:rPr>
          <w:rFonts w:eastAsia="Times New Roman" w:cs="Times New Roman"/>
          <w:lang w:bidi="en-US"/>
        </w:rPr>
        <w:lastRenderedPageBreak/>
        <w:t xml:space="preserve">Although Head Start does not explicitly define their teaching teams, Kozlowski and Bell’s </w:t>
      </w:r>
      <w:r w:rsidR="009E3A6E">
        <w:rPr>
          <w:rFonts w:eastAsia="Times New Roman" w:cs="Times New Roman"/>
          <w:lang w:bidi="en-US"/>
        </w:rPr>
        <w:t xml:space="preserve">(2013) </w:t>
      </w:r>
      <w:r>
        <w:rPr>
          <w:rFonts w:eastAsia="Times New Roman" w:cs="Times New Roman"/>
          <w:lang w:bidi="en-US"/>
        </w:rPr>
        <w:t xml:space="preserve">definition of teams provide an alignment with Head Start teaching teams and how those teams function. The next aim is to understand the benefits and challenges that exist within teaching teams. </w:t>
      </w:r>
    </w:p>
    <w:p w:rsidR="00CA37CB" w:rsidRDefault="00CA37CB" w:rsidP="00BA6124">
      <w:pPr>
        <w:pStyle w:val="Heading1"/>
        <w:spacing w:before="0" w:line="480" w:lineRule="auto"/>
        <w:rPr>
          <w:rFonts w:eastAsia="Calibri"/>
        </w:rPr>
      </w:pPr>
      <w:bookmarkStart w:id="16" w:name="_Toc498196250"/>
      <w:r w:rsidRPr="000C605D">
        <w:rPr>
          <w:rFonts w:eastAsia="Calibri"/>
        </w:rPr>
        <w:t>Benefits and Challenges of Teaching Teams</w:t>
      </w:r>
      <w:bookmarkEnd w:id="16"/>
    </w:p>
    <w:p w:rsidR="00CA37CB" w:rsidRPr="00B22B1B" w:rsidRDefault="00CA37CB" w:rsidP="002737EE">
      <w:pPr>
        <w:pStyle w:val="Heading2"/>
        <w:rPr>
          <w:rFonts w:eastAsia="Calibri"/>
        </w:rPr>
      </w:pPr>
      <w:bookmarkStart w:id="17" w:name="_Toc498196251"/>
      <w:r w:rsidRPr="00B22B1B">
        <w:rPr>
          <w:rFonts w:eastAsia="Calibri"/>
        </w:rPr>
        <w:t>Benefits of Teaching</w:t>
      </w:r>
      <w:r w:rsidRPr="000E41E3">
        <w:rPr>
          <w:rFonts w:eastAsia="Calibri"/>
        </w:rPr>
        <w:t xml:space="preserve"> </w:t>
      </w:r>
      <w:r w:rsidRPr="00B22B1B">
        <w:rPr>
          <w:rFonts w:eastAsia="Calibri"/>
        </w:rPr>
        <w:t>Team</w:t>
      </w:r>
      <w:bookmarkEnd w:id="17"/>
      <w:r>
        <w:rPr>
          <w:rFonts w:eastAsia="Calibri"/>
        </w:rPr>
        <w:t xml:space="preserve"> </w:t>
      </w:r>
    </w:p>
    <w:p w:rsidR="00CA37CB" w:rsidRPr="00A8480A" w:rsidRDefault="00CA37CB" w:rsidP="00BA6124">
      <w:pPr>
        <w:spacing w:after="0" w:line="480" w:lineRule="auto"/>
        <w:ind w:firstLine="720"/>
        <w:rPr>
          <w:rFonts w:cs="Times New Roman"/>
        </w:rPr>
      </w:pPr>
      <w:r w:rsidRPr="005143AF">
        <w:rPr>
          <w:rFonts w:cs="Times New Roman"/>
          <w:lang w:bidi="en-US"/>
        </w:rPr>
        <w:t xml:space="preserve">The success or failure of a team depends on its ability to work together (LaFasto &amp; Larson, 2001). </w:t>
      </w:r>
      <w:r>
        <w:rPr>
          <w:rFonts w:cs="Times New Roman"/>
          <w:lang w:bidi="en-US"/>
        </w:rPr>
        <w:t>T</w:t>
      </w:r>
      <w:r w:rsidRPr="005143AF">
        <w:rPr>
          <w:rFonts w:eastAsia="Times New Roman" w:cs="Times New Roman"/>
          <w:lang w:bidi="en-US"/>
        </w:rPr>
        <w:t>eachers</w:t>
      </w:r>
      <w:r>
        <w:rPr>
          <w:rFonts w:eastAsia="Times New Roman" w:cs="Times New Roman"/>
          <w:lang w:bidi="en-US"/>
        </w:rPr>
        <w:t xml:space="preserve"> from other fields</w:t>
      </w:r>
      <w:r w:rsidRPr="005143AF">
        <w:rPr>
          <w:rFonts w:eastAsia="Times New Roman" w:cs="Times New Roman"/>
          <w:lang w:bidi="en-US"/>
        </w:rPr>
        <w:t xml:space="preserve"> state that teaching teams provide opportunities to gain personal and professional support as well as a mechanism to acquire new teaching techniques (Cooks &amp; Friend, 1995; Fitzgerald &amp; Theilheimer, 2012; Salend, Gordon, &amp; Lopez-Vona, 2002). </w:t>
      </w:r>
      <w:r>
        <w:rPr>
          <w:rFonts w:eastAsia="Times New Roman" w:cs="Times New Roman"/>
          <w:lang w:bidi="en-US"/>
        </w:rPr>
        <w:t>In fact, t</w:t>
      </w:r>
      <w:r w:rsidRPr="00A8480A">
        <w:rPr>
          <w:rFonts w:cs="Times New Roman"/>
        </w:rPr>
        <w:t>eam teachers in secondary schools report several benefits of co-teaching</w:t>
      </w:r>
      <w:r>
        <w:rPr>
          <w:rFonts w:cs="Times New Roman"/>
        </w:rPr>
        <w:t xml:space="preserve"> such as</w:t>
      </w:r>
      <w:r w:rsidRPr="00A8480A">
        <w:rPr>
          <w:rFonts w:cs="Times New Roman"/>
        </w:rPr>
        <w:t xml:space="preserve"> empowerment, camaraderie, positive climate, and professional growth (Murato, 2002). Co-teachers also provide relief for the other staff and can clarify concepts for the other teacher (Cooks &amp; Friend, 1995). These benefits help co-teac</w:t>
      </w:r>
      <w:r>
        <w:rPr>
          <w:rFonts w:cs="Times New Roman"/>
        </w:rPr>
        <w:t>hers work more closely together</w:t>
      </w:r>
      <w:r w:rsidR="009E3A6E">
        <w:rPr>
          <w:rFonts w:cs="Times New Roman"/>
        </w:rPr>
        <w:t>,</w:t>
      </w:r>
      <w:r>
        <w:rPr>
          <w:rFonts w:cs="Times New Roman"/>
        </w:rPr>
        <w:t xml:space="preserve"> </w:t>
      </w:r>
      <w:r w:rsidR="009E3A6E">
        <w:rPr>
          <w:rFonts w:cs="Times New Roman"/>
        </w:rPr>
        <w:t>t</w:t>
      </w:r>
      <w:r w:rsidRPr="00A8480A">
        <w:rPr>
          <w:rFonts w:cs="Times New Roman"/>
        </w:rPr>
        <w:t xml:space="preserve">hereby increasing their perceived level of effectiveness. </w:t>
      </w:r>
    </w:p>
    <w:p w:rsidR="00CA37CB" w:rsidRDefault="00CA37CB" w:rsidP="00CA37CB">
      <w:pPr>
        <w:spacing w:after="0" w:line="480" w:lineRule="auto"/>
        <w:ind w:firstLine="720"/>
        <w:rPr>
          <w:rFonts w:cs="Times New Roman"/>
        </w:rPr>
      </w:pPr>
      <w:r w:rsidRPr="00A8480A">
        <w:rPr>
          <w:rFonts w:eastAsia="Calibri" w:cs="Times New Roman"/>
        </w:rPr>
        <w:t xml:space="preserve">Participating in interdisciplinary teams is rewarding for teachers as well (Crow &amp; Pounder, 2000; Mertens, Flowers, Anfara, </w:t>
      </w:r>
      <w:r>
        <w:rPr>
          <w:rFonts w:eastAsia="Calibri" w:cs="Times New Roman"/>
        </w:rPr>
        <w:t xml:space="preserve">&amp; </w:t>
      </w:r>
      <w:r w:rsidRPr="00A8480A">
        <w:rPr>
          <w:rFonts w:eastAsia="Calibri" w:cs="Times New Roman"/>
        </w:rPr>
        <w:t xml:space="preserve">Caskey, 2010; Mira, 2008). </w:t>
      </w:r>
      <w:r w:rsidR="00535B4C">
        <w:rPr>
          <w:rFonts w:eastAsia="Calibri" w:cs="Times New Roman"/>
        </w:rPr>
        <w:t xml:space="preserve">One study </w:t>
      </w:r>
      <w:r w:rsidRPr="00A8480A">
        <w:rPr>
          <w:rFonts w:eastAsia="Calibri" w:cs="Times New Roman"/>
        </w:rPr>
        <w:t>found that t</w:t>
      </w:r>
      <w:r w:rsidRPr="00A8480A">
        <w:rPr>
          <w:rFonts w:cs="Times New Roman"/>
        </w:rPr>
        <w:t xml:space="preserve">he incorporation of interdisciplinary teams </w:t>
      </w:r>
      <w:r>
        <w:rPr>
          <w:rFonts w:cs="Times New Roman"/>
        </w:rPr>
        <w:t xml:space="preserve">in middle school </w:t>
      </w:r>
      <w:r w:rsidRPr="00A8480A">
        <w:rPr>
          <w:rFonts w:cs="Times New Roman"/>
        </w:rPr>
        <w:t xml:space="preserve">led to more collegiality within the school environment and professional satisfaction among the participating teachers (Mirra, 2008). </w:t>
      </w:r>
      <w:r w:rsidRPr="00924819">
        <w:rPr>
          <w:rFonts w:cs="Times New Roman"/>
        </w:rPr>
        <w:t xml:space="preserve">A study conducted on the amount of planning time used by interdisciplinary teams revealed that teachers who engaged in more planning time reported higher levels of interdisciplinary classroom practices. The findings were </w:t>
      </w:r>
      <w:r w:rsidRPr="00924819">
        <w:rPr>
          <w:rFonts w:cs="Times New Roman"/>
        </w:rPr>
        <w:lastRenderedPageBreak/>
        <w:t xml:space="preserve">also </w:t>
      </w:r>
      <w:r>
        <w:rPr>
          <w:rFonts w:cs="Times New Roman"/>
        </w:rPr>
        <w:t>associated with</w:t>
      </w:r>
      <w:r w:rsidRPr="00924819">
        <w:rPr>
          <w:rFonts w:cs="Times New Roman"/>
        </w:rPr>
        <w:t xml:space="preserve"> the teachers</w:t>
      </w:r>
      <w:r>
        <w:rPr>
          <w:rFonts w:cs="Times New Roman"/>
        </w:rPr>
        <w:t>’</w:t>
      </w:r>
      <w:r w:rsidRPr="00924819">
        <w:rPr>
          <w:rFonts w:cs="Times New Roman"/>
        </w:rPr>
        <w:t xml:space="preserve"> job satisfaction and more positive interactions with coworkers</w:t>
      </w:r>
      <w:r>
        <w:rPr>
          <w:rFonts w:cs="Times New Roman"/>
        </w:rPr>
        <w:t xml:space="preserve">. </w:t>
      </w:r>
      <w:r w:rsidRPr="00A8480A">
        <w:rPr>
          <w:rFonts w:cs="Times New Roman"/>
        </w:rPr>
        <w:t xml:space="preserve">Related to job satisfaction, another study examined interdisciplinary </w:t>
      </w:r>
      <w:r>
        <w:rPr>
          <w:rFonts w:cs="Times New Roman"/>
        </w:rPr>
        <w:t xml:space="preserve">elementary and middle school </w:t>
      </w:r>
      <w:r w:rsidRPr="00A8480A">
        <w:rPr>
          <w:rFonts w:cs="Times New Roman"/>
        </w:rPr>
        <w:t>teaching teams</w:t>
      </w:r>
      <w:r>
        <w:rPr>
          <w:rFonts w:cs="Times New Roman"/>
        </w:rPr>
        <w:t>’</w:t>
      </w:r>
      <w:r w:rsidRPr="00A8480A">
        <w:rPr>
          <w:rFonts w:cs="Times New Roman"/>
        </w:rPr>
        <w:t xml:space="preserve"> level of teamwork and commitment (Park, Henkin, </w:t>
      </w:r>
      <w:r>
        <w:rPr>
          <w:rFonts w:cs="Times New Roman"/>
        </w:rPr>
        <w:t xml:space="preserve">&amp; </w:t>
      </w:r>
      <w:r w:rsidRPr="00A8480A">
        <w:rPr>
          <w:rFonts w:cs="Times New Roman"/>
        </w:rPr>
        <w:t>Egley, 2005). The</w:t>
      </w:r>
      <w:r w:rsidR="009E3A6E">
        <w:rPr>
          <w:rFonts w:cs="Times New Roman"/>
        </w:rPr>
        <w:t>y</w:t>
      </w:r>
      <w:r w:rsidRPr="00A8480A">
        <w:rPr>
          <w:rFonts w:cs="Times New Roman"/>
        </w:rPr>
        <w:t xml:space="preserve"> found that higher levels of teamwork were associated with the team</w:t>
      </w:r>
      <w:r>
        <w:rPr>
          <w:rFonts w:cs="Times New Roman"/>
        </w:rPr>
        <w:t>’s</w:t>
      </w:r>
      <w:r w:rsidRPr="00A8480A">
        <w:rPr>
          <w:rFonts w:cs="Times New Roman"/>
        </w:rPr>
        <w:t xml:space="preserve"> commitment. </w:t>
      </w:r>
      <w:r>
        <w:rPr>
          <w:rFonts w:cs="Times New Roman"/>
        </w:rPr>
        <w:t xml:space="preserve">Though these aforementioned benefits were found in elementary and secondary schools, there are some similarities to the benefits found in Head Start teaching teams. </w:t>
      </w:r>
    </w:p>
    <w:p w:rsidR="00CA37CB" w:rsidRDefault="00CA37CB" w:rsidP="00CA37CB">
      <w:pPr>
        <w:spacing w:after="0" w:line="480" w:lineRule="auto"/>
        <w:ind w:firstLine="720"/>
        <w:rPr>
          <w:rFonts w:eastAsia="Times New Roman" w:cs="Times New Roman"/>
          <w:lang w:bidi="en-US"/>
        </w:rPr>
      </w:pPr>
      <w:r>
        <w:rPr>
          <w:rFonts w:eastAsia="Times New Roman" w:cs="Times New Roman"/>
          <w:lang w:bidi="en-US"/>
        </w:rPr>
        <w:t xml:space="preserve">In the limited research on Head Start teaching teams, interpersonal relationships, a sense of teamwork, and communication were reported factors underlying the </w:t>
      </w:r>
      <w:r w:rsidR="00DE2350">
        <w:rPr>
          <w:rFonts w:eastAsia="Times New Roman" w:cs="Times New Roman"/>
          <w:lang w:bidi="en-US"/>
        </w:rPr>
        <w:t>teaching teams’</w:t>
      </w:r>
      <w:r>
        <w:rPr>
          <w:rFonts w:eastAsia="Times New Roman" w:cs="Times New Roman"/>
          <w:lang w:bidi="en-US"/>
        </w:rPr>
        <w:t xml:space="preserve"> success (</w:t>
      </w:r>
      <w:r w:rsidR="00DD5881">
        <w:rPr>
          <w:rFonts w:eastAsia="Times New Roman" w:cs="Times New Roman"/>
          <w:lang w:bidi="en-US"/>
        </w:rPr>
        <w:t>Young</w:t>
      </w:r>
      <w:r>
        <w:rPr>
          <w:rFonts w:eastAsia="Times New Roman" w:cs="Times New Roman"/>
          <w:lang w:bidi="en-US"/>
        </w:rPr>
        <w:t>, 2017</w:t>
      </w:r>
      <w:r w:rsidR="00805184">
        <w:rPr>
          <w:rFonts w:eastAsia="Times New Roman" w:cs="Times New Roman"/>
          <w:lang w:bidi="en-US"/>
        </w:rPr>
        <w:t>a</w:t>
      </w:r>
      <w:r>
        <w:rPr>
          <w:rFonts w:eastAsia="Times New Roman" w:cs="Times New Roman"/>
          <w:lang w:bidi="en-US"/>
        </w:rPr>
        <w:t>). In addition, s</w:t>
      </w:r>
      <w:r w:rsidRPr="003F442E">
        <w:rPr>
          <w:rFonts w:eastAsia="Times New Roman" w:cs="Times New Roman"/>
          <w:lang w:bidi="en-US"/>
        </w:rPr>
        <w:t>ocial interactions and support were noted for early childhood teachers as a benefit to working within a team</w:t>
      </w:r>
      <w:r>
        <w:rPr>
          <w:rFonts w:eastAsia="Times New Roman" w:cs="Times New Roman"/>
          <w:lang w:bidi="en-US"/>
        </w:rPr>
        <w:t xml:space="preserve"> </w:t>
      </w:r>
      <w:r w:rsidRPr="003F442E">
        <w:rPr>
          <w:rFonts w:eastAsia="Times New Roman" w:cs="Times New Roman"/>
          <w:lang w:bidi="en-US"/>
        </w:rPr>
        <w:t xml:space="preserve">(Baumgartner et al., 2009). These social interactions are important to dealing with the stress among early childhood caregivers. </w:t>
      </w:r>
      <w:r w:rsidRPr="00235214">
        <w:rPr>
          <w:rFonts w:eastAsia="Times New Roman" w:cs="Times New Roman"/>
          <w:lang w:bidi="en-US"/>
        </w:rPr>
        <w:t xml:space="preserve">Teachers can voice their concerns or grievances regarding work and receive guidance on various situations. </w:t>
      </w:r>
    </w:p>
    <w:p w:rsidR="00CA37CB" w:rsidRDefault="00CA37CB" w:rsidP="00CA37CB">
      <w:pPr>
        <w:spacing w:after="0" w:line="480" w:lineRule="auto"/>
        <w:ind w:firstLine="720"/>
        <w:rPr>
          <w:rFonts w:eastAsia="Times New Roman" w:cs="Times New Roman"/>
          <w:lang w:bidi="en-US"/>
        </w:rPr>
      </w:pPr>
      <w:r w:rsidRPr="00235214">
        <w:rPr>
          <w:rFonts w:eastAsia="Times New Roman" w:cs="Times New Roman"/>
          <w:lang w:bidi="en-US"/>
        </w:rPr>
        <w:t xml:space="preserve">Support, </w:t>
      </w:r>
      <w:r>
        <w:rPr>
          <w:rFonts w:eastAsia="Times New Roman" w:cs="Times New Roman"/>
          <w:lang w:bidi="en-US"/>
        </w:rPr>
        <w:t xml:space="preserve">camaraderie, empowerment, </w:t>
      </w:r>
      <w:r w:rsidRPr="00235214">
        <w:rPr>
          <w:rFonts w:eastAsia="Times New Roman" w:cs="Times New Roman"/>
          <w:lang w:bidi="en-US"/>
        </w:rPr>
        <w:t>positive social interactions</w:t>
      </w:r>
      <w:r>
        <w:rPr>
          <w:rFonts w:eastAsia="Times New Roman" w:cs="Times New Roman"/>
          <w:lang w:bidi="en-US"/>
        </w:rPr>
        <w:t xml:space="preserve"> or interpersonal relationships</w:t>
      </w:r>
      <w:r w:rsidRPr="00235214">
        <w:rPr>
          <w:rFonts w:eastAsia="Times New Roman" w:cs="Times New Roman"/>
          <w:lang w:bidi="en-US"/>
        </w:rPr>
        <w:t>, personal and professional growth</w:t>
      </w:r>
      <w:r>
        <w:rPr>
          <w:rFonts w:eastAsia="Times New Roman" w:cs="Times New Roman"/>
          <w:lang w:bidi="en-US"/>
        </w:rPr>
        <w:t>, a sense of teamwork</w:t>
      </w:r>
      <w:r w:rsidR="009E3A6E">
        <w:rPr>
          <w:rFonts w:eastAsia="Times New Roman" w:cs="Times New Roman"/>
          <w:lang w:bidi="en-US"/>
        </w:rPr>
        <w:t>,</w:t>
      </w:r>
      <w:r>
        <w:rPr>
          <w:rFonts w:eastAsia="Times New Roman" w:cs="Times New Roman"/>
          <w:lang w:bidi="en-US"/>
        </w:rPr>
        <w:t xml:space="preserve"> and communication</w:t>
      </w:r>
      <w:r w:rsidRPr="00235214">
        <w:rPr>
          <w:rFonts w:eastAsia="Times New Roman" w:cs="Times New Roman"/>
          <w:lang w:bidi="en-US"/>
        </w:rPr>
        <w:t xml:space="preserve"> are factors of a successful team.</w:t>
      </w:r>
      <w:r>
        <w:rPr>
          <w:rFonts w:eastAsia="Times New Roman" w:cs="Times New Roman"/>
          <w:lang w:bidi="en-US"/>
        </w:rPr>
        <w:t xml:space="preserve"> It is encouraging to know that teachers and children benefit from teaching teams. However, one must also acknowledge the challenges that exist to fully understand the complexities of teaching teams.</w:t>
      </w:r>
    </w:p>
    <w:p w:rsidR="00CA37CB" w:rsidRPr="00B22B1B" w:rsidRDefault="00CA37CB" w:rsidP="002737EE">
      <w:pPr>
        <w:pStyle w:val="Heading2"/>
      </w:pPr>
      <w:bookmarkStart w:id="18" w:name="_Toc498196252"/>
      <w:r w:rsidRPr="00B22B1B">
        <w:t xml:space="preserve">Challenges of </w:t>
      </w:r>
      <w:r w:rsidRPr="00B22B1B">
        <w:rPr>
          <w:rFonts w:eastAsia="Calibri"/>
        </w:rPr>
        <w:t>Teaching</w:t>
      </w:r>
      <w:r>
        <w:rPr>
          <w:rFonts w:eastAsia="Calibri"/>
        </w:rPr>
        <w:t xml:space="preserve"> </w:t>
      </w:r>
      <w:r w:rsidRPr="00B22B1B">
        <w:rPr>
          <w:rFonts w:eastAsia="Calibri"/>
        </w:rPr>
        <w:t>Team</w:t>
      </w:r>
      <w:r>
        <w:rPr>
          <w:rFonts w:eastAsia="Calibri"/>
        </w:rPr>
        <w:t>s</w:t>
      </w:r>
      <w:bookmarkEnd w:id="18"/>
    </w:p>
    <w:p w:rsidR="00CA37CB" w:rsidRPr="00A8480A" w:rsidRDefault="00CA37CB" w:rsidP="00CA37CB">
      <w:pPr>
        <w:spacing w:after="0" w:line="480" w:lineRule="auto"/>
        <w:ind w:firstLine="720"/>
        <w:rPr>
          <w:rFonts w:cs="Times New Roman"/>
        </w:rPr>
      </w:pPr>
      <w:r>
        <w:rPr>
          <w:rFonts w:eastAsia="Times New Roman" w:cs="Times New Roman"/>
          <w:lang w:bidi="en-US"/>
        </w:rPr>
        <w:t>Although there are many potential benefits, m</w:t>
      </w:r>
      <w:r w:rsidRPr="007333B3">
        <w:rPr>
          <w:rFonts w:eastAsia="Times New Roman" w:cs="Times New Roman"/>
          <w:lang w:bidi="en-US"/>
        </w:rPr>
        <w:t xml:space="preserve">any team members will </w:t>
      </w:r>
      <w:r>
        <w:rPr>
          <w:rFonts w:eastAsia="Times New Roman" w:cs="Times New Roman"/>
          <w:lang w:bidi="en-US"/>
        </w:rPr>
        <w:t xml:space="preserve">agree that </w:t>
      </w:r>
      <w:r w:rsidRPr="007333B3">
        <w:rPr>
          <w:rFonts w:eastAsia="Times New Roman" w:cs="Times New Roman"/>
          <w:lang w:bidi="en-US"/>
        </w:rPr>
        <w:t xml:space="preserve">working well together is </w:t>
      </w:r>
      <w:r>
        <w:rPr>
          <w:rFonts w:eastAsia="Times New Roman" w:cs="Times New Roman"/>
          <w:lang w:bidi="en-US"/>
        </w:rPr>
        <w:t>a challenging</w:t>
      </w:r>
      <w:r w:rsidRPr="007333B3">
        <w:rPr>
          <w:rFonts w:eastAsia="Times New Roman" w:cs="Times New Roman"/>
          <w:lang w:bidi="en-US"/>
        </w:rPr>
        <w:t xml:space="preserve"> task (LaFasto &amp; Larson, 2001). </w:t>
      </w:r>
      <w:r w:rsidRPr="00A8480A">
        <w:rPr>
          <w:rFonts w:cs="Times New Roman"/>
        </w:rPr>
        <w:t xml:space="preserve">Though co-teaching </w:t>
      </w:r>
      <w:r>
        <w:rPr>
          <w:rFonts w:cs="Times New Roman"/>
        </w:rPr>
        <w:t>may be</w:t>
      </w:r>
      <w:r w:rsidR="009E3A6E">
        <w:rPr>
          <w:rFonts w:cs="Times New Roman"/>
        </w:rPr>
        <w:t xml:space="preserve"> an</w:t>
      </w:r>
      <w:r w:rsidRPr="00A8480A">
        <w:rPr>
          <w:rFonts w:cs="Times New Roman"/>
        </w:rPr>
        <w:t xml:space="preserve"> advantageous method of instruction, it comes with some difficulties </w:t>
      </w:r>
      <w:r w:rsidRPr="00A8480A">
        <w:rPr>
          <w:rFonts w:cs="Times New Roman"/>
        </w:rPr>
        <w:lastRenderedPageBreak/>
        <w:t xml:space="preserve">to overcome for the classroom team to be effective. Teachers report </w:t>
      </w:r>
      <w:r w:rsidR="009E3A6E">
        <w:rPr>
          <w:rFonts w:cs="Times New Roman"/>
        </w:rPr>
        <w:t xml:space="preserve">that </w:t>
      </w:r>
      <w:r w:rsidRPr="00A8480A">
        <w:rPr>
          <w:rFonts w:cs="Times New Roman"/>
        </w:rPr>
        <w:t>with team or co-teaching</w:t>
      </w:r>
      <w:r>
        <w:rPr>
          <w:rFonts w:cs="Times New Roman"/>
        </w:rPr>
        <w:t>,</w:t>
      </w:r>
      <w:r w:rsidRPr="00A8480A">
        <w:rPr>
          <w:rFonts w:cs="Times New Roman"/>
        </w:rPr>
        <w:t xml:space="preserve"> at times</w:t>
      </w:r>
      <w:r>
        <w:rPr>
          <w:rFonts w:cs="Times New Roman"/>
        </w:rPr>
        <w:t>,</w:t>
      </w:r>
      <w:r w:rsidRPr="00A8480A">
        <w:rPr>
          <w:rFonts w:cs="Times New Roman"/>
        </w:rPr>
        <w:t xml:space="preserve"> large class sizes, a </w:t>
      </w:r>
      <w:r>
        <w:rPr>
          <w:rFonts w:cs="Times New Roman"/>
        </w:rPr>
        <w:t xml:space="preserve">wider </w:t>
      </w:r>
      <w:r w:rsidRPr="00A8480A">
        <w:rPr>
          <w:rFonts w:cs="Times New Roman"/>
        </w:rPr>
        <w:t xml:space="preserve">range of learning needs, </w:t>
      </w:r>
      <w:r>
        <w:rPr>
          <w:rFonts w:cs="Times New Roman"/>
        </w:rPr>
        <w:t xml:space="preserve">and </w:t>
      </w:r>
      <w:r w:rsidRPr="00A8480A">
        <w:rPr>
          <w:rFonts w:cs="Times New Roman"/>
        </w:rPr>
        <w:t>overwhelming amount</w:t>
      </w:r>
      <w:r>
        <w:rPr>
          <w:rFonts w:cs="Times New Roman"/>
        </w:rPr>
        <w:t>s</w:t>
      </w:r>
      <w:r w:rsidRPr="00A8480A">
        <w:rPr>
          <w:rFonts w:cs="Times New Roman"/>
        </w:rPr>
        <w:t xml:space="preserve"> of paperwork </w:t>
      </w:r>
      <w:r>
        <w:rPr>
          <w:rFonts w:cs="Times New Roman"/>
        </w:rPr>
        <w:t>can impede</w:t>
      </w:r>
      <w:r w:rsidRPr="00A8480A">
        <w:rPr>
          <w:rFonts w:cs="Times New Roman"/>
        </w:rPr>
        <w:t xml:space="preserve"> their ability to teach effectively (Dieker &amp; Murawski, 2003). The success of team or co-teaching is dependent on several factors; planning time, the autonomy to select co-teacher</w:t>
      </w:r>
      <w:r>
        <w:rPr>
          <w:rFonts w:cs="Times New Roman"/>
        </w:rPr>
        <w:t>s</w:t>
      </w:r>
      <w:r w:rsidRPr="00A8480A">
        <w:rPr>
          <w:rFonts w:cs="Times New Roman"/>
        </w:rPr>
        <w:t xml:space="preserve">, shared philosophy, complementary strengths, and communication (Murato, 2002; Muraski &amp; Lochner, 2010). Effective co-teaching requires staff to co-instruct, in addition to co-plan and co-assess. Yet, collegial time is </w:t>
      </w:r>
      <w:r>
        <w:rPr>
          <w:rFonts w:cs="Times New Roman"/>
        </w:rPr>
        <w:t>rare</w:t>
      </w:r>
      <w:r w:rsidRPr="00A8480A">
        <w:rPr>
          <w:rFonts w:cs="Times New Roman"/>
        </w:rPr>
        <w:t xml:space="preserve"> and causes teams to restructure their time to incorporate more planning. Nevertheless, the teams feel the preparation and time spent together is necessary to their performance</w:t>
      </w:r>
      <w:r>
        <w:rPr>
          <w:rFonts w:cs="Times New Roman"/>
        </w:rPr>
        <w:t xml:space="preserve"> (Murato, 2002)</w:t>
      </w:r>
      <w:r w:rsidRPr="00A8480A">
        <w:rPr>
          <w:rFonts w:cs="Times New Roman"/>
        </w:rPr>
        <w:t>.</w:t>
      </w:r>
    </w:p>
    <w:p w:rsidR="00CA37CB" w:rsidRPr="00A8480A" w:rsidRDefault="00CA37CB" w:rsidP="00CA37CB">
      <w:pPr>
        <w:spacing w:after="0" w:line="480" w:lineRule="auto"/>
        <w:ind w:firstLine="720"/>
        <w:rPr>
          <w:rFonts w:cs="Times New Roman"/>
        </w:rPr>
      </w:pPr>
      <w:r w:rsidRPr="00A8480A">
        <w:rPr>
          <w:rFonts w:cs="Times New Roman"/>
        </w:rPr>
        <w:t>One of the major challenges for interdisciplinary teams was consist</w:t>
      </w:r>
      <w:r>
        <w:rPr>
          <w:rFonts w:cs="Times New Roman"/>
        </w:rPr>
        <w:t>ent</w:t>
      </w:r>
      <w:r w:rsidRPr="00A8480A">
        <w:rPr>
          <w:rFonts w:cs="Times New Roman"/>
        </w:rPr>
        <w:t xml:space="preserve"> with </w:t>
      </w:r>
      <w:r>
        <w:rPr>
          <w:rFonts w:cs="Times New Roman"/>
        </w:rPr>
        <w:t xml:space="preserve">that experienced by </w:t>
      </w:r>
      <w:r w:rsidRPr="00A8480A">
        <w:rPr>
          <w:rFonts w:cs="Times New Roman"/>
        </w:rPr>
        <w:t xml:space="preserve">special education teams. Interdisciplinary teams also struggled to carve out planning time but it was </w:t>
      </w:r>
      <w:r>
        <w:rPr>
          <w:rFonts w:cs="Times New Roman"/>
        </w:rPr>
        <w:t xml:space="preserve">reported to be </w:t>
      </w:r>
      <w:r w:rsidRPr="00A8480A">
        <w:rPr>
          <w:rFonts w:cs="Times New Roman"/>
        </w:rPr>
        <w:t xml:space="preserve">important to their teaching </w:t>
      </w:r>
      <w:r>
        <w:rPr>
          <w:rFonts w:cs="Times New Roman"/>
        </w:rPr>
        <w:t xml:space="preserve">effectiveness </w:t>
      </w:r>
      <w:r w:rsidRPr="00A8480A">
        <w:rPr>
          <w:rFonts w:cs="Times New Roman"/>
        </w:rPr>
        <w:t xml:space="preserve">and overall job satisfaction (Mertens et al., 2010). </w:t>
      </w:r>
      <w:r>
        <w:rPr>
          <w:rFonts w:cs="Times New Roman"/>
        </w:rPr>
        <w:t>E</w:t>
      </w:r>
      <w:r>
        <w:rPr>
          <w:rFonts w:eastAsia="Times New Roman" w:cs="Times New Roman"/>
          <w:lang w:bidi="en-US"/>
        </w:rPr>
        <w:t xml:space="preserve">arly childhood teachers frequently report communication as a </w:t>
      </w:r>
      <w:r w:rsidRPr="00235214">
        <w:rPr>
          <w:rFonts w:eastAsia="Times New Roman" w:cs="Times New Roman"/>
          <w:lang w:bidi="en-US"/>
        </w:rPr>
        <w:t>challenge</w:t>
      </w:r>
      <w:r>
        <w:rPr>
          <w:rFonts w:eastAsia="Times New Roman" w:cs="Times New Roman"/>
          <w:lang w:bidi="en-US"/>
        </w:rPr>
        <w:t xml:space="preserve"> for their teaching team.</w:t>
      </w:r>
      <w:r w:rsidRPr="00235214">
        <w:rPr>
          <w:rFonts w:eastAsia="Times New Roman" w:cs="Times New Roman"/>
          <w:lang w:bidi="en-US"/>
        </w:rPr>
        <w:t xml:space="preserve"> </w:t>
      </w:r>
      <w:r w:rsidRPr="00B4080A">
        <w:rPr>
          <w:rFonts w:eastAsia="Times New Roman" w:cs="Times New Roman"/>
          <w:lang w:bidi="en-US"/>
        </w:rPr>
        <w:t>Providing and receiving feedback among team members was a consistent problem in teaching teams. The undisclosed feedback often related to teaching style differences (Bullough, 2015</w:t>
      </w:r>
      <w:r>
        <w:rPr>
          <w:rFonts w:eastAsia="Times New Roman" w:cs="Times New Roman"/>
          <w:lang w:bidi="en-US"/>
        </w:rPr>
        <w:t>a</w:t>
      </w:r>
      <w:r w:rsidRPr="00B4080A">
        <w:rPr>
          <w:rFonts w:eastAsia="Times New Roman" w:cs="Times New Roman"/>
          <w:lang w:bidi="en-US"/>
        </w:rPr>
        <w:t xml:space="preserve">). </w:t>
      </w:r>
      <w:r>
        <w:rPr>
          <w:rFonts w:eastAsia="Times New Roman" w:cs="Times New Roman"/>
          <w:lang w:bidi="en-US"/>
        </w:rPr>
        <w:t xml:space="preserve">Other challenges reported include </w:t>
      </w:r>
      <w:r w:rsidRPr="00235214">
        <w:rPr>
          <w:rFonts w:eastAsia="Times New Roman" w:cs="Times New Roman"/>
          <w:lang w:bidi="en-US"/>
        </w:rPr>
        <w:t xml:space="preserve">teaching style differences, </w:t>
      </w:r>
      <w:r>
        <w:rPr>
          <w:rFonts w:eastAsia="Times New Roman" w:cs="Times New Roman"/>
          <w:lang w:bidi="en-US"/>
        </w:rPr>
        <w:t xml:space="preserve">lack of teamwork, </w:t>
      </w:r>
      <w:r w:rsidRPr="00235214">
        <w:rPr>
          <w:rFonts w:eastAsia="Times New Roman" w:cs="Times New Roman"/>
          <w:lang w:bidi="en-US"/>
        </w:rPr>
        <w:t>as well as</w:t>
      </w:r>
      <w:r w:rsidR="009E3A6E">
        <w:rPr>
          <w:rFonts w:eastAsia="Times New Roman" w:cs="Times New Roman"/>
          <w:lang w:bidi="en-US"/>
        </w:rPr>
        <w:t xml:space="preserve"> differences</w:t>
      </w:r>
      <w:r w:rsidRPr="00235214">
        <w:rPr>
          <w:rFonts w:eastAsia="Times New Roman" w:cs="Times New Roman"/>
          <w:lang w:bidi="en-US"/>
        </w:rPr>
        <w:t xml:space="preserve"> perceptions and values of teaching team members (</w:t>
      </w:r>
      <w:r w:rsidR="00DD5881">
        <w:rPr>
          <w:rFonts w:eastAsia="Times New Roman" w:cs="Times New Roman"/>
          <w:lang w:bidi="en-US"/>
        </w:rPr>
        <w:t>Young</w:t>
      </w:r>
      <w:r>
        <w:rPr>
          <w:rFonts w:eastAsia="Times New Roman" w:cs="Times New Roman"/>
          <w:lang w:bidi="en-US"/>
        </w:rPr>
        <w:t>, 2017</w:t>
      </w:r>
      <w:r w:rsidR="00805184">
        <w:rPr>
          <w:rFonts w:eastAsia="Times New Roman" w:cs="Times New Roman"/>
          <w:lang w:bidi="en-US"/>
        </w:rPr>
        <w:t>a</w:t>
      </w:r>
      <w:r>
        <w:rPr>
          <w:rFonts w:eastAsia="Times New Roman" w:cs="Times New Roman"/>
          <w:lang w:bidi="en-US"/>
        </w:rPr>
        <w:t xml:space="preserve">; </w:t>
      </w:r>
      <w:r w:rsidRPr="00235214">
        <w:rPr>
          <w:rFonts w:eastAsia="Times New Roman" w:cs="Times New Roman"/>
          <w:lang w:bidi="en-US"/>
        </w:rPr>
        <w:t xml:space="preserve">Ratcliff et al., 2011; Sokinsky &amp; Gilliam, 2011). </w:t>
      </w:r>
      <w:r>
        <w:rPr>
          <w:rFonts w:eastAsia="Times New Roman" w:cs="Times New Roman"/>
          <w:lang w:bidi="en-US"/>
        </w:rPr>
        <w:t xml:space="preserve">Similarly, elementary and secondary </w:t>
      </w:r>
      <w:r>
        <w:rPr>
          <w:rFonts w:cs="Times New Roman"/>
        </w:rPr>
        <w:t>t</w:t>
      </w:r>
      <w:r w:rsidRPr="00A8480A">
        <w:rPr>
          <w:rFonts w:cs="Times New Roman"/>
        </w:rPr>
        <w:t>eacher</w:t>
      </w:r>
      <w:r>
        <w:rPr>
          <w:rFonts w:cs="Times New Roman"/>
        </w:rPr>
        <w:t>s</w:t>
      </w:r>
      <w:r w:rsidRPr="00A8480A">
        <w:rPr>
          <w:rFonts w:cs="Times New Roman"/>
        </w:rPr>
        <w:t xml:space="preserve"> reported challenges of differing philosophies, role shift and confusion, </w:t>
      </w:r>
      <w:r w:rsidR="009E3A6E">
        <w:rPr>
          <w:rFonts w:cs="Times New Roman"/>
        </w:rPr>
        <w:t xml:space="preserve">and </w:t>
      </w:r>
      <w:r w:rsidRPr="00A8480A">
        <w:rPr>
          <w:rFonts w:cs="Times New Roman"/>
        </w:rPr>
        <w:t>loss of instruction autonomy (</w:t>
      </w:r>
      <w:r w:rsidRPr="00A8480A">
        <w:rPr>
          <w:rFonts w:cs="Times New Roman"/>
          <w:lang w:bidi="en-US"/>
        </w:rPr>
        <w:t>York-Barr, Ghere, &amp; Sommerness, 2007</w:t>
      </w:r>
      <w:r w:rsidRPr="00A8480A">
        <w:rPr>
          <w:rFonts w:cs="Times New Roman"/>
        </w:rPr>
        <w:t xml:space="preserve">). </w:t>
      </w:r>
    </w:p>
    <w:p w:rsidR="00CA37CB" w:rsidRPr="00A8480A" w:rsidRDefault="00CA37CB" w:rsidP="00BA6124">
      <w:pPr>
        <w:spacing w:after="0" w:line="480" w:lineRule="auto"/>
        <w:ind w:firstLine="720"/>
        <w:rPr>
          <w:rFonts w:eastAsia="Times New Roman" w:cs="Times New Roman"/>
          <w:lang w:bidi="en-US"/>
        </w:rPr>
      </w:pPr>
      <w:r w:rsidRPr="00A8480A">
        <w:rPr>
          <w:rFonts w:eastAsia="Times New Roman" w:cs="Times New Roman"/>
          <w:lang w:bidi="en-US"/>
        </w:rPr>
        <w:lastRenderedPageBreak/>
        <w:t xml:space="preserve">From the literature, it is clear that the </w:t>
      </w:r>
      <w:r>
        <w:rPr>
          <w:rFonts w:eastAsia="Times New Roman" w:cs="Times New Roman"/>
          <w:lang w:bidi="en-US"/>
        </w:rPr>
        <w:t xml:space="preserve">definition and </w:t>
      </w:r>
      <w:r w:rsidRPr="00A8480A">
        <w:rPr>
          <w:rFonts w:eastAsia="Times New Roman" w:cs="Times New Roman"/>
          <w:lang w:bidi="en-US"/>
        </w:rPr>
        <w:t xml:space="preserve">function </w:t>
      </w:r>
      <w:r>
        <w:rPr>
          <w:rFonts w:eastAsia="Times New Roman" w:cs="Times New Roman"/>
          <w:lang w:bidi="en-US"/>
        </w:rPr>
        <w:t xml:space="preserve">of </w:t>
      </w:r>
      <w:r w:rsidRPr="00A8480A">
        <w:rPr>
          <w:rFonts w:eastAsia="Times New Roman" w:cs="Times New Roman"/>
          <w:lang w:bidi="en-US"/>
        </w:rPr>
        <w:t xml:space="preserve">teaching teams </w:t>
      </w:r>
      <w:r>
        <w:rPr>
          <w:rFonts w:eastAsia="Times New Roman" w:cs="Times New Roman"/>
          <w:lang w:bidi="en-US"/>
        </w:rPr>
        <w:t xml:space="preserve">vary in the different educational </w:t>
      </w:r>
      <w:r w:rsidRPr="00A8480A">
        <w:rPr>
          <w:rFonts w:eastAsia="Times New Roman" w:cs="Times New Roman"/>
          <w:lang w:bidi="en-US"/>
        </w:rPr>
        <w:t>context</w:t>
      </w:r>
      <w:r>
        <w:rPr>
          <w:rFonts w:eastAsia="Times New Roman" w:cs="Times New Roman"/>
          <w:lang w:bidi="en-US"/>
        </w:rPr>
        <w:t>. It is also clear that teams have benefits, especially if the challenges are attenuated. H</w:t>
      </w:r>
      <w:r w:rsidRPr="00A8480A">
        <w:rPr>
          <w:rFonts w:eastAsia="Times New Roman" w:cs="Times New Roman"/>
          <w:lang w:bidi="en-US"/>
        </w:rPr>
        <w:t>owever</w:t>
      </w:r>
      <w:r w:rsidR="009E3A6E">
        <w:rPr>
          <w:rFonts w:eastAsia="Times New Roman" w:cs="Times New Roman"/>
          <w:lang w:bidi="en-US"/>
        </w:rPr>
        <w:t>,</w:t>
      </w:r>
      <w:r w:rsidRPr="00A8480A">
        <w:rPr>
          <w:rFonts w:eastAsia="Times New Roman" w:cs="Times New Roman"/>
          <w:lang w:bidi="en-US"/>
        </w:rPr>
        <w:t xml:space="preserve"> what is unclear is how those teaching teams develop over time and what processes should be set in place to </w:t>
      </w:r>
      <w:r>
        <w:rPr>
          <w:rFonts w:eastAsia="Times New Roman" w:cs="Times New Roman"/>
          <w:lang w:bidi="en-US"/>
        </w:rPr>
        <w:t>promote</w:t>
      </w:r>
      <w:r w:rsidRPr="00A8480A">
        <w:rPr>
          <w:rFonts w:eastAsia="Times New Roman" w:cs="Times New Roman"/>
          <w:lang w:bidi="en-US"/>
        </w:rPr>
        <w:t xml:space="preserve"> optimal development for the teaching team; as individuals and as a unit</w:t>
      </w:r>
      <w:r>
        <w:rPr>
          <w:rFonts w:eastAsia="Times New Roman" w:cs="Times New Roman"/>
          <w:lang w:bidi="en-US"/>
        </w:rPr>
        <w:t xml:space="preserve">. </w:t>
      </w:r>
      <w:r w:rsidRPr="00A8480A">
        <w:rPr>
          <w:rFonts w:eastAsia="Times New Roman" w:cs="Times New Roman"/>
          <w:lang w:bidi="en-US"/>
        </w:rPr>
        <w:t xml:space="preserve">To better understand how teaching teams </w:t>
      </w:r>
      <w:r>
        <w:rPr>
          <w:rFonts w:eastAsia="Times New Roman" w:cs="Times New Roman"/>
          <w:lang w:bidi="en-US"/>
        </w:rPr>
        <w:t xml:space="preserve">may develop, </w:t>
      </w:r>
      <w:r w:rsidRPr="00A8480A">
        <w:rPr>
          <w:rFonts w:eastAsia="Times New Roman" w:cs="Times New Roman"/>
          <w:lang w:bidi="en-US"/>
        </w:rPr>
        <w:t xml:space="preserve">Bronfenbrenner’s Bioecological </w:t>
      </w:r>
      <w:r>
        <w:rPr>
          <w:rFonts w:eastAsia="Times New Roman" w:cs="Times New Roman"/>
          <w:lang w:bidi="en-US"/>
        </w:rPr>
        <w:t>Theory</w:t>
      </w:r>
      <w:r w:rsidRPr="00A8480A">
        <w:rPr>
          <w:rFonts w:eastAsia="Times New Roman" w:cs="Times New Roman"/>
          <w:lang w:bidi="en-US"/>
        </w:rPr>
        <w:t xml:space="preserve"> of Development will be </w:t>
      </w:r>
      <w:r>
        <w:rPr>
          <w:rFonts w:eastAsia="Times New Roman" w:cs="Times New Roman"/>
          <w:lang w:bidi="en-US"/>
        </w:rPr>
        <w:t>applied as a model to understand the development of teams.</w:t>
      </w:r>
    </w:p>
    <w:p w:rsidR="00CA37CB" w:rsidRPr="00EB1735" w:rsidRDefault="00CA37CB" w:rsidP="00BA6124">
      <w:pPr>
        <w:pStyle w:val="Heading1"/>
        <w:spacing w:before="0" w:line="480" w:lineRule="auto"/>
      </w:pPr>
      <w:bookmarkStart w:id="19" w:name="_Toc498196253"/>
      <w:r w:rsidRPr="00EB1735">
        <w:t xml:space="preserve">Theoretical </w:t>
      </w:r>
      <w:r>
        <w:t>F</w:t>
      </w:r>
      <w:r w:rsidRPr="00EB1735">
        <w:t>oundation of Bronfenbrenner Bioecological Theory of Development</w:t>
      </w:r>
      <w:bookmarkEnd w:id="19"/>
    </w:p>
    <w:p w:rsidR="00CA37CB" w:rsidRPr="00B22B1B" w:rsidRDefault="00CA37CB" w:rsidP="00BA6124">
      <w:pPr>
        <w:spacing w:after="0" w:line="480" w:lineRule="auto"/>
        <w:ind w:firstLine="720"/>
        <w:rPr>
          <w:rFonts w:eastAsia="Times New Roman" w:cs="Times New Roman"/>
          <w:lang w:bidi="en-US"/>
        </w:rPr>
      </w:pPr>
      <w:r w:rsidRPr="00910659">
        <w:t>Bronfenbrenner's Bioecological Model (Bronfenbrenner &amp; Morris, 2006)</w:t>
      </w:r>
      <w:r>
        <w:t xml:space="preserve"> provides a</w:t>
      </w:r>
      <w:r w:rsidRPr="00910659">
        <w:t xml:space="preserve"> theoretical foundation for </w:t>
      </w:r>
      <w:r>
        <w:t xml:space="preserve">understanding the dynamics of teaching team developments. </w:t>
      </w:r>
      <w:r w:rsidRPr="00E772F2">
        <w:t>Bronfenbrenner’s theory is complex (Tudge, 2016), much like the development of individuals and teaching teams with many complex factors influencing their development.</w:t>
      </w:r>
      <w:r w:rsidRPr="00910659">
        <w:rPr>
          <w:rStyle w:val="s1"/>
          <w:rFonts w:ascii="Times New Roman" w:hAnsi="Times New Roman"/>
        </w:rPr>
        <w:t xml:space="preserve"> </w:t>
      </w:r>
      <w:r w:rsidRPr="00910659">
        <w:t>According to Bronfenbrenner, development</w:t>
      </w:r>
      <w:r w:rsidR="008D6BF9">
        <w:t xml:space="preserve"> occurs</w:t>
      </w:r>
      <w:r w:rsidRPr="00910659">
        <w:t xml:space="preserve"> </w:t>
      </w:r>
      <w:r>
        <w:t xml:space="preserve">over time </w:t>
      </w:r>
      <w:r w:rsidR="008D6BF9">
        <w:t xml:space="preserve">and </w:t>
      </w:r>
      <w:r w:rsidRPr="00910659">
        <w:t>includes the biological and physiological aspects of individuals and groups. In Bronfenbrenner’s model, he argues</w:t>
      </w:r>
      <w:r>
        <w:t xml:space="preserve"> that</w:t>
      </w:r>
      <w:r w:rsidRPr="00910659">
        <w:t xml:space="preserve"> children develop within the components of the Person, Process, Context, and Time (PPCT). </w:t>
      </w:r>
    </w:p>
    <w:p w:rsidR="00CA37CB" w:rsidRPr="00EB1735" w:rsidRDefault="00CA37CB" w:rsidP="002737EE">
      <w:pPr>
        <w:pStyle w:val="Heading2"/>
      </w:pPr>
      <w:bookmarkStart w:id="20" w:name="_Toc498196254"/>
      <w:r w:rsidRPr="00EB1735">
        <w:t>Person</w:t>
      </w:r>
      <w:bookmarkEnd w:id="20"/>
    </w:p>
    <w:p w:rsidR="00CA37CB" w:rsidRDefault="00CA37CB" w:rsidP="00CA37CB">
      <w:pPr>
        <w:spacing w:after="0" w:line="480" w:lineRule="auto"/>
        <w:ind w:firstLine="720"/>
        <w:rPr>
          <w:rFonts w:cs="Times New Roman"/>
        </w:rPr>
      </w:pPr>
      <w:r w:rsidRPr="00067FCB">
        <w:rPr>
          <w:rFonts w:cs="Times New Roman"/>
        </w:rPr>
        <w:t xml:space="preserve">The </w:t>
      </w:r>
      <w:r>
        <w:rPr>
          <w:rFonts w:cs="Times New Roman"/>
        </w:rPr>
        <w:t>P</w:t>
      </w:r>
      <w:r w:rsidRPr="00067FCB">
        <w:rPr>
          <w:rFonts w:cs="Times New Roman"/>
        </w:rPr>
        <w:t xml:space="preserve">erson is the </w:t>
      </w:r>
      <w:r>
        <w:rPr>
          <w:rFonts w:cs="Times New Roman"/>
        </w:rPr>
        <w:t xml:space="preserve">individual, </w:t>
      </w:r>
      <w:r w:rsidRPr="00067FCB">
        <w:rPr>
          <w:rFonts w:cs="Times New Roman"/>
        </w:rPr>
        <w:t>their characteristics</w:t>
      </w:r>
      <w:r>
        <w:rPr>
          <w:rFonts w:cs="Times New Roman"/>
        </w:rPr>
        <w:t>,</w:t>
      </w:r>
      <w:r w:rsidRPr="00067FCB">
        <w:rPr>
          <w:rFonts w:cs="Times New Roman"/>
        </w:rPr>
        <w:t xml:space="preserve"> and personality</w:t>
      </w:r>
      <w:r w:rsidRPr="00AD7CD6">
        <w:rPr>
          <w:rFonts w:cs="Times New Roman"/>
        </w:rPr>
        <w:t xml:space="preserve"> </w:t>
      </w:r>
      <w:r>
        <w:rPr>
          <w:rFonts w:cs="Times New Roman"/>
        </w:rPr>
        <w:t>(Bronfenbrenner &amp; Morris, 2006)</w:t>
      </w:r>
      <w:r w:rsidRPr="00067FCB">
        <w:rPr>
          <w:rFonts w:cs="Times New Roman"/>
        </w:rPr>
        <w:t xml:space="preserve">. The </w:t>
      </w:r>
      <w:r>
        <w:rPr>
          <w:rFonts w:cs="Times New Roman"/>
        </w:rPr>
        <w:t>P</w:t>
      </w:r>
      <w:r w:rsidRPr="00067FCB">
        <w:rPr>
          <w:rFonts w:cs="Times New Roman"/>
        </w:rPr>
        <w:t xml:space="preserve">erson is comprised of </w:t>
      </w:r>
      <w:r>
        <w:rPr>
          <w:rFonts w:cs="Times New Roman"/>
        </w:rPr>
        <w:t>three</w:t>
      </w:r>
      <w:r w:rsidRPr="00067FCB">
        <w:rPr>
          <w:rFonts w:cs="Times New Roman"/>
        </w:rPr>
        <w:t xml:space="preserve"> </w:t>
      </w:r>
      <w:r>
        <w:rPr>
          <w:rFonts w:cs="Times New Roman"/>
        </w:rPr>
        <w:t xml:space="preserve">personality characteristics that influence how the child or person interacts with the environment. These three characteristics are dispositions, demands, and developmental resources. </w:t>
      </w:r>
      <w:r w:rsidRPr="00836615">
        <w:rPr>
          <w:rFonts w:cs="Times New Roman"/>
        </w:rPr>
        <w:t>Disposition</w:t>
      </w:r>
      <w:r>
        <w:rPr>
          <w:rFonts w:cs="Times New Roman"/>
        </w:rPr>
        <w:t>s</w:t>
      </w:r>
      <w:r w:rsidRPr="00836615">
        <w:rPr>
          <w:rFonts w:cs="Times New Roman"/>
        </w:rPr>
        <w:t xml:space="preserve">, or natural tendency, </w:t>
      </w:r>
      <w:r>
        <w:rPr>
          <w:rFonts w:cs="Times New Roman"/>
        </w:rPr>
        <w:t xml:space="preserve">can </w:t>
      </w:r>
      <w:r w:rsidRPr="00836615">
        <w:rPr>
          <w:rFonts w:cs="Times New Roman"/>
        </w:rPr>
        <w:t xml:space="preserve">trigger </w:t>
      </w:r>
      <w:r>
        <w:rPr>
          <w:rFonts w:cs="Times New Roman"/>
        </w:rPr>
        <w:t xml:space="preserve">or hinder </w:t>
      </w:r>
      <w:r w:rsidRPr="00836615">
        <w:rPr>
          <w:rFonts w:cs="Times New Roman"/>
        </w:rPr>
        <w:t>the proximal processes</w:t>
      </w:r>
      <w:r>
        <w:rPr>
          <w:rFonts w:cs="Times New Roman"/>
        </w:rPr>
        <w:t xml:space="preserve">. Proximal processes are the interactions between the person and other peers that drive development. </w:t>
      </w:r>
      <w:r>
        <w:rPr>
          <w:rFonts w:cs="Times New Roman"/>
        </w:rPr>
        <w:lastRenderedPageBreak/>
        <w:t xml:space="preserve">The two different dispositions, developmentally generative or developmentally disruptive, form and determine the outcome of the proximal processes. Examples of developmentally generative dispositions include taking initiative, interacting with others, and delaying immediate gratification. Examples of developmentally disruptive dispositions include feelings of insecurity, unresponsiveness, or being withdrawn. </w:t>
      </w:r>
    </w:p>
    <w:p w:rsidR="00CA37CB" w:rsidRDefault="00CA37CB" w:rsidP="00CA37CB">
      <w:pPr>
        <w:spacing w:after="0" w:line="480" w:lineRule="auto"/>
        <w:ind w:firstLine="720"/>
        <w:rPr>
          <w:rFonts w:cs="Times New Roman"/>
        </w:rPr>
      </w:pPr>
      <w:r w:rsidRPr="00067FCB">
        <w:rPr>
          <w:rFonts w:cs="Times New Roman"/>
        </w:rPr>
        <w:t>The</w:t>
      </w:r>
      <w:r>
        <w:rPr>
          <w:rFonts w:cs="Times New Roman"/>
        </w:rPr>
        <w:t xml:space="preserve"> demand </w:t>
      </w:r>
      <w:r w:rsidRPr="00067FCB">
        <w:rPr>
          <w:rFonts w:cs="Times New Roman"/>
        </w:rPr>
        <w:t>characteristics include</w:t>
      </w:r>
      <w:r>
        <w:rPr>
          <w:rFonts w:cs="Times New Roman"/>
        </w:rPr>
        <w:t xml:space="preserve"> noticeable characteristics such as</w:t>
      </w:r>
      <w:r w:rsidRPr="00067FCB">
        <w:rPr>
          <w:rFonts w:cs="Times New Roman"/>
        </w:rPr>
        <w:t xml:space="preserve"> age, gender, and </w:t>
      </w:r>
      <w:r>
        <w:rPr>
          <w:rFonts w:cs="Times New Roman"/>
        </w:rPr>
        <w:t>skin color and less visible characteristics such as temperament type, and activity level (i.e. active versus passive) (Bronfenbrenner &amp; Morris, 2006; Rosa &amp; Tudge, 2013)</w:t>
      </w:r>
      <w:r w:rsidRPr="00067FCB">
        <w:rPr>
          <w:rFonts w:cs="Times New Roman"/>
        </w:rPr>
        <w:t xml:space="preserve">. </w:t>
      </w:r>
      <w:r w:rsidRPr="00191EEA">
        <w:rPr>
          <w:rFonts w:cs="Times New Roman"/>
        </w:rPr>
        <w:t>Demand characteristics may also aid or hinder the social interactions from occurring as they act as</w:t>
      </w:r>
      <w:r>
        <w:rPr>
          <w:rFonts w:cs="Times New Roman"/>
        </w:rPr>
        <w:t xml:space="preserve"> a stimulus for the other person</w:t>
      </w:r>
      <w:r w:rsidRPr="00191EEA">
        <w:rPr>
          <w:rFonts w:cs="Times New Roman"/>
        </w:rPr>
        <w:t xml:space="preserve"> (Bronfenbrenner &amp; Morris, 2006; Tudge, Mokrova, Hatfield, &amp; Karnik, 2009).</w:t>
      </w:r>
      <w:r>
        <w:rPr>
          <w:rFonts w:cs="Times New Roman"/>
        </w:rPr>
        <w:t xml:space="preserve"> For example, a person’s demand characteristics may elicit another person’s implicit bias. Implicit bias is the stereotypes that one may hold that subconsciously influences their understanding and action (Kirwan Institute, 2015). If a person has an implicit bias against older adults, </w:t>
      </w:r>
      <w:r w:rsidR="00B32DF5">
        <w:rPr>
          <w:rFonts w:cs="Times New Roman"/>
        </w:rPr>
        <w:t>he or she</w:t>
      </w:r>
      <w:r>
        <w:rPr>
          <w:rFonts w:cs="Times New Roman"/>
        </w:rPr>
        <w:t xml:space="preserve"> may treat the older adult poorly without full awareness of their behavior or the underlying bias.</w:t>
      </w:r>
    </w:p>
    <w:p w:rsidR="00CA37CB" w:rsidRPr="00E8522C" w:rsidRDefault="00CA37CB" w:rsidP="00CA37CB">
      <w:pPr>
        <w:spacing w:after="0" w:line="480" w:lineRule="auto"/>
        <w:ind w:firstLine="720"/>
        <w:rPr>
          <w:rFonts w:cs="Times New Roman"/>
          <w:color w:val="FF0000"/>
        </w:rPr>
      </w:pPr>
      <w:r>
        <w:rPr>
          <w:rFonts w:cs="Times New Roman"/>
        </w:rPr>
        <w:t>Developmental resources are the developmental skills, knowledge, and experiences needed to function during an interaction throughout development. Resources include not only the skills needed</w:t>
      </w:r>
      <w:r w:rsidR="00B32DF5">
        <w:rPr>
          <w:rFonts w:cs="Times New Roman"/>
        </w:rPr>
        <w:t>,</w:t>
      </w:r>
      <w:r>
        <w:rPr>
          <w:rFonts w:cs="Times New Roman"/>
        </w:rPr>
        <w:t xml:space="preserve"> but also encompass the deficiency of those skills. One example of</w:t>
      </w:r>
      <w:r w:rsidR="00B32DF5">
        <w:rPr>
          <w:rFonts w:cs="Times New Roman"/>
        </w:rPr>
        <w:t xml:space="preserve"> a</w:t>
      </w:r>
      <w:r>
        <w:rPr>
          <w:rFonts w:cs="Times New Roman"/>
        </w:rPr>
        <w:t xml:space="preserve"> developmental resource is birth weight. Although a child’s birth weight does not prevent him from engaging in proximal processes it represents variation in the biological resources and how children respond to the interactions. Another example is a person with a degree in early childhood and several years of teaching experience. The experienced early childhood teacher may engage in stimulating conversations with other </w:t>
      </w:r>
      <w:r>
        <w:rPr>
          <w:rFonts w:cs="Times New Roman"/>
        </w:rPr>
        <w:lastRenderedPageBreak/>
        <w:t xml:space="preserve">early childhood experts due to </w:t>
      </w:r>
      <w:r w:rsidR="00B32DF5">
        <w:rPr>
          <w:rFonts w:cs="Times New Roman"/>
        </w:rPr>
        <w:t>he</w:t>
      </w:r>
      <w:r>
        <w:rPr>
          <w:rFonts w:cs="Times New Roman"/>
        </w:rPr>
        <w:t>r specialized knowledge and shared understanding of developmentally appropriate practice. In this example, the teacher’s experience and knowledge led to better interactions.</w:t>
      </w:r>
    </w:p>
    <w:p w:rsidR="00CA37CB" w:rsidRPr="00EB1735" w:rsidRDefault="00CA37CB" w:rsidP="002737EE">
      <w:pPr>
        <w:pStyle w:val="Heading2"/>
      </w:pPr>
      <w:bookmarkStart w:id="21" w:name="_Toc498196255"/>
      <w:r w:rsidRPr="00EB1735">
        <w:t>Process</w:t>
      </w:r>
      <w:bookmarkEnd w:id="21"/>
    </w:p>
    <w:p w:rsidR="00E772F2" w:rsidRPr="00E772F2" w:rsidRDefault="00E772F2" w:rsidP="00E772F2">
      <w:pPr>
        <w:spacing w:after="0" w:line="480" w:lineRule="auto"/>
        <w:ind w:firstLine="720"/>
        <w:rPr>
          <w:rFonts w:eastAsia="Calibri" w:cs="Times New Roman"/>
        </w:rPr>
      </w:pPr>
      <w:r w:rsidRPr="00E772F2">
        <w:rPr>
          <w:rFonts w:eastAsia="Calibri" w:cs="Times New Roman"/>
        </w:rPr>
        <w:t xml:space="preserve">Process has two interdependent components; Proposition I and Proposition II (Bronfenbrenner &amp; Morris, 2006). The proximal processes can occur alone or within a group. Proposition I, or proximal processes, are the developments that occurs through processes that become more complex through the reciprocated interactions between people, objects, and symbols in the environment. Effective interactions take place frequently over an extended time are the primary mechanism that produces development. The proximal process is the interactions the child (person) has with the parents, </w:t>
      </w:r>
      <w:r w:rsidR="00B32DF5">
        <w:rPr>
          <w:rFonts w:eastAsia="Calibri" w:cs="Times New Roman"/>
        </w:rPr>
        <w:t xml:space="preserve">teachers, and materials within his </w:t>
      </w:r>
      <w:r w:rsidRPr="00E772F2">
        <w:rPr>
          <w:rFonts w:eastAsia="Calibri" w:cs="Times New Roman"/>
        </w:rPr>
        <w:t>environment. The interactions may consist of conversations or interactions with adults (parents, teachers, etc.), other peers, or the manipulation of materials. The harmony and chaos</w:t>
      </w:r>
      <w:r w:rsidR="00B32DF5">
        <w:rPr>
          <w:rFonts w:eastAsia="Calibri" w:cs="Times New Roman"/>
        </w:rPr>
        <w:t>,</w:t>
      </w:r>
      <w:r w:rsidRPr="00E772F2">
        <w:rPr>
          <w:rFonts w:eastAsia="Calibri" w:cs="Times New Roman"/>
        </w:rPr>
        <w:t xml:space="preserve"> as well as the consistency and inconsistency found during these interactions can influence development. </w:t>
      </w:r>
    </w:p>
    <w:p w:rsidR="00E772F2" w:rsidRPr="00E772F2" w:rsidRDefault="00E772F2" w:rsidP="00E772F2">
      <w:pPr>
        <w:spacing w:after="0" w:line="480" w:lineRule="auto"/>
        <w:ind w:firstLine="720"/>
        <w:rPr>
          <w:rFonts w:eastAsia="Calibri" w:cs="Times New Roman"/>
        </w:rPr>
      </w:pPr>
      <w:r w:rsidRPr="00E772F2">
        <w:rPr>
          <w:rFonts w:eastAsia="Calibri" w:cs="Times New Roman"/>
        </w:rPr>
        <w:t>The driving forces behind the proximal processes are the four components of Proposition II. Proposition II components consist of form, power, content</w:t>
      </w:r>
      <w:r w:rsidR="00B32DF5">
        <w:rPr>
          <w:rFonts w:eastAsia="Calibri" w:cs="Times New Roman"/>
        </w:rPr>
        <w:t>,</w:t>
      </w:r>
      <w:r w:rsidRPr="00E772F2">
        <w:rPr>
          <w:rFonts w:eastAsia="Calibri" w:cs="Times New Roman"/>
        </w:rPr>
        <w:t xml:space="preserve"> and direction. The</w:t>
      </w:r>
    </w:p>
    <w:p w:rsidR="00144BFA" w:rsidRDefault="00E772F2" w:rsidP="00535B4C">
      <w:pPr>
        <w:spacing w:after="0" w:line="480" w:lineRule="auto"/>
        <w:ind w:left="720"/>
        <w:rPr>
          <w:rFonts w:eastAsia="Calibri" w:cs="Times New Roman"/>
        </w:rPr>
      </w:pPr>
      <w:r w:rsidRPr="00E772F2">
        <w:rPr>
          <w:rFonts w:eastAsia="Calibri" w:cs="Times New Roman"/>
        </w:rPr>
        <w:t xml:space="preserve">form, power, content, and direction of the proximal processes effecting development  vary systematically as a joint function of the characteristics of the developing person, the environment, the nature of the developmental outcomes under consideration, the social continuities and changes occurring over time </w:t>
      </w:r>
      <w:r w:rsidRPr="00E772F2">
        <w:rPr>
          <w:rFonts w:eastAsia="Calibri" w:cs="Times New Roman"/>
        </w:rPr>
        <w:lastRenderedPageBreak/>
        <w:t>through the life course and the historical period during which the person has lived</w:t>
      </w:r>
      <w:r w:rsidR="00B32DF5">
        <w:rPr>
          <w:rFonts w:eastAsia="Calibri" w:cs="Times New Roman"/>
        </w:rPr>
        <w:t>.</w:t>
      </w:r>
      <w:r w:rsidRPr="00E772F2">
        <w:rPr>
          <w:rFonts w:eastAsia="Calibri" w:cs="Times New Roman"/>
        </w:rPr>
        <w:t xml:space="preserve"> (Bronfenb</w:t>
      </w:r>
      <w:bookmarkStart w:id="22" w:name="_Toc498196256"/>
      <w:r w:rsidR="00B32DF5">
        <w:rPr>
          <w:rFonts w:eastAsia="Calibri" w:cs="Times New Roman"/>
        </w:rPr>
        <w:t>renner &amp; Morris, 2006, p. 798)</w:t>
      </w:r>
    </w:p>
    <w:p w:rsidR="00144BFA" w:rsidRDefault="00144BFA" w:rsidP="00144BFA">
      <w:pPr>
        <w:spacing w:after="0"/>
        <w:ind w:left="720"/>
        <w:rPr>
          <w:rFonts w:eastAsia="Calibri" w:cs="Times New Roman"/>
        </w:rPr>
      </w:pPr>
    </w:p>
    <w:p w:rsidR="00E772F2" w:rsidRPr="00E772F2" w:rsidRDefault="00E772F2" w:rsidP="00144BFA">
      <w:pPr>
        <w:keepNext/>
        <w:keepLines/>
        <w:spacing w:after="0" w:line="480" w:lineRule="auto"/>
        <w:outlineLvl w:val="1"/>
        <w:rPr>
          <w:rFonts w:eastAsia="Times New Roman" w:cs="Times New Roman"/>
          <w:b/>
        </w:rPr>
      </w:pPr>
      <w:r w:rsidRPr="00E772F2">
        <w:rPr>
          <w:rFonts w:eastAsia="Times New Roman" w:cs="Times New Roman"/>
          <w:b/>
        </w:rPr>
        <w:t>Context</w:t>
      </w:r>
      <w:bookmarkEnd w:id="22"/>
    </w:p>
    <w:p w:rsidR="00E772F2" w:rsidRPr="00E772F2" w:rsidRDefault="00E772F2" w:rsidP="00144BFA">
      <w:pPr>
        <w:spacing w:after="0" w:line="480" w:lineRule="auto"/>
        <w:ind w:firstLine="720"/>
        <w:rPr>
          <w:rFonts w:eastAsia="Calibri" w:cs="Times New Roman"/>
        </w:rPr>
      </w:pPr>
      <w:r w:rsidRPr="00E772F2">
        <w:rPr>
          <w:rFonts w:eastAsia="Calibri" w:cs="Times New Roman"/>
        </w:rPr>
        <w:t>The context of Bronfenbrenner’s model occurs on different levels; micro, meso-, exo-, and macrosystem (Bronfenbrenner &amp; Morris, 2006). The first level, micro-level, consists of the family and school. The mesosystem is the interactions between the microsystem and exosystem. The exosystem include neighborhood, social systems, local government, and media. The exosystem consist of how the community supports the child’s development. Concrete examples include which schools are available for the child to attend and the families’ access to services such as healthcare, social services, etc. The macrosystem is the person’s cultural attitudes and ideas. The churches in the community may also influence a child’s development as parenting beliefs may be driven by religious beliefs. All of these systems are encompassed within the chronosystem or time.</w:t>
      </w:r>
    </w:p>
    <w:p w:rsidR="00E772F2" w:rsidRPr="00E772F2" w:rsidRDefault="00E772F2" w:rsidP="00E772F2">
      <w:pPr>
        <w:keepNext/>
        <w:keepLines/>
        <w:spacing w:before="40" w:after="0" w:line="480" w:lineRule="auto"/>
        <w:outlineLvl w:val="1"/>
        <w:rPr>
          <w:rFonts w:eastAsia="Times New Roman" w:cs="Times New Roman"/>
          <w:b/>
        </w:rPr>
      </w:pPr>
      <w:bookmarkStart w:id="23" w:name="_Toc498196257"/>
      <w:r w:rsidRPr="00E772F2">
        <w:rPr>
          <w:rFonts w:eastAsia="Times New Roman" w:cs="Times New Roman"/>
          <w:b/>
        </w:rPr>
        <w:t>Time</w:t>
      </w:r>
      <w:bookmarkEnd w:id="23"/>
    </w:p>
    <w:p w:rsidR="00E772F2" w:rsidRPr="00E772F2" w:rsidRDefault="00E772F2" w:rsidP="00E772F2">
      <w:pPr>
        <w:spacing w:after="0" w:line="480" w:lineRule="auto"/>
        <w:ind w:firstLine="720"/>
        <w:rPr>
          <w:rFonts w:eastAsia="Calibri" w:cs="Times New Roman"/>
        </w:rPr>
      </w:pPr>
      <w:r w:rsidRPr="00E772F2">
        <w:rPr>
          <w:rFonts w:eastAsia="Calibri" w:cs="Times New Roman"/>
        </w:rPr>
        <w:t>The time component begins at birth and includes all the transitions that occur during a person’s life. Time consist of three levels; micro, meso</w:t>
      </w:r>
      <w:r w:rsidR="00B32DF5">
        <w:rPr>
          <w:rFonts w:eastAsia="Calibri" w:cs="Times New Roman"/>
        </w:rPr>
        <w:t>,</w:t>
      </w:r>
      <w:r w:rsidRPr="00E772F2">
        <w:rPr>
          <w:rFonts w:eastAsia="Calibri" w:cs="Times New Roman"/>
        </w:rPr>
        <w:t xml:space="preserve"> and macrotime (Bronfenbrenner &amp; Morris, 2006). Microtime is the continuity of ongoing interactions during the proximal processes, such as a teacher having a conversation with a child. Mesotime are the broader periodic episodes such as days and weeks. Another example of mesotime is the number of years that a teacher works at a center or the amount of time that a teaching team works together. The amount of time that a teaching team works together can influence interactions. While macrotime consist of the events that occur during the life cycle; these societal occurrences happen within and across generations. </w:t>
      </w:r>
      <w:r w:rsidRPr="00E772F2">
        <w:rPr>
          <w:rFonts w:eastAsia="Calibri" w:cs="Times New Roman"/>
        </w:rPr>
        <w:lastRenderedPageBreak/>
        <w:t xml:space="preserve">One example of how events influence development would be the presidential election and how each president supports or prioritizes funding for early childhood and programs like Head Start.  </w:t>
      </w:r>
    </w:p>
    <w:p w:rsidR="00E772F2" w:rsidRPr="00E772F2" w:rsidRDefault="00E772F2" w:rsidP="00E772F2">
      <w:pPr>
        <w:spacing w:after="0" w:line="480" w:lineRule="auto"/>
        <w:ind w:firstLine="720"/>
        <w:rPr>
          <w:rFonts w:eastAsia="Times New Roman" w:cs="Times New Roman"/>
          <w:lang w:bidi="en-US"/>
        </w:rPr>
      </w:pPr>
      <w:r w:rsidRPr="00E772F2">
        <w:rPr>
          <w:rFonts w:eastAsia="Calibri" w:cs="Times New Roman"/>
        </w:rPr>
        <w:t xml:space="preserve">As one reflects on the development of the child, the development of a teaching team can also mirror those same processes as each adult and the teaching team experience development to their Person, </w:t>
      </w:r>
      <w:r w:rsidR="00B32DF5">
        <w:rPr>
          <w:rFonts w:eastAsia="Calibri" w:cs="Times New Roman"/>
        </w:rPr>
        <w:t xml:space="preserve">and </w:t>
      </w:r>
      <w:r w:rsidRPr="00E772F2">
        <w:rPr>
          <w:rFonts w:eastAsia="Calibri" w:cs="Times New Roman"/>
        </w:rPr>
        <w:t xml:space="preserve">exchange Processes within the Context of the classroom and school during a specified amount of Time. </w:t>
      </w:r>
    </w:p>
    <w:p w:rsidR="00CA37CB" w:rsidRPr="00EB1735" w:rsidRDefault="00CA37CB" w:rsidP="00BA6124">
      <w:pPr>
        <w:pStyle w:val="Heading1"/>
        <w:spacing w:before="0" w:line="480" w:lineRule="auto"/>
      </w:pPr>
      <w:bookmarkStart w:id="24" w:name="_Toc498196258"/>
      <w:r>
        <w:t xml:space="preserve">Integration </w:t>
      </w:r>
      <w:r w:rsidRPr="00EB1735">
        <w:t xml:space="preserve">of Bronfenbrenner Bioecological </w:t>
      </w:r>
      <w:r>
        <w:t>Theory</w:t>
      </w:r>
      <w:bookmarkEnd w:id="24"/>
    </w:p>
    <w:p w:rsidR="00CA37CB" w:rsidRPr="00A74D60" w:rsidRDefault="00CA37CB" w:rsidP="00BA6124">
      <w:pPr>
        <w:spacing w:after="0" w:line="480" w:lineRule="auto"/>
        <w:ind w:firstLine="720"/>
      </w:pPr>
      <w:r>
        <w:t xml:space="preserve">As suggested in the previous summary, </w:t>
      </w:r>
      <w:r w:rsidRPr="000F1BFA">
        <w:t xml:space="preserve">Bronfenbrenner’s PPCT model and Bioecological Theory is complex and detailed. </w:t>
      </w:r>
      <w:r w:rsidRPr="00A74D60">
        <w:t xml:space="preserve">Though it is important to correctly apply Bronfenbrenner's PPCT Model, due to its comprehensive scope not all the factors need to be considered or examined in the same depth to adequately use his theory as a foundation (Tudge, 2016). With this recommendation in mind, the application of the PPCT model will be applied to what is known about Head Start </w:t>
      </w:r>
      <w:r w:rsidR="0074747E">
        <w:t>t</w:t>
      </w:r>
      <w:r w:rsidRPr="00A74D60">
        <w:t xml:space="preserve">eaching </w:t>
      </w:r>
      <w:r w:rsidR="0074747E">
        <w:t>t</w:t>
      </w:r>
      <w:r w:rsidRPr="00A74D60">
        <w:t>eams.</w:t>
      </w:r>
    </w:p>
    <w:p w:rsidR="00CA37CB" w:rsidRPr="00EB1735" w:rsidRDefault="00CA37CB" w:rsidP="002737EE">
      <w:pPr>
        <w:pStyle w:val="Heading2"/>
      </w:pPr>
      <w:bookmarkStart w:id="25" w:name="_Toc498196259"/>
      <w:r w:rsidRPr="00EB1735">
        <w:t>Person</w:t>
      </w:r>
      <w:bookmarkEnd w:id="25"/>
    </w:p>
    <w:p w:rsidR="00CA37CB" w:rsidRDefault="00CA37CB" w:rsidP="00CA37CB">
      <w:pPr>
        <w:spacing w:after="0" w:line="480" w:lineRule="auto"/>
        <w:ind w:firstLine="720"/>
        <w:rPr>
          <w:rFonts w:cs="Times New Roman"/>
        </w:rPr>
      </w:pPr>
      <w:r>
        <w:rPr>
          <w:rFonts w:cs="Times New Roman"/>
        </w:rPr>
        <w:t xml:space="preserve">Person characteristics are not only true of the developing child but also of the individuals in the microsystem including the parents, teachers, and peers among others (Bronfenbrenner &amp; Morris, 2006). The teachers in the teaching team each have their own dispositions, demands, and resources that work collectively to create the team characteristics. The teaching team demonstrates their dispositions, or tendencies, through the classroom climate created by both teachers. The positive and negative classroom climate depends on the dispositions of the teachers. A positive climate consists of the level of positive affect, positive communication, and respect that teachers display toward </w:t>
      </w:r>
      <w:r>
        <w:rPr>
          <w:rFonts w:cs="Times New Roman"/>
        </w:rPr>
        <w:lastRenderedPageBreak/>
        <w:t>one another and the child</w:t>
      </w:r>
      <w:r w:rsidR="00B32DF5">
        <w:rPr>
          <w:rFonts w:cs="Times New Roman"/>
        </w:rPr>
        <w:t>ren. Negative climate behaviors</w:t>
      </w:r>
      <w:r>
        <w:rPr>
          <w:rFonts w:cs="Times New Roman"/>
        </w:rPr>
        <w:t xml:space="preserve"> are defined as teacher’s irritability, harsh voice tones, the use of sarcasm, and punitive control. The Classroom Assessment Scoring System (CLASS, Pianta, La Paro, &amp; Hamre, 2008) measures these constructs as elements of classroom quality. These behaviors can encourage or thwart interactions with others. For example, a lead teacher’s irritability may hinder a positive interaction between </w:t>
      </w:r>
      <w:r w:rsidR="00B32DF5">
        <w:rPr>
          <w:rFonts w:cs="Times New Roman"/>
        </w:rPr>
        <w:t>her</w:t>
      </w:r>
      <w:r>
        <w:rPr>
          <w:rFonts w:cs="Times New Roman"/>
        </w:rPr>
        <w:t xml:space="preserve"> and </w:t>
      </w:r>
      <w:r w:rsidR="00B32DF5">
        <w:rPr>
          <w:rFonts w:cs="Times New Roman"/>
        </w:rPr>
        <w:t xml:space="preserve">the </w:t>
      </w:r>
      <w:r>
        <w:rPr>
          <w:rFonts w:cs="Times New Roman"/>
        </w:rPr>
        <w:t xml:space="preserve">assistant teachers. </w:t>
      </w:r>
    </w:p>
    <w:p w:rsidR="00CA37CB" w:rsidRDefault="00CA37CB" w:rsidP="00CA37CB">
      <w:pPr>
        <w:spacing w:after="0" w:line="480" w:lineRule="auto"/>
        <w:ind w:firstLine="720"/>
        <w:rPr>
          <w:rFonts w:cs="Times New Roman"/>
        </w:rPr>
      </w:pPr>
      <w:r>
        <w:rPr>
          <w:rFonts w:cs="Times New Roman"/>
        </w:rPr>
        <w:t xml:space="preserve">Positive and negative attitudes are contagious and often beget the same type of response (LaFasto &amp; Larson, 2001). In some teams, differentiation of groups, or personal dispositions are celebrated. </w:t>
      </w:r>
      <w:r w:rsidRPr="00D61BEB">
        <w:rPr>
          <w:rFonts w:cs="Times New Roman"/>
        </w:rPr>
        <w:t>But,</w:t>
      </w:r>
      <w:r>
        <w:rPr>
          <w:rFonts w:cs="Times New Roman"/>
        </w:rPr>
        <w:t xml:space="preserve"> when the team</w:t>
      </w:r>
      <w:r w:rsidRPr="00D61BEB">
        <w:rPr>
          <w:rFonts w:cs="Times New Roman"/>
        </w:rPr>
        <w:t xml:space="preserve"> has an objective that is closely tied to the success and failure of the goal</w:t>
      </w:r>
      <w:r w:rsidR="00B32DF5">
        <w:rPr>
          <w:rFonts w:cs="Times New Roman"/>
        </w:rPr>
        <w:t>,</w:t>
      </w:r>
      <w:r w:rsidRPr="00D61BEB">
        <w:rPr>
          <w:rFonts w:cs="Times New Roman"/>
        </w:rPr>
        <w:t xml:space="preserve"> it is important for the teaching teams to use a form of integration.</w:t>
      </w:r>
      <w:r>
        <w:rPr>
          <w:rFonts w:cs="Times New Roman"/>
        </w:rPr>
        <w:t xml:space="preserve"> Integration is the behavior that promotes collaborative success. For example, teachers with exuberant personalities may enjoy leading story time in which </w:t>
      </w:r>
      <w:r w:rsidR="00B32DF5">
        <w:rPr>
          <w:rFonts w:cs="Times New Roman"/>
        </w:rPr>
        <w:t>they</w:t>
      </w:r>
      <w:r>
        <w:rPr>
          <w:rFonts w:cs="Times New Roman"/>
        </w:rPr>
        <w:t xml:space="preserve"> ac</w:t>
      </w:r>
      <w:r w:rsidR="00B32DF5">
        <w:rPr>
          <w:rFonts w:cs="Times New Roman"/>
        </w:rPr>
        <w:t>t</w:t>
      </w:r>
      <w:r>
        <w:rPr>
          <w:rFonts w:cs="Times New Roman"/>
        </w:rPr>
        <w:t xml:space="preserve"> out various characters from the story. While a teacher with less exuberant personal</w:t>
      </w:r>
      <w:r w:rsidR="00B32DF5">
        <w:rPr>
          <w:rFonts w:cs="Times New Roman"/>
        </w:rPr>
        <w:t>ity</w:t>
      </w:r>
      <w:r>
        <w:rPr>
          <w:rFonts w:cs="Times New Roman"/>
        </w:rPr>
        <w:t xml:space="preserve"> may feel more comfortable leading small math group. The teacher that enjoys dancing may facilitate music and movement more often</w:t>
      </w:r>
      <w:r w:rsidR="00B32DF5">
        <w:rPr>
          <w:rFonts w:cs="Times New Roman"/>
        </w:rPr>
        <w:t>,</w:t>
      </w:r>
      <w:r>
        <w:rPr>
          <w:rFonts w:cs="Times New Roman"/>
        </w:rPr>
        <w:t xml:space="preserve"> while the teacher that has a strong background in literacy may facilitate the shared reading activity. Integration focuses on the balance of weaknesses and promotes the strengths of each teacher. In the classroom, it is important that teachers integrate their personalities as they work together because these interactions not only affect the team dynamics but also influence the interactions with children. As teaching teams develop</w:t>
      </w:r>
      <w:r w:rsidR="00B32DF5">
        <w:rPr>
          <w:rFonts w:cs="Times New Roman"/>
        </w:rPr>
        <w:t>,</w:t>
      </w:r>
      <w:r>
        <w:rPr>
          <w:rFonts w:cs="Times New Roman"/>
        </w:rPr>
        <w:t xml:space="preserve"> they may move from differentiation to integration. </w:t>
      </w:r>
    </w:p>
    <w:p w:rsidR="00CA37CB" w:rsidRPr="001630B0" w:rsidRDefault="00CA37CB" w:rsidP="00CA37CB">
      <w:pPr>
        <w:spacing w:after="0" w:line="480" w:lineRule="auto"/>
        <w:ind w:firstLine="720"/>
        <w:rPr>
          <w:rFonts w:eastAsia="Times New Roman" w:cs="Times New Roman"/>
          <w:lang w:bidi="en-US"/>
        </w:rPr>
      </w:pPr>
      <w:r>
        <w:rPr>
          <w:rFonts w:cs="Times New Roman"/>
        </w:rPr>
        <w:t xml:space="preserve">Teachers also report having an interpersonal relationship is a contributor to their </w:t>
      </w:r>
      <w:r w:rsidR="00DE2350">
        <w:rPr>
          <w:rFonts w:cs="Times New Roman"/>
        </w:rPr>
        <w:t>teaching teams’</w:t>
      </w:r>
      <w:r>
        <w:rPr>
          <w:rFonts w:cs="Times New Roman"/>
        </w:rPr>
        <w:t xml:space="preserve"> success (</w:t>
      </w:r>
      <w:r w:rsidR="00DD5881">
        <w:rPr>
          <w:rFonts w:cs="Times New Roman"/>
        </w:rPr>
        <w:t>Young</w:t>
      </w:r>
      <w:r>
        <w:rPr>
          <w:rFonts w:cs="Times New Roman"/>
        </w:rPr>
        <w:t xml:space="preserve">, 2017a). Examples of interpersonal relationships consist of the teacher’s reports of trust, humor, and enjoyment working with the other teaching </w:t>
      </w:r>
      <w:r>
        <w:rPr>
          <w:rFonts w:cs="Times New Roman"/>
        </w:rPr>
        <w:lastRenderedPageBreak/>
        <w:t xml:space="preserve">team member. </w:t>
      </w:r>
      <w:r>
        <w:rPr>
          <w:rFonts w:eastAsia="Times New Roman" w:cs="Times New Roman"/>
          <w:lang w:bidi="en-US"/>
        </w:rPr>
        <w:t>Within teaching teams a bidirectional transaction occurs as each team member’s person components influence the processes of the other team member. Bronfenbrenner and Morris (2006) argue that the feelings of hope, doubt, and belief formulate in the early stages of development. Such is the case with the thoughts, feelings</w:t>
      </w:r>
      <w:r w:rsidR="00B32DF5">
        <w:rPr>
          <w:rFonts w:eastAsia="Times New Roman" w:cs="Times New Roman"/>
          <w:lang w:bidi="en-US"/>
        </w:rPr>
        <w:t>,</w:t>
      </w:r>
      <w:r>
        <w:rPr>
          <w:rFonts w:eastAsia="Times New Roman" w:cs="Times New Roman"/>
          <w:lang w:bidi="en-US"/>
        </w:rPr>
        <w:t xml:space="preserve"> and perceptions of teaching staff at the onset of their development within and among the teaching team. Teachers may have implicit bias or thoughts about the demand and resources, components of the </w:t>
      </w:r>
      <w:r w:rsidRPr="001630B0">
        <w:rPr>
          <w:rFonts w:eastAsia="Times New Roman" w:cs="Times New Roman"/>
          <w:i/>
          <w:lang w:bidi="en-US"/>
        </w:rPr>
        <w:t>Person</w:t>
      </w:r>
      <w:r>
        <w:rPr>
          <w:rFonts w:eastAsia="Times New Roman" w:cs="Times New Roman"/>
          <w:lang w:bidi="en-US"/>
        </w:rPr>
        <w:t>.</w:t>
      </w:r>
    </w:p>
    <w:p w:rsidR="00CA37CB" w:rsidRPr="00511E8A" w:rsidRDefault="00CA37CB" w:rsidP="00CA37CB">
      <w:pPr>
        <w:spacing w:after="0" w:line="480" w:lineRule="auto"/>
        <w:rPr>
          <w:rFonts w:cs="Times New Roman"/>
        </w:rPr>
      </w:pPr>
      <w:r>
        <w:rPr>
          <w:rFonts w:cs="Times New Roman"/>
        </w:rPr>
        <w:tab/>
        <w:t>Resources</w:t>
      </w:r>
      <w:r w:rsidRPr="00511E8A">
        <w:rPr>
          <w:rFonts w:cs="Times New Roman"/>
        </w:rPr>
        <w:t xml:space="preserve">, </w:t>
      </w:r>
      <w:r>
        <w:rPr>
          <w:rFonts w:cs="Times New Roman"/>
        </w:rPr>
        <w:t xml:space="preserve">including </w:t>
      </w:r>
      <w:r w:rsidRPr="00511E8A">
        <w:rPr>
          <w:rFonts w:cs="Times New Roman"/>
        </w:rPr>
        <w:t>the teacher</w:t>
      </w:r>
      <w:r>
        <w:rPr>
          <w:rFonts w:cs="Times New Roman"/>
        </w:rPr>
        <w:t>’</w:t>
      </w:r>
      <w:r w:rsidRPr="00511E8A">
        <w:rPr>
          <w:rFonts w:cs="Times New Roman"/>
        </w:rPr>
        <w:t>s education level, skills, and knowledge</w:t>
      </w:r>
      <w:r>
        <w:rPr>
          <w:rFonts w:cs="Times New Roman"/>
        </w:rPr>
        <w:t xml:space="preserve">, </w:t>
      </w:r>
      <w:r w:rsidRPr="00511E8A">
        <w:rPr>
          <w:rFonts w:cs="Times New Roman"/>
        </w:rPr>
        <w:t xml:space="preserve">influence how teachers interact with one another. </w:t>
      </w:r>
      <w:r>
        <w:rPr>
          <w:rFonts w:cs="Times New Roman"/>
        </w:rPr>
        <w:t>Research has shown that l</w:t>
      </w:r>
      <w:r w:rsidRPr="00365716">
        <w:rPr>
          <w:rFonts w:eastAsia="Times New Roman" w:cs="Times New Roman"/>
          <w:lang w:bidi="en-US"/>
        </w:rPr>
        <w:t xml:space="preserve">ead </w:t>
      </w:r>
      <w:r w:rsidRPr="00235214">
        <w:rPr>
          <w:rFonts w:eastAsia="Times New Roman" w:cs="Times New Roman"/>
          <w:lang w:bidi="en-US"/>
        </w:rPr>
        <w:t xml:space="preserve">teachers felt the assistants were essential to classroom management and children’s care but less beneficial to teaching, with the assistant teacher’s education level being a </w:t>
      </w:r>
      <w:r>
        <w:rPr>
          <w:rFonts w:eastAsia="Times New Roman" w:cs="Times New Roman"/>
          <w:lang w:bidi="en-US"/>
        </w:rPr>
        <w:t>mediator</w:t>
      </w:r>
      <w:r w:rsidRPr="00235214">
        <w:rPr>
          <w:rFonts w:eastAsia="Times New Roman" w:cs="Times New Roman"/>
          <w:lang w:bidi="en-US"/>
        </w:rPr>
        <w:t>.</w:t>
      </w:r>
      <w:r w:rsidRPr="00486C4C">
        <w:rPr>
          <w:rFonts w:eastAsia="Times New Roman" w:cs="Times New Roman"/>
          <w:color w:val="548DD4" w:themeColor="text2" w:themeTint="99"/>
          <w:lang w:bidi="en-US"/>
        </w:rPr>
        <w:t xml:space="preserve"> </w:t>
      </w:r>
      <w:r w:rsidRPr="00365716">
        <w:rPr>
          <w:rFonts w:eastAsia="Times New Roman" w:cs="Times New Roman"/>
          <w:lang w:bidi="en-US"/>
        </w:rPr>
        <w:t>The lead teacher characterized the assistant teacher’s teaching responsibilities more favorable if the assistant and lead teacher had similar education levels</w:t>
      </w:r>
      <w:r>
        <w:rPr>
          <w:rFonts w:eastAsia="Times New Roman" w:cs="Times New Roman"/>
          <w:lang w:bidi="en-US"/>
        </w:rPr>
        <w:t xml:space="preserve"> </w:t>
      </w:r>
      <w:r>
        <w:t xml:space="preserve">(Ratcliff et al., 2011). </w:t>
      </w:r>
      <w:r>
        <w:rPr>
          <w:rFonts w:eastAsia="Times New Roman" w:cs="Times New Roman"/>
          <w:lang w:bidi="en-US"/>
        </w:rPr>
        <w:t xml:space="preserve"> </w:t>
      </w:r>
      <w:r>
        <w:rPr>
          <w:rFonts w:cs="Times New Roman"/>
        </w:rPr>
        <w:t xml:space="preserve">Although assistant teachers may </w:t>
      </w:r>
      <w:r w:rsidR="00EB16B4">
        <w:rPr>
          <w:rFonts w:cs="Times New Roman"/>
        </w:rPr>
        <w:t xml:space="preserve">be </w:t>
      </w:r>
      <w:r>
        <w:rPr>
          <w:rFonts w:cs="Times New Roman"/>
        </w:rPr>
        <w:t>less qualifi</w:t>
      </w:r>
      <w:r w:rsidR="00EB16B4">
        <w:rPr>
          <w:rFonts w:cs="Times New Roman"/>
        </w:rPr>
        <w:t>ed</w:t>
      </w:r>
      <w:r>
        <w:rPr>
          <w:rFonts w:cs="Times New Roman"/>
        </w:rPr>
        <w:t>, they contribute to the development of children (</w:t>
      </w:r>
      <w:r w:rsidRPr="00E2370E">
        <w:rPr>
          <w:rFonts w:eastAsia="Times New Roman" w:cs="Times New Roman"/>
          <w:lang w:bidi="en-US"/>
        </w:rPr>
        <w:t xml:space="preserve">Gest </w:t>
      </w:r>
      <w:r>
        <w:rPr>
          <w:rFonts w:eastAsia="Times New Roman" w:cs="Times New Roman"/>
          <w:lang w:bidi="en-US"/>
        </w:rPr>
        <w:t xml:space="preserve">et al, </w:t>
      </w:r>
      <w:r w:rsidRPr="00E2370E">
        <w:rPr>
          <w:rFonts w:eastAsia="Times New Roman" w:cs="Times New Roman"/>
          <w:lang w:bidi="en-US"/>
        </w:rPr>
        <w:t>2006</w:t>
      </w:r>
      <w:r>
        <w:rPr>
          <w:rFonts w:eastAsia="Times New Roman" w:cs="Times New Roman"/>
          <w:lang w:bidi="en-US"/>
        </w:rPr>
        <w:t xml:space="preserve">; </w:t>
      </w:r>
      <w:r w:rsidRPr="001D19B6">
        <w:rPr>
          <w:rFonts w:cs="Times New Roman"/>
          <w:lang w:bidi="en-US"/>
        </w:rPr>
        <w:t xml:space="preserve">Sokinsky </w:t>
      </w:r>
      <w:r>
        <w:rPr>
          <w:rFonts w:cs="Times New Roman"/>
          <w:lang w:bidi="en-US"/>
        </w:rPr>
        <w:t xml:space="preserve">&amp; </w:t>
      </w:r>
      <w:r w:rsidRPr="001D19B6">
        <w:rPr>
          <w:rFonts w:cs="Times New Roman"/>
          <w:lang w:bidi="en-US"/>
        </w:rPr>
        <w:t>Gilliam</w:t>
      </w:r>
      <w:r>
        <w:rPr>
          <w:rFonts w:cs="Times New Roman"/>
          <w:lang w:bidi="en-US"/>
        </w:rPr>
        <w:t xml:space="preserve">, </w:t>
      </w:r>
      <w:r w:rsidRPr="001D19B6">
        <w:rPr>
          <w:rFonts w:cs="Times New Roman"/>
          <w:lang w:bidi="en-US"/>
        </w:rPr>
        <w:t>2011</w:t>
      </w:r>
      <w:r>
        <w:rPr>
          <w:rFonts w:eastAsia="Times New Roman" w:cs="Times New Roman"/>
          <w:lang w:bidi="en-US"/>
        </w:rPr>
        <w:t>).</w:t>
      </w:r>
      <w:r>
        <w:rPr>
          <w:rFonts w:cs="Times New Roman"/>
        </w:rPr>
        <w:t xml:space="preserve">  </w:t>
      </w:r>
      <w:r w:rsidRPr="00511E8A">
        <w:rPr>
          <w:rFonts w:cs="Times New Roman"/>
        </w:rPr>
        <w:t xml:space="preserve">The </w:t>
      </w:r>
      <w:r>
        <w:rPr>
          <w:rFonts w:cs="Times New Roman"/>
        </w:rPr>
        <w:t>d</w:t>
      </w:r>
      <w:r w:rsidR="00EB16B4">
        <w:rPr>
          <w:rFonts w:cs="Times New Roman"/>
        </w:rPr>
        <w:t>emand characteristics</w:t>
      </w:r>
      <w:r w:rsidRPr="00511E8A">
        <w:rPr>
          <w:rFonts w:cs="Times New Roman"/>
        </w:rPr>
        <w:t xml:space="preserve"> influence their proximal processes</w:t>
      </w:r>
      <w:r>
        <w:rPr>
          <w:rFonts w:cs="Times New Roman"/>
        </w:rPr>
        <w:t xml:space="preserve"> given some teachers make perceptions about the assistant teacher based on the assistant teacher’s resources, or education level. If a teacher perceives her teaching team member to be less useful to instruction, it is possible there will be fewer positive proximal processes or interactions that involve the two working together on instructional activities with the children. </w:t>
      </w:r>
      <w:r w:rsidRPr="00511E8A">
        <w:rPr>
          <w:rFonts w:cs="Times New Roman"/>
        </w:rPr>
        <w:t xml:space="preserve"> </w:t>
      </w:r>
    </w:p>
    <w:p w:rsidR="00CA37CB" w:rsidRPr="00EB1735" w:rsidRDefault="00CA37CB" w:rsidP="002737EE">
      <w:pPr>
        <w:pStyle w:val="Heading2"/>
      </w:pPr>
      <w:bookmarkStart w:id="26" w:name="_Toc498196260"/>
      <w:r w:rsidRPr="00EB1735">
        <w:t>Process</w:t>
      </w:r>
      <w:bookmarkEnd w:id="26"/>
    </w:p>
    <w:p w:rsidR="00CA37CB" w:rsidRDefault="00CA37CB" w:rsidP="00CA37CB">
      <w:pPr>
        <w:spacing w:after="0" w:line="480" w:lineRule="auto"/>
        <w:ind w:firstLine="720"/>
        <w:rPr>
          <w:rFonts w:cs="Times New Roman"/>
        </w:rPr>
      </w:pPr>
      <w:r>
        <w:rPr>
          <w:rFonts w:cs="Times New Roman"/>
        </w:rPr>
        <w:t xml:space="preserve">Some of the teaching team proximal process that are relevant to Proposition I are making lesson plans, solving problems, acquiring new knowledge, and the interactions </w:t>
      </w:r>
      <w:r>
        <w:rPr>
          <w:rFonts w:cs="Times New Roman"/>
        </w:rPr>
        <w:lastRenderedPageBreak/>
        <w:t xml:space="preserve">among teachers. Most lead teachers are responsible for ensuring the lesson plans are completed and posted each week (Bullough, 2015b). Although she is primarily responsible for implementing the lesson plan, the assistant teachers should also be involved in the planning of the activities. In fact, assistant teachers noted their desire to be more involved in the instructional planning (Young, 2016; </w:t>
      </w:r>
      <w:r w:rsidR="00DD5881">
        <w:rPr>
          <w:rFonts w:cs="Times New Roman"/>
        </w:rPr>
        <w:t>Young</w:t>
      </w:r>
      <w:r>
        <w:rPr>
          <w:rFonts w:cs="Times New Roman"/>
        </w:rPr>
        <w:t>, 2017b). Teaching teams also benefit when both teachers work together to solve problems (</w:t>
      </w:r>
      <w:r w:rsidR="00DD5881">
        <w:rPr>
          <w:rFonts w:cs="Times New Roman"/>
        </w:rPr>
        <w:t>Young</w:t>
      </w:r>
      <w:r>
        <w:rPr>
          <w:rFonts w:cs="Times New Roman"/>
        </w:rPr>
        <w:t xml:space="preserve">, 2017b). Lead and assistant teachers noted that a success of their teaching team is communicating daily about challenges that occur in the classrooms. Those challenges related to curriculum, classroom and behavior management. </w:t>
      </w:r>
    </w:p>
    <w:p w:rsidR="00CA37CB" w:rsidRDefault="00CA37CB" w:rsidP="00CA37CB">
      <w:pPr>
        <w:spacing w:after="0" w:line="480" w:lineRule="auto"/>
        <w:ind w:firstLine="720"/>
        <w:rPr>
          <w:rFonts w:cs="Times New Roman"/>
        </w:rPr>
      </w:pPr>
      <w:r>
        <w:rPr>
          <w:rFonts w:cs="Times New Roman"/>
        </w:rPr>
        <w:t>Another proximal process that is relevant for teaching teams is acquiring new knowledge. Teachers can acquire new knowledge through professional development and from one another (</w:t>
      </w:r>
      <w:r w:rsidRPr="00533CF9">
        <w:rPr>
          <w:rFonts w:eastAsia="Times New Roman" w:cs="Times New Roman"/>
          <w:lang w:bidi="en-US"/>
        </w:rPr>
        <w:t xml:space="preserve">Fitzgerald &amp; Theilheimer, 2012; </w:t>
      </w:r>
      <w:r w:rsidR="00DD5881">
        <w:rPr>
          <w:rFonts w:cs="Times New Roman"/>
        </w:rPr>
        <w:t>Young</w:t>
      </w:r>
      <w:r>
        <w:rPr>
          <w:rFonts w:cs="Times New Roman"/>
        </w:rPr>
        <w:t xml:space="preserve">, 2017b; </w:t>
      </w:r>
      <w:r w:rsidRPr="009C4055">
        <w:rPr>
          <w:rFonts w:cs="Times New Roman"/>
          <w:lang w:bidi="en-US"/>
        </w:rPr>
        <w:t>Salend, Gordon, &amp; Lopez-Vona, 2002</w:t>
      </w:r>
      <w:r>
        <w:rPr>
          <w:rFonts w:cs="Times New Roman"/>
        </w:rPr>
        <w:t xml:space="preserve">). Teachers note that one of the benefits of working within a teaching team is the ability to learn from the other teacher. In </w:t>
      </w:r>
      <w:r w:rsidR="00E46D84">
        <w:rPr>
          <w:rFonts w:cs="Times New Roman"/>
        </w:rPr>
        <w:t>a</w:t>
      </w:r>
      <w:r>
        <w:rPr>
          <w:rFonts w:cs="Times New Roman"/>
        </w:rPr>
        <w:t xml:space="preserve"> dissertation study </w:t>
      </w:r>
      <w:r w:rsidR="00E46D84">
        <w:rPr>
          <w:rFonts w:cs="Times New Roman"/>
        </w:rPr>
        <w:t>(Young, 2017s)</w:t>
      </w:r>
      <w:r>
        <w:rPr>
          <w:rFonts w:cs="Times New Roman"/>
        </w:rPr>
        <w:t xml:space="preserve"> one teacher responded that “</w:t>
      </w:r>
      <w:r w:rsidRPr="007838C1">
        <w:rPr>
          <w:rFonts w:cs="Times New Roman"/>
        </w:rPr>
        <w:t>For my co-teacher and I to be able to learn from each other</w:t>
      </w:r>
      <w:r>
        <w:rPr>
          <w:rFonts w:cs="Times New Roman"/>
        </w:rPr>
        <w:t xml:space="preserve"> [is </w:t>
      </w:r>
      <w:r w:rsidR="00EB16B4">
        <w:rPr>
          <w:rFonts w:cs="Times New Roman"/>
        </w:rPr>
        <w:t xml:space="preserve">a </w:t>
      </w:r>
      <w:r>
        <w:rPr>
          <w:rFonts w:cs="Times New Roman"/>
        </w:rPr>
        <w:t>factor to the team’s success]</w:t>
      </w:r>
      <w:r w:rsidRPr="007838C1">
        <w:rPr>
          <w:rFonts w:cs="Times New Roman"/>
        </w:rPr>
        <w:t>.</w:t>
      </w:r>
      <w:r>
        <w:rPr>
          <w:rFonts w:cs="Times New Roman"/>
        </w:rPr>
        <w:t>” This</w:t>
      </w:r>
      <w:r w:rsidR="00EB16B4">
        <w:rPr>
          <w:rFonts w:cs="Times New Roman"/>
        </w:rPr>
        <w:t xml:space="preserve"> finding</w:t>
      </w:r>
      <w:r>
        <w:rPr>
          <w:rFonts w:cs="Times New Roman"/>
        </w:rPr>
        <w:t xml:space="preserve"> is consistent with other studies on teaching teams (</w:t>
      </w:r>
      <w:r w:rsidRPr="00533CF9">
        <w:rPr>
          <w:rFonts w:eastAsia="Times New Roman" w:cs="Times New Roman"/>
          <w:lang w:bidi="en-US"/>
        </w:rPr>
        <w:t>Fitzgerald &amp; Theilheimer, 2012</w:t>
      </w:r>
      <w:r>
        <w:rPr>
          <w:rFonts w:cs="Times New Roman"/>
        </w:rPr>
        <w:t>).</w:t>
      </w:r>
    </w:p>
    <w:p w:rsidR="00CA37CB" w:rsidRDefault="00CA37CB" w:rsidP="00CA37CB">
      <w:pPr>
        <w:spacing w:after="0" w:line="480" w:lineRule="auto"/>
        <w:ind w:firstLine="720"/>
        <w:rPr>
          <w:rFonts w:cs="Times New Roman"/>
        </w:rPr>
      </w:pPr>
      <w:r w:rsidRPr="00991698">
        <w:rPr>
          <w:rFonts w:cs="Times New Roman"/>
        </w:rPr>
        <w:t xml:space="preserve">For teaching teams to work successfully in the classroom there must be communication, teamwork, </w:t>
      </w:r>
      <w:r w:rsidR="00EB16B4">
        <w:rPr>
          <w:rFonts w:cs="Times New Roman"/>
        </w:rPr>
        <w:t xml:space="preserve">and </w:t>
      </w:r>
      <w:r w:rsidRPr="00991698">
        <w:rPr>
          <w:rFonts w:cs="Times New Roman"/>
        </w:rPr>
        <w:t>interpersonal relationship (</w:t>
      </w:r>
      <w:r w:rsidR="00DD5881">
        <w:rPr>
          <w:rFonts w:cs="Times New Roman"/>
        </w:rPr>
        <w:t>Young</w:t>
      </w:r>
      <w:r w:rsidRPr="00991698">
        <w:rPr>
          <w:rFonts w:cs="Times New Roman"/>
        </w:rPr>
        <w:t>, 2017</w:t>
      </w:r>
      <w:r>
        <w:rPr>
          <w:rFonts w:cs="Times New Roman"/>
        </w:rPr>
        <w:t>a</w:t>
      </w:r>
      <w:r w:rsidRPr="00991698">
        <w:rPr>
          <w:rFonts w:cs="Times New Roman"/>
        </w:rPr>
        <w:t xml:space="preserve">). </w:t>
      </w:r>
      <w:r>
        <w:rPr>
          <w:rFonts w:cs="Times New Roman"/>
        </w:rPr>
        <w:t xml:space="preserve">An effective teaching team will ensure that the work loads are varied so that each teacher can perform meaningful activities in the classroom. This coordinated effort requires teachers to collaborate on lesson plans and consistently discuss problems that occur in the classroom. Acquiring knowledge is another aspect of the proximal processes. Teachers report that </w:t>
      </w:r>
      <w:r>
        <w:rPr>
          <w:rFonts w:cs="Times New Roman"/>
        </w:rPr>
        <w:lastRenderedPageBreak/>
        <w:t xml:space="preserve">they are able to learn new teaching techniques from watching the other teaching staff in the classroom. </w:t>
      </w:r>
    </w:p>
    <w:p w:rsidR="00CA37CB" w:rsidRPr="00481845" w:rsidRDefault="00CA37CB" w:rsidP="00CA37CB">
      <w:pPr>
        <w:spacing w:after="0" w:line="480" w:lineRule="auto"/>
        <w:ind w:firstLine="720"/>
        <w:rPr>
          <w:rFonts w:cs="Times New Roman"/>
        </w:rPr>
      </w:pPr>
      <w:r>
        <w:rPr>
          <w:rFonts w:cs="Times New Roman"/>
        </w:rPr>
        <w:t>Often, perhaps due to a lack of communication, teaching teams may perceive a higher level of teamwork than actually exist</w:t>
      </w:r>
      <w:r w:rsidR="00EB16B4">
        <w:rPr>
          <w:rFonts w:cs="Times New Roman"/>
        </w:rPr>
        <w:t>s</w:t>
      </w:r>
      <w:r>
        <w:rPr>
          <w:rFonts w:cs="Times New Roman"/>
        </w:rPr>
        <w:t xml:space="preserve"> within the teaching team. </w:t>
      </w:r>
      <w:r w:rsidR="00EB16B4">
        <w:rPr>
          <w:rFonts w:cs="Times New Roman"/>
        </w:rPr>
        <w:t>Young’s (2017b)</w:t>
      </w:r>
      <w:r>
        <w:rPr>
          <w:rFonts w:cs="Times New Roman"/>
        </w:rPr>
        <w:t xml:space="preserve"> study conducted on Head Start teaching teams show</w:t>
      </w:r>
      <w:r w:rsidR="00EB16B4">
        <w:rPr>
          <w:rFonts w:cs="Times New Roman"/>
        </w:rPr>
        <w:t>ed</w:t>
      </w:r>
      <w:r>
        <w:rPr>
          <w:rFonts w:cs="Times New Roman"/>
        </w:rPr>
        <w:t xml:space="preserve"> that teaching teams perceive</w:t>
      </w:r>
      <w:r w:rsidR="00EB16B4">
        <w:rPr>
          <w:rFonts w:cs="Times New Roman"/>
        </w:rPr>
        <w:t>d</w:t>
      </w:r>
      <w:r>
        <w:rPr>
          <w:rFonts w:cs="Times New Roman"/>
        </w:rPr>
        <w:t xml:space="preserve"> a higher level of teamwork than </w:t>
      </w:r>
      <w:r w:rsidR="00EB16B4">
        <w:rPr>
          <w:rFonts w:cs="Times New Roman"/>
        </w:rPr>
        <w:t>w</w:t>
      </w:r>
      <w:r>
        <w:rPr>
          <w:rFonts w:cs="Times New Roman"/>
        </w:rPr>
        <w:t>hat actually exist</w:t>
      </w:r>
      <w:r w:rsidR="00EB16B4">
        <w:rPr>
          <w:rFonts w:cs="Times New Roman"/>
        </w:rPr>
        <w:t>ed</w:t>
      </w:r>
      <w:r>
        <w:rPr>
          <w:rFonts w:cs="Times New Roman"/>
        </w:rPr>
        <w:t>. Teachers within the teaching team were asked to rate various practices associated with teamwork. On the</w:t>
      </w:r>
      <w:r w:rsidRPr="00AF5D57">
        <w:rPr>
          <w:rFonts w:cs="Times New Roman"/>
        </w:rPr>
        <w:t xml:space="preserve"> survey item, </w:t>
      </w:r>
      <w:r>
        <w:rPr>
          <w:rFonts w:cs="Times New Roman"/>
          <w:i/>
        </w:rPr>
        <w:t>m</w:t>
      </w:r>
      <w:r w:rsidRPr="00AF5D57">
        <w:rPr>
          <w:rFonts w:cs="Times New Roman"/>
          <w:i/>
        </w:rPr>
        <w:t>y co-teacher and I vary workload so that both of us perform meaningful activities</w:t>
      </w:r>
      <w:r>
        <w:rPr>
          <w:rFonts w:cs="Times New Roman"/>
          <w:i/>
        </w:rPr>
        <w:t xml:space="preserve"> (</w:t>
      </w:r>
      <w:r w:rsidRPr="00330BB6">
        <w:rPr>
          <w:rFonts w:cs="Times New Roman"/>
          <w:i/>
        </w:rPr>
        <w:t>E</w:t>
      </w:r>
      <w:r w:rsidR="00805184">
        <w:rPr>
          <w:rFonts w:cs="Times New Roman"/>
          <w:i/>
        </w:rPr>
        <w:t>.</w:t>
      </w:r>
      <w:r w:rsidRPr="00330BB6">
        <w:rPr>
          <w:rFonts w:cs="Times New Roman"/>
          <w:i/>
        </w:rPr>
        <w:t xml:space="preserve">g. </w:t>
      </w:r>
      <w:r>
        <w:rPr>
          <w:rFonts w:cs="Times New Roman"/>
          <w:i/>
        </w:rPr>
        <w:t>w</w:t>
      </w:r>
      <w:r w:rsidRPr="00330BB6">
        <w:rPr>
          <w:rFonts w:cs="Times New Roman"/>
          <w:i/>
        </w:rPr>
        <w:t>e each take turns facilitating circle time and performing cleaning task</w:t>
      </w:r>
      <w:r w:rsidR="00E46D84">
        <w:rPr>
          <w:rFonts w:cs="Times New Roman"/>
          <w:i/>
        </w:rPr>
        <w:t>s</w:t>
      </w:r>
      <w:r>
        <w:rPr>
          <w:rFonts w:cs="Times New Roman"/>
          <w:i/>
        </w:rPr>
        <w:t xml:space="preserve">) </w:t>
      </w:r>
      <w:r w:rsidRPr="00AF5D57">
        <w:rPr>
          <w:rFonts w:cs="Times New Roman"/>
        </w:rPr>
        <w:t xml:space="preserve">28% of teaching teams rated this item inconsistently. </w:t>
      </w:r>
      <w:r>
        <w:rPr>
          <w:rFonts w:cs="Times New Roman"/>
        </w:rPr>
        <w:t xml:space="preserve">Another </w:t>
      </w:r>
      <w:r w:rsidRPr="00AF5D57">
        <w:rPr>
          <w:rFonts w:cs="Times New Roman"/>
        </w:rPr>
        <w:t xml:space="preserve">question </w:t>
      </w:r>
      <w:r>
        <w:rPr>
          <w:rFonts w:cs="Times New Roman"/>
        </w:rPr>
        <w:t>asked the teachers to rate the following item, a</w:t>
      </w:r>
      <w:r>
        <w:rPr>
          <w:rFonts w:cs="Times New Roman"/>
          <w:i/>
        </w:rPr>
        <w:t>t</w:t>
      </w:r>
      <w:r w:rsidRPr="00481845">
        <w:rPr>
          <w:rFonts w:cs="Times New Roman"/>
          <w:i/>
        </w:rPr>
        <w:t xml:space="preserve"> least once a week, my co-teacher and I discuss the teaching responsibilities</w:t>
      </w:r>
      <w:r>
        <w:rPr>
          <w:rFonts w:cs="Times New Roman"/>
          <w:i/>
        </w:rPr>
        <w:t xml:space="preserve"> (e</w:t>
      </w:r>
      <w:r w:rsidRPr="00481845">
        <w:rPr>
          <w:rFonts w:cs="Times New Roman"/>
          <w:i/>
        </w:rPr>
        <w:t>.g</w:t>
      </w:r>
      <w:r w:rsidR="00805184">
        <w:rPr>
          <w:rFonts w:cs="Times New Roman"/>
          <w:i/>
        </w:rPr>
        <w:t>.</w:t>
      </w:r>
      <w:r w:rsidRPr="00481845">
        <w:rPr>
          <w:rFonts w:cs="Times New Roman"/>
          <w:i/>
        </w:rPr>
        <w:t xml:space="preserve"> decide who will facilitate circle time or small group</w:t>
      </w:r>
      <w:r>
        <w:rPr>
          <w:rFonts w:cs="Times New Roman"/>
          <w:i/>
        </w:rPr>
        <w:t xml:space="preserve">). </w:t>
      </w:r>
      <w:r>
        <w:rPr>
          <w:rFonts w:cs="Times New Roman"/>
        </w:rPr>
        <w:t xml:space="preserve">On that response, 21% of the teaching teams were inconsistent. </w:t>
      </w:r>
    </w:p>
    <w:p w:rsidR="00CA37CB" w:rsidRPr="001630B0" w:rsidRDefault="00CA37CB" w:rsidP="00CA37CB">
      <w:pPr>
        <w:spacing w:after="0" w:line="480" w:lineRule="auto"/>
        <w:ind w:firstLine="720"/>
        <w:rPr>
          <w:rFonts w:cs="Times New Roman"/>
        </w:rPr>
      </w:pPr>
      <w:r>
        <w:rPr>
          <w:rFonts w:eastAsia="Times New Roman" w:cs="Times New Roman"/>
          <w:lang w:bidi="en-US"/>
        </w:rPr>
        <w:t xml:space="preserve">Early childhood educators </w:t>
      </w:r>
      <w:r w:rsidRPr="00365716">
        <w:rPr>
          <w:rFonts w:eastAsia="Times New Roman" w:cs="Times New Roman"/>
          <w:lang w:bidi="en-US"/>
        </w:rPr>
        <w:t>also differ in their perceptions of the assistant teacher’s role (Ratcliff et al., 2011).</w:t>
      </w:r>
      <w:r>
        <w:rPr>
          <w:rFonts w:eastAsia="Times New Roman" w:cs="Times New Roman"/>
          <w:color w:val="548DD4" w:themeColor="text2" w:themeTint="99"/>
          <w:lang w:bidi="en-US"/>
        </w:rPr>
        <w:t xml:space="preserve"> </w:t>
      </w:r>
      <w:r w:rsidRPr="005C2861">
        <w:rPr>
          <w:rFonts w:eastAsia="Times New Roman" w:cs="Times New Roman"/>
          <w:lang w:bidi="en-US"/>
        </w:rPr>
        <w:t xml:space="preserve">Assistants rated themselves higher on task completion than the rating provided by their lead teachers. The tasks were assisting with lesson plans and cleaning the classroom. This contribution rating discrepancy can </w:t>
      </w:r>
      <w:r>
        <w:rPr>
          <w:rFonts w:eastAsia="Times New Roman" w:cs="Times New Roman"/>
          <w:lang w:bidi="en-US"/>
        </w:rPr>
        <w:t xml:space="preserve">also </w:t>
      </w:r>
      <w:r w:rsidRPr="005C2861">
        <w:rPr>
          <w:rFonts w:eastAsia="Times New Roman" w:cs="Times New Roman"/>
          <w:lang w:bidi="en-US"/>
        </w:rPr>
        <w:t>influence the perceptions of teamwork</w:t>
      </w:r>
      <w:r>
        <w:rPr>
          <w:rFonts w:eastAsia="Times New Roman" w:cs="Times New Roman"/>
          <w:lang w:bidi="en-US"/>
        </w:rPr>
        <w:t xml:space="preserve"> and how the teaching teams s</w:t>
      </w:r>
      <w:r>
        <w:rPr>
          <w:rFonts w:cs="Times New Roman"/>
        </w:rPr>
        <w:t>uccessfully navigate positive proximal processes. The interactions that teachers have with each other can also influence the context.</w:t>
      </w:r>
    </w:p>
    <w:p w:rsidR="00CA37CB" w:rsidRPr="00EB1735" w:rsidRDefault="00CA37CB" w:rsidP="002737EE">
      <w:pPr>
        <w:pStyle w:val="Heading2"/>
      </w:pPr>
      <w:bookmarkStart w:id="27" w:name="_Toc498196261"/>
      <w:r w:rsidRPr="00EB1735">
        <w:t>Context</w:t>
      </w:r>
      <w:bookmarkEnd w:id="27"/>
      <w:r w:rsidRPr="00EB1735">
        <w:t xml:space="preserve"> </w:t>
      </w:r>
    </w:p>
    <w:p w:rsidR="00CA37CB" w:rsidRDefault="00CA37CB" w:rsidP="00CA37CB">
      <w:pPr>
        <w:spacing w:after="0" w:line="480" w:lineRule="auto"/>
        <w:ind w:firstLine="720"/>
        <w:rPr>
          <w:rFonts w:cs="Times New Roman"/>
        </w:rPr>
      </w:pPr>
      <w:r>
        <w:rPr>
          <w:rFonts w:cs="Times New Roman"/>
        </w:rPr>
        <w:t xml:space="preserve">The Context of </w:t>
      </w:r>
      <w:r w:rsidR="00E46D84">
        <w:rPr>
          <w:rFonts w:cs="Times New Roman"/>
        </w:rPr>
        <w:t xml:space="preserve">a </w:t>
      </w:r>
      <w:r>
        <w:rPr>
          <w:rFonts w:cs="Times New Roman"/>
        </w:rPr>
        <w:t xml:space="preserve">teaching team is the center, neighborhood, and agency in which the program is located. The Context of the team also includes the school climate (i.e. </w:t>
      </w:r>
      <w:r>
        <w:rPr>
          <w:rFonts w:cs="Times New Roman"/>
        </w:rPr>
        <w:lastRenderedPageBreak/>
        <w:t>norms, values, and organization structure of a center) and administrator</w:t>
      </w:r>
      <w:r w:rsidR="00EB16B4">
        <w:rPr>
          <w:rFonts w:cs="Times New Roman"/>
        </w:rPr>
        <w:t>’</w:t>
      </w:r>
      <w:r>
        <w:rPr>
          <w:rFonts w:cs="Times New Roman"/>
        </w:rPr>
        <w:t>s support</w:t>
      </w:r>
      <w:r w:rsidR="00EB16B4">
        <w:rPr>
          <w:rFonts w:cs="Times New Roman"/>
        </w:rPr>
        <w:t xml:space="preserve"> of</w:t>
      </w:r>
      <w:r>
        <w:rPr>
          <w:rFonts w:cs="Times New Roman"/>
        </w:rPr>
        <w:t xml:space="preserve"> teachers and teaching teams. </w:t>
      </w:r>
      <w:r w:rsidRPr="002F144B">
        <w:rPr>
          <w:rFonts w:cs="Times New Roman"/>
        </w:rPr>
        <w:t xml:space="preserve">The workplace </w:t>
      </w:r>
      <w:r>
        <w:rPr>
          <w:rFonts w:cs="Times New Roman"/>
        </w:rPr>
        <w:t xml:space="preserve">is an important factor to the development of teaching teams as it </w:t>
      </w:r>
      <w:r w:rsidRPr="00AA6B21">
        <w:rPr>
          <w:rFonts w:cs="Times New Roman"/>
        </w:rPr>
        <w:t xml:space="preserve">promotes or impedes </w:t>
      </w:r>
      <w:r>
        <w:rPr>
          <w:rFonts w:cs="Times New Roman"/>
        </w:rPr>
        <w:t xml:space="preserve">individual and collective </w:t>
      </w:r>
      <w:r w:rsidRPr="00AA6B21">
        <w:rPr>
          <w:rFonts w:cs="Times New Roman"/>
        </w:rPr>
        <w:t>teach</w:t>
      </w:r>
      <w:r>
        <w:rPr>
          <w:rFonts w:cs="Times New Roman"/>
        </w:rPr>
        <w:t>ing</w:t>
      </w:r>
      <w:r w:rsidRPr="00AA6B21">
        <w:rPr>
          <w:rFonts w:cs="Times New Roman"/>
        </w:rPr>
        <w:t xml:space="preserve"> practices, development, and dispositions (Center for the Study of Child Care Employment; CSCCE, 2016; </w:t>
      </w:r>
      <w:r w:rsidRPr="00AA6B21">
        <w:rPr>
          <w:rFonts w:cs="Times New Roman"/>
          <w:lang w:bidi="en-US"/>
        </w:rPr>
        <w:t xml:space="preserve">National-Louis University &amp; </w:t>
      </w:r>
      <w:r w:rsidRPr="00AA6B21">
        <w:rPr>
          <w:rFonts w:cs="Times New Roman"/>
        </w:rPr>
        <w:t xml:space="preserve">McCormick Center for Early Childhood Leadership, 2016). </w:t>
      </w:r>
      <w:r>
        <w:rPr>
          <w:rFonts w:cs="Times New Roman"/>
        </w:rPr>
        <w:t>Head Start center characteristics and programming decisions</w:t>
      </w:r>
      <w:r w:rsidR="00EB16B4">
        <w:rPr>
          <w:rFonts w:cs="Times New Roman"/>
        </w:rPr>
        <w:t>,</w:t>
      </w:r>
      <w:r>
        <w:rPr>
          <w:rFonts w:cs="Times New Roman"/>
        </w:rPr>
        <w:t xml:space="preserve"> such as teacher-child ratios, hiring practices, and teacher job satisfaction</w:t>
      </w:r>
      <w:r w:rsidR="00EB16B4">
        <w:rPr>
          <w:rFonts w:cs="Times New Roman"/>
        </w:rPr>
        <w:t>,</w:t>
      </w:r>
      <w:r>
        <w:rPr>
          <w:rFonts w:cs="Times New Roman"/>
        </w:rPr>
        <w:t xml:space="preserve"> have an indirect influence on child outcomes. </w:t>
      </w:r>
    </w:p>
    <w:p w:rsidR="00CA37CB" w:rsidRPr="007838C1" w:rsidRDefault="00CA37CB" w:rsidP="00CA37CB">
      <w:pPr>
        <w:spacing w:after="0" w:line="480" w:lineRule="auto"/>
        <w:ind w:firstLine="720"/>
        <w:rPr>
          <w:rFonts w:cs="Times New Roman"/>
        </w:rPr>
      </w:pPr>
      <w:r w:rsidRPr="007838C1">
        <w:rPr>
          <w:rFonts w:cs="Times New Roman"/>
        </w:rPr>
        <w:t>The CSCCE (2016) report</w:t>
      </w:r>
      <w:r w:rsidR="00EB16B4">
        <w:rPr>
          <w:rFonts w:cs="Times New Roman"/>
        </w:rPr>
        <w:t>s</w:t>
      </w:r>
      <w:r w:rsidRPr="007838C1">
        <w:rPr>
          <w:rFonts w:cs="Times New Roman"/>
        </w:rPr>
        <w:t xml:space="preserve"> that teachers with optimistic perceptions of their work environment provide better instructional support.</w:t>
      </w:r>
      <w:r>
        <w:rPr>
          <w:rFonts w:cs="Times New Roman"/>
        </w:rPr>
        <w:t xml:space="preserve">  This is consistent with previous research conducted that examined the association between organizational climate and classroom quality (Lower &amp; Cassidy, 2007). Organizational climate consists of constructs such as collegiality, supervisor support, and task orientation. A positive correlation existed between organizational climate and language interactions. Another similar study (</w:t>
      </w:r>
      <w:r w:rsidRPr="00C60F45">
        <w:rPr>
          <w:rFonts w:cs="Times New Roman"/>
          <w:lang w:bidi="en-US"/>
        </w:rPr>
        <w:t>Dennis, &amp; O’Connor, 2013</w:t>
      </w:r>
      <w:r>
        <w:rPr>
          <w:rFonts w:cs="Times New Roman"/>
        </w:rPr>
        <w:t>)</w:t>
      </w:r>
      <w:r w:rsidR="00EB16B4">
        <w:rPr>
          <w:rFonts w:cs="Times New Roman"/>
        </w:rPr>
        <w:t>,</w:t>
      </w:r>
      <w:r>
        <w:rPr>
          <w:rFonts w:cs="Times New Roman"/>
        </w:rPr>
        <w:t xml:space="preserve"> examined organizational climate</w:t>
      </w:r>
      <w:r w:rsidR="00EB16B4">
        <w:rPr>
          <w:rFonts w:cs="Times New Roman"/>
        </w:rPr>
        <w:t>,</w:t>
      </w:r>
      <w:r>
        <w:rPr>
          <w:rFonts w:cs="Times New Roman"/>
        </w:rPr>
        <w:t xml:space="preserve"> the relational climate, type of teacher interactions collegial, intimate, and disengaged behavior. These authors found that the overall organizational </w:t>
      </w:r>
      <w:r w:rsidR="00EB16B4">
        <w:rPr>
          <w:rFonts w:cs="Times New Roman"/>
        </w:rPr>
        <w:t xml:space="preserve">and </w:t>
      </w:r>
      <w:r>
        <w:rPr>
          <w:rFonts w:cs="Times New Roman"/>
        </w:rPr>
        <w:t>relational climate both significantly predicted classroom quality. Given these findings, administrators must find ways to offer supportive work environments for teaching staff</w:t>
      </w:r>
      <w:r w:rsidR="00C22119">
        <w:rPr>
          <w:rFonts w:cs="Times New Roman"/>
        </w:rPr>
        <w:t>,</w:t>
      </w:r>
      <w:r>
        <w:rPr>
          <w:rFonts w:cs="Times New Roman"/>
        </w:rPr>
        <w:t xml:space="preserve"> as the context of the teaching team influences</w:t>
      </w:r>
      <w:r w:rsidR="00C22119">
        <w:rPr>
          <w:rFonts w:cs="Times New Roman"/>
        </w:rPr>
        <w:t>,</w:t>
      </w:r>
      <w:r>
        <w:rPr>
          <w:rFonts w:cs="Times New Roman"/>
        </w:rPr>
        <w:t xml:space="preserve"> not only their perceptions</w:t>
      </w:r>
      <w:r w:rsidR="00C22119">
        <w:rPr>
          <w:rFonts w:cs="Times New Roman"/>
        </w:rPr>
        <w:t>,</w:t>
      </w:r>
      <w:r>
        <w:rPr>
          <w:rFonts w:cs="Times New Roman"/>
        </w:rPr>
        <w:t xml:space="preserve"> but their interactions with children. Administrators must also find ways to positively influence the time element of the teaching team. </w:t>
      </w:r>
    </w:p>
    <w:p w:rsidR="00CA37CB" w:rsidRPr="00EB1735" w:rsidRDefault="00CA37CB" w:rsidP="002737EE">
      <w:pPr>
        <w:pStyle w:val="Heading2"/>
      </w:pPr>
      <w:bookmarkStart w:id="28" w:name="_Toc498196262"/>
      <w:r w:rsidRPr="00EB1735">
        <w:lastRenderedPageBreak/>
        <w:t>Time</w:t>
      </w:r>
      <w:bookmarkEnd w:id="28"/>
    </w:p>
    <w:p w:rsidR="00CA37CB" w:rsidRPr="0039771F" w:rsidRDefault="00C22119" w:rsidP="00BA6124">
      <w:pPr>
        <w:spacing w:after="0" w:line="480" w:lineRule="auto"/>
        <w:ind w:firstLine="720"/>
        <w:rPr>
          <w:rFonts w:eastAsia="Times New Roman" w:cs="Times New Roman"/>
          <w:lang w:bidi="en-US"/>
        </w:rPr>
      </w:pPr>
      <w:r>
        <w:rPr>
          <w:rFonts w:eastAsia="Times New Roman" w:cs="Times New Roman"/>
          <w:iCs/>
          <w:lang w:bidi="en-US"/>
        </w:rPr>
        <w:t xml:space="preserve">A teaching </w:t>
      </w:r>
      <w:r w:rsidR="00CA37CB" w:rsidRPr="0039771F">
        <w:rPr>
          <w:rFonts w:eastAsia="Times New Roman" w:cs="Times New Roman"/>
          <w:iCs/>
          <w:lang w:bidi="en-US"/>
        </w:rPr>
        <w:t xml:space="preserve">team’s tenure can help to improve communication and cohesion. </w:t>
      </w:r>
      <w:r>
        <w:rPr>
          <w:rFonts w:eastAsia="Times New Roman" w:cs="Times New Roman"/>
          <w:lang w:bidi="en-US"/>
        </w:rPr>
        <w:t>In a</w:t>
      </w:r>
      <w:r w:rsidR="00CA37CB" w:rsidRPr="0039771F">
        <w:rPr>
          <w:rFonts w:eastAsia="Times New Roman" w:cs="Times New Roman"/>
          <w:lang w:bidi="en-US"/>
        </w:rPr>
        <w:t xml:space="preserve"> pilot case study of the experiences of early childhood assistant teachers</w:t>
      </w:r>
      <w:r>
        <w:rPr>
          <w:rFonts w:eastAsia="Times New Roman" w:cs="Times New Roman"/>
          <w:lang w:bidi="en-US"/>
        </w:rPr>
        <w:t>,</w:t>
      </w:r>
      <w:r w:rsidR="00CA37CB" w:rsidRPr="0039771F">
        <w:rPr>
          <w:rFonts w:eastAsia="Times New Roman" w:cs="Times New Roman"/>
          <w:lang w:bidi="en-US"/>
        </w:rPr>
        <w:t xml:space="preserve"> the </w:t>
      </w:r>
      <w:r>
        <w:rPr>
          <w:rFonts w:eastAsia="Times New Roman" w:cs="Times New Roman"/>
          <w:lang w:bidi="en-US"/>
        </w:rPr>
        <w:t xml:space="preserve">teaching </w:t>
      </w:r>
      <w:r w:rsidR="00CA37CB" w:rsidRPr="0039771F">
        <w:rPr>
          <w:rFonts w:eastAsia="Times New Roman" w:cs="Times New Roman"/>
          <w:lang w:bidi="en-US"/>
        </w:rPr>
        <w:t xml:space="preserve">team’s lack of time together influenced the lack of communication between team members (Young, 2016). Participants </w:t>
      </w:r>
      <w:r>
        <w:rPr>
          <w:rFonts w:eastAsia="Times New Roman" w:cs="Times New Roman"/>
          <w:lang w:bidi="en-US"/>
        </w:rPr>
        <w:t>stated</w:t>
      </w:r>
      <w:r w:rsidR="00CA37CB" w:rsidRPr="0039771F">
        <w:rPr>
          <w:rFonts w:eastAsia="Times New Roman" w:cs="Times New Roman"/>
          <w:lang w:bidi="en-US"/>
        </w:rPr>
        <w:t xml:space="preserve"> the need for more communication and noted that the teams were new and still learning each other’s styles. Time spent together can influence the function of a team </w:t>
      </w:r>
      <w:r w:rsidR="00CA37CB">
        <w:rPr>
          <w:rFonts w:eastAsia="Times New Roman" w:cs="Times New Roman"/>
          <w:lang w:bidi="en-US"/>
        </w:rPr>
        <w:t xml:space="preserve">as teams </w:t>
      </w:r>
      <w:r w:rsidR="00CA37CB" w:rsidRPr="0039771F">
        <w:rPr>
          <w:rFonts w:eastAsia="Times New Roman" w:cs="Times New Roman"/>
          <w:lang w:bidi="en-US"/>
        </w:rPr>
        <w:t>need time to develop cohesion (Chiocchio &amp; Essiembre, 2009). Team cohesion is the interpersonal attraction and commitment to the task</w:t>
      </w:r>
      <w:r>
        <w:rPr>
          <w:rFonts w:eastAsia="Times New Roman" w:cs="Times New Roman"/>
          <w:lang w:bidi="en-US"/>
        </w:rPr>
        <w:t xml:space="preserve"> and</w:t>
      </w:r>
      <w:r w:rsidR="00CA37CB" w:rsidRPr="0039771F">
        <w:rPr>
          <w:rFonts w:eastAsia="Times New Roman" w:cs="Times New Roman"/>
          <w:lang w:bidi="en-US"/>
        </w:rPr>
        <w:t xml:space="preserve"> is related to their performance. Time together is an important factor in the functioning of a teaching team</w:t>
      </w:r>
      <w:r>
        <w:rPr>
          <w:rFonts w:eastAsia="Times New Roman" w:cs="Times New Roman"/>
          <w:lang w:bidi="en-US"/>
        </w:rPr>
        <w:t>. H</w:t>
      </w:r>
      <w:r w:rsidR="00CA37CB" w:rsidRPr="0039771F">
        <w:rPr>
          <w:rFonts w:eastAsia="Times New Roman" w:cs="Times New Roman"/>
          <w:lang w:bidi="en-US"/>
        </w:rPr>
        <w:t>owever, the literature is sparse on Head Start teaching teams</w:t>
      </w:r>
      <w:r>
        <w:rPr>
          <w:rFonts w:eastAsia="Times New Roman" w:cs="Times New Roman"/>
          <w:lang w:bidi="en-US"/>
        </w:rPr>
        <w:t xml:space="preserve"> and therefore</w:t>
      </w:r>
      <w:r w:rsidR="00CA37CB" w:rsidRPr="0039771F">
        <w:rPr>
          <w:rFonts w:eastAsia="Times New Roman" w:cs="Times New Roman"/>
          <w:lang w:bidi="en-US"/>
        </w:rPr>
        <w:t xml:space="preserve"> calls for more research in this area. Examining Head Start teaching team tenure </w:t>
      </w:r>
      <w:r w:rsidR="00CA37CB">
        <w:rPr>
          <w:rFonts w:eastAsia="Times New Roman" w:cs="Times New Roman"/>
          <w:lang w:bidi="en-US"/>
        </w:rPr>
        <w:t>as well as the other elements of the team’s Person, Process, and Context</w:t>
      </w:r>
      <w:r>
        <w:rPr>
          <w:rFonts w:eastAsia="Times New Roman" w:cs="Times New Roman"/>
          <w:lang w:bidi="en-US"/>
        </w:rPr>
        <w:t>,</w:t>
      </w:r>
      <w:r w:rsidR="00CA37CB">
        <w:rPr>
          <w:rFonts w:eastAsia="Times New Roman" w:cs="Times New Roman"/>
          <w:lang w:bidi="en-US"/>
        </w:rPr>
        <w:t xml:space="preserve"> </w:t>
      </w:r>
      <w:r w:rsidR="00CA37CB" w:rsidRPr="0039771F">
        <w:rPr>
          <w:rFonts w:eastAsia="Times New Roman" w:cs="Times New Roman"/>
          <w:lang w:bidi="en-US"/>
        </w:rPr>
        <w:t>may lead to better understanding of the success</w:t>
      </w:r>
      <w:r>
        <w:rPr>
          <w:rFonts w:eastAsia="Times New Roman" w:cs="Times New Roman"/>
          <w:lang w:bidi="en-US"/>
        </w:rPr>
        <w:t>es</w:t>
      </w:r>
      <w:r w:rsidR="00CA37CB" w:rsidRPr="0039771F">
        <w:rPr>
          <w:rFonts w:eastAsia="Times New Roman" w:cs="Times New Roman"/>
          <w:lang w:bidi="en-US"/>
        </w:rPr>
        <w:t xml:space="preserve"> and challenges of the team.</w:t>
      </w:r>
      <w:r w:rsidR="00CA37CB">
        <w:rPr>
          <w:rFonts w:eastAsia="Times New Roman" w:cs="Times New Roman"/>
          <w:lang w:bidi="en-US"/>
        </w:rPr>
        <w:t xml:space="preserve"> Administrators can use this information to create and support strong teaching teams. </w:t>
      </w:r>
    </w:p>
    <w:p w:rsidR="00CA37CB" w:rsidRPr="00EB1735" w:rsidRDefault="00CA37CB" w:rsidP="00BA6124">
      <w:pPr>
        <w:pStyle w:val="Heading1"/>
        <w:spacing w:before="0" w:line="480" w:lineRule="auto"/>
      </w:pPr>
      <w:bookmarkStart w:id="29" w:name="_Toc498196263"/>
      <w:r w:rsidRPr="00EB1735">
        <w:t xml:space="preserve">Creating </w:t>
      </w:r>
      <w:r>
        <w:t>a</w:t>
      </w:r>
      <w:r w:rsidRPr="00EB1735">
        <w:t>nd Supporting Teaching Teams</w:t>
      </w:r>
      <w:bookmarkEnd w:id="29"/>
    </w:p>
    <w:p w:rsidR="00CA37CB" w:rsidRPr="00067FCB" w:rsidRDefault="00CA37CB" w:rsidP="00BA6124">
      <w:pPr>
        <w:spacing w:after="0" w:line="480" w:lineRule="auto"/>
        <w:ind w:firstLine="720"/>
        <w:rPr>
          <w:rFonts w:cs="Times New Roman"/>
        </w:rPr>
      </w:pPr>
      <w:r w:rsidRPr="00067FCB">
        <w:rPr>
          <w:rFonts w:cs="Times New Roman"/>
        </w:rPr>
        <w:t>Although teachers receive a great deal of professional development (PD) most of the PD is related to academic content (Zaslow et al, 2010)</w:t>
      </w:r>
      <w:r w:rsidR="006742A0">
        <w:rPr>
          <w:rFonts w:cs="Times New Roman"/>
        </w:rPr>
        <w:t xml:space="preserve"> and not on how teaching teams can work together</w:t>
      </w:r>
      <w:r w:rsidRPr="00067FCB">
        <w:rPr>
          <w:rFonts w:cs="Times New Roman"/>
        </w:rPr>
        <w:t xml:space="preserve">. Given </w:t>
      </w:r>
      <w:r>
        <w:rPr>
          <w:rFonts w:cs="Times New Roman"/>
        </w:rPr>
        <w:t>the</w:t>
      </w:r>
      <w:r w:rsidRPr="00067FCB">
        <w:rPr>
          <w:rFonts w:cs="Times New Roman"/>
        </w:rPr>
        <w:t xml:space="preserve"> lack of PD provided </w:t>
      </w:r>
      <w:r>
        <w:rPr>
          <w:rFonts w:cs="Times New Roman"/>
        </w:rPr>
        <w:t xml:space="preserve">in this area </w:t>
      </w:r>
      <w:r w:rsidRPr="00067FCB">
        <w:rPr>
          <w:rFonts w:cs="Times New Roman"/>
        </w:rPr>
        <w:t>and the challenges that teach</w:t>
      </w:r>
      <w:r w:rsidR="006742A0">
        <w:rPr>
          <w:rFonts w:cs="Times New Roman"/>
        </w:rPr>
        <w:t>ing teams face, it is important</w:t>
      </w:r>
      <w:r w:rsidRPr="00067FCB">
        <w:rPr>
          <w:rFonts w:cs="Times New Roman"/>
        </w:rPr>
        <w:t xml:space="preserve"> to provide administrators with </w:t>
      </w:r>
      <w:r>
        <w:rPr>
          <w:rFonts w:cs="Times New Roman"/>
        </w:rPr>
        <w:t>information to</w:t>
      </w:r>
      <w:r w:rsidRPr="00067FCB">
        <w:rPr>
          <w:rFonts w:cs="Times New Roman"/>
        </w:rPr>
        <w:t xml:space="preserve"> create and support teams. </w:t>
      </w:r>
      <w:r w:rsidRPr="007C352A">
        <w:rPr>
          <w:rFonts w:cs="Times New Roman"/>
        </w:rPr>
        <w:t>In order for teaching teams to work successfully in the classroom,</w:t>
      </w:r>
      <w:r>
        <w:rPr>
          <w:rFonts w:cs="Times New Roman"/>
        </w:rPr>
        <w:t xml:space="preserve"> administrators must provide professional development and on-going support </w:t>
      </w:r>
      <w:r w:rsidRPr="00230506">
        <w:rPr>
          <w:rFonts w:cs="Times New Roman"/>
        </w:rPr>
        <w:t xml:space="preserve">that </w:t>
      </w:r>
      <w:r>
        <w:rPr>
          <w:rFonts w:cs="Times New Roman"/>
        </w:rPr>
        <w:t xml:space="preserve">promotes growth. </w:t>
      </w:r>
      <w:r w:rsidRPr="001102C2">
        <w:rPr>
          <w:rFonts w:cs="Times New Roman"/>
          <w:lang w:bidi="en-US"/>
        </w:rPr>
        <w:t xml:space="preserve">There are four factors that </w:t>
      </w:r>
      <w:r w:rsidR="006742A0">
        <w:rPr>
          <w:rFonts w:cs="Times New Roman"/>
          <w:lang w:bidi="en-US"/>
        </w:rPr>
        <w:t xml:space="preserve">are </w:t>
      </w:r>
      <w:r w:rsidRPr="001102C2">
        <w:rPr>
          <w:rFonts w:cs="Times New Roman"/>
          <w:lang w:bidi="en-US"/>
        </w:rPr>
        <w:t>associate</w:t>
      </w:r>
      <w:r w:rsidR="006742A0">
        <w:rPr>
          <w:rFonts w:cs="Times New Roman"/>
          <w:lang w:bidi="en-US"/>
        </w:rPr>
        <w:t>d</w:t>
      </w:r>
      <w:r w:rsidRPr="001102C2">
        <w:rPr>
          <w:rFonts w:cs="Times New Roman"/>
          <w:lang w:bidi="en-US"/>
        </w:rPr>
        <w:t xml:space="preserve"> with </w:t>
      </w:r>
      <w:r>
        <w:rPr>
          <w:rFonts w:cs="Times New Roman"/>
          <w:lang w:bidi="en-US"/>
        </w:rPr>
        <w:t xml:space="preserve">the growth of </w:t>
      </w:r>
      <w:r w:rsidRPr="001102C2">
        <w:rPr>
          <w:rFonts w:cs="Times New Roman"/>
          <w:lang w:bidi="en-US"/>
        </w:rPr>
        <w:t xml:space="preserve">effective </w:t>
      </w:r>
      <w:r w:rsidRPr="001102C2">
        <w:rPr>
          <w:rFonts w:cs="Times New Roman"/>
          <w:lang w:bidi="en-US"/>
        </w:rPr>
        <w:lastRenderedPageBreak/>
        <w:t xml:space="preserve">teams; openness, supportiveness, action orientation, and personal style </w:t>
      </w:r>
      <w:r>
        <w:rPr>
          <w:rFonts w:cs="Times New Roman"/>
          <w:lang w:bidi="en-US"/>
        </w:rPr>
        <w:t>(LaFasto</w:t>
      </w:r>
      <w:r w:rsidRPr="001102C2">
        <w:rPr>
          <w:rFonts w:cs="Times New Roman"/>
          <w:lang w:bidi="en-US"/>
        </w:rPr>
        <w:t xml:space="preserve"> &amp; Larson, 2001).</w:t>
      </w:r>
      <w:r>
        <w:rPr>
          <w:rFonts w:cs="Times New Roman"/>
          <w:lang w:bidi="en-US"/>
        </w:rPr>
        <w:t xml:space="preserve"> Each of these are discussed below.</w:t>
      </w:r>
    </w:p>
    <w:p w:rsidR="00CA37CB" w:rsidRPr="00EB1735" w:rsidRDefault="00CA37CB" w:rsidP="002737EE">
      <w:pPr>
        <w:pStyle w:val="Heading2"/>
      </w:pPr>
      <w:bookmarkStart w:id="30" w:name="_Toc498196264"/>
      <w:r w:rsidRPr="00EB1735">
        <w:t>Openness</w:t>
      </w:r>
      <w:bookmarkEnd w:id="30"/>
      <w:r w:rsidRPr="00EB1735">
        <w:t xml:space="preserve"> </w:t>
      </w:r>
    </w:p>
    <w:p w:rsidR="00CA37CB" w:rsidRDefault="00CA37CB" w:rsidP="00CA37CB">
      <w:pPr>
        <w:spacing w:after="0" w:line="480" w:lineRule="auto"/>
        <w:ind w:firstLine="720"/>
        <w:rPr>
          <w:rFonts w:cs="Times New Roman"/>
          <w:lang w:bidi="en-US"/>
        </w:rPr>
      </w:pPr>
      <w:r>
        <w:rPr>
          <w:rFonts w:cs="Times New Roman"/>
          <w:lang w:bidi="en-US"/>
        </w:rPr>
        <w:t xml:space="preserve">Openness is </w:t>
      </w:r>
      <w:r w:rsidRPr="001102C2">
        <w:rPr>
          <w:rFonts w:cs="Times New Roman"/>
          <w:lang w:bidi="en-US"/>
        </w:rPr>
        <w:t>used to describe individuals that “are willing to deal with problems, surface issues that need to be discussed, help create an environment where people are free to say what’s on their mind, and promote an exchange of ideas” (LaFasto &amp; Larson, 2001 p. 8)</w:t>
      </w:r>
      <w:r>
        <w:rPr>
          <w:rFonts w:cs="Times New Roman"/>
          <w:lang w:bidi="en-US"/>
        </w:rPr>
        <w:t xml:space="preserve">. </w:t>
      </w:r>
      <w:r w:rsidRPr="001102C2">
        <w:rPr>
          <w:rFonts w:cs="Times New Roman"/>
          <w:lang w:bidi="en-US"/>
        </w:rPr>
        <w:t>Administrators can create an open environment by meeting with their teaching teams regularly to discuss the strengths, weakness</w:t>
      </w:r>
      <w:r w:rsidR="00E46D84">
        <w:rPr>
          <w:rFonts w:cs="Times New Roman"/>
          <w:lang w:bidi="en-US"/>
        </w:rPr>
        <w:t>e</w:t>
      </w:r>
      <w:r w:rsidRPr="001102C2">
        <w:rPr>
          <w:rFonts w:cs="Times New Roman"/>
          <w:lang w:bidi="en-US"/>
        </w:rPr>
        <w:t xml:space="preserve">, and progress of the team. </w:t>
      </w:r>
      <w:r>
        <w:rPr>
          <w:rFonts w:cs="Times New Roman"/>
          <w:lang w:bidi="en-US"/>
        </w:rPr>
        <w:t xml:space="preserve">This type of communication and support will help develop the proximal processes of the teaching team. Interactions can improve with honest communication. When asked about factors that contribute to </w:t>
      </w:r>
      <w:r w:rsidR="00DE2350">
        <w:rPr>
          <w:rFonts w:cs="Times New Roman"/>
          <w:lang w:bidi="en-US"/>
        </w:rPr>
        <w:t>teaching teams’</w:t>
      </w:r>
      <w:r>
        <w:rPr>
          <w:rFonts w:cs="Times New Roman"/>
          <w:lang w:bidi="en-US"/>
        </w:rPr>
        <w:t xml:space="preserve"> success</w:t>
      </w:r>
      <w:r w:rsidR="00C22119">
        <w:rPr>
          <w:rFonts w:cs="Times New Roman"/>
          <w:lang w:bidi="en-US"/>
        </w:rPr>
        <w:t>,</w:t>
      </w:r>
      <w:r>
        <w:rPr>
          <w:rFonts w:cs="Times New Roman"/>
          <w:lang w:bidi="en-US"/>
        </w:rPr>
        <w:t xml:space="preserve"> teachers frequently said open communication (</w:t>
      </w:r>
      <w:r w:rsidR="00DD5881">
        <w:rPr>
          <w:rFonts w:cs="Times New Roman"/>
          <w:lang w:bidi="en-US"/>
        </w:rPr>
        <w:t>Young</w:t>
      </w:r>
      <w:r>
        <w:rPr>
          <w:rFonts w:cs="Times New Roman"/>
          <w:lang w:bidi="en-US"/>
        </w:rPr>
        <w:t>, 2017</w:t>
      </w:r>
      <w:r w:rsidR="00805184">
        <w:rPr>
          <w:rFonts w:cs="Times New Roman"/>
          <w:lang w:bidi="en-US"/>
        </w:rPr>
        <w:t>b</w:t>
      </w:r>
      <w:r>
        <w:rPr>
          <w:rFonts w:cs="Times New Roman"/>
          <w:lang w:bidi="en-US"/>
        </w:rPr>
        <w:t>). One teacher noted, “w</w:t>
      </w:r>
      <w:r w:rsidRPr="000377BA">
        <w:rPr>
          <w:rFonts w:cs="Times New Roman"/>
          <w:lang w:bidi="en-US"/>
        </w:rPr>
        <w:t>hen we have our down time at the end of the day and discuss what went well and what did not, we are very open and honest with each other.</w:t>
      </w:r>
      <w:r>
        <w:rPr>
          <w:rFonts w:cs="Times New Roman"/>
          <w:lang w:bidi="en-US"/>
        </w:rPr>
        <w:t>” The level of openness will depend on the teaching team member’s disposition. Some people are naturally quiet or reserved and it may take some time before they are comfortable being open and honest with their teaching team member. Therefore, when administrators first structure teaching teams, they may have to offer more assistance by facilitating conversations</w:t>
      </w:r>
      <w:r w:rsidR="00C22119">
        <w:rPr>
          <w:rFonts w:cs="Times New Roman"/>
          <w:lang w:bidi="en-US"/>
        </w:rPr>
        <w:t>, but this extra support</w:t>
      </w:r>
      <w:r>
        <w:rPr>
          <w:rFonts w:cs="Times New Roman"/>
          <w:lang w:bidi="en-US"/>
        </w:rPr>
        <w:t xml:space="preserve"> may lead to teaching teams feel</w:t>
      </w:r>
      <w:r w:rsidR="00C22119">
        <w:rPr>
          <w:rFonts w:cs="Times New Roman"/>
          <w:lang w:bidi="en-US"/>
        </w:rPr>
        <w:t>ing</w:t>
      </w:r>
      <w:r>
        <w:rPr>
          <w:rFonts w:cs="Times New Roman"/>
          <w:lang w:bidi="en-US"/>
        </w:rPr>
        <w:t xml:space="preserve"> more supported. </w:t>
      </w:r>
    </w:p>
    <w:p w:rsidR="00CA37CB" w:rsidRPr="00CC5417" w:rsidRDefault="00CA37CB" w:rsidP="002737EE">
      <w:pPr>
        <w:pStyle w:val="Heading2"/>
      </w:pPr>
      <w:bookmarkStart w:id="31" w:name="_Toc498196265"/>
      <w:r w:rsidRPr="00CC5417">
        <w:t>Supportiveness</w:t>
      </w:r>
      <w:bookmarkEnd w:id="31"/>
    </w:p>
    <w:p w:rsidR="00CA37CB" w:rsidRDefault="00CA37CB" w:rsidP="00CA37CB">
      <w:pPr>
        <w:spacing w:after="0" w:line="480" w:lineRule="auto"/>
        <w:ind w:firstLine="720"/>
        <w:rPr>
          <w:rFonts w:cs="Times New Roman"/>
        </w:rPr>
      </w:pPr>
      <w:r>
        <w:rPr>
          <w:rFonts w:cs="Times New Roman"/>
        </w:rPr>
        <w:t xml:space="preserve">La Fasto and Larson (2001) describe supportiveness as </w:t>
      </w:r>
      <w:r w:rsidRPr="001102C2">
        <w:rPr>
          <w:rFonts w:cs="Times New Roman"/>
          <w:lang w:bidi="en-US"/>
        </w:rPr>
        <w:t>the desire to help others be successful.</w:t>
      </w:r>
      <w:r>
        <w:rPr>
          <w:rFonts w:cs="Times New Roman"/>
        </w:rPr>
        <w:t xml:space="preserve"> The type of support that is offered will vary based on each teaching team member’s </w:t>
      </w:r>
      <w:r>
        <w:rPr>
          <w:rFonts w:cs="Times New Roman"/>
          <w:i/>
        </w:rPr>
        <w:t>Person</w:t>
      </w:r>
      <w:r>
        <w:rPr>
          <w:rFonts w:cs="Times New Roman"/>
        </w:rPr>
        <w:t xml:space="preserve"> element. If administrators have a teaching team with a first year </w:t>
      </w:r>
      <w:r>
        <w:rPr>
          <w:rFonts w:cs="Times New Roman"/>
        </w:rPr>
        <w:lastRenderedPageBreak/>
        <w:t xml:space="preserve">teacher, that teacher may lack confidence in </w:t>
      </w:r>
      <w:r w:rsidR="00C22119">
        <w:rPr>
          <w:rFonts w:cs="Times New Roman"/>
        </w:rPr>
        <w:t>her</w:t>
      </w:r>
      <w:r>
        <w:rPr>
          <w:rFonts w:cs="Times New Roman"/>
        </w:rPr>
        <w:t xml:space="preserve"> ability, which is an example of a developmentally disruptive disposition. This disposition can hinder the proximal processes, or interactions, with the other teacher if the beginning teacher lacks the confidence to ask questions or seek assistance. Therefore, the administrator may need to offer additional support until that teacher is more confident. When asked about what factors contribute to the teaching teams’ success, one teacher reported, “ha</w:t>
      </w:r>
      <w:r w:rsidRPr="009C4055">
        <w:rPr>
          <w:rFonts w:cs="Times New Roman"/>
        </w:rPr>
        <w:t>ving the correct support from site director, coach</w:t>
      </w:r>
      <w:r w:rsidR="00C22119">
        <w:rPr>
          <w:rFonts w:cs="Times New Roman"/>
        </w:rPr>
        <w:t>,</w:t>
      </w:r>
      <w:r w:rsidRPr="009C4055">
        <w:rPr>
          <w:rFonts w:cs="Times New Roman"/>
        </w:rPr>
        <w:t xml:space="preserve"> and coworkers.</w:t>
      </w:r>
      <w:r>
        <w:rPr>
          <w:rFonts w:cs="Times New Roman"/>
        </w:rPr>
        <w:t>” (</w:t>
      </w:r>
      <w:r w:rsidR="00DD5881">
        <w:rPr>
          <w:rFonts w:cs="Times New Roman"/>
        </w:rPr>
        <w:t>Young</w:t>
      </w:r>
      <w:r>
        <w:rPr>
          <w:rFonts w:cs="Times New Roman"/>
        </w:rPr>
        <w:t>, 2017</w:t>
      </w:r>
      <w:r w:rsidR="00805184">
        <w:rPr>
          <w:rFonts w:cs="Times New Roman"/>
        </w:rPr>
        <w:t>b</w:t>
      </w:r>
      <w:r>
        <w:rPr>
          <w:rFonts w:cs="Times New Roman"/>
        </w:rPr>
        <w:t>). Correct support may look differently for each teacher</w:t>
      </w:r>
      <w:r w:rsidR="006742A0">
        <w:rPr>
          <w:rFonts w:cs="Times New Roman"/>
        </w:rPr>
        <w:t>,</w:t>
      </w:r>
      <w:r>
        <w:rPr>
          <w:rFonts w:cs="Times New Roman"/>
        </w:rPr>
        <w:t xml:space="preserve"> therefore, administrators </w:t>
      </w:r>
      <w:r w:rsidR="006742A0">
        <w:rPr>
          <w:rFonts w:cs="Times New Roman"/>
        </w:rPr>
        <w:t>need</w:t>
      </w:r>
      <w:r>
        <w:rPr>
          <w:rFonts w:cs="Times New Roman"/>
        </w:rPr>
        <w:t xml:space="preserve"> to individualize the type and level of support for each teacher and teaching team. Support from the administration is valued by teachers and influences the overall context for the teaching teams. </w:t>
      </w:r>
    </w:p>
    <w:p w:rsidR="00CA37CB" w:rsidRDefault="00CA37CB" w:rsidP="00CA37CB">
      <w:pPr>
        <w:spacing w:after="0" w:line="480" w:lineRule="auto"/>
        <w:ind w:firstLine="720"/>
        <w:rPr>
          <w:rFonts w:eastAsia="Calibri" w:cs="Times New Roman"/>
        </w:rPr>
      </w:pPr>
      <w:r w:rsidRPr="006328AE">
        <w:rPr>
          <w:rFonts w:eastAsia="Calibri" w:cs="Times New Roman"/>
        </w:rPr>
        <w:t xml:space="preserve">The Center for the Study of Child Care Employment; CSCCE (2016) found components that create </w:t>
      </w:r>
      <w:r w:rsidR="006742A0">
        <w:rPr>
          <w:rFonts w:eastAsia="Calibri" w:cs="Times New Roman"/>
        </w:rPr>
        <w:t xml:space="preserve">a </w:t>
      </w:r>
      <w:r w:rsidRPr="006328AE">
        <w:rPr>
          <w:rFonts w:eastAsia="Calibri" w:cs="Times New Roman"/>
        </w:rPr>
        <w:t>supportive work environment</w:t>
      </w:r>
      <w:r>
        <w:rPr>
          <w:rFonts w:eastAsia="Calibri" w:cs="Times New Roman"/>
        </w:rPr>
        <w:t>s</w:t>
      </w:r>
      <w:r w:rsidRPr="006328AE">
        <w:rPr>
          <w:rFonts w:eastAsia="Calibri" w:cs="Times New Roman"/>
        </w:rPr>
        <w:t xml:space="preserve"> are often not included</w:t>
      </w:r>
      <w:r>
        <w:rPr>
          <w:rFonts w:eastAsia="Calibri" w:cs="Times New Roman"/>
        </w:rPr>
        <w:t xml:space="preserve"> in</w:t>
      </w:r>
      <w:r w:rsidRPr="006328AE">
        <w:rPr>
          <w:rFonts w:eastAsia="Calibri" w:cs="Times New Roman"/>
        </w:rPr>
        <w:t xml:space="preserve"> program improvement policies and practices. In fact</w:t>
      </w:r>
      <w:r w:rsidR="006742A0">
        <w:rPr>
          <w:rFonts w:eastAsia="Calibri" w:cs="Times New Roman"/>
        </w:rPr>
        <w:t>,</w:t>
      </w:r>
      <w:r w:rsidRPr="006328AE">
        <w:rPr>
          <w:rFonts w:eastAsia="Calibri" w:cs="Times New Roman"/>
        </w:rPr>
        <w:t xml:space="preserve"> components such as teacher well-being and teacher support are </w:t>
      </w:r>
      <w:r>
        <w:rPr>
          <w:rFonts w:eastAsia="Calibri" w:cs="Times New Roman"/>
        </w:rPr>
        <w:t xml:space="preserve">not </w:t>
      </w:r>
      <w:r w:rsidRPr="006328AE">
        <w:rPr>
          <w:rFonts w:eastAsia="Calibri" w:cs="Times New Roman"/>
        </w:rPr>
        <w:t xml:space="preserve">often areas of primary focus on </w:t>
      </w:r>
      <w:r>
        <w:rPr>
          <w:rFonts w:eastAsia="Calibri" w:cs="Times New Roman"/>
        </w:rPr>
        <w:t>q</w:t>
      </w:r>
      <w:r w:rsidRPr="006328AE">
        <w:rPr>
          <w:rFonts w:eastAsia="Calibri" w:cs="Times New Roman"/>
        </w:rPr>
        <w:t>uality rating systems</w:t>
      </w:r>
      <w:r w:rsidR="006742A0">
        <w:rPr>
          <w:rFonts w:eastAsia="Calibri" w:cs="Times New Roman"/>
        </w:rPr>
        <w:t>,</w:t>
      </w:r>
      <w:r w:rsidRPr="006328AE">
        <w:rPr>
          <w:rFonts w:eastAsia="Calibri" w:cs="Times New Roman"/>
        </w:rPr>
        <w:t xml:space="preserve"> however</w:t>
      </w:r>
      <w:r w:rsidR="006742A0">
        <w:rPr>
          <w:rFonts w:eastAsia="Calibri" w:cs="Times New Roman"/>
        </w:rPr>
        <w:t>,</w:t>
      </w:r>
      <w:r w:rsidRPr="006328AE">
        <w:rPr>
          <w:rFonts w:eastAsia="Calibri" w:cs="Times New Roman"/>
        </w:rPr>
        <w:t xml:space="preserve"> these constructs influence teacher turnover. Only four states are making headway in offering quality supportive work environments. These work environments offer paid planning time, paid professional development,</w:t>
      </w:r>
      <w:r w:rsidR="006742A0">
        <w:rPr>
          <w:rFonts w:eastAsia="Calibri" w:cs="Times New Roman"/>
        </w:rPr>
        <w:t xml:space="preserve"> and</w:t>
      </w:r>
      <w:r w:rsidRPr="006328AE">
        <w:rPr>
          <w:rFonts w:eastAsia="Calibri" w:cs="Times New Roman"/>
        </w:rPr>
        <w:t xml:space="preserve"> paid healthcare and leave.</w:t>
      </w:r>
      <w:r w:rsidRPr="00C203EB">
        <w:rPr>
          <w:rFonts w:eastAsia="Calibri" w:cs="Times New Roman"/>
        </w:rPr>
        <w:t xml:space="preserve"> </w:t>
      </w:r>
      <w:r w:rsidRPr="007C352A">
        <w:rPr>
          <w:rFonts w:eastAsia="Calibri" w:cs="Times New Roman"/>
        </w:rPr>
        <w:t>The inconsistency in support for EC teachers often leads to turno</w:t>
      </w:r>
      <w:r>
        <w:rPr>
          <w:rFonts w:eastAsia="Calibri" w:cs="Times New Roman"/>
        </w:rPr>
        <w:t>ver and leaves gap</w:t>
      </w:r>
      <w:r w:rsidR="001D188A">
        <w:rPr>
          <w:rFonts w:eastAsia="Calibri" w:cs="Times New Roman"/>
        </w:rPr>
        <w:t>s</w:t>
      </w:r>
      <w:r>
        <w:rPr>
          <w:rFonts w:eastAsia="Calibri" w:cs="Times New Roman"/>
        </w:rPr>
        <w:t xml:space="preserve"> in the quality</w:t>
      </w:r>
      <w:r w:rsidRPr="007C352A">
        <w:rPr>
          <w:rFonts w:eastAsia="Calibri" w:cs="Times New Roman"/>
        </w:rPr>
        <w:t xml:space="preserve"> of the teaching staff (Center for the Study of Child Care Employment; CSCCE, 2016). Finding ways to better support teachers is critical to attracting and retaining quality staff</w:t>
      </w:r>
      <w:r>
        <w:rPr>
          <w:rFonts w:eastAsia="Calibri" w:cs="Times New Roman"/>
        </w:rPr>
        <w:t xml:space="preserve"> that are willing to be action oriented</w:t>
      </w:r>
      <w:r w:rsidRPr="007C352A">
        <w:rPr>
          <w:rFonts w:eastAsia="Calibri" w:cs="Times New Roman"/>
        </w:rPr>
        <w:t>.</w:t>
      </w:r>
      <w:r>
        <w:rPr>
          <w:rFonts w:eastAsia="Calibri" w:cs="Times New Roman"/>
        </w:rPr>
        <w:t xml:space="preserve"> </w:t>
      </w:r>
    </w:p>
    <w:p w:rsidR="00CA37CB" w:rsidRPr="00CC5417" w:rsidRDefault="00CA37CB" w:rsidP="002737EE">
      <w:pPr>
        <w:pStyle w:val="Heading2"/>
      </w:pPr>
      <w:bookmarkStart w:id="32" w:name="_Toc498196266"/>
      <w:r w:rsidRPr="00CC5417">
        <w:lastRenderedPageBreak/>
        <w:t>Action Orientation</w:t>
      </w:r>
      <w:bookmarkEnd w:id="32"/>
      <w:r w:rsidRPr="00CC5417">
        <w:t xml:space="preserve"> </w:t>
      </w:r>
    </w:p>
    <w:p w:rsidR="00CA37CB" w:rsidRDefault="00CA37CB" w:rsidP="00CA37CB">
      <w:pPr>
        <w:spacing w:after="0" w:line="480" w:lineRule="auto"/>
        <w:ind w:firstLine="720"/>
        <w:rPr>
          <w:rFonts w:cs="Times New Roman"/>
          <w:b/>
        </w:rPr>
      </w:pPr>
      <w:r>
        <w:rPr>
          <w:rFonts w:cs="Times New Roman"/>
          <w:lang w:bidi="en-US"/>
        </w:rPr>
        <w:t xml:space="preserve">Another factor contributed to strong teams is </w:t>
      </w:r>
      <w:r w:rsidRPr="001102C2">
        <w:rPr>
          <w:rFonts w:cs="Times New Roman"/>
          <w:lang w:bidi="en-US"/>
        </w:rPr>
        <w:t>action or</w:t>
      </w:r>
      <w:r>
        <w:rPr>
          <w:rFonts w:cs="Times New Roman"/>
          <w:lang w:bidi="en-US"/>
        </w:rPr>
        <w:t>ientation,</w:t>
      </w:r>
      <w:r w:rsidRPr="001102C2">
        <w:rPr>
          <w:rFonts w:cs="Times New Roman"/>
          <w:lang w:bidi="en-US"/>
        </w:rPr>
        <w:t xml:space="preserve"> the abil</w:t>
      </w:r>
      <w:r w:rsidR="006742A0">
        <w:rPr>
          <w:rFonts w:cs="Times New Roman"/>
          <w:lang w:bidi="en-US"/>
        </w:rPr>
        <w:t>ity to take action and encouraging</w:t>
      </w:r>
      <w:r w:rsidRPr="001102C2">
        <w:rPr>
          <w:rFonts w:cs="Times New Roman"/>
          <w:lang w:bidi="en-US"/>
        </w:rPr>
        <w:t xml:space="preserve"> others to do the same</w:t>
      </w:r>
      <w:r>
        <w:rPr>
          <w:rFonts w:cs="Times New Roman"/>
          <w:lang w:bidi="en-US"/>
        </w:rPr>
        <w:t xml:space="preserve"> (La Fasto &amp; Larson. 2001)</w:t>
      </w:r>
      <w:r w:rsidRPr="001102C2">
        <w:rPr>
          <w:rFonts w:cs="Times New Roman"/>
          <w:lang w:bidi="en-US"/>
        </w:rPr>
        <w:t xml:space="preserve">. In the classroom, this could be observed when both teachers take </w:t>
      </w:r>
      <w:r>
        <w:rPr>
          <w:rFonts w:cs="Times New Roman"/>
          <w:lang w:bidi="en-US"/>
        </w:rPr>
        <w:t xml:space="preserve">shared </w:t>
      </w:r>
      <w:r w:rsidRPr="001102C2">
        <w:rPr>
          <w:rFonts w:cs="Times New Roman"/>
          <w:lang w:bidi="en-US"/>
        </w:rPr>
        <w:t>responsibility for the care of the children and managerial task.</w:t>
      </w:r>
      <w:r>
        <w:rPr>
          <w:rFonts w:cs="Times New Roman"/>
          <w:lang w:bidi="en-US"/>
        </w:rPr>
        <w:t xml:space="preserve"> Teachers frequently reported that teamwork or working together was a contributor to their success (</w:t>
      </w:r>
      <w:r w:rsidR="00DD5881">
        <w:rPr>
          <w:rFonts w:cs="Times New Roman"/>
          <w:lang w:bidi="en-US"/>
        </w:rPr>
        <w:t>Young</w:t>
      </w:r>
      <w:r>
        <w:rPr>
          <w:rFonts w:cs="Times New Roman"/>
          <w:lang w:bidi="en-US"/>
        </w:rPr>
        <w:t>, 2017</w:t>
      </w:r>
      <w:r w:rsidR="00805184">
        <w:rPr>
          <w:rFonts w:cs="Times New Roman"/>
          <w:lang w:bidi="en-US"/>
        </w:rPr>
        <w:t>a</w:t>
      </w:r>
      <w:r>
        <w:rPr>
          <w:rFonts w:cs="Times New Roman"/>
          <w:lang w:bidi="en-US"/>
        </w:rPr>
        <w:t>). The ability for teachers to work together depend</w:t>
      </w:r>
      <w:r w:rsidR="006742A0">
        <w:rPr>
          <w:rFonts w:cs="Times New Roman"/>
          <w:lang w:bidi="en-US"/>
        </w:rPr>
        <w:t>s</w:t>
      </w:r>
      <w:r>
        <w:rPr>
          <w:rFonts w:cs="Times New Roman"/>
          <w:lang w:bidi="en-US"/>
        </w:rPr>
        <w:t xml:space="preserve"> on their dispositions. As noted before, there are two types of dispositions, developmentally generative (i.e. taking initiative) and developmentally disruptive (i.e. unresponsiveness). If teaching teams are matched with one person that takes initiative and another that is unresponsive or withdrawn, this could lead to an imbalance in workload</w:t>
      </w:r>
      <w:r w:rsidR="006742A0">
        <w:rPr>
          <w:rFonts w:cs="Times New Roman"/>
          <w:lang w:bidi="en-US"/>
        </w:rPr>
        <w:t>, o</w:t>
      </w:r>
      <w:r>
        <w:rPr>
          <w:rFonts w:cs="Times New Roman"/>
          <w:lang w:bidi="en-US"/>
        </w:rPr>
        <w:t>ne of the challenges of working in a team. Administrators should also work with teaching teams to clearly define each teacher’s responsibilities. Together the teaching team and administrator could list daily, weekly, and monthly task</w:t>
      </w:r>
      <w:r w:rsidR="006742A0">
        <w:rPr>
          <w:rFonts w:cs="Times New Roman"/>
          <w:lang w:bidi="en-US"/>
        </w:rPr>
        <w:t>s</w:t>
      </w:r>
      <w:r>
        <w:rPr>
          <w:rFonts w:cs="Times New Roman"/>
          <w:lang w:bidi="en-US"/>
        </w:rPr>
        <w:t xml:space="preserve"> that need to be completed. After the task</w:t>
      </w:r>
      <w:r w:rsidR="006742A0">
        <w:rPr>
          <w:rFonts w:cs="Times New Roman"/>
          <w:lang w:bidi="en-US"/>
        </w:rPr>
        <w:t>s</w:t>
      </w:r>
      <w:r>
        <w:rPr>
          <w:rFonts w:cs="Times New Roman"/>
          <w:lang w:bidi="en-US"/>
        </w:rPr>
        <w:t xml:space="preserve"> are listed</w:t>
      </w:r>
      <w:r w:rsidR="006742A0">
        <w:rPr>
          <w:rFonts w:cs="Times New Roman"/>
          <w:lang w:bidi="en-US"/>
        </w:rPr>
        <w:t>,</w:t>
      </w:r>
      <w:r>
        <w:rPr>
          <w:rFonts w:cs="Times New Roman"/>
          <w:lang w:bidi="en-US"/>
        </w:rPr>
        <w:t xml:space="preserve"> the </w:t>
      </w:r>
      <w:r w:rsidR="006742A0">
        <w:rPr>
          <w:rFonts w:cs="Times New Roman"/>
          <w:lang w:bidi="en-US"/>
        </w:rPr>
        <w:t>teaching team</w:t>
      </w:r>
      <w:r>
        <w:rPr>
          <w:rFonts w:cs="Times New Roman"/>
          <w:lang w:bidi="en-US"/>
        </w:rPr>
        <w:t xml:space="preserve"> can decide who will be responsible for each task.  </w:t>
      </w:r>
      <w:r w:rsidRPr="0081348E">
        <w:rPr>
          <w:rFonts w:cs="Times New Roman"/>
          <w:lang w:bidi="en-US"/>
        </w:rPr>
        <w:t xml:space="preserve">The administrator’s role would be to observe the classroom and meet with </w:t>
      </w:r>
      <w:r w:rsidR="006742A0">
        <w:rPr>
          <w:rFonts w:cs="Times New Roman"/>
          <w:lang w:bidi="en-US"/>
        </w:rPr>
        <w:t xml:space="preserve">the teaching team </w:t>
      </w:r>
      <w:r w:rsidRPr="0081348E">
        <w:rPr>
          <w:rFonts w:cs="Times New Roman"/>
          <w:lang w:bidi="en-US"/>
        </w:rPr>
        <w:t xml:space="preserve">regularly to ensure that </w:t>
      </w:r>
      <w:r w:rsidR="006742A0">
        <w:rPr>
          <w:rFonts w:cs="Times New Roman"/>
          <w:lang w:bidi="en-US"/>
        </w:rPr>
        <w:t>they</w:t>
      </w:r>
      <w:r w:rsidRPr="0081348E">
        <w:rPr>
          <w:rFonts w:cs="Times New Roman"/>
          <w:lang w:bidi="en-US"/>
        </w:rPr>
        <w:t xml:space="preserve"> are varying workloads.  </w:t>
      </w:r>
      <w:r>
        <w:rPr>
          <w:rFonts w:cs="Times New Roman"/>
          <w:lang w:bidi="en-US"/>
        </w:rPr>
        <w:t>During monthly or quarterly meetings</w:t>
      </w:r>
      <w:r w:rsidR="003862A8">
        <w:rPr>
          <w:rFonts w:cs="Times New Roman"/>
          <w:lang w:bidi="en-US"/>
        </w:rPr>
        <w:t>, the staff can discuss how they</w:t>
      </w:r>
      <w:r>
        <w:rPr>
          <w:rFonts w:cs="Times New Roman"/>
          <w:lang w:bidi="en-US"/>
        </w:rPr>
        <w:t xml:space="preserve"> are sharing responsibilities and any challenges the team has faced. </w:t>
      </w:r>
    </w:p>
    <w:p w:rsidR="00CA37CB" w:rsidRPr="00CC5417" w:rsidRDefault="00CA37CB" w:rsidP="002737EE">
      <w:pPr>
        <w:pStyle w:val="Heading2"/>
      </w:pPr>
      <w:bookmarkStart w:id="33" w:name="_Toc498196267"/>
      <w:r w:rsidRPr="00CC5417">
        <w:t>Personal Style</w:t>
      </w:r>
      <w:bookmarkEnd w:id="33"/>
    </w:p>
    <w:p w:rsidR="00CA37CB" w:rsidRDefault="00CA37CB" w:rsidP="003862A8">
      <w:pPr>
        <w:spacing w:after="0" w:line="480" w:lineRule="auto"/>
        <w:ind w:firstLine="720"/>
        <w:rPr>
          <w:rFonts w:eastAsia="Times New Roman" w:cs="Times New Roman"/>
          <w:lang w:bidi="en-US"/>
        </w:rPr>
      </w:pPr>
      <w:r>
        <w:rPr>
          <w:rFonts w:eastAsia="Calibri" w:cs="Times New Roman"/>
        </w:rPr>
        <w:t>Personal style is defined as t</w:t>
      </w:r>
      <w:r w:rsidRPr="001102C2">
        <w:rPr>
          <w:rFonts w:cs="Times New Roman"/>
          <w:lang w:bidi="en-US"/>
        </w:rPr>
        <w:t xml:space="preserve">hose individuals who display positive attitudes, confidence, and are fun to work with </w:t>
      </w:r>
      <w:r>
        <w:rPr>
          <w:rFonts w:cs="Times New Roman"/>
          <w:lang w:bidi="en-US"/>
        </w:rPr>
        <w:t xml:space="preserve">and </w:t>
      </w:r>
      <w:r w:rsidRPr="001102C2">
        <w:rPr>
          <w:rFonts w:cs="Times New Roman"/>
          <w:lang w:bidi="en-US"/>
        </w:rPr>
        <w:t xml:space="preserve">contribute to the team’s success </w:t>
      </w:r>
      <w:r>
        <w:rPr>
          <w:rFonts w:eastAsia="Calibri" w:cs="Times New Roman"/>
        </w:rPr>
        <w:t xml:space="preserve">(La Fasto &amp; Larson, 2001). </w:t>
      </w:r>
      <w:r w:rsidRPr="007C352A">
        <w:rPr>
          <w:rFonts w:eastAsia="Calibri" w:cs="Times New Roman"/>
        </w:rPr>
        <w:t>One way to support staff is to ensure strong teaching team relationships. Building strong teaching team</w:t>
      </w:r>
      <w:r>
        <w:rPr>
          <w:rFonts w:eastAsia="Calibri" w:cs="Times New Roman"/>
        </w:rPr>
        <w:t>s</w:t>
      </w:r>
      <w:r w:rsidRPr="007C352A">
        <w:rPr>
          <w:rFonts w:eastAsia="Calibri" w:cs="Times New Roman"/>
        </w:rPr>
        <w:t>, like creating strong marriages, require</w:t>
      </w:r>
      <w:r>
        <w:rPr>
          <w:rFonts w:eastAsia="Calibri" w:cs="Times New Roman"/>
        </w:rPr>
        <w:t>s</w:t>
      </w:r>
      <w:r w:rsidRPr="007C352A">
        <w:rPr>
          <w:rFonts w:eastAsia="Calibri" w:cs="Times New Roman"/>
        </w:rPr>
        <w:t xml:space="preserve"> work</w:t>
      </w:r>
      <w:r>
        <w:rPr>
          <w:rFonts w:eastAsia="Calibri" w:cs="Times New Roman"/>
        </w:rPr>
        <w:t xml:space="preserve"> and </w:t>
      </w:r>
      <w:r>
        <w:rPr>
          <w:rFonts w:eastAsia="Calibri" w:cs="Times New Roman"/>
        </w:rPr>
        <w:lastRenderedPageBreak/>
        <w:t>chemistry between two people</w:t>
      </w:r>
      <w:r w:rsidRPr="007C352A">
        <w:rPr>
          <w:rFonts w:eastAsia="Calibri" w:cs="Times New Roman"/>
        </w:rPr>
        <w:t>. Administrators must start with a strong foundation</w:t>
      </w:r>
      <w:r>
        <w:rPr>
          <w:rFonts w:eastAsia="Calibri" w:cs="Times New Roman"/>
        </w:rPr>
        <w:t>, which is the chemistry between the teachers.</w:t>
      </w:r>
      <w:r w:rsidRPr="007C352A">
        <w:rPr>
          <w:rFonts w:eastAsia="Calibri" w:cs="Times New Roman"/>
        </w:rPr>
        <w:t> </w:t>
      </w:r>
      <w:r>
        <w:rPr>
          <w:rFonts w:eastAsia="Times New Roman" w:cs="Times New Roman"/>
          <w:lang w:bidi="en-US"/>
        </w:rPr>
        <w:t>The moment of conception for a child</w:t>
      </w:r>
      <w:r w:rsidRPr="00621945">
        <w:rPr>
          <w:rFonts w:eastAsia="Times New Roman" w:cs="Times New Roman"/>
          <w:lang w:bidi="en-US"/>
        </w:rPr>
        <w:t xml:space="preserve"> begins the development process. Teams also </w:t>
      </w:r>
      <w:r>
        <w:rPr>
          <w:rFonts w:eastAsia="Times New Roman" w:cs="Times New Roman"/>
          <w:lang w:bidi="en-US"/>
        </w:rPr>
        <w:t>develop in this manner as center directors conceived or form</w:t>
      </w:r>
      <w:r w:rsidRPr="001102C2">
        <w:rPr>
          <w:rFonts w:eastAsia="Times New Roman" w:cs="Times New Roman"/>
          <w:lang w:bidi="en-US"/>
        </w:rPr>
        <w:t xml:space="preserve"> </w:t>
      </w:r>
      <w:r>
        <w:rPr>
          <w:rFonts w:eastAsia="Times New Roman" w:cs="Times New Roman"/>
          <w:lang w:bidi="en-US"/>
        </w:rPr>
        <w:t>the teaching team</w:t>
      </w:r>
      <w:r w:rsidRPr="001102C2">
        <w:rPr>
          <w:rFonts w:eastAsia="Times New Roman" w:cs="Times New Roman"/>
          <w:lang w:bidi="en-US"/>
        </w:rPr>
        <w:t xml:space="preserve"> prior to the start of the school year. This conception is often done with little to no input from the teaching staff (Bullough, 2015a</w:t>
      </w:r>
      <w:r>
        <w:rPr>
          <w:rFonts w:eastAsia="Times New Roman" w:cs="Times New Roman"/>
          <w:lang w:bidi="en-US"/>
        </w:rPr>
        <w:t>; Young, 2016</w:t>
      </w:r>
      <w:r w:rsidRPr="001102C2">
        <w:rPr>
          <w:rFonts w:eastAsia="Times New Roman" w:cs="Times New Roman"/>
          <w:lang w:bidi="en-US"/>
        </w:rPr>
        <w:t xml:space="preserve">). </w:t>
      </w:r>
      <w:r>
        <w:rPr>
          <w:rFonts w:eastAsia="Times New Roman" w:cs="Times New Roman"/>
          <w:lang w:bidi="en-US"/>
        </w:rPr>
        <w:t>However, t</w:t>
      </w:r>
      <w:r w:rsidRPr="001102C2">
        <w:rPr>
          <w:rFonts w:cs="Times New Roman"/>
          <w:lang w:bidi="en-US"/>
        </w:rPr>
        <w:t xml:space="preserve">eachers </w:t>
      </w:r>
      <w:r>
        <w:rPr>
          <w:rFonts w:cs="Times New Roman"/>
          <w:lang w:bidi="en-US"/>
        </w:rPr>
        <w:t>who can select their co-teacher base</w:t>
      </w:r>
      <w:r w:rsidRPr="001102C2">
        <w:rPr>
          <w:rFonts w:cs="Times New Roman"/>
          <w:lang w:bidi="en-US"/>
        </w:rPr>
        <w:t xml:space="preserve"> some of their decision on </w:t>
      </w:r>
      <w:r w:rsidR="003862A8">
        <w:rPr>
          <w:rFonts w:cs="Times New Roman"/>
          <w:lang w:bidi="en-US"/>
        </w:rPr>
        <w:t>that person</w:t>
      </w:r>
      <w:r w:rsidRPr="001102C2">
        <w:rPr>
          <w:rFonts w:cs="Times New Roman"/>
          <w:lang w:bidi="en-US"/>
        </w:rPr>
        <w:t>’s personality and attitude (Murato, 2002). Some teachers noted that having a sense of humor and being compatible with the other’s personality was also important.</w:t>
      </w:r>
      <w:r>
        <w:rPr>
          <w:rFonts w:cs="Times New Roman"/>
          <w:lang w:bidi="en-US"/>
        </w:rPr>
        <w:t xml:space="preserve"> Therefore, administrators should consider the teacher’s input regarding their teaching team. </w:t>
      </w:r>
      <w:r w:rsidRPr="001102C2">
        <w:rPr>
          <w:rFonts w:eastAsia="Times New Roman" w:cs="Times New Roman"/>
          <w:lang w:bidi="en-US"/>
        </w:rPr>
        <w:t>In a qualitative study on assistant teachers, the assistants commented many times that they did not have a say in the composition of their team and it was solely based on the director’s decision (Young, 2016)</w:t>
      </w:r>
      <w:r>
        <w:rPr>
          <w:rFonts w:eastAsia="Times New Roman" w:cs="Times New Roman"/>
          <w:lang w:bidi="en-US"/>
        </w:rPr>
        <w:t xml:space="preserve"> but the </w:t>
      </w:r>
      <w:r w:rsidRPr="00D0222E">
        <w:rPr>
          <w:rFonts w:eastAsia="Times New Roman" w:cs="Times New Roman"/>
          <w:lang w:bidi="en-US"/>
        </w:rPr>
        <w:t>CSCCSE (2016) recommend</w:t>
      </w:r>
      <w:r>
        <w:rPr>
          <w:rFonts w:eastAsia="Times New Roman" w:cs="Times New Roman"/>
          <w:lang w:bidi="en-US"/>
        </w:rPr>
        <w:t>ed</w:t>
      </w:r>
      <w:r w:rsidRPr="00D0222E">
        <w:rPr>
          <w:rFonts w:eastAsia="Times New Roman" w:cs="Times New Roman"/>
          <w:lang w:bidi="en-US"/>
        </w:rPr>
        <w:t xml:space="preserve"> that </w:t>
      </w:r>
      <w:r>
        <w:rPr>
          <w:rFonts w:eastAsia="Times New Roman" w:cs="Times New Roman"/>
          <w:lang w:bidi="en-US"/>
        </w:rPr>
        <w:t xml:space="preserve">directors </w:t>
      </w:r>
      <w:r w:rsidRPr="00D0222E">
        <w:rPr>
          <w:rFonts w:eastAsia="Times New Roman" w:cs="Times New Roman"/>
          <w:lang w:bidi="en-US"/>
        </w:rPr>
        <w:t xml:space="preserve">involve </w:t>
      </w:r>
      <w:r>
        <w:rPr>
          <w:rFonts w:eastAsia="Times New Roman" w:cs="Times New Roman"/>
          <w:lang w:bidi="en-US"/>
        </w:rPr>
        <w:t>caregivers</w:t>
      </w:r>
      <w:r w:rsidRPr="00D0222E">
        <w:rPr>
          <w:rFonts w:eastAsia="Times New Roman" w:cs="Times New Roman"/>
          <w:lang w:bidi="en-US"/>
        </w:rPr>
        <w:t xml:space="preserve"> in the decision-making process</w:t>
      </w:r>
      <w:r>
        <w:rPr>
          <w:rFonts w:eastAsia="Times New Roman" w:cs="Times New Roman"/>
          <w:lang w:bidi="en-US"/>
        </w:rPr>
        <w:t>.</w:t>
      </w:r>
      <w:r w:rsidRPr="00D0222E">
        <w:rPr>
          <w:rFonts w:eastAsia="Times New Roman" w:cs="Times New Roman"/>
          <w:lang w:bidi="en-US"/>
        </w:rPr>
        <w:t> </w:t>
      </w:r>
      <w:r>
        <w:rPr>
          <w:rFonts w:eastAsia="Times New Roman" w:cs="Times New Roman"/>
          <w:lang w:bidi="en-US"/>
        </w:rPr>
        <w:t>This type of autonomy to select teaching team members can lead to the success of teaching teams</w:t>
      </w:r>
      <w:r w:rsidRPr="001102C2">
        <w:rPr>
          <w:rFonts w:eastAsia="Times New Roman" w:cs="Times New Roman"/>
          <w:lang w:bidi="en-US"/>
        </w:rPr>
        <w:t xml:space="preserve"> (Bullough, 2015a; Murato, 2002).</w:t>
      </w:r>
      <w:r>
        <w:rPr>
          <w:rFonts w:eastAsia="Times New Roman" w:cs="Times New Roman"/>
          <w:lang w:bidi="en-US"/>
        </w:rPr>
        <w:t xml:space="preserve"> Once input has been sought from teachers regarding their teaching team, administrators should provide opportunities for staff team building and developing a relationship. </w:t>
      </w:r>
    </w:p>
    <w:p w:rsidR="00CA37CB" w:rsidRPr="001102C2" w:rsidRDefault="00CA37CB" w:rsidP="00CA37CB">
      <w:pPr>
        <w:spacing w:after="0" w:line="480" w:lineRule="auto"/>
        <w:rPr>
          <w:rFonts w:eastAsia="Times New Roman" w:cs="Times New Roman"/>
          <w:lang w:bidi="en-US"/>
        </w:rPr>
      </w:pPr>
      <w:r>
        <w:rPr>
          <w:rFonts w:eastAsia="Times New Roman" w:cs="Times New Roman"/>
          <w:lang w:bidi="en-US"/>
        </w:rPr>
        <w:tab/>
        <w:t xml:space="preserve">One of the ways that teaching team members can develop their relationship is by getting to know one another through personal assessments. Personal assessments provide valuable information to staff and their co-workers about their individual strengths and personality.  </w:t>
      </w:r>
    </w:p>
    <w:p w:rsidR="00CA37CB" w:rsidRPr="00CC5417" w:rsidRDefault="00CA37CB" w:rsidP="00BA6124">
      <w:pPr>
        <w:pStyle w:val="Heading1"/>
        <w:spacing w:before="0" w:line="480" w:lineRule="auto"/>
      </w:pPr>
      <w:bookmarkStart w:id="34" w:name="_Toc498196268"/>
      <w:r w:rsidRPr="00CC5417">
        <w:t>Conclusion</w:t>
      </w:r>
      <w:bookmarkEnd w:id="34"/>
    </w:p>
    <w:p w:rsidR="00CA37CB" w:rsidRDefault="00CA37CB" w:rsidP="00BA6124">
      <w:pPr>
        <w:spacing w:after="0" w:line="480" w:lineRule="auto"/>
        <w:ind w:firstLine="720"/>
      </w:pPr>
      <w:r>
        <w:t xml:space="preserve">Teaching teams in Head Start are an important component </w:t>
      </w:r>
      <w:r w:rsidR="0027158D">
        <w:t>of the program and are assumed to impact</w:t>
      </w:r>
      <w:r>
        <w:t xml:space="preserve"> the development of young children </w:t>
      </w:r>
      <w:r w:rsidR="0027158D">
        <w:t>given that</w:t>
      </w:r>
      <w:r>
        <w:t xml:space="preserve"> both teachers are </w:t>
      </w:r>
      <w:r>
        <w:lastRenderedPageBreak/>
        <w:t xml:space="preserve">responsible for interacting with and caring for children. Head Start teams have a big responsibility; they must </w:t>
      </w:r>
      <w:r w:rsidRPr="007573D3">
        <w:t xml:space="preserve">perform organizationally relevant tasks, </w:t>
      </w:r>
      <w:r>
        <w:t>share</w:t>
      </w:r>
      <w:r w:rsidRPr="007573D3">
        <w:t xml:space="preserve"> goals, interact socially, exhibit task interdependencies, maintain and manage boundaries</w:t>
      </w:r>
      <w:r>
        <w:t xml:space="preserve">. Though there are benefits of being in a team, teaching teams need support with the challenges faced in the classroom. Administrators can provide support by understanding how teaching teams function. </w:t>
      </w:r>
    </w:p>
    <w:p w:rsidR="00CA37CB" w:rsidRDefault="00CA37CB" w:rsidP="00CA37CB">
      <w:pPr>
        <w:spacing w:after="0" w:line="480" w:lineRule="auto"/>
        <w:ind w:firstLine="720"/>
        <w:rPr>
          <w:rFonts w:eastAsia="Times New Roman"/>
          <w:lang w:bidi="en-US"/>
        </w:rPr>
      </w:pPr>
      <w:r w:rsidRPr="00951A49">
        <w:t>Teaching teams develop similar to the way in which children develop according to Bronfenbrenner's Bioecological Model</w:t>
      </w:r>
      <w:r>
        <w:t xml:space="preserve"> (Bronfenbrenner &amp; Morris, 2006)</w:t>
      </w:r>
      <w:r w:rsidRPr="00951A49">
        <w:t xml:space="preserve">. </w:t>
      </w:r>
      <w:r>
        <w:t xml:space="preserve">Examining teaching teams through the PPCT </w:t>
      </w:r>
      <w:r w:rsidR="0027158D">
        <w:t xml:space="preserve">lens </w:t>
      </w:r>
      <w:r>
        <w:t xml:space="preserve">allows administrators to understand the ‘whole team’ just as Bronfenbrenner intended for others to understand the whole child and the proximal and distal influences shaping their development. </w:t>
      </w:r>
      <w:r w:rsidRPr="00951A49">
        <w:rPr>
          <w:rFonts w:eastAsia="Times New Roman"/>
          <w:lang w:bidi="en-US"/>
        </w:rPr>
        <w:t xml:space="preserve">Bronfenbrenner posits that children’s development is heavily influenced by several systems; micro, meso, exo, and macrosystems that are all encompassed in the chronosystem or </w:t>
      </w:r>
      <w:r w:rsidR="0027158D">
        <w:rPr>
          <w:rFonts w:eastAsia="Times New Roman"/>
          <w:lang w:bidi="en-US"/>
        </w:rPr>
        <w:t xml:space="preserve">across </w:t>
      </w:r>
      <w:r w:rsidRPr="00951A49">
        <w:rPr>
          <w:rFonts w:eastAsia="Times New Roman"/>
          <w:lang w:bidi="en-US"/>
        </w:rPr>
        <w:t xml:space="preserve">time. </w:t>
      </w:r>
      <w:r>
        <w:rPr>
          <w:rFonts w:eastAsia="Times New Roman"/>
          <w:lang w:bidi="en-US"/>
        </w:rPr>
        <w:t xml:space="preserve">That layered system of care that is </w:t>
      </w:r>
      <w:r w:rsidR="0027158D">
        <w:rPr>
          <w:rFonts w:eastAsia="Times New Roman"/>
          <w:lang w:bidi="en-US"/>
        </w:rPr>
        <w:t>used to understand and support</w:t>
      </w:r>
      <w:r>
        <w:rPr>
          <w:rFonts w:eastAsia="Times New Roman"/>
          <w:lang w:bidi="en-US"/>
        </w:rPr>
        <w:t xml:space="preserve"> children and families should be provided to teaching teams. </w:t>
      </w:r>
    </w:p>
    <w:p w:rsidR="00CA37CB" w:rsidRDefault="00CA37CB" w:rsidP="00CA37CB">
      <w:pPr>
        <w:spacing w:after="0" w:line="480" w:lineRule="auto"/>
        <w:ind w:firstLine="720"/>
        <w:rPr>
          <w:rStyle w:val="Heading4Char"/>
          <w:rFonts w:cs="Times New Roman"/>
          <w:i w:val="0"/>
          <w:color w:val="auto"/>
        </w:rPr>
      </w:pPr>
      <w:r>
        <w:rPr>
          <w:rFonts w:eastAsia="Times New Roman"/>
          <w:lang w:bidi="en-US"/>
        </w:rPr>
        <w:t xml:space="preserve">Administrators can provide this layer of support by aligning their </w:t>
      </w:r>
      <w:r w:rsidR="0027158D">
        <w:rPr>
          <w:rFonts w:eastAsia="Times New Roman"/>
          <w:lang w:bidi="en-US"/>
        </w:rPr>
        <w:t>efforts</w:t>
      </w:r>
      <w:r>
        <w:rPr>
          <w:rFonts w:eastAsia="Times New Roman"/>
          <w:lang w:bidi="en-US"/>
        </w:rPr>
        <w:t xml:space="preserve"> with the </w:t>
      </w:r>
      <w:r w:rsidR="001D188A">
        <w:rPr>
          <w:rFonts w:eastAsia="Times New Roman"/>
          <w:lang w:bidi="en-US"/>
        </w:rPr>
        <w:t>four</w:t>
      </w:r>
      <w:r>
        <w:rPr>
          <w:rFonts w:eastAsia="Times New Roman"/>
          <w:lang w:bidi="en-US"/>
        </w:rPr>
        <w:t xml:space="preserve"> factors that associate with effective teams; openness, supportiveness, action orientation, and personal style. These factors combined with </w:t>
      </w:r>
      <w:r w:rsidR="0027158D">
        <w:rPr>
          <w:rFonts w:eastAsia="Times New Roman"/>
          <w:lang w:bidi="en-US"/>
        </w:rPr>
        <w:t xml:space="preserve">the </w:t>
      </w:r>
      <w:r>
        <w:rPr>
          <w:rFonts w:eastAsia="Times New Roman"/>
          <w:lang w:bidi="en-US"/>
        </w:rPr>
        <w:t xml:space="preserve">application of the PPCT model will promote effective development and sustain strong functioning teaching teams. </w:t>
      </w:r>
      <w:r>
        <w:t>Providing support to the development, function</w:t>
      </w:r>
      <w:r w:rsidR="0027158D">
        <w:t>ing,</w:t>
      </w:r>
      <w:r>
        <w:t xml:space="preserve"> and cohesiveness of teaching teams is important </w:t>
      </w:r>
      <w:r w:rsidR="0027158D">
        <w:t>because</w:t>
      </w:r>
      <w:r>
        <w:t xml:space="preserve"> this </w:t>
      </w:r>
      <w:r w:rsidRPr="00BA6124">
        <w:rPr>
          <w:rStyle w:val="Heading4Char"/>
          <w:rFonts w:cs="Times New Roman"/>
          <w:i w:val="0"/>
          <w:color w:val="auto"/>
          <w:sz w:val="24"/>
          <w:szCs w:val="24"/>
        </w:rPr>
        <w:t>could lead to increase</w:t>
      </w:r>
      <w:r w:rsidR="0027158D">
        <w:rPr>
          <w:rStyle w:val="Heading4Char"/>
          <w:rFonts w:cs="Times New Roman"/>
          <w:i w:val="0"/>
          <w:color w:val="auto"/>
          <w:sz w:val="24"/>
          <w:szCs w:val="24"/>
        </w:rPr>
        <w:t>d</w:t>
      </w:r>
      <w:r w:rsidRPr="00BA6124">
        <w:rPr>
          <w:rStyle w:val="Heading4Char"/>
          <w:rFonts w:cs="Times New Roman"/>
          <w:i w:val="0"/>
          <w:color w:val="auto"/>
          <w:sz w:val="24"/>
          <w:szCs w:val="24"/>
        </w:rPr>
        <w:t xml:space="preserve"> organizational climate</w:t>
      </w:r>
      <w:r w:rsidR="0027158D">
        <w:rPr>
          <w:rStyle w:val="Heading4Char"/>
          <w:rFonts w:cs="Times New Roman"/>
          <w:i w:val="0"/>
          <w:color w:val="auto"/>
          <w:sz w:val="24"/>
          <w:szCs w:val="24"/>
        </w:rPr>
        <w:t xml:space="preserve"> and</w:t>
      </w:r>
      <w:r w:rsidRPr="00BA6124">
        <w:rPr>
          <w:rStyle w:val="Heading4Char"/>
          <w:rFonts w:cs="Times New Roman"/>
          <w:i w:val="0"/>
          <w:color w:val="auto"/>
          <w:sz w:val="24"/>
          <w:szCs w:val="24"/>
        </w:rPr>
        <w:t xml:space="preserve"> higher classroom quality which </w:t>
      </w:r>
      <w:r w:rsidR="0027158D">
        <w:rPr>
          <w:rStyle w:val="Heading4Char"/>
          <w:rFonts w:cs="Times New Roman"/>
          <w:i w:val="0"/>
          <w:color w:val="auto"/>
          <w:sz w:val="24"/>
          <w:szCs w:val="24"/>
        </w:rPr>
        <w:t xml:space="preserve">both </w:t>
      </w:r>
      <w:r w:rsidRPr="00BA6124">
        <w:rPr>
          <w:rStyle w:val="Heading4Char"/>
          <w:rFonts w:cs="Times New Roman"/>
          <w:i w:val="0"/>
          <w:color w:val="auto"/>
          <w:sz w:val="24"/>
          <w:szCs w:val="24"/>
        </w:rPr>
        <w:t>influence child outcomes.</w:t>
      </w:r>
    </w:p>
    <w:p w:rsidR="00BA6124" w:rsidRDefault="00BA6124">
      <w:pPr>
        <w:rPr>
          <w:rFonts w:asciiTheme="majorHAnsi" w:eastAsia="Times New Roman" w:hAnsiTheme="majorHAnsi" w:cstheme="majorBidi"/>
          <w:b/>
          <w:lang w:bidi="en-US"/>
        </w:rPr>
      </w:pPr>
      <w:r>
        <w:br w:type="page"/>
      </w:r>
    </w:p>
    <w:p w:rsidR="00CA37CB" w:rsidRDefault="00CA37CB" w:rsidP="00D32C35">
      <w:pPr>
        <w:pStyle w:val="Heading1"/>
      </w:pPr>
      <w:bookmarkStart w:id="35" w:name="_Toc498196269"/>
      <w:r w:rsidRPr="002A732F">
        <w:lastRenderedPageBreak/>
        <w:t>References</w:t>
      </w:r>
      <w:bookmarkEnd w:id="35"/>
    </w:p>
    <w:p w:rsidR="00BA6124" w:rsidRDefault="00BA6124" w:rsidP="00CA37CB">
      <w:pPr>
        <w:ind w:left="720" w:hanging="720"/>
        <w:contextualSpacing/>
        <w:rPr>
          <w:rFonts w:eastAsia="Times New Roman" w:cs="Times New Roman"/>
          <w:color w:val="222222"/>
          <w:shd w:val="clear" w:color="auto" w:fill="FFFFFF"/>
          <w:lang w:bidi="en-US"/>
        </w:rPr>
      </w:pPr>
    </w:p>
    <w:p w:rsidR="00CA37CB" w:rsidRDefault="00CA37CB" w:rsidP="00CA37CB">
      <w:pPr>
        <w:ind w:left="720" w:hanging="720"/>
        <w:contextualSpacing/>
        <w:rPr>
          <w:rFonts w:eastAsia="Times New Roman" w:cs="Times New Roman"/>
          <w:color w:val="222222"/>
          <w:shd w:val="clear" w:color="auto" w:fill="FFFFFF"/>
          <w:lang w:bidi="en-US"/>
        </w:rPr>
      </w:pPr>
      <w:r w:rsidRPr="00D20A79">
        <w:rPr>
          <w:rFonts w:eastAsia="Times New Roman" w:cs="Times New Roman"/>
          <w:color w:val="222222"/>
          <w:shd w:val="clear" w:color="auto" w:fill="FFFFFF"/>
          <w:lang w:bidi="en-US"/>
        </w:rPr>
        <w:t>Bandel, E., Aikens, N., Vogel, C. A., Boller, K., &amp; Murphy, L. (2014). </w:t>
      </w:r>
      <w:r w:rsidRPr="00D20A79">
        <w:rPr>
          <w:rFonts w:eastAsia="Times New Roman" w:cs="Times New Roman"/>
          <w:i/>
          <w:iCs/>
          <w:color w:val="222222"/>
          <w:shd w:val="clear" w:color="auto" w:fill="FFFFFF"/>
          <w:lang w:bidi="en-US"/>
        </w:rPr>
        <w:t>Observed quality and psychometric properties of the CLASS-T in the Early Head Start Family and Child Experiences Survey</w:t>
      </w:r>
      <w:r w:rsidRPr="00D20A79">
        <w:rPr>
          <w:rFonts w:eastAsia="Times New Roman" w:cs="Times New Roman"/>
          <w:color w:val="222222"/>
          <w:shd w:val="clear" w:color="auto" w:fill="FFFFFF"/>
          <w:lang w:bidi="en-US"/>
        </w:rPr>
        <w:t> (No. 1017ea36a7044079911975a2123bc79e). Mathematica Policy Research.</w:t>
      </w:r>
    </w:p>
    <w:p w:rsidR="00BA6124" w:rsidRPr="00D20A79" w:rsidRDefault="00BA6124" w:rsidP="00CA37CB">
      <w:pPr>
        <w:ind w:left="720" w:hanging="720"/>
        <w:contextualSpacing/>
        <w:rPr>
          <w:rFonts w:eastAsia="Times New Roman" w:cs="Times New Roman"/>
          <w:color w:val="222222"/>
          <w:shd w:val="clear" w:color="auto" w:fill="FFFFFF"/>
          <w:lang w:bidi="en-US"/>
        </w:rPr>
      </w:pPr>
    </w:p>
    <w:p w:rsidR="00CA37CB" w:rsidRDefault="00CA37CB" w:rsidP="00BA6124">
      <w:pPr>
        <w:ind w:left="720" w:hanging="720"/>
        <w:contextualSpacing/>
        <w:rPr>
          <w:rFonts w:eastAsia="Times New Roman" w:cs="Times New Roman"/>
          <w:color w:val="222222"/>
          <w:shd w:val="clear" w:color="auto" w:fill="FFFFFF"/>
          <w:lang w:bidi="en-US"/>
        </w:rPr>
      </w:pPr>
      <w:r w:rsidRPr="00D20A79">
        <w:rPr>
          <w:rFonts w:eastAsia="Times New Roman" w:cs="Times New Roman"/>
          <w:color w:val="222222"/>
          <w:shd w:val="clear" w:color="auto" w:fill="FFFFFF"/>
          <w:lang w:bidi="en-US"/>
        </w:rPr>
        <w:t>Baumgartner, J. J., Carson, R. L., Apavaloaie,</w:t>
      </w:r>
      <w:r w:rsidR="0027158D">
        <w:rPr>
          <w:rFonts w:eastAsia="Times New Roman" w:cs="Times New Roman"/>
          <w:color w:val="222222"/>
          <w:shd w:val="clear" w:color="auto" w:fill="FFFFFF"/>
          <w:lang w:bidi="en-US"/>
        </w:rPr>
        <w:t xml:space="preserve"> L., &amp; Tsouloupas, C. </w:t>
      </w:r>
      <w:r w:rsidR="00BA6124">
        <w:rPr>
          <w:rFonts w:eastAsia="Times New Roman" w:cs="Times New Roman"/>
          <w:color w:val="222222"/>
          <w:shd w:val="clear" w:color="auto" w:fill="FFFFFF"/>
          <w:lang w:bidi="en-US"/>
        </w:rPr>
        <w:t xml:space="preserve">(2009). </w:t>
      </w:r>
      <w:r w:rsidRPr="00D20A79">
        <w:rPr>
          <w:rFonts w:eastAsia="Times New Roman" w:cs="Times New Roman"/>
          <w:color w:val="222222"/>
          <w:shd w:val="clear" w:color="auto" w:fill="FFFFFF"/>
          <w:lang w:bidi="en-US"/>
        </w:rPr>
        <w:t xml:space="preserve">Uncovering common stressful factors and coping strategies among childcare providers.  </w:t>
      </w:r>
      <w:r w:rsidRPr="00D20A79">
        <w:rPr>
          <w:rFonts w:eastAsia="Times New Roman" w:cs="Times New Roman"/>
          <w:i/>
          <w:color w:val="222222"/>
          <w:shd w:val="clear" w:color="auto" w:fill="FFFFFF"/>
          <w:lang w:bidi="en-US"/>
        </w:rPr>
        <w:t>Child Youth Care Forum</w:t>
      </w:r>
      <w:r w:rsidRPr="00D20A79">
        <w:rPr>
          <w:rFonts w:eastAsia="Times New Roman" w:cs="Times New Roman"/>
          <w:color w:val="222222"/>
          <w:shd w:val="clear" w:color="auto" w:fill="FFFFFF"/>
          <w:lang w:bidi="en-US"/>
        </w:rPr>
        <w:t>, 38(239-251. doi: 10.1007/s10566-009-9079-5.</w:t>
      </w:r>
    </w:p>
    <w:p w:rsidR="00BA6124" w:rsidRDefault="00BA6124" w:rsidP="00CA37CB">
      <w:pPr>
        <w:ind w:left="720" w:hanging="720"/>
        <w:contextualSpacing/>
        <w:rPr>
          <w:rFonts w:eastAsia="Times New Roman" w:cs="Times New Roman"/>
          <w:color w:val="222222"/>
          <w:shd w:val="clear" w:color="auto" w:fill="FFFFFF"/>
          <w:lang w:bidi="en-US"/>
        </w:rPr>
      </w:pPr>
    </w:p>
    <w:p w:rsidR="00CA37CB" w:rsidRDefault="00CA37CB" w:rsidP="00CA37CB">
      <w:pPr>
        <w:ind w:left="720" w:hanging="720"/>
        <w:contextualSpacing/>
        <w:rPr>
          <w:rFonts w:eastAsia="Times New Roman" w:cs="Times New Roman"/>
          <w:color w:val="222222"/>
          <w:shd w:val="clear" w:color="auto" w:fill="FFFFFF"/>
          <w:lang w:bidi="en-US"/>
        </w:rPr>
      </w:pPr>
      <w:r w:rsidRPr="00D20A79">
        <w:rPr>
          <w:rFonts w:eastAsia="Times New Roman" w:cs="Times New Roman"/>
          <w:color w:val="222222"/>
          <w:shd w:val="clear" w:color="auto" w:fill="FFFFFF"/>
          <w:lang w:bidi="en-US"/>
        </w:rPr>
        <w:t xml:space="preserve">Bronfenbrenner, U., &amp; Morris, P.A. (2006). </w:t>
      </w:r>
      <w:r w:rsidRPr="00D20A79">
        <w:rPr>
          <w:rFonts w:eastAsia="Times New Roman" w:cs="Times New Roman"/>
          <w:i/>
          <w:color w:val="222222"/>
          <w:shd w:val="clear" w:color="auto" w:fill="FFFFFF"/>
          <w:lang w:bidi="en-US"/>
        </w:rPr>
        <w:t>The bioecological model of human development. In W. Damon &amp; R. M. Lerner (Eds.), Handbook of child psychology, Vol. 1: Theoretical models of human development</w:t>
      </w:r>
      <w:r w:rsidRPr="00D20A79">
        <w:rPr>
          <w:rFonts w:eastAsia="Times New Roman" w:cs="Times New Roman"/>
          <w:color w:val="222222"/>
          <w:shd w:val="clear" w:color="auto" w:fill="FFFFFF"/>
          <w:lang w:bidi="en-US"/>
        </w:rPr>
        <w:t xml:space="preserve"> </w:t>
      </w:r>
      <w:r w:rsidRPr="00D20A79">
        <w:rPr>
          <w:rFonts w:eastAsia="Times New Roman" w:cs="Times New Roman"/>
          <w:i/>
          <w:color w:val="222222"/>
          <w:shd w:val="clear" w:color="auto" w:fill="FFFFFF"/>
          <w:lang w:bidi="en-US"/>
        </w:rPr>
        <w:t>6th ed</w:t>
      </w:r>
      <w:r w:rsidRPr="00D20A79">
        <w:rPr>
          <w:rFonts w:eastAsia="Times New Roman" w:cs="Times New Roman"/>
          <w:color w:val="222222"/>
          <w:shd w:val="clear" w:color="auto" w:fill="FFFFFF"/>
          <w:lang w:bidi="en-US"/>
        </w:rPr>
        <w:t>. New York, NY: John Wiley.</w:t>
      </w:r>
    </w:p>
    <w:p w:rsidR="00BA6124" w:rsidRPr="00D20A79" w:rsidRDefault="00BA6124" w:rsidP="00CA37CB">
      <w:pPr>
        <w:ind w:left="720" w:hanging="720"/>
        <w:contextualSpacing/>
        <w:rPr>
          <w:rFonts w:eastAsia="Times New Roman" w:cs="Times New Roman"/>
          <w:color w:val="222222"/>
          <w:shd w:val="clear" w:color="auto" w:fill="FFFFFF"/>
          <w:lang w:bidi="en-US"/>
        </w:rPr>
      </w:pPr>
    </w:p>
    <w:p w:rsidR="00CA37CB" w:rsidRDefault="00CA37CB" w:rsidP="00CA37CB">
      <w:pPr>
        <w:ind w:left="720" w:hanging="720"/>
        <w:contextualSpacing/>
        <w:rPr>
          <w:rFonts w:eastAsia="Times New Roman" w:cs="Times New Roman"/>
          <w:color w:val="222222"/>
          <w:shd w:val="clear" w:color="auto" w:fill="FFFFFF"/>
          <w:lang w:bidi="en-US"/>
        </w:rPr>
      </w:pPr>
      <w:r w:rsidRPr="00D20A79">
        <w:rPr>
          <w:rFonts w:eastAsia="Times New Roman" w:cs="Times New Roman"/>
          <w:color w:val="222222"/>
          <w:shd w:val="clear" w:color="auto" w:fill="FFFFFF"/>
          <w:lang w:bidi="en-US"/>
        </w:rPr>
        <w:t xml:space="preserve">Bullough, R. V. (2015b). Differences? Similarities? Male teacher, female teacher: An instrumental case study of teaching in a Head Start classroom. </w:t>
      </w:r>
      <w:r w:rsidRPr="00D20A79">
        <w:rPr>
          <w:rFonts w:eastAsia="Times New Roman" w:cs="Times New Roman"/>
          <w:i/>
          <w:iCs/>
          <w:color w:val="222222"/>
          <w:shd w:val="clear" w:color="auto" w:fill="FFFFFF"/>
          <w:lang w:bidi="en-US"/>
        </w:rPr>
        <w:t>Teaching and Teacher Education</w:t>
      </w:r>
      <w:r w:rsidRPr="00D20A79">
        <w:rPr>
          <w:rFonts w:eastAsia="Times New Roman" w:cs="Times New Roman"/>
          <w:color w:val="222222"/>
          <w:shd w:val="clear" w:color="auto" w:fill="FFFFFF"/>
          <w:lang w:bidi="en-US"/>
        </w:rPr>
        <w:t xml:space="preserve">, </w:t>
      </w:r>
      <w:r w:rsidRPr="00D20A79">
        <w:rPr>
          <w:rFonts w:eastAsia="Times New Roman" w:cs="Times New Roman"/>
          <w:i/>
          <w:iCs/>
          <w:color w:val="222222"/>
          <w:shd w:val="clear" w:color="auto" w:fill="FFFFFF"/>
          <w:lang w:bidi="en-US"/>
        </w:rPr>
        <w:t>47</w:t>
      </w:r>
      <w:r w:rsidRPr="00D20A79">
        <w:rPr>
          <w:rFonts w:eastAsia="Times New Roman" w:cs="Times New Roman"/>
          <w:color w:val="222222"/>
          <w:shd w:val="clear" w:color="auto" w:fill="FFFFFF"/>
          <w:lang w:bidi="en-US"/>
        </w:rPr>
        <w:t>, 13-21.</w:t>
      </w:r>
    </w:p>
    <w:p w:rsidR="00BA6124" w:rsidRPr="00D20A79" w:rsidRDefault="00BA6124" w:rsidP="00CA37CB">
      <w:pPr>
        <w:ind w:left="720" w:hanging="720"/>
        <w:contextualSpacing/>
        <w:rPr>
          <w:rFonts w:eastAsia="Times New Roman" w:cs="Times New Roman"/>
          <w:color w:val="222222"/>
          <w:shd w:val="clear" w:color="auto" w:fill="FFFFFF"/>
          <w:lang w:bidi="en-US"/>
        </w:rPr>
      </w:pPr>
    </w:p>
    <w:p w:rsidR="00CA37CB" w:rsidRDefault="00CA37CB" w:rsidP="00CA37CB">
      <w:pPr>
        <w:ind w:left="720" w:hanging="720"/>
        <w:contextualSpacing/>
        <w:rPr>
          <w:rFonts w:eastAsia="Times New Roman" w:cs="Times New Roman"/>
          <w:color w:val="222222"/>
          <w:shd w:val="clear" w:color="auto" w:fill="FFFFFF"/>
          <w:lang w:bidi="en-US"/>
        </w:rPr>
      </w:pPr>
      <w:r w:rsidRPr="00D20A79">
        <w:rPr>
          <w:rFonts w:eastAsia="Times New Roman" w:cs="Times New Roman"/>
          <w:color w:val="222222"/>
          <w:shd w:val="clear" w:color="auto" w:fill="FFFFFF"/>
          <w:lang w:bidi="en-US"/>
        </w:rPr>
        <w:t xml:space="preserve">Bullough, R.V. (2015a). Teaming and teaching in ECE: Neoliberal reforms, teacher metaphors, and identity in Head Start. </w:t>
      </w:r>
      <w:r w:rsidRPr="00D20A79">
        <w:rPr>
          <w:rFonts w:eastAsia="Times New Roman" w:cs="Times New Roman"/>
          <w:i/>
          <w:color w:val="222222"/>
          <w:shd w:val="clear" w:color="auto" w:fill="FFFFFF"/>
          <w:lang w:bidi="en-US"/>
        </w:rPr>
        <w:t>Journal of Research in Childhood Education</w:t>
      </w:r>
      <w:r w:rsidRPr="00D20A79">
        <w:rPr>
          <w:rFonts w:eastAsia="Times New Roman" w:cs="Times New Roman"/>
          <w:color w:val="222222"/>
          <w:shd w:val="clear" w:color="auto" w:fill="FFFFFF"/>
          <w:lang w:bidi="en-US"/>
        </w:rPr>
        <w:t>, 29(3), 410-427, doi:101.1080/02568543.2015.</w:t>
      </w:r>
    </w:p>
    <w:p w:rsidR="00BA6124" w:rsidRPr="00D20A79" w:rsidRDefault="00BA6124" w:rsidP="00CA37CB">
      <w:pPr>
        <w:ind w:left="720" w:hanging="720"/>
        <w:contextualSpacing/>
        <w:rPr>
          <w:rFonts w:eastAsia="Times New Roman" w:cs="Times New Roman"/>
          <w:color w:val="222222"/>
          <w:shd w:val="clear" w:color="auto" w:fill="FFFFFF"/>
          <w:lang w:bidi="en-US"/>
        </w:rPr>
      </w:pPr>
    </w:p>
    <w:p w:rsidR="00CA37CB" w:rsidRDefault="00CA37CB" w:rsidP="00CA37CB">
      <w:pPr>
        <w:ind w:left="720" w:hanging="720"/>
        <w:contextualSpacing/>
        <w:rPr>
          <w:rFonts w:eastAsia="Times New Roman" w:cs="Times New Roman"/>
          <w:color w:val="222222"/>
          <w:shd w:val="clear" w:color="auto" w:fill="FFFFFF"/>
          <w:lang w:bidi="en-US"/>
        </w:rPr>
      </w:pPr>
      <w:r w:rsidRPr="00D20A79">
        <w:rPr>
          <w:rFonts w:eastAsia="Times New Roman" w:cs="Times New Roman"/>
          <w:color w:val="222222"/>
          <w:shd w:val="clear" w:color="auto" w:fill="FFFFFF"/>
          <w:lang w:bidi="en-US"/>
        </w:rPr>
        <w:t xml:space="preserve">Campion, M.A., Papper, E.M &amp; Medsker, G. J. (1996). Relations between work team characteristics and effectiveness: a replication and extension. </w:t>
      </w:r>
      <w:r w:rsidRPr="00D20A79">
        <w:rPr>
          <w:rFonts w:eastAsia="Times New Roman" w:cs="Times New Roman"/>
          <w:i/>
          <w:color w:val="222222"/>
          <w:shd w:val="clear" w:color="auto" w:fill="FFFFFF"/>
          <w:lang w:bidi="en-US"/>
        </w:rPr>
        <w:t>Personnel Psychology,</w:t>
      </w:r>
      <w:r w:rsidRPr="00D20A79">
        <w:rPr>
          <w:rFonts w:eastAsia="Times New Roman" w:cs="Times New Roman"/>
          <w:color w:val="222222"/>
          <w:shd w:val="clear" w:color="auto" w:fill="FFFFFF"/>
          <w:lang w:bidi="en-US"/>
        </w:rPr>
        <w:t xml:space="preserve"> 49, 429-452.  </w:t>
      </w:r>
    </w:p>
    <w:p w:rsidR="00BA6124" w:rsidRPr="00D20A79" w:rsidRDefault="00BA6124" w:rsidP="00CA37CB">
      <w:pPr>
        <w:ind w:left="720" w:hanging="720"/>
        <w:contextualSpacing/>
        <w:rPr>
          <w:rFonts w:eastAsia="Times New Roman" w:cs="Times New Roman"/>
          <w:color w:val="222222"/>
          <w:shd w:val="clear" w:color="auto" w:fill="FFFFFF"/>
          <w:lang w:bidi="en-US"/>
        </w:rPr>
      </w:pPr>
    </w:p>
    <w:p w:rsidR="00CA37CB" w:rsidRDefault="00CA37CB" w:rsidP="00CA37CB">
      <w:pPr>
        <w:ind w:left="720" w:hanging="720"/>
        <w:contextualSpacing/>
        <w:rPr>
          <w:rFonts w:eastAsia="Times New Roman" w:cs="Times New Roman"/>
          <w:color w:val="222222"/>
          <w:shd w:val="clear" w:color="auto" w:fill="FFFFFF"/>
          <w:lang w:bidi="en-US"/>
        </w:rPr>
      </w:pPr>
      <w:r w:rsidRPr="00D20A79">
        <w:rPr>
          <w:rFonts w:eastAsia="Times New Roman" w:cs="Times New Roman"/>
          <w:color w:val="222222"/>
          <w:shd w:val="clear" w:color="auto" w:fill="FFFFFF"/>
          <w:lang w:bidi="en-US"/>
        </w:rPr>
        <w:t xml:space="preserve">Castle, C., Williamson, A., Young, E., Pearce, N., Laurin, D, &amp; Stubblefield, J. (2016). Teacher-child interactions in Early Head Start classrooms: Associations with teacher characteristics. </w:t>
      </w:r>
      <w:r w:rsidRPr="00D20A79">
        <w:rPr>
          <w:rFonts w:eastAsia="Times New Roman" w:cs="Times New Roman"/>
          <w:i/>
          <w:color w:val="222222"/>
          <w:shd w:val="clear" w:color="auto" w:fill="FFFFFF"/>
          <w:lang w:bidi="en-US"/>
        </w:rPr>
        <w:t xml:space="preserve">Early Education and Development, </w:t>
      </w:r>
      <w:r w:rsidRPr="00D20A79">
        <w:rPr>
          <w:rFonts w:eastAsia="Times New Roman" w:cs="Times New Roman"/>
          <w:color w:val="222222"/>
          <w:shd w:val="clear" w:color="auto" w:fill="FFFFFF"/>
          <w:lang w:bidi="en-US"/>
        </w:rPr>
        <w:t xml:space="preserve">27 (2), 259-274. </w:t>
      </w:r>
    </w:p>
    <w:p w:rsidR="00BA6124" w:rsidRPr="00D20A79" w:rsidRDefault="00BA6124" w:rsidP="00CA37CB">
      <w:pPr>
        <w:ind w:left="720" w:hanging="720"/>
        <w:contextualSpacing/>
        <w:rPr>
          <w:rFonts w:eastAsia="Times New Roman" w:cs="Times New Roman"/>
          <w:color w:val="222222"/>
          <w:shd w:val="clear" w:color="auto" w:fill="FFFFFF"/>
          <w:lang w:bidi="en-US"/>
        </w:rPr>
      </w:pPr>
    </w:p>
    <w:p w:rsidR="00CA37CB" w:rsidRDefault="00CA37CB" w:rsidP="00CA37CB">
      <w:pPr>
        <w:ind w:left="720" w:hanging="720"/>
        <w:contextualSpacing/>
        <w:rPr>
          <w:rStyle w:val="TOC3Char"/>
          <w:rFonts w:eastAsiaTheme="minorHAnsi"/>
        </w:rPr>
      </w:pPr>
      <w:r w:rsidRPr="00D20A79">
        <w:rPr>
          <w:rStyle w:val="TOC3Char"/>
          <w:rFonts w:eastAsiaTheme="minorHAnsi"/>
        </w:rPr>
        <w:t xml:space="preserve">Chiocchio, F. &amp; Essiembre, H. (2009). Cohesion and performance: A meta-analytic review of disparities between project teams, production teams, and service teams. </w:t>
      </w:r>
      <w:r w:rsidRPr="00D20A79">
        <w:rPr>
          <w:rFonts w:eastAsia="Times New Roman" w:cs="Times New Roman"/>
          <w:i/>
          <w:lang w:bidi="en-US"/>
        </w:rPr>
        <w:t xml:space="preserve">Small Group Research, </w:t>
      </w:r>
      <w:r w:rsidRPr="00D20A79">
        <w:rPr>
          <w:rStyle w:val="TOC3Char"/>
          <w:rFonts w:eastAsiaTheme="minorHAnsi"/>
        </w:rPr>
        <w:t>40 (4), 382-420.</w:t>
      </w:r>
    </w:p>
    <w:p w:rsidR="00BA6124" w:rsidRPr="00D20A79" w:rsidRDefault="00BA6124" w:rsidP="00CA37CB">
      <w:pPr>
        <w:ind w:left="720" w:hanging="720"/>
        <w:contextualSpacing/>
        <w:rPr>
          <w:rFonts w:eastAsia="Times New Roman" w:cs="Times New Roman"/>
          <w:color w:val="222222"/>
          <w:shd w:val="clear" w:color="auto" w:fill="FFFFFF"/>
          <w:lang w:bidi="en-US"/>
        </w:rPr>
      </w:pPr>
    </w:p>
    <w:p w:rsidR="00CA37CB" w:rsidRPr="00D20A79" w:rsidRDefault="00CA37CB" w:rsidP="00CA37CB">
      <w:pPr>
        <w:ind w:left="720" w:hanging="720"/>
        <w:rPr>
          <w:rFonts w:eastAsia="Calibri" w:cs="Times New Roman"/>
        </w:rPr>
      </w:pPr>
      <w:r w:rsidRPr="00D20A79">
        <w:rPr>
          <w:rStyle w:val="TOC3Char"/>
          <w:rFonts w:eastAsia="Calibri"/>
        </w:rPr>
        <w:t>Choi, J. Y., Castle, S., Williamson, A. C., Young, E., Worley, L., Long, M., &amp; Horm, D. M. (2016). Teacher–child interactions and the development of executive function in preschool-age children attending Head Start. </w:t>
      </w:r>
      <w:r w:rsidRPr="00D20A79">
        <w:rPr>
          <w:rFonts w:eastAsia="Calibri" w:cs="Times New Roman"/>
          <w:i/>
          <w:iCs/>
        </w:rPr>
        <w:t>Early Education and Development</w:t>
      </w:r>
      <w:r w:rsidRPr="00D20A79">
        <w:rPr>
          <w:rFonts w:eastAsia="Calibri" w:cs="Times New Roman"/>
        </w:rPr>
        <w:t>, 1-19.</w:t>
      </w:r>
    </w:p>
    <w:p w:rsidR="00CA37CB" w:rsidRDefault="00CA37CB" w:rsidP="00CA37CB">
      <w:pPr>
        <w:ind w:left="720" w:hanging="720"/>
        <w:rPr>
          <w:rStyle w:val="TOC3Char"/>
          <w:rFonts w:eastAsia="Calibri"/>
        </w:rPr>
      </w:pPr>
      <w:r w:rsidRPr="003D3BC6">
        <w:rPr>
          <w:rFonts w:eastAsia="Calibri" w:cs="Times New Roman"/>
          <w:noProof/>
          <w:lang w:bidi="en-US"/>
        </w:rPr>
        <w:t>Cook, L., &amp; Friend, M. (1995). Co-teaching: Guidelines for creating effective practices. </w:t>
      </w:r>
      <w:r w:rsidRPr="003D3BC6">
        <w:rPr>
          <w:rFonts w:eastAsia="Calibri" w:cs="Times New Roman"/>
          <w:i/>
          <w:iCs/>
          <w:noProof/>
          <w:lang w:bidi="en-US"/>
        </w:rPr>
        <w:t>Focus on exceptional children</w:t>
      </w:r>
      <w:r w:rsidRPr="003D3BC6">
        <w:rPr>
          <w:rFonts w:eastAsia="Calibri" w:cs="Times New Roman"/>
          <w:noProof/>
          <w:lang w:bidi="en-US"/>
        </w:rPr>
        <w:t>, </w:t>
      </w:r>
      <w:r w:rsidRPr="003D3BC6">
        <w:rPr>
          <w:rFonts w:eastAsia="Calibri" w:cs="Times New Roman"/>
          <w:i/>
          <w:iCs/>
          <w:noProof/>
          <w:lang w:bidi="en-US"/>
        </w:rPr>
        <w:t>28</w:t>
      </w:r>
      <w:r w:rsidRPr="003D3BC6">
        <w:rPr>
          <w:rFonts w:eastAsia="Calibri" w:cs="Times New Roman"/>
          <w:noProof/>
          <w:lang w:bidi="en-US"/>
        </w:rPr>
        <w:t>(3), 1-16.</w:t>
      </w:r>
    </w:p>
    <w:p w:rsidR="00CA37CB" w:rsidRPr="00D20A79" w:rsidRDefault="0027158D" w:rsidP="00CA37CB">
      <w:pPr>
        <w:ind w:left="720" w:hanging="720"/>
        <w:rPr>
          <w:rStyle w:val="TOC3Char"/>
          <w:rFonts w:eastAsia="Calibri"/>
        </w:rPr>
      </w:pPr>
      <w:r>
        <w:rPr>
          <w:rStyle w:val="TOC3Char"/>
          <w:rFonts w:eastAsia="Calibri"/>
        </w:rPr>
        <w:t>Crow, G.M., &amp; Pounder, D.G.</w:t>
      </w:r>
      <w:r w:rsidR="00CA37CB" w:rsidRPr="00D20A79">
        <w:rPr>
          <w:rStyle w:val="TOC3Char"/>
          <w:rFonts w:eastAsia="Calibri"/>
        </w:rPr>
        <w:t xml:space="preserve"> (2000). Interdisciplinary teacher teams: Context, design, and process, </w:t>
      </w:r>
      <w:r w:rsidR="00CA37CB" w:rsidRPr="00D20A79">
        <w:rPr>
          <w:rFonts w:eastAsia="Calibri" w:cs="Times New Roman"/>
          <w:i/>
        </w:rPr>
        <w:t>Educational Administration Quarterly</w:t>
      </w:r>
      <w:r w:rsidR="00CA37CB" w:rsidRPr="00D20A79">
        <w:rPr>
          <w:rStyle w:val="TOC3Char"/>
          <w:rFonts w:eastAsia="Calibri"/>
        </w:rPr>
        <w:t>, 35 (2), 216-254.</w:t>
      </w:r>
    </w:p>
    <w:p w:rsidR="00CA37CB" w:rsidRPr="00D20A79" w:rsidRDefault="00CA37CB" w:rsidP="00CA37CB">
      <w:pPr>
        <w:ind w:left="720" w:hanging="720"/>
        <w:rPr>
          <w:rStyle w:val="TOC3Char"/>
          <w:rFonts w:eastAsia="Calibri"/>
        </w:rPr>
      </w:pPr>
      <w:r w:rsidRPr="00D20A79">
        <w:rPr>
          <w:rStyle w:val="TOC3Char"/>
          <w:rFonts w:eastAsia="Calibri"/>
        </w:rPr>
        <w:lastRenderedPageBreak/>
        <w:t xml:space="preserve">Curby, T. W., Boyer, C., Edwards, T., &amp; Chavez, C. (2012). Assistant teachers in Head Start classrooms: Comparing to and working with lead teachers. </w:t>
      </w:r>
      <w:r w:rsidRPr="00D20A79">
        <w:rPr>
          <w:rFonts w:eastAsia="Calibri" w:cs="Times New Roman"/>
          <w:i/>
          <w:iCs/>
        </w:rPr>
        <w:t>Early Education &amp; Development</w:t>
      </w:r>
      <w:r w:rsidRPr="00D20A79">
        <w:rPr>
          <w:rFonts w:eastAsia="Calibri" w:cs="Times New Roman"/>
        </w:rPr>
        <w:t xml:space="preserve">, </w:t>
      </w:r>
      <w:r w:rsidRPr="00D20A79">
        <w:rPr>
          <w:rFonts w:eastAsia="Calibri" w:cs="Times New Roman"/>
          <w:i/>
          <w:iCs/>
        </w:rPr>
        <w:t>23</w:t>
      </w:r>
      <w:r w:rsidRPr="00D20A79">
        <w:rPr>
          <w:rStyle w:val="TOC3Char"/>
          <w:rFonts w:eastAsia="Calibri"/>
        </w:rPr>
        <w:t>(5), 640-653.</w:t>
      </w:r>
    </w:p>
    <w:p w:rsidR="00CA37CB" w:rsidRDefault="00CA37CB" w:rsidP="00CA37CB">
      <w:pPr>
        <w:ind w:left="720" w:hanging="720"/>
        <w:contextualSpacing/>
        <w:rPr>
          <w:rStyle w:val="TOC3Char"/>
          <w:rFonts w:eastAsiaTheme="minorHAnsi"/>
          <w:highlight w:val="yellow"/>
        </w:rPr>
      </w:pPr>
      <w:r w:rsidRPr="009E5A9E">
        <w:rPr>
          <w:rStyle w:val="TOC3Char"/>
          <w:rFonts w:eastAsiaTheme="minorHAnsi"/>
        </w:rPr>
        <w:t xml:space="preserve">  Dennis, E., &amp; O’Connor, E. (2013). Reexamining Quality in Early Childhood Education: Exploring the Relationship Between the Organizational Climate and the Classroom. </w:t>
      </w:r>
      <w:r w:rsidRPr="00C60F45">
        <w:rPr>
          <w:rStyle w:val="TOC3Char"/>
          <w:rFonts w:eastAsiaTheme="minorHAnsi"/>
          <w:i/>
        </w:rPr>
        <w:t>Journal of Research in Childhood Education</w:t>
      </w:r>
      <w:r w:rsidRPr="009E5A9E">
        <w:rPr>
          <w:rStyle w:val="TOC3Char"/>
          <w:rFonts w:eastAsiaTheme="minorHAnsi"/>
        </w:rPr>
        <w:t>, 27(1), 74–92. https://doi.org/10.1080/02568543.2012.739589</w:t>
      </w:r>
    </w:p>
    <w:p w:rsidR="00BA6124" w:rsidRDefault="00BA6124" w:rsidP="00CA37CB">
      <w:pPr>
        <w:ind w:left="720" w:hanging="720"/>
        <w:contextualSpacing/>
        <w:rPr>
          <w:rFonts w:cs="Times New Roman"/>
          <w:noProof/>
          <w:lang w:bidi="en-US"/>
        </w:rPr>
      </w:pPr>
    </w:p>
    <w:p w:rsidR="00CA37CB" w:rsidRDefault="00CA37CB" w:rsidP="00CA37CB">
      <w:pPr>
        <w:ind w:left="720" w:hanging="720"/>
        <w:contextualSpacing/>
        <w:rPr>
          <w:rStyle w:val="Hyperlink"/>
          <w:rFonts w:cs="Times New Roman"/>
          <w:noProof/>
          <w:lang w:bidi="en-US"/>
        </w:rPr>
      </w:pPr>
      <w:r w:rsidRPr="003D3BC6">
        <w:rPr>
          <w:rFonts w:cs="Times New Roman"/>
          <w:noProof/>
          <w:lang w:bidi="en-US"/>
        </w:rPr>
        <w:t xml:space="preserve">Department of Health and Human Services (2015). Head Start program performance standards. Retrieved from </w:t>
      </w:r>
      <w:hyperlink r:id="rId9" w:history="1">
        <w:r w:rsidRPr="00D1295A">
          <w:rPr>
            <w:rStyle w:val="Hyperlink"/>
            <w:rFonts w:cs="Times New Roman"/>
            <w:noProof/>
            <w:lang w:bidi="en-US"/>
          </w:rPr>
          <w:t>https://eclkc.ohs.acf.hhs.gov/hslc/standards/hspps/45-cfr-chapter-xiii/45-cfr-chap-xiii-eng.pdf</w:t>
        </w:r>
      </w:hyperlink>
    </w:p>
    <w:p w:rsidR="00BA6124" w:rsidRDefault="00BA6124" w:rsidP="00CA37CB">
      <w:pPr>
        <w:ind w:left="720" w:hanging="720"/>
        <w:contextualSpacing/>
        <w:rPr>
          <w:rFonts w:cs="Times New Roman"/>
          <w:noProof/>
          <w:lang w:bidi="en-US"/>
        </w:rPr>
      </w:pPr>
    </w:p>
    <w:p w:rsidR="00CA37CB" w:rsidRDefault="00CA37CB" w:rsidP="00CA37CB">
      <w:pPr>
        <w:ind w:left="720" w:hanging="720"/>
        <w:contextualSpacing/>
        <w:rPr>
          <w:rFonts w:cs="Times New Roman"/>
          <w:noProof/>
          <w:lang w:bidi="en-US"/>
        </w:rPr>
      </w:pPr>
      <w:r w:rsidRPr="003D3BC6">
        <w:rPr>
          <w:rFonts w:cs="Times New Roman"/>
          <w:noProof/>
          <w:lang w:bidi="en-US"/>
        </w:rPr>
        <w:t>Department of Health and Human Services (2015).</w:t>
      </w:r>
      <w:r>
        <w:rPr>
          <w:rFonts w:cs="Times New Roman"/>
          <w:noProof/>
          <w:lang w:bidi="en-US"/>
        </w:rPr>
        <w:t xml:space="preserve"> Office of Head Start services snapshot. Retrieved from </w:t>
      </w:r>
      <w:hyperlink r:id="rId10" w:history="1">
        <w:r w:rsidRPr="00D1295A">
          <w:rPr>
            <w:rStyle w:val="Hyperlink"/>
            <w:rFonts w:cs="Times New Roman"/>
            <w:noProof/>
            <w:lang w:bidi="en-US"/>
          </w:rPr>
          <w:t>https://eclkc.ohs.acf.hhs.gov/sites/default/files/pdf/service-snapshot-all-programs-2015-2016.pdf</w:t>
        </w:r>
      </w:hyperlink>
      <w:r>
        <w:rPr>
          <w:rFonts w:cs="Times New Roman"/>
          <w:noProof/>
          <w:lang w:bidi="en-US"/>
        </w:rPr>
        <w:t xml:space="preserve"> </w:t>
      </w:r>
    </w:p>
    <w:p w:rsidR="00BA6124" w:rsidRPr="003D3BC6" w:rsidRDefault="00BA6124" w:rsidP="00CA37CB">
      <w:pPr>
        <w:ind w:left="720" w:hanging="720"/>
        <w:contextualSpacing/>
        <w:rPr>
          <w:rFonts w:cs="Times New Roman"/>
          <w:noProof/>
          <w:lang w:bidi="en-US"/>
        </w:rPr>
      </w:pPr>
    </w:p>
    <w:p w:rsidR="00CA37CB" w:rsidRDefault="00CA37CB" w:rsidP="00CA37CB">
      <w:pPr>
        <w:ind w:left="720" w:hanging="720"/>
        <w:contextualSpacing/>
        <w:rPr>
          <w:rStyle w:val="Hyperlink"/>
          <w:rFonts w:cs="Times New Roman"/>
        </w:rPr>
      </w:pPr>
      <w:r w:rsidRPr="00D20A79">
        <w:rPr>
          <w:rStyle w:val="TOC3Char"/>
          <w:rFonts w:eastAsiaTheme="minorHAnsi"/>
        </w:rPr>
        <w:t>Dieker, L. A., &amp; Murawski, W. W. (2003). Co-teaching at the secondary level: Unique issues, current trends, and suggestions for success. The High School Journal, 86(4), 1-13. </w:t>
      </w:r>
      <w:hyperlink r:id="rId11" w:history="1">
        <w:r w:rsidRPr="00D20A79">
          <w:rPr>
            <w:rStyle w:val="Hyperlink"/>
            <w:rFonts w:cs="Times New Roman"/>
          </w:rPr>
          <w:t>http://dx.doi.org/10.1353/hsj.2003.0007</w:t>
        </w:r>
      </w:hyperlink>
    </w:p>
    <w:p w:rsidR="00BA6124" w:rsidRPr="00D20A79" w:rsidRDefault="00BA6124" w:rsidP="00CA37CB">
      <w:pPr>
        <w:ind w:left="720" w:hanging="720"/>
        <w:contextualSpacing/>
        <w:rPr>
          <w:rFonts w:cs="Times New Roman"/>
        </w:rPr>
      </w:pPr>
    </w:p>
    <w:p w:rsidR="00CA37CB" w:rsidRDefault="00CA37CB" w:rsidP="00CA37CB">
      <w:pPr>
        <w:ind w:left="720" w:hanging="720"/>
        <w:contextualSpacing/>
        <w:rPr>
          <w:rFonts w:eastAsia="Times New Roman" w:cs="Times New Roman"/>
          <w:lang w:bidi="en-US"/>
        </w:rPr>
      </w:pPr>
      <w:r w:rsidRPr="003D3BC6">
        <w:rPr>
          <w:rFonts w:cs="Times New Roman"/>
          <w:noProof/>
          <w:lang w:bidi="en-US"/>
        </w:rPr>
        <w:t>Dove, M., &amp; Honigsfeld, A. (2010). ESL coteaching and collaboration: Opportunities to develop teacher leadership and enhance student learning. </w:t>
      </w:r>
      <w:r w:rsidRPr="003D3BC6">
        <w:rPr>
          <w:rFonts w:cs="Times New Roman"/>
          <w:i/>
          <w:iCs/>
          <w:noProof/>
          <w:lang w:bidi="en-US"/>
        </w:rPr>
        <w:t>TESOL journal</w:t>
      </w:r>
      <w:r w:rsidRPr="003D3BC6">
        <w:rPr>
          <w:rFonts w:cs="Times New Roman"/>
          <w:noProof/>
          <w:lang w:bidi="en-US"/>
        </w:rPr>
        <w:t>, </w:t>
      </w:r>
      <w:r w:rsidRPr="003D3BC6">
        <w:rPr>
          <w:rFonts w:cs="Times New Roman"/>
          <w:i/>
          <w:iCs/>
          <w:noProof/>
          <w:lang w:bidi="en-US"/>
        </w:rPr>
        <w:t>1</w:t>
      </w:r>
      <w:r w:rsidRPr="003D3BC6">
        <w:rPr>
          <w:rFonts w:cs="Times New Roman"/>
          <w:noProof/>
          <w:lang w:bidi="en-US"/>
        </w:rPr>
        <w:t>(1), 3-22.</w:t>
      </w:r>
      <w:r w:rsidRPr="00D20A79">
        <w:rPr>
          <w:rStyle w:val="TOC3Char"/>
          <w:rFonts w:eastAsiaTheme="minorHAnsi"/>
        </w:rPr>
        <w:t xml:space="preserve">Early Childhood Learning and Knowledge Center (ECLKC; 2015). </w:t>
      </w:r>
      <w:r w:rsidRPr="00D20A79">
        <w:rPr>
          <w:rFonts w:eastAsia="Times New Roman" w:cs="Times New Roman"/>
          <w:i/>
          <w:lang w:bidi="en-US"/>
        </w:rPr>
        <w:t>FY 2015 Head Start Program Fact Sheet</w:t>
      </w:r>
      <w:r w:rsidRPr="00D20A79">
        <w:rPr>
          <w:rFonts w:eastAsia="Times New Roman" w:cs="Times New Roman"/>
          <w:lang w:bidi="en-US"/>
        </w:rPr>
        <w:t xml:space="preserve">. Retrieved from </w:t>
      </w:r>
      <w:hyperlink r:id="rId12" w:history="1">
        <w:r w:rsidR="00BA6124" w:rsidRPr="00663A5D">
          <w:rPr>
            <w:rStyle w:val="Hyperlink"/>
            <w:rFonts w:eastAsia="Times New Roman" w:cs="Times New Roman"/>
            <w:lang w:bidi="en-US"/>
          </w:rPr>
          <w:t>https://eclkc.ohs.acf.hhs.gov/hslc/data/factsheets/2015-hs-program-factsheet.html</w:t>
        </w:r>
      </w:hyperlink>
    </w:p>
    <w:p w:rsidR="00BA6124" w:rsidRPr="00D20A79" w:rsidRDefault="00BA6124" w:rsidP="00CA37CB">
      <w:pPr>
        <w:ind w:left="720" w:hanging="720"/>
        <w:contextualSpacing/>
        <w:rPr>
          <w:rFonts w:eastAsia="Times New Roman" w:cs="Times New Roman"/>
          <w:lang w:bidi="en-US"/>
        </w:rPr>
      </w:pPr>
    </w:p>
    <w:p w:rsidR="00CA37CB" w:rsidRDefault="00CA37CB" w:rsidP="00CA37CB">
      <w:pPr>
        <w:ind w:left="720" w:hanging="720"/>
        <w:contextualSpacing/>
        <w:rPr>
          <w:rFonts w:cs="Times New Roman"/>
          <w:noProof/>
          <w:lang w:bidi="en-US"/>
        </w:rPr>
      </w:pPr>
      <w:r w:rsidRPr="009E35C0">
        <w:rPr>
          <w:rFonts w:cs="Times New Roman"/>
          <w:noProof/>
          <w:lang w:bidi="en-US"/>
        </w:rPr>
        <w:t>Fantuzzo, J., Childs, S., Stevenson, H., Coolahan, K. C., Ginsburg, M., Gay, K., &amp; Watson, C. (1996). The Head Start teaching center: an evaluation of an experiential, collaborative training model for Head Start teachers and parent volunteers. </w:t>
      </w:r>
      <w:r w:rsidRPr="009E35C0">
        <w:rPr>
          <w:rFonts w:cs="Times New Roman"/>
          <w:i/>
          <w:iCs/>
          <w:noProof/>
          <w:lang w:bidi="en-US"/>
        </w:rPr>
        <w:t>Early Childhood Research Quarterly</w:t>
      </w:r>
      <w:r w:rsidRPr="009E35C0">
        <w:rPr>
          <w:rFonts w:cs="Times New Roman"/>
          <w:noProof/>
          <w:lang w:bidi="en-US"/>
        </w:rPr>
        <w:t>, </w:t>
      </w:r>
      <w:r w:rsidRPr="009E35C0">
        <w:rPr>
          <w:rFonts w:cs="Times New Roman"/>
          <w:i/>
          <w:iCs/>
          <w:noProof/>
          <w:lang w:bidi="en-US"/>
        </w:rPr>
        <w:t>11</w:t>
      </w:r>
      <w:r w:rsidRPr="009E35C0">
        <w:rPr>
          <w:rFonts w:cs="Times New Roman"/>
          <w:noProof/>
          <w:lang w:bidi="en-US"/>
        </w:rPr>
        <w:t>(1), 79-99.</w:t>
      </w:r>
    </w:p>
    <w:p w:rsidR="00BA6124" w:rsidRDefault="00BA6124" w:rsidP="00CA37CB">
      <w:pPr>
        <w:ind w:left="720" w:hanging="720"/>
        <w:contextualSpacing/>
        <w:rPr>
          <w:rFonts w:cs="Times New Roman"/>
          <w:noProof/>
          <w:lang w:bidi="en-US"/>
        </w:rPr>
      </w:pPr>
    </w:p>
    <w:p w:rsidR="00CA37CB" w:rsidRDefault="00CA37CB" w:rsidP="00CA37CB">
      <w:pPr>
        <w:ind w:left="720" w:hanging="720"/>
        <w:contextualSpacing/>
        <w:rPr>
          <w:rFonts w:eastAsia="Times New Roman" w:cs="Times New Roman"/>
          <w:lang w:bidi="en-US"/>
        </w:rPr>
      </w:pPr>
      <w:r w:rsidRPr="00AA5B7B">
        <w:rPr>
          <w:rStyle w:val="TOC3Char"/>
          <w:rFonts w:eastAsiaTheme="minorHAnsi"/>
          <w:lang w:val="es-MX"/>
        </w:rPr>
        <w:t xml:space="preserve">Fitzgerald, M.M.  </w:t>
      </w:r>
      <w:r w:rsidR="0027158D">
        <w:rPr>
          <w:rStyle w:val="TOC3Char"/>
          <w:rFonts w:eastAsiaTheme="minorHAnsi"/>
        </w:rPr>
        <w:t>&amp; Theilheimer, R.</w:t>
      </w:r>
      <w:r w:rsidRPr="00D20A79">
        <w:rPr>
          <w:rStyle w:val="TOC3Char"/>
          <w:rFonts w:eastAsiaTheme="minorHAnsi"/>
        </w:rPr>
        <w:t xml:space="preserve"> (2012). Moving toward teamwork through professional development activities. </w:t>
      </w:r>
      <w:r w:rsidRPr="00D20A79">
        <w:rPr>
          <w:rFonts w:eastAsia="Times New Roman" w:cs="Times New Roman"/>
          <w:i/>
          <w:lang w:bidi="en-US"/>
        </w:rPr>
        <w:t xml:space="preserve">Early Childhood Education, </w:t>
      </w:r>
      <w:r w:rsidRPr="00D20A79">
        <w:rPr>
          <w:rFonts w:eastAsia="Times New Roman" w:cs="Times New Roman"/>
          <w:lang w:bidi="en-US"/>
        </w:rPr>
        <w:t>41, 103-113.</w:t>
      </w:r>
    </w:p>
    <w:p w:rsidR="00BA6124" w:rsidRPr="00D20A79" w:rsidRDefault="00BA6124" w:rsidP="00CA37CB">
      <w:pPr>
        <w:ind w:left="720" w:hanging="720"/>
        <w:contextualSpacing/>
        <w:rPr>
          <w:rFonts w:eastAsia="Times New Roman" w:cs="Times New Roman"/>
          <w:lang w:bidi="en-US"/>
        </w:rPr>
      </w:pPr>
    </w:p>
    <w:p w:rsidR="00CA37CB" w:rsidRDefault="00CA37CB" w:rsidP="00CA37CB">
      <w:pPr>
        <w:ind w:left="720" w:hanging="720"/>
        <w:contextualSpacing/>
        <w:rPr>
          <w:rFonts w:eastAsia="Times New Roman" w:cs="Times New Roman"/>
          <w:lang w:bidi="en-US"/>
        </w:rPr>
      </w:pPr>
      <w:r w:rsidRPr="00D20A79">
        <w:rPr>
          <w:rStyle w:val="TOC3Char"/>
          <w:rFonts w:eastAsiaTheme="minorHAnsi"/>
        </w:rPr>
        <w:t xml:space="preserve">Friend, M., Cook, L., Hurley-Chamberlain, D., &amp; Shamberger, C. (2010). Co-teaching: An illustration of the complexity of collaboration in special education. </w:t>
      </w:r>
      <w:r w:rsidRPr="00D20A79">
        <w:rPr>
          <w:rFonts w:eastAsia="Times New Roman" w:cs="Times New Roman"/>
          <w:i/>
          <w:lang w:bidi="en-US"/>
        </w:rPr>
        <w:t xml:space="preserve">Journal of Special Educational and Psychological Consultation, </w:t>
      </w:r>
      <w:r w:rsidRPr="00D20A79">
        <w:rPr>
          <w:rFonts w:eastAsia="Times New Roman" w:cs="Times New Roman"/>
          <w:lang w:bidi="en-US"/>
        </w:rPr>
        <w:t>20 (1), 9-27.</w:t>
      </w:r>
    </w:p>
    <w:p w:rsidR="00BA6124" w:rsidRPr="00D20A79" w:rsidRDefault="00BA6124" w:rsidP="00CA37CB">
      <w:pPr>
        <w:ind w:left="720" w:hanging="720"/>
        <w:contextualSpacing/>
        <w:rPr>
          <w:rFonts w:eastAsia="Times New Roman" w:cs="Times New Roman"/>
          <w:color w:val="222222"/>
          <w:shd w:val="clear" w:color="auto" w:fill="FFFFFF"/>
          <w:lang w:bidi="en-US"/>
        </w:rPr>
      </w:pPr>
    </w:p>
    <w:p w:rsidR="00CA37CB" w:rsidRDefault="00CA37CB" w:rsidP="00CA37CB">
      <w:pPr>
        <w:ind w:left="720" w:hanging="720"/>
        <w:contextualSpacing/>
        <w:rPr>
          <w:rFonts w:eastAsia="Times New Roman" w:cs="Times New Roman"/>
          <w:lang w:bidi="en-US"/>
        </w:rPr>
      </w:pPr>
      <w:r w:rsidRPr="00D20A79">
        <w:rPr>
          <w:rStyle w:val="TOC3Char"/>
          <w:rFonts w:eastAsiaTheme="minorHAnsi"/>
        </w:rPr>
        <w:t xml:space="preserve">Frigotto, M.L. &amp; Rossi, A. (2012). Diversity and communication in teams: Improving problem-solving or creating confusion? </w:t>
      </w:r>
      <w:r w:rsidRPr="00D20A79">
        <w:rPr>
          <w:rFonts w:eastAsia="Times New Roman" w:cs="Times New Roman"/>
          <w:i/>
          <w:lang w:bidi="en-US"/>
        </w:rPr>
        <w:t>Group Decis Negot,</w:t>
      </w:r>
      <w:r w:rsidRPr="00D20A79">
        <w:rPr>
          <w:rFonts w:eastAsia="Times New Roman" w:cs="Times New Roman"/>
          <w:lang w:bidi="en-US"/>
        </w:rPr>
        <w:t xml:space="preserve"> 21, 791-820.</w:t>
      </w:r>
    </w:p>
    <w:p w:rsidR="00BA6124" w:rsidRPr="00D20A79" w:rsidRDefault="00BA6124" w:rsidP="00CA37CB">
      <w:pPr>
        <w:ind w:left="720" w:hanging="720"/>
        <w:contextualSpacing/>
        <w:rPr>
          <w:rFonts w:eastAsia="Times New Roman" w:cs="Times New Roman"/>
          <w:color w:val="222222"/>
          <w:shd w:val="clear" w:color="auto" w:fill="FFFFFF"/>
          <w:lang w:bidi="en-US"/>
        </w:rPr>
      </w:pPr>
    </w:p>
    <w:p w:rsidR="00CA37CB" w:rsidRDefault="00CA37CB" w:rsidP="00CA37CB">
      <w:pPr>
        <w:ind w:left="720" w:hanging="720"/>
        <w:contextualSpacing/>
        <w:rPr>
          <w:rFonts w:eastAsia="Times New Roman" w:cs="Times New Roman"/>
          <w:lang w:bidi="en-US"/>
        </w:rPr>
      </w:pPr>
      <w:r w:rsidRPr="005550AF">
        <w:rPr>
          <w:rFonts w:eastAsia="Times New Roman" w:cs="Times New Roman"/>
          <w:lang w:bidi="en-US"/>
        </w:rPr>
        <w:t>Hackman J</w:t>
      </w:r>
      <w:r>
        <w:rPr>
          <w:rFonts w:eastAsia="Times New Roman" w:cs="Times New Roman"/>
          <w:lang w:bidi="en-US"/>
        </w:rPr>
        <w:t>.</w:t>
      </w:r>
      <w:r w:rsidRPr="005550AF">
        <w:rPr>
          <w:rFonts w:eastAsia="Times New Roman" w:cs="Times New Roman"/>
          <w:lang w:bidi="en-US"/>
        </w:rPr>
        <w:t>R</w:t>
      </w:r>
      <w:r w:rsidR="0027158D">
        <w:rPr>
          <w:rFonts w:eastAsia="Times New Roman" w:cs="Times New Roman"/>
          <w:lang w:bidi="en-US"/>
        </w:rPr>
        <w:t>.</w:t>
      </w:r>
      <w:r>
        <w:rPr>
          <w:rFonts w:eastAsia="Times New Roman" w:cs="Times New Roman"/>
          <w:lang w:bidi="en-US"/>
        </w:rPr>
        <w:t xml:space="preserve"> (1990)</w:t>
      </w:r>
      <w:r w:rsidRPr="005550AF">
        <w:rPr>
          <w:rFonts w:eastAsia="Times New Roman" w:cs="Times New Roman"/>
          <w:lang w:bidi="en-US"/>
        </w:rPr>
        <w:t>. </w:t>
      </w:r>
      <w:r w:rsidRPr="005550AF">
        <w:rPr>
          <w:rFonts w:eastAsia="Times New Roman" w:cs="Times New Roman"/>
          <w:i/>
          <w:lang w:bidi="en-US"/>
        </w:rPr>
        <w:t>Groups that work (and those that don't)</w:t>
      </w:r>
      <w:r>
        <w:rPr>
          <w:rFonts w:eastAsia="Times New Roman" w:cs="Times New Roman"/>
          <w:lang w:bidi="en-US"/>
        </w:rPr>
        <w:t>. San Francisco: Jossey-Bass</w:t>
      </w:r>
    </w:p>
    <w:p w:rsidR="00BA6124" w:rsidRDefault="00BA6124" w:rsidP="00CA37CB">
      <w:pPr>
        <w:ind w:left="720" w:hanging="720"/>
        <w:contextualSpacing/>
        <w:rPr>
          <w:rFonts w:eastAsia="Times New Roman" w:cs="Times New Roman"/>
          <w:lang w:bidi="en-US"/>
        </w:rPr>
      </w:pPr>
    </w:p>
    <w:p w:rsidR="00CA37CB" w:rsidRDefault="00CA37CB" w:rsidP="00CA37CB">
      <w:pPr>
        <w:ind w:left="720" w:hanging="720"/>
        <w:contextualSpacing/>
        <w:rPr>
          <w:rFonts w:eastAsia="Times New Roman" w:cs="Times New Roman"/>
          <w:color w:val="222222"/>
          <w:shd w:val="clear" w:color="auto" w:fill="FFFFFF"/>
          <w:lang w:bidi="en-US"/>
        </w:rPr>
      </w:pPr>
      <w:r w:rsidRPr="00D20A79">
        <w:rPr>
          <w:rFonts w:eastAsia="Times New Roman" w:cs="Times New Roman"/>
          <w:color w:val="222222"/>
          <w:shd w:val="clear" w:color="auto" w:fill="FFFFFF"/>
          <w:lang w:bidi="en-US"/>
        </w:rPr>
        <w:lastRenderedPageBreak/>
        <w:t>Kozlowski, S.W. J., &amp; and Bell</w:t>
      </w:r>
      <w:r w:rsidR="0027158D">
        <w:rPr>
          <w:rFonts w:eastAsia="Times New Roman" w:cs="Times New Roman"/>
          <w:color w:val="222222"/>
          <w:shd w:val="clear" w:color="auto" w:fill="FFFFFF"/>
          <w:lang w:bidi="en-US"/>
        </w:rPr>
        <w:t>, B.S.</w:t>
      </w:r>
      <w:r w:rsidRPr="00D20A79">
        <w:rPr>
          <w:rFonts w:eastAsia="Times New Roman" w:cs="Times New Roman"/>
          <w:color w:val="222222"/>
          <w:shd w:val="clear" w:color="auto" w:fill="FFFFFF"/>
          <w:lang w:bidi="en-US"/>
        </w:rPr>
        <w:t xml:space="preserve"> (2013). </w:t>
      </w:r>
      <w:r w:rsidRPr="00D20A79">
        <w:rPr>
          <w:rFonts w:eastAsia="Times New Roman" w:cs="Times New Roman"/>
          <w:i/>
          <w:color w:val="222222"/>
          <w:shd w:val="clear" w:color="auto" w:fill="FFFFFF"/>
          <w:lang w:bidi="en-US"/>
        </w:rPr>
        <w:t>Work groups and teams in organizations: Review update</w:t>
      </w:r>
      <w:r w:rsidRPr="00D20A79">
        <w:rPr>
          <w:rFonts w:eastAsia="Times New Roman" w:cs="Times New Roman"/>
          <w:color w:val="222222"/>
          <w:shd w:val="clear" w:color="auto" w:fill="FFFFFF"/>
          <w:lang w:bidi="en-US"/>
        </w:rPr>
        <w:t xml:space="preserve">. [Electronic version]. Retrieved [2016], from Cornell University, School of Industrial and Labor Relation site: </w:t>
      </w:r>
      <w:hyperlink r:id="rId13" w:history="1">
        <w:r w:rsidR="00BA6124" w:rsidRPr="00663A5D">
          <w:rPr>
            <w:rStyle w:val="Hyperlink"/>
            <w:rFonts w:eastAsia="Times New Roman" w:cs="Times New Roman"/>
            <w:shd w:val="clear" w:color="auto" w:fill="FFFFFF"/>
            <w:lang w:bidi="en-US"/>
          </w:rPr>
          <w:t>http://digitalcommons.ilr.cornell.edu/articles/927</w:t>
        </w:r>
      </w:hyperlink>
    </w:p>
    <w:p w:rsidR="00BA6124" w:rsidRPr="00D20A79" w:rsidRDefault="00BA6124" w:rsidP="00CA37CB">
      <w:pPr>
        <w:ind w:left="720" w:hanging="720"/>
        <w:contextualSpacing/>
        <w:rPr>
          <w:rFonts w:eastAsia="Times New Roman" w:cs="Times New Roman"/>
          <w:color w:val="222222"/>
          <w:shd w:val="clear" w:color="auto" w:fill="FFFFFF"/>
          <w:lang w:bidi="en-US"/>
        </w:rPr>
      </w:pPr>
    </w:p>
    <w:p w:rsidR="00CA37CB" w:rsidRDefault="0027158D" w:rsidP="00CA37CB">
      <w:pPr>
        <w:ind w:left="720" w:hanging="720"/>
        <w:contextualSpacing/>
        <w:rPr>
          <w:rFonts w:eastAsia="Times New Roman" w:cs="Times New Roman"/>
          <w:color w:val="222222"/>
          <w:shd w:val="clear" w:color="auto" w:fill="FFFFFF"/>
          <w:lang w:bidi="en-US"/>
        </w:rPr>
      </w:pPr>
      <w:r>
        <w:rPr>
          <w:rFonts w:eastAsia="Times New Roman" w:cs="Times New Roman"/>
          <w:color w:val="222222"/>
          <w:shd w:val="clear" w:color="auto" w:fill="FFFFFF"/>
          <w:lang w:bidi="en-US"/>
        </w:rPr>
        <w:t>LaFasto, F. &amp; Larson, C.</w:t>
      </w:r>
      <w:r w:rsidR="00CA37CB" w:rsidRPr="00D20A79">
        <w:rPr>
          <w:rFonts w:eastAsia="Times New Roman" w:cs="Times New Roman"/>
          <w:color w:val="222222"/>
          <w:shd w:val="clear" w:color="auto" w:fill="FFFFFF"/>
          <w:lang w:bidi="en-US"/>
        </w:rPr>
        <w:t xml:space="preserve"> (2001). </w:t>
      </w:r>
      <w:r w:rsidR="00CA37CB" w:rsidRPr="00D20A79">
        <w:rPr>
          <w:rFonts w:eastAsia="Times New Roman" w:cs="Times New Roman"/>
          <w:i/>
          <w:color w:val="222222"/>
          <w:shd w:val="clear" w:color="auto" w:fill="FFFFFF"/>
          <w:lang w:bidi="en-US"/>
        </w:rPr>
        <w:t xml:space="preserve">When teams work best, </w:t>
      </w:r>
      <w:r w:rsidR="00CA37CB" w:rsidRPr="00D20A79">
        <w:rPr>
          <w:rFonts w:eastAsia="Times New Roman" w:cs="Times New Roman"/>
          <w:color w:val="222222"/>
          <w:shd w:val="clear" w:color="auto" w:fill="FFFFFF"/>
          <w:lang w:bidi="en-US"/>
        </w:rPr>
        <w:t>Thousand Oaks, CA: Sage.</w:t>
      </w:r>
    </w:p>
    <w:p w:rsidR="00BA6124" w:rsidRPr="00D20A79" w:rsidRDefault="00BA6124" w:rsidP="00CA37CB">
      <w:pPr>
        <w:ind w:left="720" w:hanging="720"/>
        <w:contextualSpacing/>
        <w:rPr>
          <w:rFonts w:eastAsia="Times New Roman" w:cs="Times New Roman"/>
          <w:color w:val="222222"/>
          <w:shd w:val="clear" w:color="auto" w:fill="FFFFFF"/>
          <w:lang w:bidi="en-US"/>
        </w:rPr>
      </w:pPr>
    </w:p>
    <w:p w:rsidR="00CA37CB" w:rsidRDefault="00CA37CB" w:rsidP="00CA37CB">
      <w:pPr>
        <w:ind w:left="720" w:hanging="720"/>
        <w:contextualSpacing/>
        <w:rPr>
          <w:rFonts w:eastAsia="Times New Roman" w:cs="Times New Roman"/>
          <w:color w:val="222222"/>
          <w:shd w:val="clear" w:color="auto" w:fill="FFFFFF"/>
          <w:lang w:bidi="en-US"/>
        </w:rPr>
      </w:pPr>
      <w:r w:rsidRPr="00D20A79">
        <w:rPr>
          <w:rFonts w:eastAsia="Times New Roman" w:cs="Times New Roman"/>
          <w:color w:val="222222"/>
          <w:shd w:val="clear" w:color="auto" w:fill="FFFFFF"/>
          <w:lang w:bidi="en-US"/>
        </w:rPr>
        <w:t xml:space="preserve">LeBuffe, P. A., &amp; Naglieri, J. A. (2012). </w:t>
      </w:r>
      <w:r w:rsidRPr="00D20A79">
        <w:rPr>
          <w:rFonts w:eastAsia="Times New Roman" w:cs="Times New Roman"/>
          <w:i/>
          <w:color w:val="222222"/>
          <w:shd w:val="clear" w:color="auto" w:fill="FFFFFF"/>
          <w:lang w:bidi="en-US"/>
        </w:rPr>
        <w:t>Devereux early childhood assessment for preschoolers-Second edition</w:t>
      </w:r>
      <w:r w:rsidRPr="00D20A79">
        <w:rPr>
          <w:rFonts w:eastAsia="Times New Roman" w:cs="Times New Roman"/>
          <w:color w:val="222222"/>
          <w:shd w:val="clear" w:color="auto" w:fill="FFFFFF"/>
          <w:lang w:bidi="en-US"/>
        </w:rPr>
        <w:t>. Lewisville, NC: Kaplan Early Learning Company.</w:t>
      </w:r>
    </w:p>
    <w:p w:rsidR="00BA6124" w:rsidRPr="00D20A79" w:rsidRDefault="00BA6124" w:rsidP="00CA37CB">
      <w:pPr>
        <w:ind w:left="720" w:hanging="720"/>
        <w:contextualSpacing/>
        <w:rPr>
          <w:rFonts w:eastAsia="Times New Roman" w:cs="Times New Roman"/>
          <w:color w:val="222222"/>
          <w:shd w:val="clear" w:color="auto" w:fill="FFFFFF"/>
          <w:lang w:bidi="en-US"/>
        </w:rPr>
      </w:pPr>
    </w:p>
    <w:p w:rsidR="00CA37CB" w:rsidRDefault="00CA37CB" w:rsidP="00CA37CB">
      <w:pPr>
        <w:ind w:left="720" w:hanging="720"/>
        <w:contextualSpacing/>
        <w:rPr>
          <w:rFonts w:cs="Times New Roman"/>
        </w:rPr>
      </w:pPr>
      <w:r w:rsidRPr="00223BA2">
        <w:rPr>
          <w:rFonts w:cs="Times New Roman"/>
        </w:rPr>
        <w:t xml:space="preserve">Lower, K., &amp; Cassidy, J. (2007). Child Care Work Environments: The Relationship </w:t>
      </w:r>
      <w:r>
        <w:rPr>
          <w:rFonts w:cs="Times New Roman"/>
        </w:rPr>
        <w:t>w</w:t>
      </w:r>
      <w:r w:rsidRPr="00223BA2">
        <w:rPr>
          <w:rFonts w:cs="Times New Roman"/>
        </w:rPr>
        <w:t xml:space="preserve">ith Learning Environments. </w:t>
      </w:r>
      <w:r w:rsidRPr="00223BA2">
        <w:rPr>
          <w:rFonts w:cs="Times New Roman"/>
          <w:i/>
        </w:rPr>
        <w:t>Journal of Research in Childhood Education</w:t>
      </w:r>
      <w:r w:rsidRPr="00223BA2">
        <w:rPr>
          <w:rFonts w:cs="Times New Roman"/>
        </w:rPr>
        <w:t>, 22(2), 189–204</w:t>
      </w:r>
      <w:r>
        <w:rPr>
          <w:rFonts w:cs="Times New Roman"/>
        </w:rPr>
        <w:t>,</w:t>
      </w:r>
      <w:r w:rsidRPr="00223BA2">
        <w:rPr>
          <w:rFonts w:cs="Times New Roman"/>
        </w:rPr>
        <w:t xml:space="preserve"> </w:t>
      </w:r>
      <w:hyperlink r:id="rId14" w:history="1">
        <w:r w:rsidRPr="0046491A">
          <w:rPr>
            <w:rStyle w:val="Hyperlink"/>
            <w:rFonts w:cs="Times New Roman"/>
          </w:rPr>
          <w:t>https://doi.org/10.1080/02568540709594621</w:t>
        </w:r>
      </w:hyperlink>
      <w:r>
        <w:rPr>
          <w:rFonts w:cs="Times New Roman"/>
        </w:rPr>
        <w:t>.</w:t>
      </w:r>
    </w:p>
    <w:p w:rsidR="00BA6124" w:rsidRDefault="00BA6124" w:rsidP="00CA37CB">
      <w:pPr>
        <w:ind w:left="720" w:hanging="720"/>
        <w:contextualSpacing/>
        <w:rPr>
          <w:rFonts w:cs="Times New Roman"/>
        </w:rPr>
      </w:pPr>
    </w:p>
    <w:p w:rsidR="00CA37CB" w:rsidRDefault="00CA37CB" w:rsidP="00CA37CB">
      <w:pPr>
        <w:ind w:left="720" w:hanging="720"/>
        <w:contextualSpacing/>
        <w:rPr>
          <w:rFonts w:eastAsia="Times New Roman" w:cs="Times New Roman"/>
          <w:color w:val="222222"/>
          <w:shd w:val="clear" w:color="auto" w:fill="FFFFFF"/>
          <w:lang w:bidi="en-US"/>
        </w:rPr>
      </w:pPr>
      <w:r>
        <w:rPr>
          <w:rFonts w:cs="Times New Roman"/>
        </w:rPr>
        <w:t xml:space="preserve">Kirwan Institute, (2015). State of the Science: Implicit bias review 2015. Retrieved from </w:t>
      </w:r>
      <w:hyperlink r:id="rId15" w:history="1">
        <w:r w:rsidRPr="002B3372">
          <w:rPr>
            <w:rStyle w:val="Hyperlink"/>
            <w:rFonts w:cs="Times New Roman"/>
          </w:rPr>
          <w:t>http://kirwaninstitute.osu.edu/research/understanding-implicit-bias/</w:t>
        </w:r>
      </w:hyperlink>
      <w:r>
        <w:rPr>
          <w:rFonts w:cs="Times New Roman"/>
        </w:rPr>
        <w:t>, June 2017.</w:t>
      </w:r>
    </w:p>
    <w:p w:rsidR="00CA37CB" w:rsidRDefault="00CA37CB" w:rsidP="00CA37CB">
      <w:pPr>
        <w:ind w:left="720" w:hanging="720"/>
        <w:contextualSpacing/>
        <w:rPr>
          <w:rFonts w:eastAsia="Times New Roman" w:cs="Times New Roman"/>
          <w:color w:val="222222"/>
          <w:shd w:val="clear" w:color="auto" w:fill="FFFFFF"/>
          <w:lang w:bidi="en-US"/>
        </w:rPr>
      </w:pPr>
      <w:r w:rsidRPr="00D20A79">
        <w:rPr>
          <w:rFonts w:eastAsia="Times New Roman" w:cs="Times New Roman"/>
          <w:color w:val="222222"/>
          <w:shd w:val="clear" w:color="auto" w:fill="FFFFFF"/>
          <w:lang w:bidi="en-US"/>
        </w:rPr>
        <w:t xml:space="preserve">Manlove, E. E. (1994). Conflict and ambiguity over work roles: The impact on childcare worker burn out. </w:t>
      </w:r>
      <w:r w:rsidRPr="00D20A79">
        <w:rPr>
          <w:rFonts w:eastAsia="Times New Roman" w:cs="Times New Roman"/>
          <w:i/>
          <w:color w:val="222222"/>
          <w:shd w:val="clear" w:color="auto" w:fill="FFFFFF"/>
          <w:lang w:bidi="en-US"/>
        </w:rPr>
        <w:t>Early Education and Development</w:t>
      </w:r>
      <w:r w:rsidRPr="00D20A79">
        <w:rPr>
          <w:rFonts w:eastAsia="Times New Roman" w:cs="Times New Roman"/>
          <w:color w:val="222222"/>
          <w:shd w:val="clear" w:color="auto" w:fill="FFFFFF"/>
          <w:lang w:bidi="en-US"/>
        </w:rPr>
        <w:t>, 5(1), 41-55.</w:t>
      </w:r>
    </w:p>
    <w:p w:rsidR="00BA6124" w:rsidRPr="00D20A79" w:rsidRDefault="00BA6124" w:rsidP="00CA37CB">
      <w:pPr>
        <w:ind w:left="720" w:hanging="720"/>
        <w:contextualSpacing/>
        <w:rPr>
          <w:rFonts w:eastAsia="Times New Roman" w:cs="Times New Roman"/>
          <w:color w:val="222222"/>
          <w:shd w:val="clear" w:color="auto" w:fill="FFFFFF"/>
          <w:lang w:bidi="en-US"/>
        </w:rPr>
      </w:pPr>
    </w:p>
    <w:p w:rsidR="00CA37CB" w:rsidRPr="00D20A79" w:rsidRDefault="00CA37CB" w:rsidP="00CA37CB">
      <w:pPr>
        <w:ind w:left="720" w:hanging="720"/>
        <w:contextualSpacing/>
        <w:rPr>
          <w:rFonts w:eastAsia="Times New Roman" w:cs="Times New Roman"/>
          <w:color w:val="222222"/>
          <w:shd w:val="clear" w:color="auto" w:fill="FFFFFF"/>
          <w:lang w:bidi="en-US"/>
        </w:rPr>
      </w:pPr>
      <w:r w:rsidRPr="00D20A79">
        <w:rPr>
          <w:rFonts w:eastAsia="Times New Roman" w:cs="Times New Roman"/>
          <w:color w:val="222222"/>
          <w:shd w:val="clear" w:color="auto" w:fill="FFFFFF"/>
          <w:lang w:bidi="en-US"/>
        </w:rPr>
        <w:t>Mertens, S. B., Flowers, N., Anfara Jr, V. A., &amp; Caskey, M. M. (2010). Common planning time. </w:t>
      </w:r>
      <w:r w:rsidRPr="00D20A79">
        <w:rPr>
          <w:rFonts w:eastAsia="Times New Roman" w:cs="Times New Roman"/>
          <w:i/>
          <w:iCs/>
          <w:color w:val="222222"/>
          <w:shd w:val="clear" w:color="auto" w:fill="FFFFFF"/>
          <w:lang w:bidi="en-US"/>
        </w:rPr>
        <w:t>Middle School Journal</w:t>
      </w:r>
      <w:r w:rsidRPr="00D20A79">
        <w:rPr>
          <w:rFonts w:eastAsia="Times New Roman" w:cs="Times New Roman"/>
          <w:color w:val="222222"/>
          <w:shd w:val="clear" w:color="auto" w:fill="FFFFFF"/>
          <w:lang w:bidi="en-US"/>
        </w:rPr>
        <w:t>, </w:t>
      </w:r>
      <w:r w:rsidRPr="00D20A79">
        <w:rPr>
          <w:rFonts w:eastAsia="Times New Roman" w:cs="Times New Roman"/>
          <w:i/>
          <w:iCs/>
          <w:color w:val="222222"/>
          <w:shd w:val="clear" w:color="auto" w:fill="FFFFFF"/>
          <w:lang w:bidi="en-US"/>
        </w:rPr>
        <w:t>41</w:t>
      </w:r>
      <w:r w:rsidRPr="00D20A79">
        <w:rPr>
          <w:rFonts w:eastAsia="Times New Roman" w:cs="Times New Roman"/>
          <w:color w:val="222222"/>
          <w:shd w:val="clear" w:color="auto" w:fill="FFFFFF"/>
          <w:lang w:bidi="en-US"/>
        </w:rPr>
        <w:t>(5), 50-57.</w:t>
      </w:r>
    </w:p>
    <w:p w:rsidR="0027158D" w:rsidRDefault="0027158D" w:rsidP="00CA37CB">
      <w:pPr>
        <w:ind w:left="720" w:hanging="720"/>
        <w:contextualSpacing/>
        <w:rPr>
          <w:rFonts w:eastAsia="Times New Roman" w:cs="Times New Roman"/>
          <w:color w:val="222222"/>
          <w:shd w:val="clear" w:color="auto" w:fill="FFFFFF"/>
          <w:lang w:bidi="en-US"/>
        </w:rPr>
      </w:pPr>
    </w:p>
    <w:p w:rsidR="00350926" w:rsidRPr="00035590" w:rsidRDefault="00CA37CB" w:rsidP="00350926">
      <w:pPr>
        <w:spacing w:after="0"/>
        <w:ind w:left="720" w:hanging="720"/>
        <w:contextualSpacing/>
        <w:rPr>
          <w:rFonts w:eastAsia="Times New Roman" w:cs="Times New Roman"/>
          <w:color w:val="222222"/>
          <w:shd w:val="clear" w:color="auto" w:fill="FFFFFF"/>
          <w:lang w:bidi="en-US"/>
        </w:rPr>
      </w:pPr>
      <w:r w:rsidRPr="00D20A79">
        <w:rPr>
          <w:rFonts w:eastAsia="Times New Roman" w:cs="Times New Roman"/>
          <w:color w:val="222222"/>
          <w:shd w:val="clear" w:color="auto" w:fill="FFFFFF"/>
          <w:lang w:bidi="en-US"/>
        </w:rPr>
        <w:t>Mirra, N. (2008). Tearing Down the Classroom Walls: Analyzing the Effects of Interdisciplinary Team Teaching.</w:t>
      </w:r>
      <w:r w:rsidR="00350926">
        <w:rPr>
          <w:rFonts w:eastAsia="Times New Roman" w:cs="Times New Roman"/>
          <w:color w:val="222222"/>
          <w:shd w:val="clear" w:color="auto" w:fill="FFFFFF"/>
          <w:lang w:bidi="en-US"/>
        </w:rPr>
        <w:t xml:space="preserve"> Retrieved from </w:t>
      </w:r>
      <w:r w:rsidR="00350926" w:rsidRPr="00477E08">
        <w:rPr>
          <w:rFonts w:eastAsia="Times New Roman" w:cs="Times New Roman"/>
          <w:color w:val="222222"/>
          <w:shd w:val="clear" w:color="auto" w:fill="FFFFFF"/>
          <w:lang w:bidi="en-US"/>
        </w:rPr>
        <w:t>http://www.teachersnetwork.org/tnli/research/achieve/Mirra.pdf</w:t>
      </w:r>
    </w:p>
    <w:p w:rsidR="00CA37CB" w:rsidRDefault="00CA37CB" w:rsidP="00CA37CB">
      <w:pPr>
        <w:ind w:left="720" w:hanging="720"/>
        <w:contextualSpacing/>
        <w:rPr>
          <w:rFonts w:eastAsia="Times New Roman" w:cs="Times New Roman"/>
          <w:color w:val="222222"/>
          <w:shd w:val="clear" w:color="auto" w:fill="FFFFFF"/>
          <w:lang w:bidi="en-US"/>
        </w:rPr>
      </w:pPr>
    </w:p>
    <w:p w:rsidR="00CA37CB" w:rsidRPr="00D20A79" w:rsidRDefault="00CA37CB" w:rsidP="00CA37CB">
      <w:pPr>
        <w:ind w:left="720" w:hanging="720"/>
        <w:rPr>
          <w:rFonts w:eastAsia="Times New Roman" w:cs="Times New Roman"/>
          <w:lang w:bidi="en-US"/>
        </w:rPr>
      </w:pPr>
      <w:r w:rsidRPr="00CF576F">
        <w:rPr>
          <w:rFonts w:eastAsia="Times New Roman" w:cs="Times New Roman"/>
          <w:lang w:bidi="en-US"/>
        </w:rPr>
        <w:t xml:space="preserve">Murata, R. (2002). What does team-teaching mean? A case-study of interdisciplinary teaming. </w:t>
      </w:r>
      <w:r w:rsidRPr="00CF576F">
        <w:rPr>
          <w:rFonts w:eastAsia="Times New Roman" w:cs="Times New Roman"/>
          <w:i/>
          <w:lang w:bidi="en-US"/>
        </w:rPr>
        <w:t>The Journal of Educational Research</w:t>
      </w:r>
      <w:r w:rsidRPr="00CF576F">
        <w:rPr>
          <w:rFonts w:eastAsia="Times New Roman" w:cs="Times New Roman"/>
          <w:lang w:bidi="en-US"/>
        </w:rPr>
        <w:t>, 96, 67-77.</w:t>
      </w:r>
    </w:p>
    <w:p w:rsidR="00CA37CB" w:rsidRDefault="00CA37CB" w:rsidP="00CA37CB">
      <w:pPr>
        <w:ind w:left="720" w:hanging="720"/>
        <w:rPr>
          <w:rFonts w:eastAsia="Times New Roman" w:cs="Times New Roman"/>
          <w:lang w:bidi="en-US"/>
        </w:rPr>
      </w:pPr>
      <w:r w:rsidRPr="00185195">
        <w:rPr>
          <w:rFonts w:eastAsia="Times New Roman" w:cs="Times New Roman"/>
          <w:lang w:bidi="en-US"/>
        </w:rPr>
        <w:t>Murawski, W. W., &amp; Lochner, W. W. (2011). Observing co-teaching: What to ask for, look for, and listen for. </w:t>
      </w:r>
      <w:r w:rsidRPr="00185195">
        <w:rPr>
          <w:rFonts w:eastAsia="Times New Roman" w:cs="Times New Roman"/>
          <w:i/>
          <w:iCs/>
          <w:lang w:bidi="en-US"/>
        </w:rPr>
        <w:t>Intervention in School and Clinic</w:t>
      </w:r>
      <w:r w:rsidRPr="00185195">
        <w:rPr>
          <w:rFonts w:eastAsia="Times New Roman" w:cs="Times New Roman"/>
          <w:lang w:bidi="en-US"/>
        </w:rPr>
        <w:t>, </w:t>
      </w:r>
      <w:r w:rsidRPr="00185195">
        <w:rPr>
          <w:rFonts w:eastAsia="Times New Roman" w:cs="Times New Roman"/>
          <w:i/>
          <w:iCs/>
          <w:lang w:bidi="en-US"/>
        </w:rPr>
        <w:t>46</w:t>
      </w:r>
      <w:r w:rsidRPr="00185195">
        <w:rPr>
          <w:rFonts w:eastAsia="Times New Roman" w:cs="Times New Roman"/>
          <w:lang w:bidi="en-US"/>
        </w:rPr>
        <w:t>(3), 174-183.</w:t>
      </w:r>
    </w:p>
    <w:p w:rsidR="00CA37CB" w:rsidRPr="00D20A79" w:rsidRDefault="00CA37CB" w:rsidP="00CA37CB">
      <w:pPr>
        <w:ind w:left="720" w:hanging="720"/>
        <w:rPr>
          <w:rFonts w:eastAsia="Times New Roman" w:cs="Times New Roman"/>
          <w:lang w:bidi="en-US"/>
        </w:rPr>
      </w:pPr>
      <w:r w:rsidRPr="00D20A79">
        <w:rPr>
          <w:rFonts w:eastAsia="Times New Roman" w:cs="Times New Roman"/>
          <w:lang w:bidi="en-US"/>
        </w:rPr>
        <w:t xml:space="preserve">National Head Start Association (2017). Retrieved from </w:t>
      </w:r>
      <w:hyperlink r:id="rId16" w:history="1">
        <w:r w:rsidRPr="00D20A79">
          <w:rPr>
            <w:rStyle w:val="Hyperlink"/>
            <w:rFonts w:eastAsia="Times New Roman" w:cs="Times New Roman"/>
            <w:lang w:bidi="en-US"/>
          </w:rPr>
          <w:t>https://www.nhsa.org/why-head-start/head-start-model</w:t>
        </w:r>
      </w:hyperlink>
      <w:r w:rsidRPr="00D20A79">
        <w:rPr>
          <w:rFonts w:eastAsia="Times New Roman" w:cs="Times New Roman"/>
          <w:lang w:bidi="en-US"/>
        </w:rPr>
        <w:t xml:space="preserve"> </w:t>
      </w:r>
    </w:p>
    <w:p w:rsidR="00CA37CB" w:rsidRPr="00D20A79" w:rsidRDefault="00CA37CB" w:rsidP="00CA37CB">
      <w:pPr>
        <w:ind w:left="720" w:hanging="720"/>
        <w:rPr>
          <w:rFonts w:eastAsia="Times New Roman" w:cs="Times New Roman"/>
          <w:lang w:bidi="en-US"/>
        </w:rPr>
      </w:pPr>
      <w:r w:rsidRPr="00D20A79">
        <w:rPr>
          <w:rFonts w:eastAsia="Times New Roman" w:cs="Times New Roman"/>
          <w:lang w:bidi="en-US"/>
        </w:rPr>
        <w:t xml:space="preserve">National-Louis University &amp; McCormick Center for Early Childhood Leadership (2016). </w:t>
      </w:r>
      <w:r w:rsidRPr="00D20A79">
        <w:rPr>
          <w:rFonts w:eastAsia="Times New Roman" w:cs="Times New Roman"/>
          <w:i/>
          <w:iCs/>
          <w:lang w:bidi="en-US"/>
        </w:rPr>
        <w:t>The influence of center climate on teachers' emotional support of children</w:t>
      </w:r>
      <w:r w:rsidRPr="00D20A79">
        <w:rPr>
          <w:rFonts w:eastAsia="Times New Roman" w:cs="Times New Roman"/>
          <w:lang w:bidi="en-US"/>
        </w:rPr>
        <w:t xml:space="preserve">. Wheeling, IL: National-Louis University, McCormick Center for Early Childhood Leadership. Retrieved from http://mccormickcenter.nl.edu/wp-content/uploads/2016/02/RN-Winter-2016-final-v2.pdf. </w:t>
      </w:r>
    </w:p>
    <w:p w:rsidR="00CA37CB" w:rsidRDefault="00CA37CB" w:rsidP="00CA37CB">
      <w:pPr>
        <w:ind w:left="720" w:hanging="720"/>
        <w:contextualSpacing/>
        <w:rPr>
          <w:rFonts w:eastAsia="Times New Roman" w:cs="Times New Roman"/>
          <w:color w:val="222222"/>
          <w:shd w:val="clear" w:color="auto" w:fill="FFFFFF"/>
          <w:lang w:bidi="en-US"/>
        </w:rPr>
      </w:pPr>
      <w:r w:rsidRPr="00D20A79">
        <w:rPr>
          <w:rFonts w:eastAsia="Times New Roman" w:cs="Times New Roman"/>
          <w:color w:val="222222"/>
          <w:shd w:val="clear" w:color="auto" w:fill="FFFFFF"/>
          <w:lang w:bidi="en-US"/>
        </w:rPr>
        <w:t>Park, S., Henkin, A. B., &amp; Egley, R. (2005). Teacher team commitment, teamwork and trust: Exploring associations. </w:t>
      </w:r>
      <w:r w:rsidRPr="00D20A79">
        <w:rPr>
          <w:rFonts w:eastAsia="Times New Roman" w:cs="Times New Roman"/>
          <w:i/>
          <w:iCs/>
          <w:color w:val="222222"/>
          <w:shd w:val="clear" w:color="auto" w:fill="FFFFFF"/>
          <w:lang w:bidi="en-US"/>
        </w:rPr>
        <w:t>Journal of educational administration</w:t>
      </w:r>
      <w:r w:rsidRPr="00D20A79">
        <w:rPr>
          <w:rFonts w:eastAsia="Times New Roman" w:cs="Times New Roman"/>
          <w:color w:val="222222"/>
          <w:shd w:val="clear" w:color="auto" w:fill="FFFFFF"/>
          <w:lang w:bidi="en-US"/>
        </w:rPr>
        <w:t>, </w:t>
      </w:r>
      <w:r w:rsidRPr="00D20A79">
        <w:rPr>
          <w:rFonts w:eastAsia="Times New Roman" w:cs="Times New Roman"/>
          <w:i/>
          <w:iCs/>
          <w:color w:val="222222"/>
          <w:shd w:val="clear" w:color="auto" w:fill="FFFFFF"/>
          <w:lang w:bidi="en-US"/>
        </w:rPr>
        <w:t>43</w:t>
      </w:r>
      <w:r w:rsidRPr="00D20A79">
        <w:rPr>
          <w:rFonts w:eastAsia="Times New Roman" w:cs="Times New Roman"/>
          <w:color w:val="222222"/>
          <w:shd w:val="clear" w:color="auto" w:fill="FFFFFF"/>
          <w:lang w:bidi="en-US"/>
        </w:rPr>
        <w:t>(5), 462-479.</w:t>
      </w:r>
    </w:p>
    <w:p w:rsidR="00BA6124" w:rsidRPr="00D20A79" w:rsidRDefault="00BA6124" w:rsidP="00CA37CB">
      <w:pPr>
        <w:ind w:left="720" w:hanging="720"/>
        <w:contextualSpacing/>
        <w:rPr>
          <w:rFonts w:eastAsia="Times New Roman" w:cs="Times New Roman"/>
          <w:color w:val="222222"/>
          <w:shd w:val="clear" w:color="auto" w:fill="FFFFFF"/>
          <w:lang w:bidi="en-US"/>
        </w:rPr>
      </w:pPr>
    </w:p>
    <w:p w:rsidR="00CA37CB" w:rsidRDefault="00DD5881" w:rsidP="00CA37CB">
      <w:pPr>
        <w:ind w:left="720" w:hanging="720"/>
        <w:contextualSpacing/>
        <w:rPr>
          <w:rFonts w:eastAsia="Times New Roman" w:cs="Times New Roman"/>
          <w:color w:val="222222"/>
          <w:shd w:val="clear" w:color="auto" w:fill="FFFFFF"/>
          <w:lang w:bidi="en-US"/>
        </w:rPr>
      </w:pPr>
      <w:r>
        <w:rPr>
          <w:rFonts w:eastAsia="Times New Roman" w:cs="Times New Roman"/>
          <w:color w:val="222222"/>
          <w:shd w:val="clear" w:color="auto" w:fill="FFFFFF"/>
          <w:lang w:bidi="en-US"/>
        </w:rPr>
        <w:t>Young</w:t>
      </w:r>
      <w:r w:rsidR="00CA37CB" w:rsidRPr="00D20A79">
        <w:rPr>
          <w:rFonts w:eastAsia="Times New Roman" w:cs="Times New Roman"/>
          <w:color w:val="222222"/>
          <w:shd w:val="clear" w:color="auto" w:fill="FFFFFF"/>
          <w:lang w:bidi="en-US"/>
        </w:rPr>
        <w:t xml:space="preserve">, </w:t>
      </w:r>
      <w:r w:rsidR="00CA37CB">
        <w:rPr>
          <w:rFonts w:eastAsia="Times New Roman" w:cs="Times New Roman"/>
          <w:color w:val="222222"/>
          <w:shd w:val="clear" w:color="auto" w:fill="FFFFFF"/>
          <w:lang w:bidi="en-US"/>
        </w:rPr>
        <w:t>E. (2017a)</w:t>
      </w:r>
      <w:r w:rsidR="0027158D">
        <w:rPr>
          <w:rFonts w:eastAsia="Times New Roman" w:cs="Times New Roman"/>
          <w:color w:val="222222"/>
          <w:shd w:val="clear" w:color="auto" w:fill="FFFFFF"/>
          <w:lang w:bidi="en-US"/>
        </w:rPr>
        <w:t>.</w:t>
      </w:r>
      <w:r w:rsidR="00CA37CB">
        <w:rPr>
          <w:rFonts w:eastAsia="Times New Roman" w:cs="Times New Roman"/>
          <w:color w:val="222222"/>
          <w:shd w:val="clear" w:color="auto" w:fill="FFFFFF"/>
          <w:lang w:bidi="en-US"/>
        </w:rPr>
        <w:t xml:space="preserve"> Characteristics of Head Start teaching teams: Association among classroom quality and child outcomes, Unpublished Dissertation.</w:t>
      </w:r>
    </w:p>
    <w:p w:rsidR="00BA6124" w:rsidRDefault="00BA6124" w:rsidP="00CA37CB">
      <w:pPr>
        <w:ind w:left="720" w:hanging="720"/>
        <w:contextualSpacing/>
        <w:rPr>
          <w:rFonts w:eastAsia="Times New Roman" w:cs="Times New Roman"/>
          <w:color w:val="222222"/>
          <w:shd w:val="clear" w:color="auto" w:fill="FFFFFF"/>
          <w:lang w:bidi="en-US"/>
        </w:rPr>
      </w:pPr>
    </w:p>
    <w:p w:rsidR="00CA37CB" w:rsidRDefault="00DD5881" w:rsidP="00CA37CB">
      <w:pPr>
        <w:ind w:left="720" w:hanging="720"/>
        <w:contextualSpacing/>
        <w:rPr>
          <w:rFonts w:eastAsia="Times New Roman" w:cs="Times New Roman"/>
          <w:color w:val="222222"/>
          <w:shd w:val="clear" w:color="auto" w:fill="FFFFFF"/>
          <w:lang w:bidi="en-US"/>
        </w:rPr>
      </w:pPr>
      <w:r>
        <w:rPr>
          <w:rFonts w:eastAsia="Times New Roman" w:cs="Times New Roman"/>
          <w:color w:val="222222"/>
          <w:shd w:val="clear" w:color="auto" w:fill="FFFFFF"/>
          <w:lang w:bidi="en-US"/>
        </w:rPr>
        <w:lastRenderedPageBreak/>
        <w:t>Young</w:t>
      </w:r>
      <w:r w:rsidR="00CA37CB">
        <w:rPr>
          <w:rFonts w:eastAsia="Times New Roman" w:cs="Times New Roman"/>
          <w:color w:val="222222"/>
          <w:shd w:val="clear" w:color="auto" w:fill="FFFFFF"/>
          <w:lang w:bidi="en-US"/>
        </w:rPr>
        <w:t xml:space="preserve">, E. (2017b) </w:t>
      </w:r>
      <w:r w:rsidR="00CA37CB" w:rsidRPr="00CF576F">
        <w:rPr>
          <w:rFonts w:eastAsia="Times New Roman" w:cs="Times New Roman"/>
          <w:color w:val="222222"/>
          <w:shd w:val="clear" w:color="auto" w:fill="FFFFFF"/>
          <w:lang w:bidi="en-US"/>
        </w:rPr>
        <w:t>Characteristics of Head Start teaching teams: Association among classroom quality and child outcomes</w:t>
      </w:r>
      <w:r w:rsidR="00CA37CB">
        <w:rPr>
          <w:rFonts w:eastAsia="Times New Roman" w:cs="Times New Roman"/>
          <w:color w:val="222222"/>
          <w:shd w:val="clear" w:color="auto" w:fill="FFFFFF"/>
          <w:lang w:bidi="en-US"/>
        </w:rPr>
        <w:t>, [Dissertation].</w:t>
      </w:r>
      <w:r w:rsidR="00CA37CB" w:rsidRPr="00CF576F">
        <w:rPr>
          <w:rFonts w:eastAsia="Times New Roman" w:cs="Times New Roman"/>
          <w:color w:val="222222"/>
          <w:shd w:val="clear" w:color="auto" w:fill="FFFFFF"/>
          <w:lang w:bidi="en-US"/>
        </w:rPr>
        <w:t xml:space="preserve"> </w:t>
      </w:r>
      <w:r w:rsidR="00CA37CB">
        <w:rPr>
          <w:rFonts w:eastAsia="Times New Roman" w:cs="Times New Roman"/>
          <w:color w:val="222222"/>
          <w:shd w:val="clear" w:color="auto" w:fill="FFFFFF"/>
          <w:lang w:bidi="en-US"/>
        </w:rPr>
        <w:t>Unpublished raw data.</w:t>
      </w:r>
    </w:p>
    <w:p w:rsidR="00BA6124" w:rsidRPr="00D20A79" w:rsidRDefault="00BA6124" w:rsidP="00CA37CB">
      <w:pPr>
        <w:ind w:left="720" w:hanging="720"/>
        <w:contextualSpacing/>
        <w:rPr>
          <w:rFonts w:eastAsia="Times New Roman" w:cs="Times New Roman"/>
          <w:color w:val="222222"/>
          <w:shd w:val="clear" w:color="auto" w:fill="FFFFFF"/>
          <w:lang w:bidi="en-US"/>
        </w:rPr>
      </w:pPr>
    </w:p>
    <w:p w:rsidR="00CA37CB" w:rsidRDefault="00CA37CB" w:rsidP="00CA37CB">
      <w:pPr>
        <w:ind w:left="720" w:hanging="720"/>
        <w:contextualSpacing/>
        <w:rPr>
          <w:rFonts w:eastAsia="Times New Roman" w:cs="Times New Roman"/>
          <w:color w:val="222222"/>
          <w:shd w:val="clear" w:color="auto" w:fill="FFFFFF"/>
          <w:lang w:bidi="en-US"/>
        </w:rPr>
      </w:pPr>
      <w:r w:rsidRPr="00D20A79">
        <w:rPr>
          <w:rFonts w:eastAsia="Times New Roman" w:cs="Times New Roman"/>
          <w:color w:val="222222"/>
          <w:shd w:val="clear" w:color="auto" w:fill="FFFFFF"/>
          <w:lang w:bidi="en-US"/>
        </w:rPr>
        <w:t xml:space="preserve">Ratcliff, N.J., Jones, C.R., Vaden, S.R., Sheehan, H. &amp; Hunt, G.H. (2011). Paraprofessionals in early childhood classrooms: an examinations of duties and expectations. </w:t>
      </w:r>
      <w:r w:rsidRPr="00D20A79">
        <w:rPr>
          <w:rFonts w:eastAsia="Times New Roman" w:cs="Times New Roman"/>
          <w:i/>
          <w:color w:val="222222"/>
          <w:shd w:val="clear" w:color="auto" w:fill="FFFFFF"/>
          <w:lang w:bidi="en-US"/>
        </w:rPr>
        <w:t>Early Years</w:t>
      </w:r>
      <w:r w:rsidRPr="00D20A79">
        <w:rPr>
          <w:rFonts w:eastAsia="Times New Roman" w:cs="Times New Roman"/>
          <w:color w:val="222222"/>
          <w:shd w:val="clear" w:color="auto" w:fill="FFFFFF"/>
          <w:lang w:bidi="en-US"/>
        </w:rPr>
        <w:t>, 31(2), 163-179.</w:t>
      </w:r>
    </w:p>
    <w:p w:rsidR="00BA6124" w:rsidRPr="00D20A79" w:rsidRDefault="00BA6124" w:rsidP="00CA37CB">
      <w:pPr>
        <w:ind w:left="720" w:hanging="720"/>
        <w:contextualSpacing/>
        <w:rPr>
          <w:rFonts w:eastAsia="Times New Roman" w:cs="Times New Roman"/>
          <w:color w:val="222222"/>
          <w:shd w:val="clear" w:color="auto" w:fill="FFFFFF"/>
          <w:lang w:bidi="en-US"/>
        </w:rPr>
      </w:pPr>
    </w:p>
    <w:p w:rsidR="00CA37CB" w:rsidRPr="00D20A79" w:rsidRDefault="00CA37CB" w:rsidP="00CA37CB">
      <w:pPr>
        <w:ind w:left="720" w:hanging="720"/>
        <w:rPr>
          <w:rFonts w:cs="Times New Roman"/>
        </w:rPr>
      </w:pPr>
      <w:r w:rsidRPr="00D20A79">
        <w:rPr>
          <w:rFonts w:cs="Times New Roman"/>
        </w:rPr>
        <w:t>Rosa, E.M. &amp; Tudge, J. (2013). Urie Bronfenbrenner’s theory of human development: Its evolution from ecology to bioecology. Journal of Family Theory &amp; Review, 5, 243-258.</w:t>
      </w:r>
    </w:p>
    <w:p w:rsidR="00CA37CB" w:rsidRDefault="00CA37CB" w:rsidP="00CA37CB">
      <w:pPr>
        <w:ind w:left="720" w:hanging="720"/>
        <w:contextualSpacing/>
        <w:rPr>
          <w:rFonts w:eastAsia="Times New Roman" w:cs="Times New Roman"/>
          <w:color w:val="222222"/>
          <w:shd w:val="clear" w:color="auto" w:fill="FFFFFF"/>
          <w:lang w:bidi="en-US"/>
        </w:rPr>
      </w:pPr>
      <w:r w:rsidRPr="00D20A79">
        <w:rPr>
          <w:rFonts w:eastAsia="Times New Roman" w:cs="Times New Roman"/>
          <w:color w:val="222222"/>
          <w:shd w:val="clear" w:color="auto" w:fill="FFFFFF"/>
          <w:lang w:bidi="en-US"/>
        </w:rPr>
        <w:t xml:space="preserve">Salend, S. J., Gordon, J., &amp; Lopez-Vona, K. (2002). Evaluating cooperative teaching teams. </w:t>
      </w:r>
      <w:r w:rsidRPr="00D20A79">
        <w:rPr>
          <w:rFonts w:eastAsia="Times New Roman" w:cs="Times New Roman"/>
          <w:i/>
          <w:color w:val="222222"/>
          <w:shd w:val="clear" w:color="auto" w:fill="FFFFFF"/>
          <w:lang w:bidi="en-US"/>
        </w:rPr>
        <w:t>Intervention in School and Clinic</w:t>
      </w:r>
      <w:r w:rsidRPr="00D20A79">
        <w:rPr>
          <w:rFonts w:eastAsia="Times New Roman" w:cs="Times New Roman"/>
          <w:color w:val="222222"/>
          <w:shd w:val="clear" w:color="auto" w:fill="FFFFFF"/>
          <w:lang w:bidi="en-US"/>
        </w:rPr>
        <w:t>, 37, 195-200.</w:t>
      </w:r>
    </w:p>
    <w:p w:rsidR="00BA6124" w:rsidRPr="00D20A79" w:rsidRDefault="00BA6124" w:rsidP="00CA37CB">
      <w:pPr>
        <w:ind w:left="720" w:hanging="720"/>
        <w:contextualSpacing/>
        <w:rPr>
          <w:rFonts w:eastAsia="Times New Roman" w:cs="Times New Roman"/>
          <w:color w:val="222222"/>
          <w:shd w:val="clear" w:color="auto" w:fill="FFFFFF"/>
          <w:lang w:bidi="en-US"/>
        </w:rPr>
      </w:pPr>
    </w:p>
    <w:p w:rsidR="00CA37CB" w:rsidRDefault="00CA37CB" w:rsidP="00CA37CB">
      <w:pPr>
        <w:ind w:left="720" w:hanging="720"/>
        <w:contextualSpacing/>
        <w:rPr>
          <w:rFonts w:eastAsia="Times New Roman" w:cs="Times New Roman"/>
          <w:color w:val="222222"/>
          <w:shd w:val="clear" w:color="auto" w:fill="FFFFFF"/>
          <w:lang w:bidi="en-US"/>
        </w:rPr>
      </w:pPr>
      <w:r w:rsidRPr="00D20A79">
        <w:rPr>
          <w:rFonts w:eastAsia="Times New Roman" w:cs="Times New Roman"/>
          <w:color w:val="222222"/>
          <w:shd w:val="clear" w:color="auto" w:fill="FFFFFF"/>
          <w:lang w:bidi="en-US"/>
        </w:rPr>
        <w:t xml:space="preserve">Sosinsky, L.S. &amp; Gilliam, W.S. (2011). Assistant teachers in prekindergarten programs: What roles do lead teachers feel assistants play in classroom management and teaching? </w:t>
      </w:r>
      <w:r w:rsidRPr="00D20A79">
        <w:rPr>
          <w:rFonts w:eastAsia="Times New Roman" w:cs="Times New Roman"/>
          <w:i/>
          <w:color w:val="222222"/>
          <w:shd w:val="clear" w:color="auto" w:fill="FFFFFF"/>
          <w:lang w:bidi="en-US"/>
        </w:rPr>
        <w:t>Early Education and Development</w:t>
      </w:r>
      <w:r w:rsidRPr="00D20A79">
        <w:rPr>
          <w:rFonts w:eastAsia="Times New Roman" w:cs="Times New Roman"/>
          <w:color w:val="222222"/>
          <w:shd w:val="clear" w:color="auto" w:fill="FFFFFF"/>
          <w:lang w:bidi="en-US"/>
        </w:rPr>
        <w:t>, 22(4). 676-706, DOI: 10.1080/10409289.2010.497432.</w:t>
      </w:r>
    </w:p>
    <w:p w:rsidR="00BA6124" w:rsidRPr="00D20A79" w:rsidRDefault="00BA6124" w:rsidP="00CA37CB">
      <w:pPr>
        <w:ind w:left="720" w:hanging="720"/>
        <w:contextualSpacing/>
        <w:rPr>
          <w:rFonts w:eastAsia="Times New Roman" w:cs="Times New Roman"/>
          <w:color w:val="222222"/>
          <w:shd w:val="clear" w:color="auto" w:fill="FFFFFF"/>
          <w:lang w:bidi="en-US"/>
        </w:rPr>
      </w:pPr>
    </w:p>
    <w:p w:rsidR="00CA37CB" w:rsidRDefault="00CA37CB" w:rsidP="00CA37CB">
      <w:pPr>
        <w:ind w:left="720" w:hanging="720"/>
        <w:contextualSpacing/>
        <w:rPr>
          <w:rFonts w:eastAsia="Times New Roman" w:cs="Times New Roman"/>
          <w:color w:val="222222"/>
          <w:shd w:val="clear" w:color="auto" w:fill="FFFFFF"/>
          <w:lang w:bidi="en-US"/>
        </w:rPr>
      </w:pPr>
      <w:r w:rsidRPr="00D20A79">
        <w:rPr>
          <w:rFonts w:eastAsia="Times New Roman" w:cs="Times New Roman"/>
          <w:color w:val="222222"/>
          <w:shd w:val="clear" w:color="auto" w:fill="FFFFFF"/>
          <w:lang w:bidi="en-US"/>
        </w:rPr>
        <w:t xml:space="preserve">Stahl, G.K., Maznevski, M.L., Voigt, A., Jonsen, K. (2010). Unraveling the effects of cultural diversity in teams: A meta-analysis of research on multicultural work groups. </w:t>
      </w:r>
      <w:r w:rsidRPr="00D20A79">
        <w:rPr>
          <w:rFonts w:eastAsia="Times New Roman" w:cs="Times New Roman"/>
          <w:i/>
          <w:color w:val="222222"/>
          <w:shd w:val="clear" w:color="auto" w:fill="FFFFFF"/>
          <w:lang w:bidi="en-US"/>
        </w:rPr>
        <w:t>Journal of International Business Studies</w:t>
      </w:r>
      <w:r w:rsidRPr="00D20A79">
        <w:rPr>
          <w:rFonts w:eastAsia="Times New Roman" w:cs="Times New Roman"/>
          <w:color w:val="222222"/>
          <w:shd w:val="clear" w:color="auto" w:fill="FFFFFF"/>
          <w:lang w:bidi="en-US"/>
        </w:rPr>
        <w:t>, 41(4). 690-709</w:t>
      </w:r>
    </w:p>
    <w:p w:rsidR="00BA6124" w:rsidRPr="00D20A79" w:rsidRDefault="00BA6124" w:rsidP="00CA37CB">
      <w:pPr>
        <w:ind w:left="720" w:hanging="720"/>
        <w:contextualSpacing/>
        <w:rPr>
          <w:rFonts w:eastAsia="Times New Roman" w:cs="Times New Roman"/>
          <w:color w:val="222222"/>
          <w:shd w:val="clear" w:color="auto" w:fill="FFFFFF"/>
          <w:lang w:bidi="en-US"/>
        </w:rPr>
      </w:pPr>
    </w:p>
    <w:p w:rsidR="00CA37CB" w:rsidRPr="00D20A79" w:rsidRDefault="00CA37CB" w:rsidP="00CA37CB">
      <w:pPr>
        <w:ind w:left="720" w:hanging="720"/>
        <w:rPr>
          <w:rFonts w:cs="Times New Roman"/>
          <w:i/>
          <w:color w:val="222222"/>
          <w:shd w:val="clear" w:color="auto" w:fill="FFFFFF"/>
        </w:rPr>
      </w:pPr>
      <w:r w:rsidRPr="00D20A79">
        <w:rPr>
          <w:rFonts w:cs="Times New Roman"/>
          <w:color w:val="222222"/>
          <w:shd w:val="clear" w:color="auto" w:fill="FFFFFF"/>
        </w:rPr>
        <w:t xml:space="preserve">Tudge, J., Mokrova, I., Hatfield, B., and Karnik, R. (2009). Uses and misuses of Bronfenbrenner’s bioecological theory of human development. </w:t>
      </w:r>
      <w:r w:rsidRPr="00D20A79">
        <w:rPr>
          <w:rFonts w:cs="Times New Roman"/>
          <w:i/>
          <w:color w:val="222222"/>
          <w:shd w:val="clear" w:color="auto" w:fill="FFFFFF"/>
        </w:rPr>
        <w:t>Journal of Family Theory &amp; Review, 1(4), 198-210.</w:t>
      </w:r>
    </w:p>
    <w:p w:rsidR="00CA37CB" w:rsidRPr="00D20A79" w:rsidRDefault="00CA37CB" w:rsidP="00CA37CB">
      <w:pPr>
        <w:ind w:left="720" w:hanging="720"/>
        <w:rPr>
          <w:rFonts w:cs="Times New Roman"/>
          <w:color w:val="222222"/>
          <w:shd w:val="clear" w:color="auto" w:fill="FFFFFF"/>
        </w:rPr>
      </w:pPr>
      <w:r w:rsidRPr="00D20A79">
        <w:rPr>
          <w:rFonts w:cs="Times New Roman"/>
          <w:color w:val="222222"/>
          <w:shd w:val="clear" w:color="auto" w:fill="FFFFFF"/>
        </w:rPr>
        <w:t xml:space="preserve">Tudge, J.R. (2016). Implicit versus explicit ways of using Bronfenbrenner’s Bioecological Theory, </w:t>
      </w:r>
      <w:r w:rsidRPr="00D20A79">
        <w:rPr>
          <w:rFonts w:cs="Times New Roman"/>
          <w:i/>
          <w:color w:val="222222"/>
          <w:shd w:val="clear" w:color="auto" w:fill="FFFFFF"/>
        </w:rPr>
        <w:t xml:space="preserve">Human Development, </w:t>
      </w:r>
      <w:r w:rsidRPr="00D20A79">
        <w:rPr>
          <w:rFonts w:cs="Times New Roman"/>
          <w:color w:val="222222"/>
          <w:shd w:val="clear" w:color="auto" w:fill="FFFFFF"/>
        </w:rPr>
        <w:t>59(4), 195-199.</w:t>
      </w:r>
    </w:p>
    <w:p w:rsidR="00CA37CB" w:rsidRDefault="00CA37CB" w:rsidP="00CA37CB">
      <w:pPr>
        <w:ind w:left="720" w:hanging="720"/>
        <w:contextualSpacing/>
        <w:rPr>
          <w:rFonts w:cs="Times New Roman"/>
          <w:noProof/>
          <w:lang w:bidi="en-US"/>
        </w:rPr>
      </w:pPr>
      <w:r w:rsidRPr="003D3BC6">
        <w:rPr>
          <w:rFonts w:cs="Times New Roman"/>
          <w:noProof/>
          <w:lang w:bidi="en-US"/>
        </w:rPr>
        <w:t>Wallace, J. J. (2007). Effects of interdisciplinary teaching team configuration upon the social bonding of middle school students. </w:t>
      </w:r>
      <w:r w:rsidRPr="003D3BC6">
        <w:rPr>
          <w:rFonts w:cs="Times New Roman"/>
          <w:i/>
          <w:iCs/>
          <w:noProof/>
          <w:lang w:bidi="en-US"/>
        </w:rPr>
        <w:t>RMLE Online</w:t>
      </w:r>
      <w:r w:rsidRPr="003D3BC6">
        <w:rPr>
          <w:rFonts w:cs="Times New Roman"/>
          <w:noProof/>
          <w:lang w:bidi="en-US"/>
        </w:rPr>
        <w:t>, </w:t>
      </w:r>
      <w:r w:rsidRPr="003D3BC6">
        <w:rPr>
          <w:rFonts w:cs="Times New Roman"/>
          <w:i/>
          <w:iCs/>
          <w:noProof/>
          <w:lang w:bidi="en-US"/>
        </w:rPr>
        <w:t>30</w:t>
      </w:r>
      <w:r w:rsidRPr="003D3BC6">
        <w:rPr>
          <w:rFonts w:cs="Times New Roman"/>
          <w:noProof/>
          <w:lang w:bidi="en-US"/>
        </w:rPr>
        <w:t>(5), 1-18.</w:t>
      </w:r>
    </w:p>
    <w:p w:rsidR="00BA6124" w:rsidRDefault="00BA6124" w:rsidP="00CA37CB">
      <w:pPr>
        <w:ind w:left="720" w:hanging="720"/>
        <w:contextualSpacing/>
        <w:rPr>
          <w:rFonts w:cs="Times New Roman"/>
          <w:noProof/>
          <w:lang w:bidi="en-US"/>
        </w:rPr>
      </w:pPr>
    </w:p>
    <w:p w:rsidR="00CA37CB" w:rsidRDefault="00CA37CB" w:rsidP="00CA37CB">
      <w:pPr>
        <w:ind w:left="720" w:hanging="720"/>
        <w:contextualSpacing/>
        <w:rPr>
          <w:rFonts w:cs="Times New Roman"/>
          <w:noProof/>
          <w:lang w:bidi="en-US"/>
        </w:rPr>
      </w:pPr>
      <w:r w:rsidRPr="002A732F">
        <w:rPr>
          <w:rFonts w:cs="Times New Roman"/>
          <w:noProof/>
          <w:lang w:bidi="en-US"/>
        </w:rPr>
        <w:t>Whitebook, M., McLean, C., &amp; Austin, L. J. (2016). Early Childhood Workforce Index, 2016. </w:t>
      </w:r>
      <w:r w:rsidRPr="002A732F">
        <w:rPr>
          <w:rFonts w:cs="Times New Roman"/>
          <w:i/>
          <w:iCs/>
          <w:noProof/>
          <w:lang w:bidi="en-US"/>
        </w:rPr>
        <w:t>Center for the Study of Child Care Employment, University of California at Berkeley</w:t>
      </w:r>
      <w:r w:rsidRPr="002A732F">
        <w:rPr>
          <w:rFonts w:cs="Times New Roman"/>
          <w:noProof/>
          <w:lang w:bidi="en-US"/>
        </w:rPr>
        <w:t>.</w:t>
      </w:r>
    </w:p>
    <w:p w:rsidR="00BA6124" w:rsidRDefault="00BA6124" w:rsidP="00CA37CB">
      <w:pPr>
        <w:ind w:left="720" w:hanging="720"/>
        <w:contextualSpacing/>
        <w:rPr>
          <w:rFonts w:cs="Times New Roman"/>
          <w:noProof/>
          <w:lang w:bidi="en-US"/>
        </w:rPr>
      </w:pPr>
    </w:p>
    <w:p w:rsidR="00CA37CB" w:rsidRDefault="00CA37CB" w:rsidP="00CA37CB">
      <w:pPr>
        <w:ind w:left="720" w:hanging="720"/>
        <w:contextualSpacing/>
        <w:rPr>
          <w:rFonts w:eastAsia="Times New Roman" w:cs="Times New Roman"/>
          <w:lang w:bidi="en-US"/>
        </w:rPr>
      </w:pPr>
      <w:r w:rsidRPr="00D20A79">
        <w:rPr>
          <w:rStyle w:val="TOC3Char"/>
          <w:rFonts w:eastAsiaTheme="minorHAnsi"/>
        </w:rPr>
        <w:t>York-Barr, J., Ghere, G., &amp; Sommerness, J. (2007). Collaborative teaching to increase ELL student learning: A three-year urban elementary case study. </w:t>
      </w:r>
      <w:r w:rsidRPr="00D20A79">
        <w:rPr>
          <w:rFonts w:eastAsia="Times New Roman" w:cs="Times New Roman"/>
          <w:i/>
          <w:iCs/>
          <w:lang w:bidi="en-US"/>
        </w:rPr>
        <w:t>Journal of Education for Students Placed at Risk</w:t>
      </w:r>
      <w:r w:rsidRPr="00D20A79">
        <w:rPr>
          <w:rFonts w:eastAsia="Times New Roman" w:cs="Times New Roman"/>
          <w:lang w:bidi="en-US"/>
        </w:rPr>
        <w:t>,</w:t>
      </w:r>
      <w:r w:rsidR="00477E08">
        <w:rPr>
          <w:rFonts w:eastAsia="Times New Roman" w:cs="Times New Roman"/>
          <w:lang w:bidi="en-US"/>
        </w:rPr>
        <w:t xml:space="preserve"> </w:t>
      </w:r>
      <w:r w:rsidRPr="00D20A79">
        <w:rPr>
          <w:rFonts w:eastAsia="Times New Roman" w:cs="Times New Roman"/>
          <w:i/>
          <w:iCs/>
          <w:lang w:bidi="en-US"/>
        </w:rPr>
        <w:t>12</w:t>
      </w:r>
      <w:r w:rsidRPr="00D20A79">
        <w:rPr>
          <w:rFonts w:eastAsia="Times New Roman" w:cs="Times New Roman"/>
          <w:lang w:bidi="en-US"/>
        </w:rPr>
        <w:t>(3), 301-335.</w:t>
      </w:r>
    </w:p>
    <w:p w:rsidR="00BA6124" w:rsidRPr="00D20A79" w:rsidRDefault="00BA6124" w:rsidP="00CA37CB">
      <w:pPr>
        <w:ind w:left="720" w:hanging="720"/>
        <w:contextualSpacing/>
        <w:rPr>
          <w:rFonts w:eastAsia="Times New Roman" w:cs="Times New Roman"/>
          <w:lang w:bidi="en-US"/>
        </w:rPr>
      </w:pPr>
    </w:p>
    <w:p w:rsidR="00CA37CB" w:rsidRDefault="00477E08" w:rsidP="00CA37CB">
      <w:pPr>
        <w:ind w:left="720" w:hanging="720"/>
        <w:contextualSpacing/>
        <w:rPr>
          <w:rFonts w:eastAsia="Times New Roman" w:cs="Times New Roman"/>
          <w:lang w:bidi="en-US"/>
        </w:rPr>
      </w:pPr>
      <w:r>
        <w:rPr>
          <w:rFonts w:eastAsia="Times New Roman" w:cs="Times New Roman"/>
          <w:lang w:bidi="en-US"/>
        </w:rPr>
        <w:t>Young, E.</w:t>
      </w:r>
      <w:r w:rsidR="00CA37CB" w:rsidRPr="00D20A79">
        <w:rPr>
          <w:rFonts w:eastAsia="Times New Roman" w:cs="Times New Roman"/>
          <w:lang w:bidi="en-US"/>
        </w:rPr>
        <w:t xml:space="preserve"> (2016). Examining the experiences of early childhood assistant teachers [Pilot study]. Unpublished raw data. </w:t>
      </w:r>
    </w:p>
    <w:p w:rsidR="00BA6124" w:rsidRPr="00D20A79" w:rsidRDefault="00BA6124" w:rsidP="00CA37CB">
      <w:pPr>
        <w:ind w:left="720" w:hanging="720"/>
        <w:contextualSpacing/>
        <w:rPr>
          <w:rFonts w:eastAsia="Times New Roman" w:cs="Times New Roman"/>
          <w:lang w:bidi="en-US"/>
        </w:rPr>
      </w:pPr>
    </w:p>
    <w:p w:rsidR="001334E9" w:rsidRDefault="00CA37CB" w:rsidP="00CA37CB">
      <w:pPr>
        <w:ind w:left="720" w:hanging="720"/>
        <w:contextualSpacing/>
        <w:rPr>
          <w:rFonts w:cs="Times New Roman"/>
          <w:noProof/>
          <w:lang w:bidi="en-US"/>
        </w:rPr>
      </w:pPr>
      <w:r w:rsidRPr="003D3BC6">
        <w:rPr>
          <w:rFonts w:cs="Times New Roman"/>
          <w:noProof/>
          <w:lang w:bidi="en-US"/>
        </w:rPr>
        <w:t xml:space="preserve">Zaslow, M., Tout, K., Halle, T., Whittaker, J. V., &amp; Lavelle, B. (2010). Toward the identification of features of effective professional development for early </w:t>
      </w:r>
      <w:r w:rsidRPr="003D3BC6">
        <w:rPr>
          <w:rFonts w:cs="Times New Roman"/>
          <w:noProof/>
          <w:lang w:bidi="en-US"/>
        </w:rPr>
        <w:lastRenderedPageBreak/>
        <w:t>childhood educators. Literature Review. </w:t>
      </w:r>
      <w:r w:rsidRPr="003D3BC6">
        <w:rPr>
          <w:rFonts w:cs="Times New Roman"/>
          <w:i/>
          <w:iCs/>
          <w:noProof/>
          <w:lang w:bidi="en-US"/>
        </w:rPr>
        <w:t>Office of Planning, Evaluation and Policy Development, US Department of Education</w:t>
      </w:r>
      <w:r w:rsidRPr="003D3BC6">
        <w:rPr>
          <w:rFonts w:cs="Times New Roman"/>
          <w:noProof/>
          <w:lang w:bidi="en-US"/>
        </w:rPr>
        <w:t>.</w:t>
      </w:r>
    </w:p>
    <w:p w:rsidR="00BA6124" w:rsidRDefault="00BA6124" w:rsidP="00CA37CB">
      <w:pPr>
        <w:ind w:left="720" w:hanging="720"/>
        <w:contextualSpacing/>
        <w:rPr>
          <w:rFonts w:cs="Times New Roman"/>
          <w:noProof/>
          <w:lang w:bidi="en-US"/>
        </w:rPr>
      </w:pPr>
    </w:p>
    <w:p w:rsidR="00CA37CB" w:rsidRDefault="00CA37CB" w:rsidP="00CA37CB">
      <w:pPr>
        <w:ind w:left="720" w:hanging="720"/>
        <w:contextualSpacing/>
        <w:rPr>
          <w:rStyle w:val="TOC3Char"/>
          <w:rFonts w:eastAsiaTheme="minorHAnsi"/>
        </w:rPr>
      </w:pPr>
      <w:r w:rsidRPr="00B3687F">
        <w:rPr>
          <w:rStyle w:val="TOC3Char"/>
          <w:rFonts w:eastAsiaTheme="minorHAnsi"/>
        </w:rPr>
        <w:t xml:space="preserve">Zigler, E., &amp; Muenchow, S. (1992). </w:t>
      </w:r>
      <w:r w:rsidRPr="00533CF9">
        <w:rPr>
          <w:rFonts w:eastAsia="Times New Roman" w:cs="Times New Roman"/>
          <w:i/>
          <w:lang w:bidi="en-US"/>
        </w:rPr>
        <w:t xml:space="preserve">Head Start:  The inside story of America’s most successful educational experiment. </w:t>
      </w:r>
      <w:r w:rsidRPr="00B3687F">
        <w:rPr>
          <w:rStyle w:val="TOC3Char"/>
          <w:rFonts w:eastAsiaTheme="minorHAnsi"/>
        </w:rPr>
        <w:t>NY, NY:  Basic Books.</w:t>
      </w:r>
    </w:p>
    <w:p w:rsidR="00BA6124" w:rsidRDefault="00BA6124">
      <w:pPr>
        <w:rPr>
          <w:rStyle w:val="TOC3Char"/>
          <w:rFonts w:eastAsiaTheme="minorHAnsi"/>
        </w:rPr>
      </w:pPr>
      <w:r>
        <w:rPr>
          <w:rStyle w:val="TOC3Char"/>
          <w:rFonts w:eastAsiaTheme="minorHAnsi"/>
        </w:rPr>
        <w:br w:type="page"/>
      </w:r>
    </w:p>
    <w:p w:rsidR="00BA6124" w:rsidRDefault="00BA6124" w:rsidP="00BA6124">
      <w:pPr>
        <w:pStyle w:val="Heading1"/>
      </w:pPr>
      <w:bookmarkStart w:id="36" w:name="_Toc491706614"/>
      <w:bookmarkStart w:id="37" w:name="_Toc498196270"/>
      <w:r>
        <w:lastRenderedPageBreak/>
        <w:t>MANUSCRIPT II</w:t>
      </w:r>
      <w:bookmarkEnd w:id="36"/>
      <w:bookmarkEnd w:id="37"/>
    </w:p>
    <w:p w:rsidR="00035590" w:rsidRDefault="00035590" w:rsidP="00BA6124">
      <w:pPr>
        <w:tabs>
          <w:tab w:val="left" w:pos="1890"/>
        </w:tabs>
        <w:jc w:val="center"/>
        <w:rPr>
          <w:rFonts w:eastAsia="Times New Roman" w:cs="Times New Roman"/>
          <w:lang w:bidi="en-US"/>
        </w:rPr>
      </w:pPr>
    </w:p>
    <w:p w:rsidR="00035590" w:rsidRDefault="00035590" w:rsidP="00BA6124">
      <w:pPr>
        <w:tabs>
          <w:tab w:val="left" w:pos="1890"/>
        </w:tabs>
        <w:jc w:val="center"/>
        <w:rPr>
          <w:rFonts w:eastAsia="Times New Roman" w:cs="Times New Roman"/>
          <w:lang w:bidi="en-US"/>
        </w:rPr>
      </w:pPr>
    </w:p>
    <w:p w:rsidR="00035590" w:rsidRDefault="00035590" w:rsidP="00BA6124">
      <w:pPr>
        <w:tabs>
          <w:tab w:val="left" w:pos="1890"/>
        </w:tabs>
        <w:jc w:val="center"/>
        <w:rPr>
          <w:rFonts w:eastAsia="Times New Roman" w:cs="Times New Roman"/>
          <w:lang w:bidi="en-US"/>
        </w:rPr>
      </w:pPr>
    </w:p>
    <w:p w:rsidR="00035590" w:rsidRDefault="00035590" w:rsidP="00BA6124">
      <w:pPr>
        <w:tabs>
          <w:tab w:val="left" w:pos="1890"/>
        </w:tabs>
        <w:jc w:val="center"/>
        <w:rPr>
          <w:rFonts w:eastAsia="Times New Roman" w:cs="Times New Roman"/>
          <w:lang w:bidi="en-US"/>
        </w:rPr>
      </w:pPr>
    </w:p>
    <w:p w:rsidR="00035590" w:rsidRDefault="00035590" w:rsidP="00BA6124">
      <w:pPr>
        <w:tabs>
          <w:tab w:val="left" w:pos="1890"/>
        </w:tabs>
        <w:jc w:val="center"/>
        <w:rPr>
          <w:rFonts w:eastAsia="Times New Roman" w:cs="Times New Roman"/>
          <w:lang w:bidi="en-US"/>
        </w:rPr>
      </w:pPr>
    </w:p>
    <w:p w:rsidR="00035590" w:rsidRDefault="00035590" w:rsidP="00BA6124">
      <w:pPr>
        <w:tabs>
          <w:tab w:val="left" w:pos="1890"/>
        </w:tabs>
        <w:jc w:val="center"/>
        <w:rPr>
          <w:rFonts w:eastAsia="Times New Roman" w:cs="Times New Roman"/>
          <w:lang w:bidi="en-US"/>
        </w:rPr>
      </w:pPr>
    </w:p>
    <w:p w:rsidR="00BA6124" w:rsidRDefault="00BA6124" w:rsidP="00035590">
      <w:pPr>
        <w:tabs>
          <w:tab w:val="left" w:pos="1890"/>
        </w:tabs>
        <w:spacing w:after="0" w:line="480" w:lineRule="auto"/>
        <w:jc w:val="center"/>
        <w:rPr>
          <w:rFonts w:eastAsia="Times New Roman" w:cs="Times New Roman"/>
          <w:lang w:bidi="en-US"/>
        </w:rPr>
      </w:pPr>
      <w:r w:rsidRPr="00F95411">
        <w:rPr>
          <w:rFonts w:eastAsia="Times New Roman" w:cs="Times New Roman"/>
          <w:lang w:bidi="en-US"/>
        </w:rPr>
        <w:t xml:space="preserve">Characteristics of Head Start Teaching Teams: Associations </w:t>
      </w:r>
      <w:r w:rsidR="00035590">
        <w:rPr>
          <w:rFonts w:eastAsia="Times New Roman" w:cs="Times New Roman"/>
          <w:lang w:bidi="en-US"/>
        </w:rPr>
        <w:t>a</w:t>
      </w:r>
      <w:r w:rsidRPr="00F95411">
        <w:rPr>
          <w:rFonts w:eastAsia="Times New Roman" w:cs="Times New Roman"/>
          <w:lang w:bidi="en-US"/>
        </w:rPr>
        <w:t>mong Classroom Quality and Child Outcomes</w:t>
      </w:r>
    </w:p>
    <w:p w:rsidR="00BA6124" w:rsidRDefault="00BA6124" w:rsidP="00035590">
      <w:pPr>
        <w:tabs>
          <w:tab w:val="left" w:pos="1890"/>
        </w:tabs>
        <w:spacing w:after="0" w:line="480" w:lineRule="auto"/>
        <w:jc w:val="center"/>
        <w:rPr>
          <w:rFonts w:eastAsia="Times New Roman" w:cs="Times New Roman"/>
          <w:lang w:bidi="en-US"/>
        </w:rPr>
      </w:pPr>
    </w:p>
    <w:p w:rsidR="00BA6124" w:rsidRDefault="00BA6124" w:rsidP="00BA6124">
      <w:pPr>
        <w:tabs>
          <w:tab w:val="left" w:pos="1890"/>
        </w:tabs>
        <w:jc w:val="center"/>
        <w:rPr>
          <w:rFonts w:eastAsia="Times New Roman" w:cs="Times New Roman"/>
          <w:lang w:bidi="en-US"/>
        </w:rPr>
      </w:pPr>
    </w:p>
    <w:p w:rsidR="00BA6124" w:rsidRDefault="00BA6124" w:rsidP="00BA6124">
      <w:pPr>
        <w:tabs>
          <w:tab w:val="left" w:pos="1890"/>
        </w:tabs>
        <w:jc w:val="center"/>
        <w:rPr>
          <w:rFonts w:eastAsia="Times New Roman" w:cs="Times New Roman"/>
          <w:lang w:bidi="en-US"/>
        </w:rPr>
      </w:pPr>
    </w:p>
    <w:p w:rsidR="00BA6124" w:rsidRDefault="00BA6124" w:rsidP="00BA6124">
      <w:pPr>
        <w:tabs>
          <w:tab w:val="left" w:pos="1890"/>
        </w:tabs>
        <w:jc w:val="center"/>
        <w:rPr>
          <w:rFonts w:eastAsia="Times New Roman" w:cs="Times New Roman"/>
          <w:lang w:bidi="en-US"/>
        </w:rPr>
      </w:pPr>
    </w:p>
    <w:p w:rsidR="00BA6124" w:rsidRDefault="00BA6124" w:rsidP="00BA6124">
      <w:pPr>
        <w:tabs>
          <w:tab w:val="left" w:pos="1890"/>
        </w:tabs>
        <w:jc w:val="center"/>
        <w:rPr>
          <w:rFonts w:eastAsia="Times New Roman" w:cs="Times New Roman"/>
          <w:lang w:bidi="en-US"/>
        </w:rPr>
      </w:pPr>
    </w:p>
    <w:p w:rsidR="00BA6124" w:rsidRDefault="00BA6124" w:rsidP="00BA6124">
      <w:pPr>
        <w:tabs>
          <w:tab w:val="left" w:pos="1890"/>
        </w:tabs>
        <w:jc w:val="center"/>
        <w:rPr>
          <w:rFonts w:eastAsia="Times New Roman" w:cs="Times New Roman"/>
          <w:lang w:bidi="en-US"/>
        </w:rPr>
      </w:pPr>
    </w:p>
    <w:p w:rsidR="00BA6124" w:rsidRDefault="00BA6124" w:rsidP="00BA6124">
      <w:pPr>
        <w:tabs>
          <w:tab w:val="left" w:pos="1890"/>
        </w:tabs>
        <w:jc w:val="center"/>
        <w:rPr>
          <w:rFonts w:eastAsia="Times New Roman" w:cs="Times New Roman"/>
          <w:lang w:bidi="en-US"/>
        </w:rPr>
      </w:pPr>
    </w:p>
    <w:p w:rsidR="00BA6124" w:rsidRDefault="00BA6124" w:rsidP="00BA6124">
      <w:pPr>
        <w:tabs>
          <w:tab w:val="left" w:pos="1890"/>
        </w:tabs>
        <w:jc w:val="center"/>
        <w:rPr>
          <w:rFonts w:eastAsia="Times New Roman" w:cs="Times New Roman"/>
          <w:lang w:bidi="en-US"/>
        </w:rPr>
      </w:pPr>
    </w:p>
    <w:p w:rsidR="00BA6124" w:rsidRDefault="00BA6124" w:rsidP="00BA6124">
      <w:pPr>
        <w:tabs>
          <w:tab w:val="left" w:pos="1890"/>
        </w:tabs>
        <w:jc w:val="center"/>
        <w:rPr>
          <w:rFonts w:eastAsia="Times New Roman" w:cs="Times New Roman"/>
          <w:lang w:bidi="en-US"/>
        </w:rPr>
      </w:pPr>
    </w:p>
    <w:p w:rsidR="00BA6124" w:rsidRDefault="00BA6124" w:rsidP="00BA6124">
      <w:pPr>
        <w:tabs>
          <w:tab w:val="left" w:pos="1890"/>
        </w:tabs>
        <w:jc w:val="center"/>
        <w:rPr>
          <w:rFonts w:eastAsia="Times New Roman" w:cs="Times New Roman"/>
          <w:lang w:bidi="en-US"/>
        </w:rPr>
      </w:pPr>
    </w:p>
    <w:p w:rsidR="00BA6124" w:rsidRDefault="00BA6124" w:rsidP="00BA6124">
      <w:pPr>
        <w:tabs>
          <w:tab w:val="left" w:pos="1890"/>
        </w:tabs>
        <w:jc w:val="center"/>
        <w:rPr>
          <w:rFonts w:eastAsia="Times New Roman" w:cs="Times New Roman"/>
          <w:lang w:bidi="en-US"/>
        </w:rPr>
      </w:pPr>
    </w:p>
    <w:p w:rsidR="00BA6124" w:rsidRDefault="00BA6124" w:rsidP="00BA6124">
      <w:pPr>
        <w:tabs>
          <w:tab w:val="left" w:pos="1890"/>
        </w:tabs>
        <w:jc w:val="center"/>
        <w:rPr>
          <w:rFonts w:eastAsia="Times New Roman" w:cs="Times New Roman"/>
          <w:lang w:bidi="en-US"/>
        </w:rPr>
      </w:pPr>
    </w:p>
    <w:p w:rsidR="00BA6124" w:rsidRDefault="00BA6124" w:rsidP="00BA6124">
      <w:pPr>
        <w:tabs>
          <w:tab w:val="left" w:pos="1890"/>
        </w:tabs>
        <w:jc w:val="center"/>
        <w:rPr>
          <w:rFonts w:eastAsia="Times New Roman" w:cs="Times New Roman"/>
          <w:lang w:bidi="en-US"/>
        </w:rPr>
      </w:pPr>
    </w:p>
    <w:p w:rsidR="00BA6124" w:rsidRDefault="00BA6124" w:rsidP="00BA6124">
      <w:pPr>
        <w:tabs>
          <w:tab w:val="left" w:pos="1890"/>
        </w:tabs>
        <w:jc w:val="center"/>
        <w:rPr>
          <w:rFonts w:eastAsia="Times New Roman" w:cs="Times New Roman"/>
          <w:lang w:bidi="en-US"/>
        </w:rPr>
      </w:pPr>
    </w:p>
    <w:p w:rsidR="00035590" w:rsidRDefault="00BA6124" w:rsidP="00035590">
      <w:pPr>
        <w:spacing w:after="0" w:line="480" w:lineRule="auto"/>
        <w:contextualSpacing/>
        <w:jc w:val="center"/>
        <w:rPr>
          <w:rFonts w:eastAsia="Times New Roman" w:cs="Times New Roman"/>
          <w:lang w:bidi="en-US"/>
        </w:rPr>
      </w:pPr>
      <w:r>
        <w:rPr>
          <w:rFonts w:eastAsia="Times New Roman" w:cs="Times New Roman"/>
          <w:lang w:bidi="en-US"/>
        </w:rPr>
        <w:t>This manuscript is prepared for submission to the peer</w:t>
      </w:r>
      <w:r w:rsidR="00035590">
        <w:rPr>
          <w:rFonts w:eastAsia="Times New Roman" w:cs="Times New Roman"/>
          <w:lang w:bidi="en-US"/>
        </w:rPr>
        <w:t xml:space="preserve">-reviewed journal </w:t>
      </w:r>
      <w:r w:rsidR="00035590" w:rsidRPr="006E0E36">
        <w:rPr>
          <w:rFonts w:eastAsia="Times New Roman" w:cs="Times New Roman"/>
          <w:i/>
          <w:lang w:bidi="en-US"/>
        </w:rPr>
        <w:t xml:space="preserve">Early </w:t>
      </w:r>
      <w:r w:rsidRPr="006E0E36">
        <w:rPr>
          <w:rFonts w:eastAsia="Times New Roman" w:cs="Times New Roman"/>
          <w:i/>
          <w:lang w:bidi="en-US"/>
        </w:rPr>
        <w:t xml:space="preserve">Childhood Research Quarterly </w:t>
      </w:r>
      <w:r>
        <w:rPr>
          <w:rFonts w:eastAsia="Times New Roman" w:cs="Times New Roman"/>
          <w:lang w:bidi="en-US"/>
        </w:rPr>
        <w:t xml:space="preserve">and is the </w:t>
      </w:r>
      <w:r w:rsidR="00CA037E">
        <w:rPr>
          <w:rFonts w:eastAsia="Times New Roman" w:cs="Times New Roman"/>
          <w:lang w:bidi="en-US"/>
        </w:rPr>
        <w:t>second</w:t>
      </w:r>
      <w:r>
        <w:rPr>
          <w:rFonts w:eastAsia="Times New Roman" w:cs="Times New Roman"/>
          <w:lang w:bidi="en-US"/>
        </w:rPr>
        <w:t xml:space="preserve"> of three manuscripts prepared for a journal-ready doctoral dissertation. </w:t>
      </w:r>
      <w:r w:rsidR="00035590">
        <w:rPr>
          <w:rFonts w:eastAsia="Times New Roman" w:cs="Times New Roman"/>
          <w:lang w:bidi="en-US"/>
        </w:rPr>
        <w:br w:type="page"/>
      </w:r>
    </w:p>
    <w:p w:rsidR="00035590" w:rsidRDefault="00035590" w:rsidP="00035590">
      <w:pPr>
        <w:pStyle w:val="Heading1"/>
        <w:spacing w:before="0" w:line="480" w:lineRule="auto"/>
      </w:pPr>
      <w:bookmarkStart w:id="38" w:name="_Toc491706615"/>
      <w:bookmarkStart w:id="39" w:name="_Toc498196271"/>
      <w:r w:rsidRPr="00035590">
        <w:lastRenderedPageBreak/>
        <w:t>Abstract</w:t>
      </w:r>
      <w:bookmarkEnd w:id="38"/>
      <w:bookmarkEnd w:id="39"/>
    </w:p>
    <w:p w:rsidR="00BC6FDA" w:rsidRPr="00035590" w:rsidRDefault="00035590" w:rsidP="00144BFA">
      <w:pPr>
        <w:spacing w:after="0" w:line="480" w:lineRule="auto"/>
        <w:rPr>
          <w:rFonts w:eastAsia="Times New Roman" w:cs="Times New Roman"/>
          <w:lang w:bidi="en-US"/>
        </w:rPr>
      </w:pPr>
      <w:r w:rsidRPr="00035590">
        <w:rPr>
          <w:rFonts w:eastAsia="Times New Roman" w:cs="Times New Roman"/>
          <w:lang w:bidi="en-US"/>
        </w:rPr>
        <w:t>The primary objectives of the present study were to describe the structural characteristics of Head Start teaching teams and to investigate perceived level</w:t>
      </w:r>
      <w:r w:rsidR="001E17A6">
        <w:rPr>
          <w:rFonts w:eastAsia="Times New Roman" w:cs="Times New Roman"/>
          <w:lang w:bidi="en-US"/>
        </w:rPr>
        <w:t>s</w:t>
      </w:r>
      <w:r w:rsidRPr="00035590">
        <w:rPr>
          <w:rFonts w:eastAsia="Times New Roman" w:cs="Times New Roman"/>
          <w:lang w:bidi="en-US"/>
        </w:rPr>
        <w:t xml:space="preserve"> of teamwork, and to explore how these structural characteristics and perceptions associate with classroom quality and child outcomes. Forty-three teaching team pairs</w:t>
      </w:r>
      <w:r w:rsidR="001E17A6">
        <w:rPr>
          <w:rFonts w:eastAsia="Times New Roman" w:cs="Times New Roman"/>
          <w:lang w:bidi="en-US"/>
        </w:rPr>
        <w:t>, composed of a lead and assistant teacher,</w:t>
      </w:r>
      <w:r w:rsidRPr="00035590">
        <w:rPr>
          <w:rFonts w:eastAsia="Times New Roman" w:cs="Times New Roman"/>
          <w:lang w:bidi="en-US"/>
        </w:rPr>
        <w:t xml:space="preserve"> independently completed a rating of their perceived level</w:t>
      </w:r>
      <w:r w:rsidR="001E17A6">
        <w:rPr>
          <w:rFonts w:eastAsia="Times New Roman" w:cs="Times New Roman"/>
          <w:lang w:bidi="en-US"/>
        </w:rPr>
        <w:t>s</w:t>
      </w:r>
      <w:r w:rsidRPr="00035590">
        <w:rPr>
          <w:rFonts w:eastAsia="Times New Roman" w:cs="Times New Roman"/>
          <w:lang w:bidi="en-US"/>
        </w:rPr>
        <w:t xml:space="preserve"> of teamwork. Their classrooms were observed </w:t>
      </w:r>
      <w:r w:rsidR="001E17A6">
        <w:rPr>
          <w:rFonts w:eastAsia="Times New Roman" w:cs="Times New Roman"/>
          <w:lang w:bidi="en-US"/>
        </w:rPr>
        <w:t xml:space="preserve">using a standard </w:t>
      </w:r>
      <w:r w:rsidR="00702878">
        <w:rPr>
          <w:rFonts w:eastAsia="Times New Roman" w:cs="Times New Roman"/>
          <w:lang w:bidi="en-US"/>
        </w:rPr>
        <w:t xml:space="preserve">observational </w:t>
      </w:r>
      <w:r w:rsidR="001E17A6">
        <w:rPr>
          <w:rFonts w:eastAsia="Times New Roman" w:cs="Times New Roman"/>
          <w:lang w:bidi="en-US"/>
        </w:rPr>
        <w:t xml:space="preserve">technique </w:t>
      </w:r>
      <w:r w:rsidRPr="00035590">
        <w:rPr>
          <w:rFonts w:eastAsia="Times New Roman" w:cs="Times New Roman"/>
          <w:lang w:bidi="en-US"/>
        </w:rPr>
        <w:t xml:space="preserve">and the enrolled children were assessed on measures of </w:t>
      </w:r>
      <w:r w:rsidR="00FB7654">
        <w:rPr>
          <w:rFonts w:eastAsia="Times New Roman" w:cs="Times New Roman"/>
          <w:lang w:bidi="en-US"/>
        </w:rPr>
        <w:t xml:space="preserve">executive function </w:t>
      </w:r>
      <w:r w:rsidRPr="00035590">
        <w:rPr>
          <w:rFonts w:eastAsia="Times New Roman" w:cs="Times New Roman"/>
          <w:lang w:bidi="en-US"/>
        </w:rPr>
        <w:t xml:space="preserve">and social development. </w:t>
      </w:r>
      <w:r w:rsidR="004E7119">
        <w:rPr>
          <w:rFonts w:eastAsia="Calibri" w:cs="Times New Roman"/>
          <w:noProof/>
          <w:lang w:bidi="en-US"/>
        </w:rPr>
        <w:t>This study hypothesized</w:t>
      </w:r>
      <w:r w:rsidRPr="00035590">
        <w:rPr>
          <w:rFonts w:eastAsia="Calibri" w:cs="Times New Roman"/>
          <w:noProof/>
          <w:lang w:bidi="en-US"/>
        </w:rPr>
        <w:t xml:space="preserve"> that classroom staff with positive perceptions of their existing teams </w:t>
      </w:r>
      <w:r w:rsidR="00702878">
        <w:rPr>
          <w:rFonts w:eastAsia="Calibri" w:cs="Times New Roman"/>
          <w:noProof/>
          <w:lang w:bidi="en-US"/>
        </w:rPr>
        <w:t xml:space="preserve">would </w:t>
      </w:r>
      <w:r w:rsidRPr="00035590">
        <w:rPr>
          <w:rFonts w:eastAsia="Calibri" w:cs="Times New Roman"/>
          <w:noProof/>
          <w:lang w:bidi="en-US"/>
        </w:rPr>
        <w:t xml:space="preserve">have higher classroom quality scores and better child outcomes than those teams with less positive perceptions. </w:t>
      </w:r>
      <w:r w:rsidR="001E17A6">
        <w:rPr>
          <w:rFonts w:eastAsia="Times New Roman" w:cs="Times New Roman"/>
          <w:lang w:bidi="en-US"/>
        </w:rPr>
        <w:t>Findings reveal</w:t>
      </w:r>
      <w:r w:rsidR="001C14B7">
        <w:rPr>
          <w:rFonts w:eastAsia="Times New Roman" w:cs="Times New Roman"/>
          <w:lang w:bidi="en-US"/>
        </w:rPr>
        <w:t>ed</w:t>
      </w:r>
      <w:r w:rsidRPr="00035590">
        <w:rPr>
          <w:rFonts w:eastAsia="Times New Roman" w:cs="Times New Roman"/>
          <w:lang w:bidi="en-US"/>
        </w:rPr>
        <w:t xml:space="preserve"> </w:t>
      </w:r>
      <w:r w:rsidR="001E17A6">
        <w:rPr>
          <w:rFonts w:eastAsia="Times New Roman" w:cs="Times New Roman"/>
          <w:lang w:bidi="en-US"/>
        </w:rPr>
        <w:t>that 80% of teaching teams rate</w:t>
      </w:r>
      <w:r w:rsidR="00757FE4">
        <w:rPr>
          <w:rFonts w:eastAsia="Times New Roman" w:cs="Times New Roman"/>
          <w:lang w:bidi="en-US"/>
        </w:rPr>
        <w:t>d</w:t>
      </w:r>
      <w:r w:rsidRPr="00035590">
        <w:rPr>
          <w:rFonts w:eastAsia="Times New Roman" w:cs="Times New Roman"/>
          <w:lang w:bidi="en-US"/>
        </w:rPr>
        <w:t xml:space="preserve"> themselves as having a high level of teamwork. However, comparisons of </w:t>
      </w:r>
      <w:r w:rsidR="00702878">
        <w:rPr>
          <w:rFonts w:eastAsia="Times New Roman" w:cs="Times New Roman"/>
          <w:lang w:bidi="en-US"/>
        </w:rPr>
        <w:t xml:space="preserve">individual </w:t>
      </w:r>
      <w:r w:rsidRPr="00035590">
        <w:rPr>
          <w:rFonts w:eastAsia="Times New Roman" w:cs="Times New Roman"/>
          <w:lang w:bidi="en-US"/>
        </w:rPr>
        <w:t xml:space="preserve">lead and assistant teachers’ </w:t>
      </w:r>
      <w:r w:rsidR="00702878">
        <w:rPr>
          <w:rFonts w:eastAsia="Times New Roman" w:cs="Times New Roman"/>
          <w:lang w:bidi="en-US"/>
        </w:rPr>
        <w:t>ratings</w:t>
      </w:r>
      <w:r w:rsidRPr="00035590">
        <w:rPr>
          <w:rFonts w:eastAsia="Times New Roman" w:cs="Times New Roman"/>
          <w:lang w:bidi="en-US"/>
        </w:rPr>
        <w:t xml:space="preserve"> reveal</w:t>
      </w:r>
      <w:r w:rsidR="00757FE4">
        <w:rPr>
          <w:rFonts w:eastAsia="Times New Roman" w:cs="Times New Roman"/>
          <w:lang w:bidi="en-US"/>
        </w:rPr>
        <w:t>ed</w:t>
      </w:r>
      <w:r w:rsidRPr="00035590">
        <w:rPr>
          <w:rFonts w:eastAsia="Times New Roman" w:cs="Times New Roman"/>
          <w:lang w:bidi="en-US"/>
        </w:rPr>
        <w:t xml:space="preserve"> that </w:t>
      </w:r>
      <w:r w:rsidR="005E09C6">
        <w:rPr>
          <w:rFonts w:eastAsia="Times New Roman" w:cs="Times New Roman"/>
          <w:lang w:bidi="en-US"/>
        </w:rPr>
        <w:t>20</w:t>
      </w:r>
      <w:r w:rsidRPr="00035590">
        <w:rPr>
          <w:rFonts w:eastAsia="Times New Roman" w:cs="Times New Roman"/>
          <w:lang w:bidi="en-US"/>
        </w:rPr>
        <w:t>.5% of teaching teams were inconsistent in how they rated their teamwork. The examination of teaching team perceptions, consistency, and class</w:t>
      </w:r>
      <w:r w:rsidR="0091531B">
        <w:rPr>
          <w:rFonts w:eastAsia="Times New Roman" w:cs="Times New Roman"/>
          <w:lang w:bidi="en-US"/>
        </w:rPr>
        <w:t>room quality show</w:t>
      </w:r>
      <w:r w:rsidR="004E7119">
        <w:rPr>
          <w:rFonts w:eastAsia="Times New Roman" w:cs="Times New Roman"/>
          <w:lang w:bidi="en-US"/>
        </w:rPr>
        <w:t>ed</w:t>
      </w:r>
      <w:r w:rsidRPr="00035590">
        <w:rPr>
          <w:rFonts w:eastAsia="Times New Roman" w:cs="Times New Roman"/>
          <w:lang w:bidi="en-US"/>
        </w:rPr>
        <w:t xml:space="preserve"> that the lead teachers’ perceptions </w:t>
      </w:r>
      <w:r w:rsidR="0091531B">
        <w:rPr>
          <w:rFonts w:eastAsia="Times New Roman" w:cs="Times New Roman"/>
          <w:lang w:bidi="en-US"/>
        </w:rPr>
        <w:t>negatively associate</w:t>
      </w:r>
      <w:r w:rsidR="004E7119">
        <w:rPr>
          <w:rFonts w:eastAsia="Times New Roman" w:cs="Times New Roman"/>
          <w:lang w:bidi="en-US"/>
        </w:rPr>
        <w:t>d</w:t>
      </w:r>
      <w:r w:rsidRPr="00035590">
        <w:rPr>
          <w:rFonts w:eastAsia="Times New Roman" w:cs="Times New Roman"/>
          <w:lang w:bidi="en-US"/>
        </w:rPr>
        <w:t xml:space="preserve"> with dimensions of classroom quality.  Multi-leveling modeling examine</w:t>
      </w:r>
      <w:r w:rsidR="004E7119">
        <w:rPr>
          <w:rFonts w:eastAsia="Times New Roman" w:cs="Times New Roman"/>
          <w:lang w:bidi="en-US"/>
        </w:rPr>
        <w:t>d</w:t>
      </w:r>
      <w:r w:rsidRPr="00035590">
        <w:rPr>
          <w:rFonts w:eastAsia="Times New Roman" w:cs="Times New Roman"/>
          <w:lang w:bidi="en-US"/>
        </w:rPr>
        <w:t xml:space="preserve"> the associations between teaching team perceptions, consistency, and child outcomes. Results </w:t>
      </w:r>
      <w:r w:rsidR="0091531B">
        <w:rPr>
          <w:rFonts w:eastAsia="Times New Roman" w:cs="Times New Roman"/>
          <w:lang w:bidi="en-US"/>
        </w:rPr>
        <w:t>illustrate</w:t>
      </w:r>
      <w:r w:rsidR="00757FE4">
        <w:rPr>
          <w:rFonts w:eastAsia="Times New Roman" w:cs="Times New Roman"/>
          <w:lang w:bidi="en-US"/>
        </w:rPr>
        <w:t>d</w:t>
      </w:r>
      <w:r w:rsidRPr="00035590">
        <w:rPr>
          <w:rFonts w:eastAsia="Times New Roman" w:cs="Times New Roman"/>
          <w:lang w:bidi="en-US"/>
        </w:rPr>
        <w:t xml:space="preserve"> that lead </w:t>
      </w:r>
      <w:r w:rsidR="00757FE4">
        <w:rPr>
          <w:rFonts w:eastAsia="Times New Roman" w:cs="Times New Roman"/>
          <w:lang w:bidi="en-US"/>
        </w:rPr>
        <w:t xml:space="preserve">and assistant </w:t>
      </w:r>
      <w:r w:rsidRPr="00035590">
        <w:rPr>
          <w:rFonts w:eastAsia="Times New Roman" w:cs="Times New Roman"/>
          <w:lang w:bidi="en-US"/>
        </w:rPr>
        <w:t>teachers’ perceptions</w:t>
      </w:r>
      <w:r w:rsidR="00085AEE">
        <w:rPr>
          <w:rFonts w:eastAsia="Times New Roman" w:cs="Times New Roman"/>
          <w:lang w:bidi="en-US"/>
        </w:rPr>
        <w:t xml:space="preserve"> and </w:t>
      </w:r>
      <w:r w:rsidR="00702878">
        <w:rPr>
          <w:rFonts w:eastAsia="Times New Roman" w:cs="Times New Roman"/>
          <w:lang w:bidi="en-US"/>
        </w:rPr>
        <w:t>consistent ratings</w:t>
      </w:r>
      <w:r w:rsidRPr="00035590">
        <w:rPr>
          <w:rFonts w:eastAsia="Times New Roman" w:cs="Times New Roman"/>
          <w:lang w:bidi="en-US"/>
        </w:rPr>
        <w:t xml:space="preserve"> predict</w:t>
      </w:r>
      <w:r w:rsidR="00757FE4">
        <w:rPr>
          <w:rFonts w:eastAsia="Times New Roman" w:cs="Times New Roman"/>
          <w:lang w:bidi="en-US"/>
        </w:rPr>
        <w:t>ed</w:t>
      </w:r>
      <w:r w:rsidRPr="00035590">
        <w:rPr>
          <w:rFonts w:eastAsia="Times New Roman" w:cs="Times New Roman"/>
          <w:lang w:bidi="en-US"/>
        </w:rPr>
        <w:t xml:space="preserve"> children’s social</w:t>
      </w:r>
      <w:r w:rsidR="006E0E36">
        <w:rPr>
          <w:rFonts w:eastAsia="Times New Roman" w:cs="Times New Roman"/>
          <w:lang w:bidi="en-US"/>
        </w:rPr>
        <w:t>-</w:t>
      </w:r>
      <w:r w:rsidRPr="00035590">
        <w:rPr>
          <w:rFonts w:eastAsia="Times New Roman" w:cs="Times New Roman"/>
          <w:lang w:bidi="en-US"/>
        </w:rPr>
        <w:t xml:space="preserve">emotional development. </w:t>
      </w:r>
      <w:r w:rsidR="00757FE4">
        <w:rPr>
          <w:rFonts w:eastAsia="Times New Roman" w:cs="Times New Roman"/>
          <w:lang w:bidi="en-US"/>
        </w:rPr>
        <w:t>A mediation model was used to t</w:t>
      </w:r>
      <w:r w:rsidR="00085AEE">
        <w:rPr>
          <w:rFonts w:eastAsia="Times New Roman" w:cs="Times New Roman"/>
          <w:lang w:bidi="en-US"/>
        </w:rPr>
        <w:t>est if classroom quality mediates</w:t>
      </w:r>
      <w:r w:rsidRPr="00035590">
        <w:rPr>
          <w:rFonts w:eastAsia="Times New Roman" w:cs="Times New Roman"/>
          <w:lang w:bidi="en-US"/>
        </w:rPr>
        <w:t xml:space="preserve"> </w:t>
      </w:r>
      <w:r w:rsidR="00757FE4">
        <w:rPr>
          <w:rFonts w:eastAsia="Times New Roman" w:cs="Times New Roman"/>
          <w:lang w:bidi="en-US"/>
        </w:rPr>
        <w:t xml:space="preserve">relationships </w:t>
      </w:r>
      <w:r w:rsidRPr="00035590">
        <w:rPr>
          <w:rFonts w:eastAsia="Times New Roman" w:cs="Times New Roman"/>
          <w:lang w:bidi="en-US"/>
        </w:rPr>
        <w:t>between teaching teams</w:t>
      </w:r>
      <w:r w:rsidR="004E7119">
        <w:rPr>
          <w:rFonts w:eastAsia="Times New Roman" w:cs="Times New Roman"/>
          <w:lang w:bidi="en-US"/>
        </w:rPr>
        <w:t>’</w:t>
      </w:r>
      <w:r w:rsidRPr="00035590">
        <w:rPr>
          <w:rFonts w:eastAsia="Times New Roman" w:cs="Times New Roman"/>
          <w:lang w:bidi="en-US"/>
        </w:rPr>
        <w:t xml:space="preserve"> perception level</w:t>
      </w:r>
      <w:r w:rsidR="00757FE4">
        <w:rPr>
          <w:rFonts w:eastAsia="Times New Roman" w:cs="Times New Roman"/>
          <w:lang w:bidi="en-US"/>
        </w:rPr>
        <w:t>s</w:t>
      </w:r>
      <w:r w:rsidRPr="00035590">
        <w:rPr>
          <w:rFonts w:eastAsia="Times New Roman" w:cs="Times New Roman"/>
          <w:lang w:bidi="en-US"/>
        </w:rPr>
        <w:t xml:space="preserve"> and children’</w:t>
      </w:r>
      <w:r w:rsidR="00702878">
        <w:rPr>
          <w:rFonts w:eastAsia="Times New Roman" w:cs="Times New Roman"/>
          <w:lang w:bidi="en-US"/>
        </w:rPr>
        <w:t>s executive function and social-</w:t>
      </w:r>
      <w:r w:rsidRPr="00035590">
        <w:rPr>
          <w:rFonts w:eastAsia="Times New Roman" w:cs="Times New Roman"/>
          <w:lang w:bidi="en-US"/>
        </w:rPr>
        <w:t>emotional development</w:t>
      </w:r>
      <w:r w:rsidR="004E7119">
        <w:rPr>
          <w:rFonts w:eastAsia="Times New Roman" w:cs="Times New Roman"/>
          <w:lang w:bidi="en-US"/>
        </w:rPr>
        <w:t>.</w:t>
      </w:r>
      <w:r w:rsidR="004E7119" w:rsidRPr="00035590">
        <w:rPr>
          <w:rFonts w:eastAsia="Times New Roman" w:cs="Times New Roman"/>
          <w:lang w:bidi="en-US"/>
        </w:rPr>
        <w:t xml:space="preserve"> </w:t>
      </w:r>
      <w:r w:rsidR="004E7119">
        <w:rPr>
          <w:rFonts w:eastAsia="Times New Roman" w:cs="Times New Roman"/>
          <w:lang w:bidi="en-US"/>
        </w:rPr>
        <w:t>R</w:t>
      </w:r>
      <w:r w:rsidRPr="00035590">
        <w:rPr>
          <w:rFonts w:eastAsia="Times New Roman" w:cs="Times New Roman"/>
          <w:lang w:bidi="en-US"/>
        </w:rPr>
        <w:t>esults did not reveal any significant mediation between teaching teams</w:t>
      </w:r>
      <w:r w:rsidR="00BC6FDA">
        <w:rPr>
          <w:rFonts w:eastAsia="Times New Roman" w:cs="Times New Roman"/>
          <w:lang w:bidi="en-US"/>
        </w:rPr>
        <w:t>’</w:t>
      </w:r>
      <w:r w:rsidRPr="00035590">
        <w:rPr>
          <w:rFonts w:eastAsia="Times New Roman" w:cs="Times New Roman"/>
          <w:lang w:bidi="en-US"/>
        </w:rPr>
        <w:t xml:space="preserve"> perception level</w:t>
      </w:r>
      <w:r w:rsidR="00BC6FDA">
        <w:rPr>
          <w:rFonts w:eastAsia="Times New Roman" w:cs="Times New Roman"/>
          <w:lang w:bidi="en-US"/>
        </w:rPr>
        <w:t>s</w:t>
      </w:r>
      <w:r w:rsidRPr="00035590">
        <w:rPr>
          <w:rFonts w:eastAsia="Times New Roman" w:cs="Times New Roman"/>
          <w:lang w:bidi="en-US"/>
        </w:rPr>
        <w:t xml:space="preserve"> and children’s social-emotional development and executive function.</w:t>
      </w:r>
      <w:r w:rsidR="00144BFA">
        <w:rPr>
          <w:rFonts w:eastAsia="Times New Roman" w:cs="Times New Roman"/>
          <w:lang w:bidi="en-US"/>
        </w:rPr>
        <w:t xml:space="preserve"> </w:t>
      </w:r>
      <w:r w:rsidR="00BC6FDA">
        <w:rPr>
          <w:rFonts w:eastAsia="Times New Roman" w:cs="Times New Roman"/>
          <w:lang w:bidi="en-US"/>
        </w:rPr>
        <w:lastRenderedPageBreak/>
        <w:t>This study contributes to a scant body of literature that overlook</w:t>
      </w:r>
      <w:r w:rsidR="005E09C6">
        <w:rPr>
          <w:rFonts w:eastAsia="Times New Roman" w:cs="Times New Roman"/>
          <w:lang w:bidi="en-US"/>
        </w:rPr>
        <w:t>s</w:t>
      </w:r>
      <w:r w:rsidR="00BC6FDA">
        <w:rPr>
          <w:rFonts w:eastAsia="Times New Roman" w:cs="Times New Roman"/>
          <w:lang w:bidi="en-US"/>
        </w:rPr>
        <w:t xml:space="preserve"> the dynamics of the teaching team. The exploration of teaching teams’ characteristics and perceptions offer insight into an understudied </w:t>
      </w:r>
      <w:r w:rsidR="00702878">
        <w:rPr>
          <w:rFonts w:eastAsia="Times New Roman" w:cs="Times New Roman"/>
          <w:lang w:bidi="en-US"/>
        </w:rPr>
        <w:t>topic</w:t>
      </w:r>
      <w:r w:rsidR="00BC6FDA">
        <w:rPr>
          <w:rFonts w:eastAsia="Times New Roman" w:cs="Times New Roman"/>
          <w:lang w:bidi="en-US"/>
        </w:rPr>
        <w:t>. The study also highlights how teaching teams’ perceptions associate with classroom quality and children’s social-emotional development</w:t>
      </w:r>
      <w:r w:rsidR="00664F4E">
        <w:rPr>
          <w:rFonts w:eastAsia="Times New Roman" w:cs="Times New Roman"/>
          <w:lang w:bidi="en-US"/>
        </w:rPr>
        <w:t>.</w:t>
      </w:r>
    </w:p>
    <w:p w:rsidR="00035590" w:rsidRPr="00035590" w:rsidRDefault="00035590" w:rsidP="002737EE">
      <w:pPr>
        <w:spacing w:after="0" w:line="480" w:lineRule="auto"/>
        <w:jc w:val="center"/>
        <w:rPr>
          <w:rFonts w:eastAsia="Times New Roman" w:cs="Times New Roman"/>
          <w:i/>
          <w:lang w:bidi="en-US"/>
        </w:rPr>
      </w:pPr>
      <w:r w:rsidRPr="00035590">
        <w:rPr>
          <w:rFonts w:eastAsia="Times New Roman" w:cs="Times New Roman"/>
          <w:i/>
          <w:lang w:bidi="en-US"/>
        </w:rPr>
        <w:t>Keywords: teaching teams; perception; teamwork; classroom quality; child outcomes; social-emotional; executive function</w:t>
      </w:r>
    </w:p>
    <w:p w:rsidR="00035590" w:rsidRDefault="00035590" w:rsidP="002737EE">
      <w:pPr>
        <w:jc w:val="center"/>
        <w:rPr>
          <w:rStyle w:val="TOC3Char"/>
          <w:rFonts w:eastAsiaTheme="minorHAnsi"/>
        </w:rPr>
      </w:pPr>
      <w:r>
        <w:rPr>
          <w:rStyle w:val="TOC3Char"/>
          <w:rFonts w:eastAsiaTheme="minorHAnsi"/>
        </w:rPr>
        <w:br w:type="page"/>
      </w:r>
    </w:p>
    <w:p w:rsidR="00144BFA" w:rsidRDefault="00144BFA" w:rsidP="00144BFA">
      <w:pPr>
        <w:spacing w:after="0" w:line="480" w:lineRule="auto"/>
        <w:jc w:val="center"/>
        <w:rPr>
          <w:rFonts w:eastAsia="Calibri" w:cs="Times New Roman"/>
          <w:noProof/>
          <w:lang w:bidi="en-US"/>
        </w:rPr>
      </w:pPr>
      <w:r>
        <w:rPr>
          <w:rFonts w:eastAsia="Calibri" w:cs="Times New Roman"/>
          <w:noProof/>
          <w:lang w:bidi="en-US"/>
        </w:rPr>
        <w:lastRenderedPageBreak/>
        <w:t>Characteristics of Head Start Teaching Teams: Associations to Classroom Quality and Child Outcomes</w:t>
      </w:r>
    </w:p>
    <w:p w:rsidR="00035590" w:rsidRPr="00035590" w:rsidRDefault="00035590" w:rsidP="00BA6FAD">
      <w:pPr>
        <w:spacing w:after="0" w:line="480" w:lineRule="auto"/>
        <w:ind w:firstLine="720"/>
        <w:rPr>
          <w:rFonts w:eastAsia="Calibri" w:cs="Times New Roman"/>
          <w:noProof/>
          <w:lang w:bidi="en-US"/>
        </w:rPr>
      </w:pPr>
      <w:r w:rsidRPr="00035590">
        <w:rPr>
          <w:rFonts w:eastAsia="Calibri" w:cs="Times New Roman"/>
          <w:noProof/>
          <w:lang w:bidi="en-US"/>
        </w:rPr>
        <w:t>Head Start advocates for the use of research-based practices to optimize the development and learning of the young children and families they serve—families with incomes at or below the federal poverty level. Head Start Performance Standards stipulate classroom practices, including small class size and low adult-child ratios</w:t>
      </w:r>
      <w:r w:rsidR="00214E7C">
        <w:rPr>
          <w:rFonts w:eastAsia="Calibri" w:cs="Times New Roman"/>
          <w:noProof/>
          <w:lang w:bidi="en-US"/>
        </w:rPr>
        <w:t>,</w:t>
      </w:r>
      <w:r w:rsidRPr="00035590">
        <w:rPr>
          <w:rFonts w:eastAsia="Calibri" w:cs="Times New Roman"/>
          <w:noProof/>
          <w:lang w:bidi="en-US"/>
        </w:rPr>
        <w:t xml:space="preserve"> that have been associated with positive child outcomes (Howes &amp; Smith, 1995). The Performance Standards also require classroom-staffing patterns that result in teaching teams consisting of at least one lead and one assistant teacher (Office of Human Health Services, 2015). The implementation of this staffing pattern is to provide optimal adult-child ratios, which allow positive teacher-child interactions and optimal care for young children (</w:t>
      </w:r>
      <w:r w:rsidRPr="00035590">
        <w:rPr>
          <w:rFonts w:eastAsia="Times New Roman" w:cs="Times New Roman"/>
          <w:color w:val="222222"/>
          <w:shd w:val="clear" w:color="auto" w:fill="FFFFFF"/>
          <w:lang w:bidi="en-US"/>
        </w:rPr>
        <w:t xml:space="preserve">NICHD Early Child Care Research Network, 2002; </w:t>
      </w:r>
      <w:r w:rsidRPr="00035590">
        <w:rPr>
          <w:rFonts w:eastAsia="Calibri" w:cs="Times New Roman"/>
          <w:noProof/>
          <w:lang w:bidi="en-US"/>
        </w:rPr>
        <w:t xml:space="preserve">Zigler &amp; Muenchow, 1992). </w:t>
      </w:r>
    </w:p>
    <w:p w:rsidR="00035590" w:rsidRPr="00035590" w:rsidRDefault="00035590" w:rsidP="00BA6FAD">
      <w:pPr>
        <w:spacing w:after="0" w:line="480" w:lineRule="auto"/>
        <w:ind w:firstLine="720"/>
        <w:rPr>
          <w:rFonts w:eastAsia="Calibri" w:cs="Times New Roman"/>
          <w:noProof/>
          <w:lang w:bidi="en-US"/>
        </w:rPr>
      </w:pPr>
      <w:r w:rsidRPr="00035590">
        <w:rPr>
          <w:rFonts w:eastAsia="Calibri" w:cs="Times New Roman"/>
          <w:noProof/>
          <w:lang w:bidi="en-US"/>
        </w:rPr>
        <w:t>Although the teaching team staffing pattern is the model for Head Start</w:t>
      </w:r>
      <w:r w:rsidR="00EF3CF0">
        <w:rPr>
          <w:rFonts w:eastAsia="Calibri" w:cs="Times New Roman"/>
          <w:noProof/>
          <w:lang w:bidi="en-US"/>
        </w:rPr>
        <w:t>,</w:t>
      </w:r>
      <w:r w:rsidRPr="00035590">
        <w:rPr>
          <w:rFonts w:eastAsia="Calibri" w:cs="Times New Roman"/>
          <w:noProof/>
          <w:lang w:bidi="en-US"/>
        </w:rPr>
        <w:t xml:space="preserve"> Early Head Start</w:t>
      </w:r>
      <w:r w:rsidR="00EF3CF0">
        <w:rPr>
          <w:rFonts w:eastAsia="Calibri" w:cs="Times New Roman"/>
          <w:noProof/>
          <w:lang w:bidi="en-US"/>
        </w:rPr>
        <w:t>,</w:t>
      </w:r>
      <w:r w:rsidRPr="00035590">
        <w:rPr>
          <w:rFonts w:eastAsia="Calibri" w:cs="Times New Roman"/>
          <w:noProof/>
          <w:lang w:bidi="en-US"/>
        </w:rPr>
        <w:t xml:space="preserve"> and other early childhood settings, the empirical literature examining teaching teams’ characteristics and impacts is sparse. For example, no common definition of team exists that describes teaching teams in Head Start programs. Beyond definition, a review of current literature identified few studies on the topic of teaching teams in early childhood education (ECE). Given the gap between the available literature and the widespread implementation of the teaching team staffing pattern, </w:t>
      </w:r>
      <w:r w:rsidR="00EF3CF0">
        <w:rPr>
          <w:rFonts w:eastAsia="Calibri" w:cs="Times New Roman"/>
          <w:noProof/>
          <w:lang w:bidi="en-US"/>
        </w:rPr>
        <w:t>the goal of this study is</w:t>
      </w:r>
      <w:r w:rsidRPr="00035590">
        <w:rPr>
          <w:rFonts w:eastAsia="Calibri" w:cs="Times New Roman"/>
          <w:noProof/>
          <w:lang w:bidi="en-US"/>
        </w:rPr>
        <w:t xml:space="preserve"> to generate results that will enhance understanding of the characteristics and dynamics of teaching team relationships. Many questions are currently unanswered including: what are the associations between teaching team characteristics and classroom quality and do </w:t>
      </w:r>
      <w:r w:rsidRPr="00035590">
        <w:rPr>
          <w:rFonts w:eastAsia="Calibri" w:cs="Times New Roman"/>
          <w:noProof/>
          <w:lang w:bidi="en-US"/>
        </w:rPr>
        <w:lastRenderedPageBreak/>
        <w:t xml:space="preserve">higher levels of perceived teamwork associate with better child outcomes? Classroom quality and the teacher-child interactions occurring in classrooms have been identified as important contributors to children’s development (Howes &amp; Smith, 1995; Shonkoff et al., 2011). To date, however, little research has examined the characteristics of teaching teams that serve in Head Start classrooms and the potential association with classroom quality or child outcomes. This study addresses these gaps in the literature. </w:t>
      </w:r>
    </w:p>
    <w:p w:rsidR="00035590" w:rsidRDefault="00035590" w:rsidP="002737EE">
      <w:pPr>
        <w:pStyle w:val="Heading1"/>
        <w:spacing w:before="0" w:line="480" w:lineRule="auto"/>
      </w:pPr>
      <w:bookmarkStart w:id="40" w:name="_Toc491706617"/>
      <w:bookmarkStart w:id="41" w:name="_Toc498196272"/>
      <w:r w:rsidRPr="00035590">
        <w:t>Theoretical Framework</w:t>
      </w:r>
      <w:bookmarkEnd w:id="40"/>
      <w:bookmarkEnd w:id="41"/>
    </w:p>
    <w:p w:rsidR="00952AC0" w:rsidRPr="00C06CE0" w:rsidRDefault="00404FB4" w:rsidP="00952AC0">
      <w:pPr>
        <w:spacing w:after="0" w:line="480" w:lineRule="auto"/>
        <w:ind w:firstLine="720"/>
        <w:rPr>
          <w:rFonts w:cs="Times New Roman"/>
        </w:rPr>
      </w:pPr>
      <w:r w:rsidRPr="00035590">
        <w:rPr>
          <w:rFonts w:eastAsia="Calibri" w:cs="Times New Roman"/>
          <w:noProof/>
          <w:lang w:bidi="en-US"/>
        </w:rPr>
        <w:t xml:space="preserve">Kozlowski and Bell’s (2013) conceptual </w:t>
      </w:r>
      <w:r>
        <w:rPr>
          <w:rFonts w:eastAsia="Calibri" w:cs="Times New Roman"/>
          <w:noProof/>
          <w:lang w:bidi="en-US"/>
        </w:rPr>
        <w:t>work on teams</w:t>
      </w:r>
      <w:r w:rsidRPr="00035590">
        <w:rPr>
          <w:rFonts w:eastAsia="Calibri" w:cs="Times New Roman"/>
          <w:noProof/>
          <w:lang w:bidi="en-US"/>
        </w:rPr>
        <w:t xml:space="preserve"> </w:t>
      </w:r>
      <w:r>
        <w:rPr>
          <w:rFonts w:eastAsia="Calibri" w:cs="Times New Roman"/>
          <w:noProof/>
          <w:lang w:bidi="en-US"/>
        </w:rPr>
        <w:t xml:space="preserve">and </w:t>
      </w:r>
      <w:r w:rsidR="00035590" w:rsidRPr="00035590">
        <w:rPr>
          <w:rFonts w:eastAsia="Calibri" w:cs="Times New Roman"/>
          <w:noProof/>
          <w:lang w:bidi="en-US"/>
        </w:rPr>
        <w:t xml:space="preserve">Bronfenbrenner’s theory of bioecological systems (2006) are woven together to serve as the framework for this study. </w:t>
      </w:r>
      <w:r w:rsidR="0074747E">
        <w:rPr>
          <w:rFonts w:eastAsia="Calibri" w:cs="Times New Roman"/>
          <w:noProof/>
          <w:lang w:bidi="en-US"/>
        </w:rPr>
        <w:t>Kozlowski and Bell (2013) defin</w:t>
      </w:r>
      <w:r w:rsidR="00D26009">
        <w:rPr>
          <w:rFonts w:eastAsia="Calibri" w:cs="Times New Roman"/>
          <w:noProof/>
          <w:lang w:bidi="en-US"/>
        </w:rPr>
        <w:t xml:space="preserve">e </w:t>
      </w:r>
      <w:r w:rsidR="0074747E">
        <w:rPr>
          <w:rFonts w:eastAsia="Calibri" w:cs="Times New Roman"/>
          <w:noProof/>
          <w:lang w:bidi="en-US"/>
        </w:rPr>
        <w:t>teams</w:t>
      </w:r>
      <w:r w:rsidR="00D26009">
        <w:rPr>
          <w:rFonts w:eastAsia="Calibri" w:cs="Times New Roman"/>
          <w:noProof/>
          <w:lang w:bidi="en-US"/>
        </w:rPr>
        <w:t xml:space="preserve"> as</w:t>
      </w:r>
      <w:r>
        <w:rPr>
          <w:rFonts w:eastAsia="Calibri" w:cs="Times New Roman"/>
          <w:noProof/>
          <w:lang w:bidi="en-US"/>
        </w:rPr>
        <w:t xml:space="preserve"> </w:t>
      </w:r>
      <w:r w:rsidR="0074747E">
        <w:rPr>
          <w:rFonts w:eastAsia="Calibri" w:cs="Times New Roman"/>
          <w:noProof/>
          <w:lang w:bidi="en-US"/>
        </w:rPr>
        <w:t xml:space="preserve"> </w:t>
      </w:r>
    </w:p>
    <w:p w:rsidR="00952AC0" w:rsidRDefault="00952AC0" w:rsidP="00535B4C">
      <w:pPr>
        <w:spacing w:after="0" w:line="480" w:lineRule="auto"/>
        <w:ind w:left="720"/>
        <w:rPr>
          <w:rFonts w:cs="Times New Roman"/>
        </w:rPr>
      </w:pPr>
      <w:r w:rsidRPr="00C06CE0">
        <w:rPr>
          <w:rFonts w:cs="Times New Roman"/>
        </w:rPr>
        <w:t>two or more individuals that exist to perform organizationally relevant tasks, share one or more common goals, interact socially, exhibit task interdependencies, maintain and manage boundaries, and are embedded in an organizational context that sets boundaries, constrains the teams and influences exchanges with other units in the broader entity</w:t>
      </w:r>
      <w:r w:rsidR="003862A8">
        <w:rPr>
          <w:rFonts w:cs="Times New Roman"/>
        </w:rPr>
        <w:t>.</w:t>
      </w:r>
      <w:r w:rsidRPr="00C06CE0">
        <w:rPr>
          <w:rFonts w:cs="Times New Roman"/>
        </w:rPr>
        <w:t xml:space="preserve"> (p.</w:t>
      </w:r>
      <w:r w:rsidR="003862A8">
        <w:rPr>
          <w:rFonts w:cs="Times New Roman"/>
        </w:rPr>
        <w:t xml:space="preserve"> </w:t>
      </w:r>
      <w:r w:rsidRPr="00C06CE0">
        <w:rPr>
          <w:rFonts w:cs="Times New Roman"/>
        </w:rPr>
        <w:t xml:space="preserve">5) </w:t>
      </w:r>
    </w:p>
    <w:p w:rsidR="00FC6B73" w:rsidRDefault="00952AC0" w:rsidP="00D26009">
      <w:pPr>
        <w:spacing w:after="0" w:line="480" w:lineRule="auto"/>
        <w:rPr>
          <w:rFonts w:eastAsia="Times New Roman" w:cs="Times New Roman"/>
          <w:lang w:bidi="en-US"/>
        </w:rPr>
      </w:pPr>
      <w:r>
        <w:rPr>
          <w:rFonts w:eastAsia="Times New Roman" w:cs="Times New Roman"/>
          <w:lang w:bidi="en-US"/>
        </w:rPr>
        <w:t>This definition serves as the base of the theoretical framework illustrated in Figure</w:t>
      </w:r>
      <w:r w:rsidR="00404FB4">
        <w:rPr>
          <w:rFonts w:eastAsia="Times New Roman" w:cs="Times New Roman"/>
          <w:lang w:bidi="en-US"/>
        </w:rPr>
        <w:t xml:space="preserve"> </w:t>
      </w:r>
      <w:r w:rsidR="00FC6B73">
        <w:rPr>
          <w:rFonts w:eastAsia="Times New Roman" w:cs="Times New Roman"/>
          <w:lang w:bidi="en-US"/>
        </w:rPr>
        <w:t>1</w:t>
      </w:r>
      <w:r w:rsidR="00D26009">
        <w:rPr>
          <w:rFonts w:eastAsia="Times New Roman" w:cs="Times New Roman"/>
          <w:lang w:bidi="en-US"/>
        </w:rPr>
        <w:t xml:space="preserve">. </w:t>
      </w:r>
    </w:p>
    <w:p w:rsidR="00FC6B73" w:rsidRPr="00FC6B73" w:rsidRDefault="00FC6B73" w:rsidP="00FC6B73">
      <w:pPr>
        <w:pStyle w:val="Caption"/>
        <w:keepNext/>
        <w:rPr>
          <w:color w:val="auto"/>
        </w:rPr>
      </w:pPr>
      <w:bookmarkStart w:id="42" w:name="_Toc498192021"/>
      <w:bookmarkStart w:id="43" w:name="_Toc498192425"/>
      <w:r w:rsidRPr="00FC6B73">
        <w:rPr>
          <w:color w:val="auto"/>
        </w:rPr>
        <w:lastRenderedPageBreak/>
        <w:t xml:space="preserve">Figure </w:t>
      </w:r>
      <w:r w:rsidRPr="00FC6B73">
        <w:rPr>
          <w:color w:val="auto"/>
        </w:rPr>
        <w:fldChar w:fldCharType="begin"/>
      </w:r>
      <w:r w:rsidRPr="00FC6B73">
        <w:rPr>
          <w:color w:val="auto"/>
        </w:rPr>
        <w:instrText xml:space="preserve"> SEQ Figure \* ARABIC </w:instrText>
      </w:r>
      <w:r w:rsidRPr="00FC6B73">
        <w:rPr>
          <w:color w:val="auto"/>
        </w:rPr>
        <w:fldChar w:fldCharType="separate"/>
      </w:r>
      <w:r w:rsidR="00F10E73">
        <w:rPr>
          <w:noProof/>
          <w:color w:val="auto"/>
        </w:rPr>
        <w:t>1</w:t>
      </w:r>
      <w:r w:rsidRPr="00FC6B73">
        <w:rPr>
          <w:color w:val="auto"/>
        </w:rPr>
        <w:fldChar w:fldCharType="end"/>
      </w:r>
      <w:r w:rsidRPr="00FC6B73">
        <w:rPr>
          <w:color w:val="auto"/>
        </w:rPr>
        <w:t xml:space="preserve"> Theoretical Framework</w:t>
      </w:r>
      <w:bookmarkEnd w:id="42"/>
      <w:bookmarkEnd w:id="43"/>
    </w:p>
    <w:p w:rsidR="003862A8" w:rsidRDefault="003862A8" w:rsidP="00D26009">
      <w:pPr>
        <w:spacing w:after="0" w:line="480" w:lineRule="auto"/>
      </w:pPr>
      <w:r>
        <w:rPr>
          <w:rFonts w:eastAsia="Times New Roman" w:cs="Times New Roman"/>
          <w:noProof/>
        </w:rPr>
        <w:drawing>
          <wp:anchor distT="0" distB="0" distL="114300" distR="114300" simplePos="0" relativeHeight="251658240" behindDoc="0" locked="0" layoutInCell="1" allowOverlap="1" wp14:anchorId="1CC08F3F" wp14:editId="6DEADAAD">
            <wp:simplePos x="0" y="0"/>
            <wp:positionH relativeFrom="margin">
              <wp:align>left</wp:align>
            </wp:positionH>
            <wp:positionV relativeFrom="paragraph">
              <wp:posOffset>14605</wp:posOffset>
            </wp:positionV>
            <wp:extent cx="4809490" cy="301434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ramework.jpg"/>
                    <pic:cNvPicPr/>
                  </pic:nvPicPr>
                  <pic:blipFill rotWithShape="1">
                    <a:blip r:embed="rId17">
                      <a:extLst>
                        <a:ext uri="{28A0092B-C50C-407E-A947-70E740481C1C}">
                          <a14:useLocalDpi xmlns:a14="http://schemas.microsoft.com/office/drawing/2010/main" val="0"/>
                        </a:ext>
                      </a:extLst>
                    </a:blip>
                    <a:srcRect l="22013" t="36261" r="25786" b="8605"/>
                    <a:stretch/>
                  </pic:blipFill>
                  <pic:spPr bwMode="auto">
                    <a:xfrm>
                      <a:off x="0" y="0"/>
                      <a:ext cx="4809490" cy="30143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862A8" w:rsidRDefault="003862A8" w:rsidP="00D26009">
      <w:pPr>
        <w:spacing w:after="0" w:line="480" w:lineRule="auto"/>
      </w:pPr>
    </w:p>
    <w:p w:rsidR="003862A8" w:rsidRDefault="003862A8" w:rsidP="00D26009">
      <w:pPr>
        <w:spacing w:after="0" w:line="480" w:lineRule="auto"/>
      </w:pPr>
    </w:p>
    <w:p w:rsidR="003862A8" w:rsidRDefault="003862A8" w:rsidP="00D26009">
      <w:pPr>
        <w:spacing w:after="0" w:line="480" w:lineRule="auto"/>
      </w:pPr>
    </w:p>
    <w:p w:rsidR="003862A8" w:rsidRDefault="003862A8" w:rsidP="00D26009">
      <w:pPr>
        <w:spacing w:after="0" w:line="480" w:lineRule="auto"/>
      </w:pPr>
    </w:p>
    <w:p w:rsidR="003862A8" w:rsidRDefault="003862A8" w:rsidP="00D26009">
      <w:pPr>
        <w:spacing w:after="0" w:line="480" w:lineRule="auto"/>
      </w:pPr>
    </w:p>
    <w:p w:rsidR="003862A8" w:rsidRDefault="003862A8" w:rsidP="00D26009">
      <w:pPr>
        <w:spacing w:after="0" w:line="480" w:lineRule="auto"/>
      </w:pPr>
    </w:p>
    <w:p w:rsidR="003862A8" w:rsidRDefault="003862A8" w:rsidP="00D26009">
      <w:pPr>
        <w:spacing w:after="0" w:line="480" w:lineRule="auto"/>
      </w:pPr>
    </w:p>
    <w:p w:rsidR="00035590" w:rsidRPr="00035590" w:rsidRDefault="003A6BC7" w:rsidP="00D26009">
      <w:pPr>
        <w:spacing w:after="0" w:line="480" w:lineRule="auto"/>
        <w:rPr>
          <w:rFonts w:eastAsia="Calibri" w:cs="Times New Roman"/>
          <w:noProof/>
          <w:lang w:bidi="en-US"/>
        </w:rPr>
      </w:pPr>
      <w:r w:rsidRPr="00910659">
        <w:t>According to Bronfenbrenner</w:t>
      </w:r>
      <w:r w:rsidR="003862A8">
        <w:t xml:space="preserve"> (2006)</w:t>
      </w:r>
      <w:r w:rsidRPr="00910659">
        <w:t xml:space="preserve">, development </w:t>
      </w:r>
      <w:r w:rsidR="008D6BF9">
        <w:t xml:space="preserve">occurs </w:t>
      </w:r>
      <w:r>
        <w:t xml:space="preserve">over time and </w:t>
      </w:r>
      <w:r w:rsidRPr="00910659">
        <w:t>includes the biological and physiological aspects of individuals and groups. In Bronfenbrenner’s model, he argues</w:t>
      </w:r>
      <w:r>
        <w:t xml:space="preserve"> that</w:t>
      </w:r>
      <w:r w:rsidRPr="00910659">
        <w:t xml:space="preserve"> children develop within the components of the Person, Process, Context, and Time (PPCT). </w:t>
      </w:r>
      <w:r w:rsidR="00035590" w:rsidRPr="00035590">
        <w:rPr>
          <w:rFonts w:eastAsia="Calibri" w:cs="Times New Roman"/>
          <w:noProof/>
          <w:lang w:bidi="en-US"/>
        </w:rPr>
        <w:t>The four components</w:t>
      </w:r>
      <w:r>
        <w:rPr>
          <w:rFonts w:eastAsia="Calibri" w:cs="Times New Roman"/>
          <w:noProof/>
          <w:lang w:bidi="en-US"/>
        </w:rPr>
        <w:t xml:space="preserve"> each operate</w:t>
      </w:r>
      <w:r w:rsidR="00035590" w:rsidRPr="00035590">
        <w:rPr>
          <w:rFonts w:eastAsia="Calibri" w:cs="Times New Roman"/>
          <w:noProof/>
          <w:lang w:bidi="en-US"/>
        </w:rPr>
        <w:t xml:space="preserve"> within the microsystem (i.e., family, childcare center, church), exosytem, (i.e., extended family, neighbors, parent’s workplace) macrosystem, (i.e., government, culture, social class) and chronosystem (time).</w:t>
      </w:r>
    </w:p>
    <w:p w:rsidR="00035590" w:rsidRPr="00035590" w:rsidRDefault="00035590" w:rsidP="00BA6FAD">
      <w:pPr>
        <w:spacing w:after="0" w:line="480" w:lineRule="auto"/>
        <w:ind w:firstLine="720"/>
        <w:rPr>
          <w:rFonts w:eastAsia="Times New Roman" w:cs="Times New Roman"/>
          <w:lang w:bidi="en-US"/>
        </w:rPr>
      </w:pPr>
      <w:r w:rsidRPr="00035590">
        <w:rPr>
          <w:rFonts w:eastAsia="Times New Roman" w:cs="Times New Roman"/>
          <w:lang w:bidi="en-US"/>
        </w:rPr>
        <w:t xml:space="preserve">To understand how teachers support child development, one must examine the proximal processes and person properties </w:t>
      </w:r>
      <w:r w:rsidR="000E3D15">
        <w:rPr>
          <w:rFonts w:eastAsia="Times New Roman" w:cs="Times New Roman"/>
          <w:lang w:bidi="en-US"/>
        </w:rPr>
        <w:t xml:space="preserve">noted in </w:t>
      </w:r>
      <w:r w:rsidRPr="00035590">
        <w:rPr>
          <w:rFonts w:eastAsia="Times New Roman" w:cs="Times New Roman"/>
          <w:lang w:bidi="en-US"/>
        </w:rPr>
        <w:t xml:space="preserve">the bioecological model. Proximal processes are the interactions that occur between the environment and the person (Bronfenbrenner &amp; Morris, 2006). The classroom, the center, and the agency that operate the center are internal parts of the environment. The interactions that occur between teaching staff, as well as those among teachers and </w:t>
      </w:r>
      <w:r w:rsidR="002737EE" w:rsidRPr="00035590">
        <w:rPr>
          <w:rFonts w:eastAsia="Times New Roman" w:cs="Times New Roman"/>
          <w:lang w:bidi="en-US"/>
        </w:rPr>
        <w:t>children</w:t>
      </w:r>
      <w:r w:rsidR="002737EE">
        <w:rPr>
          <w:rFonts w:eastAsia="Times New Roman" w:cs="Times New Roman"/>
          <w:lang w:bidi="en-US"/>
        </w:rPr>
        <w:t xml:space="preserve">, </w:t>
      </w:r>
      <w:r w:rsidRPr="00035590">
        <w:rPr>
          <w:rFonts w:eastAsia="Times New Roman" w:cs="Times New Roman"/>
          <w:lang w:bidi="en-US"/>
        </w:rPr>
        <w:t xml:space="preserve">are a part of the proximal process that lead to the child’s development. </w:t>
      </w:r>
    </w:p>
    <w:p w:rsidR="00035590" w:rsidRPr="00035590" w:rsidRDefault="00035590" w:rsidP="00BA6FAD">
      <w:pPr>
        <w:spacing w:after="0" w:line="480" w:lineRule="auto"/>
        <w:ind w:firstLine="720"/>
        <w:rPr>
          <w:rFonts w:eastAsia="Times New Roman" w:cs="Times New Roman"/>
          <w:lang w:bidi="en-US"/>
        </w:rPr>
      </w:pPr>
      <w:r w:rsidRPr="00035590">
        <w:rPr>
          <w:rFonts w:eastAsia="Calibri" w:cs="Times New Roman"/>
          <w:noProof/>
          <w:lang w:bidi="en-US"/>
        </w:rPr>
        <w:lastRenderedPageBreak/>
        <w:t>The person component referenced in the bioecological model embodies the individual teachers’ characte</w:t>
      </w:r>
      <w:r w:rsidR="005978C4">
        <w:rPr>
          <w:rFonts w:eastAsia="Calibri" w:cs="Times New Roman"/>
          <w:noProof/>
          <w:lang w:bidi="en-US"/>
        </w:rPr>
        <w:t>ristics such as ethnicity, and age</w:t>
      </w:r>
      <w:r w:rsidRPr="00035590">
        <w:rPr>
          <w:rFonts w:eastAsia="Times New Roman" w:cs="Times New Roman"/>
          <w:color w:val="2E74B5"/>
          <w:lang w:bidi="en-US"/>
        </w:rPr>
        <w:t xml:space="preserve">. </w:t>
      </w:r>
      <w:r w:rsidRPr="00035590">
        <w:rPr>
          <w:rFonts w:eastAsia="Calibri" w:cs="Times New Roman"/>
          <w:noProof/>
          <w:lang w:bidi="en-US"/>
        </w:rPr>
        <w:t>To understand how teachers work together, one must</w:t>
      </w:r>
      <w:r w:rsidR="003862A8">
        <w:rPr>
          <w:rFonts w:eastAsia="Calibri" w:cs="Times New Roman"/>
          <w:noProof/>
          <w:lang w:bidi="en-US"/>
        </w:rPr>
        <w:t xml:space="preserve"> view interactions through the </w:t>
      </w:r>
      <w:r w:rsidR="003862A8">
        <w:rPr>
          <w:rFonts w:eastAsia="Times New Roman" w:cs="Times New Roman"/>
          <w:i/>
          <w:lang w:bidi="en-US"/>
        </w:rPr>
        <w:t xml:space="preserve">person </w:t>
      </w:r>
      <w:r w:rsidRPr="00035590">
        <w:rPr>
          <w:rFonts w:eastAsia="Calibri" w:cs="Times New Roman"/>
          <w:noProof/>
          <w:lang w:bidi="en-US"/>
        </w:rPr>
        <w:t xml:space="preserve"> lens, which brings attention to the resources and demands of teaching teams</w:t>
      </w:r>
      <w:r w:rsidRPr="00035590">
        <w:rPr>
          <w:rFonts w:eastAsia="Times New Roman" w:cs="Times New Roman"/>
          <w:color w:val="2E74B5"/>
          <w:lang w:bidi="en-US"/>
        </w:rPr>
        <w:t xml:space="preserve">. </w:t>
      </w:r>
      <w:r w:rsidRPr="00035590">
        <w:rPr>
          <w:rFonts w:eastAsia="Calibri" w:cs="Times New Roman"/>
          <w:noProof/>
          <w:lang w:bidi="en-US"/>
        </w:rPr>
        <w:t>Each member of the teaching team brings individual resources and demands to the classroom environment</w:t>
      </w:r>
      <w:r w:rsidRPr="00035590">
        <w:rPr>
          <w:rFonts w:eastAsia="Times New Roman" w:cs="Times New Roman"/>
          <w:color w:val="2E74B5"/>
          <w:lang w:bidi="en-US"/>
        </w:rPr>
        <w:t xml:space="preserve">. </w:t>
      </w:r>
      <w:r w:rsidRPr="00035590">
        <w:rPr>
          <w:rFonts w:eastAsia="Times New Roman" w:cs="Times New Roman"/>
          <w:lang w:bidi="en-US"/>
        </w:rPr>
        <w:t xml:space="preserve">The teachers’ resources include his or her education and experience. The teachers’ work responsibilities within the teaching team contribute to the demand component. The resource and demand factors together contribute to the proximal process or the teacher-child interactions that emerge. </w:t>
      </w:r>
    </w:p>
    <w:p w:rsidR="00035590" w:rsidRPr="00035590" w:rsidRDefault="005978C4" w:rsidP="00BA6FAD">
      <w:pPr>
        <w:spacing w:after="0" w:line="480" w:lineRule="auto"/>
        <w:ind w:firstLine="720"/>
        <w:rPr>
          <w:rFonts w:eastAsia="Times New Roman" w:cs="Times New Roman"/>
          <w:lang w:bidi="en-US"/>
        </w:rPr>
      </w:pPr>
      <w:r>
        <w:rPr>
          <w:rFonts w:eastAsia="Times New Roman" w:cs="Times New Roman"/>
          <w:lang w:bidi="en-US"/>
        </w:rPr>
        <w:t>These interactions occur and are influenced by t</w:t>
      </w:r>
      <w:r w:rsidR="00035590" w:rsidRPr="00035590">
        <w:rPr>
          <w:rFonts w:eastAsia="Times New Roman" w:cs="Times New Roman"/>
          <w:lang w:bidi="en-US"/>
        </w:rPr>
        <w:t>he context elements of the model</w:t>
      </w:r>
      <w:r>
        <w:rPr>
          <w:rFonts w:eastAsia="Times New Roman" w:cs="Times New Roman"/>
          <w:lang w:bidi="en-US"/>
        </w:rPr>
        <w:t>, including</w:t>
      </w:r>
      <w:r w:rsidR="00035590" w:rsidRPr="00035590">
        <w:rPr>
          <w:rFonts w:eastAsia="Times New Roman" w:cs="Times New Roman"/>
          <w:lang w:bidi="en-US"/>
        </w:rPr>
        <w:t xml:space="preserve"> the microsystem, mesosystem, exosystem, and macrosystem. The time component is the chronosystem. The chronosystem that exists within teaching teams would be the events and transitions that occur during the life of the teaching team. Some examples of events or transitions that may occur within a teaching team include the start of a new school year, the changing of team members, or the transition of children and families.</w:t>
      </w:r>
    </w:p>
    <w:p w:rsidR="00035590" w:rsidRPr="00035590" w:rsidRDefault="00035590" w:rsidP="00BA6FAD">
      <w:pPr>
        <w:spacing w:after="0" w:line="480" w:lineRule="auto"/>
        <w:ind w:firstLine="720"/>
        <w:rPr>
          <w:rFonts w:eastAsia="Times New Roman" w:cs="Times New Roman"/>
          <w:lang w:bidi="en-US"/>
        </w:rPr>
      </w:pPr>
      <w:r w:rsidRPr="00035590">
        <w:rPr>
          <w:rFonts w:eastAsia="Times New Roman" w:cs="Times New Roman"/>
          <w:lang w:bidi="en-US"/>
        </w:rPr>
        <w:t xml:space="preserve">Based on Bronfenbrenner’s bioecological model of development (2006), the environment in the model of proximal process, person, context, and time influences the interactions among the teaching team. Kozlowski and Bell (2013) in their teamwork literature would view the bioecological system as a multilevel influence. This mean that individuals are nested within different levels; the individual (teacher), the teams (teaching teams), and the higher-level context, which for Head Start teams would be the programs in which they work. </w:t>
      </w:r>
    </w:p>
    <w:p w:rsidR="00035590" w:rsidRDefault="00035590" w:rsidP="00BA6FAD">
      <w:pPr>
        <w:pStyle w:val="Heading1"/>
        <w:spacing w:before="0" w:line="480" w:lineRule="auto"/>
      </w:pPr>
      <w:bookmarkStart w:id="44" w:name="_Toc498196273"/>
      <w:r w:rsidRPr="00035590">
        <w:lastRenderedPageBreak/>
        <w:t>Literature Review</w:t>
      </w:r>
      <w:bookmarkEnd w:id="44"/>
    </w:p>
    <w:p w:rsidR="00035590" w:rsidRPr="00035590" w:rsidRDefault="00035590" w:rsidP="00BA6FAD">
      <w:pPr>
        <w:spacing w:after="0" w:line="480" w:lineRule="auto"/>
        <w:ind w:firstLine="720"/>
        <w:rPr>
          <w:rFonts w:eastAsia="Calibri" w:cs="Times New Roman"/>
          <w:noProof/>
          <w:lang w:bidi="en-US"/>
        </w:rPr>
      </w:pPr>
      <w:r w:rsidRPr="00035590">
        <w:rPr>
          <w:rFonts w:eastAsia="Calibri" w:cs="Times New Roman"/>
          <w:noProof/>
          <w:lang w:bidi="en-US"/>
        </w:rPr>
        <w:t xml:space="preserve">Working within the context of a team is complex. It requires communication, flexibility, and common goals. These components, added to the demands of caring for young children, can be challenging for some teachers. In Head Start and Early Head Start programs, teachers are required to work with another adult in each classroom. Since its inception, Head Start classrooms consist of a lead teacher and an assistant teacher (Fitzgerald &amp; Theilheimer, 2012; Zigler &amp; Muenchow, 1992). In fact, two Head Start Performance Standards, 1306.20 and 1306.32, call for this staffing pattern requiring that classroom staff work together to plan, organize, and provide activities that promote the care and development of young children. Although this has been the model since its initiation, there is little research on the characteristics and functioning of Head Start teaching teams. Therefore, this review will draw on multiple sources from other disciplines such as management and business, to define teams and discuss the various types of teams found in different settings. The review of literature will use other educational sources and studies to draw parallels for Head Start teaching teams. A review of the few early childhood studies available will highlight the composition and responsibilities of Head Start teaching teams: the process and structural variables related to classroom quality, and the constructs that potentially influence child outcomes. </w:t>
      </w:r>
    </w:p>
    <w:p w:rsidR="00035590" w:rsidRPr="00035590" w:rsidRDefault="00035590" w:rsidP="00035590">
      <w:pPr>
        <w:keepNext/>
        <w:keepLines/>
        <w:spacing w:before="40" w:after="0" w:line="480" w:lineRule="auto"/>
        <w:outlineLvl w:val="1"/>
        <w:rPr>
          <w:rFonts w:eastAsia="Times New Roman" w:cs="Times New Roman"/>
          <w:b/>
        </w:rPr>
      </w:pPr>
      <w:bookmarkStart w:id="45" w:name="_Toc491706618"/>
      <w:bookmarkStart w:id="46" w:name="_Toc498196274"/>
      <w:r w:rsidRPr="00035590">
        <w:rPr>
          <w:rFonts w:eastAsia="Times New Roman" w:cs="Times New Roman"/>
          <w:b/>
        </w:rPr>
        <w:t>Head Start Teaching Teams</w:t>
      </w:r>
      <w:bookmarkEnd w:id="45"/>
      <w:bookmarkEnd w:id="46"/>
    </w:p>
    <w:p w:rsidR="00035590" w:rsidRPr="00035590" w:rsidRDefault="00035590" w:rsidP="00BA6FAD">
      <w:pPr>
        <w:spacing w:after="0" w:line="480" w:lineRule="auto"/>
        <w:ind w:firstLine="720"/>
        <w:rPr>
          <w:rFonts w:eastAsia="Calibri" w:cs="Times New Roman"/>
          <w:noProof/>
          <w:lang w:bidi="en-US"/>
        </w:rPr>
      </w:pPr>
      <w:r w:rsidRPr="00035590">
        <w:rPr>
          <w:rFonts w:eastAsia="Calibri" w:cs="Times New Roman"/>
          <w:noProof/>
          <w:lang w:bidi="en-US"/>
        </w:rPr>
        <w:t xml:space="preserve">Head Start was founded as one of the mechanisms to </w:t>
      </w:r>
      <w:r w:rsidR="00012FA6">
        <w:rPr>
          <w:rFonts w:eastAsia="Calibri" w:cs="Times New Roman"/>
          <w:noProof/>
          <w:lang w:bidi="en-US"/>
        </w:rPr>
        <w:t>wage</w:t>
      </w:r>
      <w:r w:rsidRPr="00035590">
        <w:rPr>
          <w:rFonts w:eastAsia="Calibri" w:cs="Times New Roman"/>
          <w:noProof/>
          <w:lang w:bidi="en-US"/>
        </w:rPr>
        <w:t xml:space="preserve"> the war on poverty (Zigler &amp; Muenchow, 1992). One of the goals of Head Start was to be a comprehensive program that served the needs of children and their families living in poverty. To address these needs, Head Start programs were initiated to give children a </w:t>
      </w:r>
      <w:r w:rsidRPr="00035590">
        <w:rPr>
          <w:rFonts w:eastAsia="Times New Roman" w:cs="Times New Roman"/>
          <w:i/>
          <w:lang w:bidi="en-US"/>
        </w:rPr>
        <w:t>head start</w:t>
      </w:r>
      <w:r w:rsidRPr="00035590">
        <w:rPr>
          <w:rFonts w:eastAsia="Calibri" w:cs="Times New Roman"/>
          <w:noProof/>
          <w:lang w:bidi="en-US"/>
        </w:rPr>
        <w:t xml:space="preserve"> in life </w:t>
      </w:r>
      <w:r w:rsidRPr="00035590">
        <w:rPr>
          <w:rFonts w:eastAsia="Calibri" w:cs="Times New Roman"/>
          <w:noProof/>
          <w:lang w:bidi="en-US"/>
        </w:rPr>
        <w:lastRenderedPageBreak/>
        <w:t xml:space="preserve">through education, health, and community services. Julius Richmond, the first national director of Head Start, was a pediatrician and former director of a program for disadvantaged infants.  At the onset of Head Start, Richmond recommended a 1:15 staff-child ratio to ensure </w:t>
      </w:r>
      <w:r w:rsidR="00012FA6">
        <w:rPr>
          <w:rFonts w:eastAsia="Calibri" w:cs="Times New Roman"/>
          <w:noProof/>
          <w:lang w:bidi="en-US"/>
        </w:rPr>
        <w:t xml:space="preserve">the preschool </w:t>
      </w:r>
      <w:r w:rsidRPr="00035590">
        <w:rPr>
          <w:rFonts w:eastAsia="Calibri" w:cs="Times New Roman"/>
          <w:noProof/>
          <w:lang w:bidi="en-US"/>
        </w:rPr>
        <w:t>children got individual attention. This ratio was half the size for most kindergarten classes at that time. Richmond also recommended that each class consist of a teacher and two assistants. The assistants initially were parents or people from the community. It was unclear to Richmond if the additional staff would be successful, but he felt strongly that more than one teacher was needed for each classroom. Therefore, Head Start programs staffed classrooms with two or three adults, thereby creating a teaching team.</w:t>
      </w:r>
    </w:p>
    <w:p w:rsidR="00035590" w:rsidRPr="00035590" w:rsidRDefault="00035590" w:rsidP="00BA6FAD">
      <w:pPr>
        <w:spacing w:after="0" w:line="480" w:lineRule="auto"/>
        <w:ind w:firstLine="720"/>
        <w:rPr>
          <w:rFonts w:eastAsia="Calibri" w:cs="Times New Roman"/>
          <w:noProof/>
          <w:lang w:bidi="en-US"/>
        </w:rPr>
      </w:pPr>
      <w:r w:rsidRPr="00035590">
        <w:rPr>
          <w:rFonts w:eastAsia="Calibri" w:cs="Times New Roman"/>
          <w:noProof/>
          <w:lang w:bidi="en-US"/>
        </w:rPr>
        <w:t xml:space="preserve">In elementary and secondary education, Friend and Cook’s (1995) term </w:t>
      </w:r>
      <w:r w:rsidRPr="00035590">
        <w:rPr>
          <w:rFonts w:eastAsia="Times New Roman" w:cs="Times New Roman"/>
          <w:i/>
          <w:lang w:bidi="en-US"/>
        </w:rPr>
        <w:t xml:space="preserve">co-teaching </w:t>
      </w:r>
      <w:r w:rsidRPr="006E0E36">
        <w:rPr>
          <w:rFonts w:eastAsia="Times New Roman" w:cs="Times New Roman"/>
          <w:lang w:bidi="en-US"/>
        </w:rPr>
        <w:t>or</w:t>
      </w:r>
      <w:r w:rsidRPr="00035590">
        <w:rPr>
          <w:rFonts w:eastAsia="Times New Roman" w:cs="Times New Roman"/>
          <w:i/>
          <w:lang w:bidi="en-US"/>
        </w:rPr>
        <w:t xml:space="preserve"> team teaching</w:t>
      </w:r>
      <w:r w:rsidRPr="00035590">
        <w:rPr>
          <w:rFonts w:eastAsia="Calibri" w:cs="Times New Roman"/>
          <w:noProof/>
          <w:lang w:bidi="en-US"/>
        </w:rPr>
        <w:t xml:space="preserve"> is often used; however, team teaching is different from a teaching team in Head Start.  Although these are the same words transposed, the differences are important. Team teaching describes the act of two people working collaboratively with a group of children. </w:t>
      </w:r>
      <w:r w:rsidR="004B51E8">
        <w:rPr>
          <w:rFonts w:eastAsia="Calibri" w:cs="Times New Roman"/>
          <w:noProof/>
          <w:lang w:bidi="en-US"/>
        </w:rPr>
        <w:t>It</w:t>
      </w:r>
      <w:r w:rsidRPr="00035590">
        <w:rPr>
          <w:rFonts w:eastAsia="Calibri" w:cs="Times New Roman"/>
          <w:noProof/>
          <w:lang w:bidi="en-US"/>
        </w:rPr>
        <w:t xml:space="preserve"> can occur in the same classroom or indicate that the teachers spent time together planning and or delivering lessons to the same group of children at different times (Friend &amp; Cook, 1995; Friend et al., 2010; Scruggs et al., 2007). However, a Head Start teaching team represents the persons in a dyad or group that may team-teach but it is not required. In Head Start classrooms, the lead and assistant teachers are a part of a teaching team. Another distinguishing feature of team teaching is that each teacher is considered an expert and has equal qualifications. For example, a Bachelor-degreed elementary education teacher may team-teach with a Bachelor-degreed special education teacher. In the Head Start teaching team model, the staffing generally </w:t>
      </w:r>
      <w:r w:rsidRPr="00035590">
        <w:rPr>
          <w:rFonts w:eastAsia="Calibri" w:cs="Times New Roman"/>
          <w:noProof/>
          <w:lang w:bidi="en-US"/>
        </w:rPr>
        <w:lastRenderedPageBreak/>
        <w:t xml:space="preserve">consists of a lead teacher and an assistant teacher paired together to provide care and instruction for the same group of children in one classroom at the same time. Therefore, in some ways, Head Start teaching teams are similar to Friend and Cook’s (1995) definition. Teaching occurs in one space but unlike their definition, both teachers are not always viewed as professionals and both do not always deliver a substantial amount of the instruction. In most Head Start rooms, the lead teacher is responsible for most of the instruction and viewed as the professional because of </w:t>
      </w:r>
      <w:r w:rsidR="004B51E8">
        <w:rPr>
          <w:rFonts w:eastAsia="Calibri" w:cs="Times New Roman"/>
          <w:noProof/>
          <w:lang w:bidi="en-US"/>
        </w:rPr>
        <w:t xml:space="preserve">her </w:t>
      </w:r>
      <w:r w:rsidRPr="00035590">
        <w:rPr>
          <w:rFonts w:eastAsia="Calibri" w:cs="Times New Roman"/>
          <w:noProof/>
          <w:lang w:bidi="en-US"/>
        </w:rPr>
        <w:t xml:space="preserve">education level. Murawski (2002) further states that co-teaching is not a teacher and an assistant, which would disqualify some Head Start teaching teams from being an example of team teaching. </w:t>
      </w:r>
    </w:p>
    <w:p w:rsidR="00035590" w:rsidRPr="002C7D1A" w:rsidRDefault="002C7D1A" w:rsidP="006C4738">
      <w:pPr>
        <w:spacing w:after="0" w:line="480" w:lineRule="auto"/>
        <w:ind w:firstLine="720"/>
        <w:rPr>
          <w:rFonts w:eastAsia="Times New Roman"/>
          <w:lang w:bidi="en-US"/>
        </w:rPr>
      </w:pPr>
      <w:r>
        <w:rPr>
          <w:b/>
        </w:rPr>
        <w:t>D</w:t>
      </w:r>
      <w:r w:rsidR="00035590" w:rsidRPr="002737EE">
        <w:rPr>
          <w:b/>
        </w:rPr>
        <w:t xml:space="preserve">efining </w:t>
      </w:r>
      <w:r>
        <w:rPr>
          <w:b/>
        </w:rPr>
        <w:t>H</w:t>
      </w:r>
      <w:r w:rsidRPr="002737EE">
        <w:rPr>
          <w:b/>
        </w:rPr>
        <w:t xml:space="preserve">ead </w:t>
      </w:r>
      <w:r>
        <w:rPr>
          <w:b/>
        </w:rPr>
        <w:t>S</w:t>
      </w:r>
      <w:r w:rsidRPr="002737EE">
        <w:rPr>
          <w:b/>
        </w:rPr>
        <w:t>tart teaching teams</w:t>
      </w:r>
      <w:r>
        <w:rPr>
          <w:b/>
        </w:rPr>
        <w:t xml:space="preserve">. </w:t>
      </w:r>
      <w:r w:rsidR="00035590" w:rsidRPr="002C7D1A">
        <w:rPr>
          <w:rFonts w:eastAsia="Times New Roman"/>
          <w:lang w:bidi="en-US"/>
        </w:rPr>
        <w:t xml:space="preserve">The absence of a definition of Head Start teaching teams results in describing teams based on definitions found in the management literature. Kozlowski and Bell (2013) define teams as: </w:t>
      </w:r>
    </w:p>
    <w:p w:rsidR="00035590" w:rsidRDefault="00035590" w:rsidP="00535B4C">
      <w:pPr>
        <w:spacing w:after="0" w:line="480" w:lineRule="auto"/>
        <w:ind w:left="720"/>
        <w:rPr>
          <w:rFonts w:eastAsia="Times New Roman" w:cs="Times New Roman"/>
          <w:lang w:bidi="en-US"/>
        </w:rPr>
      </w:pPr>
      <w:r w:rsidRPr="00035590">
        <w:rPr>
          <w:rFonts w:eastAsia="Times New Roman" w:cs="Times New Roman"/>
          <w:lang w:bidi="en-US"/>
        </w:rPr>
        <w:t>two or more individuals that exist to perform organizationally relevant tasks, share one or more common goals, interact socially, exhibit task interdependencies, maintain and manage boundaries, and are embedded in an organizational context that sets boundaries, constrains the teams and influences exchanges with other uni</w:t>
      </w:r>
      <w:r w:rsidR="004B51E8">
        <w:rPr>
          <w:rFonts w:eastAsia="Times New Roman" w:cs="Times New Roman"/>
          <w:lang w:bidi="en-US"/>
        </w:rPr>
        <w:t>ts in the broader entity. (p. 5)</w:t>
      </w:r>
    </w:p>
    <w:p w:rsidR="00035590" w:rsidRPr="00035590" w:rsidRDefault="00035590" w:rsidP="00035590">
      <w:pPr>
        <w:spacing w:after="0" w:line="480" w:lineRule="auto"/>
        <w:rPr>
          <w:rFonts w:eastAsia="Calibri" w:cs="Times New Roman"/>
          <w:noProof/>
          <w:lang w:bidi="en-US"/>
        </w:rPr>
      </w:pPr>
      <w:r w:rsidRPr="00035590">
        <w:rPr>
          <w:rFonts w:eastAsia="Calibri" w:cs="Times New Roman"/>
          <w:noProof/>
          <w:lang w:bidi="en-US"/>
        </w:rPr>
        <w:t>This definition is applicable to the teaching teams that exist in many Head Start and early childhood programs. Some of the organizational</w:t>
      </w:r>
      <w:r w:rsidR="009F2DDB">
        <w:rPr>
          <w:rFonts w:eastAsia="Calibri" w:cs="Times New Roman"/>
          <w:noProof/>
          <w:lang w:bidi="en-US"/>
        </w:rPr>
        <w:t>ly</w:t>
      </w:r>
      <w:r w:rsidRPr="00035590">
        <w:rPr>
          <w:rFonts w:eastAsia="Calibri" w:cs="Times New Roman"/>
          <w:noProof/>
          <w:lang w:bidi="en-US"/>
        </w:rPr>
        <w:t xml:space="preserve"> relevant tasks for Head Start teaching teams include caring for children, providing activities for them, and monitoring their development (Manlove, 1994; Ratcliff et al., 2011). The common goal of the teaching team is to create an environment that supports the development and care of the whole child (Bullough, 2015a; Bullough, 2015b). The environment is comprised of the </w:t>
      </w:r>
      <w:r w:rsidRPr="00035590">
        <w:rPr>
          <w:rFonts w:eastAsia="Calibri" w:cs="Times New Roman"/>
          <w:noProof/>
          <w:lang w:bidi="en-US"/>
        </w:rPr>
        <w:lastRenderedPageBreak/>
        <w:t xml:space="preserve">academic and social setting. The academic environment is the classroom and the ways that teachers support children’s learning. The social interactions of Head Start teams include interactions with each child, the group of children, co-workers, and parents. </w:t>
      </w:r>
    </w:p>
    <w:p w:rsidR="002C7D1A" w:rsidRDefault="00035590" w:rsidP="002C7D1A">
      <w:pPr>
        <w:spacing w:after="0" w:line="480" w:lineRule="auto"/>
        <w:ind w:firstLine="720"/>
        <w:rPr>
          <w:rFonts w:eastAsia="Times New Roman" w:cs="Times New Roman"/>
          <w:lang w:bidi="en-US"/>
        </w:rPr>
      </w:pPr>
      <w:r w:rsidRPr="00035590">
        <w:rPr>
          <w:rFonts w:eastAsia="Times New Roman" w:cs="Times New Roman"/>
          <w:lang w:bidi="en-US"/>
        </w:rPr>
        <w:t xml:space="preserve">Head Start teaching teams exhibit task interdependence by both planning and implementing classroom processes together. The expectation is for lead and assistant teachers to spend some time together planning activities. The boundaries of teaching teams, based on the definition of a team, are two-fold. Boundaries exist among teaching staff and within the Head Start program. Teacher characteristics, such as ethnicity and team tenure, can be viewed as boundaries. The communication of the teaching team is often restricted by the differences in ethnicity and less time spent together (Chiocchio &amp; Essiembre, 2009; Frigotto &amp; Rossi, 2012; Stahl et al., 2010; Young, 2016). These constructs will be explored further in the next section. </w:t>
      </w:r>
    </w:p>
    <w:p w:rsidR="00035590" w:rsidRPr="002C7D1A" w:rsidRDefault="002C7D1A" w:rsidP="002C7D1A">
      <w:pPr>
        <w:spacing w:after="0" w:line="480" w:lineRule="auto"/>
        <w:ind w:firstLine="720"/>
        <w:rPr>
          <w:rFonts w:eastAsia="Times New Roman" w:cs="Times New Roman"/>
          <w:lang w:bidi="en-US"/>
        </w:rPr>
      </w:pPr>
      <w:r w:rsidRPr="002C7D1A">
        <w:rPr>
          <w:rFonts w:eastAsia="Times New Roman"/>
          <w:b/>
          <w:lang w:bidi="en-US"/>
        </w:rPr>
        <w:t xml:space="preserve">Head </w:t>
      </w:r>
      <w:r>
        <w:rPr>
          <w:rFonts w:eastAsia="Times New Roman"/>
          <w:b/>
          <w:lang w:bidi="en-US"/>
        </w:rPr>
        <w:t>S</w:t>
      </w:r>
      <w:r w:rsidRPr="002C7D1A">
        <w:rPr>
          <w:rFonts w:eastAsia="Times New Roman"/>
          <w:b/>
          <w:lang w:bidi="en-US"/>
        </w:rPr>
        <w:t>tart teaching teams</w:t>
      </w:r>
      <w:r>
        <w:rPr>
          <w:rFonts w:eastAsia="Times New Roman"/>
          <w:b/>
          <w:lang w:bidi="en-US"/>
        </w:rPr>
        <w:t>’</w:t>
      </w:r>
      <w:r w:rsidRPr="002C7D1A">
        <w:rPr>
          <w:rFonts w:eastAsia="Times New Roman"/>
          <w:b/>
          <w:lang w:bidi="en-US"/>
        </w:rPr>
        <w:t xml:space="preserve"> composition</w:t>
      </w:r>
      <w:r w:rsidRPr="002C7D1A">
        <w:rPr>
          <w:b/>
          <w:lang w:bidi="en-US"/>
        </w:rPr>
        <w:t xml:space="preserve">. </w:t>
      </w:r>
      <w:r>
        <w:rPr>
          <w:b/>
          <w:lang w:bidi="en-US"/>
        </w:rPr>
        <w:t xml:space="preserve"> </w:t>
      </w:r>
      <w:r w:rsidR="00035590" w:rsidRPr="002C7D1A">
        <w:t>Although the ECE literature does not specifically define Head Start teaching teams, there are generally two distinct composition or structures of ECE teaching teams; the hierarchical and the co-teaching structure. The hierarchical structure, a teacher and an aide (assistant) is more common than that of the co-teaching (two equal teachers) structure (Cooks &amp; Friend, 1995; Leana et al., 2009; Shim</w:t>
      </w:r>
      <w:r w:rsidR="004B51E8">
        <w:t xml:space="preserve"> et al.</w:t>
      </w:r>
      <w:r w:rsidR="00035590" w:rsidRPr="002C7D1A">
        <w:t xml:space="preserve">, 2004). In the hierarchical structure, the teacher is viewed as the lead staff and typically has more responsibilities than the assistant teacher. Lead teachers typically care for children, create lesson plans, facilitate activities, monitor, and document the children’s progress (Bullough et al., 2014; Leana et al., 2009; Ratcliff et al., 2011). This model is similar to the one lead, one assist co-teaching model of Cook and Friend (1995). </w:t>
      </w:r>
    </w:p>
    <w:p w:rsidR="002C7D1A" w:rsidRDefault="00035590" w:rsidP="002C7D1A">
      <w:pPr>
        <w:spacing w:after="0" w:line="480" w:lineRule="auto"/>
        <w:ind w:firstLine="720"/>
        <w:rPr>
          <w:rFonts w:eastAsia="Calibri" w:cs="Times New Roman"/>
          <w:noProof/>
          <w:lang w:bidi="en-US"/>
        </w:rPr>
      </w:pPr>
      <w:r w:rsidRPr="00035590">
        <w:rPr>
          <w:rFonts w:eastAsia="Calibri" w:cs="Times New Roman"/>
          <w:noProof/>
          <w:lang w:bidi="en-US"/>
        </w:rPr>
        <w:lastRenderedPageBreak/>
        <w:t xml:space="preserve">The second team configuration used in Head Start classrooms is the co-teacher structure. In the co-teacher structure, the responsibilities are equally shared (Cook &amp; Friend, 1995; Leana, et al., 2009; Shim et al., 2004). Although sharing responsibilities is a challenge for some teachers (Cooks &amp; Friend, 1995), in one of the few studies that exist, co-teachers were shown to have higher quality and more appropriate teaching practices (Shim, Hestenes, &amp; Cassidy, 2004). Because the literature is sparse concerning teaching teams in early childhood, less is known about the responsibilities of co-teachers. </w:t>
      </w:r>
      <w:bookmarkStart w:id="47" w:name="_Toc491706619"/>
    </w:p>
    <w:p w:rsidR="00094A3C" w:rsidRDefault="002C7D1A" w:rsidP="00094A3C">
      <w:pPr>
        <w:spacing w:after="0" w:line="480" w:lineRule="auto"/>
        <w:rPr>
          <w:rFonts w:eastAsia="Times New Roman"/>
        </w:rPr>
      </w:pPr>
      <w:r w:rsidRPr="002C7D1A">
        <w:rPr>
          <w:rFonts w:eastAsia="Times New Roman"/>
          <w:b/>
        </w:rPr>
        <w:t xml:space="preserve">Teaching </w:t>
      </w:r>
      <w:r w:rsidR="00094A3C" w:rsidRPr="002C7D1A">
        <w:rPr>
          <w:rFonts w:eastAsia="Times New Roman"/>
          <w:b/>
        </w:rPr>
        <w:t>Team Demographic Characteristics</w:t>
      </w:r>
      <w:bookmarkEnd w:id="47"/>
      <w:r w:rsidR="00094A3C">
        <w:rPr>
          <w:rFonts w:eastAsia="Times New Roman"/>
        </w:rPr>
        <w:t xml:space="preserve"> </w:t>
      </w:r>
    </w:p>
    <w:p w:rsidR="00035590" w:rsidRPr="002C7D1A" w:rsidRDefault="00035590" w:rsidP="00094A3C">
      <w:pPr>
        <w:spacing w:after="0" w:line="480" w:lineRule="auto"/>
        <w:ind w:firstLine="720"/>
        <w:rPr>
          <w:rFonts w:eastAsia="Calibri" w:cs="Times New Roman"/>
          <w:noProof/>
          <w:lang w:bidi="en-US"/>
        </w:rPr>
      </w:pPr>
      <w:r w:rsidRPr="002C7D1A">
        <w:t xml:space="preserve">Demographic characteristics such as ethnicity and team tenure, or the number of years working </w:t>
      </w:r>
      <w:r w:rsidR="004B51E8">
        <w:t>together</w:t>
      </w:r>
      <w:r w:rsidRPr="002C7D1A">
        <w:t>, are a part of every team. Demographic characteristics are also referred to as surface level or structural characteristics. These surface level characteristics include things such as gender and race (Kozlowski &amp; Bell, 2013). How those characteristics contribute to team processes and outcomes are commonly studied in the teaming literature (Kozlowski &amp; Bell, 2013). However, the findings are mixed as to how diversity contributes to the performance of the team. One study found that race had a negative effect on team performance (Mannix &amp; Neale, 2005). In contrast, another study found that race had no influence on the team performance (Stahl et al., 2010). Although most Head Start teams are comprised of primarily female dyads, racial or ethnic diversity exists in many of the teaching teams (Bullough, 2015b). Though diversity occurs in many Head Start classrooms, there are few</w:t>
      </w:r>
      <w:r w:rsidR="004B51E8">
        <w:t>,</w:t>
      </w:r>
      <w:r w:rsidRPr="002C7D1A">
        <w:t xml:space="preserve"> if any</w:t>
      </w:r>
      <w:r w:rsidR="004B51E8">
        <w:t>,</w:t>
      </w:r>
      <w:r w:rsidRPr="002C7D1A">
        <w:t xml:space="preserve"> studies that examine this surface level characteristic. Thus, exploring if the team member’s ethnicity associates with the team’s processes can provide an opportunity to understand the dynamics and possibly create higher levels of teamwork. When teams differ based on ethnicity, there are issues that </w:t>
      </w:r>
      <w:r w:rsidRPr="002C7D1A">
        <w:lastRenderedPageBreak/>
        <w:t xml:space="preserve">arise based on cultural differences that can create problems in communication (Frigotto &amp; Rossi, 2012; Stahl et al., 2010). However, a meta-analysis conducted by Chiocchio and Essiembre (2009) found that heterogeneity was correlated to the social cohesion and positive outcome performance of a team. Simply put, diverse teams had better results when there was evidence of interpersonal attraction. Because there are mixed findings related to the team’s heterogeneity, this becomes an interesting construct to examine among Head Start teaching teams. </w:t>
      </w:r>
    </w:p>
    <w:p w:rsidR="004B51E8" w:rsidRDefault="00035590" w:rsidP="009F2DDB">
      <w:pPr>
        <w:spacing w:after="0" w:line="480" w:lineRule="auto"/>
        <w:ind w:firstLine="720"/>
        <w:rPr>
          <w:rFonts w:eastAsia="Calibri" w:cs="Times New Roman"/>
          <w:noProof/>
          <w:lang w:bidi="en-US"/>
        </w:rPr>
      </w:pPr>
      <w:r w:rsidRPr="00035590">
        <w:rPr>
          <w:rFonts w:eastAsia="Calibri" w:cs="Times New Roman"/>
          <w:noProof/>
          <w:lang w:bidi="en-US"/>
        </w:rPr>
        <w:t xml:space="preserve">Another intersting characteristic to examine is the tenure of the teaching team. Bronfenbrenner (2006) argues that time is the lifespan of the person and all the transitions that occur. In examining teaching teams, time would be the lifespan of the team, or the teaching team tenure. A pilot case study of the experiences of early childhood assistant teachers discovered the team’s lack of time together influenced the lack of communication between team members (Young, 2016). Participants </w:t>
      </w:r>
      <w:r w:rsidR="004B51E8">
        <w:rPr>
          <w:rFonts w:eastAsia="Calibri" w:cs="Times New Roman"/>
          <w:noProof/>
          <w:lang w:bidi="en-US"/>
        </w:rPr>
        <w:t>stated</w:t>
      </w:r>
      <w:r w:rsidRPr="00035590">
        <w:rPr>
          <w:rFonts w:eastAsia="Calibri" w:cs="Times New Roman"/>
          <w:noProof/>
          <w:lang w:bidi="en-US"/>
        </w:rPr>
        <w:t xml:space="preserve"> the need for more communication </w:t>
      </w:r>
      <w:r w:rsidR="004B51E8">
        <w:rPr>
          <w:rFonts w:eastAsia="Calibri" w:cs="Times New Roman"/>
          <w:noProof/>
          <w:lang w:bidi="en-US"/>
        </w:rPr>
        <w:t xml:space="preserve">but </w:t>
      </w:r>
      <w:r w:rsidRPr="00035590">
        <w:rPr>
          <w:rFonts w:eastAsia="Calibri" w:cs="Times New Roman"/>
          <w:noProof/>
          <w:lang w:bidi="en-US"/>
        </w:rPr>
        <w:t>noted that the teams were new and still learning each other’s styles. Time spent together can influence the function of a team</w:t>
      </w:r>
      <w:r w:rsidR="004B51E8">
        <w:rPr>
          <w:rFonts w:eastAsia="Calibri" w:cs="Times New Roman"/>
          <w:noProof/>
          <w:lang w:bidi="en-US"/>
        </w:rPr>
        <w:t>,</w:t>
      </w:r>
      <w:r w:rsidRPr="00035590">
        <w:rPr>
          <w:rFonts w:eastAsia="Calibri" w:cs="Times New Roman"/>
          <w:noProof/>
          <w:lang w:bidi="en-US"/>
        </w:rPr>
        <w:t xml:space="preserve"> but one of the issues in applying research findings is the inconsistent data related to time spent in a team. </w:t>
      </w:r>
    </w:p>
    <w:p w:rsidR="00035590" w:rsidRPr="00035590" w:rsidRDefault="00035590" w:rsidP="009F2DDB">
      <w:pPr>
        <w:spacing w:after="0" w:line="480" w:lineRule="auto"/>
        <w:ind w:firstLine="720"/>
        <w:rPr>
          <w:rFonts w:eastAsia="Calibri" w:cs="Times New Roman"/>
          <w:noProof/>
          <w:lang w:bidi="en-US"/>
        </w:rPr>
      </w:pPr>
      <w:r w:rsidRPr="00035590">
        <w:rPr>
          <w:rFonts w:eastAsia="Calibri" w:cs="Times New Roman"/>
          <w:noProof/>
          <w:lang w:bidi="en-US"/>
        </w:rPr>
        <w:t>Teams need time to develop cohesion (Chiocchio &amp; Essiembre, 2009). Team cohesion is the interpersonal attraction and commitment to the task. A team’s cohesion is related to their performance. Time together is an important factor in the functioning of a teaching team; however, the literature is sparse on Head Start teaching teams, which calls for more research in this area. Examining Head Start teaching team tenure may lead to a better understanding of the perceptions that teaching team members form about their level of teamwork.</w:t>
      </w:r>
    </w:p>
    <w:p w:rsidR="002C7D1A" w:rsidRDefault="00094A3C" w:rsidP="002C7D1A">
      <w:pPr>
        <w:pStyle w:val="Heading2"/>
        <w:rPr>
          <w:iCs/>
          <w:lang w:bidi="en-US"/>
        </w:rPr>
      </w:pPr>
      <w:bookmarkStart w:id="48" w:name="_Toc498196275"/>
      <w:r w:rsidRPr="00035590">
        <w:rPr>
          <w:iCs/>
          <w:lang w:bidi="en-US"/>
        </w:rPr>
        <w:lastRenderedPageBreak/>
        <w:t>Teaching Team’s Perceptions</w:t>
      </w:r>
      <w:bookmarkEnd w:id="48"/>
    </w:p>
    <w:p w:rsidR="00BA6FAD" w:rsidRDefault="00035590" w:rsidP="00094A3C">
      <w:pPr>
        <w:spacing w:after="0" w:line="480" w:lineRule="auto"/>
        <w:ind w:firstLine="720"/>
        <w:rPr>
          <w:rFonts w:eastAsia="Calibri"/>
          <w:noProof/>
          <w:lang w:bidi="en-US"/>
        </w:rPr>
      </w:pPr>
      <w:r w:rsidRPr="00035590">
        <w:rPr>
          <w:rFonts w:eastAsia="Calibri"/>
          <w:noProof/>
          <w:lang w:bidi="en-US"/>
        </w:rPr>
        <w:t xml:space="preserve">As many team members will agree, working well together does not come easy (LaFasto &amp; Larson, 2001). Sokinsky and Gilliam’s (2011) study examined the lead teachers’ perception of working with assistant teachers. Their results indicated that lead teachers felt the assistants were important to classroom management and children’s care, but less useful in providing instruction, with the assistant teachers’ education level being an exception. When assistant and lead teacher had similar education levels, the lead teacher described the assistant as more useful in teaching responsibilities. </w:t>
      </w:r>
    </w:p>
    <w:p w:rsidR="00035590" w:rsidRPr="00035590" w:rsidRDefault="00BA6FAD" w:rsidP="00BA6FAD">
      <w:pPr>
        <w:spacing w:after="0" w:line="480" w:lineRule="auto"/>
        <w:ind w:firstLine="720"/>
        <w:rPr>
          <w:rFonts w:eastAsia="Calibri" w:cs="Times New Roman"/>
          <w:noProof/>
          <w:lang w:bidi="en-US"/>
        </w:rPr>
      </w:pPr>
      <w:r>
        <w:rPr>
          <w:rFonts w:eastAsia="Calibri" w:cs="Times New Roman"/>
          <w:noProof/>
          <w:lang w:bidi="en-US"/>
        </w:rPr>
        <w:t>A</w:t>
      </w:r>
      <w:r w:rsidR="00035590" w:rsidRPr="00035590">
        <w:rPr>
          <w:rFonts w:eastAsia="Calibri" w:cs="Times New Roman"/>
          <w:noProof/>
          <w:lang w:bidi="en-US"/>
        </w:rPr>
        <w:t xml:space="preserve">ssistants and lead teachers also differed in their perceptions of the assistant teachers’ role (Ratcliff et al., 2011). Compared to teachers’ ratings of how often tasks were completed, the assistants rated themselves higher on task completion than the rating provided by their lead teachers. The tasks were assisting with lesson plans and cleaning the classroom. This difference in opinion about the contributions of assistants could influence the perceptions of teamwork. Therefore, it is important to understand the teaching teams’ perceptions of teamwork since teaching teams are charged with the task of working together to support children’s development through high quality classrooms. </w:t>
      </w:r>
    </w:p>
    <w:p w:rsidR="00035590" w:rsidRPr="00035590" w:rsidRDefault="00035590" w:rsidP="00094A3C">
      <w:pPr>
        <w:pStyle w:val="Heading2"/>
        <w:rPr>
          <w:lang w:bidi="en-US"/>
        </w:rPr>
      </w:pPr>
      <w:bookmarkStart w:id="49" w:name="_Toc491706620"/>
      <w:bookmarkStart w:id="50" w:name="_Toc498196276"/>
      <w:r w:rsidRPr="00035590">
        <w:rPr>
          <w:lang w:bidi="en-US"/>
        </w:rPr>
        <w:t>Classroom Quality</w:t>
      </w:r>
      <w:bookmarkEnd w:id="49"/>
      <w:bookmarkEnd w:id="50"/>
    </w:p>
    <w:p w:rsidR="00035590" w:rsidRPr="00035590" w:rsidRDefault="00035590" w:rsidP="00BA6FAD">
      <w:pPr>
        <w:spacing w:after="0" w:line="480" w:lineRule="auto"/>
        <w:ind w:firstLine="720"/>
        <w:rPr>
          <w:rFonts w:eastAsia="Calibri" w:cs="Times New Roman"/>
          <w:noProof/>
          <w:lang w:bidi="en-US"/>
        </w:rPr>
      </w:pPr>
      <w:r w:rsidRPr="00035590">
        <w:rPr>
          <w:rFonts w:eastAsia="Calibri" w:cs="Times New Roman"/>
          <w:noProof/>
          <w:lang w:bidi="en-US"/>
        </w:rPr>
        <w:t>Many factors contribute to the overall quality of a classroom. For years, conceptions of classroom quality have focused primarily on the environment and program structures (Phillipsen et al., 1997). As research has shed more light on areas impacting program effectiveness, it became necessary to not only measure structural variables such as the environment and classroom materials but also process quality that consists of the relationships</w:t>
      </w:r>
      <w:r w:rsidR="00BE22B5">
        <w:rPr>
          <w:rFonts w:eastAsia="Calibri" w:cs="Times New Roman"/>
          <w:noProof/>
          <w:lang w:bidi="en-US"/>
        </w:rPr>
        <w:t xml:space="preserve"> and interactions</w:t>
      </w:r>
      <w:r w:rsidRPr="00035590">
        <w:rPr>
          <w:rFonts w:eastAsia="Calibri" w:cs="Times New Roman"/>
          <w:noProof/>
          <w:lang w:bidi="en-US"/>
        </w:rPr>
        <w:t xml:space="preserve"> between teaching staff and children. </w:t>
      </w:r>
    </w:p>
    <w:p w:rsidR="004B51E8" w:rsidRDefault="00035590" w:rsidP="004B51E8">
      <w:pPr>
        <w:spacing w:after="0" w:line="480" w:lineRule="auto"/>
        <w:ind w:firstLine="720"/>
        <w:rPr>
          <w:rFonts w:eastAsia="Calibri"/>
          <w:noProof/>
          <w:lang w:bidi="en-US"/>
        </w:rPr>
      </w:pPr>
      <w:bookmarkStart w:id="51" w:name="_Toc491706621"/>
      <w:r w:rsidRPr="00035590">
        <w:rPr>
          <w:rFonts w:eastAsia="Times New Roman"/>
          <w:b/>
        </w:rPr>
        <w:lastRenderedPageBreak/>
        <w:t xml:space="preserve">Structural </w:t>
      </w:r>
      <w:r w:rsidR="00094A3C">
        <w:rPr>
          <w:rFonts w:eastAsia="Times New Roman"/>
          <w:b/>
        </w:rPr>
        <w:t>q</w:t>
      </w:r>
      <w:r w:rsidRPr="00035590">
        <w:rPr>
          <w:rFonts w:eastAsia="Times New Roman"/>
          <w:b/>
        </w:rPr>
        <w:t>uality</w:t>
      </w:r>
      <w:bookmarkEnd w:id="51"/>
      <w:r w:rsidR="00094A3C">
        <w:rPr>
          <w:rFonts w:eastAsia="Times New Roman"/>
          <w:b/>
        </w:rPr>
        <w:t xml:space="preserve">. </w:t>
      </w:r>
      <w:r w:rsidRPr="00035590">
        <w:rPr>
          <w:rFonts w:eastAsia="Calibri"/>
          <w:noProof/>
          <w:lang w:bidi="en-US"/>
        </w:rPr>
        <w:t>Phillipsen et al. (1997) examined the difference between structural and process quality. Structural variables include ratios, teacher training and education requirements, center hours, and pay. These constructs are generally out of the control of the teacher and influenced by policies or administrators. On the other hand, caregivers heavily influence process quality. These variables consist of the caregiver’s interaction with children and the child’s overall experiences in the classroom. However, Phillipsen et al. (1997) only examined the lead teachers’ structural indicators influence on teacher-child interactions. The</w:t>
      </w:r>
      <w:r w:rsidR="004B51E8">
        <w:rPr>
          <w:rFonts w:eastAsia="Calibri"/>
          <w:noProof/>
          <w:lang w:bidi="en-US"/>
        </w:rPr>
        <w:t>y</w:t>
      </w:r>
      <w:r w:rsidRPr="00035590">
        <w:rPr>
          <w:rFonts w:eastAsia="Calibri"/>
          <w:noProof/>
          <w:lang w:bidi="en-US"/>
        </w:rPr>
        <w:t xml:space="preserve"> found that higher education, more experience</w:t>
      </w:r>
      <w:r w:rsidR="004B51E8">
        <w:rPr>
          <w:rFonts w:eastAsia="Calibri"/>
          <w:noProof/>
          <w:lang w:bidi="en-US"/>
        </w:rPr>
        <w:t>,</w:t>
      </w:r>
      <w:r w:rsidRPr="00035590">
        <w:rPr>
          <w:rFonts w:eastAsia="Calibri"/>
          <w:noProof/>
          <w:lang w:bidi="en-US"/>
        </w:rPr>
        <w:t xml:space="preserve"> and pay influenced the process quality of early childhood classrooms. Similarly, Castle et al</w:t>
      </w:r>
      <w:r w:rsidR="00BE22B5">
        <w:rPr>
          <w:rFonts w:eastAsia="Calibri"/>
          <w:noProof/>
          <w:lang w:bidi="en-US"/>
        </w:rPr>
        <w:t>.</w:t>
      </w:r>
      <w:r w:rsidRPr="00035590">
        <w:rPr>
          <w:rFonts w:eastAsia="Calibri"/>
          <w:noProof/>
          <w:lang w:bidi="en-US"/>
        </w:rPr>
        <w:t xml:space="preserve"> (2016) found that infant and toddler teachers with early childhood education related degrees provided higher Emotional and Behavioral Support (EBS) and Instructional Support (IS) </w:t>
      </w:r>
      <w:r w:rsidR="004B51E8">
        <w:rPr>
          <w:rFonts w:eastAsia="Calibri"/>
          <w:noProof/>
          <w:lang w:bidi="en-US"/>
        </w:rPr>
        <w:t xml:space="preserve">as </w:t>
      </w:r>
      <w:r w:rsidRPr="00035590">
        <w:rPr>
          <w:rFonts w:eastAsia="Calibri"/>
          <w:noProof/>
          <w:lang w:bidi="en-US"/>
        </w:rPr>
        <w:t>measured by the Classroom Assessment Scoring System (CLASS; La Paro, Hamre, &amp; Pianta, 2012)</w:t>
      </w:r>
      <w:r w:rsidR="00BE22B5">
        <w:rPr>
          <w:rFonts w:eastAsia="Calibri"/>
          <w:noProof/>
          <w:lang w:bidi="en-US"/>
        </w:rPr>
        <w:t>, a tool commonly used to measure classroom quality</w:t>
      </w:r>
      <w:r w:rsidRPr="00035590">
        <w:rPr>
          <w:rFonts w:eastAsia="Calibri"/>
          <w:noProof/>
          <w:lang w:bidi="en-US"/>
        </w:rPr>
        <w:t xml:space="preserve">. The study examined the associations between teacher characteristics and teacher-child interactions. The sample for this study only included the lead teachers. </w:t>
      </w:r>
    </w:p>
    <w:p w:rsidR="00206518" w:rsidRDefault="00035590" w:rsidP="004B51E8">
      <w:pPr>
        <w:spacing w:after="0" w:line="480" w:lineRule="auto"/>
        <w:ind w:firstLine="720"/>
        <w:rPr>
          <w:rFonts w:eastAsia="Calibri"/>
          <w:noProof/>
          <w:lang w:bidi="en-US"/>
        </w:rPr>
      </w:pPr>
      <w:r w:rsidRPr="00035590">
        <w:rPr>
          <w:rFonts w:eastAsia="Calibri"/>
          <w:noProof/>
          <w:lang w:bidi="en-US"/>
        </w:rPr>
        <w:t xml:space="preserve">The lack of information about the assistant teachers’ interactions with children presents a limited view of all the contributions to classroom quality and leaves the field with more questions. In addition to the limited information on assistant teachers is the lack of information the structural characteristics of the teaching team and how the interactions within the teaching team provide a broader view of all the teacher characteristics that contribute to the classroom environment.  </w:t>
      </w:r>
      <w:bookmarkStart w:id="52" w:name="_Toc491706622"/>
    </w:p>
    <w:p w:rsidR="00035590" w:rsidRPr="00035590" w:rsidRDefault="00035590" w:rsidP="00206518">
      <w:pPr>
        <w:spacing w:after="0" w:line="480" w:lineRule="auto"/>
        <w:ind w:firstLine="720"/>
        <w:rPr>
          <w:rFonts w:eastAsia="Calibri" w:cs="Times New Roman"/>
          <w:noProof/>
          <w:lang w:bidi="en-US"/>
        </w:rPr>
      </w:pPr>
      <w:r w:rsidRPr="00035590">
        <w:rPr>
          <w:rFonts w:eastAsia="Times New Roman" w:cs="Times New Roman"/>
          <w:b/>
          <w:lang w:bidi="en-US"/>
        </w:rPr>
        <w:t xml:space="preserve">Process </w:t>
      </w:r>
      <w:r w:rsidR="00094A3C">
        <w:rPr>
          <w:rFonts w:eastAsia="Times New Roman" w:cs="Times New Roman"/>
          <w:b/>
          <w:lang w:bidi="en-US"/>
        </w:rPr>
        <w:t>q</w:t>
      </w:r>
      <w:r w:rsidRPr="00035590">
        <w:rPr>
          <w:rFonts w:eastAsia="Times New Roman" w:cs="Times New Roman"/>
          <w:b/>
          <w:lang w:bidi="en-US"/>
        </w:rPr>
        <w:t>uality</w:t>
      </w:r>
      <w:bookmarkEnd w:id="52"/>
      <w:r w:rsidR="00094A3C">
        <w:rPr>
          <w:rFonts w:eastAsia="Times New Roman" w:cs="Times New Roman"/>
          <w:b/>
          <w:lang w:bidi="en-US"/>
        </w:rPr>
        <w:t xml:space="preserve">. </w:t>
      </w:r>
      <w:r w:rsidRPr="00035590">
        <w:rPr>
          <w:rFonts w:eastAsia="Calibri" w:cs="Times New Roman"/>
          <w:noProof/>
          <w:lang w:bidi="en-US"/>
        </w:rPr>
        <w:t xml:space="preserve">Although most studies only collect data on the lead teacher, one recent study examined the contributions of the assistant teacher (Curby et al., 2012). The </w:t>
      </w:r>
      <w:r w:rsidRPr="00035590">
        <w:rPr>
          <w:rFonts w:eastAsia="Calibri" w:cs="Times New Roman"/>
          <w:noProof/>
          <w:lang w:bidi="en-US"/>
        </w:rPr>
        <w:lastRenderedPageBreak/>
        <w:t>study examined how teachers provided emotional support, organized the classroom, and the</w:t>
      </w:r>
      <w:r w:rsidR="00BE22B5">
        <w:rPr>
          <w:rFonts w:eastAsia="Calibri" w:cs="Times New Roman"/>
          <w:noProof/>
          <w:lang w:bidi="en-US"/>
        </w:rPr>
        <w:t xml:space="preserve"> overall</w:t>
      </w:r>
      <w:r w:rsidRPr="00035590">
        <w:rPr>
          <w:rFonts w:eastAsia="Calibri" w:cs="Times New Roman"/>
          <w:noProof/>
          <w:lang w:bidi="en-US"/>
        </w:rPr>
        <w:t xml:space="preserve"> quality of instruction. The researchers observed the lead and assistan</w:t>
      </w:r>
      <w:r w:rsidR="00BF6BF3">
        <w:rPr>
          <w:rFonts w:eastAsia="Calibri" w:cs="Times New Roman"/>
          <w:noProof/>
          <w:lang w:bidi="en-US"/>
        </w:rPr>
        <w:t xml:space="preserve">t teachers also using the CLASS </w:t>
      </w:r>
      <w:r w:rsidRPr="00035590">
        <w:rPr>
          <w:rFonts w:eastAsia="Calibri" w:cs="Times New Roman"/>
          <w:noProof/>
          <w:lang w:bidi="en-US"/>
        </w:rPr>
        <w:t>Pre-K tool (Pianta, La Paro, &amp; Hamre, 2008) designed specifically to measure these constructs. The results of the study indicated that assistant and lead teachers achieved similar scores on emotional support and classroom organization. However, assistant teachers scored lower than lead teachers in the domain of instructional support. The study also found low correlations between assistant and lead teachers’ concurrent ratings. This indicated that one teachers’ measure of quality did not represent overall classroom quality. Any individual that interacts with children will have an influence on them. Whether the assistant teacher was responsible for maintaining ratios, helping with routines, or providing instruction, he or she served as an asset to the classroom. Therefore, examining the lead and assistant teachers’ interactions are key to measuring classroom quality and understanding the significance of how teaching teams work together.</w:t>
      </w:r>
      <w:r w:rsidR="00955A26">
        <w:rPr>
          <w:rFonts w:eastAsia="Calibri" w:cs="Times New Roman"/>
          <w:noProof/>
          <w:lang w:bidi="en-US"/>
        </w:rPr>
        <w:t xml:space="preserve"> These results may also suggest each teaching team member contributes something unique to the classroom and teams that work well should produce optimal settings.</w:t>
      </w:r>
      <w:r w:rsidRPr="00035590">
        <w:rPr>
          <w:rFonts w:eastAsia="Calibri" w:cs="Times New Roman"/>
          <w:noProof/>
          <w:lang w:bidi="en-US"/>
        </w:rPr>
        <w:t xml:space="preserve">  </w:t>
      </w:r>
    </w:p>
    <w:p w:rsidR="00035590" w:rsidRPr="00035590" w:rsidRDefault="00035590" w:rsidP="00BA6FAD">
      <w:pPr>
        <w:spacing w:after="0" w:line="480" w:lineRule="auto"/>
        <w:ind w:firstLine="720"/>
        <w:rPr>
          <w:rFonts w:eastAsia="Calibri" w:cs="Times New Roman"/>
          <w:noProof/>
          <w:lang w:bidi="en-US"/>
        </w:rPr>
      </w:pPr>
      <w:r w:rsidRPr="00035590">
        <w:rPr>
          <w:rFonts w:eastAsia="Calibri" w:cs="Times New Roman"/>
          <w:noProof/>
          <w:lang w:bidi="en-US"/>
        </w:rPr>
        <w:t xml:space="preserve">Classroom quality is dependent upon positive interactions between teachers and children, as well as a stimulating and safe environment. One of the primary influences on classroom quality is the teacher (Bollough et al., 2014; Castle et al., 2016; Pianta et al., 2005). Specifically, the type of interactions the teacher has with the children has been found to influence both classroom quality (Howes &amp; Smith, 1995; Pianta et al., 2005) and child outcomes (Howes &amp; Smith, 1995; Shonkoff et al., 2011). These studies have primarily focused on the lead teacher. Fewer studies have considered the role and impact </w:t>
      </w:r>
      <w:r w:rsidRPr="00035590">
        <w:rPr>
          <w:rFonts w:eastAsia="Calibri" w:cs="Times New Roman"/>
          <w:noProof/>
          <w:lang w:bidi="en-US"/>
        </w:rPr>
        <w:lastRenderedPageBreak/>
        <w:t xml:space="preserve">of other teachers in the classroom, specifically the common staffing patterns that leads to teaching teams. </w:t>
      </w:r>
    </w:p>
    <w:p w:rsidR="00035590" w:rsidRPr="00BA6FAD" w:rsidRDefault="00035590" w:rsidP="00094A3C">
      <w:pPr>
        <w:pStyle w:val="Heading2"/>
        <w:rPr>
          <w:lang w:bidi="en-US"/>
        </w:rPr>
      </w:pPr>
      <w:bookmarkStart w:id="53" w:name="_Toc491706623"/>
      <w:bookmarkStart w:id="54" w:name="_Toc498196277"/>
      <w:r w:rsidRPr="00BA6FAD">
        <w:rPr>
          <w:lang w:bidi="en-US"/>
        </w:rPr>
        <w:t>Child Outcomes</w:t>
      </w:r>
      <w:bookmarkEnd w:id="53"/>
      <w:bookmarkEnd w:id="54"/>
    </w:p>
    <w:p w:rsidR="00035590" w:rsidRPr="00035590" w:rsidRDefault="00035590" w:rsidP="00BA6FAD">
      <w:pPr>
        <w:spacing w:after="0" w:line="480" w:lineRule="auto"/>
        <w:ind w:firstLine="720"/>
        <w:rPr>
          <w:rFonts w:eastAsia="Calibri" w:cs="Times New Roman"/>
          <w:noProof/>
          <w:lang w:bidi="en-US"/>
        </w:rPr>
      </w:pPr>
      <w:r w:rsidRPr="00035590">
        <w:rPr>
          <w:rFonts w:eastAsia="Calibri" w:cs="Times New Roman"/>
          <w:noProof/>
          <w:lang w:bidi="en-US"/>
        </w:rPr>
        <w:t xml:space="preserve">The primary goal of Head Start is to improve the lives of children living in poverty (Zigler &amp; Muenchow, 1992). One of the ways to improve their lives is by providing a firm educational foundation and ensuring that children are ready for school. Therefore, measuring and monitoring child outcomes are essential to Head Start programs. </w:t>
      </w:r>
      <w:r w:rsidR="000E4F45">
        <w:rPr>
          <w:rFonts w:eastAsia="Calibri" w:cs="Times New Roman"/>
          <w:noProof/>
          <w:lang w:bidi="en-US"/>
        </w:rPr>
        <w:t xml:space="preserve">Head Start </w:t>
      </w:r>
      <w:r w:rsidR="00660C30">
        <w:rPr>
          <w:rFonts w:eastAsia="Calibri" w:cs="Times New Roman"/>
          <w:noProof/>
          <w:lang w:bidi="en-US"/>
        </w:rPr>
        <w:t>aims to address the needs of the whole child by measuring all aread of development; language, cognitive, physical, congnitve and social-emotional. Recently, attention has focused on social-emotional and cognitive de</w:t>
      </w:r>
      <w:r w:rsidRPr="00035590">
        <w:rPr>
          <w:rFonts w:eastAsia="Calibri" w:cs="Times New Roman"/>
          <w:noProof/>
          <w:lang w:bidi="en-US"/>
        </w:rPr>
        <w:t>velopment</w:t>
      </w:r>
      <w:r w:rsidR="00660C30">
        <w:rPr>
          <w:rFonts w:eastAsia="Calibri" w:cs="Times New Roman"/>
          <w:noProof/>
          <w:lang w:bidi="en-US"/>
        </w:rPr>
        <w:t xml:space="preserve"> and their </w:t>
      </w:r>
      <w:r w:rsidRPr="00035590">
        <w:rPr>
          <w:rFonts w:eastAsia="Calibri" w:cs="Times New Roman"/>
          <w:noProof/>
          <w:lang w:bidi="en-US"/>
        </w:rPr>
        <w:t>associat</w:t>
      </w:r>
      <w:r w:rsidR="00660C30">
        <w:rPr>
          <w:rFonts w:eastAsia="Calibri" w:cs="Times New Roman"/>
          <w:noProof/>
          <w:lang w:bidi="en-US"/>
        </w:rPr>
        <w:t>ion</w:t>
      </w:r>
      <w:r w:rsidRPr="00035590">
        <w:rPr>
          <w:rFonts w:eastAsia="Calibri" w:cs="Times New Roman"/>
          <w:noProof/>
          <w:lang w:bidi="en-US"/>
        </w:rPr>
        <w:t xml:space="preserve"> with school (Lally, 2010; Shonkoff et al., 2011). Understanding what contributes to these outcomes is critical. </w:t>
      </w:r>
    </w:p>
    <w:p w:rsidR="00035590" w:rsidRPr="00035590" w:rsidRDefault="00035590" w:rsidP="00206518">
      <w:pPr>
        <w:spacing w:after="0" w:line="480" w:lineRule="auto"/>
        <w:ind w:firstLine="720"/>
        <w:rPr>
          <w:rFonts w:eastAsia="Calibri"/>
          <w:noProof/>
          <w:lang w:bidi="en-US"/>
        </w:rPr>
      </w:pPr>
      <w:bookmarkStart w:id="55" w:name="_Toc491706624"/>
      <w:r w:rsidRPr="00035590">
        <w:rPr>
          <w:rFonts w:eastAsia="Times New Roman"/>
          <w:b/>
          <w:lang w:bidi="en-US"/>
        </w:rPr>
        <w:t xml:space="preserve">Social-emotional </w:t>
      </w:r>
      <w:r w:rsidR="00094A3C">
        <w:rPr>
          <w:rFonts w:eastAsia="Times New Roman"/>
          <w:b/>
          <w:lang w:bidi="en-US"/>
        </w:rPr>
        <w:t>d</w:t>
      </w:r>
      <w:r w:rsidRPr="00035590">
        <w:rPr>
          <w:rFonts w:eastAsia="Times New Roman"/>
          <w:b/>
          <w:lang w:bidi="en-US"/>
        </w:rPr>
        <w:t>evelopment</w:t>
      </w:r>
      <w:bookmarkEnd w:id="55"/>
      <w:r w:rsidR="00094A3C">
        <w:rPr>
          <w:rFonts w:eastAsia="Times New Roman"/>
          <w:b/>
          <w:lang w:bidi="en-US"/>
        </w:rPr>
        <w:t xml:space="preserve">. </w:t>
      </w:r>
      <w:r w:rsidRPr="00035590">
        <w:rPr>
          <w:rFonts w:eastAsia="Calibri"/>
          <w:noProof/>
          <w:lang w:bidi="en-US"/>
        </w:rPr>
        <w:t>Social-emotional development is the development and regulation of children’s emotions and ability to build positive relationships with others. Social interactions are the foundation for brain develop</w:t>
      </w:r>
      <w:r w:rsidR="00660C30">
        <w:rPr>
          <w:rFonts w:eastAsia="Calibri"/>
          <w:noProof/>
          <w:lang w:bidi="en-US"/>
        </w:rPr>
        <w:t>ment</w:t>
      </w:r>
      <w:r w:rsidRPr="00035590">
        <w:rPr>
          <w:rFonts w:eastAsia="Calibri"/>
          <w:noProof/>
          <w:lang w:bidi="en-US"/>
        </w:rPr>
        <w:t xml:space="preserve"> (Shonkoff &amp; Phillips, 2000). Genetically, children are born with certain temperaments, however, the caregiver </w:t>
      </w:r>
      <w:r w:rsidR="00660C30">
        <w:rPr>
          <w:rFonts w:eastAsia="Calibri"/>
          <w:noProof/>
          <w:lang w:bidi="en-US"/>
        </w:rPr>
        <w:t xml:space="preserve">and environment also shape </w:t>
      </w:r>
      <w:r w:rsidRPr="00035590">
        <w:rPr>
          <w:rFonts w:eastAsia="Calibri"/>
          <w:noProof/>
          <w:lang w:bidi="en-US"/>
        </w:rPr>
        <w:t>young children’s social-emotional development. Caregivers shape the children’s emotions by their reaction</w:t>
      </w:r>
      <w:r w:rsidR="00660C30">
        <w:rPr>
          <w:rFonts w:eastAsia="Calibri"/>
          <w:noProof/>
          <w:lang w:bidi="en-US"/>
        </w:rPr>
        <w:t>s</w:t>
      </w:r>
      <w:r w:rsidRPr="00035590">
        <w:rPr>
          <w:rFonts w:eastAsia="Calibri"/>
          <w:noProof/>
          <w:lang w:bidi="en-US"/>
        </w:rPr>
        <w:t xml:space="preserve">, modeling, and discussion of emotions, therefore teacher interactions are also a key to school readiness (Castle et al., 2016; Phillips, 2010; Hamre et al., 2014; Williamson, 2014). Interactions that offer support of children’s emotional and academic development, as well as organize the classroom activities, are associated with better child outcomes (Bandel, Aikens, </w:t>
      </w:r>
      <w:r w:rsidRPr="00035590">
        <w:rPr>
          <w:rFonts w:eastAsia="Calibri"/>
          <w:noProof/>
          <w:lang w:bidi="en-US"/>
        </w:rPr>
        <w:lastRenderedPageBreak/>
        <w:t xml:space="preserve">Boller, &amp; Murphy, 2014; La Paro, Hamre, &amp; Pianta, 2012; Pianta, La Paro, &amp; Hamre, 2008). </w:t>
      </w:r>
    </w:p>
    <w:p w:rsidR="00035590" w:rsidRPr="00035590" w:rsidRDefault="00035590" w:rsidP="00A238A6">
      <w:pPr>
        <w:spacing w:after="0" w:line="480" w:lineRule="auto"/>
        <w:ind w:firstLine="720"/>
        <w:rPr>
          <w:rFonts w:eastAsia="Calibri" w:cs="Times New Roman"/>
          <w:noProof/>
          <w:lang w:bidi="en-US"/>
        </w:rPr>
      </w:pPr>
      <w:r w:rsidRPr="00035590">
        <w:rPr>
          <w:rFonts w:eastAsia="Calibri" w:cs="Times New Roman"/>
          <w:noProof/>
          <w:lang w:bidi="en-US"/>
        </w:rPr>
        <w:t>Supporting children’s emotional development requires that teachers provide a positive climate, demonstrate sensitivity toward children and have regard for the child’s autonomous behavior</w:t>
      </w:r>
      <w:r w:rsidR="00094A3C">
        <w:rPr>
          <w:rFonts w:eastAsia="Calibri" w:cs="Times New Roman"/>
          <w:noProof/>
          <w:lang w:bidi="en-US"/>
        </w:rPr>
        <w:t xml:space="preserve"> (Teachstone, 2017)</w:t>
      </w:r>
      <w:r w:rsidRPr="00035590">
        <w:rPr>
          <w:rFonts w:eastAsia="Calibri" w:cs="Times New Roman"/>
          <w:noProof/>
          <w:lang w:bidi="en-US"/>
        </w:rPr>
        <w:t xml:space="preserve">. Teachers who are emotionally supportive </w:t>
      </w:r>
      <w:r w:rsidR="00094A3C">
        <w:rPr>
          <w:rFonts w:eastAsia="Calibri" w:cs="Times New Roman"/>
          <w:noProof/>
          <w:lang w:bidi="en-US"/>
        </w:rPr>
        <w:t xml:space="preserve">may </w:t>
      </w:r>
      <w:r w:rsidRPr="00035590">
        <w:rPr>
          <w:rFonts w:eastAsia="Calibri" w:cs="Times New Roman"/>
          <w:noProof/>
          <w:lang w:bidi="en-US"/>
        </w:rPr>
        <w:t xml:space="preserve">also guide and manage behaviors more effectively. </w:t>
      </w:r>
    </w:p>
    <w:p w:rsidR="00035590" w:rsidRPr="00035590" w:rsidRDefault="00035590" w:rsidP="00A238A6">
      <w:pPr>
        <w:spacing w:after="0" w:line="480" w:lineRule="auto"/>
        <w:ind w:firstLine="720"/>
        <w:rPr>
          <w:rFonts w:eastAsia="Times New Roman" w:cs="Times New Roman"/>
          <w:lang w:bidi="en-US"/>
        </w:rPr>
      </w:pPr>
      <w:r w:rsidRPr="00035590">
        <w:rPr>
          <w:rFonts w:eastAsia="Times New Roman" w:cs="Times New Roman"/>
          <w:lang w:bidi="en-US"/>
        </w:rPr>
        <w:t xml:space="preserve">Although these positive teacher interactions contributed to better child outcomes (Hamre et al., 2014; Patrick, 2016), data gathered through classroom observation tools typically focused only on the lead teachers’ behavior. Current ECE and Head Start literature does not provide a clear understanding on how teaching teams work to contribute to children’s </w:t>
      </w:r>
      <w:r w:rsidR="000D7B49">
        <w:rPr>
          <w:rFonts w:eastAsia="Times New Roman" w:cs="Times New Roman"/>
          <w:lang w:bidi="en-US"/>
        </w:rPr>
        <w:t>school readiness</w:t>
      </w:r>
      <w:r w:rsidRPr="00035590">
        <w:rPr>
          <w:rFonts w:eastAsia="Times New Roman" w:cs="Times New Roman"/>
          <w:lang w:bidi="en-US"/>
        </w:rPr>
        <w:t>. However, Scruggs et al. (2007) conducted a meta-</w:t>
      </w:r>
      <w:r w:rsidR="000D7B49">
        <w:rPr>
          <w:rFonts w:eastAsia="Times New Roman" w:cs="Times New Roman"/>
          <w:lang w:bidi="en-US"/>
        </w:rPr>
        <w:t>analysis</w:t>
      </w:r>
      <w:r w:rsidRPr="00035590">
        <w:rPr>
          <w:rFonts w:eastAsia="Times New Roman" w:cs="Times New Roman"/>
          <w:lang w:bidi="en-US"/>
        </w:rPr>
        <w:t xml:space="preserve"> on co-teaching in special education classrooms and reported that children benefit from the experience of two teachers. Some of the student benefits were extra attention from teachers, increased positive social behaviors, and increased academic achievement. The studies used were qualitative and did not </w:t>
      </w:r>
      <w:r w:rsidR="009505A4">
        <w:rPr>
          <w:rFonts w:eastAsia="Times New Roman" w:cs="Times New Roman"/>
          <w:lang w:bidi="en-US"/>
        </w:rPr>
        <w:t>examine</w:t>
      </w:r>
      <w:r w:rsidRPr="00035590">
        <w:rPr>
          <w:rFonts w:eastAsia="Times New Roman" w:cs="Times New Roman"/>
          <w:lang w:bidi="en-US"/>
        </w:rPr>
        <w:t xml:space="preserve"> the correlation between team teaching and academic achievement using test scores. </w:t>
      </w:r>
    </w:p>
    <w:p w:rsidR="00035590" w:rsidRPr="00035590" w:rsidRDefault="00035590" w:rsidP="00A238A6">
      <w:pPr>
        <w:spacing w:after="0" w:line="480" w:lineRule="auto"/>
        <w:ind w:firstLine="720"/>
        <w:rPr>
          <w:rFonts w:eastAsia="Times New Roman" w:cs="Times New Roman"/>
          <w:lang w:bidi="en-US"/>
        </w:rPr>
      </w:pPr>
      <w:r w:rsidRPr="00035590">
        <w:rPr>
          <w:rFonts w:eastAsia="Times New Roman" w:cs="Times New Roman"/>
          <w:lang w:bidi="en-US"/>
        </w:rPr>
        <w:t>For this reason, gathering quantitative data to examine the associations between teaching team effectiveness and child outcomes would provide more information on how these constructs associate. The proposed study would also provide more specific information about the Head Start population.</w:t>
      </w:r>
    </w:p>
    <w:p w:rsidR="00035590" w:rsidRPr="00035590" w:rsidRDefault="00FB7654" w:rsidP="00206518">
      <w:pPr>
        <w:spacing w:after="0" w:line="480" w:lineRule="auto"/>
        <w:ind w:firstLine="720"/>
        <w:rPr>
          <w:rFonts w:eastAsia="Calibri"/>
        </w:rPr>
      </w:pPr>
      <w:bookmarkStart w:id="56" w:name="_Toc491706625"/>
      <w:r w:rsidRPr="0095149A">
        <w:rPr>
          <w:rFonts w:eastAsia="Times New Roman"/>
          <w:b/>
          <w:lang w:bidi="en-US"/>
        </w:rPr>
        <w:t xml:space="preserve">Executive </w:t>
      </w:r>
      <w:r w:rsidR="00094A3C" w:rsidRPr="0095149A">
        <w:rPr>
          <w:rFonts w:eastAsia="Times New Roman"/>
          <w:b/>
          <w:lang w:bidi="en-US"/>
        </w:rPr>
        <w:t>function development</w:t>
      </w:r>
      <w:bookmarkEnd w:id="56"/>
      <w:r w:rsidR="00094A3C">
        <w:rPr>
          <w:rFonts w:eastAsia="Times New Roman"/>
          <w:b/>
          <w:lang w:bidi="en-US"/>
        </w:rPr>
        <w:t xml:space="preserve">. </w:t>
      </w:r>
      <w:r w:rsidR="00035590" w:rsidRPr="00035590">
        <w:rPr>
          <w:rFonts w:eastAsia="Times New Roman"/>
          <w:lang w:bidi="en-US"/>
        </w:rPr>
        <w:t xml:space="preserve">Children’s </w:t>
      </w:r>
      <w:r w:rsidRPr="00FB7654">
        <w:rPr>
          <w:rFonts w:eastAsia="Times New Roman"/>
          <w:i/>
          <w:lang w:bidi="en-US"/>
        </w:rPr>
        <w:t>executive function</w:t>
      </w:r>
      <w:r w:rsidR="00035590" w:rsidRPr="00035590">
        <w:rPr>
          <w:rFonts w:eastAsia="Times New Roman"/>
          <w:lang w:bidi="en-US"/>
        </w:rPr>
        <w:t xml:space="preserve"> development can be supported when teachers facilitate learning activities, provide many language development opportunities, and provide feedback that is meaningful to children</w:t>
      </w:r>
      <w:r w:rsidR="0095149A">
        <w:rPr>
          <w:rFonts w:eastAsia="Times New Roman"/>
          <w:lang w:bidi="en-US"/>
        </w:rPr>
        <w:t xml:space="preserve"> </w:t>
      </w:r>
      <w:r w:rsidR="0095149A">
        <w:rPr>
          <w:rFonts w:eastAsia="Times New Roman"/>
          <w:lang w:bidi="en-US"/>
        </w:rPr>
        <w:lastRenderedPageBreak/>
        <w:t>(Teachstone, 2017)</w:t>
      </w:r>
      <w:r w:rsidR="00035590" w:rsidRPr="00035590">
        <w:rPr>
          <w:rFonts w:eastAsia="Times New Roman"/>
          <w:lang w:bidi="en-US"/>
        </w:rPr>
        <w:t xml:space="preserve">. </w:t>
      </w:r>
      <w:r w:rsidR="00035590" w:rsidRPr="00035590">
        <w:rPr>
          <w:rFonts w:eastAsia="Calibri"/>
        </w:rPr>
        <w:t>Executive function consists of working memory, mental flexibility, and inhibitory control (Diamond, 2002). Working memory allows a person to store and manage information in the mind for a short period. Mental flexibility is the capacity to redirect attention promptly to another task or priorities. In very young children, mental flexibility is considered the ability to shift attention when an adult is both talking to them and another adult (Galinsky</w:t>
      </w:r>
      <w:r w:rsidR="004B51E8">
        <w:rPr>
          <w:rFonts w:eastAsia="Calibri"/>
        </w:rPr>
        <w:t>, 2010</w:t>
      </w:r>
      <w:r w:rsidR="00035590" w:rsidRPr="00035590">
        <w:rPr>
          <w:rFonts w:eastAsia="Calibri"/>
        </w:rPr>
        <w:t>, p.18). Inhibitory control is the skill used to regulate thoughts and natural inclination in an effort to refrain from temptations and distractions</w:t>
      </w:r>
      <w:r w:rsidR="000D7B49">
        <w:rPr>
          <w:rFonts w:eastAsia="Calibri"/>
        </w:rPr>
        <w:t xml:space="preserve">. It is also </w:t>
      </w:r>
      <w:r w:rsidR="00035590" w:rsidRPr="00035590">
        <w:rPr>
          <w:rFonts w:eastAsia="Calibri"/>
        </w:rPr>
        <w:t xml:space="preserve">the ability to control attention, behavior, and emotions. Although inhibitory control is often difficult for young children, especially exuberant children, it is predictive of later outcomes (Center on the Developing Child, 2011; Diamond, 2002).  </w:t>
      </w:r>
    </w:p>
    <w:p w:rsidR="00035590" w:rsidRPr="00035590" w:rsidRDefault="00035590" w:rsidP="00A238A6">
      <w:pPr>
        <w:spacing w:after="0" w:line="480" w:lineRule="auto"/>
        <w:ind w:firstLine="720"/>
        <w:rPr>
          <w:rFonts w:eastAsia="Calibri" w:cs="Times New Roman"/>
        </w:rPr>
      </w:pPr>
      <w:r w:rsidRPr="00035590">
        <w:rPr>
          <w:rFonts w:eastAsia="Calibri" w:cs="Times New Roman"/>
        </w:rPr>
        <w:t xml:space="preserve">One study conducted by Choi et al. (2016) explored the link between Head Start teacher–child interactions and children’s inhibitory control. The preschooler’s inhibitory control skills were measured in the fall and spring and teacher–child interactions were observed during the fall using the CLASS tool. Results showed that children who initially presented poor IC skills showed improvements in their IC skills the following semester when enrolled in classrooms practicing high-quality teacher–child interactions. The findings support the importance of teacher-child interactions to executive function but more information is needed to understand how the </w:t>
      </w:r>
      <w:r w:rsidR="00DE2350">
        <w:rPr>
          <w:rFonts w:eastAsia="Calibri" w:cs="Times New Roman"/>
        </w:rPr>
        <w:t>teaching teams’</w:t>
      </w:r>
      <w:r w:rsidRPr="00035590">
        <w:rPr>
          <w:rFonts w:eastAsia="Calibri" w:cs="Times New Roman"/>
        </w:rPr>
        <w:t xml:space="preserve"> perceived level of teamwork may contribute to classroom quality and, subsequently, to children’s executive function development. </w:t>
      </w:r>
    </w:p>
    <w:p w:rsidR="00035590" w:rsidRPr="00035590" w:rsidRDefault="00035590" w:rsidP="00A238A6">
      <w:pPr>
        <w:spacing w:after="0" w:line="480" w:lineRule="auto"/>
        <w:ind w:firstLine="720"/>
        <w:rPr>
          <w:rFonts w:eastAsia="Calibri" w:cs="Times New Roman"/>
        </w:rPr>
      </w:pPr>
      <w:r w:rsidRPr="00035590">
        <w:rPr>
          <w:rFonts w:eastAsia="Calibri" w:cs="Times New Roman"/>
        </w:rPr>
        <w:t xml:space="preserve">The research is clear on the importance of children’s social-emotional and executive function development and the positive influence that teachers have on those areas of development. One area that remains to be examined is the interactions among </w:t>
      </w:r>
      <w:r w:rsidRPr="00035590">
        <w:rPr>
          <w:rFonts w:eastAsia="Calibri" w:cs="Times New Roman"/>
        </w:rPr>
        <w:lastRenderedPageBreak/>
        <w:t xml:space="preserve">Head Start teaching teams and their influence of children’s social-emotional and executive function development. </w:t>
      </w:r>
    </w:p>
    <w:p w:rsidR="00035590" w:rsidRPr="00035590" w:rsidRDefault="00035590" w:rsidP="00A238A6">
      <w:pPr>
        <w:keepNext/>
        <w:keepLines/>
        <w:spacing w:after="0" w:line="480" w:lineRule="auto"/>
        <w:jc w:val="center"/>
        <w:outlineLvl w:val="1"/>
        <w:rPr>
          <w:rFonts w:eastAsia="Times New Roman" w:cs="Times New Roman"/>
          <w:b/>
        </w:rPr>
      </w:pPr>
      <w:bookmarkStart w:id="57" w:name="_Toc491706626"/>
      <w:bookmarkStart w:id="58" w:name="_Toc498196278"/>
      <w:bookmarkStart w:id="59" w:name="_Toc463291038"/>
      <w:r w:rsidRPr="00035590">
        <w:rPr>
          <w:rFonts w:eastAsia="Times New Roman" w:cs="Times New Roman"/>
          <w:b/>
        </w:rPr>
        <w:t>Present Study</w:t>
      </w:r>
      <w:bookmarkEnd w:id="57"/>
      <w:bookmarkEnd w:id="58"/>
    </w:p>
    <w:p w:rsidR="00035590" w:rsidRPr="00035590" w:rsidRDefault="00035590" w:rsidP="00A238A6">
      <w:pPr>
        <w:spacing w:after="0" w:line="480" w:lineRule="auto"/>
        <w:ind w:firstLine="720"/>
        <w:rPr>
          <w:rFonts w:eastAsia="Calibri" w:cs="Times New Roman"/>
          <w:noProof/>
          <w:lang w:bidi="en-US"/>
        </w:rPr>
      </w:pPr>
      <w:r w:rsidRPr="00035590">
        <w:rPr>
          <w:rFonts w:eastAsia="Calibri" w:cs="Times New Roman"/>
          <w:noProof/>
          <w:lang w:bidi="en-US"/>
        </w:rPr>
        <w:t>This study aimed to examine associations among teaching team perceptions of teamwork</w:t>
      </w:r>
      <w:r w:rsidR="00616FB3">
        <w:rPr>
          <w:rFonts w:eastAsia="Calibri" w:cs="Times New Roman"/>
          <w:noProof/>
          <w:lang w:bidi="en-US"/>
        </w:rPr>
        <w:t>,</w:t>
      </w:r>
      <w:r w:rsidRPr="00035590">
        <w:rPr>
          <w:rFonts w:eastAsia="Calibri" w:cs="Times New Roman"/>
          <w:noProof/>
          <w:lang w:bidi="en-US"/>
        </w:rPr>
        <w:t xml:space="preserve"> classroom quality, and child outcomes</w:t>
      </w:r>
      <w:r w:rsidR="009505A4">
        <w:rPr>
          <w:rFonts w:eastAsia="Calibri" w:cs="Times New Roman"/>
          <w:noProof/>
          <w:lang w:bidi="en-US"/>
        </w:rPr>
        <w:t xml:space="preserve"> including both social-emotional and executive function development</w:t>
      </w:r>
      <w:r w:rsidRPr="00035590">
        <w:rPr>
          <w:rFonts w:eastAsia="Calibri" w:cs="Times New Roman"/>
          <w:noProof/>
          <w:lang w:bidi="en-US"/>
        </w:rPr>
        <w:t xml:space="preserve">. Through secondary data analysis and hierarchial linear modeling, the following questions </w:t>
      </w:r>
      <w:bookmarkEnd w:id="59"/>
      <w:r w:rsidR="004B51E8">
        <w:rPr>
          <w:rFonts w:eastAsia="Calibri" w:cs="Times New Roman"/>
          <w:noProof/>
          <w:lang w:bidi="en-US"/>
        </w:rPr>
        <w:t xml:space="preserve">were investigated </w:t>
      </w:r>
      <w:r w:rsidRPr="00035590">
        <w:rPr>
          <w:rFonts w:eastAsia="Calibri" w:cs="Times New Roman"/>
          <w:noProof/>
          <w:lang w:bidi="en-US"/>
        </w:rPr>
        <w:t>(1) How do teaching teams’ structural characteristics associate with the identified success and challenges and level of perceived teamwork? (2) To what extent do</w:t>
      </w:r>
      <w:r w:rsidR="00806BE2">
        <w:rPr>
          <w:rFonts w:eastAsia="Calibri" w:cs="Times New Roman"/>
          <w:noProof/>
          <w:lang w:bidi="en-US"/>
        </w:rPr>
        <w:t>es</w:t>
      </w:r>
      <w:r w:rsidRPr="00035590">
        <w:rPr>
          <w:rFonts w:eastAsia="Calibri" w:cs="Times New Roman"/>
          <w:noProof/>
          <w:lang w:bidi="en-US"/>
        </w:rPr>
        <w:t xml:space="preserve"> perceived teamwork associate with observed classroom quality? (3) To what extent do</w:t>
      </w:r>
      <w:r w:rsidR="00806BE2">
        <w:rPr>
          <w:rFonts w:eastAsia="Calibri" w:cs="Times New Roman"/>
          <w:noProof/>
          <w:lang w:bidi="en-US"/>
        </w:rPr>
        <w:t>es</w:t>
      </w:r>
      <w:r w:rsidRPr="00035590">
        <w:rPr>
          <w:rFonts w:eastAsia="Calibri" w:cs="Times New Roman"/>
          <w:noProof/>
          <w:lang w:bidi="en-US"/>
        </w:rPr>
        <w:t xml:space="preserve"> perceived teamwork associate with children’s </w:t>
      </w:r>
      <w:r w:rsidR="00FB7654">
        <w:rPr>
          <w:rFonts w:eastAsia="Calibri" w:cs="Times New Roman"/>
          <w:noProof/>
          <w:lang w:bidi="en-US"/>
        </w:rPr>
        <w:t xml:space="preserve">executive function </w:t>
      </w:r>
      <w:r w:rsidRPr="00035590">
        <w:rPr>
          <w:rFonts w:eastAsia="Calibri" w:cs="Times New Roman"/>
          <w:noProof/>
          <w:lang w:bidi="en-US"/>
        </w:rPr>
        <w:t>and social-emotional development and is this association mediated by classroom quality?</w:t>
      </w:r>
    </w:p>
    <w:p w:rsidR="00035590" w:rsidRPr="00035590" w:rsidRDefault="00035590" w:rsidP="00A238A6">
      <w:pPr>
        <w:spacing w:after="0" w:line="480" w:lineRule="auto"/>
        <w:ind w:firstLine="720"/>
        <w:rPr>
          <w:rFonts w:eastAsia="Calibri" w:cs="Times New Roman"/>
          <w:lang w:bidi="en-US"/>
        </w:rPr>
      </w:pPr>
      <w:r w:rsidRPr="00035590">
        <w:rPr>
          <w:rFonts w:eastAsia="Calibri" w:cs="Times New Roman"/>
          <w:noProof/>
          <w:lang w:bidi="en-US"/>
        </w:rPr>
        <w:t xml:space="preserve">Relative to question one, it was </w:t>
      </w:r>
      <w:r w:rsidR="003C4C2D">
        <w:rPr>
          <w:rFonts w:eastAsia="Calibri" w:cs="Times New Roman"/>
          <w:noProof/>
          <w:lang w:bidi="en-US"/>
        </w:rPr>
        <w:t>hypothesized</w:t>
      </w:r>
      <w:r w:rsidRPr="00035590">
        <w:rPr>
          <w:rFonts w:eastAsia="Calibri" w:cs="Times New Roman"/>
          <w:noProof/>
          <w:lang w:bidi="en-US"/>
        </w:rPr>
        <w:t xml:space="preserve"> that teaching staff’s strcutural characterisitc</w:t>
      </w:r>
      <w:r w:rsidR="006F5D1A">
        <w:rPr>
          <w:rFonts w:eastAsia="Calibri" w:cs="Times New Roman"/>
          <w:noProof/>
          <w:lang w:bidi="en-US"/>
        </w:rPr>
        <w:t>s,</w:t>
      </w:r>
      <w:r w:rsidRPr="00035590">
        <w:rPr>
          <w:rFonts w:eastAsia="Calibri" w:cs="Times New Roman"/>
          <w:noProof/>
          <w:lang w:bidi="en-US"/>
        </w:rPr>
        <w:t xml:space="preserve"> such as ethnicit</w:t>
      </w:r>
      <w:r w:rsidR="006F5D1A">
        <w:rPr>
          <w:rFonts w:eastAsia="Calibri" w:cs="Times New Roman"/>
          <w:noProof/>
          <w:lang w:bidi="en-US"/>
        </w:rPr>
        <w:t>y and time working together, would</w:t>
      </w:r>
      <w:r w:rsidRPr="00035590">
        <w:rPr>
          <w:rFonts w:eastAsia="Calibri" w:cs="Times New Roman"/>
          <w:noProof/>
          <w:lang w:bidi="en-US"/>
        </w:rPr>
        <w:t xml:space="preserve"> influence how they perceive their level of teamwork among the teaching team. The past literature suggested that teaching team members that share</w:t>
      </w:r>
      <w:r w:rsidR="006F5D1A">
        <w:rPr>
          <w:rFonts w:eastAsia="Calibri" w:cs="Times New Roman"/>
          <w:noProof/>
          <w:lang w:bidi="en-US"/>
        </w:rPr>
        <w:t>d</w:t>
      </w:r>
      <w:r w:rsidRPr="00035590">
        <w:rPr>
          <w:rFonts w:eastAsia="Calibri" w:cs="Times New Roman"/>
          <w:noProof/>
          <w:lang w:bidi="en-US"/>
        </w:rPr>
        <w:t xml:space="preserve"> the same ethnicity d</w:t>
      </w:r>
      <w:r w:rsidR="006F5D1A">
        <w:rPr>
          <w:rFonts w:eastAsia="Calibri" w:cs="Times New Roman"/>
          <w:noProof/>
          <w:lang w:bidi="en-US"/>
        </w:rPr>
        <w:t>id</w:t>
      </w:r>
      <w:r w:rsidRPr="00035590">
        <w:rPr>
          <w:rFonts w:eastAsia="Calibri" w:cs="Times New Roman"/>
          <w:noProof/>
          <w:lang w:bidi="en-US"/>
        </w:rPr>
        <w:t xml:space="preserve"> not have as many </w:t>
      </w:r>
      <w:r w:rsidRPr="00035590">
        <w:rPr>
          <w:rFonts w:eastAsia="Calibri" w:cs="Times New Roman"/>
          <w:lang w:bidi="en-US"/>
        </w:rPr>
        <w:t>problems</w:t>
      </w:r>
      <w:r w:rsidRPr="00035590">
        <w:rPr>
          <w:rFonts w:eastAsia="Calibri" w:cs="Times New Roman"/>
          <w:noProof/>
          <w:lang w:bidi="en-US"/>
        </w:rPr>
        <w:t xml:space="preserve"> communicating which </w:t>
      </w:r>
      <w:r w:rsidR="006F5D1A">
        <w:rPr>
          <w:rFonts w:eastAsia="Calibri" w:cs="Times New Roman"/>
          <w:noProof/>
          <w:lang w:bidi="en-US"/>
        </w:rPr>
        <w:t>was</w:t>
      </w:r>
      <w:r w:rsidRPr="00035590">
        <w:rPr>
          <w:rFonts w:eastAsia="Calibri" w:cs="Times New Roman"/>
          <w:noProof/>
          <w:lang w:bidi="en-US"/>
        </w:rPr>
        <w:t xml:space="preserve"> often found with diverse teams. Without this communication barrier, teaching team members w</w:t>
      </w:r>
      <w:r w:rsidR="006F5D1A">
        <w:rPr>
          <w:rFonts w:eastAsia="Calibri" w:cs="Times New Roman"/>
          <w:noProof/>
          <w:lang w:bidi="en-US"/>
        </w:rPr>
        <w:t xml:space="preserve">ould </w:t>
      </w:r>
      <w:r w:rsidRPr="00035590">
        <w:rPr>
          <w:rFonts w:eastAsia="Calibri" w:cs="Times New Roman"/>
          <w:noProof/>
          <w:lang w:bidi="en-US"/>
        </w:rPr>
        <w:t>have better communication and</w:t>
      </w:r>
      <w:r w:rsidR="006F5D1A">
        <w:rPr>
          <w:rFonts w:eastAsia="Calibri" w:cs="Times New Roman"/>
          <w:noProof/>
          <w:lang w:bidi="en-US"/>
        </w:rPr>
        <w:t xml:space="preserve"> be</w:t>
      </w:r>
      <w:r w:rsidRPr="00035590">
        <w:rPr>
          <w:rFonts w:eastAsia="Calibri" w:cs="Times New Roman"/>
          <w:noProof/>
          <w:lang w:bidi="en-US"/>
        </w:rPr>
        <w:t xml:space="preserve"> more likely to perceive a higher level of teamwork. In contrast, mixed ethniticy teams may have issues communicating and it may result in lower perceptions of teamwork. The amount of time a teaching team works together may also influence their perceived levels of teamwork. Teaching teams who work together longer, may have found ways to balance each one another’s stregnths and </w:t>
      </w:r>
      <w:r w:rsidRPr="00035590">
        <w:rPr>
          <w:rFonts w:eastAsia="Calibri" w:cs="Times New Roman"/>
          <w:lang w:bidi="en-US"/>
        </w:rPr>
        <w:t xml:space="preserve">weaknesses that leads to better collaboration </w:t>
      </w:r>
      <w:r w:rsidRPr="00035590">
        <w:rPr>
          <w:rFonts w:eastAsia="Calibri" w:cs="Times New Roman"/>
          <w:lang w:bidi="en-US"/>
        </w:rPr>
        <w:lastRenderedPageBreak/>
        <w:t xml:space="preserve">and teamwork. Teaching teams that have worked together less may have challenges communicating, learning one another’s work style therefore may have lower perceived levels of teamwork. </w:t>
      </w:r>
    </w:p>
    <w:p w:rsidR="00035590" w:rsidRPr="00035590" w:rsidRDefault="00035590" w:rsidP="00A238A6">
      <w:pPr>
        <w:spacing w:after="0" w:line="480" w:lineRule="auto"/>
        <w:ind w:firstLine="720"/>
        <w:rPr>
          <w:rFonts w:eastAsia="Calibri" w:cs="Times New Roman"/>
          <w:lang w:bidi="en-US"/>
        </w:rPr>
      </w:pPr>
      <w:r w:rsidRPr="00035590">
        <w:rPr>
          <w:rFonts w:eastAsia="Calibri" w:cs="Times New Roman"/>
          <w:lang w:bidi="en-US"/>
        </w:rPr>
        <w:t>For question two it was expected that teaching teams with higher perception</w:t>
      </w:r>
      <w:r w:rsidR="003C4C2D">
        <w:rPr>
          <w:rFonts w:eastAsia="Calibri" w:cs="Times New Roman"/>
          <w:lang w:bidi="en-US"/>
        </w:rPr>
        <w:t>s</w:t>
      </w:r>
      <w:r w:rsidRPr="00035590">
        <w:rPr>
          <w:rFonts w:eastAsia="Calibri" w:cs="Times New Roman"/>
          <w:lang w:bidi="en-US"/>
        </w:rPr>
        <w:t xml:space="preserve"> of teamwork </w:t>
      </w:r>
      <w:r w:rsidR="003C4C2D">
        <w:rPr>
          <w:rFonts w:eastAsia="Calibri" w:cs="Times New Roman"/>
          <w:lang w:bidi="en-US"/>
        </w:rPr>
        <w:t>had</w:t>
      </w:r>
      <w:r w:rsidRPr="00035590">
        <w:rPr>
          <w:rFonts w:eastAsia="Calibri" w:cs="Times New Roman"/>
          <w:lang w:bidi="en-US"/>
        </w:rPr>
        <w:t xml:space="preserve"> higher classroom quality scores. </w:t>
      </w:r>
      <w:r w:rsidR="008F257B">
        <w:rPr>
          <w:rFonts w:eastAsia="Calibri" w:cs="Times New Roman"/>
          <w:lang w:bidi="en-US"/>
        </w:rPr>
        <w:t>It was also predicted that t</w:t>
      </w:r>
      <w:r w:rsidRPr="00035590">
        <w:rPr>
          <w:rFonts w:eastAsia="Calibri" w:cs="Times New Roman"/>
          <w:lang w:bidi="en-US"/>
        </w:rPr>
        <w:t>eaching teams that work</w:t>
      </w:r>
      <w:r w:rsidR="006F5D1A">
        <w:rPr>
          <w:rFonts w:eastAsia="Calibri" w:cs="Times New Roman"/>
          <w:lang w:bidi="en-US"/>
        </w:rPr>
        <w:t>ed</w:t>
      </w:r>
      <w:r w:rsidRPr="00035590">
        <w:rPr>
          <w:rFonts w:eastAsia="Calibri" w:cs="Times New Roman"/>
          <w:lang w:bidi="en-US"/>
        </w:rPr>
        <w:t xml:space="preserve"> well together display</w:t>
      </w:r>
      <w:r w:rsidR="006F5D1A">
        <w:rPr>
          <w:rFonts w:eastAsia="Calibri" w:cs="Times New Roman"/>
          <w:lang w:bidi="en-US"/>
        </w:rPr>
        <w:t>ed</w:t>
      </w:r>
      <w:r w:rsidRPr="00035590">
        <w:rPr>
          <w:rFonts w:eastAsia="Calibri" w:cs="Times New Roman"/>
          <w:lang w:bidi="en-US"/>
        </w:rPr>
        <w:t xml:space="preserve"> more positive attitudes in the classroom, </w:t>
      </w:r>
      <w:r w:rsidR="006F5D1A">
        <w:rPr>
          <w:rFonts w:eastAsia="Calibri" w:cs="Times New Roman"/>
          <w:lang w:bidi="en-US"/>
        </w:rPr>
        <w:t>were</w:t>
      </w:r>
      <w:r w:rsidRPr="00035590">
        <w:rPr>
          <w:rFonts w:eastAsia="Calibri" w:cs="Times New Roman"/>
          <w:lang w:bidi="en-US"/>
        </w:rPr>
        <w:t xml:space="preserve"> more sensitive toward children, and provide</w:t>
      </w:r>
      <w:r w:rsidR="006F5D1A">
        <w:rPr>
          <w:rFonts w:eastAsia="Calibri" w:cs="Times New Roman"/>
          <w:lang w:bidi="en-US"/>
        </w:rPr>
        <w:t>d</w:t>
      </w:r>
      <w:r w:rsidRPr="00035590">
        <w:rPr>
          <w:rFonts w:eastAsia="Calibri" w:cs="Times New Roman"/>
          <w:lang w:bidi="en-US"/>
        </w:rPr>
        <w:t xml:space="preserve"> more meaningful interactions. </w:t>
      </w:r>
    </w:p>
    <w:p w:rsidR="00035590" w:rsidRPr="00035590" w:rsidRDefault="00035590" w:rsidP="00A238A6">
      <w:pPr>
        <w:spacing w:after="0" w:line="480" w:lineRule="auto"/>
        <w:ind w:firstLine="720"/>
        <w:rPr>
          <w:rFonts w:eastAsia="Calibri" w:cs="Times New Roman"/>
          <w:lang w:bidi="en-US"/>
        </w:rPr>
      </w:pPr>
      <w:r w:rsidRPr="00035590">
        <w:rPr>
          <w:rFonts w:eastAsia="Calibri" w:cs="Times New Roman"/>
          <w:lang w:bidi="en-US"/>
        </w:rPr>
        <w:t xml:space="preserve">Related to question three, it </w:t>
      </w:r>
      <w:r w:rsidR="003C4C2D">
        <w:rPr>
          <w:rFonts w:eastAsia="Calibri" w:cs="Times New Roman"/>
          <w:lang w:bidi="en-US"/>
        </w:rPr>
        <w:t>wa</w:t>
      </w:r>
      <w:r w:rsidRPr="00035590">
        <w:rPr>
          <w:rFonts w:eastAsia="Calibri" w:cs="Times New Roman"/>
          <w:lang w:bidi="en-US"/>
        </w:rPr>
        <w:t>s predicted that children in classrooms with teaching staff that ha</w:t>
      </w:r>
      <w:r w:rsidR="006F5D1A">
        <w:rPr>
          <w:rFonts w:eastAsia="Calibri" w:cs="Times New Roman"/>
          <w:lang w:bidi="en-US"/>
        </w:rPr>
        <w:t>d</w:t>
      </w:r>
      <w:r w:rsidRPr="00035590">
        <w:rPr>
          <w:rFonts w:eastAsia="Calibri" w:cs="Times New Roman"/>
          <w:lang w:bidi="en-US"/>
        </w:rPr>
        <w:t xml:space="preserve"> higher levels of teamwork demonstrate</w:t>
      </w:r>
      <w:r w:rsidR="006F5D1A">
        <w:rPr>
          <w:rFonts w:eastAsia="Calibri" w:cs="Times New Roman"/>
          <w:lang w:bidi="en-US"/>
        </w:rPr>
        <w:t>d</w:t>
      </w:r>
      <w:r w:rsidRPr="00035590">
        <w:rPr>
          <w:rFonts w:eastAsia="Calibri" w:cs="Times New Roman"/>
          <w:lang w:bidi="en-US"/>
        </w:rPr>
        <w:t xml:space="preserve"> higher self-regulation and social-emotional development. Teachers with higher perception of teamwork </w:t>
      </w:r>
      <w:r w:rsidR="006F5D1A">
        <w:rPr>
          <w:rFonts w:eastAsia="Calibri" w:cs="Times New Roman"/>
          <w:lang w:bidi="en-US"/>
        </w:rPr>
        <w:t xml:space="preserve">were </w:t>
      </w:r>
      <w:r w:rsidRPr="00035590">
        <w:rPr>
          <w:rFonts w:eastAsia="Calibri" w:cs="Times New Roman"/>
          <w:lang w:bidi="en-US"/>
        </w:rPr>
        <w:t xml:space="preserve">better able to demonstrate self-regulation resulting in children’s higher self-regulation. These same teachers also better support the social-emotional development as they </w:t>
      </w:r>
      <w:r w:rsidR="006F5D1A">
        <w:rPr>
          <w:rFonts w:eastAsia="Calibri" w:cs="Times New Roman"/>
          <w:lang w:bidi="en-US"/>
        </w:rPr>
        <w:t xml:space="preserve">were </w:t>
      </w:r>
      <w:r w:rsidRPr="00035590">
        <w:rPr>
          <w:rFonts w:eastAsia="Calibri" w:cs="Times New Roman"/>
          <w:lang w:bidi="en-US"/>
        </w:rPr>
        <w:t xml:space="preserve">not experiencing constrained relationships in the classroom with their team member. </w:t>
      </w:r>
    </w:p>
    <w:p w:rsidR="00035590" w:rsidRPr="00035590" w:rsidRDefault="00FC4077" w:rsidP="00035590">
      <w:pPr>
        <w:keepNext/>
        <w:keepLines/>
        <w:spacing w:before="40" w:after="0" w:line="480" w:lineRule="auto"/>
        <w:jc w:val="center"/>
        <w:outlineLvl w:val="2"/>
        <w:rPr>
          <w:rFonts w:eastAsia="Times New Roman" w:cs="Times New Roman"/>
          <w:b/>
          <w:lang w:bidi="en-US"/>
        </w:rPr>
      </w:pPr>
      <w:bookmarkStart w:id="60" w:name="_Toc491706627"/>
      <w:bookmarkStart w:id="61" w:name="_Toc498196279"/>
      <w:r w:rsidRPr="00035590">
        <w:rPr>
          <w:rFonts w:eastAsia="Times New Roman" w:cs="Times New Roman"/>
          <w:b/>
          <w:lang w:bidi="en-US"/>
        </w:rPr>
        <w:t>Method</w:t>
      </w:r>
      <w:bookmarkEnd w:id="60"/>
      <w:bookmarkEnd w:id="61"/>
    </w:p>
    <w:p w:rsidR="00035590" w:rsidRPr="00035590" w:rsidRDefault="00035590" w:rsidP="00A238A6">
      <w:pPr>
        <w:spacing w:after="0" w:line="480" w:lineRule="auto"/>
        <w:ind w:firstLine="720"/>
        <w:rPr>
          <w:rFonts w:eastAsia="Times New Roman" w:cs="Times New Roman"/>
          <w:lang w:bidi="en-US"/>
        </w:rPr>
      </w:pPr>
      <w:r w:rsidRPr="00035590">
        <w:rPr>
          <w:rFonts w:eastAsia="Times New Roman" w:cs="Times New Roman"/>
          <w:lang w:bidi="en-US"/>
        </w:rPr>
        <w:t>Data for the current study were collected as part of a larger evaluation project conducted in collaboration with a large Head Start program in the Midwestern region of the U.S. The larger evaluation project included measures of teacher characteristics, classroom quality, and child outcomes. The larger evaluation was conducted by a research group at a local state university.</w:t>
      </w:r>
    </w:p>
    <w:p w:rsidR="00035590" w:rsidRPr="00035590" w:rsidRDefault="00035590" w:rsidP="00035590">
      <w:pPr>
        <w:keepNext/>
        <w:keepLines/>
        <w:spacing w:before="40" w:after="0" w:line="480" w:lineRule="auto"/>
        <w:outlineLvl w:val="2"/>
        <w:rPr>
          <w:rFonts w:eastAsia="Times New Roman" w:cs="Times New Roman"/>
          <w:b/>
          <w:color w:val="1F4D78"/>
          <w:lang w:bidi="en-US"/>
        </w:rPr>
      </w:pPr>
      <w:bookmarkStart w:id="62" w:name="_Toc491706628"/>
      <w:bookmarkStart w:id="63" w:name="_Toc498196280"/>
      <w:r w:rsidRPr="00035590">
        <w:rPr>
          <w:rFonts w:eastAsia="Times New Roman" w:cs="Times New Roman"/>
          <w:b/>
          <w:lang w:bidi="en-US"/>
        </w:rPr>
        <w:t>Participants</w:t>
      </w:r>
      <w:bookmarkEnd w:id="62"/>
      <w:bookmarkEnd w:id="63"/>
    </w:p>
    <w:p w:rsidR="00035590" w:rsidRPr="00035590" w:rsidRDefault="00035590" w:rsidP="00A238A6">
      <w:pPr>
        <w:spacing w:after="0" w:line="480" w:lineRule="auto"/>
        <w:ind w:firstLine="720"/>
        <w:rPr>
          <w:rFonts w:eastAsia="Calibri" w:cs="Times New Roman"/>
          <w:noProof/>
          <w:lang w:bidi="en-US"/>
        </w:rPr>
      </w:pPr>
      <w:r w:rsidRPr="00035590">
        <w:rPr>
          <w:rFonts w:eastAsia="Calibri" w:cs="Times New Roman"/>
          <w:noProof/>
          <w:lang w:bidi="en-US"/>
        </w:rPr>
        <w:t xml:space="preserve">The participants in this study were </w:t>
      </w:r>
      <w:r w:rsidR="00616FB3">
        <w:rPr>
          <w:rFonts w:eastAsia="Calibri" w:cs="Times New Roman"/>
          <w:noProof/>
          <w:lang w:bidi="en-US"/>
        </w:rPr>
        <w:t xml:space="preserve">Head Start </w:t>
      </w:r>
      <w:r w:rsidRPr="00035590">
        <w:rPr>
          <w:rFonts w:eastAsia="Calibri" w:cs="Times New Roman"/>
          <w:noProof/>
          <w:lang w:bidi="en-US"/>
        </w:rPr>
        <w:t xml:space="preserve">lead and assistant teachers and the children enrolled in their classrooms. The following inclusion criteria were used for teaching team pairs: </w:t>
      </w:r>
      <w:r w:rsidR="008B68E8">
        <w:rPr>
          <w:rFonts w:eastAsia="Calibri" w:cs="Times New Roman"/>
          <w:noProof/>
          <w:lang w:bidi="en-US"/>
        </w:rPr>
        <w:t>provide</w:t>
      </w:r>
      <w:r w:rsidR="006F5D1A">
        <w:rPr>
          <w:rFonts w:eastAsia="Calibri" w:cs="Times New Roman"/>
          <w:noProof/>
          <w:lang w:bidi="en-US"/>
        </w:rPr>
        <w:t>d</w:t>
      </w:r>
      <w:r w:rsidR="008B68E8">
        <w:rPr>
          <w:rFonts w:eastAsia="Calibri" w:cs="Times New Roman"/>
          <w:noProof/>
          <w:lang w:bidi="en-US"/>
        </w:rPr>
        <w:t xml:space="preserve"> informed consent by signing</w:t>
      </w:r>
      <w:r w:rsidRPr="00035590">
        <w:rPr>
          <w:rFonts w:eastAsia="Calibri" w:cs="Times New Roman"/>
          <w:noProof/>
          <w:lang w:bidi="en-US"/>
        </w:rPr>
        <w:t xml:space="preserve"> the </w:t>
      </w:r>
      <w:r w:rsidR="006F5D1A">
        <w:rPr>
          <w:rFonts w:eastAsia="Calibri" w:cs="Times New Roman"/>
          <w:noProof/>
          <w:lang w:bidi="en-US"/>
        </w:rPr>
        <w:t>I</w:t>
      </w:r>
      <w:r w:rsidRPr="00035590">
        <w:rPr>
          <w:rFonts w:eastAsia="Calibri" w:cs="Times New Roman"/>
          <w:noProof/>
          <w:lang w:bidi="en-US"/>
        </w:rPr>
        <w:t>RB-approved fo</w:t>
      </w:r>
      <w:r w:rsidR="006F5D1A">
        <w:rPr>
          <w:rFonts w:eastAsia="Calibri" w:cs="Times New Roman"/>
          <w:noProof/>
          <w:lang w:bidi="en-US"/>
        </w:rPr>
        <w:t>rm, had</w:t>
      </w:r>
      <w:r w:rsidR="008B68E8">
        <w:rPr>
          <w:rFonts w:eastAsia="Calibri" w:cs="Times New Roman"/>
          <w:noProof/>
          <w:lang w:bidi="en-US"/>
        </w:rPr>
        <w:t xml:space="preserve"> </w:t>
      </w:r>
      <w:r w:rsidR="008B68E8">
        <w:rPr>
          <w:rFonts w:eastAsia="Calibri" w:cs="Times New Roman"/>
          <w:noProof/>
          <w:lang w:bidi="en-US"/>
        </w:rPr>
        <w:lastRenderedPageBreak/>
        <w:t>completed teacher surveys</w:t>
      </w:r>
      <w:r w:rsidR="006F5D1A">
        <w:rPr>
          <w:rFonts w:eastAsia="Calibri" w:cs="Times New Roman"/>
          <w:noProof/>
          <w:lang w:bidi="en-US"/>
        </w:rPr>
        <w:t xml:space="preserve"> from both team members, had</w:t>
      </w:r>
      <w:r w:rsidRPr="00035590">
        <w:rPr>
          <w:rFonts w:eastAsia="Calibri" w:cs="Times New Roman"/>
          <w:noProof/>
          <w:lang w:bidi="en-US"/>
        </w:rPr>
        <w:t xml:space="preserve"> </w:t>
      </w:r>
      <w:r w:rsidR="008B68E8">
        <w:rPr>
          <w:rFonts w:eastAsia="Calibri" w:cs="Times New Roman"/>
          <w:noProof/>
          <w:lang w:bidi="en-US"/>
        </w:rPr>
        <w:t xml:space="preserve">current </w:t>
      </w:r>
      <w:r w:rsidRPr="00035590">
        <w:rPr>
          <w:rFonts w:eastAsia="Calibri" w:cs="Times New Roman"/>
          <w:noProof/>
          <w:lang w:bidi="en-US"/>
        </w:rPr>
        <w:t xml:space="preserve">classroom observation data, and have children in the larger study so the that child outcomes measures were available. </w:t>
      </w:r>
    </w:p>
    <w:p w:rsidR="00035590" w:rsidRPr="00035590" w:rsidRDefault="00035590" w:rsidP="00A238A6">
      <w:pPr>
        <w:spacing w:after="0" w:line="480" w:lineRule="auto"/>
        <w:ind w:firstLine="720"/>
        <w:rPr>
          <w:rFonts w:eastAsia="Calibri" w:cs="Times New Roman"/>
          <w:noProof/>
          <w:lang w:bidi="en-US"/>
        </w:rPr>
      </w:pPr>
      <w:r w:rsidRPr="00035590">
        <w:rPr>
          <w:rFonts w:eastAsia="Calibri" w:cs="Times New Roman"/>
          <w:noProof/>
          <w:lang w:bidi="en-US"/>
        </w:rPr>
        <w:t>The result</w:t>
      </w:r>
      <w:r w:rsidR="00865B97">
        <w:rPr>
          <w:rFonts w:eastAsia="Calibri" w:cs="Times New Roman"/>
          <w:noProof/>
          <w:lang w:bidi="en-US"/>
        </w:rPr>
        <w:t>ing</w:t>
      </w:r>
      <w:r w:rsidRPr="00035590">
        <w:rPr>
          <w:rFonts w:eastAsia="Calibri" w:cs="Times New Roman"/>
          <w:noProof/>
          <w:lang w:bidi="en-US"/>
        </w:rPr>
        <w:t xml:space="preserve"> sample include</w:t>
      </w:r>
      <w:r w:rsidR="00865B97">
        <w:rPr>
          <w:rFonts w:eastAsia="Calibri" w:cs="Times New Roman"/>
          <w:noProof/>
          <w:lang w:bidi="en-US"/>
        </w:rPr>
        <w:t>d</w:t>
      </w:r>
      <w:r w:rsidRPr="00035590">
        <w:rPr>
          <w:rFonts w:eastAsia="Calibri" w:cs="Times New Roman"/>
          <w:noProof/>
          <w:lang w:bidi="en-US"/>
        </w:rPr>
        <w:t xml:space="preserve"> 44 lead and 42 assistant teachers and approximately 174 children at 9 Head Start sites. The classrooms consisted of 13 toddler and 30 preschool rooms. The classrooms were full-day classrooms. The ethnicity of the lead teachers was 70% white, 9% black, 5% Hispanic, and 16% other (see Table 1). The ethnicity of the assistant teachers included 33% white, 31% black 24% Hispanic, and 9% other. The majority of lead teachers (84%) had at least a Bachelor’s degree. The majority of assistant teachers (90%) had attained at least a Child Development Association (CDA) credential. </w:t>
      </w:r>
      <w:r w:rsidR="00442B80">
        <w:rPr>
          <w:rFonts w:eastAsia="Calibri" w:cs="Times New Roman"/>
          <w:noProof/>
          <w:lang w:bidi="en-US"/>
        </w:rPr>
        <w:t xml:space="preserve">The teaching teams consisted of 14 teams that had matched ethnicities and 31 of the teams worked together for at least one year or more (see Table 2). </w:t>
      </w:r>
      <w:r w:rsidRPr="00035590">
        <w:rPr>
          <w:rFonts w:eastAsia="Calibri" w:cs="Times New Roman"/>
          <w:noProof/>
          <w:lang w:bidi="en-US"/>
        </w:rPr>
        <w:t xml:space="preserve">The ethnicity of the children included 18% white, 25% Black, 35% Hispanic, and 22.4% other (Table </w:t>
      </w:r>
      <w:r w:rsidR="00442B80">
        <w:rPr>
          <w:rFonts w:eastAsia="Calibri" w:cs="Times New Roman"/>
          <w:noProof/>
          <w:lang w:bidi="en-US"/>
        </w:rPr>
        <w:t>3</w:t>
      </w:r>
      <w:r w:rsidRPr="00035590">
        <w:rPr>
          <w:rFonts w:eastAsia="Calibri" w:cs="Times New Roman"/>
          <w:noProof/>
          <w:lang w:bidi="en-US"/>
        </w:rPr>
        <w:t xml:space="preserve">). </w:t>
      </w:r>
    </w:p>
    <w:p w:rsidR="00035590" w:rsidRPr="00035590" w:rsidRDefault="00035590" w:rsidP="00035590">
      <w:pPr>
        <w:keepNext/>
        <w:keepLines/>
        <w:spacing w:before="40" w:after="0" w:line="480" w:lineRule="auto"/>
        <w:outlineLvl w:val="2"/>
        <w:rPr>
          <w:rFonts w:eastAsia="Times New Roman" w:cs="Times New Roman"/>
          <w:b/>
          <w:color w:val="1F4D78"/>
          <w:lang w:bidi="en-US"/>
        </w:rPr>
      </w:pPr>
      <w:bookmarkStart w:id="64" w:name="_Toc498196281"/>
      <w:bookmarkStart w:id="65" w:name="_Toc491706629"/>
      <w:r w:rsidRPr="00035590">
        <w:rPr>
          <w:rFonts w:eastAsia="Times New Roman" w:cs="Times New Roman"/>
          <w:b/>
          <w:lang w:bidi="en-US"/>
        </w:rPr>
        <w:t>Procedures</w:t>
      </w:r>
      <w:bookmarkEnd w:id="64"/>
      <w:r w:rsidRPr="00035590">
        <w:rPr>
          <w:rFonts w:eastAsia="Times New Roman" w:cs="Times New Roman"/>
          <w:b/>
          <w:color w:val="1F4D78"/>
          <w:lang w:bidi="en-US"/>
        </w:rPr>
        <w:t xml:space="preserve"> </w:t>
      </w:r>
      <w:bookmarkEnd w:id="65"/>
    </w:p>
    <w:p w:rsidR="00035590" w:rsidRPr="00035590" w:rsidRDefault="00A238A6" w:rsidP="008B68E8">
      <w:pPr>
        <w:spacing w:after="0" w:line="480" w:lineRule="auto"/>
        <w:ind w:firstLine="720"/>
        <w:rPr>
          <w:rFonts w:eastAsia="Calibri" w:cs="Times New Roman"/>
          <w:lang w:bidi="en-US"/>
        </w:rPr>
      </w:pPr>
      <w:r>
        <w:rPr>
          <w:rFonts w:eastAsia="Times New Roman" w:cs="Times New Roman"/>
          <w:lang w:bidi="en-US"/>
        </w:rPr>
        <w:t>F</w:t>
      </w:r>
      <w:r w:rsidR="00035590" w:rsidRPr="00035590">
        <w:rPr>
          <w:rFonts w:eastAsia="Times New Roman" w:cs="Times New Roman"/>
          <w:lang w:bidi="en-US"/>
        </w:rPr>
        <w:t>or the larger study, a stratified random sample of 300 children was initially selected. Classrooms were stratified by age to include 18 2-year old rooms, 31 3-year old rooms, and 27 4-year old rooms.</w:t>
      </w:r>
      <w:r w:rsidR="008B68E8">
        <w:rPr>
          <w:rFonts w:eastAsia="Times New Roman" w:cs="Times New Roman"/>
          <w:lang w:bidi="en-US"/>
        </w:rPr>
        <w:t xml:space="preserve"> </w:t>
      </w:r>
      <w:r w:rsidR="00865B97">
        <w:rPr>
          <w:rFonts w:eastAsia="Times New Roman" w:cs="Times New Roman"/>
          <w:lang w:bidi="en-US"/>
        </w:rPr>
        <w:t>Once classrooms were selected, five children were randomly selected from each classroom. There were two selection criteria for child participants: the child must not be participating in another agency</w:t>
      </w:r>
      <w:r w:rsidR="00616FB3">
        <w:rPr>
          <w:rFonts w:eastAsia="Times New Roman" w:cs="Times New Roman"/>
          <w:lang w:bidi="en-US"/>
        </w:rPr>
        <w:t>-</w:t>
      </w:r>
      <w:r w:rsidR="00865B97">
        <w:rPr>
          <w:rFonts w:eastAsia="Times New Roman" w:cs="Times New Roman"/>
          <w:lang w:bidi="en-US"/>
        </w:rPr>
        <w:t xml:space="preserve">funded study and the child must be at least 30 months old by September 1, 2015. </w:t>
      </w:r>
      <w:r w:rsidR="008B68E8">
        <w:rPr>
          <w:rFonts w:eastAsia="Times New Roman" w:cs="Times New Roman"/>
          <w:lang w:bidi="en-US"/>
        </w:rPr>
        <w:t>D</w:t>
      </w:r>
      <w:r w:rsidR="00035590" w:rsidRPr="00035590">
        <w:rPr>
          <w:rFonts w:eastAsia="Times New Roman" w:cs="Times New Roman"/>
          <w:lang w:bidi="en-US"/>
        </w:rPr>
        <w:t xml:space="preserve">ata for the </w:t>
      </w:r>
      <w:r w:rsidR="00865B97">
        <w:rPr>
          <w:rFonts w:eastAsia="Times New Roman" w:cs="Times New Roman"/>
          <w:lang w:bidi="en-US"/>
        </w:rPr>
        <w:t xml:space="preserve">larger </w:t>
      </w:r>
      <w:r w:rsidR="00035590" w:rsidRPr="00035590">
        <w:rPr>
          <w:rFonts w:eastAsia="Times New Roman" w:cs="Times New Roman"/>
          <w:lang w:bidi="en-US"/>
        </w:rPr>
        <w:t>study was collected during the 2015-16 school year by trained and reliable research staff follow</w:t>
      </w:r>
      <w:r w:rsidR="00865B97">
        <w:rPr>
          <w:rFonts w:eastAsia="Times New Roman" w:cs="Times New Roman"/>
          <w:lang w:bidi="en-US"/>
        </w:rPr>
        <w:t>ing</w:t>
      </w:r>
      <w:r w:rsidR="00035590" w:rsidRPr="00035590">
        <w:rPr>
          <w:rFonts w:eastAsia="Times New Roman" w:cs="Times New Roman"/>
          <w:lang w:bidi="en-US"/>
        </w:rPr>
        <w:t xml:space="preserve"> IRB</w:t>
      </w:r>
      <w:r w:rsidR="00616FB3">
        <w:rPr>
          <w:rFonts w:eastAsia="Times New Roman" w:cs="Times New Roman"/>
          <w:lang w:bidi="en-US"/>
        </w:rPr>
        <w:t>-</w:t>
      </w:r>
      <w:r w:rsidR="00865B97">
        <w:rPr>
          <w:rFonts w:eastAsia="Times New Roman" w:cs="Times New Roman"/>
          <w:lang w:bidi="en-US"/>
        </w:rPr>
        <w:t>approved</w:t>
      </w:r>
      <w:r w:rsidR="00865B97" w:rsidRPr="00035590">
        <w:rPr>
          <w:rFonts w:eastAsia="Times New Roman" w:cs="Times New Roman"/>
          <w:lang w:bidi="en-US"/>
        </w:rPr>
        <w:t xml:space="preserve"> </w:t>
      </w:r>
      <w:r w:rsidR="00035590" w:rsidRPr="00035590">
        <w:rPr>
          <w:rFonts w:eastAsia="Times New Roman" w:cs="Times New Roman"/>
          <w:lang w:bidi="en-US"/>
        </w:rPr>
        <w:t>pro</w:t>
      </w:r>
      <w:r w:rsidR="00865B97">
        <w:rPr>
          <w:rFonts w:eastAsia="Times New Roman" w:cs="Times New Roman"/>
          <w:lang w:bidi="en-US"/>
        </w:rPr>
        <w:t>tocol</w:t>
      </w:r>
      <w:r w:rsidR="00035590" w:rsidRPr="00035590">
        <w:rPr>
          <w:rFonts w:eastAsia="Times New Roman" w:cs="Times New Roman"/>
          <w:lang w:bidi="en-US"/>
        </w:rPr>
        <w:t xml:space="preserve">s. </w:t>
      </w:r>
      <w:r w:rsidR="00035590" w:rsidRPr="00035590">
        <w:rPr>
          <w:rFonts w:eastAsia="Calibri" w:cs="Times New Roman"/>
          <w:lang w:bidi="en-US"/>
        </w:rPr>
        <w:t>Only those teachers with consented children were asked to participate in th</w:t>
      </w:r>
      <w:r w:rsidR="00865B97">
        <w:rPr>
          <w:rFonts w:eastAsia="Calibri" w:cs="Times New Roman"/>
          <w:lang w:bidi="en-US"/>
        </w:rPr>
        <w:t>is</w:t>
      </w:r>
      <w:r w:rsidR="00035590" w:rsidRPr="00035590">
        <w:rPr>
          <w:rFonts w:eastAsia="Calibri" w:cs="Times New Roman"/>
          <w:lang w:bidi="en-US"/>
        </w:rPr>
        <w:t xml:space="preserve"> study</w:t>
      </w:r>
      <w:r w:rsidR="00865B97">
        <w:rPr>
          <w:rFonts w:eastAsia="Calibri" w:cs="Times New Roman"/>
          <w:lang w:bidi="en-US"/>
        </w:rPr>
        <w:t xml:space="preserve"> of teaching teams</w:t>
      </w:r>
      <w:r w:rsidR="00035590" w:rsidRPr="00035590">
        <w:rPr>
          <w:rFonts w:eastAsia="Calibri" w:cs="Times New Roman"/>
          <w:lang w:bidi="en-US"/>
        </w:rPr>
        <w:t xml:space="preserve">. Lead and assistant teachers were compensated </w:t>
      </w:r>
      <w:r w:rsidR="00035590" w:rsidRPr="00035590">
        <w:rPr>
          <w:rFonts w:eastAsia="Calibri" w:cs="Times New Roman"/>
          <w:lang w:bidi="en-US"/>
        </w:rPr>
        <w:lastRenderedPageBreak/>
        <w:t xml:space="preserve">with a $15.00 gift card. An additional incentive was provided to increase the </w:t>
      </w:r>
      <w:r w:rsidR="00DE2350">
        <w:rPr>
          <w:rFonts w:eastAsia="Calibri" w:cs="Times New Roman"/>
          <w:lang w:bidi="en-US"/>
        </w:rPr>
        <w:t>teaching teams’</w:t>
      </w:r>
      <w:r w:rsidR="00035590" w:rsidRPr="00035590">
        <w:rPr>
          <w:rFonts w:eastAsia="Calibri" w:cs="Times New Roman"/>
          <w:lang w:bidi="en-US"/>
        </w:rPr>
        <w:t xml:space="preserve"> participation. Every classroom that had a lead and </w:t>
      </w:r>
      <w:r w:rsidR="00616FB3">
        <w:rPr>
          <w:rFonts w:eastAsia="Calibri" w:cs="Times New Roman"/>
          <w:lang w:bidi="en-US"/>
        </w:rPr>
        <w:t xml:space="preserve">paired </w:t>
      </w:r>
      <w:r w:rsidR="00035590" w:rsidRPr="00035590">
        <w:rPr>
          <w:rFonts w:eastAsia="Calibri" w:cs="Times New Roman"/>
          <w:lang w:bidi="en-US"/>
        </w:rPr>
        <w:t xml:space="preserve">assistant teacher complete the survey was entered into a drawing for $250 worth of classroom supplies. </w:t>
      </w:r>
    </w:p>
    <w:p w:rsidR="00035590" w:rsidRPr="00035590" w:rsidRDefault="008B68E8" w:rsidP="008B68E8">
      <w:pPr>
        <w:spacing w:after="0" w:line="480" w:lineRule="auto"/>
        <w:ind w:firstLine="720"/>
        <w:rPr>
          <w:rFonts w:eastAsia="Calibri" w:cs="Times New Roman"/>
          <w:lang w:bidi="en-US"/>
        </w:rPr>
      </w:pPr>
      <w:r>
        <w:rPr>
          <w:rFonts w:eastAsia="Times New Roman" w:cs="Times New Roman"/>
          <w:lang w:bidi="en-US"/>
        </w:rPr>
        <w:t>C</w:t>
      </w:r>
      <w:r w:rsidR="00035590" w:rsidRPr="00035590">
        <w:rPr>
          <w:rFonts w:eastAsia="Times New Roman" w:cs="Times New Roman"/>
          <w:lang w:bidi="en-US"/>
        </w:rPr>
        <w:t>hild data was collected in two waves in a pre/post-test timeframe with a six-month gap between data collection waves. The first wave of child assessment data w</w:t>
      </w:r>
      <w:r w:rsidR="00865B97">
        <w:rPr>
          <w:rFonts w:eastAsia="Times New Roman" w:cs="Times New Roman"/>
          <w:lang w:bidi="en-US"/>
        </w:rPr>
        <w:t>ere</w:t>
      </w:r>
      <w:r w:rsidR="00035590" w:rsidRPr="00035590">
        <w:rPr>
          <w:rFonts w:eastAsia="Times New Roman" w:cs="Times New Roman"/>
          <w:lang w:bidi="en-US"/>
        </w:rPr>
        <w:t xml:space="preserve"> collected in early fall. Towards the end of each wave of data collection, </w:t>
      </w:r>
      <w:r w:rsidR="00865B97">
        <w:rPr>
          <w:rFonts w:eastAsia="Times New Roman" w:cs="Times New Roman"/>
          <w:lang w:bidi="en-US"/>
        </w:rPr>
        <w:t xml:space="preserve">classroom </w:t>
      </w:r>
      <w:r w:rsidR="00035590" w:rsidRPr="00035590">
        <w:rPr>
          <w:rFonts w:eastAsia="Times New Roman" w:cs="Times New Roman"/>
          <w:lang w:bidi="en-US"/>
        </w:rPr>
        <w:t>teachers rated each child on behavior</w:t>
      </w:r>
      <w:r w:rsidR="00865B97">
        <w:rPr>
          <w:rFonts w:eastAsia="Times New Roman" w:cs="Times New Roman"/>
          <w:lang w:bidi="en-US"/>
        </w:rPr>
        <w:t>al</w:t>
      </w:r>
      <w:r w:rsidR="00035590" w:rsidRPr="00035590">
        <w:rPr>
          <w:rFonts w:eastAsia="Times New Roman" w:cs="Times New Roman"/>
          <w:lang w:bidi="en-US"/>
        </w:rPr>
        <w:t xml:space="preserve"> and social-emotional traits using a standardized tool. </w:t>
      </w:r>
    </w:p>
    <w:p w:rsidR="00035590" w:rsidRPr="00035590" w:rsidRDefault="00035590" w:rsidP="008B68E8">
      <w:pPr>
        <w:spacing w:after="0" w:line="480" w:lineRule="auto"/>
        <w:ind w:firstLine="720"/>
        <w:rPr>
          <w:rFonts w:eastAsia="Times New Roman" w:cs="Times New Roman"/>
          <w:lang w:bidi="en-US"/>
        </w:rPr>
      </w:pPr>
      <w:r w:rsidRPr="00035590">
        <w:rPr>
          <w:rFonts w:eastAsia="Times New Roman" w:cs="Times New Roman"/>
          <w:lang w:bidi="en-US"/>
        </w:rPr>
        <w:t>Classroom observations were conducted January through March 2016. Each classroom was required by their agency to be observed but teachers consented to their data being used for research purposes. Ninety-three classrooms were observed and 39 of the classrooms had teaching team pairs that completed the teacher survey and were part of th</w:t>
      </w:r>
      <w:r w:rsidR="00616FB3">
        <w:rPr>
          <w:rFonts w:eastAsia="Times New Roman" w:cs="Times New Roman"/>
          <w:lang w:bidi="en-US"/>
        </w:rPr>
        <w:t>is</w:t>
      </w:r>
      <w:r w:rsidRPr="00035590">
        <w:rPr>
          <w:rFonts w:eastAsia="Times New Roman" w:cs="Times New Roman"/>
          <w:lang w:bidi="en-US"/>
        </w:rPr>
        <w:t xml:space="preserve"> research study.  </w:t>
      </w:r>
    </w:p>
    <w:p w:rsidR="00B351F6" w:rsidRDefault="00B351F6" w:rsidP="00B351F6">
      <w:pPr>
        <w:spacing w:after="0" w:line="480" w:lineRule="auto"/>
        <w:ind w:firstLine="720"/>
        <w:rPr>
          <w:rFonts w:eastAsia="Calibri" w:cs="Times New Roman"/>
          <w:lang w:bidi="en-US"/>
        </w:rPr>
      </w:pPr>
      <w:r w:rsidRPr="00533CF9">
        <w:rPr>
          <w:rFonts w:eastAsia="Calibri" w:cs="Times New Roman"/>
          <w:lang w:bidi="en-US"/>
        </w:rPr>
        <w:t>Data collect</w:t>
      </w:r>
      <w:r w:rsidR="00CA0FFB">
        <w:rPr>
          <w:rFonts w:eastAsia="Calibri" w:cs="Times New Roman"/>
          <w:lang w:bidi="en-US"/>
        </w:rPr>
        <w:t>ors</w:t>
      </w:r>
      <w:r w:rsidRPr="00533CF9">
        <w:rPr>
          <w:rFonts w:eastAsia="Calibri" w:cs="Times New Roman"/>
          <w:lang w:bidi="en-US"/>
        </w:rPr>
        <w:t xml:space="preserve"> </w:t>
      </w:r>
      <w:r w:rsidR="00CA0FFB">
        <w:rPr>
          <w:rFonts w:eastAsia="Calibri" w:cs="Times New Roman"/>
          <w:lang w:bidi="en-US"/>
        </w:rPr>
        <w:t xml:space="preserve">received </w:t>
      </w:r>
      <w:r w:rsidRPr="00533CF9">
        <w:rPr>
          <w:rFonts w:eastAsia="Calibri" w:cs="Times New Roman"/>
          <w:lang w:bidi="en-US"/>
        </w:rPr>
        <w:t xml:space="preserve">thorough training and evaluation </w:t>
      </w:r>
      <w:r w:rsidR="00CA0FFB">
        <w:rPr>
          <w:rFonts w:eastAsia="Calibri" w:cs="Times New Roman"/>
          <w:lang w:bidi="en-US"/>
        </w:rPr>
        <w:t>prior to being certified to collect data</w:t>
      </w:r>
      <w:r w:rsidRPr="00533CF9">
        <w:rPr>
          <w:rFonts w:eastAsia="Calibri" w:cs="Times New Roman"/>
          <w:lang w:bidi="en-US"/>
        </w:rPr>
        <w:t xml:space="preserve">. </w:t>
      </w:r>
      <w:r w:rsidR="00CA0FFB">
        <w:rPr>
          <w:rFonts w:eastAsia="Times New Roman" w:cs="Times New Roman"/>
          <w:lang w:bidi="en-US"/>
        </w:rPr>
        <w:t xml:space="preserve">For child assessments, data collectors reviewed the assessment manuals and materials, practiced with colleagues and non-study </w:t>
      </w:r>
      <w:r w:rsidR="00F53520">
        <w:rPr>
          <w:rFonts w:eastAsia="Times New Roman" w:cs="Times New Roman"/>
          <w:lang w:bidi="en-US"/>
        </w:rPr>
        <w:t>children</w:t>
      </w:r>
      <w:r w:rsidR="00CA0FFB">
        <w:rPr>
          <w:rFonts w:eastAsia="Times New Roman" w:cs="Times New Roman"/>
          <w:lang w:bidi="en-US"/>
        </w:rPr>
        <w:t>, were videotaped administering each assessment with reviews of videos conducted by the training coordinators for the study.  Relative to classroom observations, d</w:t>
      </w:r>
      <w:r w:rsidRPr="00B351F6">
        <w:rPr>
          <w:rFonts w:eastAsia="Times New Roman" w:cs="Times New Roman"/>
          <w:lang w:bidi="en-US"/>
        </w:rPr>
        <w:t xml:space="preserve">ata collectors </w:t>
      </w:r>
      <w:r w:rsidR="00CA0FFB">
        <w:rPr>
          <w:rFonts w:eastAsia="Times New Roman" w:cs="Times New Roman"/>
          <w:lang w:bidi="en-US"/>
        </w:rPr>
        <w:t xml:space="preserve">participated in a two-day training offered by the tool’s authors. </w:t>
      </w:r>
      <w:r w:rsidRPr="00B351F6">
        <w:rPr>
          <w:rFonts w:eastAsia="Calibri" w:cs="Times New Roman"/>
          <w:lang w:bidi="en-US"/>
        </w:rPr>
        <w:t>Subsequent to the training, the observer</w:t>
      </w:r>
      <w:r w:rsidR="00CA0FFB">
        <w:rPr>
          <w:rFonts w:eastAsia="Calibri" w:cs="Times New Roman"/>
          <w:lang w:bidi="en-US"/>
        </w:rPr>
        <w:t>s</w:t>
      </w:r>
      <w:r w:rsidRPr="00B351F6">
        <w:rPr>
          <w:rFonts w:eastAsia="Calibri" w:cs="Times New Roman"/>
          <w:lang w:bidi="en-US"/>
        </w:rPr>
        <w:t xml:space="preserve"> obtain</w:t>
      </w:r>
      <w:r w:rsidR="00CA0FFB">
        <w:rPr>
          <w:rFonts w:eastAsia="Calibri" w:cs="Times New Roman"/>
          <w:lang w:bidi="en-US"/>
        </w:rPr>
        <w:t>ed</w:t>
      </w:r>
      <w:r w:rsidRPr="00B351F6">
        <w:rPr>
          <w:rFonts w:eastAsia="Calibri" w:cs="Times New Roman"/>
          <w:lang w:bidi="en-US"/>
        </w:rPr>
        <w:t xml:space="preserve"> reliability by watching a series of five 20-minute videos of classroom interactions. The observ</w:t>
      </w:r>
      <w:r w:rsidR="00CA0FFB">
        <w:rPr>
          <w:rFonts w:eastAsia="Calibri" w:cs="Times New Roman"/>
          <w:lang w:bidi="en-US"/>
        </w:rPr>
        <w:t>er</w:t>
      </w:r>
      <w:r w:rsidRPr="00B351F6">
        <w:rPr>
          <w:rFonts w:eastAsia="Calibri" w:cs="Times New Roman"/>
          <w:lang w:bidi="en-US"/>
        </w:rPr>
        <w:t xml:space="preserve"> must obtain an aggregate score of 80% reliability in order to be</w:t>
      </w:r>
      <w:r w:rsidR="00CA0FFB">
        <w:rPr>
          <w:rFonts w:eastAsia="Calibri" w:cs="Times New Roman"/>
          <w:lang w:bidi="en-US"/>
        </w:rPr>
        <w:t xml:space="preserve"> certified</w:t>
      </w:r>
      <w:r w:rsidRPr="00B351F6">
        <w:rPr>
          <w:rFonts w:eastAsia="Calibri" w:cs="Times New Roman"/>
          <w:lang w:bidi="en-US"/>
        </w:rPr>
        <w:t xml:space="preserve"> reliable. </w:t>
      </w:r>
    </w:p>
    <w:p w:rsidR="00B351F6" w:rsidRPr="00B351F6" w:rsidRDefault="00B351F6" w:rsidP="00B351F6">
      <w:pPr>
        <w:spacing w:after="0" w:line="480" w:lineRule="auto"/>
        <w:ind w:firstLine="720"/>
        <w:rPr>
          <w:rFonts w:eastAsia="Calibri" w:cs="Times New Roman"/>
          <w:lang w:bidi="en-US"/>
        </w:rPr>
      </w:pPr>
      <w:r>
        <w:rPr>
          <w:rFonts w:eastAsia="Calibri" w:cs="Times New Roman"/>
          <w:lang w:bidi="en-US"/>
        </w:rPr>
        <w:lastRenderedPageBreak/>
        <w:t xml:space="preserve">In addition to </w:t>
      </w:r>
      <w:r w:rsidR="00CA0FFB">
        <w:rPr>
          <w:rFonts w:eastAsia="Calibri" w:cs="Times New Roman"/>
          <w:lang w:bidi="en-US"/>
        </w:rPr>
        <w:t xml:space="preserve">the </w:t>
      </w:r>
      <w:r>
        <w:rPr>
          <w:rFonts w:eastAsia="Calibri" w:cs="Times New Roman"/>
          <w:lang w:bidi="en-US"/>
        </w:rPr>
        <w:t>thorough training</w:t>
      </w:r>
      <w:r w:rsidR="00CA0FFB">
        <w:rPr>
          <w:rFonts w:eastAsia="Calibri" w:cs="Times New Roman"/>
          <w:lang w:bidi="en-US"/>
        </w:rPr>
        <w:t xml:space="preserve"> and certification processes described above</w:t>
      </w:r>
      <w:r>
        <w:rPr>
          <w:rFonts w:eastAsia="Calibri" w:cs="Times New Roman"/>
          <w:lang w:bidi="en-US"/>
        </w:rPr>
        <w:t>, d</w:t>
      </w:r>
      <w:r w:rsidRPr="00035590">
        <w:rPr>
          <w:rFonts w:eastAsia="Calibri" w:cs="Times New Roman"/>
          <w:lang w:bidi="en-US"/>
        </w:rPr>
        <w:t xml:space="preserve">ata collectors typically had </w:t>
      </w:r>
      <w:r w:rsidR="00BF6BF3">
        <w:rPr>
          <w:rFonts w:eastAsia="Calibri" w:cs="Times New Roman"/>
          <w:lang w:bidi="en-US"/>
        </w:rPr>
        <w:t>three</w:t>
      </w:r>
      <w:r w:rsidRPr="00035590">
        <w:rPr>
          <w:rFonts w:eastAsia="Calibri" w:cs="Times New Roman"/>
          <w:lang w:bidi="en-US"/>
        </w:rPr>
        <w:t xml:space="preserve"> or more years of experience working with young children</w:t>
      </w:r>
      <w:r w:rsidR="00616FB3">
        <w:rPr>
          <w:rFonts w:eastAsia="Calibri" w:cs="Times New Roman"/>
          <w:lang w:bidi="en-US"/>
        </w:rPr>
        <w:t xml:space="preserve"> in various roles</w:t>
      </w:r>
      <w:r w:rsidR="00CA0FFB">
        <w:rPr>
          <w:rFonts w:eastAsia="Calibri" w:cs="Times New Roman"/>
          <w:lang w:bidi="en-US"/>
        </w:rPr>
        <w:t>,</w:t>
      </w:r>
      <w:r w:rsidRPr="00035590">
        <w:rPr>
          <w:rFonts w:eastAsia="Calibri" w:cs="Times New Roman"/>
          <w:lang w:bidi="en-US"/>
        </w:rPr>
        <w:t xml:space="preserve"> </w:t>
      </w:r>
      <w:r w:rsidR="00CA0FFB">
        <w:rPr>
          <w:rFonts w:eastAsia="Calibri" w:cs="Times New Roman"/>
          <w:lang w:bidi="en-US"/>
        </w:rPr>
        <w:t>with</w:t>
      </w:r>
      <w:r w:rsidR="00CA0FFB" w:rsidRPr="00035590">
        <w:rPr>
          <w:rFonts w:eastAsia="Calibri" w:cs="Times New Roman"/>
          <w:lang w:bidi="en-US"/>
        </w:rPr>
        <w:t xml:space="preserve"> </w:t>
      </w:r>
      <w:r w:rsidRPr="00035590">
        <w:rPr>
          <w:rFonts w:eastAsia="Calibri" w:cs="Times New Roman"/>
          <w:lang w:bidi="en-US"/>
        </w:rPr>
        <w:t xml:space="preserve">most </w:t>
      </w:r>
      <w:r w:rsidR="00CA0FFB">
        <w:rPr>
          <w:rFonts w:eastAsia="Calibri" w:cs="Times New Roman"/>
          <w:lang w:bidi="en-US"/>
        </w:rPr>
        <w:t>having</w:t>
      </w:r>
      <w:r w:rsidRPr="00035590">
        <w:rPr>
          <w:rFonts w:eastAsia="Calibri" w:cs="Times New Roman"/>
          <w:lang w:bidi="en-US"/>
        </w:rPr>
        <w:t xml:space="preserve"> previous early childhood </w:t>
      </w:r>
      <w:r w:rsidR="00CA0FFB">
        <w:rPr>
          <w:rFonts w:eastAsia="Calibri" w:cs="Times New Roman"/>
          <w:lang w:bidi="en-US"/>
        </w:rPr>
        <w:t xml:space="preserve">classroom </w:t>
      </w:r>
      <w:r w:rsidRPr="00035590">
        <w:rPr>
          <w:rFonts w:eastAsia="Calibri" w:cs="Times New Roman"/>
          <w:lang w:bidi="en-US"/>
        </w:rPr>
        <w:t>teaching experience.</w:t>
      </w:r>
      <w:r w:rsidR="00CA0FFB">
        <w:rPr>
          <w:rFonts w:eastAsia="Calibri" w:cs="Times New Roman"/>
          <w:lang w:bidi="en-US"/>
        </w:rPr>
        <w:t xml:space="preserve">  Thus, they are familiar with protocols to build and maintain rapport with young children</w:t>
      </w:r>
      <w:r w:rsidR="001E0737">
        <w:rPr>
          <w:rFonts w:eastAsia="Calibri" w:cs="Times New Roman"/>
          <w:lang w:bidi="en-US"/>
        </w:rPr>
        <w:t xml:space="preserve">; and are adept at conducting assessments in the context of early childhood classrooms and settings.  </w:t>
      </w:r>
    </w:p>
    <w:p w:rsidR="00035590" w:rsidRPr="00035590" w:rsidRDefault="00035590" w:rsidP="00035590">
      <w:pPr>
        <w:keepNext/>
        <w:keepLines/>
        <w:spacing w:before="40" w:after="0" w:line="480" w:lineRule="auto"/>
        <w:outlineLvl w:val="2"/>
        <w:rPr>
          <w:rFonts w:eastAsia="Times New Roman" w:cs="Times New Roman"/>
          <w:b/>
        </w:rPr>
      </w:pPr>
      <w:bookmarkStart w:id="66" w:name="_Toc491706630"/>
      <w:bookmarkStart w:id="67" w:name="_Toc498196282"/>
      <w:r w:rsidRPr="00035590">
        <w:rPr>
          <w:rFonts w:eastAsia="Times New Roman" w:cs="Times New Roman"/>
          <w:b/>
        </w:rPr>
        <w:t>Measures</w:t>
      </w:r>
      <w:bookmarkEnd w:id="66"/>
      <w:bookmarkEnd w:id="67"/>
    </w:p>
    <w:p w:rsidR="00094A3C" w:rsidRDefault="00EC6A2B" w:rsidP="00EC6A2B">
      <w:pPr>
        <w:spacing w:after="0" w:line="480" w:lineRule="auto"/>
        <w:ind w:firstLine="720"/>
        <w:rPr>
          <w:rFonts w:eastAsia="Calibri" w:cs="Times New Roman"/>
          <w:noProof/>
          <w:lang w:bidi="en-US"/>
        </w:rPr>
      </w:pPr>
      <w:r>
        <w:rPr>
          <w:rFonts w:eastAsia="Calibri" w:cs="Times New Roman"/>
          <w:noProof/>
          <w:lang w:bidi="en-US"/>
        </w:rPr>
        <w:t xml:space="preserve">Several measures were used to collect data from teachers, children, and classrooms. </w:t>
      </w:r>
      <w:r w:rsidR="00035590" w:rsidRPr="00035590">
        <w:rPr>
          <w:rFonts w:eastAsia="Calibri" w:cs="Times New Roman"/>
          <w:noProof/>
          <w:lang w:bidi="en-US"/>
        </w:rPr>
        <w:t xml:space="preserve">Table </w:t>
      </w:r>
      <w:r>
        <w:rPr>
          <w:rFonts w:eastAsia="Calibri" w:cs="Times New Roman"/>
          <w:noProof/>
          <w:lang w:bidi="en-US"/>
        </w:rPr>
        <w:t>4</w:t>
      </w:r>
      <w:r w:rsidR="00035590" w:rsidRPr="00035590">
        <w:rPr>
          <w:rFonts w:eastAsia="Calibri" w:cs="Times New Roman"/>
          <w:noProof/>
          <w:lang w:bidi="en-US"/>
        </w:rPr>
        <w:t xml:space="preserve"> provides an overview of the specific measures used for this study. </w:t>
      </w:r>
      <w:r w:rsidR="00616FB3">
        <w:rPr>
          <w:rFonts w:eastAsia="Calibri" w:cs="Times New Roman"/>
          <w:noProof/>
          <w:lang w:bidi="en-US"/>
        </w:rPr>
        <w:t>Each measure is described below.</w:t>
      </w:r>
      <w:r w:rsidR="00035590" w:rsidRPr="00035590">
        <w:rPr>
          <w:rFonts w:eastAsia="Calibri" w:cs="Times New Roman"/>
          <w:noProof/>
          <w:lang w:bidi="en-US"/>
        </w:rPr>
        <w:t xml:space="preserve"> </w:t>
      </w:r>
      <w:bookmarkStart w:id="68" w:name="_Toc491706631"/>
    </w:p>
    <w:p w:rsidR="00094A3C" w:rsidRPr="00094A3C" w:rsidRDefault="00035590" w:rsidP="00094A3C">
      <w:pPr>
        <w:spacing w:after="0" w:line="480" w:lineRule="auto"/>
        <w:ind w:firstLine="720"/>
        <w:rPr>
          <w:rFonts w:eastAsia="Times New Roman" w:cs="Times New Roman"/>
          <w:b/>
          <w:iCs/>
          <w:lang w:bidi="en-US"/>
        </w:rPr>
      </w:pPr>
      <w:r w:rsidRPr="00035590">
        <w:rPr>
          <w:rFonts w:eastAsia="Times New Roman" w:cs="Times New Roman"/>
          <w:b/>
        </w:rPr>
        <w:t>Teacher</w:t>
      </w:r>
      <w:r w:rsidRPr="00035590">
        <w:rPr>
          <w:rFonts w:eastAsia="Times New Roman" w:cs="Times New Roman"/>
          <w:b/>
          <w:iCs/>
          <w:lang w:bidi="en-US"/>
        </w:rPr>
        <w:t xml:space="preserve"> survey</w:t>
      </w:r>
      <w:bookmarkEnd w:id="68"/>
      <w:r w:rsidR="00094A3C">
        <w:rPr>
          <w:rFonts w:eastAsia="Times New Roman" w:cs="Times New Roman"/>
          <w:b/>
          <w:iCs/>
          <w:lang w:bidi="en-US"/>
        </w:rPr>
        <w:t xml:space="preserve">. </w:t>
      </w:r>
      <w:r w:rsidRPr="00035590">
        <w:rPr>
          <w:rFonts w:eastAsia="Calibri" w:cs="Times New Roman"/>
          <w:noProof/>
          <w:lang w:bidi="en-US"/>
        </w:rPr>
        <w:t xml:space="preserve">The staff survey for the lager study included items related to teacher efficacy, personal beliefs, </w:t>
      </w:r>
      <w:r w:rsidR="002A2D18">
        <w:rPr>
          <w:rFonts w:eastAsia="Calibri" w:cs="Times New Roman"/>
          <w:noProof/>
          <w:lang w:bidi="en-US"/>
        </w:rPr>
        <w:t>teacher characteristics,</w:t>
      </w:r>
      <w:r w:rsidRPr="00035590">
        <w:rPr>
          <w:rFonts w:eastAsia="Calibri" w:cs="Times New Roman"/>
          <w:noProof/>
          <w:lang w:bidi="en-US"/>
        </w:rPr>
        <w:t xml:space="preserve"> and teaching team perceptions</w:t>
      </w:r>
      <w:r w:rsidR="001E0737">
        <w:rPr>
          <w:rFonts w:eastAsia="Calibri" w:cs="Times New Roman"/>
          <w:noProof/>
          <w:lang w:bidi="en-US"/>
        </w:rPr>
        <w:t xml:space="preserve">.  The items used for this study included:  </w:t>
      </w:r>
      <w:bookmarkStart w:id="69" w:name="_Toc491706632"/>
    </w:p>
    <w:p w:rsidR="00094A3C" w:rsidRDefault="00035590" w:rsidP="00094A3C">
      <w:pPr>
        <w:spacing w:after="0" w:line="480" w:lineRule="auto"/>
        <w:ind w:firstLine="720"/>
        <w:rPr>
          <w:rFonts w:eastAsia="Calibri" w:cs="Times New Roman"/>
          <w:iCs/>
          <w:noProof/>
          <w:lang w:bidi="en-US"/>
        </w:rPr>
      </w:pPr>
      <w:r w:rsidRPr="00035590">
        <w:rPr>
          <w:rFonts w:eastAsia="Times New Roman" w:cs="Times New Roman"/>
          <w:b/>
          <w:i/>
          <w:iCs/>
        </w:rPr>
        <w:t xml:space="preserve">Teacher </w:t>
      </w:r>
      <w:r w:rsidR="00094A3C">
        <w:rPr>
          <w:rFonts w:eastAsia="Times New Roman" w:cs="Times New Roman"/>
          <w:b/>
          <w:i/>
          <w:iCs/>
        </w:rPr>
        <w:t>c</w:t>
      </w:r>
      <w:r w:rsidRPr="00035590">
        <w:rPr>
          <w:rFonts w:eastAsia="Times New Roman" w:cs="Times New Roman"/>
          <w:b/>
          <w:i/>
          <w:iCs/>
        </w:rPr>
        <w:t>haracteristics</w:t>
      </w:r>
      <w:bookmarkEnd w:id="69"/>
      <w:r w:rsidRPr="00927F04">
        <w:rPr>
          <w:rFonts w:eastAsia="Times New Roman" w:cs="Times New Roman"/>
          <w:b/>
          <w:i/>
          <w:iCs/>
          <w:lang w:bidi="en-US"/>
        </w:rPr>
        <w:t>.</w:t>
      </w:r>
      <w:r w:rsidRPr="00035590">
        <w:rPr>
          <w:rFonts w:ascii="Calibri Light" w:eastAsia="Times New Roman" w:hAnsi="Calibri Light" w:cs="Times New Roman"/>
          <w:b/>
          <w:i/>
          <w:iCs/>
          <w:color w:val="2E74B5"/>
          <w:sz w:val="22"/>
          <w:szCs w:val="22"/>
          <w:lang w:bidi="en-US"/>
        </w:rPr>
        <w:t xml:space="preserve"> </w:t>
      </w:r>
      <w:r w:rsidRPr="00035590">
        <w:rPr>
          <w:rFonts w:eastAsia="Calibri" w:cs="Times New Roman"/>
          <w:iCs/>
          <w:noProof/>
          <w:lang w:bidi="en-US"/>
        </w:rPr>
        <w:t>Teachers self-reported their race, marital status, household income, educational background, years in the field, and plans to stay in the field. Of interest to this study are questions related to ethnicity, field of degree, and number of years together as a teaching team. Teaching team tenure was collected from the Head Start agency.</w:t>
      </w:r>
      <w:r w:rsidR="00094A3C">
        <w:rPr>
          <w:rFonts w:eastAsia="Calibri" w:cs="Times New Roman"/>
          <w:iCs/>
          <w:noProof/>
          <w:lang w:bidi="en-US"/>
        </w:rPr>
        <w:t xml:space="preserve"> </w:t>
      </w:r>
      <w:bookmarkStart w:id="70" w:name="_Toc491706633"/>
    </w:p>
    <w:p w:rsidR="00035590" w:rsidRPr="00035590" w:rsidRDefault="00035590" w:rsidP="00616FB3">
      <w:pPr>
        <w:spacing w:after="0" w:line="480" w:lineRule="auto"/>
        <w:ind w:firstLine="720"/>
        <w:rPr>
          <w:rFonts w:ascii="Calibri" w:eastAsia="Calibri" w:hAnsi="Calibri" w:cs="Times New Roman"/>
          <w:sz w:val="22"/>
          <w:szCs w:val="22"/>
          <w:lang w:bidi="en-US"/>
        </w:rPr>
      </w:pPr>
      <w:r w:rsidRPr="00035590">
        <w:rPr>
          <w:rFonts w:eastAsia="Times New Roman" w:cs="Times New Roman"/>
          <w:b/>
          <w:i/>
          <w:iCs/>
        </w:rPr>
        <w:t xml:space="preserve">Perceptions of </w:t>
      </w:r>
      <w:r w:rsidR="00094A3C">
        <w:rPr>
          <w:rFonts w:eastAsia="Times New Roman" w:cs="Times New Roman"/>
          <w:b/>
          <w:i/>
          <w:iCs/>
        </w:rPr>
        <w:t>t</w:t>
      </w:r>
      <w:r w:rsidRPr="00035590">
        <w:rPr>
          <w:rFonts w:eastAsia="Times New Roman" w:cs="Times New Roman"/>
          <w:b/>
          <w:i/>
          <w:iCs/>
        </w:rPr>
        <w:t>eamwork</w:t>
      </w:r>
      <w:r w:rsidRPr="00035590">
        <w:rPr>
          <w:rFonts w:eastAsia="Times New Roman" w:cs="Times New Roman"/>
          <w:b/>
          <w:iCs/>
        </w:rPr>
        <w:t>.</w:t>
      </w:r>
      <w:bookmarkEnd w:id="70"/>
      <w:r w:rsidRPr="00035590">
        <w:rPr>
          <w:rFonts w:eastAsia="Calibri" w:cs="Times New Roman"/>
          <w:i/>
          <w:iCs/>
          <w:noProof/>
          <w:color w:val="2E74B5"/>
          <w:lang w:bidi="en-US"/>
        </w:rPr>
        <w:t xml:space="preserve"> </w:t>
      </w:r>
      <w:r w:rsidRPr="00035590">
        <w:rPr>
          <w:rFonts w:eastAsia="Calibri" w:cs="Times New Roman"/>
          <w:iCs/>
          <w:noProof/>
          <w:lang w:bidi="en-US"/>
        </w:rPr>
        <w:t>A component of the staff survey contained questions</w:t>
      </w:r>
      <w:r w:rsidRPr="00035590">
        <w:rPr>
          <w:rFonts w:eastAsia="Calibri" w:cs="Times New Roman"/>
          <w:b/>
          <w:iCs/>
          <w:lang w:bidi="en-US"/>
        </w:rPr>
        <w:t xml:space="preserve"> </w:t>
      </w:r>
      <w:r w:rsidRPr="00035590">
        <w:rPr>
          <w:rFonts w:eastAsia="Calibri" w:cs="Times New Roman"/>
          <w:iCs/>
          <w:noProof/>
          <w:lang w:bidi="en-US"/>
        </w:rPr>
        <w:t xml:space="preserve">related to teaching teams. These 17 questions were adapted to measure levels of teamwork based on Salend, Gordon and Lopez-Vona’s (2002) article, Evaluating Cooperative Teaching Teams. Teachers rated 15 items on their perceptions of their current team’s level of teamwork on a 5-point Likert scale. Statements included “I enjoy </w:t>
      </w:r>
      <w:r w:rsidRPr="00035590">
        <w:rPr>
          <w:rFonts w:eastAsia="Calibri" w:cs="Times New Roman"/>
          <w:iCs/>
          <w:noProof/>
          <w:lang w:bidi="en-US"/>
        </w:rPr>
        <w:lastRenderedPageBreak/>
        <w:t>working as a team with my co-teacher” and “My co-teacher and I incorporate each other’s teaching styles into our teaching team”</w:t>
      </w:r>
      <w:r w:rsidRPr="00035590">
        <w:rPr>
          <w:rFonts w:ascii="Calibri Light" w:eastAsia="Calibri" w:hAnsi="Calibri Light" w:cs="Times New Roman"/>
          <w:iCs/>
          <w:sz w:val="22"/>
          <w:szCs w:val="22"/>
          <w:lang w:bidi="en-US"/>
        </w:rPr>
        <w:t xml:space="preserve"> </w:t>
      </w:r>
      <w:r w:rsidRPr="00035590">
        <w:rPr>
          <w:rFonts w:eastAsia="Calibri" w:cs="Times New Roman"/>
          <w:iCs/>
          <w:noProof/>
          <w:lang w:bidi="en-US"/>
        </w:rPr>
        <w:t>were rated as 1 (strongly disagree) to 5 (strongly agree). A higher mean score indicates higher perceptions of teamwork. Two open-ended questions asked teachers about factors that contributed to the success of their team and what challenges they experienced in their current team. See Appendix A for survey items.</w:t>
      </w:r>
      <w:r w:rsidR="00616FB3">
        <w:rPr>
          <w:rFonts w:eastAsia="Calibri" w:cs="Times New Roman"/>
          <w:iCs/>
          <w:noProof/>
          <w:lang w:bidi="en-US"/>
        </w:rPr>
        <w:t xml:space="preserve"> </w:t>
      </w:r>
      <w:r w:rsidRPr="00035590">
        <w:rPr>
          <w:rFonts w:eastAsia="Calibri" w:cs="Times New Roman"/>
          <w:noProof/>
          <w:lang w:bidi="en-US"/>
        </w:rPr>
        <w:t>No published psychometric data exists for the measure therefore psychometric analysis was conducted during the analysis for this dissertatio</w:t>
      </w:r>
      <w:r w:rsidR="007E6A97">
        <w:rPr>
          <w:rFonts w:eastAsia="Calibri" w:cs="Times New Roman"/>
          <w:noProof/>
          <w:lang w:bidi="en-US"/>
        </w:rPr>
        <w:t>n research and received a Cronb</w:t>
      </w:r>
      <w:r w:rsidRPr="00035590">
        <w:rPr>
          <w:rFonts w:eastAsia="Calibri" w:cs="Times New Roman"/>
          <w:noProof/>
          <w:lang w:bidi="en-US"/>
        </w:rPr>
        <w:t>ach Alpha of .92.</w:t>
      </w:r>
    </w:p>
    <w:p w:rsidR="00035590" w:rsidRPr="00314B12" w:rsidRDefault="00035590" w:rsidP="00206518">
      <w:pPr>
        <w:spacing w:after="0" w:line="480" w:lineRule="auto"/>
        <w:ind w:firstLine="720"/>
        <w:rPr>
          <w:rFonts w:eastAsia="Times New Roman"/>
          <w:b/>
          <w:lang w:val="en" w:bidi="en-US"/>
        </w:rPr>
      </w:pPr>
      <w:bookmarkStart w:id="71" w:name="_Toc491706634"/>
      <w:r w:rsidRPr="00035590">
        <w:rPr>
          <w:rFonts w:eastAsia="Times New Roman"/>
          <w:b/>
          <w:lang w:val="en" w:bidi="en-US"/>
        </w:rPr>
        <w:t>Classroom Quality</w:t>
      </w:r>
      <w:bookmarkStart w:id="72" w:name="_Toc433371982"/>
      <w:bookmarkEnd w:id="71"/>
      <w:r w:rsidR="00314B12">
        <w:rPr>
          <w:rFonts w:eastAsia="Times New Roman"/>
          <w:b/>
          <w:lang w:val="en" w:bidi="en-US"/>
        </w:rPr>
        <w:t xml:space="preserve">. </w:t>
      </w:r>
      <w:r w:rsidRPr="00035590">
        <w:rPr>
          <w:rFonts w:eastAsia="Times New Roman"/>
          <w:b/>
          <w:i/>
          <w:iCs/>
          <w:lang w:bidi="en-US"/>
        </w:rPr>
        <w:t>Classroom Assessment Scoring System, Pre-K</w:t>
      </w:r>
      <w:r w:rsidRPr="00035590">
        <w:rPr>
          <w:rFonts w:eastAsia="Calibri"/>
          <w:noProof/>
          <w:lang w:bidi="en-US"/>
        </w:rPr>
        <w:t xml:space="preserve"> (CLASS</w:t>
      </w:r>
      <w:r w:rsidR="00BF6BF3">
        <w:rPr>
          <w:rFonts w:eastAsia="Calibri"/>
          <w:noProof/>
          <w:lang w:bidi="en-US"/>
        </w:rPr>
        <w:t xml:space="preserve"> </w:t>
      </w:r>
      <w:r w:rsidRPr="00035590">
        <w:rPr>
          <w:rFonts w:eastAsia="Calibri"/>
          <w:noProof/>
          <w:lang w:bidi="en-US"/>
        </w:rPr>
        <w:t>Pre-K, 2008)</w:t>
      </w:r>
      <w:bookmarkEnd w:id="72"/>
      <w:r w:rsidRPr="00035590">
        <w:rPr>
          <w:rFonts w:eastAsia="Calibri"/>
          <w:noProof/>
          <w:lang w:bidi="en-US"/>
        </w:rPr>
        <w:t xml:space="preserve">. The CLASS is designed to assess three domains: Emotional Support, Classroom Organization, and Instructional Support. The tool measures the level of interaction in each domain provided by the teacher to the majority of the </w:t>
      </w:r>
      <w:r w:rsidR="007E6A97">
        <w:rPr>
          <w:rFonts w:eastAsia="Calibri"/>
          <w:noProof/>
          <w:lang w:bidi="en-US"/>
        </w:rPr>
        <w:t>children</w:t>
      </w:r>
      <w:r w:rsidRPr="00035590">
        <w:rPr>
          <w:rFonts w:eastAsia="Calibri"/>
          <w:noProof/>
          <w:lang w:bidi="en-US"/>
        </w:rPr>
        <w:t xml:space="preserve"> in the classroom. Each domain has several dimensions that are coded during four 20-minute cycles. The Emotional Support dimensions include Positive Climate, Negative Climate (reversed coded), Teacher Sensitivity, and Regard for Student Perspective. Under the domain of Classroom Organization, Behavior Management, Productivity, and Instructional Learning Format Dimensions are observed. The last domain of Instructional Support measures Concept Development, Quality Of Feedback, and Language Modeling provided by the teacher. Each domain is scored using a 7-point scale ranging from 1= low to 7= high range interactions. </w:t>
      </w:r>
    </w:p>
    <w:p w:rsidR="00314B12" w:rsidRDefault="00035590" w:rsidP="00314B12">
      <w:pPr>
        <w:spacing w:after="0" w:line="480" w:lineRule="auto"/>
        <w:ind w:firstLine="720"/>
        <w:rPr>
          <w:rFonts w:eastAsia="Calibri" w:cs="Times New Roman"/>
          <w:noProof/>
          <w:lang w:bidi="en-US"/>
        </w:rPr>
      </w:pPr>
      <w:r w:rsidRPr="00035590">
        <w:rPr>
          <w:rFonts w:eastAsia="Calibri" w:cs="Times New Roman"/>
          <w:noProof/>
          <w:lang w:bidi="en-US"/>
        </w:rPr>
        <w:t xml:space="preserve">The reliability of the tool was </w:t>
      </w:r>
      <w:r w:rsidR="007E6A97">
        <w:rPr>
          <w:rFonts w:eastAsia="Calibri" w:cs="Times New Roman"/>
          <w:noProof/>
          <w:lang w:bidi="en-US"/>
        </w:rPr>
        <w:t>estimated by the authors by</w:t>
      </w:r>
      <w:r w:rsidRPr="00035590">
        <w:rPr>
          <w:rFonts w:eastAsia="Calibri" w:cs="Times New Roman"/>
          <w:noProof/>
          <w:lang w:bidi="en-US"/>
        </w:rPr>
        <w:t xml:space="preserve"> using internal consistency and test-retest</w:t>
      </w:r>
      <w:r w:rsidR="007E6A97">
        <w:rPr>
          <w:rFonts w:eastAsia="Calibri" w:cs="Times New Roman"/>
          <w:noProof/>
          <w:lang w:bidi="en-US"/>
        </w:rPr>
        <w:t xml:space="preserve"> procedures</w:t>
      </w:r>
      <w:r w:rsidRPr="00035590">
        <w:rPr>
          <w:rFonts w:eastAsia="Calibri" w:cs="Times New Roman"/>
          <w:noProof/>
          <w:lang w:bidi="en-US"/>
        </w:rPr>
        <w:t xml:space="preserve">. The stability of the CLASS Pre-K scales and their dimensions among the National Center for Early Development and Learning Multi-State </w:t>
      </w:r>
      <w:r w:rsidRPr="00035590">
        <w:rPr>
          <w:rFonts w:eastAsia="Calibri" w:cs="Times New Roman"/>
          <w:noProof/>
          <w:lang w:bidi="en-US"/>
        </w:rPr>
        <w:lastRenderedPageBreak/>
        <w:t xml:space="preserve">Prekindergarten Study (NCEDL MS Pre-K) classrooms are available within observations and across time periods. Scale correlations across the four </w:t>
      </w:r>
      <w:r w:rsidRPr="00035590">
        <w:rPr>
          <w:rFonts w:eastAsia="Calibri" w:cs="Times New Roman"/>
          <w:lang w:bidi="en-US"/>
        </w:rPr>
        <w:t xml:space="preserve">cycles of the observation ranged from 0.86 (Instructional Support) to .91 (Emotional Support). Dimension coefficients ranged from .79 (Instructional Learning Formats) to .90 (Teacher Sensitivity). Over two consecutive days, scale coefficients ranged from .81 (Classroom Organization) to .86 (Instructional Support). Dimension coefficients ranged from .73 (Productivity) to .85 (Teacher Sensitivity). Between fall and spring, dimension coefficients ranged from .25 (Quality of Feedback) to .64 (Behavior Management). </w:t>
      </w:r>
      <w:r w:rsidRPr="00035590">
        <w:rPr>
          <w:rFonts w:eastAsia="Calibri" w:cs="Times New Roman"/>
          <w:noProof/>
          <w:lang w:bidi="en-US"/>
        </w:rPr>
        <w:t>The Cronbach’</w:t>
      </w:r>
      <w:bookmarkStart w:id="73" w:name="_Toc491706635"/>
      <w:r w:rsidR="00314B12">
        <w:rPr>
          <w:rFonts w:eastAsia="Calibri" w:cs="Times New Roman"/>
          <w:noProof/>
          <w:lang w:bidi="en-US"/>
        </w:rPr>
        <w:t>s alpha for the sample is .870.</w:t>
      </w:r>
    </w:p>
    <w:p w:rsidR="00EC6A2B" w:rsidRPr="00EC6A2B" w:rsidRDefault="00035590" w:rsidP="00314B12">
      <w:pPr>
        <w:spacing w:after="0" w:line="480" w:lineRule="auto"/>
        <w:ind w:firstLine="720"/>
        <w:rPr>
          <w:rFonts w:eastAsia="Times New Roman" w:cs="Times New Roman"/>
        </w:rPr>
      </w:pPr>
      <w:r w:rsidRPr="00035590">
        <w:rPr>
          <w:rFonts w:eastAsia="Times New Roman" w:cs="Times New Roman"/>
          <w:b/>
        </w:rPr>
        <w:t>Child Outcomes</w:t>
      </w:r>
      <w:bookmarkEnd w:id="73"/>
      <w:r w:rsidR="00314B12">
        <w:rPr>
          <w:rFonts w:eastAsia="Times New Roman" w:cs="Times New Roman"/>
          <w:b/>
        </w:rPr>
        <w:t xml:space="preserve">. </w:t>
      </w:r>
      <w:r w:rsidR="00EC6A2B">
        <w:rPr>
          <w:rFonts w:eastAsia="Times New Roman" w:cs="Times New Roman"/>
        </w:rPr>
        <w:t>Children were assessed on a variety of measures that assessed their executive function and social-emotional development.</w:t>
      </w:r>
      <w:r w:rsidR="001E0737">
        <w:rPr>
          <w:rFonts w:eastAsia="Times New Roman" w:cs="Times New Roman"/>
        </w:rPr>
        <w:t xml:space="preserve">  The following assessments were used in this study:</w:t>
      </w:r>
    </w:p>
    <w:p w:rsidR="00035590" w:rsidRPr="00314B12" w:rsidRDefault="00FB7654" w:rsidP="00206518">
      <w:pPr>
        <w:spacing w:after="0" w:line="480" w:lineRule="auto"/>
        <w:ind w:firstLine="720"/>
        <w:rPr>
          <w:rFonts w:eastAsia="Calibri"/>
          <w:noProof/>
          <w:lang w:bidi="en-US"/>
        </w:rPr>
      </w:pPr>
      <w:r>
        <w:rPr>
          <w:rFonts w:eastAsia="Times New Roman"/>
          <w:b/>
          <w:i/>
          <w:lang w:bidi="en-US"/>
        </w:rPr>
        <w:t>Executive Function</w:t>
      </w:r>
      <w:r w:rsidR="00035590" w:rsidRPr="00035590">
        <w:rPr>
          <w:rFonts w:eastAsia="Times New Roman"/>
          <w:b/>
          <w:i/>
          <w:lang w:bidi="en-US"/>
        </w:rPr>
        <w:t xml:space="preserve"> Development: The Pencil Tap</w:t>
      </w:r>
      <w:r w:rsidR="00035590" w:rsidRPr="00035590">
        <w:rPr>
          <w:rFonts w:eastAsia="Calibri"/>
          <w:i/>
          <w:lang w:bidi="en-US"/>
        </w:rPr>
        <w:t xml:space="preserve"> (Diamond &amp; Taylor, 1996). </w:t>
      </w:r>
      <w:r w:rsidR="00035590" w:rsidRPr="00035590">
        <w:rPr>
          <w:rFonts w:eastAsia="Calibri"/>
          <w:lang w:bidi="en-US"/>
        </w:rPr>
        <w:t xml:space="preserve">The Pencil Tap, an adaption of the peg-tapping task, is an executive function measure that specifically assesses the child’s inhibitory control. For this assessment, the assessor asks the child to tap once when the assessor taps twice. The child must also tap </w:t>
      </w:r>
      <w:r w:rsidR="007E6A97">
        <w:rPr>
          <w:rFonts w:eastAsia="Calibri"/>
          <w:lang w:bidi="en-US"/>
        </w:rPr>
        <w:t xml:space="preserve">twice </w:t>
      </w:r>
      <w:r w:rsidR="00035590" w:rsidRPr="00035590">
        <w:rPr>
          <w:rFonts w:eastAsia="Calibri"/>
          <w:lang w:bidi="en-US"/>
        </w:rPr>
        <w:t xml:space="preserve">time when the assessor taps </w:t>
      </w:r>
      <w:r w:rsidR="007E6A97">
        <w:rPr>
          <w:rFonts w:eastAsia="Calibri"/>
          <w:lang w:bidi="en-US"/>
        </w:rPr>
        <w:t>once</w:t>
      </w:r>
      <w:r w:rsidR="00035590" w:rsidRPr="00035590">
        <w:rPr>
          <w:rFonts w:eastAsia="Calibri"/>
          <w:lang w:bidi="en-US"/>
        </w:rPr>
        <w:t>. The assessor demonstrates three trial items and provides feedback during the trial items to ensure that children understand the rules of the assessment. However, after the three trials are complete, the assessor administers the assessment without feedback and records the child’s responses without comment. The assessor does not administer the assessment if the child fails all the trial. Scores represent the number of correct responses out of the 16 trial items.</w:t>
      </w:r>
      <w:r w:rsidR="007E6A97">
        <w:rPr>
          <w:rFonts w:eastAsia="Calibri"/>
          <w:lang w:bidi="en-US"/>
        </w:rPr>
        <w:t xml:space="preserve"> </w:t>
      </w:r>
      <w:r w:rsidR="002A2D18">
        <w:rPr>
          <w:rFonts w:eastAsia="Calibri"/>
          <w:lang w:bidi="en-US"/>
        </w:rPr>
        <w:t xml:space="preserve">Scores ranged from zero to 16. </w:t>
      </w:r>
      <w:r w:rsidR="00035590" w:rsidRPr="00035590">
        <w:rPr>
          <w:rFonts w:eastAsia="Calibri"/>
          <w:lang w:bidi="en-US"/>
        </w:rPr>
        <w:t xml:space="preserve">External psychometrics result in reliability coefficient </w:t>
      </w:r>
      <w:r w:rsidR="00440DD6" w:rsidRPr="00035590">
        <w:rPr>
          <w:rFonts w:eastAsia="Calibri"/>
          <w:lang w:bidi="en-US"/>
        </w:rPr>
        <w:t>of α</w:t>
      </w:r>
      <w:r w:rsidR="00035590" w:rsidRPr="00035590">
        <w:rPr>
          <w:rFonts w:eastAsia="Calibri"/>
          <w:lang w:bidi="en-US"/>
        </w:rPr>
        <w:t xml:space="preserve">= .82 for preschool children </w:t>
      </w:r>
      <w:r w:rsidR="00035590" w:rsidRPr="00035590">
        <w:rPr>
          <w:rFonts w:eastAsia="Calibri"/>
          <w:lang w:bidi="en-US"/>
        </w:rPr>
        <w:lastRenderedPageBreak/>
        <w:t xml:space="preserve">(Blair &amp; Razza, 2007). The psychometric properties for this sample include a Cronbach alpha of .604. </w:t>
      </w:r>
    </w:p>
    <w:p w:rsidR="00035590" w:rsidRPr="00035590" w:rsidRDefault="00FB7654" w:rsidP="00206518">
      <w:pPr>
        <w:spacing w:after="0" w:line="480" w:lineRule="auto"/>
        <w:ind w:firstLine="720"/>
        <w:rPr>
          <w:rFonts w:eastAsia="Times New Roman"/>
          <w:lang w:val="en" w:bidi="en-US"/>
        </w:rPr>
      </w:pPr>
      <w:r>
        <w:rPr>
          <w:rFonts w:eastAsia="Times New Roman"/>
          <w:b/>
          <w:i/>
        </w:rPr>
        <w:t xml:space="preserve">Executive Function </w:t>
      </w:r>
      <w:r w:rsidR="00035590" w:rsidRPr="00035590">
        <w:rPr>
          <w:rFonts w:eastAsia="Times New Roman"/>
          <w:b/>
          <w:i/>
        </w:rPr>
        <w:t>Development: Head Toes Knees Shoulders</w:t>
      </w:r>
      <w:r w:rsidR="00035590" w:rsidRPr="00035590">
        <w:rPr>
          <w:rFonts w:ascii="Calibri Light" w:eastAsia="Times New Roman" w:hAnsi="Calibri Light"/>
          <w:i/>
          <w:sz w:val="22"/>
          <w:szCs w:val="22"/>
          <w:lang w:bidi="en-US"/>
        </w:rPr>
        <w:t xml:space="preserve"> </w:t>
      </w:r>
      <w:r w:rsidR="00035590" w:rsidRPr="00035590">
        <w:rPr>
          <w:rFonts w:ascii="Calibri Light" w:eastAsia="Times New Roman" w:hAnsi="Calibri Light"/>
          <w:i/>
          <w:color w:val="2E74B5"/>
          <w:sz w:val="22"/>
          <w:szCs w:val="22"/>
          <w:lang w:bidi="en-US"/>
        </w:rPr>
        <w:t>(</w:t>
      </w:r>
      <w:r w:rsidR="00035590" w:rsidRPr="00035590">
        <w:rPr>
          <w:rFonts w:eastAsia="Times New Roman"/>
          <w:lang w:bidi="en-US"/>
        </w:rPr>
        <w:t xml:space="preserve">HTKS; </w:t>
      </w:r>
      <w:r w:rsidR="00035590" w:rsidRPr="00035590">
        <w:rPr>
          <w:rFonts w:eastAsia="Times New Roman"/>
          <w:lang w:val="en" w:bidi="en-US"/>
        </w:rPr>
        <w:t>McClelland et al</w:t>
      </w:r>
      <w:r w:rsidR="007E6A97">
        <w:rPr>
          <w:rFonts w:eastAsia="Times New Roman"/>
          <w:lang w:val="en" w:bidi="en-US"/>
        </w:rPr>
        <w:t>.</w:t>
      </w:r>
      <w:r w:rsidR="00035590" w:rsidRPr="00035590">
        <w:rPr>
          <w:rFonts w:eastAsia="Times New Roman"/>
          <w:lang w:val="en" w:bidi="en-US"/>
        </w:rPr>
        <w:t xml:space="preserve">, 2014). The HTKS is administered as a short game in three sections with 10 items each in which an examiner asks a child to perform a movement opposite of what is stated. The first section consists of a head/toes pairing such that when asked to touch their toes, children should touch their head. The second section adds a new pairing of knees/shoulders such that when asked to touch their shoulders, children should touch their knees. Section 2 includes a mix of head/toes and knees/shoulders pairings. Section 2 is only administered if children score at least 4 points on section 1. The last section, Section 3 switches pairings to head/knees and shoulders/toes, which is only administrated if at least 4 points are scored on section 2. </w:t>
      </w:r>
    </w:p>
    <w:p w:rsidR="00035590" w:rsidRPr="00035590" w:rsidRDefault="00035590" w:rsidP="007E6A97">
      <w:pPr>
        <w:shd w:val="clear" w:color="auto" w:fill="FFFFFF"/>
        <w:spacing w:after="0" w:line="480" w:lineRule="auto"/>
        <w:ind w:firstLine="720"/>
        <w:rPr>
          <w:rFonts w:eastAsia="Calibri" w:cs="Times New Roman"/>
          <w:noProof/>
          <w:lang w:bidi="en-US"/>
        </w:rPr>
      </w:pPr>
      <w:r w:rsidRPr="00035590">
        <w:rPr>
          <w:rFonts w:eastAsia="Times New Roman" w:cs="Times New Roman"/>
          <w:color w:val="000000"/>
          <w:lang w:val="en" w:bidi="en-US"/>
        </w:rPr>
        <w:t xml:space="preserve">There are two parallel forms of the HTKS: A, which starts with head/toes, and B, which starts with knees/shoulders and there is no significant differences between the two forms (McClelland et al., 2014). Assessors assign </w:t>
      </w:r>
      <w:r w:rsidRPr="00035590">
        <w:rPr>
          <w:rFonts w:eastAsia="Times New Roman" w:cs="Times New Roman"/>
          <w:iCs/>
          <w:color w:val="000000"/>
          <w:lang w:val="en" w:bidi="en-US"/>
        </w:rPr>
        <w:t xml:space="preserve">scores of 0, 1 and 2 assigned for incorrect, self-correct and correct, respectively, for a total score range of 0 to 60. Higher scores indicate higher self-regulation. Self-correct refers to any motion toward the incorrect response, but stopping and ending with the correct response </w:t>
      </w:r>
      <w:r w:rsidRPr="00035590">
        <w:rPr>
          <w:rFonts w:eastAsia="Times New Roman" w:cs="Times New Roman"/>
          <w:color w:val="000000"/>
          <w:lang w:val="en" w:bidi="en-US"/>
        </w:rPr>
        <w:t>(McClelland et al., 2014, p. 4). There is no basal or ceiling scores for the measure.</w:t>
      </w:r>
      <w:r w:rsidR="007E6A97">
        <w:rPr>
          <w:rFonts w:eastAsia="Times New Roman" w:cs="Times New Roman"/>
          <w:color w:val="000000"/>
          <w:lang w:val="en" w:bidi="en-US"/>
        </w:rPr>
        <w:t xml:space="preserve"> </w:t>
      </w:r>
      <w:r w:rsidRPr="00035590">
        <w:rPr>
          <w:rFonts w:eastAsia="Calibri" w:cs="Times New Roman"/>
          <w:noProof/>
          <w:lang w:bidi="en-US"/>
        </w:rPr>
        <w:t>The reported reliablity coefficients for the measure is .93. The Cronbach’s alpha for this is sample is .634.</w:t>
      </w:r>
    </w:p>
    <w:p w:rsidR="005770C8" w:rsidRDefault="00035590" w:rsidP="00A238A6">
      <w:pPr>
        <w:shd w:val="clear" w:color="auto" w:fill="FFFFFF"/>
        <w:spacing w:after="0" w:line="480" w:lineRule="auto"/>
        <w:ind w:firstLine="720"/>
        <w:rPr>
          <w:rFonts w:eastAsia="Calibri" w:cs="Times New Roman"/>
          <w:lang w:bidi="en-US"/>
        </w:rPr>
      </w:pPr>
      <w:r w:rsidRPr="00035590">
        <w:rPr>
          <w:rFonts w:eastAsia="Times New Roman" w:cs="Times New Roman"/>
          <w:b/>
          <w:i/>
          <w:iCs/>
        </w:rPr>
        <w:t xml:space="preserve">Social Emotional: Devereux Early Childhood Assessment Preschool, 2nd Ed </w:t>
      </w:r>
      <w:r w:rsidRPr="00035590">
        <w:rPr>
          <w:rFonts w:eastAsia="Calibri" w:cs="Times New Roman"/>
          <w:lang w:bidi="en-US"/>
        </w:rPr>
        <w:t xml:space="preserve">(DECA-P2; </w:t>
      </w:r>
      <w:r w:rsidRPr="00035590">
        <w:rPr>
          <w:rFonts w:eastAsia="Times New Roman" w:cs="Times New Roman"/>
          <w:color w:val="222222"/>
          <w:shd w:val="clear" w:color="auto" w:fill="FFFFFF"/>
          <w:lang w:bidi="en-US"/>
        </w:rPr>
        <w:t>LeBuffe &amp; Naglieri, 2012).</w:t>
      </w:r>
      <w:r w:rsidRPr="00035590">
        <w:rPr>
          <w:rFonts w:eastAsia="Calibri" w:cs="Times New Roman"/>
          <w:lang w:bidi="en-US"/>
        </w:rPr>
        <w:t xml:space="preserve"> The DECA is a measure of children’s social-emotional development and</w:t>
      </w:r>
      <w:r w:rsidRPr="00035590">
        <w:rPr>
          <w:rFonts w:eastAsia="Calibri" w:cs="Times New Roman"/>
          <w:color w:val="FF0000"/>
          <w:lang w:bidi="en-US"/>
        </w:rPr>
        <w:t xml:space="preserve"> </w:t>
      </w:r>
      <w:r w:rsidRPr="00035590">
        <w:rPr>
          <w:rFonts w:eastAsia="Calibri" w:cs="Times New Roman"/>
          <w:lang w:bidi="en-US"/>
        </w:rPr>
        <w:t xml:space="preserve">evaluates children’s frequency of desirable behaviors </w:t>
      </w:r>
      <w:r w:rsidR="005770C8">
        <w:rPr>
          <w:rFonts w:eastAsia="Calibri" w:cs="Times New Roman"/>
          <w:lang w:bidi="en-US"/>
        </w:rPr>
        <w:t xml:space="preserve">(Total </w:t>
      </w:r>
      <w:r w:rsidR="005770C8">
        <w:rPr>
          <w:rFonts w:eastAsia="Calibri" w:cs="Times New Roman"/>
          <w:lang w:bidi="en-US"/>
        </w:rPr>
        <w:lastRenderedPageBreak/>
        <w:t xml:space="preserve">Protective Factors; TPF) </w:t>
      </w:r>
      <w:r w:rsidRPr="00035590">
        <w:rPr>
          <w:rFonts w:eastAsia="Calibri" w:cs="Times New Roman"/>
          <w:lang w:bidi="en-US"/>
        </w:rPr>
        <w:t xml:space="preserve">and assesses any behavior concerns </w:t>
      </w:r>
      <w:r w:rsidR="005770C8">
        <w:rPr>
          <w:rFonts w:eastAsia="Calibri" w:cs="Times New Roman"/>
          <w:lang w:bidi="en-US"/>
        </w:rPr>
        <w:t xml:space="preserve">(Behavior Concerns) </w:t>
      </w:r>
      <w:r w:rsidRPr="00035590">
        <w:rPr>
          <w:rFonts w:eastAsia="Calibri" w:cs="Times New Roman"/>
          <w:lang w:bidi="en-US"/>
        </w:rPr>
        <w:t>the caregiver may have about the child. The parent or teacher completes the DECA</w:t>
      </w:r>
      <w:r w:rsidR="00223A1F">
        <w:rPr>
          <w:rFonts w:eastAsia="Calibri" w:cs="Times New Roman"/>
          <w:lang w:bidi="en-US"/>
        </w:rPr>
        <w:t xml:space="preserve"> by rating chidlren’s behavior</w:t>
      </w:r>
      <w:r w:rsidRPr="00035590">
        <w:rPr>
          <w:rFonts w:eastAsia="Calibri" w:cs="Times New Roman"/>
          <w:lang w:bidi="en-US"/>
        </w:rPr>
        <w:t xml:space="preserve">. Sample items include; </w:t>
      </w:r>
      <w:r w:rsidRPr="00035590">
        <w:rPr>
          <w:rFonts w:eastAsia="Calibri" w:cs="Times New Roman"/>
          <w:i/>
          <w:lang w:bidi="en-US"/>
        </w:rPr>
        <w:t>during the past 4 weeks how often did the child show confidence in his/her abilities</w:t>
      </w:r>
      <w:r w:rsidRPr="00035590">
        <w:rPr>
          <w:rFonts w:eastAsia="Calibri" w:cs="Times New Roman"/>
          <w:lang w:bidi="en-US"/>
        </w:rPr>
        <w:t xml:space="preserve"> and </w:t>
      </w:r>
      <w:r w:rsidRPr="00035590">
        <w:rPr>
          <w:rFonts w:eastAsia="Calibri" w:cs="Times New Roman"/>
          <w:i/>
          <w:lang w:bidi="en-US"/>
        </w:rPr>
        <w:t>how often did the child hurt others with actions or words.</w:t>
      </w:r>
      <w:r w:rsidRPr="00035590">
        <w:rPr>
          <w:rFonts w:eastAsia="Calibri" w:cs="Times New Roman"/>
          <w:lang w:bidi="en-US"/>
        </w:rPr>
        <w:t xml:space="preserve"> The ratings </w:t>
      </w:r>
      <w:r w:rsidR="00223A1F">
        <w:rPr>
          <w:rFonts w:eastAsia="Calibri" w:cs="Times New Roman"/>
          <w:lang w:bidi="en-US"/>
        </w:rPr>
        <w:t xml:space="preserve">involve a 5-point scale and </w:t>
      </w:r>
      <w:r w:rsidRPr="00035590">
        <w:rPr>
          <w:rFonts w:eastAsia="Calibri" w:cs="Times New Roman"/>
          <w:lang w:bidi="en-US"/>
        </w:rPr>
        <w:t xml:space="preserve">include never, rarely, occasionally, frequently, or very frequently. </w:t>
      </w:r>
      <w:r w:rsidR="005770C8">
        <w:rPr>
          <w:rFonts w:eastAsia="Calibri" w:cs="Times New Roman"/>
          <w:lang w:bidi="en-US"/>
        </w:rPr>
        <w:t xml:space="preserve">Scores for TPF ranged from zero to 108. Higher scores indicate </w:t>
      </w:r>
      <w:r w:rsidR="00223A1F">
        <w:rPr>
          <w:rFonts w:eastAsia="Calibri" w:cs="Times New Roman"/>
          <w:lang w:bidi="en-US"/>
        </w:rPr>
        <w:t xml:space="preserve">more </w:t>
      </w:r>
      <w:r w:rsidR="005770C8">
        <w:rPr>
          <w:rFonts w:eastAsia="Calibri" w:cs="Times New Roman"/>
          <w:lang w:bidi="en-US"/>
        </w:rPr>
        <w:t xml:space="preserve">positive behaviors. Score for Behavior Concerns ranged from zero to 40. Higher scores indicate more behavior concerns. </w:t>
      </w:r>
    </w:p>
    <w:p w:rsidR="00035590" w:rsidRPr="00035590" w:rsidRDefault="005770C8" w:rsidP="00A238A6">
      <w:pPr>
        <w:shd w:val="clear" w:color="auto" w:fill="FFFFFF"/>
        <w:spacing w:after="0" w:line="480" w:lineRule="auto"/>
        <w:ind w:firstLine="720"/>
        <w:rPr>
          <w:rFonts w:eastAsia="Calibri" w:cs="Times New Roman"/>
          <w:lang w:bidi="en-US"/>
        </w:rPr>
      </w:pPr>
      <w:r>
        <w:rPr>
          <w:rFonts w:eastAsia="Calibri" w:cs="Times New Roman"/>
          <w:lang w:bidi="en-US"/>
        </w:rPr>
        <w:t xml:space="preserve">The Total Protective Factors consisted of three subscales; attachments/relationship, self-regulation, and initiative. </w:t>
      </w:r>
      <w:r w:rsidR="00035590" w:rsidRPr="00035590">
        <w:rPr>
          <w:rFonts w:eastAsia="Calibri" w:cs="Times New Roman"/>
          <w:lang w:bidi="en-US"/>
        </w:rPr>
        <w:t>Median internal consistency reliability coefficients across the three protective factors were .88 and .92 for parent and teacher raters, respectively, while the coefficients for the Total Protective Factors scale were .92 for parent and .95 for teacher ratings</w:t>
      </w:r>
      <w:r>
        <w:rPr>
          <w:rFonts w:eastAsia="Calibri" w:cs="Times New Roman"/>
          <w:lang w:bidi="en-US"/>
        </w:rPr>
        <w:t xml:space="preserve"> </w:t>
      </w:r>
      <w:r w:rsidRPr="00035590">
        <w:rPr>
          <w:rFonts w:eastAsia="Calibri" w:cs="Times New Roman"/>
          <w:lang w:bidi="en-US"/>
        </w:rPr>
        <w:t>(LeBuffe &amp; Naglieri, 2012).</w:t>
      </w:r>
      <w:r w:rsidR="00035590" w:rsidRPr="00035590">
        <w:rPr>
          <w:rFonts w:eastAsia="Calibri" w:cs="Times New Roman"/>
          <w:lang w:bidi="en-US"/>
        </w:rPr>
        <w:t xml:space="preserve"> Coefficients for the Behavioral Concerns scale were .80 for parent raters and .86 for teacher raters. </w:t>
      </w:r>
      <w:r w:rsidR="00F53520">
        <w:rPr>
          <w:rFonts w:eastAsia="Calibri" w:cs="Times New Roman"/>
          <w:lang w:bidi="en-US"/>
        </w:rPr>
        <w:t xml:space="preserve">There were no subscales for Behavior Concerns. </w:t>
      </w:r>
      <w:r w:rsidR="00035590" w:rsidRPr="00035590">
        <w:rPr>
          <w:rFonts w:eastAsia="Calibri" w:cs="Times New Roman"/>
          <w:lang w:bidi="en-US"/>
        </w:rPr>
        <w:t xml:space="preserve">The psychometric properties for this sample is a Cronbach’s alpha of .827 for Behavioral Concerns and .829 for Total Protective. </w:t>
      </w:r>
    </w:p>
    <w:p w:rsidR="00035590" w:rsidRPr="00035590" w:rsidRDefault="00314B12" w:rsidP="00035590">
      <w:pPr>
        <w:keepNext/>
        <w:keepLines/>
        <w:spacing w:after="0" w:line="480" w:lineRule="auto"/>
        <w:jc w:val="center"/>
        <w:outlineLvl w:val="0"/>
        <w:rPr>
          <w:rFonts w:eastAsia="Times New Roman" w:cs="Times New Roman"/>
          <w:b/>
          <w:lang w:bidi="en-US"/>
        </w:rPr>
      </w:pPr>
      <w:bookmarkStart w:id="74" w:name="_Toc491706636"/>
      <w:bookmarkStart w:id="75" w:name="_Toc498196283"/>
      <w:r w:rsidRPr="00035590">
        <w:rPr>
          <w:rFonts w:eastAsia="Times New Roman" w:cs="Times New Roman"/>
          <w:b/>
          <w:lang w:bidi="en-US"/>
        </w:rPr>
        <w:t>Results</w:t>
      </w:r>
      <w:bookmarkEnd w:id="74"/>
      <w:bookmarkEnd w:id="75"/>
    </w:p>
    <w:p w:rsidR="00035590" w:rsidRPr="00035590" w:rsidRDefault="00F91533" w:rsidP="00F91533">
      <w:pPr>
        <w:spacing w:after="0" w:line="480" w:lineRule="auto"/>
        <w:rPr>
          <w:rFonts w:eastAsia="Calibri" w:cs="Times New Roman"/>
          <w:noProof/>
          <w:lang w:bidi="en-US"/>
        </w:rPr>
      </w:pPr>
      <w:r>
        <w:rPr>
          <w:rFonts w:eastAsia="Calibri" w:cs="Times New Roman"/>
          <w:noProof/>
          <w:lang w:bidi="en-US"/>
        </w:rPr>
        <w:tab/>
      </w:r>
      <w:r w:rsidR="006F5D1A">
        <w:rPr>
          <w:rFonts w:eastAsia="Calibri" w:cs="Times New Roman"/>
          <w:noProof/>
          <w:lang w:bidi="en-US"/>
        </w:rPr>
        <w:t>The</w:t>
      </w:r>
      <w:r w:rsidR="00035590" w:rsidRPr="00035590">
        <w:rPr>
          <w:rFonts w:eastAsia="Calibri" w:cs="Times New Roman"/>
          <w:noProof/>
          <w:lang w:bidi="en-US"/>
        </w:rPr>
        <w:t xml:space="preserve"> first aim was to examine how teaching teams’ structural characteristics </w:t>
      </w:r>
      <w:r w:rsidR="006F5D1A">
        <w:rPr>
          <w:rFonts w:eastAsia="Calibri" w:cs="Times New Roman"/>
          <w:noProof/>
          <w:lang w:bidi="en-US"/>
        </w:rPr>
        <w:t xml:space="preserve">were </w:t>
      </w:r>
      <w:r w:rsidR="00035590" w:rsidRPr="00035590">
        <w:rPr>
          <w:rFonts w:eastAsia="Calibri" w:cs="Times New Roman"/>
          <w:noProof/>
          <w:lang w:bidi="en-US"/>
        </w:rPr>
        <w:t>associate</w:t>
      </w:r>
      <w:r w:rsidR="006F5D1A">
        <w:rPr>
          <w:rFonts w:eastAsia="Calibri" w:cs="Times New Roman"/>
          <w:noProof/>
          <w:lang w:bidi="en-US"/>
        </w:rPr>
        <w:t>d</w:t>
      </w:r>
      <w:r w:rsidR="00035590" w:rsidRPr="00035590">
        <w:rPr>
          <w:rFonts w:eastAsia="Calibri" w:cs="Times New Roman"/>
          <w:noProof/>
          <w:lang w:bidi="en-US"/>
        </w:rPr>
        <w:t xml:space="preserve"> with identified successes, challenges and reported levels of teamwork. Next, </w:t>
      </w:r>
      <w:r w:rsidR="006F5D1A">
        <w:rPr>
          <w:rFonts w:eastAsia="Calibri" w:cs="Times New Roman"/>
          <w:noProof/>
          <w:lang w:bidi="en-US"/>
        </w:rPr>
        <w:t>the</w:t>
      </w:r>
      <w:r w:rsidR="00035590" w:rsidRPr="00035590">
        <w:rPr>
          <w:rFonts w:eastAsia="Calibri" w:cs="Times New Roman"/>
          <w:noProof/>
          <w:lang w:bidi="en-US"/>
        </w:rPr>
        <w:t xml:space="preserve"> teachers’ per</w:t>
      </w:r>
      <w:r w:rsidR="006F5D1A">
        <w:rPr>
          <w:rFonts w:eastAsia="Calibri" w:cs="Times New Roman"/>
          <w:noProof/>
          <w:lang w:bidi="en-US"/>
        </w:rPr>
        <w:t>ceived teamwork was examined to explore the extant to which it associated</w:t>
      </w:r>
      <w:r w:rsidR="00FB7654">
        <w:rPr>
          <w:rFonts w:eastAsia="Calibri" w:cs="Times New Roman"/>
          <w:noProof/>
          <w:lang w:bidi="en-US"/>
        </w:rPr>
        <w:t xml:space="preserve"> with </w:t>
      </w:r>
      <w:r w:rsidR="00035590" w:rsidRPr="00035590">
        <w:rPr>
          <w:rFonts w:eastAsia="Calibri" w:cs="Times New Roman"/>
          <w:noProof/>
          <w:lang w:bidi="en-US"/>
        </w:rPr>
        <w:t>observed classroom quality. Last, the extent to which perceived teamwork associa</w:t>
      </w:r>
      <w:r w:rsidR="006F5D1A">
        <w:rPr>
          <w:rFonts w:eastAsia="Calibri" w:cs="Times New Roman"/>
          <w:noProof/>
          <w:lang w:bidi="en-US"/>
        </w:rPr>
        <w:t>ted</w:t>
      </w:r>
      <w:r w:rsidR="00035590" w:rsidRPr="00035590">
        <w:rPr>
          <w:rFonts w:eastAsia="Calibri" w:cs="Times New Roman"/>
          <w:noProof/>
          <w:lang w:bidi="en-US"/>
        </w:rPr>
        <w:t xml:space="preserve"> with children’s </w:t>
      </w:r>
      <w:r w:rsidR="00FB7654">
        <w:rPr>
          <w:rFonts w:eastAsia="Calibri" w:cs="Times New Roman"/>
          <w:noProof/>
          <w:lang w:bidi="en-US"/>
        </w:rPr>
        <w:t xml:space="preserve">executive function </w:t>
      </w:r>
      <w:r w:rsidR="00035590" w:rsidRPr="00035590">
        <w:rPr>
          <w:rFonts w:eastAsia="Calibri" w:cs="Times New Roman"/>
          <w:noProof/>
          <w:lang w:bidi="en-US"/>
        </w:rPr>
        <w:t xml:space="preserve">and social-emotional </w:t>
      </w:r>
      <w:r w:rsidR="00035590" w:rsidRPr="00035590">
        <w:rPr>
          <w:rFonts w:eastAsia="Calibri" w:cs="Times New Roman"/>
          <w:noProof/>
          <w:lang w:bidi="en-US"/>
        </w:rPr>
        <w:lastRenderedPageBreak/>
        <w:t xml:space="preserve">development </w:t>
      </w:r>
      <w:r w:rsidR="006F5D1A">
        <w:rPr>
          <w:rFonts w:eastAsia="Calibri" w:cs="Times New Roman"/>
          <w:noProof/>
          <w:lang w:bidi="en-US"/>
        </w:rPr>
        <w:t xml:space="preserve">was explored </w:t>
      </w:r>
      <w:r w:rsidR="00035590" w:rsidRPr="00035590">
        <w:rPr>
          <w:rFonts w:eastAsia="Calibri" w:cs="Times New Roman"/>
          <w:noProof/>
          <w:lang w:bidi="en-US"/>
        </w:rPr>
        <w:t xml:space="preserve">and </w:t>
      </w:r>
      <w:r w:rsidR="006F5D1A">
        <w:rPr>
          <w:rFonts w:eastAsia="Calibri" w:cs="Times New Roman"/>
          <w:noProof/>
          <w:lang w:bidi="en-US"/>
        </w:rPr>
        <w:t xml:space="preserve">further examined to see </w:t>
      </w:r>
      <w:r w:rsidR="00035590" w:rsidRPr="00035590">
        <w:rPr>
          <w:rFonts w:eastAsia="Calibri" w:cs="Times New Roman"/>
          <w:noProof/>
          <w:lang w:bidi="en-US"/>
        </w:rPr>
        <w:t>if the potential association</w:t>
      </w:r>
      <w:r w:rsidR="00FB7654">
        <w:rPr>
          <w:rFonts w:eastAsia="Calibri" w:cs="Times New Roman"/>
          <w:noProof/>
          <w:lang w:bidi="en-US"/>
        </w:rPr>
        <w:t>s</w:t>
      </w:r>
      <w:r w:rsidR="00035590" w:rsidRPr="00035590">
        <w:rPr>
          <w:rFonts w:eastAsia="Calibri" w:cs="Times New Roman"/>
          <w:noProof/>
          <w:lang w:bidi="en-US"/>
        </w:rPr>
        <w:t xml:space="preserve"> </w:t>
      </w:r>
      <w:r w:rsidR="006F5D1A">
        <w:rPr>
          <w:rFonts w:eastAsia="Calibri" w:cs="Times New Roman"/>
          <w:noProof/>
          <w:lang w:bidi="en-US"/>
        </w:rPr>
        <w:t>were mediated by classroom quality</w:t>
      </w:r>
    </w:p>
    <w:p w:rsidR="00035590" w:rsidRPr="00035590" w:rsidRDefault="00035590" w:rsidP="00F91533">
      <w:pPr>
        <w:spacing w:after="0" w:line="480" w:lineRule="auto"/>
        <w:ind w:firstLine="720"/>
        <w:rPr>
          <w:rFonts w:eastAsia="Calibri" w:cs="Times New Roman"/>
          <w:noProof/>
          <w:lang w:bidi="en-US"/>
        </w:rPr>
      </w:pPr>
      <w:r w:rsidRPr="00035590">
        <w:rPr>
          <w:rFonts w:eastAsia="Calibri" w:cs="Times New Roman"/>
          <w:noProof/>
          <w:lang w:bidi="en-US"/>
        </w:rPr>
        <w:t xml:space="preserve">Preliminary analyses using </w:t>
      </w:r>
      <w:r w:rsidRPr="00035590">
        <w:rPr>
          <w:rFonts w:eastAsia="Times New Roman" w:cs="Times New Roman"/>
          <w:lang w:bidi="en-US"/>
        </w:rPr>
        <w:t xml:space="preserve">descriptive statistics were conducted in Excel and SPSS (Version 23) </w:t>
      </w:r>
      <w:r w:rsidRPr="00035590">
        <w:rPr>
          <w:rFonts w:eastAsia="Calibri" w:cs="Times New Roman"/>
          <w:noProof/>
          <w:lang w:bidi="en-US"/>
        </w:rPr>
        <w:t>to explore if the data were within normal ranges to justify the use of inferential statistics. Once assumptions were confirmed, data for 43 classrooms</w:t>
      </w:r>
      <w:r w:rsidR="00DD6BF8">
        <w:rPr>
          <w:rFonts w:eastAsia="Calibri" w:cs="Times New Roman"/>
          <w:noProof/>
          <w:lang w:bidi="en-US"/>
        </w:rPr>
        <w:t>,</w:t>
      </w:r>
      <w:r w:rsidRPr="00035590">
        <w:rPr>
          <w:rFonts w:eastAsia="Calibri" w:cs="Times New Roman"/>
          <w:noProof/>
          <w:lang w:bidi="en-US"/>
        </w:rPr>
        <w:t xml:space="preserve"> includ</w:t>
      </w:r>
      <w:r w:rsidR="00FB7654">
        <w:rPr>
          <w:rFonts w:eastAsia="Calibri" w:cs="Times New Roman"/>
          <w:noProof/>
          <w:lang w:bidi="en-US"/>
        </w:rPr>
        <w:t>ing</w:t>
      </w:r>
      <w:r w:rsidRPr="00035590">
        <w:rPr>
          <w:rFonts w:eastAsia="Calibri" w:cs="Times New Roman"/>
          <w:noProof/>
          <w:lang w:bidi="en-US"/>
        </w:rPr>
        <w:t xml:space="preserve"> a total of 174 children were analyzed. Three research questions were examined for this study and </w:t>
      </w:r>
      <w:r w:rsidR="008557CB">
        <w:rPr>
          <w:rFonts w:eastAsia="Calibri" w:cs="Times New Roman"/>
          <w:noProof/>
          <w:lang w:bidi="en-US"/>
        </w:rPr>
        <w:t xml:space="preserve">the </w:t>
      </w:r>
      <w:r w:rsidRPr="00035590">
        <w:rPr>
          <w:rFonts w:eastAsia="Calibri" w:cs="Times New Roman"/>
          <w:noProof/>
          <w:lang w:bidi="en-US"/>
        </w:rPr>
        <w:t>results are presented below by research question.</w:t>
      </w:r>
    </w:p>
    <w:p w:rsidR="00206518" w:rsidRDefault="00035590" w:rsidP="00206518">
      <w:pPr>
        <w:keepNext/>
        <w:keepLines/>
        <w:spacing w:after="0" w:line="480" w:lineRule="auto"/>
        <w:outlineLvl w:val="1"/>
        <w:rPr>
          <w:rFonts w:eastAsia="Times New Roman" w:cs="Times New Roman"/>
          <w:b/>
          <w:lang w:bidi="en-US"/>
        </w:rPr>
      </w:pPr>
      <w:bookmarkStart w:id="76" w:name="_Toc498196284"/>
      <w:bookmarkStart w:id="77" w:name="_Toc491706637"/>
      <w:r w:rsidRPr="00035590">
        <w:rPr>
          <w:rFonts w:eastAsia="Times New Roman" w:cs="Times New Roman"/>
          <w:b/>
          <w:lang w:bidi="en-US"/>
        </w:rPr>
        <w:t>RQ1</w:t>
      </w:r>
      <w:bookmarkEnd w:id="76"/>
      <w:r w:rsidRPr="00035590">
        <w:rPr>
          <w:rFonts w:eastAsia="Times New Roman" w:cs="Times New Roman"/>
          <w:b/>
          <w:lang w:bidi="en-US"/>
        </w:rPr>
        <w:t xml:space="preserve"> </w:t>
      </w:r>
    </w:p>
    <w:p w:rsidR="00035590" w:rsidRPr="00206518" w:rsidRDefault="00035590" w:rsidP="00206518">
      <w:pPr>
        <w:spacing w:after="0" w:line="480" w:lineRule="auto"/>
        <w:rPr>
          <w:rFonts w:eastAsia="Times New Roman"/>
          <w:b/>
          <w:lang w:bidi="en-US"/>
        </w:rPr>
      </w:pPr>
      <w:r w:rsidRPr="00206518">
        <w:rPr>
          <w:rFonts w:eastAsia="Calibri"/>
          <w:b/>
          <w:noProof/>
          <w:lang w:bidi="en-US"/>
        </w:rPr>
        <w:t>How do teaching teams’ structural characteristics associate with identified success and challenges and level of perceived teamwork?</w:t>
      </w:r>
      <w:bookmarkEnd w:id="77"/>
    </w:p>
    <w:p w:rsidR="003C0751" w:rsidRDefault="00035590" w:rsidP="00420EB4">
      <w:pPr>
        <w:spacing w:after="0" w:line="480" w:lineRule="auto"/>
        <w:ind w:firstLine="720"/>
        <w:rPr>
          <w:rFonts w:eastAsia="Calibri" w:cs="Times New Roman"/>
          <w:noProof/>
          <w:lang w:bidi="en-US"/>
        </w:rPr>
      </w:pPr>
      <w:r w:rsidRPr="00035590">
        <w:rPr>
          <w:rFonts w:eastAsia="Times New Roman" w:cs="Times New Roman"/>
          <w:b/>
          <w:i/>
          <w:iCs/>
        </w:rPr>
        <w:t>Success and Challenges</w:t>
      </w:r>
      <w:r w:rsidRPr="00035590">
        <w:rPr>
          <w:rFonts w:eastAsia="Calibri" w:cs="Times New Roman"/>
          <w:b/>
          <w:noProof/>
          <w:lang w:bidi="en-US"/>
        </w:rPr>
        <w:t xml:space="preserve">. </w:t>
      </w:r>
      <w:r w:rsidR="008557CB">
        <w:rPr>
          <w:rFonts w:eastAsia="Calibri" w:cs="Times New Roman"/>
          <w:noProof/>
          <w:lang w:bidi="en-US"/>
        </w:rPr>
        <w:t>Teachers</w:t>
      </w:r>
      <w:r w:rsidR="00053D36">
        <w:rPr>
          <w:rFonts w:eastAsia="Calibri" w:cs="Times New Roman"/>
          <w:noProof/>
          <w:lang w:bidi="en-US"/>
        </w:rPr>
        <w:t xml:space="preserve"> were asked to report what factors contribute</w:t>
      </w:r>
      <w:r w:rsidR="00DD6BF8">
        <w:rPr>
          <w:rFonts w:eastAsia="Calibri" w:cs="Times New Roman"/>
          <w:noProof/>
          <w:lang w:bidi="en-US"/>
        </w:rPr>
        <w:t>d</w:t>
      </w:r>
      <w:r w:rsidR="00053D36">
        <w:rPr>
          <w:rFonts w:eastAsia="Calibri" w:cs="Times New Roman"/>
          <w:noProof/>
          <w:lang w:bidi="en-US"/>
        </w:rPr>
        <w:t xml:space="preserve"> to their successes and challenges as a teaching team. </w:t>
      </w:r>
      <w:r w:rsidRPr="00035590">
        <w:rPr>
          <w:rFonts w:eastAsia="Calibri" w:cs="Times New Roman"/>
          <w:noProof/>
          <w:lang w:bidi="en-US"/>
        </w:rPr>
        <w:t>Teachers’ open-ended responses to the last two survey items: (1) w</w:t>
      </w:r>
      <w:r w:rsidRPr="00035590">
        <w:rPr>
          <w:rFonts w:eastAsia="Calibri" w:cs="Times New Roman"/>
          <w:i/>
          <w:noProof/>
          <w:lang w:bidi="en-US"/>
        </w:rPr>
        <w:t>hat factors contribute to the success of your classroom teaching team and</w:t>
      </w:r>
      <w:r w:rsidRPr="00035590">
        <w:rPr>
          <w:rFonts w:eastAsia="Calibri" w:cs="Times New Roman"/>
          <w:i/>
        </w:rPr>
        <w:t xml:space="preserve"> (2) what challenges have you encountered with your co-teacher as a classroom team </w:t>
      </w:r>
      <w:r w:rsidRPr="00035590">
        <w:rPr>
          <w:rFonts w:eastAsia="Calibri" w:cs="Times New Roman"/>
          <w:noProof/>
          <w:lang w:bidi="en-US"/>
        </w:rPr>
        <w:t>were coded into themes</w:t>
      </w:r>
      <w:r w:rsidR="002537DD">
        <w:rPr>
          <w:rFonts w:eastAsia="Calibri" w:cs="Times New Roman"/>
          <w:noProof/>
          <w:lang w:bidi="en-US"/>
        </w:rPr>
        <w:t>.</w:t>
      </w:r>
      <w:r w:rsidRPr="00035590">
        <w:rPr>
          <w:rFonts w:eastAsia="Calibri" w:cs="Times New Roman"/>
          <w:noProof/>
          <w:lang w:bidi="en-US"/>
        </w:rPr>
        <w:t xml:space="preserve"> </w:t>
      </w:r>
      <w:r w:rsidR="00053D36">
        <w:rPr>
          <w:rFonts w:eastAsia="Calibri" w:cs="Times New Roman"/>
          <w:noProof/>
          <w:lang w:bidi="en-US"/>
        </w:rPr>
        <w:t xml:space="preserve">The most frequently reported successes were communication, interpersonal relationship, and </w:t>
      </w:r>
      <w:r w:rsidR="008557CB">
        <w:rPr>
          <w:rFonts w:eastAsia="Calibri" w:cs="Times New Roman"/>
          <w:noProof/>
          <w:lang w:bidi="en-US"/>
        </w:rPr>
        <w:t>co-</w:t>
      </w:r>
      <w:r w:rsidR="00053D36">
        <w:rPr>
          <w:rFonts w:eastAsia="Calibri" w:cs="Times New Roman"/>
          <w:noProof/>
          <w:lang w:bidi="en-US"/>
        </w:rPr>
        <w:t xml:space="preserve">teaching. Most teachers reported that they did not have any challenges. After none, the most frequent responses were </w:t>
      </w:r>
      <w:r w:rsidR="001C7C4B">
        <w:rPr>
          <w:rFonts w:eastAsia="Calibri" w:cs="Times New Roman"/>
          <w:noProof/>
          <w:lang w:bidi="en-US"/>
        </w:rPr>
        <w:t>different philosophy, teamwork, and communication</w:t>
      </w:r>
      <w:r w:rsidR="00053D36">
        <w:rPr>
          <w:rFonts w:eastAsia="Calibri" w:cs="Times New Roman"/>
          <w:noProof/>
          <w:lang w:bidi="en-US"/>
        </w:rPr>
        <w:t xml:space="preserve">. </w:t>
      </w:r>
      <w:r w:rsidR="002537DD" w:rsidRPr="002537DD">
        <w:rPr>
          <w:rFonts w:eastAsia="Calibri" w:cs="Times New Roman"/>
          <w:noProof/>
          <w:lang w:bidi="en-US"/>
        </w:rPr>
        <w:t xml:space="preserve">See Table </w:t>
      </w:r>
      <w:r w:rsidR="00760541">
        <w:rPr>
          <w:rFonts w:eastAsia="Calibri" w:cs="Times New Roman"/>
          <w:noProof/>
          <w:lang w:bidi="en-US"/>
        </w:rPr>
        <w:t>5</w:t>
      </w:r>
      <w:r w:rsidR="002537DD" w:rsidRPr="002537DD">
        <w:rPr>
          <w:rFonts w:eastAsia="Calibri" w:cs="Times New Roman"/>
          <w:noProof/>
          <w:lang w:bidi="en-US"/>
        </w:rPr>
        <w:t xml:space="preserve"> for all the reported </w:t>
      </w:r>
      <w:r w:rsidR="002537DD">
        <w:rPr>
          <w:rFonts w:eastAsia="Calibri" w:cs="Times New Roman"/>
          <w:noProof/>
          <w:lang w:bidi="en-US"/>
        </w:rPr>
        <w:t>s</w:t>
      </w:r>
      <w:r w:rsidR="002537DD" w:rsidRPr="002537DD">
        <w:rPr>
          <w:rFonts w:eastAsia="Calibri" w:cs="Times New Roman"/>
          <w:noProof/>
          <w:lang w:bidi="en-US"/>
        </w:rPr>
        <w:t xml:space="preserve">uccesses and challenges. </w:t>
      </w:r>
    </w:p>
    <w:p w:rsidR="00035590" w:rsidRPr="00035590" w:rsidRDefault="002537DD" w:rsidP="003C0751">
      <w:pPr>
        <w:spacing w:after="0" w:line="480" w:lineRule="auto"/>
        <w:ind w:firstLine="720"/>
        <w:rPr>
          <w:rFonts w:eastAsia="Calibri" w:cs="Times New Roman"/>
          <w:noProof/>
          <w:lang w:bidi="en-US"/>
        </w:rPr>
      </w:pPr>
      <w:r>
        <w:rPr>
          <w:rFonts w:eastAsia="Calibri" w:cs="Times New Roman"/>
          <w:noProof/>
          <w:lang w:bidi="en-US"/>
        </w:rPr>
        <w:t xml:space="preserve">These themes were </w:t>
      </w:r>
      <w:r w:rsidR="00035590" w:rsidRPr="00035590">
        <w:rPr>
          <w:rFonts w:eastAsia="Calibri" w:cs="Times New Roman"/>
          <w:noProof/>
          <w:lang w:bidi="en-US"/>
        </w:rPr>
        <w:t>used to create dichotomous variables of factors that teachers reported contribute</w:t>
      </w:r>
      <w:r w:rsidR="00DD6BF8">
        <w:rPr>
          <w:rFonts w:eastAsia="Calibri" w:cs="Times New Roman"/>
          <w:noProof/>
          <w:lang w:bidi="en-US"/>
        </w:rPr>
        <w:t>d</w:t>
      </w:r>
      <w:r w:rsidR="00035590" w:rsidRPr="00035590">
        <w:rPr>
          <w:rFonts w:eastAsia="Calibri" w:cs="Times New Roman"/>
          <w:noProof/>
          <w:lang w:bidi="en-US"/>
        </w:rPr>
        <w:t xml:space="preserve"> to their </w:t>
      </w:r>
      <w:r w:rsidR="00DE2350">
        <w:rPr>
          <w:rFonts w:eastAsia="Calibri" w:cs="Times New Roman"/>
          <w:noProof/>
          <w:lang w:bidi="en-US"/>
        </w:rPr>
        <w:t>teaching teams’</w:t>
      </w:r>
      <w:r w:rsidR="00035590" w:rsidRPr="00035590">
        <w:rPr>
          <w:rFonts w:eastAsia="Calibri" w:cs="Times New Roman"/>
          <w:noProof/>
          <w:lang w:bidi="en-US"/>
        </w:rPr>
        <w:t xml:space="preserve"> success or factors that were challenging for the team. Figures 1 and 2 show the most frequently reported (by percentages) </w:t>
      </w:r>
      <w:r w:rsidR="00DF5285">
        <w:rPr>
          <w:rFonts w:eastAsia="Calibri" w:cs="Times New Roman"/>
          <w:noProof/>
          <w:lang w:bidi="en-US"/>
        </w:rPr>
        <w:t>s</w:t>
      </w:r>
      <w:r>
        <w:rPr>
          <w:rFonts w:eastAsia="Calibri" w:cs="Times New Roman"/>
          <w:noProof/>
          <w:lang w:bidi="en-US"/>
        </w:rPr>
        <w:t>uccesses</w:t>
      </w:r>
      <w:r w:rsidR="00035590" w:rsidRPr="00035590">
        <w:rPr>
          <w:rFonts w:eastAsia="Calibri" w:cs="Times New Roman"/>
          <w:noProof/>
          <w:lang w:bidi="en-US"/>
        </w:rPr>
        <w:t xml:space="preserve"> or challenges. Teachers provided multiple answers and</w:t>
      </w:r>
      <w:r w:rsidR="00DD6BF8">
        <w:rPr>
          <w:rFonts w:eastAsia="Calibri" w:cs="Times New Roman"/>
          <w:noProof/>
          <w:lang w:bidi="en-US"/>
        </w:rPr>
        <w:t>,</w:t>
      </w:r>
      <w:r w:rsidR="00035590" w:rsidRPr="00035590">
        <w:rPr>
          <w:rFonts w:eastAsia="Calibri" w:cs="Times New Roman"/>
          <w:noProof/>
          <w:lang w:bidi="en-US"/>
        </w:rPr>
        <w:t xml:space="preserve"> thus</w:t>
      </w:r>
      <w:r w:rsidR="00DD6BF8">
        <w:rPr>
          <w:rFonts w:eastAsia="Calibri" w:cs="Times New Roman"/>
          <w:noProof/>
          <w:lang w:bidi="en-US"/>
        </w:rPr>
        <w:t>,</w:t>
      </w:r>
      <w:r w:rsidR="00035590" w:rsidRPr="00035590">
        <w:rPr>
          <w:rFonts w:eastAsia="Calibri" w:cs="Times New Roman"/>
          <w:noProof/>
          <w:lang w:bidi="en-US"/>
        </w:rPr>
        <w:t xml:space="preserve"> </w:t>
      </w:r>
      <w:r w:rsidR="008557CB">
        <w:rPr>
          <w:rFonts w:eastAsia="Calibri" w:cs="Times New Roman"/>
          <w:noProof/>
          <w:lang w:bidi="en-US"/>
        </w:rPr>
        <w:t>the responses</w:t>
      </w:r>
      <w:r w:rsidR="00035590" w:rsidRPr="00035590">
        <w:rPr>
          <w:rFonts w:eastAsia="Calibri" w:cs="Times New Roman"/>
          <w:noProof/>
          <w:lang w:bidi="en-US"/>
        </w:rPr>
        <w:t xml:space="preserve"> do not add up </w:t>
      </w:r>
      <w:r w:rsidR="00035590" w:rsidRPr="00035590">
        <w:rPr>
          <w:rFonts w:eastAsia="Calibri" w:cs="Times New Roman"/>
          <w:noProof/>
          <w:lang w:bidi="en-US"/>
        </w:rPr>
        <w:lastRenderedPageBreak/>
        <w:t>to 100%.</w:t>
      </w:r>
      <w:r>
        <w:rPr>
          <w:rFonts w:eastAsia="Calibri" w:cs="Times New Roman"/>
          <w:noProof/>
          <w:lang w:bidi="en-US"/>
        </w:rPr>
        <w:t xml:space="preserve"> </w:t>
      </w:r>
      <w:r w:rsidRPr="00035590">
        <w:rPr>
          <w:rFonts w:eastAsia="Calibri" w:cs="Times New Roman"/>
          <w:noProof/>
          <w:lang w:bidi="en-US"/>
        </w:rPr>
        <w:t>Each variable that the teachers listed in the open-ended response were coded as yes (or 1) and items not listed were coded as no (or 0). If teachers did not respond to the open-ended responses, all variables were coded as missing.</w:t>
      </w:r>
    </w:p>
    <w:p w:rsidR="00035590" w:rsidRPr="00DC4C0B" w:rsidRDefault="00035590" w:rsidP="00035590">
      <w:pPr>
        <w:keepNext/>
        <w:rPr>
          <w:rFonts w:asciiTheme="majorHAnsi" w:eastAsia="Calibri" w:hAnsiTheme="majorHAnsi" w:cstheme="majorHAnsi"/>
          <w:iCs/>
          <w:sz w:val="22"/>
          <w:szCs w:val="22"/>
        </w:rPr>
      </w:pPr>
      <w:bookmarkStart w:id="78" w:name="_Toc498192022"/>
      <w:bookmarkStart w:id="79" w:name="_Toc498192426"/>
      <w:r w:rsidRPr="00DC4C0B">
        <w:rPr>
          <w:rFonts w:asciiTheme="majorHAnsi" w:eastAsia="Calibri" w:hAnsiTheme="majorHAnsi" w:cstheme="majorHAnsi"/>
          <w:iCs/>
          <w:sz w:val="22"/>
          <w:szCs w:val="22"/>
        </w:rPr>
        <w:t xml:space="preserve">Figure </w:t>
      </w:r>
      <w:r w:rsidR="00FC6B73" w:rsidRPr="00DC4C0B">
        <w:rPr>
          <w:rFonts w:asciiTheme="majorHAnsi" w:eastAsia="Calibri" w:hAnsiTheme="majorHAnsi" w:cstheme="majorHAnsi"/>
          <w:iCs/>
          <w:sz w:val="22"/>
          <w:szCs w:val="22"/>
        </w:rPr>
        <w:fldChar w:fldCharType="begin"/>
      </w:r>
      <w:r w:rsidR="00FC6B73" w:rsidRPr="00DC4C0B">
        <w:rPr>
          <w:rFonts w:asciiTheme="majorHAnsi" w:eastAsia="Calibri" w:hAnsiTheme="majorHAnsi" w:cstheme="majorHAnsi"/>
          <w:iCs/>
          <w:sz w:val="22"/>
          <w:szCs w:val="22"/>
        </w:rPr>
        <w:instrText xml:space="preserve"> SEQ Figure \* ARABIC </w:instrText>
      </w:r>
      <w:r w:rsidR="00FC6B73" w:rsidRPr="00DC4C0B">
        <w:rPr>
          <w:rFonts w:asciiTheme="majorHAnsi" w:eastAsia="Calibri" w:hAnsiTheme="majorHAnsi" w:cstheme="majorHAnsi"/>
          <w:iCs/>
          <w:sz w:val="22"/>
          <w:szCs w:val="22"/>
        </w:rPr>
        <w:fldChar w:fldCharType="separate"/>
      </w:r>
      <w:r w:rsidR="00F10E73">
        <w:rPr>
          <w:rFonts w:asciiTheme="majorHAnsi" w:eastAsia="Calibri" w:hAnsiTheme="majorHAnsi" w:cstheme="majorHAnsi"/>
          <w:iCs/>
          <w:noProof/>
          <w:sz w:val="22"/>
          <w:szCs w:val="22"/>
        </w:rPr>
        <w:t>2</w:t>
      </w:r>
      <w:r w:rsidR="00FC6B73" w:rsidRPr="00DC4C0B">
        <w:rPr>
          <w:rFonts w:asciiTheme="majorHAnsi" w:eastAsia="Calibri" w:hAnsiTheme="majorHAnsi" w:cstheme="majorHAnsi"/>
          <w:iCs/>
          <w:sz w:val="22"/>
          <w:szCs w:val="22"/>
        </w:rPr>
        <w:fldChar w:fldCharType="end"/>
      </w:r>
      <w:r w:rsidRPr="00DC4C0B">
        <w:rPr>
          <w:rFonts w:asciiTheme="majorHAnsi" w:eastAsia="Calibri" w:hAnsiTheme="majorHAnsi" w:cstheme="majorHAnsi"/>
          <w:iCs/>
          <w:sz w:val="22"/>
          <w:szCs w:val="22"/>
        </w:rPr>
        <w:t>. Reported Successes of Head Start Teaching Teams</w:t>
      </w:r>
      <w:bookmarkEnd w:id="78"/>
      <w:bookmarkEnd w:id="79"/>
    </w:p>
    <w:p w:rsidR="00035590" w:rsidRPr="00035590" w:rsidRDefault="00035590" w:rsidP="00035590">
      <w:pPr>
        <w:spacing w:after="0" w:line="480" w:lineRule="auto"/>
        <w:jc w:val="center"/>
        <w:rPr>
          <w:rFonts w:eastAsia="Calibri" w:cs="Times New Roman"/>
          <w:noProof/>
          <w:lang w:bidi="en-US"/>
        </w:rPr>
      </w:pPr>
      <w:r w:rsidRPr="00035590">
        <w:rPr>
          <w:rFonts w:eastAsia="Calibri" w:cs="Times New Roman"/>
          <w:noProof/>
        </w:rPr>
        <w:drawing>
          <wp:inline distT="0" distB="0" distL="0" distR="0" wp14:anchorId="3C870D3E" wp14:editId="7362D571">
            <wp:extent cx="4105275" cy="2719449"/>
            <wp:effectExtent l="0" t="0" r="9525" b="5080"/>
            <wp:docPr id="17" name="Chart 17" title="Successes"/>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35590" w:rsidRPr="00DC4C0B" w:rsidRDefault="00035590" w:rsidP="00035590">
      <w:pPr>
        <w:keepNext/>
        <w:rPr>
          <w:rFonts w:asciiTheme="majorHAnsi" w:eastAsia="Calibri" w:hAnsiTheme="majorHAnsi" w:cstheme="majorHAnsi"/>
          <w:iCs/>
          <w:sz w:val="22"/>
          <w:szCs w:val="22"/>
        </w:rPr>
      </w:pPr>
      <w:bookmarkStart w:id="80" w:name="_Toc498192023"/>
      <w:bookmarkStart w:id="81" w:name="_Toc498192427"/>
      <w:r w:rsidRPr="00DC4C0B">
        <w:rPr>
          <w:rFonts w:asciiTheme="majorHAnsi" w:eastAsia="Calibri" w:hAnsiTheme="majorHAnsi" w:cstheme="majorHAnsi"/>
          <w:iCs/>
          <w:sz w:val="22"/>
          <w:szCs w:val="22"/>
        </w:rPr>
        <w:t xml:space="preserve">Figure </w:t>
      </w:r>
      <w:r w:rsidR="00FC6B73" w:rsidRPr="00DC4C0B">
        <w:rPr>
          <w:rFonts w:asciiTheme="majorHAnsi" w:eastAsia="Calibri" w:hAnsiTheme="majorHAnsi" w:cstheme="majorHAnsi"/>
          <w:iCs/>
          <w:sz w:val="22"/>
          <w:szCs w:val="22"/>
        </w:rPr>
        <w:fldChar w:fldCharType="begin"/>
      </w:r>
      <w:r w:rsidR="00FC6B73" w:rsidRPr="00DC4C0B">
        <w:rPr>
          <w:rFonts w:asciiTheme="majorHAnsi" w:eastAsia="Calibri" w:hAnsiTheme="majorHAnsi" w:cstheme="majorHAnsi"/>
          <w:iCs/>
          <w:sz w:val="22"/>
          <w:szCs w:val="22"/>
        </w:rPr>
        <w:instrText xml:space="preserve"> SEQ Figure \* ARABIC </w:instrText>
      </w:r>
      <w:r w:rsidR="00FC6B73" w:rsidRPr="00DC4C0B">
        <w:rPr>
          <w:rFonts w:asciiTheme="majorHAnsi" w:eastAsia="Calibri" w:hAnsiTheme="majorHAnsi" w:cstheme="majorHAnsi"/>
          <w:iCs/>
          <w:sz w:val="22"/>
          <w:szCs w:val="22"/>
        </w:rPr>
        <w:fldChar w:fldCharType="separate"/>
      </w:r>
      <w:r w:rsidR="00F10E73">
        <w:rPr>
          <w:rFonts w:asciiTheme="majorHAnsi" w:eastAsia="Calibri" w:hAnsiTheme="majorHAnsi" w:cstheme="majorHAnsi"/>
          <w:iCs/>
          <w:noProof/>
          <w:sz w:val="22"/>
          <w:szCs w:val="22"/>
        </w:rPr>
        <w:t>3</w:t>
      </w:r>
      <w:r w:rsidR="00FC6B73" w:rsidRPr="00DC4C0B">
        <w:rPr>
          <w:rFonts w:asciiTheme="majorHAnsi" w:eastAsia="Calibri" w:hAnsiTheme="majorHAnsi" w:cstheme="majorHAnsi"/>
          <w:iCs/>
          <w:sz w:val="22"/>
          <w:szCs w:val="22"/>
        </w:rPr>
        <w:fldChar w:fldCharType="end"/>
      </w:r>
      <w:r w:rsidRPr="00DC4C0B">
        <w:rPr>
          <w:rFonts w:asciiTheme="majorHAnsi" w:eastAsia="Calibri" w:hAnsiTheme="majorHAnsi" w:cstheme="majorHAnsi"/>
          <w:iCs/>
          <w:sz w:val="22"/>
          <w:szCs w:val="22"/>
        </w:rPr>
        <w:t>. Reported Challenges of Head Start Teaching Teams</w:t>
      </w:r>
      <w:bookmarkEnd w:id="80"/>
      <w:bookmarkEnd w:id="81"/>
    </w:p>
    <w:p w:rsidR="00035590" w:rsidRPr="00035590" w:rsidRDefault="00035590" w:rsidP="00035590">
      <w:pPr>
        <w:spacing w:after="0" w:line="480" w:lineRule="auto"/>
        <w:jc w:val="center"/>
        <w:rPr>
          <w:rFonts w:eastAsia="Calibri" w:cs="Times New Roman"/>
          <w:noProof/>
          <w:lang w:bidi="en-US"/>
        </w:rPr>
      </w:pPr>
      <w:r w:rsidRPr="00035590">
        <w:rPr>
          <w:rFonts w:eastAsia="Calibri" w:cs="Times New Roman"/>
          <w:noProof/>
        </w:rPr>
        <w:drawing>
          <wp:inline distT="0" distB="0" distL="0" distR="0" wp14:anchorId="294568C7" wp14:editId="785871CD">
            <wp:extent cx="4105275" cy="2781300"/>
            <wp:effectExtent l="0" t="0" r="9525"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35590" w:rsidRPr="007E6A97" w:rsidRDefault="00035590" w:rsidP="00A238A6">
      <w:pPr>
        <w:spacing w:after="0" w:line="480" w:lineRule="auto"/>
        <w:ind w:firstLine="720"/>
        <w:rPr>
          <w:rFonts w:eastAsia="Calibri" w:cs="Times New Roman"/>
          <w:noProof/>
          <w:lang w:bidi="en-US"/>
        </w:rPr>
      </w:pPr>
      <w:r w:rsidRPr="007E6A97">
        <w:rPr>
          <w:rFonts w:eastAsia="Times New Roman" w:cs="Times New Roman"/>
          <w:b/>
          <w:i/>
          <w:iCs/>
        </w:rPr>
        <w:t>Perceived Teamwork.</w:t>
      </w:r>
      <w:r w:rsidRPr="007E6A97">
        <w:rPr>
          <w:rFonts w:eastAsia="Times New Roman" w:cs="Times New Roman"/>
          <w:b/>
          <w:lang w:bidi="en-US"/>
        </w:rPr>
        <w:t xml:space="preserve"> </w:t>
      </w:r>
      <w:r w:rsidR="00DD6BF8">
        <w:rPr>
          <w:rFonts w:eastAsia="Times New Roman" w:cs="Times New Roman"/>
          <w:lang w:bidi="en-US"/>
        </w:rPr>
        <w:t xml:space="preserve">The </w:t>
      </w:r>
      <w:r w:rsidR="00420EB4">
        <w:rPr>
          <w:rFonts w:eastAsia="Times New Roman" w:cs="Times New Roman"/>
          <w:lang w:bidi="en-US"/>
        </w:rPr>
        <w:t xml:space="preserve">lead and assistant </w:t>
      </w:r>
      <w:r w:rsidR="006B41D8">
        <w:rPr>
          <w:rFonts w:eastAsia="Times New Roman" w:cs="Times New Roman"/>
          <w:lang w:bidi="en-US"/>
        </w:rPr>
        <w:t>teacher</w:t>
      </w:r>
      <w:r w:rsidR="00420EB4">
        <w:rPr>
          <w:rFonts w:eastAsia="Times New Roman" w:cs="Times New Roman"/>
          <w:lang w:bidi="en-US"/>
        </w:rPr>
        <w:t>s (n=86)</w:t>
      </w:r>
      <w:r w:rsidR="006B41D8">
        <w:rPr>
          <w:rFonts w:eastAsia="Times New Roman" w:cs="Times New Roman"/>
          <w:lang w:bidi="en-US"/>
        </w:rPr>
        <w:t xml:space="preserve"> w</w:t>
      </w:r>
      <w:r w:rsidR="00420EB4">
        <w:rPr>
          <w:rFonts w:eastAsia="Times New Roman" w:cs="Times New Roman"/>
          <w:lang w:bidi="en-US"/>
        </w:rPr>
        <w:t>ere</w:t>
      </w:r>
      <w:r w:rsidR="006B41D8">
        <w:rPr>
          <w:rFonts w:eastAsia="Times New Roman" w:cs="Times New Roman"/>
          <w:lang w:bidi="en-US"/>
        </w:rPr>
        <w:t xml:space="preserve"> asked to rate their level of teamwork on a Likert scale of 1-5. </w:t>
      </w:r>
      <w:r w:rsidR="001C7C4B">
        <w:rPr>
          <w:rFonts w:eastAsia="Times New Roman" w:cs="Times New Roman"/>
          <w:lang w:bidi="en-US"/>
        </w:rPr>
        <w:t>S</w:t>
      </w:r>
      <w:r w:rsidR="002668AE" w:rsidRPr="002668AE">
        <w:rPr>
          <w:rFonts w:eastAsia="Times New Roman" w:cs="Times New Roman"/>
          <w:lang w:bidi="en-US"/>
        </w:rPr>
        <w:t xml:space="preserve">cores were slightly skewed to the right. </w:t>
      </w:r>
      <w:r w:rsidR="002537DD" w:rsidRPr="007E6A97">
        <w:rPr>
          <w:rFonts w:eastAsia="Times New Roman" w:cs="Times New Roman"/>
          <w:lang w:bidi="en-US"/>
        </w:rPr>
        <w:lastRenderedPageBreak/>
        <w:t>Overall, scaled scores ranged from</w:t>
      </w:r>
      <w:r w:rsidR="000B56BD" w:rsidRPr="007E6A97">
        <w:rPr>
          <w:rFonts w:eastAsia="Times New Roman" w:cs="Times New Roman"/>
          <w:lang w:bidi="en-US"/>
        </w:rPr>
        <w:t xml:space="preserve"> 2.13 to 5.00 with a grand mean of 4.34 (SD of .70). </w:t>
      </w:r>
      <w:r w:rsidRPr="007E6A97">
        <w:rPr>
          <w:rFonts w:eastAsia="Calibri" w:cs="Times New Roman"/>
          <w:noProof/>
          <w:lang w:bidi="en-US"/>
        </w:rPr>
        <w:t xml:space="preserve">Scaled scores were computed for lead and assistant teachers’ mean score on the Teaching Team Practice and Perceptions measure. Higher scores on the measure indicated higher perceived levels of teamwork. Lead teachers’ mean score was 4.33 </w:t>
      </w:r>
      <w:r w:rsidR="000B56BD" w:rsidRPr="007E6A97">
        <w:rPr>
          <w:rFonts w:eastAsia="Calibri" w:cs="Times New Roman"/>
          <w:noProof/>
          <w:lang w:bidi="en-US"/>
        </w:rPr>
        <w:t>(</w:t>
      </w:r>
      <w:r w:rsidRPr="007E6A97">
        <w:rPr>
          <w:rFonts w:eastAsia="Calibri" w:cs="Times New Roman"/>
          <w:noProof/>
          <w:lang w:bidi="en-US"/>
        </w:rPr>
        <w:t>SD of .74</w:t>
      </w:r>
      <w:r w:rsidR="000B56BD" w:rsidRPr="007E6A97">
        <w:rPr>
          <w:rFonts w:eastAsia="Calibri" w:cs="Times New Roman"/>
          <w:noProof/>
          <w:lang w:bidi="en-US"/>
        </w:rPr>
        <w:t>)</w:t>
      </w:r>
      <w:r w:rsidRPr="007E6A97">
        <w:rPr>
          <w:rFonts w:eastAsia="Calibri" w:cs="Times New Roman"/>
          <w:noProof/>
          <w:lang w:bidi="en-US"/>
        </w:rPr>
        <w:t xml:space="preserve"> and assistant teachers’ mean score was 4.44 </w:t>
      </w:r>
      <w:r w:rsidR="000B56BD" w:rsidRPr="007E6A97">
        <w:rPr>
          <w:rFonts w:eastAsia="Calibri" w:cs="Times New Roman"/>
          <w:noProof/>
          <w:lang w:bidi="en-US"/>
        </w:rPr>
        <w:t>(</w:t>
      </w:r>
      <w:r w:rsidRPr="007E6A97">
        <w:rPr>
          <w:rFonts w:eastAsia="Calibri" w:cs="Times New Roman"/>
          <w:noProof/>
          <w:lang w:bidi="en-US"/>
        </w:rPr>
        <w:t>SD of .61</w:t>
      </w:r>
      <w:r w:rsidR="000B56BD" w:rsidRPr="007E6A97">
        <w:rPr>
          <w:rFonts w:eastAsia="Calibri" w:cs="Times New Roman"/>
          <w:noProof/>
          <w:lang w:bidi="en-US"/>
        </w:rPr>
        <w:t>)</w:t>
      </w:r>
      <w:r w:rsidRPr="007E6A97">
        <w:rPr>
          <w:rFonts w:eastAsia="Calibri" w:cs="Times New Roman"/>
          <w:noProof/>
          <w:lang w:bidi="en-US"/>
        </w:rPr>
        <w:t xml:space="preserve">. </w:t>
      </w:r>
      <w:r w:rsidR="000B56BD" w:rsidRPr="007E6A97">
        <w:rPr>
          <w:rFonts w:eastAsia="Calibri" w:cs="Times New Roman"/>
          <w:noProof/>
          <w:lang w:bidi="en-US"/>
        </w:rPr>
        <w:t xml:space="preserve">Figure </w:t>
      </w:r>
      <w:r w:rsidR="001C7C4B">
        <w:rPr>
          <w:rFonts w:eastAsia="Calibri" w:cs="Times New Roman"/>
          <w:noProof/>
          <w:lang w:bidi="en-US"/>
        </w:rPr>
        <w:t>4</w:t>
      </w:r>
      <w:r w:rsidR="000B56BD" w:rsidRPr="007E6A97">
        <w:rPr>
          <w:rFonts w:eastAsia="Calibri" w:cs="Times New Roman"/>
          <w:noProof/>
          <w:lang w:bidi="en-US"/>
        </w:rPr>
        <w:t xml:space="preserve"> displays these results. </w:t>
      </w:r>
      <w:r w:rsidR="002542AF" w:rsidRPr="007E6A97">
        <w:rPr>
          <w:rFonts w:eastAsia="Calibri" w:cs="Times New Roman"/>
          <w:noProof/>
          <w:lang w:bidi="en-US"/>
        </w:rPr>
        <w:t>A</w:t>
      </w:r>
      <w:r w:rsidR="000B56BD" w:rsidRPr="007E6A97">
        <w:rPr>
          <w:rFonts w:eastAsia="Calibri" w:cs="Times New Roman"/>
          <w:noProof/>
          <w:lang w:bidi="en-US"/>
        </w:rPr>
        <w:t xml:space="preserve"> </w:t>
      </w:r>
      <w:r w:rsidRPr="007E6A97">
        <w:rPr>
          <w:rFonts w:eastAsia="Calibri" w:cs="Times New Roman"/>
          <w:noProof/>
          <w:lang w:bidi="en-US"/>
        </w:rPr>
        <w:t>Wilcoxon Signed-Ranks Test indicated that lead and assistant teachers’ perceptions were not significantly different</w:t>
      </w:r>
      <w:r w:rsidR="001C7C4B">
        <w:rPr>
          <w:rFonts w:eastAsia="Calibri" w:cs="Times New Roman"/>
          <w:noProof/>
          <w:lang w:bidi="en-US"/>
        </w:rPr>
        <w:t>,</w:t>
      </w:r>
      <w:r w:rsidRPr="007E6A97">
        <w:rPr>
          <w:rFonts w:eastAsia="Calibri" w:cs="Times New Roman"/>
          <w:noProof/>
          <w:lang w:bidi="en-US"/>
        </w:rPr>
        <w:t xml:space="preserve"> Z = -.464, p &lt;.643. </w:t>
      </w:r>
    </w:p>
    <w:p w:rsidR="00035590" w:rsidRPr="00DC4C0B" w:rsidRDefault="00035590" w:rsidP="00035590">
      <w:pPr>
        <w:keepNext/>
        <w:rPr>
          <w:rFonts w:eastAsia="Calibri" w:cs="Times New Roman"/>
          <w:iCs/>
          <w:sz w:val="22"/>
          <w:szCs w:val="22"/>
        </w:rPr>
      </w:pPr>
      <w:bookmarkStart w:id="82" w:name="_Toc498192024"/>
      <w:bookmarkStart w:id="83" w:name="_Toc498192428"/>
      <w:r w:rsidRPr="00DC4C0B">
        <w:rPr>
          <w:rFonts w:eastAsia="Calibri" w:cs="Times New Roman"/>
          <w:iCs/>
          <w:sz w:val="22"/>
          <w:szCs w:val="22"/>
        </w:rPr>
        <w:t xml:space="preserve">Figure </w:t>
      </w:r>
      <w:r w:rsidR="00FC6B73" w:rsidRPr="00DC4C0B">
        <w:rPr>
          <w:rFonts w:eastAsia="Calibri" w:cs="Times New Roman"/>
          <w:iCs/>
          <w:sz w:val="22"/>
          <w:szCs w:val="22"/>
        </w:rPr>
        <w:fldChar w:fldCharType="begin"/>
      </w:r>
      <w:r w:rsidR="00FC6B73" w:rsidRPr="00DC4C0B">
        <w:rPr>
          <w:rFonts w:eastAsia="Calibri" w:cs="Times New Roman"/>
          <w:iCs/>
          <w:sz w:val="22"/>
          <w:szCs w:val="22"/>
        </w:rPr>
        <w:instrText xml:space="preserve"> SEQ Figure \* ARABIC </w:instrText>
      </w:r>
      <w:r w:rsidR="00FC6B73" w:rsidRPr="00DC4C0B">
        <w:rPr>
          <w:rFonts w:eastAsia="Calibri" w:cs="Times New Roman"/>
          <w:iCs/>
          <w:sz w:val="22"/>
          <w:szCs w:val="22"/>
        </w:rPr>
        <w:fldChar w:fldCharType="separate"/>
      </w:r>
      <w:r w:rsidR="00F10E73">
        <w:rPr>
          <w:rFonts w:eastAsia="Calibri" w:cs="Times New Roman"/>
          <w:iCs/>
          <w:noProof/>
          <w:sz w:val="22"/>
          <w:szCs w:val="22"/>
        </w:rPr>
        <w:t>4</w:t>
      </w:r>
      <w:r w:rsidR="00FC6B73" w:rsidRPr="00DC4C0B">
        <w:rPr>
          <w:rFonts w:eastAsia="Calibri" w:cs="Times New Roman"/>
          <w:iCs/>
          <w:sz w:val="22"/>
          <w:szCs w:val="22"/>
        </w:rPr>
        <w:fldChar w:fldCharType="end"/>
      </w:r>
      <w:r w:rsidRPr="00DC4C0B">
        <w:rPr>
          <w:rFonts w:eastAsia="Calibri" w:cs="Times New Roman"/>
          <w:iCs/>
          <w:sz w:val="22"/>
          <w:szCs w:val="22"/>
        </w:rPr>
        <w:t>. Teachers' Perceived Level of Team</w:t>
      </w:r>
      <w:bookmarkEnd w:id="82"/>
      <w:bookmarkEnd w:id="83"/>
    </w:p>
    <w:p w:rsidR="00035590" w:rsidRPr="00035590" w:rsidRDefault="00035590" w:rsidP="00035590">
      <w:pPr>
        <w:spacing w:after="0" w:line="480" w:lineRule="auto"/>
        <w:jc w:val="center"/>
        <w:rPr>
          <w:rFonts w:eastAsia="Calibri" w:cs="Times New Roman"/>
          <w:noProof/>
          <w:lang w:bidi="en-US"/>
        </w:rPr>
      </w:pPr>
      <w:r w:rsidRPr="00035590">
        <w:rPr>
          <w:rFonts w:eastAsia="Calibri" w:cs="Times New Roman"/>
          <w:noProof/>
        </w:rPr>
        <w:drawing>
          <wp:inline distT="0" distB="0" distL="0" distR="0" wp14:anchorId="0A08490E" wp14:editId="5DA2DE32">
            <wp:extent cx="4362450" cy="3200400"/>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035590" w:rsidRDefault="00035590" w:rsidP="002542AF">
      <w:pPr>
        <w:spacing w:after="0" w:line="480" w:lineRule="auto"/>
        <w:ind w:firstLine="720"/>
        <w:rPr>
          <w:rFonts w:eastAsia="Calibri" w:cs="Times New Roman"/>
          <w:noProof/>
          <w:lang w:bidi="en-US"/>
        </w:rPr>
      </w:pPr>
      <w:r w:rsidRPr="00035590">
        <w:rPr>
          <w:rFonts w:eastAsia="Calibri" w:cs="Times New Roman"/>
          <w:noProof/>
          <w:lang w:bidi="en-US"/>
        </w:rPr>
        <w:t xml:space="preserve">A consistency variable was created to examine the consistency of </w:t>
      </w:r>
      <w:r w:rsidR="00DE2350">
        <w:rPr>
          <w:rFonts w:eastAsia="Calibri" w:cs="Times New Roman"/>
          <w:noProof/>
          <w:lang w:bidi="en-US"/>
        </w:rPr>
        <w:t>teaching teams’</w:t>
      </w:r>
      <w:r w:rsidRPr="00035590">
        <w:rPr>
          <w:rFonts w:eastAsia="Calibri" w:cs="Times New Roman"/>
          <w:noProof/>
          <w:lang w:bidi="en-US"/>
        </w:rPr>
        <w:t xml:space="preserve"> rating of each of the item</w:t>
      </w:r>
      <w:r w:rsidR="001C7C4B">
        <w:rPr>
          <w:rFonts w:eastAsia="Calibri" w:cs="Times New Roman"/>
          <w:noProof/>
          <w:lang w:bidi="en-US"/>
        </w:rPr>
        <w:t>s</w:t>
      </w:r>
      <w:r w:rsidRPr="00035590">
        <w:rPr>
          <w:rFonts w:eastAsia="Calibri" w:cs="Times New Roman"/>
          <w:noProof/>
          <w:lang w:bidi="en-US"/>
        </w:rPr>
        <w:t xml:space="preserve"> on the Teaching Team’s Practices and Perceptions scale</w:t>
      </w:r>
      <w:r w:rsidR="001C7C4B">
        <w:rPr>
          <w:rFonts w:eastAsia="Calibri" w:cs="Times New Roman"/>
          <w:noProof/>
          <w:lang w:bidi="en-US"/>
        </w:rPr>
        <w:t xml:space="preserve"> (see Appendix A)</w:t>
      </w:r>
      <w:r w:rsidRPr="00035590">
        <w:rPr>
          <w:rFonts w:eastAsia="Calibri" w:cs="Times New Roman"/>
          <w:noProof/>
          <w:lang w:bidi="en-US"/>
        </w:rPr>
        <w:t xml:space="preserve">. Teaching teams were rated “yes” for consistency if each teaching team member rated the items within one point of each other on the scale. Consistency was coded “no” if the team members differed by more than one item in their item ratings or if one teaching team member rated neutral feelings for an item. </w:t>
      </w:r>
      <w:r w:rsidR="00DD6BF8">
        <w:rPr>
          <w:rFonts w:eastAsia="Calibri" w:cs="Times New Roman"/>
          <w:noProof/>
          <w:lang w:bidi="en-US"/>
        </w:rPr>
        <w:t>Borrowed from how inter-</w:t>
      </w:r>
      <w:r w:rsidR="00DD6BF8">
        <w:rPr>
          <w:rFonts w:eastAsia="Calibri" w:cs="Times New Roman"/>
          <w:noProof/>
          <w:lang w:bidi="en-US"/>
        </w:rPr>
        <w:lastRenderedPageBreak/>
        <w:t xml:space="preserve">rater </w:t>
      </w:r>
      <w:r w:rsidR="001C7C4B">
        <w:rPr>
          <w:rFonts w:eastAsia="Calibri" w:cs="Times New Roman"/>
          <w:noProof/>
          <w:lang w:bidi="en-US"/>
        </w:rPr>
        <w:t>reliability</w:t>
      </w:r>
      <w:r w:rsidR="00DD6BF8">
        <w:rPr>
          <w:rFonts w:eastAsia="Calibri" w:cs="Times New Roman"/>
          <w:noProof/>
          <w:lang w:bidi="en-US"/>
        </w:rPr>
        <w:t xml:space="preserve"> is established, it is typical calculation</w:t>
      </w:r>
      <w:r w:rsidR="001C7C4B">
        <w:rPr>
          <w:rFonts w:eastAsia="Calibri" w:cs="Times New Roman"/>
          <w:noProof/>
          <w:lang w:bidi="en-US"/>
        </w:rPr>
        <w:t xml:space="preserve"> for observers on common classroom observation tools. </w:t>
      </w:r>
      <w:r w:rsidRPr="00035590">
        <w:rPr>
          <w:rFonts w:eastAsia="Calibri" w:cs="Times New Roman"/>
          <w:noProof/>
          <w:lang w:bidi="en-US"/>
        </w:rPr>
        <w:t xml:space="preserve">A frequency analysis of the </w:t>
      </w:r>
      <w:r w:rsidR="00DE2350">
        <w:rPr>
          <w:rFonts w:eastAsia="Calibri" w:cs="Times New Roman"/>
          <w:noProof/>
          <w:lang w:bidi="en-US"/>
        </w:rPr>
        <w:t>teaching teams’</w:t>
      </w:r>
      <w:r w:rsidRPr="00035590">
        <w:rPr>
          <w:rFonts w:eastAsia="Calibri" w:cs="Times New Roman"/>
          <w:noProof/>
          <w:lang w:bidi="en-US"/>
        </w:rPr>
        <w:t xml:space="preserve"> consistency rating was examined and revealed that 2</w:t>
      </w:r>
      <w:r w:rsidR="00EC6A2B">
        <w:rPr>
          <w:rFonts w:eastAsia="Calibri" w:cs="Times New Roman"/>
          <w:noProof/>
          <w:lang w:bidi="en-US"/>
        </w:rPr>
        <w:t>0.5</w:t>
      </w:r>
      <w:r w:rsidRPr="00035590">
        <w:rPr>
          <w:rFonts w:eastAsia="Calibri" w:cs="Times New Roman"/>
          <w:noProof/>
          <w:lang w:bidi="en-US"/>
        </w:rPr>
        <w:t xml:space="preserve">% of teams were inconsistent in how they rated 7 or more of the </w:t>
      </w:r>
      <w:r w:rsidR="002542AF">
        <w:rPr>
          <w:rFonts w:eastAsia="Calibri" w:cs="Times New Roman"/>
          <w:noProof/>
          <w:lang w:bidi="en-US"/>
        </w:rPr>
        <w:t xml:space="preserve">15 total </w:t>
      </w:r>
      <w:r w:rsidRPr="00035590">
        <w:rPr>
          <w:rFonts w:eastAsia="Calibri" w:cs="Times New Roman"/>
          <w:noProof/>
          <w:lang w:bidi="en-US"/>
        </w:rPr>
        <w:t xml:space="preserve">items. Items that were most frequently inconsistent are highlighted on Table </w:t>
      </w:r>
      <w:r w:rsidR="00760541">
        <w:rPr>
          <w:rFonts w:eastAsia="Calibri" w:cs="Times New Roman"/>
          <w:noProof/>
          <w:lang w:bidi="en-US"/>
        </w:rPr>
        <w:t>6</w:t>
      </w:r>
      <w:r w:rsidR="00DD6BF8">
        <w:rPr>
          <w:rFonts w:eastAsia="Calibri" w:cs="Times New Roman"/>
          <w:noProof/>
          <w:lang w:bidi="en-US"/>
        </w:rPr>
        <w:t>,</w:t>
      </w:r>
      <w:r w:rsidRPr="00035590">
        <w:rPr>
          <w:rFonts w:eastAsia="Calibri" w:cs="Times New Roman"/>
          <w:noProof/>
          <w:lang w:bidi="en-US"/>
        </w:rPr>
        <w:t xml:space="preserve"> which displays the complete list of items. </w:t>
      </w:r>
    </w:p>
    <w:p w:rsidR="00AF33C8" w:rsidRPr="00035590" w:rsidRDefault="00AF33C8" w:rsidP="002542AF">
      <w:pPr>
        <w:spacing w:after="0" w:line="480" w:lineRule="auto"/>
        <w:ind w:firstLine="720"/>
        <w:rPr>
          <w:rFonts w:eastAsia="Calibri" w:cs="Times New Roman"/>
          <w:noProof/>
          <w:lang w:bidi="en-US"/>
        </w:rPr>
      </w:pPr>
      <w:r>
        <w:rPr>
          <w:rFonts w:eastAsia="Calibri" w:cs="Times New Roman"/>
          <w:noProof/>
          <w:lang w:bidi="en-US"/>
        </w:rPr>
        <w:t>A</w:t>
      </w:r>
      <w:r w:rsidRPr="00035590">
        <w:rPr>
          <w:rFonts w:eastAsia="Calibri" w:cs="Times New Roman"/>
          <w:noProof/>
          <w:lang w:bidi="en-US"/>
        </w:rPr>
        <w:t>nalyses were conducted to examine if structural variables were associated with reported successes and challenges. The structural variables were team tenure and ethnicity.</w:t>
      </w:r>
      <w:r>
        <w:rPr>
          <w:rFonts w:eastAsia="Calibri" w:cs="Times New Roman"/>
          <w:noProof/>
          <w:lang w:bidi="en-US"/>
        </w:rPr>
        <w:t xml:space="preserve"> The majority </w:t>
      </w:r>
      <w:r w:rsidR="002668AE">
        <w:rPr>
          <w:rFonts w:eastAsia="Calibri" w:cs="Times New Roman"/>
          <w:noProof/>
          <w:lang w:bidi="en-US"/>
        </w:rPr>
        <w:t xml:space="preserve">of the teaching teams (n=31) </w:t>
      </w:r>
      <w:r w:rsidR="00DD6BF8">
        <w:rPr>
          <w:rFonts w:eastAsia="Calibri" w:cs="Times New Roman"/>
          <w:noProof/>
          <w:lang w:bidi="en-US"/>
        </w:rPr>
        <w:t xml:space="preserve">had </w:t>
      </w:r>
      <w:r>
        <w:rPr>
          <w:rFonts w:eastAsia="Calibri" w:cs="Times New Roman"/>
          <w:noProof/>
          <w:lang w:bidi="en-US"/>
        </w:rPr>
        <w:t>worked together for less than one year and 28 of the 43 (65.1%) teaching teams consisted of different ethnicities.</w:t>
      </w:r>
    </w:p>
    <w:p w:rsidR="002051A5" w:rsidRDefault="00035590" w:rsidP="00AF33C8">
      <w:pPr>
        <w:spacing w:after="0" w:line="480" w:lineRule="auto"/>
        <w:rPr>
          <w:rFonts w:eastAsia="Calibri" w:cs="Times New Roman"/>
          <w:noProof/>
          <w:lang w:bidi="en-US"/>
        </w:rPr>
      </w:pPr>
      <w:r w:rsidRPr="00035590">
        <w:rPr>
          <w:rFonts w:eastAsia="Calibri" w:cs="Times New Roman"/>
          <w:noProof/>
          <w:lang w:bidi="en-US"/>
        </w:rPr>
        <w:tab/>
      </w:r>
      <w:r w:rsidR="00483047">
        <w:rPr>
          <w:rFonts w:eastAsia="Calibri" w:cs="Times New Roman"/>
          <w:noProof/>
          <w:lang w:bidi="en-US"/>
        </w:rPr>
        <w:t xml:space="preserve"> </w:t>
      </w:r>
      <w:r w:rsidRPr="00035590">
        <w:rPr>
          <w:rFonts w:eastAsia="Times New Roman" w:cs="Times New Roman"/>
          <w:b/>
          <w:i/>
          <w:iCs/>
        </w:rPr>
        <w:t>Successes, challenges, and teaching team tenure.</w:t>
      </w:r>
      <w:r w:rsidRPr="00035590">
        <w:rPr>
          <w:rFonts w:eastAsia="Times New Roman" w:cs="Times New Roman"/>
          <w:b/>
          <w:sz w:val="22"/>
          <w:szCs w:val="22"/>
          <w:lang w:bidi="en-US"/>
        </w:rPr>
        <w:t xml:space="preserve"> </w:t>
      </w:r>
      <w:r w:rsidRPr="00035590">
        <w:rPr>
          <w:rFonts w:eastAsia="Calibri" w:cs="Times New Roman"/>
          <w:noProof/>
          <w:lang w:bidi="en-US"/>
        </w:rPr>
        <w:t xml:space="preserve">A </w:t>
      </w:r>
      <w:r w:rsidR="003C0751">
        <w:rPr>
          <w:rFonts w:eastAsia="Calibri" w:cs="Times New Roman"/>
          <w:noProof/>
          <w:lang w:bidi="en-US"/>
        </w:rPr>
        <w:t xml:space="preserve">Chi-square </w:t>
      </w:r>
      <w:r w:rsidRPr="00035590">
        <w:rPr>
          <w:rFonts w:eastAsia="Calibri" w:cs="Times New Roman"/>
          <w:noProof/>
          <w:lang w:bidi="en-US"/>
        </w:rPr>
        <w:t xml:space="preserve">was used to examine potential differences between reported successes, challenges, and teaching teams tenure </w:t>
      </w:r>
      <w:r w:rsidR="003C0751">
        <w:rPr>
          <w:rFonts w:eastAsia="Calibri" w:cs="Times New Roman"/>
          <w:noProof/>
          <w:lang w:bidi="en-US"/>
        </w:rPr>
        <w:t>due to the tenure limitation of teaching teams</w:t>
      </w:r>
      <w:r w:rsidRPr="00035590">
        <w:rPr>
          <w:rFonts w:eastAsia="Calibri" w:cs="Times New Roman"/>
          <w:noProof/>
          <w:lang w:bidi="en-US"/>
        </w:rPr>
        <w:t xml:space="preserve">. </w:t>
      </w:r>
      <w:r w:rsidR="00AF33C8">
        <w:rPr>
          <w:rFonts w:eastAsia="Calibri" w:cs="Times New Roman"/>
          <w:noProof/>
          <w:lang w:bidi="en-US"/>
        </w:rPr>
        <w:t xml:space="preserve">The independent variable was team tenure and the dependent variables were reported successes and challenges (see Table 7). </w:t>
      </w:r>
      <w:r w:rsidRPr="00035590">
        <w:rPr>
          <w:rFonts w:eastAsia="Calibri" w:cs="Times New Roman"/>
          <w:noProof/>
          <w:lang w:bidi="en-US"/>
        </w:rPr>
        <w:t xml:space="preserve">There was no significant difference in </w:t>
      </w:r>
      <w:r w:rsidR="003C0751">
        <w:rPr>
          <w:rFonts w:eastAsia="Calibri" w:cs="Times New Roman"/>
          <w:noProof/>
          <w:lang w:bidi="en-US"/>
        </w:rPr>
        <w:t>reported</w:t>
      </w:r>
      <w:r w:rsidRPr="00035590">
        <w:rPr>
          <w:rFonts w:eastAsia="Calibri" w:cs="Times New Roman"/>
          <w:noProof/>
          <w:lang w:bidi="en-US"/>
        </w:rPr>
        <w:t xml:space="preserve"> successes</w:t>
      </w:r>
      <w:r w:rsidR="003C0751">
        <w:rPr>
          <w:rFonts w:eastAsia="Calibri" w:cs="Times New Roman"/>
          <w:noProof/>
          <w:lang w:bidi="en-US"/>
        </w:rPr>
        <w:t>,</w:t>
      </w:r>
      <w:r w:rsidRPr="00035590">
        <w:rPr>
          <w:rFonts w:eastAsia="Calibri" w:cs="Times New Roman"/>
          <w:noProof/>
          <w:lang w:bidi="en-US"/>
        </w:rPr>
        <w:t xml:space="preserve"> challenges</w:t>
      </w:r>
      <w:r w:rsidR="003C0751">
        <w:rPr>
          <w:rFonts w:eastAsia="Calibri" w:cs="Times New Roman"/>
          <w:noProof/>
          <w:lang w:bidi="en-US"/>
        </w:rPr>
        <w:t>, and teaching team tenure</w:t>
      </w:r>
      <w:r w:rsidR="00AF33C8">
        <w:rPr>
          <w:rFonts w:eastAsia="Calibri" w:cs="Times New Roman"/>
          <w:noProof/>
          <w:lang w:bidi="en-US"/>
        </w:rPr>
        <w:t>.</w:t>
      </w:r>
      <w:r w:rsidRPr="00035590">
        <w:rPr>
          <w:rFonts w:eastAsia="Calibri" w:cs="Times New Roman"/>
          <w:noProof/>
          <w:lang w:bidi="en-US"/>
        </w:rPr>
        <w:t xml:space="preserve"> </w:t>
      </w:r>
    </w:p>
    <w:p w:rsidR="00035590" w:rsidRPr="002051A5" w:rsidRDefault="00035590" w:rsidP="002051A5">
      <w:pPr>
        <w:spacing w:after="0" w:line="480" w:lineRule="auto"/>
        <w:ind w:firstLine="720"/>
        <w:rPr>
          <w:rFonts w:eastAsia="Calibri" w:cs="Times New Roman"/>
          <w:noProof/>
          <w:lang w:bidi="en-US"/>
        </w:rPr>
      </w:pPr>
      <w:r w:rsidRPr="00035590">
        <w:rPr>
          <w:rFonts w:eastAsia="Times New Roman" w:cs="Times New Roman"/>
          <w:b/>
          <w:i/>
          <w:iCs/>
          <w:lang w:bidi="en-US"/>
        </w:rPr>
        <w:t xml:space="preserve">Successes, challenges, and ethnicity. </w:t>
      </w:r>
      <w:r w:rsidRPr="00035590">
        <w:rPr>
          <w:rFonts w:eastAsia="Times New Roman" w:cs="Times New Roman"/>
          <w:iCs/>
          <w:lang w:bidi="en-US"/>
        </w:rPr>
        <w:t>Chi square tests were performed on each of the frequently reported successes</w:t>
      </w:r>
      <w:r w:rsidR="003C0751">
        <w:rPr>
          <w:rFonts w:eastAsia="Times New Roman" w:cs="Times New Roman"/>
          <w:iCs/>
          <w:lang w:bidi="en-US"/>
        </w:rPr>
        <w:t>,</w:t>
      </w:r>
      <w:r w:rsidRPr="00035590">
        <w:rPr>
          <w:rFonts w:eastAsia="Times New Roman" w:cs="Times New Roman"/>
          <w:iCs/>
          <w:lang w:bidi="en-US"/>
        </w:rPr>
        <w:t xml:space="preserve"> challenges</w:t>
      </w:r>
      <w:r w:rsidR="003C0751">
        <w:rPr>
          <w:rFonts w:eastAsia="Times New Roman" w:cs="Times New Roman"/>
          <w:iCs/>
          <w:lang w:bidi="en-US"/>
        </w:rPr>
        <w:t>,</w:t>
      </w:r>
      <w:r w:rsidRPr="00035590">
        <w:rPr>
          <w:rFonts w:eastAsia="Times New Roman" w:cs="Times New Roman"/>
          <w:iCs/>
          <w:lang w:bidi="en-US"/>
        </w:rPr>
        <w:t xml:space="preserve"> and</w:t>
      </w:r>
      <w:r w:rsidR="003C0751">
        <w:rPr>
          <w:rFonts w:eastAsia="Times New Roman" w:cs="Times New Roman"/>
          <w:iCs/>
          <w:lang w:bidi="en-US"/>
        </w:rPr>
        <w:t xml:space="preserve"> ethnicity match. </w:t>
      </w:r>
      <w:r w:rsidR="003C3CB8">
        <w:rPr>
          <w:rFonts w:eastAsia="Times New Roman" w:cs="Times New Roman"/>
          <w:iCs/>
          <w:lang w:bidi="en-US"/>
        </w:rPr>
        <w:t xml:space="preserve">The independent variable was matched ethnicity and the dependent variables were reported successes and challenges. </w:t>
      </w:r>
      <w:r w:rsidRPr="00035590">
        <w:rPr>
          <w:rFonts w:eastAsia="Times New Roman" w:cs="Times New Roman"/>
          <w:iCs/>
          <w:lang w:bidi="en-US"/>
        </w:rPr>
        <w:t xml:space="preserve">Table </w:t>
      </w:r>
      <w:r w:rsidR="00760541">
        <w:rPr>
          <w:rFonts w:eastAsia="Times New Roman" w:cs="Times New Roman"/>
          <w:iCs/>
          <w:lang w:bidi="en-US"/>
        </w:rPr>
        <w:t>8</w:t>
      </w:r>
      <w:r w:rsidRPr="00035590">
        <w:rPr>
          <w:rFonts w:eastAsia="Times New Roman" w:cs="Times New Roman"/>
          <w:iCs/>
          <w:lang w:bidi="en-US"/>
        </w:rPr>
        <w:t xml:space="preserve"> shows there was no statistical difference</w:t>
      </w:r>
      <w:r w:rsidR="003C0751">
        <w:rPr>
          <w:rFonts w:eastAsia="Times New Roman" w:cs="Times New Roman"/>
          <w:iCs/>
          <w:lang w:bidi="en-US"/>
        </w:rPr>
        <w:t>s</w:t>
      </w:r>
      <w:r w:rsidRPr="00035590">
        <w:rPr>
          <w:rFonts w:eastAsia="Times New Roman" w:cs="Times New Roman"/>
          <w:iCs/>
          <w:lang w:bidi="en-US"/>
        </w:rPr>
        <w:t xml:space="preserve"> in teaching team ethnicity match </w:t>
      </w:r>
      <w:r w:rsidR="002051A5">
        <w:rPr>
          <w:rFonts w:eastAsia="Times New Roman" w:cs="Times New Roman"/>
          <w:iCs/>
          <w:lang w:bidi="en-US"/>
        </w:rPr>
        <w:t xml:space="preserve">or not </w:t>
      </w:r>
      <w:r w:rsidRPr="00035590">
        <w:rPr>
          <w:rFonts w:eastAsia="Times New Roman" w:cs="Times New Roman"/>
          <w:iCs/>
          <w:lang w:bidi="en-US"/>
        </w:rPr>
        <w:t xml:space="preserve">and the reporting of successes and challenges.  </w:t>
      </w:r>
    </w:p>
    <w:p w:rsidR="00035590" w:rsidRDefault="00035590" w:rsidP="00A238A6">
      <w:pPr>
        <w:spacing w:after="0" w:line="480" w:lineRule="auto"/>
        <w:ind w:firstLine="720"/>
        <w:rPr>
          <w:rFonts w:eastAsia="Calibri" w:cs="Times New Roman"/>
          <w:noProof/>
          <w:lang w:bidi="en-US"/>
        </w:rPr>
      </w:pPr>
      <w:r w:rsidRPr="00035590">
        <w:rPr>
          <w:rFonts w:eastAsia="Times New Roman" w:cs="Times New Roman"/>
          <w:b/>
          <w:i/>
          <w:iCs/>
        </w:rPr>
        <w:t>Perceived teamwork and tenure.</w:t>
      </w:r>
      <w:r w:rsidRPr="00035590">
        <w:rPr>
          <w:rFonts w:eastAsia="Times New Roman" w:cs="Times New Roman"/>
          <w:b/>
          <w:i/>
          <w:kern w:val="24"/>
          <w:lang w:bidi="en-US"/>
        </w:rPr>
        <w:t xml:space="preserve"> </w:t>
      </w:r>
      <w:r w:rsidRPr="00035590">
        <w:rPr>
          <w:rFonts w:eastAsia="Times New Roman" w:cs="Times New Roman"/>
          <w:kern w:val="24"/>
          <w:lang w:bidi="en-US"/>
        </w:rPr>
        <w:t xml:space="preserve">A cross tab </w:t>
      </w:r>
      <w:r w:rsidRPr="00035590">
        <w:rPr>
          <w:rFonts w:eastAsia="Calibri" w:cs="Times New Roman"/>
          <w:noProof/>
          <w:lang w:bidi="en-US"/>
        </w:rPr>
        <w:t xml:space="preserve">between years working together and perceived levels of teamwork </w:t>
      </w:r>
      <w:r w:rsidR="003C3CB8">
        <w:rPr>
          <w:rFonts w:eastAsia="Calibri" w:cs="Times New Roman"/>
          <w:noProof/>
          <w:lang w:bidi="en-US"/>
        </w:rPr>
        <w:t>was used to determine if years working together (IV) influenced teachers’</w:t>
      </w:r>
      <w:r w:rsidR="00903351">
        <w:rPr>
          <w:rFonts w:eastAsia="Calibri" w:cs="Times New Roman"/>
          <w:noProof/>
          <w:lang w:bidi="en-US"/>
        </w:rPr>
        <w:t xml:space="preserve"> perception of their teaching team’s teamwork (DV). </w:t>
      </w:r>
      <w:r w:rsidR="00216FE9">
        <w:rPr>
          <w:rFonts w:eastAsia="Calibri" w:cs="Times New Roman"/>
          <w:noProof/>
          <w:lang w:bidi="en-US"/>
        </w:rPr>
        <w:t xml:space="preserve">Perceived </w:t>
      </w:r>
      <w:r w:rsidR="00216FE9">
        <w:rPr>
          <w:rFonts w:eastAsia="Calibri" w:cs="Times New Roman"/>
          <w:noProof/>
          <w:lang w:bidi="en-US"/>
        </w:rPr>
        <w:lastRenderedPageBreak/>
        <w:t xml:space="preserve">teamwork was analyzed using the teachers’ mean score on the Teaching Team Practices and Perception scale (Appendix A). </w:t>
      </w:r>
      <w:r w:rsidR="00903351">
        <w:rPr>
          <w:rFonts w:eastAsia="Calibri" w:cs="Times New Roman"/>
          <w:noProof/>
          <w:lang w:bidi="en-US"/>
        </w:rPr>
        <w:t xml:space="preserve">The cross tab analysis </w:t>
      </w:r>
      <w:r w:rsidRPr="00035590">
        <w:rPr>
          <w:rFonts w:eastAsia="Calibri" w:cs="Times New Roman"/>
          <w:noProof/>
          <w:lang w:bidi="en-US"/>
        </w:rPr>
        <w:t xml:space="preserve">revealed there </w:t>
      </w:r>
      <w:r w:rsidR="00DD6BF8">
        <w:rPr>
          <w:rFonts w:eastAsia="Calibri" w:cs="Times New Roman"/>
          <w:noProof/>
          <w:lang w:bidi="en-US"/>
        </w:rPr>
        <w:t>was</w:t>
      </w:r>
      <w:r w:rsidRPr="00035590">
        <w:rPr>
          <w:rFonts w:eastAsia="Calibri" w:cs="Times New Roman"/>
          <w:noProof/>
          <w:lang w:bidi="en-US"/>
        </w:rPr>
        <w:t xml:space="preserve"> no significant relationships [</w:t>
      </w:r>
      <w:r w:rsidRPr="00035590">
        <w:rPr>
          <w:rFonts w:eastAsia="Times New Roman" w:cs="Times New Roman"/>
          <w:i/>
          <w:lang w:bidi="en-US"/>
        </w:rPr>
        <w:t>Χ</w:t>
      </w:r>
      <w:r w:rsidRPr="00035590">
        <w:rPr>
          <w:rFonts w:eastAsia="Times New Roman" w:cs="Times New Roman"/>
          <w:i/>
          <w:vertAlign w:val="superscript"/>
          <w:lang w:bidi="en-US"/>
        </w:rPr>
        <w:t xml:space="preserve"> 2 </w:t>
      </w:r>
      <w:r w:rsidRPr="00035590">
        <w:rPr>
          <w:rFonts w:eastAsia="Times New Roman" w:cs="Times New Roman"/>
          <w:i/>
          <w:lang w:bidi="en-US"/>
        </w:rPr>
        <w:t>(1, N=34</w:t>
      </w:r>
      <w:r w:rsidR="00440DD6" w:rsidRPr="00035590">
        <w:rPr>
          <w:rFonts w:eastAsia="Times New Roman" w:cs="Times New Roman"/>
          <w:i/>
          <w:lang w:bidi="en-US"/>
        </w:rPr>
        <w:t>) =</w:t>
      </w:r>
      <w:r w:rsidRPr="00035590">
        <w:rPr>
          <w:rFonts w:eastAsia="Times New Roman" w:cs="Times New Roman"/>
          <w:i/>
          <w:lang w:bidi="en-US"/>
        </w:rPr>
        <w:t>.37.20, p=.32]</w:t>
      </w:r>
      <w:r w:rsidRPr="00035590">
        <w:rPr>
          <w:rFonts w:eastAsia="Calibri" w:cs="Times New Roman"/>
          <w:noProof/>
          <w:lang w:bidi="en-US"/>
        </w:rPr>
        <w:t xml:space="preserve">. </w:t>
      </w:r>
    </w:p>
    <w:p w:rsidR="00216FE9" w:rsidRPr="00035590" w:rsidRDefault="00216FE9" w:rsidP="00216FE9">
      <w:pPr>
        <w:spacing w:after="0" w:line="480" w:lineRule="auto"/>
        <w:ind w:firstLine="720"/>
        <w:rPr>
          <w:rFonts w:eastAsia="Times New Roman"/>
          <w:b/>
          <w:i/>
          <w:lang w:bidi="en-US"/>
        </w:rPr>
      </w:pPr>
      <w:r w:rsidRPr="00035590">
        <w:rPr>
          <w:rFonts w:eastAsia="Times New Roman"/>
          <w:b/>
          <w:i/>
          <w:kern w:val="24"/>
          <w:lang w:bidi="en-US"/>
        </w:rPr>
        <w:t>Perceived teamwork and teaching team ethnicity</w:t>
      </w:r>
      <w:r w:rsidRPr="00035590">
        <w:rPr>
          <w:rFonts w:ascii="Calibri Light" w:eastAsia="Times New Roman" w:hAnsi="Calibri Light"/>
          <w:b/>
          <w:i/>
          <w:color w:val="2E74B5"/>
          <w:kern w:val="24"/>
          <w:sz w:val="22"/>
          <w:szCs w:val="22"/>
          <w:lang w:bidi="en-US"/>
        </w:rPr>
        <w:t xml:space="preserve">. </w:t>
      </w:r>
      <w:r w:rsidRPr="00035590">
        <w:rPr>
          <w:rFonts w:eastAsia="Calibri"/>
          <w:noProof/>
          <w:lang w:bidi="en-US"/>
        </w:rPr>
        <w:t xml:space="preserve">In order to compare perceived teamwork scores between teaching teams with matched ethnicities and those with non-matching ethnicities, </w:t>
      </w:r>
      <w:r>
        <w:rPr>
          <w:rFonts w:eastAsia="Calibri"/>
          <w:noProof/>
          <w:lang w:bidi="en-US"/>
        </w:rPr>
        <w:t>three Independent Sample T-test were</w:t>
      </w:r>
      <w:r w:rsidRPr="00035590">
        <w:rPr>
          <w:rFonts w:eastAsia="Calibri"/>
          <w:noProof/>
          <w:lang w:bidi="en-US"/>
        </w:rPr>
        <w:t xml:space="preserve"> conducted. </w:t>
      </w:r>
      <w:r>
        <w:rPr>
          <w:rFonts w:eastAsia="Calibri"/>
          <w:noProof/>
          <w:lang w:bidi="en-US"/>
        </w:rPr>
        <w:t xml:space="preserve">The independent variable (IV) was matched ethnicity and the dependent variable (DV) was perceived teamwork. </w:t>
      </w:r>
      <w:r w:rsidRPr="00035590">
        <w:rPr>
          <w:rFonts w:eastAsia="Calibri"/>
          <w:noProof/>
          <w:lang w:bidi="en-US"/>
        </w:rPr>
        <w:t>The test</w:t>
      </w:r>
      <w:r>
        <w:rPr>
          <w:rFonts w:eastAsia="Calibri"/>
          <w:noProof/>
          <w:lang w:bidi="en-US"/>
        </w:rPr>
        <w:t>s were</w:t>
      </w:r>
      <w:r w:rsidRPr="00035590">
        <w:rPr>
          <w:rFonts w:eastAsia="Calibri"/>
          <w:noProof/>
          <w:lang w:bidi="en-US"/>
        </w:rPr>
        <w:t xml:space="preserve"> found to be statistically non-significant (see Table </w:t>
      </w:r>
      <w:r>
        <w:rPr>
          <w:rFonts w:eastAsia="Calibri"/>
          <w:noProof/>
          <w:lang w:bidi="en-US"/>
        </w:rPr>
        <w:t>9</w:t>
      </w:r>
      <w:r w:rsidRPr="00035590">
        <w:rPr>
          <w:rFonts w:eastAsia="Calibri"/>
          <w:noProof/>
          <w:lang w:bidi="en-US"/>
        </w:rPr>
        <w:t>).</w:t>
      </w:r>
      <w:r w:rsidRPr="00035590">
        <w:rPr>
          <w:rFonts w:ascii="Calibri Light" w:eastAsia="Times New Roman" w:hAnsi="Calibri Light"/>
          <w:i/>
          <w:color w:val="2E74B5"/>
          <w:sz w:val="22"/>
          <w:szCs w:val="22"/>
        </w:rPr>
        <w:t xml:space="preserve"> </w:t>
      </w:r>
    </w:p>
    <w:p w:rsidR="00206518" w:rsidRDefault="00035590" w:rsidP="00035590">
      <w:pPr>
        <w:keepNext/>
        <w:keepLines/>
        <w:spacing w:before="40" w:after="0" w:line="480" w:lineRule="auto"/>
        <w:outlineLvl w:val="1"/>
        <w:rPr>
          <w:rFonts w:eastAsia="Times New Roman" w:cs="Times New Roman"/>
          <w:b/>
          <w:lang w:bidi="en-US"/>
        </w:rPr>
      </w:pPr>
      <w:bookmarkStart w:id="84" w:name="_Toc498196285"/>
      <w:bookmarkStart w:id="85" w:name="_Toc491706639"/>
      <w:r w:rsidRPr="00035590">
        <w:rPr>
          <w:rFonts w:eastAsia="Times New Roman" w:cs="Times New Roman"/>
          <w:b/>
          <w:lang w:bidi="en-US"/>
        </w:rPr>
        <w:t>RQ2</w:t>
      </w:r>
      <w:bookmarkEnd w:id="84"/>
    </w:p>
    <w:p w:rsidR="00035590" w:rsidRPr="00206518" w:rsidRDefault="00035590" w:rsidP="00206518">
      <w:pPr>
        <w:rPr>
          <w:rFonts w:eastAsia="Times New Roman"/>
          <w:b/>
          <w:lang w:bidi="en-US"/>
        </w:rPr>
      </w:pPr>
      <w:bookmarkStart w:id="86" w:name="_Toc491706640"/>
      <w:bookmarkEnd w:id="85"/>
      <w:r w:rsidRPr="00206518">
        <w:rPr>
          <w:rFonts w:eastAsia="Times New Roman"/>
          <w:b/>
          <w:lang w:bidi="en-US"/>
        </w:rPr>
        <w:t>To what extent do</w:t>
      </w:r>
      <w:r w:rsidR="002051A5" w:rsidRPr="00206518">
        <w:rPr>
          <w:rFonts w:eastAsia="Times New Roman"/>
          <w:b/>
          <w:lang w:bidi="en-US"/>
        </w:rPr>
        <w:t>es</w:t>
      </w:r>
      <w:r w:rsidRPr="00206518">
        <w:rPr>
          <w:rFonts w:eastAsia="Times New Roman"/>
          <w:b/>
          <w:lang w:bidi="en-US"/>
        </w:rPr>
        <w:t xml:space="preserve"> perceived teamwork associate with observed classroom quality? </w:t>
      </w:r>
    </w:p>
    <w:p w:rsidR="00035590" w:rsidRPr="00477E08" w:rsidRDefault="00035590" w:rsidP="00477E08">
      <w:pPr>
        <w:rPr>
          <w:rFonts w:eastAsia="Times New Roman"/>
          <w:b/>
          <w:lang w:bidi="en-US"/>
        </w:rPr>
      </w:pPr>
      <w:bookmarkStart w:id="87" w:name="_Toc498196286"/>
      <w:r w:rsidRPr="00477E08">
        <w:rPr>
          <w:rFonts w:eastAsia="Times New Roman"/>
          <w:b/>
          <w:lang w:bidi="en-US"/>
        </w:rPr>
        <w:t>Preliminary Analysis</w:t>
      </w:r>
      <w:bookmarkEnd w:id="86"/>
      <w:bookmarkEnd w:id="87"/>
    </w:p>
    <w:p w:rsidR="00035590" w:rsidRPr="00035590" w:rsidRDefault="00035590" w:rsidP="00216FE9">
      <w:pPr>
        <w:spacing w:after="0" w:line="480" w:lineRule="auto"/>
        <w:ind w:firstLine="720"/>
        <w:rPr>
          <w:rFonts w:eastAsia="Calibri" w:cs="Times New Roman"/>
          <w:noProof/>
          <w:lang w:bidi="en-US"/>
        </w:rPr>
      </w:pPr>
      <w:r w:rsidRPr="00035590">
        <w:rPr>
          <w:rFonts w:eastAsia="Calibri" w:cs="Times New Roman"/>
          <w:noProof/>
          <w:lang w:bidi="en-US"/>
        </w:rPr>
        <w:t xml:space="preserve">Figure </w:t>
      </w:r>
      <w:r w:rsidR="00216FE9">
        <w:rPr>
          <w:rFonts w:eastAsia="Calibri" w:cs="Times New Roman"/>
          <w:noProof/>
          <w:lang w:bidi="en-US"/>
        </w:rPr>
        <w:t>5</w:t>
      </w:r>
      <w:r w:rsidRPr="00035590">
        <w:rPr>
          <w:rFonts w:eastAsia="Calibri" w:cs="Times New Roman"/>
          <w:noProof/>
          <w:lang w:bidi="en-US"/>
        </w:rPr>
        <w:t xml:space="preserve"> shows the mean scores for each dimension of classroom quality. The mean scores demonstrate moderate to high quality teaching practices as measured by the CLASS tool.  </w:t>
      </w:r>
    </w:p>
    <w:p w:rsidR="00035590" w:rsidRPr="00DC4C0B" w:rsidRDefault="00035590" w:rsidP="00035590">
      <w:pPr>
        <w:spacing w:after="0" w:line="480" w:lineRule="auto"/>
        <w:rPr>
          <w:rFonts w:eastAsia="Calibri" w:cs="Times New Roman"/>
          <w:iCs/>
          <w:noProof/>
          <w:lang w:bidi="en-US"/>
        </w:rPr>
      </w:pPr>
      <w:bookmarkStart w:id="88" w:name="_Toc498192025"/>
      <w:bookmarkStart w:id="89" w:name="_Toc498192429"/>
      <w:r w:rsidRPr="00DC4C0B">
        <w:rPr>
          <w:rFonts w:eastAsia="Calibri" w:cs="Times New Roman"/>
          <w:iCs/>
          <w:noProof/>
          <w:lang w:bidi="en-US"/>
        </w:rPr>
        <w:t xml:space="preserve">Figure </w:t>
      </w:r>
      <w:r w:rsidR="00FC6B73" w:rsidRPr="00DC4C0B">
        <w:rPr>
          <w:rFonts w:eastAsia="Calibri" w:cs="Times New Roman"/>
          <w:iCs/>
          <w:noProof/>
          <w:lang w:bidi="en-US"/>
        </w:rPr>
        <w:fldChar w:fldCharType="begin"/>
      </w:r>
      <w:r w:rsidR="00FC6B73" w:rsidRPr="00DC4C0B">
        <w:rPr>
          <w:rFonts w:eastAsia="Calibri" w:cs="Times New Roman"/>
          <w:iCs/>
          <w:noProof/>
          <w:lang w:bidi="en-US"/>
        </w:rPr>
        <w:instrText xml:space="preserve"> SEQ Figure \* ARABIC </w:instrText>
      </w:r>
      <w:r w:rsidR="00FC6B73" w:rsidRPr="00DC4C0B">
        <w:rPr>
          <w:rFonts w:eastAsia="Calibri" w:cs="Times New Roman"/>
          <w:iCs/>
          <w:noProof/>
          <w:lang w:bidi="en-US"/>
        </w:rPr>
        <w:fldChar w:fldCharType="separate"/>
      </w:r>
      <w:r w:rsidR="00F10E73">
        <w:rPr>
          <w:rFonts w:eastAsia="Calibri" w:cs="Times New Roman"/>
          <w:iCs/>
          <w:noProof/>
          <w:lang w:bidi="en-US"/>
        </w:rPr>
        <w:t>5</w:t>
      </w:r>
      <w:r w:rsidR="00FC6B73" w:rsidRPr="00DC4C0B">
        <w:rPr>
          <w:rFonts w:eastAsia="Calibri" w:cs="Times New Roman"/>
          <w:iCs/>
          <w:noProof/>
          <w:lang w:bidi="en-US"/>
        </w:rPr>
        <w:fldChar w:fldCharType="end"/>
      </w:r>
      <w:r w:rsidRPr="00DC4C0B">
        <w:rPr>
          <w:rFonts w:eastAsia="Calibri" w:cs="Times New Roman"/>
          <w:iCs/>
          <w:noProof/>
          <w:lang w:bidi="en-US"/>
        </w:rPr>
        <w:t>. Teaching Teams’ Mean CLASS Scores</w:t>
      </w:r>
      <w:bookmarkEnd w:id="88"/>
      <w:bookmarkEnd w:id="89"/>
    </w:p>
    <w:p w:rsidR="00035590" w:rsidRPr="00035590" w:rsidRDefault="00035590" w:rsidP="00035590">
      <w:pPr>
        <w:spacing w:after="0" w:line="480" w:lineRule="auto"/>
        <w:rPr>
          <w:rFonts w:eastAsia="Calibri" w:cs="Times New Roman"/>
          <w:bCs/>
          <w:noProof/>
          <w:lang w:bidi="en-US"/>
        </w:rPr>
      </w:pPr>
      <w:r w:rsidRPr="00035590">
        <w:rPr>
          <w:rFonts w:eastAsia="Calibri" w:cs="Times New Roman"/>
          <w:bCs/>
          <w:noProof/>
        </w:rPr>
        <w:lastRenderedPageBreak/>
        <w:drawing>
          <wp:inline distT="0" distB="0" distL="0" distR="0" wp14:anchorId="19B795E4" wp14:editId="45E73693">
            <wp:extent cx="5486400" cy="3200400"/>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035590" w:rsidRPr="00035590" w:rsidRDefault="00035590" w:rsidP="00035590">
      <w:pPr>
        <w:spacing w:after="0" w:line="480" w:lineRule="auto"/>
        <w:rPr>
          <w:rFonts w:eastAsia="Calibri" w:cs="Times New Roman"/>
          <w:noProof/>
          <w:lang w:bidi="en-US"/>
        </w:rPr>
      </w:pPr>
      <w:r w:rsidRPr="00035590">
        <w:rPr>
          <w:rFonts w:eastAsia="Calibri" w:cs="Times New Roman"/>
          <w:noProof/>
          <w:lang w:bidi="en-US"/>
        </w:rPr>
        <w:t xml:space="preserve">Table 10 provides descriptive information regardng classroom quality. Correlations (Table 11) were conducted to examine if relationships exist between classroom quality dimensions </w:t>
      </w:r>
      <w:r w:rsidR="00903351">
        <w:rPr>
          <w:rFonts w:eastAsia="Calibri" w:cs="Times New Roman"/>
          <w:noProof/>
          <w:lang w:bidi="en-US"/>
        </w:rPr>
        <w:t xml:space="preserve">(DV) </w:t>
      </w:r>
      <w:r w:rsidRPr="00035590">
        <w:rPr>
          <w:rFonts w:eastAsia="Calibri" w:cs="Times New Roman"/>
          <w:noProof/>
          <w:lang w:bidi="en-US"/>
        </w:rPr>
        <w:t xml:space="preserve">and the teachers’ perceptions of their </w:t>
      </w:r>
      <w:r w:rsidR="00DE2350">
        <w:rPr>
          <w:rFonts w:eastAsia="Calibri" w:cs="Times New Roman"/>
          <w:noProof/>
          <w:lang w:bidi="en-US"/>
        </w:rPr>
        <w:t>teaching teams’</w:t>
      </w:r>
      <w:r w:rsidRPr="00035590">
        <w:rPr>
          <w:rFonts w:eastAsia="Calibri" w:cs="Times New Roman"/>
          <w:noProof/>
          <w:lang w:bidi="en-US"/>
        </w:rPr>
        <w:t xml:space="preserve"> level </w:t>
      </w:r>
      <w:r w:rsidR="00903351">
        <w:rPr>
          <w:rFonts w:eastAsia="Calibri" w:cs="Times New Roman"/>
          <w:noProof/>
          <w:lang w:bidi="en-US"/>
        </w:rPr>
        <w:t xml:space="preserve">of </w:t>
      </w:r>
      <w:r w:rsidRPr="00035590">
        <w:rPr>
          <w:rFonts w:eastAsia="Calibri" w:cs="Times New Roman"/>
          <w:noProof/>
          <w:lang w:bidi="en-US"/>
        </w:rPr>
        <w:t>teamwork</w:t>
      </w:r>
      <w:r w:rsidR="00903351">
        <w:rPr>
          <w:rFonts w:eastAsia="Calibri" w:cs="Times New Roman"/>
          <w:noProof/>
          <w:lang w:bidi="en-US"/>
        </w:rPr>
        <w:t xml:space="preserve"> (IV)</w:t>
      </w:r>
      <w:r w:rsidRPr="00035590">
        <w:rPr>
          <w:rFonts w:eastAsia="Calibri" w:cs="Times New Roman"/>
          <w:noProof/>
          <w:lang w:bidi="en-US"/>
        </w:rPr>
        <w:t>. Findings reveal that no significant correlations exist</w:t>
      </w:r>
      <w:r w:rsidR="00216FE9">
        <w:rPr>
          <w:rFonts w:eastAsia="Calibri" w:cs="Times New Roman"/>
          <w:noProof/>
          <w:lang w:bidi="en-US"/>
        </w:rPr>
        <w:t xml:space="preserve"> across these measure of perception and CLASS dimensions. Teaching team perceptions are reported for lead teachers</w:t>
      </w:r>
      <w:r w:rsidR="00C47C53">
        <w:rPr>
          <w:rFonts w:eastAsia="Calibri" w:cs="Times New Roman"/>
          <w:noProof/>
          <w:lang w:bidi="en-US"/>
        </w:rPr>
        <w:t xml:space="preserve"> (LT)</w:t>
      </w:r>
      <w:r w:rsidR="00216FE9">
        <w:rPr>
          <w:rFonts w:eastAsia="Calibri" w:cs="Times New Roman"/>
          <w:noProof/>
          <w:lang w:bidi="en-US"/>
        </w:rPr>
        <w:t>, assistant teachers</w:t>
      </w:r>
      <w:r w:rsidR="00C47C53">
        <w:rPr>
          <w:rFonts w:eastAsia="Calibri" w:cs="Times New Roman"/>
          <w:noProof/>
          <w:lang w:bidi="en-US"/>
        </w:rPr>
        <w:t xml:space="preserve"> (AT)</w:t>
      </w:r>
      <w:r w:rsidR="00216FE9">
        <w:rPr>
          <w:rFonts w:eastAsia="Calibri" w:cs="Times New Roman"/>
          <w:noProof/>
          <w:lang w:bidi="en-US"/>
        </w:rPr>
        <w:t>, and the teaching team</w:t>
      </w:r>
      <w:r w:rsidRPr="00035590">
        <w:rPr>
          <w:rFonts w:eastAsia="Calibri" w:cs="Times New Roman"/>
          <w:noProof/>
          <w:lang w:bidi="en-US"/>
        </w:rPr>
        <w:t>.</w:t>
      </w:r>
    </w:p>
    <w:p w:rsidR="00035590" w:rsidRPr="00477E08" w:rsidRDefault="00C47C53" w:rsidP="00477E08">
      <w:pPr>
        <w:rPr>
          <w:rFonts w:eastAsia="Times New Roman"/>
          <w:b/>
          <w:lang w:bidi="en-US"/>
        </w:rPr>
      </w:pPr>
      <w:bookmarkStart w:id="90" w:name="_Toc491706641"/>
      <w:bookmarkStart w:id="91" w:name="_Toc498196287"/>
      <w:r>
        <w:rPr>
          <w:rFonts w:eastAsia="Times New Roman"/>
          <w:b/>
          <w:lang w:bidi="en-US"/>
        </w:rPr>
        <w:t xml:space="preserve">Primary </w:t>
      </w:r>
      <w:r w:rsidR="00035590" w:rsidRPr="00477E08">
        <w:rPr>
          <w:rFonts w:eastAsia="Times New Roman"/>
          <w:b/>
          <w:lang w:bidi="en-US"/>
        </w:rPr>
        <w:t>Analysis</w:t>
      </w:r>
      <w:bookmarkEnd w:id="90"/>
      <w:bookmarkEnd w:id="91"/>
    </w:p>
    <w:p w:rsidR="002051A5" w:rsidRPr="00035590" w:rsidRDefault="00216FE9" w:rsidP="002051A5">
      <w:pPr>
        <w:spacing w:after="0" w:line="480" w:lineRule="auto"/>
        <w:ind w:firstLine="720"/>
        <w:rPr>
          <w:rFonts w:eastAsia="Times New Roman" w:cs="Times New Roman"/>
          <w:bCs/>
          <w:lang w:bidi="en-US"/>
        </w:rPr>
      </w:pPr>
      <w:r w:rsidRPr="00035590">
        <w:rPr>
          <w:rFonts w:eastAsia="Calibri" w:cs="Times New Roman"/>
          <w:lang w:bidi="en-US"/>
        </w:rPr>
        <w:t>Full Maximum Like</w:t>
      </w:r>
      <w:r>
        <w:rPr>
          <w:rFonts w:eastAsia="Calibri" w:cs="Times New Roman"/>
          <w:lang w:bidi="en-US"/>
        </w:rPr>
        <w:t>li</w:t>
      </w:r>
      <w:r w:rsidRPr="00035590">
        <w:rPr>
          <w:rFonts w:eastAsia="Calibri" w:cs="Times New Roman"/>
          <w:lang w:bidi="en-US"/>
        </w:rPr>
        <w:t xml:space="preserve">hood was used to handle missing data at level one. </w:t>
      </w:r>
      <w:r w:rsidR="002051A5" w:rsidRPr="00035590">
        <w:rPr>
          <w:rFonts w:eastAsia="Times New Roman" w:cs="Times New Roman"/>
          <w:bCs/>
          <w:lang w:bidi="en-US"/>
        </w:rPr>
        <w:t xml:space="preserve">To test for relationships between teaching team perceptions and classroom quality, models were estimated using MPLUS 7.11 using the </w:t>
      </w:r>
      <w:r w:rsidR="002051A5" w:rsidRPr="00035590">
        <w:rPr>
          <w:rFonts w:eastAsia="Calibri" w:cs="Times New Roman"/>
        </w:rPr>
        <w:t>Type = Complex</w:t>
      </w:r>
      <w:r w:rsidR="002051A5" w:rsidRPr="00035590">
        <w:rPr>
          <w:rFonts w:eastAsia="Times New Roman" w:cs="Times New Roman"/>
          <w:bCs/>
          <w:lang w:bidi="en-US"/>
        </w:rPr>
        <w:t xml:space="preserve"> analysis function and </w:t>
      </w:r>
      <w:r w:rsidR="00440DD6" w:rsidRPr="00035590">
        <w:rPr>
          <w:rFonts w:eastAsia="Times New Roman" w:cs="Times New Roman"/>
          <w:bCs/>
          <w:lang w:bidi="en-US"/>
        </w:rPr>
        <w:t>log likelihood</w:t>
      </w:r>
      <w:r w:rsidR="002051A5" w:rsidRPr="00035590">
        <w:rPr>
          <w:rFonts w:eastAsia="Times New Roman" w:cs="Times New Roman"/>
          <w:bCs/>
          <w:lang w:bidi="en-US"/>
        </w:rPr>
        <w:t xml:space="preserve"> estimation (Muthen &amp; Muthen, 1998-2012). Two-level hierarchical linear modeling was used due to the nested data. Children (Level 1) were nested within classrooms (Level 2) and classrooms were nested within sites using a dummy code on level 2. </w:t>
      </w:r>
      <w:r w:rsidR="002051A5" w:rsidRPr="00035590">
        <w:rPr>
          <w:rFonts w:eastAsia="Calibri" w:cs="Times New Roman"/>
          <w:lang w:bidi="en-US"/>
        </w:rPr>
        <w:t xml:space="preserve">The two teacher characteristics controlled in every model were lead teacher race </w:t>
      </w:r>
      <w:r w:rsidR="002051A5" w:rsidRPr="00035590">
        <w:rPr>
          <w:rFonts w:eastAsia="Calibri" w:cs="Times New Roman"/>
          <w:lang w:bidi="en-US"/>
        </w:rPr>
        <w:lastRenderedPageBreak/>
        <w:t>and age group of the children as these variables were correlated during preliminary analysis.</w:t>
      </w:r>
    </w:p>
    <w:p w:rsidR="00035590" w:rsidRPr="00035590" w:rsidRDefault="00035590" w:rsidP="00035590">
      <w:pPr>
        <w:spacing w:after="0" w:line="480" w:lineRule="auto"/>
        <w:ind w:firstLine="720"/>
        <w:rPr>
          <w:rFonts w:eastAsia="Calibri" w:cs="Times New Roman"/>
          <w:lang w:bidi="en-US"/>
        </w:rPr>
      </w:pPr>
      <w:r w:rsidRPr="00035590">
        <w:rPr>
          <w:rFonts w:eastAsia="Calibri" w:cs="Times New Roman"/>
          <w:lang w:bidi="en-US"/>
        </w:rPr>
        <w:t xml:space="preserve">Each CLASS dimension was examined in a separate model for all analyses </w:t>
      </w:r>
      <w:r w:rsidR="002051A5">
        <w:rPr>
          <w:rFonts w:eastAsia="Calibri" w:cs="Times New Roman"/>
          <w:lang w:bidi="en-US"/>
        </w:rPr>
        <w:t xml:space="preserve">account for </w:t>
      </w:r>
      <w:r w:rsidRPr="00035590">
        <w:rPr>
          <w:rFonts w:eastAsia="Calibri" w:cs="Times New Roman"/>
          <w:lang w:bidi="en-US"/>
        </w:rPr>
        <w:t xml:space="preserve">multicollinearity. The </w:t>
      </w:r>
      <w:r w:rsidR="002051A5">
        <w:rPr>
          <w:rFonts w:eastAsia="Calibri" w:cs="Times New Roman"/>
          <w:lang w:bidi="en-US"/>
        </w:rPr>
        <w:t>associat</w:t>
      </w:r>
      <w:r w:rsidRPr="00035590">
        <w:rPr>
          <w:rFonts w:eastAsia="Calibri" w:cs="Times New Roman"/>
          <w:lang w:bidi="en-US"/>
        </w:rPr>
        <w:t xml:space="preserve">ions between positive climate, negative climate, teacher sensitivity, behavior guidance, regard for child perspective, productivity, facilitated learning and development, quality of feedback and language modeling, each teachers’ perceived teamwork level, and the team’s perceived teamwork level were examined. The final sample model sample size was 39 teaching teams and 174 children. </w:t>
      </w:r>
    </w:p>
    <w:p w:rsidR="00035590" w:rsidRPr="00035590" w:rsidRDefault="00903351" w:rsidP="00035590">
      <w:pPr>
        <w:spacing w:after="0" w:line="480" w:lineRule="auto"/>
        <w:ind w:firstLine="720"/>
        <w:rPr>
          <w:rFonts w:eastAsia="Calibri" w:cs="Times New Roman"/>
          <w:noProof/>
          <w:lang w:bidi="en-US"/>
        </w:rPr>
      </w:pPr>
      <w:r>
        <w:rPr>
          <w:rFonts w:eastAsia="Calibri" w:cs="Times New Roman"/>
          <w:noProof/>
          <w:lang w:bidi="en-US"/>
        </w:rPr>
        <w:t xml:space="preserve">Teaching teams’ perceptions were the independent variable and the dimensions of classroom quality were the dependent variables. </w:t>
      </w:r>
      <w:r w:rsidR="00B547CC" w:rsidRPr="00035590">
        <w:rPr>
          <w:rFonts w:eastAsia="Calibri" w:cs="Times New Roman"/>
          <w:noProof/>
          <w:lang w:bidi="en-US"/>
        </w:rPr>
        <w:t xml:space="preserve">Table 12 </w:t>
      </w:r>
      <w:r w:rsidR="00B547CC">
        <w:rPr>
          <w:rFonts w:eastAsia="Calibri" w:cs="Times New Roman"/>
          <w:noProof/>
          <w:lang w:bidi="en-US"/>
        </w:rPr>
        <w:t xml:space="preserve">displays the </w:t>
      </w:r>
      <w:r w:rsidR="00B547CC" w:rsidRPr="00035590">
        <w:rPr>
          <w:rFonts w:eastAsia="Calibri" w:cs="Times New Roman"/>
          <w:noProof/>
          <w:lang w:bidi="en-US"/>
        </w:rPr>
        <w:t>regression models</w:t>
      </w:r>
      <w:r w:rsidR="00B547CC">
        <w:rPr>
          <w:rFonts w:eastAsia="Calibri" w:cs="Times New Roman"/>
          <w:noProof/>
          <w:lang w:bidi="en-US"/>
        </w:rPr>
        <w:t xml:space="preserve"> listed by CLASS dimensions</w:t>
      </w:r>
      <w:r w:rsidR="00B547CC" w:rsidRPr="00035590">
        <w:rPr>
          <w:rFonts w:eastAsia="Calibri" w:cs="Times New Roman"/>
          <w:noProof/>
          <w:lang w:bidi="en-US"/>
        </w:rPr>
        <w:t xml:space="preserve">. </w:t>
      </w:r>
      <w:r w:rsidR="00035590" w:rsidRPr="00035590">
        <w:rPr>
          <w:rFonts w:eastAsia="Calibri" w:cs="Times New Roman"/>
          <w:noProof/>
          <w:lang w:bidi="en-US"/>
        </w:rPr>
        <w:t>The only dimension of classroom quality that was predicted by teaching teams’ perception of teamwork was positive climate. The lead teachers’ perceptions and  teaching teams’ consistency were negative predictors of positive climate. When controlling for the lead teachers’ race and age group of the children, the teaching teams’ consistency in their rating of their teamwork resulted in a decrease of the Positive Climate score by .55 units. Also</w:t>
      </w:r>
      <w:r w:rsidR="00DD6BF8">
        <w:rPr>
          <w:rFonts w:eastAsia="Calibri" w:cs="Times New Roman"/>
          <w:noProof/>
          <w:lang w:bidi="en-US"/>
        </w:rPr>
        <w:t>,</w:t>
      </w:r>
      <w:r w:rsidR="00035590" w:rsidRPr="00035590">
        <w:rPr>
          <w:rFonts w:eastAsia="Calibri" w:cs="Times New Roman"/>
          <w:noProof/>
          <w:lang w:bidi="en-US"/>
        </w:rPr>
        <w:t xml:space="preserve"> when controlling for the lead teachers’ race and age group of the children a one point increase in the lead teachers’ perception</w:t>
      </w:r>
      <w:r w:rsidR="00DD6BF8">
        <w:rPr>
          <w:rFonts w:eastAsia="Calibri" w:cs="Times New Roman"/>
          <w:noProof/>
          <w:lang w:bidi="en-US"/>
        </w:rPr>
        <w:t xml:space="preserve"> of teamwork resulted</w:t>
      </w:r>
      <w:r w:rsidR="00035590" w:rsidRPr="00035590">
        <w:rPr>
          <w:rFonts w:eastAsia="Calibri" w:cs="Times New Roman"/>
          <w:noProof/>
          <w:lang w:bidi="en-US"/>
        </w:rPr>
        <w:t xml:space="preserve"> in .22 units decrease in positive climate scores.</w:t>
      </w:r>
    </w:p>
    <w:p w:rsidR="00206518" w:rsidRDefault="00035590" w:rsidP="00035590">
      <w:pPr>
        <w:keepNext/>
        <w:keepLines/>
        <w:spacing w:before="40" w:after="0" w:line="480" w:lineRule="auto"/>
        <w:outlineLvl w:val="1"/>
        <w:rPr>
          <w:rFonts w:eastAsia="Times New Roman" w:cs="Times New Roman"/>
          <w:b/>
          <w:bCs/>
          <w:szCs w:val="26"/>
          <w:lang w:bidi="en-US"/>
        </w:rPr>
      </w:pPr>
      <w:bookmarkStart w:id="92" w:name="_Toc498196288"/>
      <w:bookmarkStart w:id="93" w:name="_Toc491706642"/>
      <w:r w:rsidRPr="00035590">
        <w:rPr>
          <w:rFonts w:eastAsia="Times New Roman" w:cs="Times New Roman"/>
          <w:b/>
          <w:bCs/>
          <w:szCs w:val="26"/>
          <w:lang w:bidi="en-US"/>
        </w:rPr>
        <w:t>RQ 3</w:t>
      </w:r>
      <w:bookmarkEnd w:id="92"/>
    </w:p>
    <w:bookmarkEnd w:id="93"/>
    <w:p w:rsidR="00C47C53" w:rsidRPr="00C47C53" w:rsidRDefault="00C47C53" w:rsidP="00C47C53">
      <w:pPr>
        <w:spacing w:after="0" w:line="480" w:lineRule="auto"/>
        <w:rPr>
          <w:rFonts w:eastAsia="Times New Roman"/>
          <w:b/>
          <w:lang w:bidi="en-US"/>
        </w:rPr>
      </w:pPr>
      <w:r w:rsidRPr="00C47C53">
        <w:rPr>
          <w:rFonts w:eastAsia="Times New Roman"/>
          <w:b/>
          <w:lang w:bidi="en-US"/>
        </w:rPr>
        <w:t>To what extent does perceived teamwork associate with children’s executive function and social-emotional development and is this association mediated by classroom quality?</w:t>
      </w:r>
    </w:p>
    <w:p w:rsidR="00D1644F" w:rsidRDefault="00035590" w:rsidP="00A238A6">
      <w:pPr>
        <w:spacing w:after="0" w:line="480" w:lineRule="auto"/>
        <w:ind w:firstLine="720"/>
        <w:rPr>
          <w:rFonts w:eastAsia="Calibri" w:cs="Times New Roman"/>
          <w:lang w:bidi="en-US"/>
        </w:rPr>
      </w:pPr>
      <w:r w:rsidRPr="00035590">
        <w:rPr>
          <w:rFonts w:eastAsia="Calibri" w:cs="Times New Roman"/>
          <w:lang w:bidi="en-US"/>
        </w:rPr>
        <w:lastRenderedPageBreak/>
        <w:t xml:space="preserve">Due to the </w:t>
      </w:r>
      <w:r w:rsidR="00617947">
        <w:rPr>
          <w:rFonts w:eastAsia="Calibri" w:cs="Times New Roman"/>
          <w:lang w:bidi="en-US"/>
        </w:rPr>
        <w:t>l</w:t>
      </w:r>
      <w:r w:rsidRPr="00035590">
        <w:rPr>
          <w:rFonts w:eastAsia="Calibri" w:cs="Times New Roman"/>
          <w:lang w:bidi="en-US"/>
        </w:rPr>
        <w:t xml:space="preserve">ack of findings </w:t>
      </w:r>
      <w:r w:rsidR="00C47C53">
        <w:rPr>
          <w:rFonts w:eastAsia="Calibri" w:cs="Times New Roman"/>
          <w:lang w:bidi="en-US"/>
        </w:rPr>
        <w:t xml:space="preserve">with </w:t>
      </w:r>
      <w:r w:rsidRPr="00035590">
        <w:rPr>
          <w:rFonts w:eastAsia="Calibri" w:cs="Times New Roman"/>
          <w:lang w:bidi="en-US"/>
        </w:rPr>
        <w:t xml:space="preserve">the successes and challenges </w:t>
      </w:r>
      <w:r w:rsidR="00C47C53">
        <w:rPr>
          <w:rFonts w:eastAsia="Calibri" w:cs="Times New Roman"/>
          <w:lang w:bidi="en-US"/>
        </w:rPr>
        <w:t xml:space="preserve">as </w:t>
      </w:r>
      <w:r w:rsidRPr="00035590">
        <w:rPr>
          <w:rFonts w:eastAsia="Calibri" w:cs="Times New Roman"/>
          <w:lang w:bidi="en-US"/>
        </w:rPr>
        <w:t>reported</w:t>
      </w:r>
      <w:r w:rsidR="00C47C53">
        <w:rPr>
          <w:rFonts w:eastAsia="Calibri" w:cs="Times New Roman"/>
          <w:lang w:bidi="en-US"/>
        </w:rPr>
        <w:t xml:space="preserve"> above</w:t>
      </w:r>
      <w:r w:rsidRPr="00035590">
        <w:rPr>
          <w:rFonts w:eastAsia="Calibri" w:cs="Times New Roman"/>
          <w:lang w:bidi="en-US"/>
        </w:rPr>
        <w:t xml:space="preserve">, these variables were not used in the final hierarchical linear models. </w:t>
      </w:r>
      <w:r w:rsidR="00B547CC">
        <w:rPr>
          <w:rFonts w:eastAsia="Calibri" w:cs="Times New Roman"/>
          <w:lang w:bidi="en-US"/>
        </w:rPr>
        <w:t xml:space="preserve">The independent variable was teaching teams’ perceptions and the dependent variables were dimensions of classroom quality and child outcomes. </w:t>
      </w:r>
      <w:r w:rsidRPr="00035590">
        <w:rPr>
          <w:rFonts w:eastAsia="Calibri" w:cs="Times New Roman"/>
          <w:lang w:bidi="en-US"/>
        </w:rPr>
        <w:t xml:space="preserve">The mean scores of the child outcome data were examined (Table 13). The child characteristics that were controlled for in each model were child’s age, race, gender, disability and mental health referral status as these were correlated during preliminary analysis. </w:t>
      </w:r>
    </w:p>
    <w:p w:rsidR="00035590" w:rsidRPr="00035590" w:rsidRDefault="00035590" w:rsidP="00EE4C5D">
      <w:pPr>
        <w:spacing w:after="0" w:line="480" w:lineRule="auto"/>
        <w:ind w:firstLine="720"/>
        <w:rPr>
          <w:rFonts w:eastAsia="Calibri" w:cs="Times New Roman"/>
          <w:lang w:bidi="en-US"/>
        </w:rPr>
      </w:pPr>
      <w:r w:rsidRPr="00035590">
        <w:rPr>
          <w:rFonts w:eastAsia="Calibri" w:cs="Times New Roman"/>
          <w:lang w:bidi="en-US"/>
        </w:rPr>
        <w:t xml:space="preserve">Lead teachers’ perception of teamwork </w:t>
      </w:r>
      <w:r w:rsidR="00D1644F">
        <w:rPr>
          <w:rFonts w:eastAsia="Calibri" w:cs="Times New Roman"/>
          <w:lang w:bidi="en-US"/>
        </w:rPr>
        <w:t xml:space="preserve">(IV) </w:t>
      </w:r>
      <w:r w:rsidRPr="00035590">
        <w:rPr>
          <w:rFonts w:eastAsia="Calibri" w:cs="Times New Roman"/>
          <w:lang w:bidi="en-US"/>
        </w:rPr>
        <w:t>predicted an aspect of children’s social-emotional development</w:t>
      </w:r>
      <w:r w:rsidR="00D1644F">
        <w:rPr>
          <w:rFonts w:eastAsia="Calibri" w:cs="Times New Roman"/>
          <w:lang w:bidi="en-US"/>
        </w:rPr>
        <w:t xml:space="preserve"> (DV)</w:t>
      </w:r>
      <w:r w:rsidRPr="00035590">
        <w:rPr>
          <w:rFonts w:eastAsia="Calibri" w:cs="Times New Roman"/>
          <w:lang w:bidi="en-US"/>
        </w:rPr>
        <w:t xml:space="preserve">. </w:t>
      </w:r>
      <w:r w:rsidR="00D1644F">
        <w:rPr>
          <w:rFonts w:eastAsia="Calibri" w:cs="Times New Roman"/>
          <w:lang w:bidi="en-US"/>
        </w:rPr>
        <w:t>Table 14 shows the HLM models</w:t>
      </w:r>
      <w:r w:rsidR="00C47C53">
        <w:rPr>
          <w:rFonts w:eastAsia="Calibri" w:cs="Times New Roman"/>
          <w:lang w:bidi="en-US"/>
        </w:rPr>
        <w:t xml:space="preserve">. </w:t>
      </w:r>
      <w:r w:rsidR="000A52BF">
        <w:rPr>
          <w:rFonts w:eastAsia="Calibri" w:cs="Times New Roman"/>
          <w:lang w:bidi="en-US"/>
        </w:rPr>
        <w:t xml:space="preserve">HLM analyses did not reveal any statistically significant relationships between teachers’ perceptions and teaching teams consistent ratings to behavior concerns or executive function. </w:t>
      </w:r>
      <w:r w:rsidR="00BF2A75">
        <w:rPr>
          <w:rFonts w:eastAsia="Calibri" w:cs="Times New Roman"/>
          <w:lang w:bidi="en-US"/>
        </w:rPr>
        <w:t xml:space="preserve">Children’s Total Protective Factors was the </w:t>
      </w:r>
      <w:r w:rsidR="00C47C53">
        <w:rPr>
          <w:rFonts w:eastAsia="Calibri" w:cs="Times New Roman"/>
          <w:lang w:bidi="en-US"/>
        </w:rPr>
        <w:t>only child outcome that was associated with teachers’ perception</w:t>
      </w:r>
      <w:r w:rsidR="00BF2A75">
        <w:rPr>
          <w:rFonts w:eastAsia="Calibri" w:cs="Times New Roman"/>
          <w:lang w:bidi="en-US"/>
        </w:rPr>
        <w:t>s</w:t>
      </w:r>
      <w:r w:rsidR="00C47C53">
        <w:rPr>
          <w:rFonts w:eastAsia="Calibri" w:cs="Times New Roman"/>
          <w:lang w:bidi="en-US"/>
        </w:rPr>
        <w:t xml:space="preserve"> or the teaching teams’</w:t>
      </w:r>
      <w:r w:rsidR="00BF2A75">
        <w:rPr>
          <w:rFonts w:eastAsia="Calibri" w:cs="Times New Roman"/>
          <w:lang w:bidi="en-US"/>
        </w:rPr>
        <w:t xml:space="preserve"> consistent ratings. </w:t>
      </w:r>
      <w:r w:rsidRPr="00035590">
        <w:rPr>
          <w:rFonts w:eastAsia="Calibri" w:cs="Times New Roman"/>
          <w:lang w:bidi="en-US"/>
        </w:rPr>
        <w:t>As lead teachers’ perception of teamwork increased, their rating of children’s Total Protective Factors (</w:t>
      </w:r>
      <w:r w:rsidR="00617947">
        <w:rPr>
          <w:rFonts w:eastAsia="Calibri" w:cs="Times New Roman"/>
          <w:lang w:bidi="en-US"/>
        </w:rPr>
        <w:t>TPF</w:t>
      </w:r>
      <w:r w:rsidRPr="00035590">
        <w:rPr>
          <w:rFonts w:eastAsia="Calibri" w:cs="Times New Roman"/>
          <w:lang w:bidi="en-US"/>
        </w:rPr>
        <w:t>) increased</w:t>
      </w:r>
      <w:r w:rsidR="00D1644F">
        <w:rPr>
          <w:rFonts w:eastAsia="Calibri" w:cs="Times New Roman"/>
          <w:lang w:bidi="en-US"/>
        </w:rPr>
        <w:t xml:space="preserve"> [4.40(.03*)]. </w:t>
      </w:r>
      <w:r w:rsidRPr="00035590">
        <w:rPr>
          <w:rFonts w:eastAsia="Calibri" w:cs="Times New Roman"/>
          <w:lang w:bidi="en-US"/>
        </w:rPr>
        <w:t xml:space="preserve">The </w:t>
      </w:r>
      <w:r w:rsidR="00D1644F">
        <w:rPr>
          <w:rFonts w:eastAsia="Calibri" w:cs="Times New Roman"/>
          <w:lang w:bidi="en-US"/>
        </w:rPr>
        <w:t xml:space="preserve">assistant teachers’ and </w:t>
      </w:r>
      <w:r w:rsidRPr="00035590">
        <w:rPr>
          <w:rFonts w:eastAsia="Calibri" w:cs="Times New Roman"/>
          <w:lang w:bidi="en-US"/>
        </w:rPr>
        <w:t xml:space="preserve">teaching teams’ consistency also predicted teachers’ rating of children’s TPF. </w:t>
      </w:r>
      <w:r w:rsidR="00EE4C5D">
        <w:rPr>
          <w:rFonts w:eastAsia="Calibri" w:cs="Times New Roman"/>
          <w:lang w:bidi="en-US"/>
        </w:rPr>
        <w:t>As assistant teachers’ perceptions increased, ratings of children’s TPF increased [</w:t>
      </w:r>
      <w:r w:rsidR="00EE4C5D" w:rsidRPr="00EE4C5D">
        <w:rPr>
          <w:rFonts w:eastAsia="Times New Roman" w:cs="Times New Roman"/>
        </w:rPr>
        <w:t>3.86(.04*)</w:t>
      </w:r>
      <w:r w:rsidR="00EE4C5D" w:rsidRPr="00EE4C5D">
        <w:rPr>
          <w:rFonts w:eastAsia="Calibri" w:cs="Times New Roman"/>
          <w:lang w:bidi="en-US"/>
        </w:rPr>
        <w:t>]</w:t>
      </w:r>
      <w:r w:rsidR="00EE4C5D">
        <w:rPr>
          <w:rFonts w:eastAsia="Calibri" w:cs="Times New Roman"/>
          <w:lang w:bidi="en-US"/>
        </w:rPr>
        <w:t>. Similarly, as teaching teams’ consistency levels increased, children’s rating of TPF increased [</w:t>
      </w:r>
      <w:r w:rsidR="00EE4C5D" w:rsidRPr="00EE4C5D">
        <w:rPr>
          <w:rFonts w:eastAsia="Times New Roman" w:cs="Times New Roman"/>
        </w:rPr>
        <w:t>14.05(.02*)</w:t>
      </w:r>
      <w:r w:rsidR="00EE4C5D" w:rsidRPr="00EE4C5D">
        <w:rPr>
          <w:rFonts w:eastAsia="Calibri" w:cs="Times New Roman"/>
          <w:lang w:bidi="en-US"/>
        </w:rPr>
        <w:t>]</w:t>
      </w:r>
      <w:r w:rsidR="00EE4C5D">
        <w:rPr>
          <w:rFonts w:eastAsia="Calibri" w:cs="Times New Roman"/>
          <w:lang w:bidi="en-US"/>
        </w:rPr>
        <w:t xml:space="preserve">. </w:t>
      </w:r>
      <w:r w:rsidR="00D1644F" w:rsidRPr="00035590">
        <w:rPr>
          <w:rFonts w:eastAsia="Calibri" w:cs="Times New Roman"/>
          <w:lang w:bidi="en-US"/>
        </w:rPr>
        <w:t>However, th</w:t>
      </w:r>
      <w:r w:rsidR="00EE4C5D">
        <w:rPr>
          <w:rFonts w:eastAsia="Calibri" w:cs="Times New Roman"/>
          <w:lang w:bidi="en-US"/>
        </w:rPr>
        <w:t xml:space="preserve">ese patterns were </w:t>
      </w:r>
      <w:r w:rsidR="00D1644F" w:rsidRPr="00035590">
        <w:rPr>
          <w:rFonts w:eastAsia="Calibri" w:cs="Times New Roman"/>
          <w:lang w:bidi="en-US"/>
        </w:rPr>
        <w:t xml:space="preserve">not mediated by classroom quality. </w:t>
      </w:r>
    </w:p>
    <w:p w:rsidR="00035590" w:rsidRPr="00035590" w:rsidRDefault="00035590" w:rsidP="00EE4C5D">
      <w:pPr>
        <w:keepNext/>
        <w:keepLines/>
        <w:spacing w:after="0" w:line="480" w:lineRule="auto"/>
        <w:jc w:val="center"/>
        <w:outlineLvl w:val="0"/>
        <w:rPr>
          <w:rFonts w:eastAsia="Times New Roman" w:cs="Times New Roman"/>
          <w:b/>
        </w:rPr>
      </w:pPr>
      <w:bookmarkStart w:id="94" w:name="_Toc491706643"/>
      <w:bookmarkStart w:id="95" w:name="_Toc498196289"/>
      <w:r w:rsidRPr="00035590">
        <w:rPr>
          <w:rFonts w:eastAsia="Times New Roman" w:cs="Times New Roman"/>
          <w:b/>
        </w:rPr>
        <w:t>Discussion</w:t>
      </w:r>
      <w:bookmarkEnd w:id="94"/>
      <w:bookmarkEnd w:id="95"/>
    </w:p>
    <w:p w:rsidR="00951FC9" w:rsidRDefault="000A52BF" w:rsidP="00035590">
      <w:pPr>
        <w:spacing w:after="0" w:line="480" w:lineRule="auto"/>
        <w:ind w:firstLine="720"/>
        <w:rPr>
          <w:rFonts w:eastAsia="Calibri" w:cs="Times New Roman"/>
          <w:noProof/>
          <w:lang w:bidi="en-US"/>
        </w:rPr>
      </w:pPr>
      <w:r>
        <w:rPr>
          <w:rFonts w:eastAsia="Calibri" w:cs="Times New Roman"/>
          <w:noProof/>
          <w:lang w:bidi="en-US"/>
        </w:rPr>
        <w:t xml:space="preserve">Head Start programs use the common staffing pattern of teaching teams, yet there is little research on how these teams influence classroom quality and child outcomes. </w:t>
      </w:r>
      <w:r w:rsidR="00035590" w:rsidRPr="00035590">
        <w:rPr>
          <w:rFonts w:eastAsia="Calibri" w:cs="Times New Roman"/>
          <w:noProof/>
          <w:lang w:bidi="en-US"/>
        </w:rPr>
        <w:t xml:space="preserve">In the present study, </w:t>
      </w:r>
      <w:r w:rsidR="00DD6BF8" w:rsidRPr="00DD6BF8">
        <w:rPr>
          <w:rFonts w:eastAsia="Calibri" w:cs="Times New Roman"/>
          <w:noProof/>
          <w:lang w:bidi="en-US"/>
        </w:rPr>
        <w:t xml:space="preserve">teaching teams’ characteristics and perceptions </w:t>
      </w:r>
      <w:r w:rsidR="00DD6BF8">
        <w:rPr>
          <w:rFonts w:eastAsia="Calibri" w:cs="Times New Roman"/>
          <w:noProof/>
          <w:lang w:bidi="en-US"/>
        </w:rPr>
        <w:t xml:space="preserve">were </w:t>
      </w:r>
      <w:r w:rsidR="00035590" w:rsidRPr="00035590">
        <w:rPr>
          <w:rFonts w:eastAsia="Calibri" w:cs="Times New Roman"/>
          <w:noProof/>
          <w:lang w:bidi="en-US"/>
        </w:rPr>
        <w:t>examined</w:t>
      </w:r>
      <w:r w:rsidR="00617947">
        <w:rPr>
          <w:rFonts w:eastAsia="Calibri" w:cs="Times New Roman"/>
          <w:noProof/>
          <w:lang w:bidi="en-US"/>
        </w:rPr>
        <w:t xml:space="preserve">. </w:t>
      </w:r>
      <w:r w:rsidR="00DD6BF8">
        <w:rPr>
          <w:rFonts w:eastAsia="Calibri" w:cs="Times New Roman"/>
          <w:noProof/>
          <w:lang w:bidi="en-US"/>
        </w:rPr>
        <w:lastRenderedPageBreak/>
        <w:t>T</w:t>
      </w:r>
      <w:r w:rsidR="00617947">
        <w:rPr>
          <w:rFonts w:eastAsia="Calibri" w:cs="Times New Roman"/>
          <w:noProof/>
          <w:lang w:bidi="en-US"/>
        </w:rPr>
        <w:t>eaching teams’ characteristics and perceptions</w:t>
      </w:r>
      <w:r w:rsidR="00035590" w:rsidRPr="00035590">
        <w:rPr>
          <w:rFonts w:eastAsia="Calibri" w:cs="Times New Roman"/>
          <w:noProof/>
          <w:lang w:bidi="en-US"/>
        </w:rPr>
        <w:t xml:space="preserve"> </w:t>
      </w:r>
      <w:r w:rsidR="00DD6BF8">
        <w:rPr>
          <w:rFonts w:eastAsia="Calibri" w:cs="Times New Roman"/>
          <w:noProof/>
          <w:lang w:bidi="en-US"/>
        </w:rPr>
        <w:t xml:space="preserve">were expplored to to see if these constructs were </w:t>
      </w:r>
      <w:r w:rsidR="00035590" w:rsidRPr="00035590">
        <w:rPr>
          <w:rFonts w:eastAsia="Calibri" w:cs="Times New Roman"/>
          <w:noProof/>
          <w:lang w:bidi="en-US"/>
        </w:rPr>
        <w:t xml:space="preserve">predictors of classroom quality in Head Start classrooms and the </w:t>
      </w:r>
      <w:r w:rsidR="00617947">
        <w:rPr>
          <w:rFonts w:eastAsia="Calibri" w:cs="Times New Roman"/>
          <w:noProof/>
          <w:lang w:bidi="en-US"/>
        </w:rPr>
        <w:t xml:space="preserve">potential </w:t>
      </w:r>
      <w:r w:rsidR="00035590" w:rsidRPr="00035590">
        <w:rPr>
          <w:rFonts w:eastAsia="Calibri" w:cs="Times New Roman"/>
          <w:noProof/>
          <w:lang w:bidi="en-US"/>
        </w:rPr>
        <w:t xml:space="preserve">moderating role of these </w:t>
      </w:r>
      <w:r w:rsidR="000756BC">
        <w:rPr>
          <w:rFonts w:eastAsia="Calibri" w:cs="Times New Roman"/>
          <w:noProof/>
          <w:lang w:bidi="en-US"/>
        </w:rPr>
        <w:t>relationships</w:t>
      </w:r>
      <w:r w:rsidR="000756BC" w:rsidRPr="00035590">
        <w:rPr>
          <w:rFonts w:eastAsia="Calibri" w:cs="Times New Roman"/>
          <w:noProof/>
          <w:lang w:bidi="en-US"/>
        </w:rPr>
        <w:t xml:space="preserve"> </w:t>
      </w:r>
      <w:r w:rsidR="00035590" w:rsidRPr="00035590">
        <w:rPr>
          <w:rFonts w:eastAsia="Calibri" w:cs="Times New Roman"/>
          <w:noProof/>
          <w:lang w:bidi="en-US"/>
        </w:rPr>
        <w:t xml:space="preserve">on child outcomes. </w:t>
      </w:r>
      <w:r w:rsidR="00FC4077" w:rsidRPr="00FC4077">
        <w:rPr>
          <w:rFonts w:eastAsia="Calibri" w:cs="Times New Roman"/>
          <w:noProof/>
          <w:lang w:bidi="en-US"/>
        </w:rPr>
        <w:t xml:space="preserve">The 43 teaching teams in the study were </w:t>
      </w:r>
      <w:r w:rsidR="00EC597B">
        <w:rPr>
          <w:rFonts w:eastAsia="Calibri" w:cs="Times New Roman"/>
          <w:noProof/>
          <w:lang w:bidi="en-US"/>
        </w:rPr>
        <w:t xml:space="preserve">composed </w:t>
      </w:r>
      <w:r>
        <w:rPr>
          <w:rFonts w:eastAsia="Calibri" w:cs="Times New Roman"/>
          <w:noProof/>
          <w:lang w:bidi="en-US"/>
        </w:rPr>
        <w:t>of</w:t>
      </w:r>
      <w:r w:rsidR="00FC4077" w:rsidRPr="00FC4077">
        <w:rPr>
          <w:rFonts w:eastAsia="Calibri" w:cs="Times New Roman"/>
          <w:noProof/>
          <w:lang w:bidi="en-US"/>
        </w:rPr>
        <w:t xml:space="preserve"> </w:t>
      </w:r>
      <w:r w:rsidR="00EC597B">
        <w:rPr>
          <w:rFonts w:eastAsia="Calibri" w:cs="Times New Roman"/>
          <w:noProof/>
          <w:lang w:bidi="en-US"/>
        </w:rPr>
        <w:t xml:space="preserve">12 </w:t>
      </w:r>
      <w:r w:rsidR="00EE7E38">
        <w:rPr>
          <w:rFonts w:eastAsia="Calibri" w:cs="Times New Roman"/>
          <w:noProof/>
          <w:lang w:bidi="en-US"/>
        </w:rPr>
        <w:t xml:space="preserve">teams </w:t>
      </w:r>
      <w:r w:rsidR="00FC4077" w:rsidRPr="00FC4077">
        <w:rPr>
          <w:rFonts w:eastAsia="Calibri" w:cs="Times New Roman"/>
          <w:noProof/>
          <w:lang w:bidi="en-US"/>
        </w:rPr>
        <w:t xml:space="preserve">that had worked together for </w:t>
      </w:r>
      <w:r w:rsidR="00EE7E38">
        <w:rPr>
          <w:rFonts w:eastAsia="Calibri" w:cs="Times New Roman"/>
          <w:noProof/>
          <w:lang w:bidi="en-US"/>
        </w:rPr>
        <w:t>one</w:t>
      </w:r>
      <w:r w:rsidR="00FC4077" w:rsidRPr="00FC4077">
        <w:rPr>
          <w:rFonts w:eastAsia="Calibri" w:cs="Times New Roman"/>
          <w:noProof/>
          <w:lang w:bidi="en-US"/>
        </w:rPr>
        <w:t xml:space="preserve"> year or more</w:t>
      </w:r>
      <w:r w:rsidR="00EC597B">
        <w:rPr>
          <w:rFonts w:eastAsia="Calibri" w:cs="Times New Roman"/>
          <w:noProof/>
          <w:lang w:bidi="en-US"/>
        </w:rPr>
        <w:t xml:space="preserve"> while the majority (31) had worked together for less than one year</w:t>
      </w:r>
      <w:r w:rsidR="00FC4077" w:rsidRPr="00FC4077">
        <w:rPr>
          <w:rFonts w:eastAsia="Calibri" w:cs="Times New Roman"/>
          <w:noProof/>
          <w:lang w:bidi="en-US"/>
        </w:rPr>
        <w:t>.</w:t>
      </w:r>
      <w:r w:rsidR="00DD6BF8">
        <w:rPr>
          <w:rFonts w:eastAsia="Calibri" w:cs="Times New Roman"/>
          <w:noProof/>
          <w:lang w:bidi="en-US"/>
        </w:rPr>
        <w:t xml:space="preserve"> Fourteen </w:t>
      </w:r>
      <w:r>
        <w:rPr>
          <w:rFonts w:eastAsia="Calibri" w:cs="Times New Roman"/>
          <w:noProof/>
          <w:lang w:bidi="en-US"/>
        </w:rPr>
        <w:t xml:space="preserve">teaching </w:t>
      </w:r>
      <w:r w:rsidR="00FC4077" w:rsidRPr="00FC4077">
        <w:rPr>
          <w:rFonts w:eastAsia="Calibri" w:cs="Times New Roman"/>
          <w:noProof/>
          <w:lang w:bidi="en-US"/>
        </w:rPr>
        <w:t>teams</w:t>
      </w:r>
      <w:r>
        <w:rPr>
          <w:rFonts w:eastAsia="Calibri" w:cs="Times New Roman"/>
          <w:noProof/>
          <w:lang w:bidi="en-US"/>
        </w:rPr>
        <w:t xml:space="preserve"> in the study</w:t>
      </w:r>
      <w:r w:rsidR="00FC4077" w:rsidRPr="00FC4077">
        <w:rPr>
          <w:rFonts w:eastAsia="Calibri" w:cs="Times New Roman"/>
          <w:noProof/>
          <w:lang w:bidi="en-US"/>
        </w:rPr>
        <w:t xml:space="preserve"> had matched ethnicities</w:t>
      </w:r>
      <w:r w:rsidR="00951FC9">
        <w:rPr>
          <w:rFonts w:eastAsia="Calibri" w:cs="Times New Roman"/>
          <w:noProof/>
          <w:lang w:bidi="en-US"/>
        </w:rPr>
        <w:t>.</w:t>
      </w:r>
      <w:r w:rsidR="00EE7E38">
        <w:rPr>
          <w:rFonts w:eastAsia="Calibri" w:cs="Times New Roman"/>
          <w:noProof/>
          <w:lang w:bidi="en-US"/>
        </w:rPr>
        <w:t xml:space="preserve"> </w:t>
      </w:r>
      <w:r w:rsidR="00FC4077" w:rsidRPr="00FC4077">
        <w:rPr>
          <w:rFonts w:eastAsia="Calibri" w:cs="Times New Roman"/>
          <w:noProof/>
          <w:lang w:bidi="en-US"/>
        </w:rPr>
        <w:t xml:space="preserve">The teachers identified three major factors to their successes as a teaching team; communication, interpersonal relationship, and </w:t>
      </w:r>
      <w:r w:rsidR="008557CB">
        <w:rPr>
          <w:rFonts w:eastAsia="Calibri" w:cs="Times New Roman"/>
          <w:noProof/>
          <w:lang w:bidi="en-US"/>
        </w:rPr>
        <w:t>co-</w:t>
      </w:r>
      <w:r w:rsidR="001C2088">
        <w:rPr>
          <w:rFonts w:eastAsia="Calibri" w:cs="Times New Roman"/>
          <w:noProof/>
          <w:lang w:bidi="en-US"/>
        </w:rPr>
        <w:t>teaching</w:t>
      </w:r>
      <w:r w:rsidR="00FC4077" w:rsidRPr="00FC4077">
        <w:rPr>
          <w:rFonts w:eastAsia="Calibri" w:cs="Times New Roman"/>
          <w:noProof/>
          <w:lang w:bidi="en-US"/>
        </w:rPr>
        <w:t xml:space="preserve">.  </w:t>
      </w:r>
      <w:r w:rsidR="00951FC9">
        <w:rPr>
          <w:rFonts w:eastAsia="Calibri" w:cs="Times New Roman"/>
          <w:noProof/>
          <w:lang w:bidi="en-US"/>
        </w:rPr>
        <w:t xml:space="preserve">The majority of the teaching teams rated their team as having high levels of teamwork. However, </w:t>
      </w:r>
      <w:r w:rsidR="00FC4077" w:rsidRPr="00FC4077">
        <w:rPr>
          <w:rFonts w:eastAsia="Calibri" w:cs="Times New Roman"/>
          <w:noProof/>
          <w:lang w:bidi="en-US"/>
        </w:rPr>
        <w:t>one fourth of those teaching teams were inconsistent in how they rated items on the team perception scale.</w:t>
      </w:r>
    </w:p>
    <w:p w:rsidR="00035590" w:rsidRPr="00035590" w:rsidRDefault="00035590" w:rsidP="00035590">
      <w:pPr>
        <w:spacing w:after="0" w:line="480" w:lineRule="auto"/>
        <w:ind w:firstLine="720"/>
        <w:rPr>
          <w:rFonts w:eastAsia="Calibri" w:cs="Times New Roman"/>
          <w:noProof/>
          <w:lang w:bidi="en-US"/>
        </w:rPr>
      </w:pPr>
      <w:r w:rsidRPr="00035590">
        <w:rPr>
          <w:rFonts w:eastAsia="Calibri" w:cs="Times New Roman"/>
          <w:noProof/>
          <w:lang w:bidi="en-US"/>
        </w:rPr>
        <w:t>The main findings that emerged were</w:t>
      </w:r>
      <w:r w:rsidR="00DD6BF8">
        <w:rPr>
          <w:rFonts w:eastAsia="Calibri" w:cs="Times New Roman"/>
          <w:noProof/>
          <w:lang w:bidi="en-US"/>
        </w:rPr>
        <w:t>:</w:t>
      </w:r>
      <w:r w:rsidRPr="00035590">
        <w:rPr>
          <w:rFonts w:eastAsia="Calibri" w:cs="Times New Roman"/>
          <w:noProof/>
          <w:lang w:bidi="en-US"/>
        </w:rPr>
        <w:t xml:space="preserve"> (1) years working together and ethnicity did not influence </w:t>
      </w:r>
      <w:r w:rsidR="00DE2350">
        <w:rPr>
          <w:rFonts w:eastAsia="Calibri" w:cs="Times New Roman"/>
          <w:noProof/>
          <w:lang w:bidi="en-US"/>
        </w:rPr>
        <w:t>teaching teams’</w:t>
      </w:r>
      <w:r w:rsidRPr="00035590">
        <w:rPr>
          <w:rFonts w:eastAsia="Calibri" w:cs="Times New Roman"/>
          <w:noProof/>
          <w:lang w:bidi="en-US"/>
        </w:rPr>
        <w:t xml:space="preserve"> perceptions of teamwork or their classroom quality</w:t>
      </w:r>
      <w:r w:rsidR="00DD6BF8">
        <w:rPr>
          <w:rFonts w:eastAsia="Calibri" w:cs="Times New Roman"/>
          <w:noProof/>
          <w:lang w:bidi="en-US"/>
        </w:rPr>
        <w:t>,</w:t>
      </w:r>
      <w:r w:rsidRPr="00035590">
        <w:rPr>
          <w:rFonts w:eastAsia="Calibri" w:cs="Times New Roman"/>
          <w:noProof/>
          <w:lang w:bidi="en-US"/>
        </w:rPr>
        <w:t xml:space="preserve"> (2) </w:t>
      </w:r>
      <w:r w:rsidR="00DE2350">
        <w:rPr>
          <w:rFonts w:eastAsia="Calibri" w:cs="Times New Roman"/>
          <w:noProof/>
          <w:lang w:bidi="en-US"/>
        </w:rPr>
        <w:t>teaching teams’</w:t>
      </w:r>
      <w:r w:rsidR="00DD6BF8">
        <w:rPr>
          <w:rFonts w:eastAsia="Calibri" w:cs="Times New Roman"/>
          <w:noProof/>
          <w:lang w:bidi="en-US"/>
        </w:rPr>
        <w:t xml:space="preserve"> perceived level of teamwork had</w:t>
      </w:r>
      <w:r w:rsidRPr="00035590">
        <w:rPr>
          <w:rFonts w:eastAsia="Calibri" w:cs="Times New Roman"/>
          <w:noProof/>
          <w:lang w:bidi="en-US"/>
        </w:rPr>
        <w:t xml:space="preserve"> a negative influence on the positive climate of the classroom</w:t>
      </w:r>
      <w:r w:rsidR="00DD6BF8">
        <w:rPr>
          <w:rFonts w:eastAsia="Calibri" w:cs="Times New Roman"/>
          <w:noProof/>
          <w:lang w:bidi="en-US"/>
        </w:rPr>
        <w:t>,</w:t>
      </w:r>
      <w:r w:rsidRPr="00035590">
        <w:rPr>
          <w:rFonts w:eastAsia="Calibri" w:cs="Times New Roman"/>
          <w:noProof/>
          <w:lang w:bidi="en-US"/>
        </w:rPr>
        <w:t xml:space="preserve"> and (</w:t>
      </w:r>
      <w:r w:rsidR="001C2088">
        <w:rPr>
          <w:rFonts w:eastAsia="Calibri" w:cs="Times New Roman"/>
          <w:noProof/>
          <w:lang w:bidi="en-US"/>
        </w:rPr>
        <w:t>3</w:t>
      </w:r>
      <w:r w:rsidRPr="00035590">
        <w:rPr>
          <w:rFonts w:eastAsia="Calibri" w:cs="Times New Roman"/>
          <w:noProof/>
          <w:lang w:bidi="en-US"/>
        </w:rPr>
        <w:t>) teaching teams’ perception</w:t>
      </w:r>
      <w:r w:rsidR="000A52BF">
        <w:rPr>
          <w:rFonts w:eastAsia="Calibri" w:cs="Times New Roman"/>
          <w:noProof/>
          <w:lang w:bidi="en-US"/>
        </w:rPr>
        <w:t>s</w:t>
      </w:r>
      <w:r w:rsidRPr="00035590">
        <w:rPr>
          <w:rFonts w:eastAsia="Calibri" w:cs="Times New Roman"/>
          <w:noProof/>
          <w:lang w:bidi="en-US"/>
        </w:rPr>
        <w:t xml:space="preserve"> predicted teachers’ ratings of children’s social-emotional development. Those findings are discussed </w:t>
      </w:r>
      <w:r w:rsidR="000A52BF">
        <w:rPr>
          <w:rFonts w:eastAsia="Calibri" w:cs="Times New Roman"/>
          <w:noProof/>
          <w:lang w:bidi="en-US"/>
        </w:rPr>
        <w:t>further below</w:t>
      </w:r>
      <w:r w:rsidRPr="00035590">
        <w:rPr>
          <w:rFonts w:eastAsia="Calibri" w:cs="Times New Roman"/>
          <w:noProof/>
          <w:lang w:bidi="en-US"/>
        </w:rPr>
        <w:t xml:space="preserve">. </w:t>
      </w:r>
    </w:p>
    <w:p w:rsidR="00035590" w:rsidRPr="00206518" w:rsidRDefault="00035590" w:rsidP="00206518">
      <w:pPr>
        <w:rPr>
          <w:rFonts w:eastAsia="Times New Roman"/>
          <w:b/>
          <w:lang w:bidi="en-US"/>
        </w:rPr>
      </w:pPr>
      <w:bookmarkStart w:id="96" w:name="_Toc491706644"/>
      <w:r w:rsidRPr="00206518">
        <w:rPr>
          <w:rFonts w:eastAsia="Times New Roman"/>
          <w:b/>
          <w:lang w:bidi="en-US"/>
        </w:rPr>
        <w:t>Teaching team’s characteristics, success, challenges and perceived teamwork</w:t>
      </w:r>
      <w:bookmarkEnd w:id="96"/>
    </w:p>
    <w:p w:rsidR="00035590" w:rsidRPr="00035590" w:rsidRDefault="00EE4C5D" w:rsidP="00035590">
      <w:pPr>
        <w:spacing w:after="0" w:line="480" w:lineRule="auto"/>
        <w:ind w:firstLine="720"/>
        <w:rPr>
          <w:rFonts w:eastAsia="Calibri" w:cs="Times New Roman"/>
        </w:rPr>
      </w:pPr>
      <w:r>
        <w:rPr>
          <w:rFonts w:eastAsia="Calibri" w:cs="Times New Roman"/>
          <w:noProof/>
          <w:lang w:bidi="en-US"/>
        </w:rPr>
        <w:t>Teaching t</w:t>
      </w:r>
      <w:r w:rsidR="00035590" w:rsidRPr="00035590">
        <w:rPr>
          <w:rFonts w:eastAsia="Calibri" w:cs="Times New Roman"/>
          <w:noProof/>
          <w:lang w:bidi="en-US"/>
        </w:rPr>
        <w:t xml:space="preserve">eams indicated </w:t>
      </w:r>
      <w:r>
        <w:rPr>
          <w:rFonts w:eastAsia="Calibri" w:cs="Times New Roman"/>
          <w:noProof/>
          <w:lang w:bidi="en-US"/>
        </w:rPr>
        <w:t xml:space="preserve">that communication, interpersonal relationship, and </w:t>
      </w:r>
      <w:r w:rsidR="008557CB">
        <w:rPr>
          <w:rFonts w:eastAsia="Calibri" w:cs="Times New Roman"/>
          <w:noProof/>
          <w:lang w:bidi="en-US"/>
        </w:rPr>
        <w:t>co-</w:t>
      </w:r>
      <w:r>
        <w:rPr>
          <w:rFonts w:eastAsia="Calibri" w:cs="Times New Roman"/>
          <w:noProof/>
          <w:lang w:bidi="en-US"/>
        </w:rPr>
        <w:t xml:space="preserve">teaching </w:t>
      </w:r>
      <w:r w:rsidR="00035590" w:rsidRPr="00035590">
        <w:rPr>
          <w:rFonts w:eastAsia="Calibri" w:cs="Times New Roman"/>
          <w:noProof/>
          <w:lang w:bidi="en-US"/>
        </w:rPr>
        <w:t xml:space="preserve">were </w:t>
      </w:r>
      <w:r>
        <w:rPr>
          <w:rFonts w:eastAsia="Calibri" w:cs="Times New Roman"/>
          <w:noProof/>
          <w:lang w:bidi="en-US"/>
        </w:rPr>
        <w:t xml:space="preserve">factors to the </w:t>
      </w:r>
      <w:r w:rsidR="00035590" w:rsidRPr="00035590">
        <w:rPr>
          <w:rFonts w:eastAsia="Calibri" w:cs="Times New Roman"/>
          <w:noProof/>
          <w:lang w:bidi="en-US"/>
        </w:rPr>
        <w:t>success</w:t>
      </w:r>
      <w:r>
        <w:rPr>
          <w:rFonts w:eastAsia="Calibri" w:cs="Times New Roman"/>
          <w:noProof/>
          <w:lang w:bidi="en-US"/>
        </w:rPr>
        <w:t xml:space="preserve"> of their teaching team. These reported factors </w:t>
      </w:r>
      <w:r w:rsidR="00035590" w:rsidRPr="00035590">
        <w:rPr>
          <w:rFonts w:eastAsia="Calibri" w:cs="Times New Roman"/>
          <w:noProof/>
          <w:lang w:bidi="en-US"/>
        </w:rPr>
        <w:t xml:space="preserve">are consistent with those found in the team literature. LaFasto and Larson (2001) studied over 6,000 teams </w:t>
      </w:r>
      <w:r w:rsidR="000A52BF">
        <w:rPr>
          <w:rFonts w:eastAsia="Calibri" w:cs="Times New Roman"/>
          <w:noProof/>
          <w:lang w:bidi="en-US"/>
        </w:rPr>
        <w:t xml:space="preserve">in various organizations outside of early childhood </w:t>
      </w:r>
      <w:r w:rsidR="00035590" w:rsidRPr="00035590">
        <w:rPr>
          <w:rFonts w:eastAsia="Calibri" w:cs="Times New Roman"/>
          <w:noProof/>
          <w:lang w:bidi="en-US"/>
        </w:rPr>
        <w:t>and found four factors that</w:t>
      </w:r>
      <w:r w:rsidR="00DD6BF8">
        <w:rPr>
          <w:rFonts w:eastAsia="Calibri" w:cs="Times New Roman"/>
          <w:noProof/>
          <w:lang w:bidi="en-US"/>
        </w:rPr>
        <w:t xml:space="preserve"> were</w:t>
      </w:r>
      <w:r w:rsidR="00035590" w:rsidRPr="00035590">
        <w:rPr>
          <w:rFonts w:eastAsia="Calibri" w:cs="Times New Roman"/>
          <w:noProof/>
          <w:lang w:bidi="en-US"/>
        </w:rPr>
        <w:t xml:space="preserve"> associate</w:t>
      </w:r>
      <w:r w:rsidR="00DD6BF8">
        <w:rPr>
          <w:rFonts w:eastAsia="Calibri" w:cs="Times New Roman"/>
          <w:noProof/>
          <w:lang w:bidi="en-US"/>
        </w:rPr>
        <w:t>d</w:t>
      </w:r>
      <w:r w:rsidR="00035590" w:rsidRPr="00035590">
        <w:rPr>
          <w:rFonts w:eastAsia="Calibri" w:cs="Times New Roman"/>
          <w:noProof/>
          <w:lang w:bidi="en-US"/>
        </w:rPr>
        <w:t xml:space="preserve"> with effective teams; openness, action orientation, personal style, and supportiveness.</w:t>
      </w:r>
      <w:r w:rsidR="00035590" w:rsidRPr="00035590">
        <w:rPr>
          <w:rFonts w:eastAsia="Calibri" w:cs="Times New Roman"/>
        </w:rPr>
        <w:t xml:space="preserve"> </w:t>
      </w:r>
      <w:r w:rsidR="00035590" w:rsidRPr="00035590">
        <w:rPr>
          <w:rFonts w:eastAsia="Calibri" w:cs="Times New Roman"/>
          <w:noProof/>
          <w:lang w:bidi="en-US"/>
        </w:rPr>
        <w:t>Openness describe</w:t>
      </w:r>
      <w:r>
        <w:rPr>
          <w:rFonts w:eastAsia="Calibri" w:cs="Times New Roman"/>
          <w:noProof/>
          <w:lang w:bidi="en-US"/>
        </w:rPr>
        <w:t>d</w:t>
      </w:r>
      <w:r w:rsidR="00035590" w:rsidRPr="00035590">
        <w:rPr>
          <w:rFonts w:eastAsia="Calibri" w:cs="Times New Roman"/>
          <w:noProof/>
          <w:lang w:bidi="en-US"/>
        </w:rPr>
        <w:t xml:space="preserve"> individuals that openly communicate</w:t>
      </w:r>
      <w:r w:rsidR="0026559F">
        <w:rPr>
          <w:rFonts w:eastAsia="Calibri" w:cs="Times New Roman"/>
          <w:noProof/>
          <w:lang w:bidi="en-US"/>
        </w:rPr>
        <w:t>d</w:t>
      </w:r>
      <w:r w:rsidR="00633B89">
        <w:rPr>
          <w:rFonts w:eastAsia="Calibri" w:cs="Times New Roman"/>
          <w:noProof/>
          <w:lang w:bidi="en-US"/>
        </w:rPr>
        <w:t xml:space="preserve">. Openness </w:t>
      </w:r>
      <w:r>
        <w:rPr>
          <w:rFonts w:eastAsia="Calibri" w:cs="Times New Roman"/>
          <w:noProof/>
          <w:lang w:bidi="en-US"/>
        </w:rPr>
        <w:t>was</w:t>
      </w:r>
      <w:r w:rsidR="00035590" w:rsidRPr="00035590">
        <w:rPr>
          <w:rFonts w:eastAsia="Calibri" w:cs="Times New Roman"/>
          <w:noProof/>
          <w:lang w:bidi="en-US"/>
        </w:rPr>
        <w:t xml:space="preserve"> parallel to the present studies findings</w:t>
      </w:r>
      <w:r w:rsidR="0026559F">
        <w:rPr>
          <w:rFonts w:eastAsia="Calibri" w:cs="Times New Roman"/>
          <w:noProof/>
          <w:lang w:bidi="en-US"/>
        </w:rPr>
        <w:t>,</w:t>
      </w:r>
      <w:r w:rsidR="00035590" w:rsidRPr="00035590">
        <w:rPr>
          <w:rFonts w:eastAsia="Calibri" w:cs="Times New Roman"/>
          <w:noProof/>
          <w:lang w:bidi="en-US"/>
        </w:rPr>
        <w:t xml:space="preserve"> as well as those from Wells (2017) qualitative study on preschool teachers’ psychological job attitudes</w:t>
      </w:r>
      <w:r w:rsidR="0086018E">
        <w:rPr>
          <w:rFonts w:eastAsia="Calibri" w:cs="Times New Roman"/>
          <w:noProof/>
          <w:lang w:bidi="en-US"/>
        </w:rPr>
        <w:t xml:space="preserve"> which influnce</w:t>
      </w:r>
      <w:r w:rsidR="0026559F">
        <w:rPr>
          <w:rFonts w:eastAsia="Calibri" w:cs="Times New Roman"/>
          <w:noProof/>
          <w:lang w:bidi="en-US"/>
        </w:rPr>
        <w:t>d</w:t>
      </w:r>
      <w:r w:rsidR="0086018E">
        <w:rPr>
          <w:rFonts w:eastAsia="Calibri" w:cs="Times New Roman"/>
          <w:noProof/>
          <w:lang w:bidi="en-US"/>
        </w:rPr>
        <w:t xml:space="preserve"> their </w:t>
      </w:r>
      <w:r w:rsidR="0086018E">
        <w:rPr>
          <w:rFonts w:eastAsia="Calibri" w:cs="Times New Roman"/>
          <w:noProof/>
          <w:lang w:bidi="en-US"/>
        </w:rPr>
        <w:lastRenderedPageBreak/>
        <w:t>decision to stay or leave their job</w:t>
      </w:r>
      <w:r w:rsidR="00035590" w:rsidRPr="00035590">
        <w:rPr>
          <w:rFonts w:eastAsia="Calibri" w:cs="Times New Roman"/>
          <w:noProof/>
          <w:lang w:bidi="en-US"/>
        </w:rPr>
        <w:t>.</w:t>
      </w:r>
      <w:r w:rsidR="00633B89">
        <w:rPr>
          <w:rFonts w:eastAsia="Calibri" w:cs="Times New Roman"/>
          <w:noProof/>
          <w:lang w:bidi="en-US"/>
        </w:rPr>
        <w:t xml:space="preserve"> Wells (2017) found that communication was an important aspect of teachers’ work climate.  </w:t>
      </w:r>
      <w:r w:rsidR="00035590" w:rsidRPr="00035590">
        <w:rPr>
          <w:rFonts w:eastAsia="Calibri" w:cs="Times New Roman"/>
          <w:noProof/>
          <w:lang w:bidi="en-US"/>
        </w:rPr>
        <w:t xml:space="preserve"> </w:t>
      </w:r>
      <w:r w:rsidR="00035590" w:rsidRPr="00035590">
        <w:rPr>
          <w:rFonts w:eastAsia="Calibri" w:cs="Times New Roman"/>
        </w:rPr>
        <w:t xml:space="preserve">Personal style, which LaFasto and Larson </w:t>
      </w:r>
      <w:r w:rsidR="00633B89">
        <w:rPr>
          <w:rFonts w:eastAsia="Calibri" w:cs="Times New Roman"/>
        </w:rPr>
        <w:t xml:space="preserve">(2001) </w:t>
      </w:r>
      <w:r w:rsidR="00035590" w:rsidRPr="00035590">
        <w:rPr>
          <w:rFonts w:eastAsia="Calibri" w:cs="Times New Roman"/>
        </w:rPr>
        <w:t>define</w:t>
      </w:r>
      <w:r w:rsidR="00633B89">
        <w:rPr>
          <w:rFonts w:eastAsia="Calibri" w:cs="Times New Roman"/>
        </w:rPr>
        <w:t>d</w:t>
      </w:r>
      <w:r w:rsidR="00035590" w:rsidRPr="00035590">
        <w:rPr>
          <w:rFonts w:eastAsia="Calibri" w:cs="Times New Roman"/>
        </w:rPr>
        <w:t xml:space="preserve"> as those individuals who display</w:t>
      </w:r>
      <w:r w:rsidR="0026559F">
        <w:rPr>
          <w:rFonts w:eastAsia="Calibri" w:cs="Times New Roman"/>
        </w:rPr>
        <w:t>ed</w:t>
      </w:r>
      <w:r w:rsidR="00035590" w:rsidRPr="00035590">
        <w:rPr>
          <w:rFonts w:eastAsia="Calibri" w:cs="Times New Roman"/>
        </w:rPr>
        <w:t xml:space="preserve"> positive attitudes, confidence, and </w:t>
      </w:r>
      <w:r w:rsidR="0026559F">
        <w:rPr>
          <w:rFonts w:eastAsia="Calibri" w:cs="Times New Roman"/>
        </w:rPr>
        <w:t>wer</w:t>
      </w:r>
      <w:r w:rsidR="00035590" w:rsidRPr="00035590">
        <w:rPr>
          <w:rFonts w:eastAsia="Calibri" w:cs="Times New Roman"/>
        </w:rPr>
        <w:t>e fun to work with and contribute to the team’s success also describe</w:t>
      </w:r>
      <w:r w:rsidR="009B07C4">
        <w:rPr>
          <w:rFonts w:eastAsia="Calibri" w:cs="Times New Roman"/>
        </w:rPr>
        <w:t>d</w:t>
      </w:r>
      <w:r w:rsidR="00035590" w:rsidRPr="00035590">
        <w:rPr>
          <w:rFonts w:eastAsia="Calibri" w:cs="Times New Roman"/>
        </w:rPr>
        <w:t xml:space="preserve"> the interpersonal relationship found as a contributor to Head Start teaching teams’ success. </w:t>
      </w:r>
      <w:r w:rsidR="00633B89">
        <w:rPr>
          <w:rFonts w:eastAsia="Calibri" w:cs="Times New Roman"/>
        </w:rPr>
        <w:t xml:space="preserve">An aspect of positive work climate is the ability to get along with </w:t>
      </w:r>
      <w:r w:rsidR="00AE11BA">
        <w:rPr>
          <w:rFonts w:eastAsia="Calibri" w:cs="Times New Roman"/>
        </w:rPr>
        <w:t>coworkers (</w:t>
      </w:r>
      <w:r w:rsidR="00AE11BA" w:rsidRPr="009128B9">
        <w:rPr>
          <w:rFonts w:eastAsia="Calibri" w:cs="Times New Roman"/>
          <w:lang w:bidi="en-US"/>
        </w:rPr>
        <w:t>Whitebook, McLean, &amp; Austin</w:t>
      </w:r>
      <w:r w:rsidR="00AE11BA">
        <w:rPr>
          <w:rFonts w:eastAsia="Calibri" w:cs="Times New Roman"/>
          <w:lang w:bidi="en-US"/>
        </w:rPr>
        <w:t xml:space="preserve">, 2016; Wells, 2017). </w:t>
      </w:r>
      <w:r w:rsidR="0026559F">
        <w:rPr>
          <w:rFonts w:eastAsia="Calibri" w:cs="Times New Roman"/>
          <w:lang w:bidi="en-US"/>
        </w:rPr>
        <w:t>Therefore, it i</w:t>
      </w:r>
      <w:r w:rsidR="009B07C4">
        <w:rPr>
          <w:rFonts w:eastAsia="Calibri" w:cs="Times New Roman"/>
          <w:lang w:bidi="en-US"/>
        </w:rPr>
        <w:t xml:space="preserve">s not surprising that teachers reported that having an interpersonal relationship was a factor to the success of their teaching team. </w:t>
      </w:r>
    </w:p>
    <w:p w:rsidR="00035590" w:rsidRDefault="009B07C4" w:rsidP="00035590">
      <w:pPr>
        <w:spacing w:after="0" w:line="480" w:lineRule="auto"/>
        <w:ind w:firstLine="720"/>
        <w:rPr>
          <w:rFonts w:eastAsia="Calibri" w:cs="Times New Roman"/>
        </w:rPr>
      </w:pPr>
      <w:r>
        <w:rPr>
          <w:rFonts w:eastAsia="Calibri" w:cs="Times New Roman"/>
          <w:noProof/>
          <w:lang w:bidi="en-US"/>
        </w:rPr>
        <w:t>However, i</w:t>
      </w:r>
      <w:r w:rsidR="00035590" w:rsidRPr="00035590">
        <w:rPr>
          <w:rFonts w:eastAsia="Calibri" w:cs="Times New Roman"/>
          <w:noProof/>
          <w:lang w:bidi="en-US"/>
        </w:rPr>
        <w:t>t was interesting that most teachers reported that they did not have any challenges. It may be that they wanted to provide the desired response as teaching teams are expected to get along with the other teacher (Bullough, Hall-Kenyon, MacKay, &amp; Marshall, 2014). However, Bullough et al. (2014) report</w:t>
      </w:r>
      <w:r w:rsidR="002D4BF3">
        <w:rPr>
          <w:rFonts w:eastAsia="Calibri" w:cs="Times New Roman"/>
          <w:noProof/>
          <w:lang w:bidi="en-US"/>
        </w:rPr>
        <w:t>ed</w:t>
      </w:r>
      <w:r w:rsidR="00035590" w:rsidRPr="00035590">
        <w:rPr>
          <w:rFonts w:eastAsia="Calibri" w:cs="Times New Roman"/>
          <w:noProof/>
          <w:lang w:bidi="en-US"/>
        </w:rPr>
        <w:t xml:space="preserve"> that role confusion and inabilty to get along </w:t>
      </w:r>
      <w:r w:rsidR="0026559F">
        <w:rPr>
          <w:rFonts w:eastAsia="Calibri" w:cs="Times New Roman"/>
          <w:noProof/>
          <w:lang w:bidi="en-US"/>
        </w:rPr>
        <w:t>were</w:t>
      </w:r>
      <w:r w:rsidR="00035590" w:rsidRPr="00035590">
        <w:rPr>
          <w:rFonts w:eastAsia="Calibri" w:cs="Times New Roman"/>
          <w:noProof/>
          <w:lang w:bidi="en-US"/>
        </w:rPr>
        <w:t xml:space="preserve"> often challenges for teaching teams. Although most </w:t>
      </w:r>
      <w:r w:rsidR="002D4BF3">
        <w:rPr>
          <w:rFonts w:eastAsia="Calibri" w:cs="Times New Roman"/>
          <w:noProof/>
          <w:lang w:bidi="en-US"/>
        </w:rPr>
        <w:t>teams did not report any challen</w:t>
      </w:r>
      <w:r w:rsidR="00035590" w:rsidRPr="00035590">
        <w:rPr>
          <w:rFonts w:eastAsia="Calibri" w:cs="Times New Roman"/>
          <w:noProof/>
          <w:lang w:bidi="en-US"/>
        </w:rPr>
        <w:t>ges</w:t>
      </w:r>
      <w:r w:rsidR="0026559F">
        <w:rPr>
          <w:rFonts w:eastAsia="Calibri" w:cs="Times New Roman"/>
          <w:noProof/>
          <w:lang w:bidi="en-US"/>
        </w:rPr>
        <w:t>,</w:t>
      </w:r>
      <w:r w:rsidR="00035590" w:rsidRPr="00035590">
        <w:rPr>
          <w:rFonts w:eastAsia="Calibri" w:cs="Times New Roman"/>
          <w:noProof/>
          <w:lang w:bidi="en-US"/>
        </w:rPr>
        <w:t xml:space="preserve"> there were </w:t>
      </w:r>
      <w:r w:rsidR="00035590" w:rsidRPr="00035590">
        <w:rPr>
          <w:rFonts w:eastAsia="Calibri" w:cs="Times New Roman"/>
        </w:rPr>
        <w:t>inconsistencies among members of the teaching team</w:t>
      </w:r>
      <w:r w:rsidR="00617947">
        <w:rPr>
          <w:rFonts w:eastAsia="Calibri" w:cs="Times New Roman"/>
        </w:rPr>
        <w:t xml:space="preserve"> in how they rated their team. In fact, </w:t>
      </w:r>
      <w:r w:rsidR="00035590" w:rsidRPr="00035590">
        <w:rPr>
          <w:rFonts w:eastAsia="Calibri" w:cs="Times New Roman"/>
        </w:rPr>
        <w:t>a quarter of the teams had members who rated their shared teams at least two rating points away, and some teams whose members rated them as 5s had other members who rated them as 1s. It not only speaks to the perceptions</w:t>
      </w:r>
      <w:r w:rsidR="0026559F">
        <w:rPr>
          <w:rFonts w:eastAsia="Calibri" w:cs="Times New Roman"/>
        </w:rPr>
        <w:t>,</w:t>
      </w:r>
      <w:r w:rsidR="00035590" w:rsidRPr="00035590">
        <w:rPr>
          <w:rFonts w:eastAsia="Calibri" w:cs="Times New Roman"/>
        </w:rPr>
        <w:t xml:space="preserve"> but also speaks to the fact that </w:t>
      </w:r>
      <w:r w:rsidR="002000AD">
        <w:rPr>
          <w:rFonts w:eastAsia="Calibri" w:cs="Times New Roman"/>
        </w:rPr>
        <w:t xml:space="preserve">individuals of </w:t>
      </w:r>
      <w:r w:rsidR="00035590" w:rsidRPr="00035590">
        <w:rPr>
          <w:rFonts w:eastAsia="Calibri" w:cs="Times New Roman"/>
        </w:rPr>
        <w:t>a teaching team can exist in two different worlds. One teacher may perceive that everything is fine; another teacher in that same team could perceive that there are some issues within the team. Different perceptions of teachers</w:t>
      </w:r>
      <w:r w:rsidR="002D4BF3">
        <w:rPr>
          <w:rFonts w:eastAsia="Calibri" w:cs="Times New Roman"/>
        </w:rPr>
        <w:t>’</w:t>
      </w:r>
      <w:r w:rsidR="00035590" w:rsidRPr="00035590">
        <w:rPr>
          <w:rFonts w:eastAsia="Calibri" w:cs="Times New Roman"/>
        </w:rPr>
        <w:t xml:space="preserve"> about </w:t>
      </w:r>
      <w:r w:rsidR="002D4BF3">
        <w:rPr>
          <w:rFonts w:eastAsia="Calibri" w:cs="Times New Roman"/>
        </w:rPr>
        <w:t>their team may lea</w:t>
      </w:r>
      <w:r w:rsidR="00035590" w:rsidRPr="00035590">
        <w:rPr>
          <w:rFonts w:eastAsia="Calibri" w:cs="Times New Roman"/>
        </w:rPr>
        <w:t xml:space="preserve">d to different environments and realities; </w:t>
      </w:r>
      <w:r w:rsidR="00035590" w:rsidRPr="00035590">
        <w:rPr>
          <w:rFonts w:eastAsia="Calibri" w:cs="Times New Roman"/>
        </w:rPr>
        <w:lastRenderedPageBreak/>
        <w:t>this begs important questions about the type of environment each teacher provides to the children.</w:t>
      </w:r>
    </w:p>
    <w:p w:rsidR="00382033" w:rsidRDefault="00382033" w:rsidP="00382033">
      <w:pPr>
        <w:spacing w:after="0" w:line="480" w:lineRule="auto"/>
        <w:ind w:firstLine="720"/>
        <w:rPr>
          <w:rFonts w:eastAsia="Calibri" w:cs="Times New Roman"/>
        </w:rPr>
      </w:pPr>
      <w:r w:rsidRPr="00035590">
        <w:rPr>
          <w:rFonts w:eastAsia="Calibri" w:cs="Times New Roman"/>
        </w:rPr>
        <w:t xml:space="preserve">Another possible issue that can result from teaching teams’ misperception is turnover. </w:t>
      </w:r>
      <w:r w:rsidR="0026559F">
        <w:rPr>
          <w:rFonts w:eastAsia="Calibri" w:cs="Times New Roman"/>
        </w:rPr>
        <w:t>Though</w:t>
      </w:r>
      <w:r w:rsidRPr="00035590">
        <w:rPr>
          <w:rFonts w:eastAsia="Calibri" w:cs="Times New Roman"/>
        </w:rPr>
        <w:t xml:space="preserve"> not one of </w:t>
      </w:r>
      <w:r w:rsidR="0026559F">
        <w:rPr>
          <w:rFonts w:eastAsia="Calibri" w:cs="Times New Roman"/>
        </w:rPr>
        <w:t>the</w:t>
      </w:r>
      <w:r w:rsidRPr="00035590">
        <w:rPr>
          <w:rFonts w:eastAsia="Calibri" w:cs="Times New Roman"/>
        </w:rPr>
        <w:t xml:space="preserve"> research questions but may </w:t>
      </w:r>
      <w:r w:rsidR="0026559F">
        <w:rPr>
          <w:rFonts w:eastAsia="Calibri" w:cs="Times New Roman"/>
        </w:rPr>
        <w:t xml:space="preserve">have correlated with </w:t>
      </w:r>
      <w:r w:rsidRPr="00035590">
        <w:rPr>
          <w:rFonts w:eastAsia="Calibri" w:cs="Times New Roman"/>
        </w:rPr>
        <w:t>the tenure of the teaching teams</w:t>
      </w:r>
      <w:r w:rsidR="0026559F">
        <w:rPr>
          <w:rFonts w:eastAsia="Calibri" w:cs="Times New Roman"/>
        </w:rPr>
        <w:t>, w</w:t>
      </w:r>
      <w:r w:rsidRPr="00035590">
        <w:rPr>
          <w:rFonts w:eastAsia="Calibri" w:cs="Times New Roman"/>
        </w:rPr>
        <w:t xml:space="preserve">hich in turn may have </w:t>
      </w:r>
      <w:r w:rsidR="0026559F">
        <w:rPr>
          <w:rFonts w:eastAsia="Calibri" w:cs="Times New Roman"/>
        </w:rPr>
        <w:t>influenced the</w:t>
      </w:r>
      <w:r w:rsidRPr="00035590">
        <w:rPr>
          <w:rFonts w:eastAsia="Calibri" w:cs="Times New Roman"/>
        </w:rPr>
        <w:t xml:space="preserve"> study</w:t>
      </w:r>
      <w:r w:rsidR="0026559F">
        <w:rPr>
          <w:rFonts w:eastAsia="Calibri" w:cs="Times New Roman"/>
        </w:rPr>
        <w:t>. D</w:t>
      </w:r>
      <w:r w:rsidRPr="00035590">
        <w:rPr>
          <w:rFonts w:eastAsia="Calibri" w:cs="Times New Roman"/>
        </w:rPr>
        <w:t>uring the initial review of the teams, there were not enough teams in the study who were together for more than one year to measure the team in a stable manner. If there</w:t>
      </w:r>
      <w:r w:rsidR="0026559F">
        <w:rPr>
          <w:rFonts w:eastAsia="Calibri" w:cs="Times New Roman"/>
        </w:rPr>
        <w:t xml:space="preserve"> i</w:t>
      </w:r>
      <w:r w:rsidRPr="00035590">
        <w:rPr>
          <w:rFonts w:eastAsia="Calibri" w:cs="Times New Roman"/>
        </w:rPr>
        <w:t xml:space="preserve">s conflict in the classroom that the team cannot address, it can produce a workplace environment that pushes individuals out of that classroom and possibly the organization (Goelman &amp; Guo, 1998). The teacher-teacher relationship influences whether teachers stay or quit (Wells, 2017). </w:t>
      </w:r>
    </w:p>
    <w:p w:rsidR="00035590" w:rsidRPr="00206518" w:rsidRDefault="00035590" w:rsidP="00206518">
      <w:pPr>
        <w:rPr>
          <w:rFonts w:eastAsia="Times New Roman"/>
          <w:b/>
        </w:rPr>
      </w:pPr>
      <w:bookmarkStart w:id="97" w:name="_Toc491706645"/>
      <w:r w:rsidRPr="00206518">
        <w:rPr>
          <w:rFonts w:eastAsia="Times New Roman"/>
          <w:b/>
        </w:rPr>
        <w:t>Teaching team</w:t>
      </w:r>
      <w:r w:rsidR="00180D6C" w:rsidRPr="00206518">
        <w:rPr>
          <w:rFonts w:eastAsia="Times New Roman"/>
          <w:b/>
        </w:rPr>
        <w:t>s’</w:t>
      </w:r>
      <w:r w:rsidRPr="00206518">
        <w:rPr>
          <w:rFonts w:eastAsia="Times New Roman"/>
          <w:b/>
        </w:rPr>
        <w:t xml:space="preserve"> perceived level of teamwork association to classroom quality</w:t>
      </w:r>
      <w:bookmarkEnd w:id="97"/>
    </w:p>
    <w:p w:rsidR="00035590" w:rsidRPr="00035590" w:rsidRDefault="00505A2A" w:rsidP="00035590">
      <w:pPr>
        <w:spacing w:after="0" w:line="480" w:lineRule="auto"/>
        <w:ind w:firstLine="720"/>
        <w:rPr>
          <w:rFonts w:eastAsia="Calibri" w:cs="Times New Roman"/>
        </w:rPr>
      </w:pPr>
      <w:r>
        <w:rPr>
          <w:rFonts w:eastAsia="Calibri" w:cs="Times New Roman"/>
          <w:noProof/>
          <w:lang w:bidi="en-US"/>
        </w:rPr>
        <w:t>Nationally, Head Start classrooms score in the high range for emotional support as measured by the CLASS (</w:t>
      </w:r>
      <w:r w:rsidRPr="00505A2A">
        <w:rPr>
          <w:rFonts w:eastAsia="Calibri" w:cs="Times New Roman"/>
          <w:noProof/>
          <w:lang w:bidi="en-US"/>
        </w:rPr>
        <w:t>Departmen</w:t>
      </w:r>
      <w:r>
        <w:rPr>
          <w:rFonts w:eastAsia="Calibri" w:cs="Times New Roman"/>
          <w:noProof/>
          <w:lang w:bidi="en-US"/>
        </w:rPr>
        <w:t xml:space="preserve">t of Health and Human Services, </w:t>
      </w:r>
      <w:r w:rsidRPr="00505A2A">
        <w:rPr>
          <w:rFonts w:eastAsia="Calibri" w:cs="Times New Roman"/>
          <w:noProof/>
          <w:lang w:bidi="en-US"/>
        </w:rPr>
        <w:t>2016b)</w:t>
      </w:r>
      <w:r>
        <w:rPr>
          <w:rFonts w:eastAsia="Calibri" w:cs="Times New Roman"/>
          <w:noProof/>
          <w:lang w:bidi="en-US"/>
        </w:rPr>
        <w:t xml:space="preserve">. </w:t>
      </w:r>
      <w:r w:rsidR="002A3586">
        <w:rPr>
          <w:rFonts w:eastAsia="Calibri" w:cs="Times New Roman"/>
          <w:noProof/>
          <w:lang w:bidi="en-US"/>
        </w:rPr>
        <w:t xml:space="preserve">The overall classroom quality </w:t>
      </w:r>
      <w:r w:rsidR="002D4BF3">
        <w:rPr>
          <w:rFonts w:eastAsia="Calibri" w:cs="Times New Roman"/>
          <w:noProof/>
          <w:lang w:bidi="en-US"/>
        </w:rPr>
        <w:t xml:space="preserve">for </w:t>
      </w:r>
      <w:r w:rsidR="00E934B8">
        <w:rPr>
          <w:rFonts w:eastAsia="Calibri" w:cs="Times New Roman"/>
          <w:noProof/>
          <w:lang w:bidi="en-US"/>
        </w:rPr>
        <w:t xml:space="preserve">this study </w:t>
      </w:r>
      <w:r w:rsidR="002A3586">
        <w:rPr>
          <w:rFonts w:eastAsia="Calibri" w:cs="Times New Roman"/>
          <w:noProof/>
          <w:lang w:bidi="en-US"/>
        </w:rPr>
        <w:t xml:space="preserve">was </w:t>
      </w:r>
      <w:r w:rsidR="00E934B8">
        <w:rPr>
          <w:rFonts w:eastAsia="Calibri" w:cs="Times New Roman"/>
          <w:noProof/>
          <w:lang w:bidi="en-US"/>
        </w:rPr>
        <w:t xml:space="preserve">also </w:t>
      </w:r>
      <w:r w:rsidR="002A3586">
        <w:rPr>
          <w:rFonts w:eastAsia="Calibri" w:cs="Times New Roman"/>
          <w:noProof/>
          <w:lang w:bidi="en-US"/>
        </w:rPr>
        <w:t xml:space="preserve">moderate to high in all domains. </w:t>
      </w:r>
      <w:r w:rsidR="002709C8">
        <w:rPr>
          <w:rFonts w:eastAsia="Calibri" w:cs="Times New Roman"/>
          <w:noProof/>
          <w:lang w:bidi="en-US"/>
        </w:rPr>
        <w:t>Higher scores on emotional support</w:t>
      </w:r>
      <w:r w:rsidR="0026559F">
        <w:rPr>
          <w:rFonts w:eastAsia="Calibri" w:cs="Times New Roman"/>
          <w:noProof/>
          <w:lang w:bidi="en-US"/>
        </w:rPr>
        <w:t>,</w:t>
      </w:r>
      <w:r w:rsidR="002709C8">
        <w:rPr>
          <w:rFonts w:eastAsia="Calibri" w:cs="Times New Roman"/>
          <w:noProof/>
          <w:lang w:bidi="en-US"/>
        </w:rPr>
        <w:t xml:space="preserve"> as measured by the CLASS (Pianta et al., 2008</w:t>
      </w:r>
      <w:r w:rsidR="00440DD6">
        <w:rPr>
          <w:rFonts w:eastAsia="Calibri" w:cs="Times New Roman"/>
          <w:noProof/>
          <w:lang w:bidi="en-US"/>
        </w:rPr>
        <w:t>; Pianta et al., 2005</w:t>
      </w:r>
      <w:r w:rsidR="002709C8">
        <w:rPr>
          <w:rFonts w:eastAsia="Calibri" w:cs="Times New Roman"/>
          <w:noProof/>
          <w:lang w:bidi="en-US"/>
        </w:rPr>
        <w:t>)</w:t>
      </w:r>
      <w:r w:rsidR="0026559F">
        <w:rPr>
          <w:rFonts w:eastAsia="Calibri" w:cs="Times New Roman"/>
          <w:noProof/>
          <w:lang w:bidi="en-US"/>
        </w:rPr>
        <w:t>,</w:t>
      </w:r>
      <w:r w:rsidR="002709C8">
        <w:rPr>
          <w:rFonts w:eastAsia="Calibri" w:cs="Times New Roman"/>
          <w:noProof/>
          <w:lang w:bidi="en-US"/>
        </w:rPr>
        <w:t xml:space="preserve"> is highly dependent upon positive teacher interactions. Positive interactions include warm and friendly verbal and nonverbal communication. Though these interactions are generally measured by observing teacher-child interactions</w:t>
      </w:r>
      <w:r w:rsidR="00440DD6">
        <w:rPr>
          <w:rFonts w:eastAsia="Calibri" w:cs="Times New Roman"/>
          <w:noProof/>
          <w:lang w:bidi="en-US"/>
        </w:rPr>
        <w:t xml:space="preserve"> (Pianta et al., 2005)</w:t>
      </w:r>
      <w:r w:rsidR="002709C8">
        <w:rPr>
          <w:rFonts w:eastAsia="Calibri" w:cs="Times New Roman"/>
          <w:noProof/>
          <w:lang w:bidi="en-US"/>
        </w:rPr>
        <w:t>, one would think that teacher</w:t>
      </w:r>
      <w:r w:rsidR="00440DD6">
        <w:rPr>
          <w:rFonts w:eastAsia="Calibri" w:cs="Times New Roman"/>
          <w:noProof/>
          <w:lang w:bidi="en-US"/>
        </w:rPr>
        <w:t>s</w:t>
      </w:r>
      <w:r w:rsidR="002709C8">
        <w:rPr>
          <w:rFonts w:eastAsia="Calibri" w:cs="Times New Roman"/>
          <w:noProof/>
          <w:lang w:bidi="en-US"/>
        </w:rPr>
        <w:t xml:space="preserve"> exhibiting these behaviors to another adult would result in positive outcomes. </w:t>
      </w:r>
      <w:r w:rsidR="002A3586">
        <w:rPr>
          <w:rFonts w:eastAsia="Calibri" w:cs="Times New Roman"/>
          <w:noProof/>
          <w:lang w:bidi="en-US"/>
        </w:rPr>
        <w:t>However, t</w:t>
      </w:r>
      <w:r w:rsidR="00035590" w:rsidRPr="00035590">
        <w:rPr>
          <w:rFonts w:eastAsia="Calibri" w:cs="Times New Roman"/>
          <w:noProof/>
          <w:lang w:bidi="en-US"/>
        </w:rPr>
        <w:t>he examination of the findings show</w:t>
      </w:r>
      <w:r w:rsidR="00C2589C">
        <w:rPr>
          <w:rFonts w:eastAsia="Calibri" w:cs="Times New Roman"/>
          <w:noProof/>
          <w:lang w:bidi="en-US"/>
        </w:rPr>
        <w:t>ed</w:t>
      </w:r>
      <w:r w:rsidR="00035590" w:rsidRPr="00035590">
        <w:rPr>
          <w:rFonts w:eastAsia="Calibri" w:cs="Times New Roman"/>
          <w:noProof/>
          <w:lang w:bidi="en-US"/>
        </w:rPr>
        <w:t xml:space="preserve"> that teaching teams’ perceived level of teamwork and their consistency in rating the items </w:t>
      </w:r>
      <w:r w:rsidR="002A3586">
        <w:rPr>
          <w:rFonts w:eastAsia="Calibri" w:cs="Times New Roman"/>
          <w:noProof/>
          <w:lang w:bidi="en-US"/>
        </w:rPr>
        <w:t xml:space="preserve">negatively associated with </w:t>
      </w:r>
      <w:r w:rsidR="00035590" w:rsidRPr="00035590">
        <w:rPr>
          <w:rFonts w:eastAsia="Calibri" w:cs="Times New Roman"/>
          <w:noProof/>
          <w:lang w:bidi="en-US"/>
        </w:rPr>
        <w:t xml:space="preserve">Positive Climate. </w:t>
      </w:r>
      <w:r w:rsidR="00035590" w:rsidRPr="00035590">
        <w:rPr>
          <w:rFonts w:eastAsia="Calibri" w:cs="Times New Roman"/>
        </w:rPr>
        <w:t xml:space="preserve">As teams rated themselves higher in self-perceptions of team work, positive climate scores went down. This </w:t>
      </w:r>
      <w:r w:rsidR="00C2589C">
        <w:rPr>
          <w:rFonts w:eastAsia="Calibri" w:cs="Times New Roman"/>
        </w:rPr>
        <w:t xml:space="preserve">may </w:t>
      </w:r>
      <w:r w:rsidR="0026559F">
        <w:rPr>
          <w:rFonts w:eastAsia="Calibri" w:cs="Times New Roman"/>
        </w:rPr>
        <w:t>suggest</w:t>
      </w:r>
      <w:r w:rsidR="00035590" w:rsidRPr="00035590">
        <w:rPr>
          <w:rFonts w:eastAsia="Calibri" w:cs="Times New Roman"/>
        </w:rPr>
        <w:t xml:space="preserve"> that the </w:t>
      </w:r>
      <w:r w:rsidR="00035590" w:rsidRPr="00035590">
        <w:rPr>
          <w:rFonts w:eastAsia="Calibri" w:cs="Times New Roman"/>
        </w:rPr>
        <w:lastRenderedPageBreak/>
        <w:t>teachers who get along really well focus their interactions on the smooth a</w:t>
      </w:r>
      <w:r w:rsidR="0018327F">
        <w:rPr>
          <w:rFonts w:eastAsia="Calibri" w:cs="Times New Roman"/>
        </w:rPr>
        <w:t xml:space="preserve">dult functioning of the room more than on the subtle </w:t>
      </w:r>
      <w:r w:rsidR="0015522A">
        <w:rPr>
          <w:rFonts w:eastAsia="Calibri" w:cs="Times New Roman"/>
        </w:rPr>
        <w:t>emotional connections that develop between children and adults</w:t>
      </w:r>
      <w:r w:rsidR="00035590" w:rsidRPr="00035590">
        <w:rPr>
          <w:rFonts w:eastAsia="Calibri" w:cs="Times New Roman"/>
        </w:rPr>
        <w:t xml:space="preserve"> in a classroom setting. An adult focus on smooth workplace operations can be blind</w:t>
      </w:r>
      <w:r w:rsidR="0015522A">
        <w:rPr>
          <w:rFonts w:eastAsia="Calibri" w:cs="Times New Roman"/>
        </w:rPr>
        <w:t>ed</w:t>
      </w:r>
      <w:r w:rsidR="00035590" w:rsidRPr="00035590">
        <w:rPr>
          <w:rFonts w:eastAsia="Calibri" w:cs="Times New Roman"/>
        </w:rPr>
        <w:t xml:space="preserve"> to the opportunities and challenges that are a necessary component of high quality ECE environments. </w:t>
      </w:r>
    </w:p>
    <w:p w:rsidR="00035590" w:rsidRDefault="00035590" w:rsidP="00035590">
      <w:pPr>
        <w:spacing w:after="0" w:line="480" w:lineRule="auto"/>
        <w:ind w:firstLine="720"/>
        <w:rPr>
          <w:rFonts w:eastAsia="Calibri" w:cs="Times New Roman"/>
        </w:rPr>
      </w:pPr>
      <w:r w:rsidRPr="00035590">
        <w:rPr>
          <w:rFonts w:eastAsia="Calibri" w:cs="Times New Roman"/>
        </w:rPr>
        <w:t xml:space="preserve">Teachers </w:t>
      </w:r>
      <w:r w:rsidR="0015522A">
        <w:rPr>
          <w:rFonts w:eastAsia="Calibri" w:cs="Times New Roman"/>
        </w:rPr>
        <w:t xml:space="preserve">reported that </w:t>
      </w:r>
      <w:r w:rsidRPr="00035590">
        <w:rPr>
          <w:rFonts w:eastAsia="Calibri" w:cs="Times New Roman"/>
        </w:rPr>
        <w:t xml:space="preserve">good interpersonal relationships – being on the same page – affected workplace quality, and in an early childhood workplace that workplace quality has a major impact on early childhood quality. These relationships with co-teachers and colleagues influence teachers’ attitudes toward the workplace (Wells, 2017). </w:t>
      </w:r>
      <w:r w:rsidR="00382033">
        <w:rPr>
          <w:rFonts w:eastAsia="Calibri" w:cs="Times New Roman"/>
        </w:rPr>
        <w:t xml:space="preserve"> </w:t>
      </w:r>
    </w:p>
    <w:p w:rsidR="00035590" w:rsidRPr="00206518" w:rsidRDefault="00035590" w:rsidP="00206518">
      <w:pPr>
        <w:rPr>
          <w:rFonts w:eastAsia="Times New Roman"/>
          <w:b/>
        </w:rPr>
      </w:pPr>
      <w:bookmarkStart w:id="98" w:name="_Toc491706646"/>
      <w:r w:rsidRPr="00206518">
        <w:rPr>
          <w:rFonts w:eastAsia="Times New Roman"/>
          <w:b/>
        </w:rPr>
        <w:t>Teaching team’s perceived level of teamwork association to child outcomes</w:t>
      </w:r>
      <w:bookmarkEnd w:id="98"/>
      <w:r w:rsidRPr="00206518">
        <w:rPr>
          <w:rFonts w:eastAsia="Times New Roman"/>
          <w:b/>
        </w:rPr>
        <w:t xml:space="preserve"> </w:t>
      </w:r>
    </w:p>
    <w:p w:rsidR="0015522A" w:rsidRPr="00035590" w:rsidRDefault="00035590" w:rsidP="0015522A">
      <w:pPr>
        <w:spacing w:after="0" w:line="480" w:lineRule="auto"/>
        <w:ind w:firstLine="720"/>
        <w:rPr>
          <w:rFonts w:eastAsia="Calibri" w:cs="Times New Roman"/>
        </w:rPr>
      </w:pPr>
      <w:r w:rsidRPr="00035590">
        <w:rPr>
          <w:rFonts w:eastAsia="Calibri" w:cs="Times New Roman"/>
          <w:shd w:val="clear" w:color="auto" w:fill="FFFFFF"/>
        </w:rPr>
        <w:t xml:space="preserve">Teachers’ perceived higher levels of teamwork associated </w:t>
      </w:r>
      <w:r w:rsidR="0015522A">
        <w:rPr>
          <w:rFonts w:eastAsia="Calibri" w:cs="Times New Roman"/>
          <w:shd w:val="clear" w:color="auto" w:fill="FFFFFF"/>
        </w:rPr>
        <w:t xml:space="preserve">positively </w:t>
      </w:r>
      <w:r w:rsidRPr="00035590">
        <w:rPr>
          <w:rFonts w:eastAsia="Calibri" w:cs="Times New Roman"/>
          <w:shd w:val="clear" w:color="auto" w:fill="FFFFFF"/>
        </w:rPr>
        <w:t xml:space="preserve">with the children’s social-emotional development reported by teachers. </w:t>
      </w:r>
      <w:r w:rsidR="00F14FAF">
        <w:rPr>
          <w:rFonts w:eastAsia="Calibri" w:cs="Times New Roman"/>
          <w:shd w:val="clear" w:color="auto" w:fill="FFFFFF"/>
        </w:rPr>
        <w:t>It is possible that t</w:t>
      </w:r>
      <w:r w:rsidR="0015522A" w:rsidRPr="00035590">
        <w:rPr>
          <w:rFonts w:eastAsia="Calibri" w:cs="Times New Roman"/>
          <w:shd w:val="clear" w:color="auto" w:fill="FFFFFF"/>
        </w:rPr>
        <w:t xml:space="preserve">he rating of children’s behavior </w:t>
      </w:r>
      <w:r w:rsidR="00F14FAF">
        <w:rPr>
          <w:rFonts w:eastAsia="Calibri" w:cs="Times New Roman"/>
          <w:shd w:val="clear" w:color="auto" w:fill="FFFFFF"/>
        </w:rPr>
        <w:t xml:space="preserve">were </w:t>
      </w:r>
      <w:r w:rsidR="0015522A" w:rsidRPr="00035590">
        <w:rPr>
          <w:rFonts w:eastAsia="Calibri" w:cs="Times New Roman"/>
          <w:shd w:val="clear" w:color="auto" w:fill="FFFFFF"/>
        </w:rPr>
        <w:t>indicative of</w:t>
      </w:r>
      <w:r w:rsidR="0026559F">
        <w:rPr>
          <w:rFonts w:eastAsia="Calibri" w:cs="Times New Roman"/>
          <w:shd w:val="clear" w:color="auto" w:fill="FFFFFF"/>
        </w:rPr>
        <w:t>,</w:t>
      </w:r>
      <w:r w:rsidR="0015522A" w:rsidRPr="00035590">
        <w:rPr>
          <w:rFonts w:eastAsia="Calibri" w:cs="Times New Roman"/>
          <w:shd w:val="clear" w:color="auto" w:fill="FFFFFF"/>
        </w:rPr>
        <w:t xml:space="preserve"> not only the child’s behavior but also of</w:t>
      </w:r>
      <w:r w:rsidR="0026559F">
        <w:rPr>
          <w:rFonts w:eastAsia="Calibri" w:cs="Times New Roman"/>
          <w:shd w:val="clear" w:color="auto" w:fill="FFFFFF"/>
        </w:rPr>
        <w:t>,</w:t>
      </w:r>
      <w:r w:rsidR="0015522A" w:rsidRPr="00035590">
        <w:rPr>
          <w:rFonts w:eastAsia="Calibri" w:cs="Times New Roman"/>
          <w:shd w:val="clear" w:color="auto" w:fill="FFFFFF"/>
        </w:rPr>
        <w:t xml:space="preserve"> the rater (Hamre, Pianta, Downer, &amp; Mashburn, 2008; Konold &amp; Pianta, 2007). </w:t>
      </w:r>
      <w:r w:rsidR="0015522A">
        <w:rPr>
          <w:rFonts w:eastAsia="Calibri" w:cs="Times New Roman"/>
        </w:rPr>
        <w:t>For example,</w:t>
      </w:r>
      <w:r w:rsidR="0015522A" w:rsidRPr="00035590">
        <w:rPr>
          <w:rFonts w:eastAsia="Calibri" w:cs="Times New Roman"/>
        </w:rPr>
        <w:t xml:space="preserve"> as </w:t>
      </w:r>
      <w:r w:rsidR="0015522A">
        <w:rPr>
          <w:rFonts w:eastAsia="Calibri" w:cs="Times New Roman"/>
        </w:rPr>
        <w:t xml:space="preserve">lead and assistant </w:t>
      </w:r>
      <w:r w:rsidR="0015522A" w:rsidRPr="00035590">
        <w:rPr>
          <w:rFonts w:eastAsia="Calibri" w:cs="Times New Roman"/>
        </w:rPr>
        <w:t>teachers’ perceptions of teamwork increased, Total Protective Factors</w:t>
      </w:r>
      <w:r w:rsidR="0015522A">
        <w:rPr>
          <w:rFonts w:eastAsia="Calibri" w:cs="Times New Roman"/>
        </w:rPr>
        <w:t xml:space="preserve"> (TPF)</w:t>
      </w:r>
      <w:r w:rsidR="0026559F">
        <w:rPr>
          <w:rFonts w:eastAsia="Calibri" w:cs="Times New Roman"/>
        </w:rPr>
        <w:t>,</w:t>
      </w:r>
      <w:r w:rsidR="0015522A" w:rsidRPr="00035590">
        <w:rPr>
          <w:rFonts w:eastAsia="Calibri" w:cs="Times New Roman"/>
        </w:rPr>
        <w:t xml:space="preserve"> as measured by DECA</w:t>
      </w:r>
      <w:r w:rsidR="0026559F">
        <w:rPr>
          <w:rFonts w:eastAsia="Calibri" w:cs="Times New Roman"/>
        </w:rPr>
        <w:t>,</w:t>
      </w:r>
      <w:r w:rsidR="0015522A" w:rsidRPr="00035590">
        <w:rPr>
          <w:rFonts w:eastAsia="Calibri" w:cs="Times New Roman"/>
        </w:rPr>
        <w:t xml:space="preserve"> for the children in that room increased significantly. So it </w:t>
      </w:r>
      <w:r w:rsidR="0015522A">
        <w:rPr>
          <w:rFonts w:eastAsia="Calibri" w:cs="Times New Roman"/>
        </w:rPr>
        <w:t>may suggest</w:t>
      </w:r>
      <w:r w:rsidR="0015522A" w:rsidRPr="00035590">
        <w:rPr>
          <w:rFonts w:eastAsia="Calibri" w:cs="Times New Roman"/>
        </w:rPr>
        <w:t xml:space="preserve"> that increase</w:t>
      </w:r>
      <w:r w:rsidR="0026559F">
        <w:rPr>
          <w:rFonts w:eastAsia="Calibri" w:cs="Times New Roman"/>
        </w:rPr>
        <w:t>d</w:t>
      </w:r>
      <w:r w:rsidR="0015522A" w:rsidRPr="00035590">
        <w:rPr>
          <w:rFonts w:eastAsia="Calibri" w:cs="Times New Roman"/>
        </w:rPr>
        <w:t xml:space="preserve"> teachers’ perceptions of their team and </w:t>
      </w:r>
      <w:r w:rsidR="0026559F">
        <w:rPr>
          <w:rFonts w:eastAsia="Calibri" w:cs="Times New Roman"/>
        </w:rPr>
        <w:t xml:space="preserve">the </w:t>
      </w:r>
      <w:r w:rsidR="0015522A" w:rsidRPr="00035590">
        <w:rPr>
          <w:rFonts w:eastAsia="Calibri" w:cs="Times New Roman"/>
        </w:rPr>
        <w:t xml:space="preserve">environment that team creates can influence how they rate children’s behavior in the classroom. </w:t>
      </w:r>
      <w:r w:rsidR="0026559F">
        <w:rPr>
          <w:rFonts w:eastAsia="Calibri" w:cs="Times New Roman"/>
        </w:rPr>
        <w:t>I</w:t>
      </w:r>
      <w:r w:rsidR="0015522A" w:rsidRPr="00035590">
        <w:rPr>
          <w:rFonts w:eastAsia="Calibri" w:cs="Times New Roman"/>
        </w:rPr>
        <w:t>t also may suggest that increase</w:t>
      </w:r>
      <w:r w:rsidR="0026559F">
        <w:rPr>
          <w:rFonts w:eastAsia="Calibri" w:cs="Times New Roman"/>
        </w:rPr>
        <w:t>d</w:t>
      </w:r>
      <w:r w:rsidR="0015522A" w:rsidRPr="00035590">
        <w:rPr>
          <w:rFonts w:eastAsia="Calibri" w:cs="Times New Roman"/>
        </w:rPr>
        <w:t xml:space="preserve"> teachers’ perceptions of their team and environment can influence children’s behavior in the classroom. It is that reciprocity</w:t>
      </w:r>
      <w:r w:rsidR="0026559F">
        <w:rPr>
          <w:rFonts w:eastAsia="Calibri" w:cs="Times New Roman"/>
        </w:rPr>
        <w:t xml:space="preserve"> of</w:t>
      </w:r>
      <w:r w:rsidR="0015522A" w:rsidRPr="00035590">
        <w:rPr>
          <w:rFonts w:eastAsia="Calibri" w:cs="Times New Roman"/>
        </w:rPr>
        <w:t xml:space="preserve"> what teachers give they receive from the children. </w:t>
      </w:r>
    </w:p>
    <w:p w:rsidR="00F14FAF" w:rsidRDefault="00F14FAF" w:rsidP="00206518">
      <w:pPr>
        <w:spacing w:after="0" w:line="480" w:lineRule="auto"/>
        <w:ind w:firstLine="720"/>
        <w:rPr>
          <w:rFonts w:eastAsia="Calibri" w:cs="Times New Roman"/>
        </w:rPr>
      </w:pPr>
      <w:r>
        <w:rPr>
          <w:rFonts w:eastAsia="Calibri" w:cs="Times New Roman"/>
        </w:rPr>
        <w:t xml:space="preserve">The relationship between teachers’ perceptions and children’s social-emotional behavior ratings can have positive influences on children’s development. </w:t>
      </w:r>
      <w:r w:rsidR="00035590" w:rsidRPr="00035590">
        <w:rPr>
          <w:rFonts w:eastAsia="Calibri" w:cs="Times New Roman"/>
        </w:rPr>
        <w:t xml:space="preserve">One of the benefits of interdisciplinary team teaching is the positive influence on students’ social </w:t>
      </w:r>
      <w:r w:rsidR="00035590" w:rsidRPr="00035590">
        <w:rPr>
          <w:rFonts w:eastAsia="Calibri" w:cs="Times New Roman"/>
        </w:rPr>
        <w:lastRenderedPageBreak/>
        <w:t xml:space="preserve">skills (Wallace, 2007). One study compared the social bonding of 50 students in one class with two teachers to the scores of the same number of </w:t>
      </w:r>
      <w:r>
        <w:rPr>
          <w:rFonts w:eastAsia="Calibri" w:cs="Times New Roman"/>
        </w:rPr>
        <w:t>children</w:t>
      </w:r>
      <w:r w:rsidR="00035590" w:rsidRPr="00035590">
        <w:rPr>
          <w:rFonts w:eastAsia="Calibri" w:cs="Times New Roman"/>
        </w:rPr>
        <w:t xml:space="preserve"> in a class with one teacher. </w:t>
      </w:r>
      <w:r>
        <w:rPr>
          <w:rFonts w:eastAsia="Calibri" w:cs="Times New Roman"/>
        </w:rPr>
        <w:t xml:space="preserve">Social bonding is the school friendships that children have that create a student’s willingness to establish new relationships. </w:t>
      </w:r>
      <w:r w:rsidRPr="000A0690">
        <w:rPr>
          <w:rFonts w:eastAsia="Calibri" w:cs="Times New Roman"/>
        </w:rPr>
        <w:t xml:space="preserve">Sixth graders taught using a team teaching approach </w:t>
      </w:r>
      <w:r>
        <w:rPr>
          <w:rFonts w:eastAsia="Calibri" w:cs="Times New Roman"/>
        </w:rPr>
        <w:t>had</w:t>
      </w:r>
      <w:r w:rsidRPr="00A8480A">
        <w:rPr>
          <w:rFonts w:eastAsia="Calibri" w:cs="Times New Roman"/>
        </w:rPr>
        <w:t xml:space="preserve"> higher scores on social bonding</w:t>
      </w:r>
      <w:r>
        <w:rPr>
          <w:rFonts w:eastAsia="Calibri" w:cs="Times New Roman"/>
        </w:rPr>
        <w:t>. Social bonding is also important in early childhood classrooms for children and teachers. Social bonding in early childhood is a part of young children’s social emotional development</w:t>
      </w:r>
      <w:r w:rsidR="00AF2643">
        <w:rPr>
          <w:rFonts w:eastAsia="Calibri" w:cs="Times New Roman"/>
        </w:rPr>
        <w:t>,</w:t>
      </w:r>
      <w:r>
        <w:rPr>
          <w:rFonts w:eastAsia="Calibri" w:cs="Times New Roman"/>
        </w:rPr>
        <w:t xml:space="preserve"> and for teaching teams it can help develop teacher’s interpersonal relationships and collegiality within the teaching team. </w:t>
      </w:r>
      <w:r w:rsidRPr="00A8480A">
        <w:rPr>
          <w:rFonts w:eastAsia="Calibri" w:cs="Times New Roman"/>
        </w:rPr>
        <w:t xml:space="preserve"> </w:t>
      </w:r>
    </w:p>
    <w:p w:rsidR="00035590" w:rsidRDefault="00035590" w:rsidP="00206518">
      <w:pPr>
        <w:pStyle w:val="Heading1"/>
        <w:spacing w:before="0" w:line="480" w:lineRule="auto"/>
      </w:pPr>
      <w:bookmarkStart w:id="99" w:name="_Toc491706647"/>
      <w:bookmarkStart w:id="100" w:name="_Toc498196290"/>
      <w:r w:rsidRPr="00035590">
        <w:t>Study Limitations and Threats to Validity</w:t>
      </w:r>
      <w:bookmarkEnd w:id="99"/>
      <w:bookmarkEnd w:id="100"/>
    </w:p>
    <w:p w:rsidR="00382033" w:rsidRDefault="00035590" w:rsidP="00206518">
      <w:pPr>
        <w:spacing w:after="0" w:line="480" w:lineRule="auto"/>
        <w:ind w:firstLine="720"/>
        <w:rPr>
          <w:rFonts w:eastAsia="Calibri" w:cs="Times New Roman"/>
          <w:noProof/>
          <w:lang w:bidi="en-US"/>
        </w:rPr>
      </w:pPr>
      <w:r w:rsidRPr="00035590">
        <w:rPr>
          <w:rFonts w:eastAsia="Calibri" w:cs="Times New Roman"/>
          <w:noProof/>
          <w:lang w:bidi="en-US"/>
        </w:rPr>
        <w:t xml:space="preserve">Several limitations existed with the research study and current sample. First, it is important to recognize that the study was correlational and represented a snapshot of the </w:t>
      </w:r>
      <w:r w:rsidR="00DE2350">
        <w:rPr>
          <w:rFonts w:eastAsia="Calibri" w:cs="Times New Roman"/>
          <w:noProof/>
          <w:lang w:bidi="en-US"/>
        </w:rPr>
        <w:t>teaching teams’</w:t>
      </w:r>
      <w:r w:rsidRPr="00035590">
        <w:rPr>
          <w:rFonts w:eastAsia="Calibri" w:cs="Times New Roman"/>
          <w:noProof/>
          <w:lang w:bidi="en-US"/>
        </w:rPr>
        <w:t xml:space="preserve"> effectiveness on classroom quali</w:t>
      </w:r>
      <w:r w:rsidR="00BA1076">
        <w:rPr>
          <w:rFonts w:eastAsia="Calibri" w:cs="Times New Roman"/>
          <w:noProof/>
          <w:lang w:bidi="en-US"/>
        </w:rPr>
        <w:t>ty and child outcomes. Second,</w:t>
      </w:r>
      <w:r w:rsidRPr="00035590">
        <w:rPr>
          <w:rFonts w:eastAsia="Calibri" w:cs="Times New Roman"/>
          <w:noProof/>
          <w:lang w:bidi="en-US"/>
        </w:rPr>
        <w:t xml:space="preserve"> the small sample </w:t>
      </w:r>
      <w:r w:rsidR="008F10FC">
        <w:rPr>
          <w:rFonts w:eastAsia="Calibri" w:cs="Times New Roman"/>
          <w:noProof/>
          <w:lang w:bidi="en-US"/>
        </w:rPr>
        <w:t xml:space="preserve">studied </w:t>
      </w:r>
      <w:r w:rsidRPr="00035590">
        <w:rPr>
          <w:rFonts w:eastAsia="Calibri" w:cs="Times New Roman"/>
          <w:noProof/>
          <w:lang w:bidi="en-US"/>
        </w:rPr>
        <w:t xml:space="preserve">is atypical of most Head Start programs for several reasons. The setting for the study is recognized as a high quality Head Start </w:t>
      </w:r>
      <w:r w:rsidR="00BA1076">
        <w:rPr>
          <w:rFonts w:eastAsia="Calibri" w:cs="Times New Roman"/>
          <w:noProof/>
          <w:lang w:bidi="en-US"/>
        </w:rPr>
        <w:t>programs</w:t>
      </w:r>
      <w:r w:rsidR="008F10FC">
        <w:rPr>
          <w:rFonts w:eastAsia="Calibri" w:cs="Times New Roman"/>
          <w:noProof/>
          <w:lang w:bidi="en-US"/>
        </w:rPr>
        <w:t>, as documented by their above average CLASS scores</w:t>
      </w:r>
      <w:r w:rsidR="00BA1076">
        <w:rPr>
          <w:rFonts w:eastAsia="Calibri" w:cs="Times New Roman"/>
          <w:noProof/>
          <w:lang w:bidi="en-US"/>
        </w:rPr>
        <w:t>.</w:t>
      </w:r>
      <w:r w:rsidR="008F10FC">
        <w:rPr>
          <w:rFonts w:eastAsia="Calibri" w:cs="Times New Roman"/>
          <w:noProof/>
          <w:lang w:bidi="en-US"/>
        </w:rPr>
        <w:t xml:space="preserve"> The sample classrooms have access to many resources </w:t>
      </w:r>
      <w:r w:rsidR="00AF2643">
        <w:rPr>
          <w:rFonts w:eastAsia="Calibri" w:cs="Times New Roman"/>
          <w:noProof/>
          <w:lang w:bidi="en-US"/>
        </w:rPr>
        <w:t>and had</w:t>
      </w:r>
      <w:r w:rsidRPr="00035590">
        <w:rPr>
          <w:rFonts w:eastAsia="Calibri" w:cs="Times New Roman"/>
          <w:noProof/>
          <w:lang w:bidi="en-US"/>
        </w:rPr>
        <w:t xml:space="preserve"> at least one Bachelor degreed teacher in most classrooms. Instructional coaches also provide</w:t>
      </w:r>
      <w:r w:rsidR="00AF2643">
        <w:rPr>
          <w:rFonts w:eastAsia="Calibri" w:cs="Times New Roman"/>
          <w:noProof/>
          <w:lang w:bidi="en-US"/>
        </w:rPr>
        <w:t>d</w:t>
      </w:r>
      <w:r w:rsidRPr="00035590">
        <w:rPr>
          <w:rFonts w:eastAsia="Calibri" w:cs="Times New Roman"/>
          <w:noProof/>
          <w:lang w:bidi="en-US"/>
        </w:rPr>
        <w:t xml:space="preserve"> support for teachers and teachers receive</w:t>
      </w:r>
      <w:r w:rsidR="00AF2643">
        <w:rPr>
          <w:rFonts w:eastAsia="Calibri" w:cs="Times New Roman"/>
          <w:noProof/>
          <w:lang w:bidi="en-US"/>
        </w:rPr>
        <w:t>d</w:t>
      </w:r>
      <w:r w:rsidRPr="00035590">
        <w:rPr>
          <w:rFonts w:eastAsia="Calibri" w:cs="Times New Roman"/>
          <w:noProof/>
          <w:lang w:bidi="en-US"/>
        </w:rPr>
        <w:t xml:space="preserve"> at least 45 hours of professional development training each year. Another limitation is that </w:t>
      </w:r>
      <w:r w:rsidR="00DE2350">
        <w:rPr>
          <w:rFonts w:eastAsia="Calibri" w:cs="Times New Roman"/>
          <w:noProof/>
          <w:lang w:bidi="en-US"/>
        </w:rPr>
        <w:t>teaching teams’</w:t>
      </w:r>
      <w:r w:rsidRPr="00035590">
        <w:rPr>
          <w:rFonts w:eastAsia="Calibri" w:cs="Times New Roman"/>
          <w:noProof/>
          <w:lang w:bidi="en-US"/>
        </w:rPr>
        <w:t xml:space="preserve"> perception data was collected using teacher self-report. These factors limited the generalizability of the findings. </w:t>
      </w:r>
    </w:p>
    <w:p w:rsidR="0086018E" w:rsidRDefault="00035590" w:rsidP="00A238A6">
      <w:pPr>
        <w:spacing w:after="0" w:line="480" w:lineRule="auto"/>
        <w:ind w:firstLine="720"/>
        <w:rPr>
          <w:rFonts w:eastAsia="Calibri" w:cs="Times New Roman"/>
          <w:noProof/>
          <w:lang w:bidi="en-US"/>
        </w:rPr>
      </w:pPr>
      <w:r w:rsidRPr="00035590">
        <w:rPr>
          <w:rFonts w:eastAsia="Calibri" w:cs="Times New Roman"/>
          <w:noProof/>
          <w:lang w:bidi="en-US"/>
        </w:rPr>
        <w:t>Despite these limitations, the study contributed to the field by providing information on what teaching teams’ report</w:t>
      </w:r>
      <w:r w:rsidR="00AF2643">
        <w:rPr>
          <w:rFonts w:eastAsia="Calibri" w:cs="Times New Roman"/>
          <w:noProof/>
          <w:lang w:bidi="en-US"/>
        </w:rPr>
        <w:t>ed</w:t>
      </w:r>
      <w:r w:rsidRPr="00035590">
        <w:rPr>
          <w:rFonts w:eastAsia="Calibri" w:cs="Times New Roman"/>
          <w:noProof/>
          <w:lang w:bidi="en-US"/>
        </w:rPr>
        <w:t xml:space="preserve"> as factors </w:t>
      </w:r>
      <w:r w:rsidR="008F10FC">
        <w:rPr>
          <w:rFonts w:eastAsia="Calibri" w:cs="Times New Roman"/>
          <w:noProof/>
          <w:lang w:bidi="en-US"/>
        </w:rPr>
        <w:t xml:space="preserve">supporting </w:t>
      </w:r>
      <w:r w:rsidRPr="00035590">
        <w:rPr>
          <w:rFonts w:eastAsia="Calibri" w:cs="Times New Roman"/>
          <w:noProof/>
          <w:lang w:bidi="en-US"/>
        </w:rPr>
        <w:t xml:space="preserve">their success. It also provides information on potential challenges that teaching teams may have when working </w:t>
      </w:r>
      <w:r w:rsidR="00AF2643">
        <w:rPr>
          <w:rFonts w:eastAsia="Calibri" w:cs="Times New Roman"/>
          <w:noProof/>
          <w:lang w:bidi="en-US"/>
        </w:rPr>
        <w:lastRenderedPageBreak/>
        <w:t>together</w:t>
      </w:r>
      <w:r w:rsidRPr="00035590">
        <w:rPr>
          <w:rFonts w:eastAsia="Calibri" w:cs="Times New Roman"/>
          <w:noProof/>
          <w:lang w:bidi="en-US"/>
        </w:rPr>
        <w:t xml:space="preserve">. This information can be useful to admininstrators </w:t>
      </w:r>
      <w:r w:rsidR="00AF2643">
        <w:rPr>
          <w:rFonts w:eastAsia="Calibri" w:cs="Times New Roman"/>
          <w:noProof/>
          <w:lang w:bidi="en-US"/>
        </w:rPr>
        <w:t>who</w:t>
      </w:r>
      <w:r w:rsidRPr="00035590">
        <w:rPr>
          <w:rFonts w:eastAsia="Calibri" w:cs="Times New Roman"/>
          <w:noProof/>
          <w:lang w:bidi="en-US"/>
        </w:rPr>
        <w:t xml:space="preserve"> plan professional development on how to overcome some of those challenges. This study also provided some insight on</w:t>
      </w:r>
      <w:r w:rsidR="008F10FC">
        <w:rPr>
          <w:rFonts w:eastAsia="Calibri" w:cs="Times New Roman"/>
          <w:noProof/>
          <w:lang w:bidi="en-US"/>
        </w:rPr>
        <w:t xml:space="preserve"> how</w:t>
      </w:r>
      <w:r w:rsidRPr="00035590">
        <w:rPr>
          <w:rFonts w:eastAsia="Calibri" w:cs="Times New Roman"/>
          <w:noProof/>
          <w:lang w:bidi="en-US"/>
        </w:rPr>
        <w:t xml:space="preserve"> teachers’ perceptions of their team can influence other aspects of their work, including how teachers rate children’s behavior.</w:t>
      </w:r>
    </w:p>
    <w:p w:rsidR="00035590" w:rsidRPr="00035590" w:rsidRDefault="00382033" w:rsidP="00A238A6">
      <w:pPr>
        <w:spacing w:after="0" w:line="480" w:lineRule="auto"/>
        <w:ind w:firstLine="720"/>
        <w:rPr>
          <w:rFonts w:eastAsia="Calibri" w:cs="Times New Roman"/>
          <w:noProof/>
          <w:lang w:bidi="en-US"/>
        </w:rPr>
      </w:pPr>
      <w:r>
        <w:rPr>
          <w:rFonts w:eastAsia="Calibri" w:cs="Times New Roman"/>
          <w:noProof/>
          <w:lang w:bidi="en-US"/>
        </w:rPr>
        <w:t>A future direct</w:t>
      </w:r>
      <w:r w:rsidR="0086018E">
        <w:rPr>
          <w:rFonts w:eastAsia="Calibri" w:cs="Times New Roman"/>
          <w:noProof/>
          <w:lang w:bidi="en-US"/>
        </w:rPr>
        <w:t>ion for the field is to create measurement t</w:t>
      </w:r>
      <w:r w:rsidR="0086018E" w:rsidRPr="0086018E">
        <w:rPr>
          <w:rFonts w:eastAsia="Calibri" w:cs="Times New Roman"/>
          <w:noProof/>
          <w:lang w:bidi="en-US"/>
        </w:rPr>
        <w:t xml:space="preserve">ools to </w:t>
      </w:r>
      <w:r w:rsidR="0086018E">
        <w:rPr>
          <w:rFonts w:eastAsia="Calibri" w:cs="Times New Roman"/>
          <w:noProof/>
          <w:lang w:bidi="en-US"/>
        </w:rPr>
        <w:t>examine</w:t>
      </w:r>
      <w:r w:rsidR="0086018E" w:rsidRPr="0086018E">
        <w:rPr>
          <w:rFonts w:eastAsia="Calibri" w:cs="Times New Roman"/>
          <w:noProof/>
          <w:lang w:bidi="en-US"/>
        </w:rPr>
        <w:t xml:space="preserve"> teachers’ perceptions of teamwork and work relationships with co-teacher</w:t>
      </w:r>
      <w:r w:rsidR="0086018E">
        <w:rPr>
          <w:rFonts w:eastAsia="Calibri" w:cs="Times New Roman"/>
          <w:noProof/>
          <w:lang w:bidi="en-US"/>
        </w:rPr>
        <w:t>s</w:t>
      </w:r>
      <w:r w:rsidR="008F10FC">
        <w:rPr>
          <w:rFonts w:eastAsia="Calibri" w:cs="Times New Roman"/>
          <w:noProof/>
          <w:lang w:bidi="en-US"/>
        </w:rPr>
        <w:t xml:space="preserve"> specific to the early childhood setting</w:t>
      </w:r>
      <w:r w:rsidR="0086018E" w:rsidRPr="0086018E">
        <w:rPr>
          <w:rFonts w:eastAsia="Calibri" w:cs="Times New Roman"/>
          <w:noProof/>
          <w:lang w:bidi="en-US"/>
        </w:rPr>
        <w:t>.</w:t>
      </w:r>
      <w:r w:rsidR="0086018E">
        <w:rPr>
          <w:rFonts w:eastAsia="Calibri" w:cs="Times New Roman"/>
          <w:noProof/>
          <w:lang w:bidi="en-US"/>
        </w:rPr>
        <w:t xml:space="preserve"> More</w:t>
      </w:r>
      <w:r w:rsidR="0086018E" w:rsidRPr="0086018E">
        <w:rPr>
          <w:rFonts w:eastAsia="Calibri" w:cs="Times New Roman"/>
          <w:noProof/>
          <w:lang w:bidi="en-US"/>
        </w:rPr>
        <w:t xml:space="preserve"> research should further explore teaching teams’ perceptions to see if the present study’s findings can be replicated.</w:t>
      </w:r>
      <w:r w:rsidR="0086018E">
        <w:rPr>
          <w:rFonts w:eastAsia="Calibri" w:cs="Times New Roman"/>
          <w:noProof/>
          <w:lang w:bidi="en-US"/>
        </w:rPr>
        <w:t xml:space="preserve"> </w:t>
      </w:r>
      <w:r w:rsidR="0086018E" w:rsidRPr="0086018E">
        <w:rPr>
          <w:rFonts w:eastAsia="Calibri" w:cs="Times New Roman"/>
          <w:noProof/>
          <w:lang w:bidi="en-US"/>
        </w:rPr>
        <w:t>Further research could</w:t>
      </w:r>
      <w:r w:rsidR="0086018E">
        <w:rPr>
          <w:rFonts w:eastAsia="Calibri" w:cs="Times New Roman"/>
          <w:noProof/>
          <w:lang w:bidi="en-US"/>
        </w:rPr>
        <w:t xml:space="preserve"> also </w:t>
      </w:r>
      <w:r w:rsidR="0086018E" w:rsidRPr="0086018E">
        <w:rPr>
          <w:rFonts w:eastAsia="Calibri" w:cs="Times New Roman"/>
          <w:noProof/>
          <w:lang w:bidi="en-US"/>
        </w:rPr>
        <w:t xml:space="preserve">use these findings when providing interventions aimed at </w:t>
      </w:r>
      <w:r w:rsidR="008F10FC">
        <w:rPr>
          <w:rFonts w:eastAsia="Calibri" w:cs="Times New Roman"/>
          <w:noProof/>
          <w:lang w:bidi="en-US"/>
        </w:rPr>
        <w:t xml:space="preserve">developing teamwork in the classroom, </w:t>
      </w:r>
      <w:r w:rsidR="0086018E" w:rsidRPr="0086018E">
        <w:rPr>
          <w:rFonts w:eastAsia="Calibri" w:cs="Times New Roman"/>
          <w:noProof/>
          <w:lang w:bidi="en-US"/>
        </w:rPr>
        <w:t>increasing teachers job satisfaction</w:t>
      </w:r>
      <w:r w:rsidR="008F10FC">
        <w:rPr>
          <w:rFonts w:eastAsia="Calibri" w:cs="Times New Roman"/>
          <w:noProof/>
          <w:lang w:bidi="en-US"/>
        </w:rPr>
        <w:t>,</w:t>
      </w:r>
      <w:r w:rsidR="0086018E" w:rsidRPr="0086018E">
        <w:rPr>
          <w:rFonts w:eastAsia="Calibri" w:cs="Times New Roman"/>
          <w:noProof/>
          <w:lang w:bidi="en-US"/>
        </w:rPr>
        <w:t xml:space="preserve"> and reducing turnover.</w:t>
      </w:r>
    </w:p>
    <w:p w:rsidR="00035590" w:rsidRPr="00035590" w:rsidRDefault="00035590" w:rsidP="00A238A6">
      <w:pPr>
        <w:keepNext/>
        <w:keepLines/>
        <w:spacing w:after="0" w:line="480" w:lineRule="auto"/>
        <w:jc w:val="center"/>
        <w:outlineLvl w:val="0"/>
        <w:rPr>
          <w:rFonts w:eastAsia="Times New Roman" w:cs="Times New Roman"/>
          <w:b/>
        </w:rPr>
      </w:pPr>
      <w:bookmarkStart w:id="101" w:name="_Toc491706648"/>
      <w:bookmarkStart w:id="102" w:name="_Toc498196291"/>
      <w:r w:rsidRPr="00035590">
        <w:rPr>
          <w:rFonts w:eastAsia="Times New Roman" w:cs="Times New Roman"/>
          <w:b/>
        </w:rPr>
        <w:t>Conclusion</w:t>
      </w:r>
      <w:bookmarkEnd w:id="101"/>
      <w:bookmarkEnd w:id="102"/>
    </w:p>
    <w:p w:rsidR="00035590" w:rsidRPr="00035590" w:rsidRDefault="00035590" w:rsidP="00A238A6">
      <w:pPr>
        <w:spacing w:after="0" w:line="480" w:lineRule="auto"/>
        <w:ind w:firstLine="720"/>
        <w:rPr>
          <w:rFonts w:eastAsia="Calibri" w:cs="Times New Roman"/>
          <w:noProof/>
          <w:lang w:bidi="en-US"/>
        </w:rPr>
      </w:pPr>
      <w:r w:rsidRPr="00035590">
        <w:rPr>
          <w:rFonts w:eastAsia="Calibri" w:cs="Times New Roman"/>
          <w:noProof/>
          <w:lang w:bidi="en-US"/>
        </w:rPr>
        <w:t xml:space="preserve">Head Start and many early childhood classroms are staffed with two adults with shared responsibility </w:t>
      </w:r>
      <w:r w:rsidR="00AF2643">
        <w:rPr>
          <w:rFonts w:eastAsia="Calibri" w:cs="Times New Roman"/>
          <w:noProof/>
          <w:lang w:bidi="en-US"/>
        </w:rPr>
        <w:t>that must</w:t>
      </w:r>
      <w:r w:rsidR="00BA1076">
        <w:rPr>
          <w:rFonts w:eastAsia="Calibri" w:cs="Times New Roman"/>
          <w:noProof/>
          <w:lang w:bidi="en-US"/>
        </w:rPr>
        <w:t xml:space="preserve"> </w:t>
      </w:r>
      <w:r w:rsidRPr="00035590">
        <w:rPr>
          <w:rFonts w:eastAsia="Calibri" w:cs="Times New Roman"/>
          <w:noProof/>
          <w:lang w:bidi="en-US"/>
        </w:rPr>
        <w:t xml:space="preserve">provide care and instruction to children. However, working in the context of a team can be rewarding and </w:t>
      </w:r>
      <w:r w:rsidR="00BA1076">
        <w:rPr>
          <w:rFonts w:eastAsia="Calibri" w:cs="Times New Roman"/>
          <w:noProof/>
          <w:lang w:bidi="en-US"/>
        </w:rPr>
        <w:t>s</w:t>
      </w:r>
      <w:r w:rsidR="00E35AC4">
        <w:rPr>
          <w:rFonts w:eastAsia="Calibri" w:cs="Times New Roman"/>
          <w:noProof/>
          <w:lang w:bidi="en-US"/>
        </w:rPr>
        <w:t>imultanously</w:t>
      </w:r>
      <w:r w:rsidRPr="00035590">
        <w:rPr>
          <w:rFonts w:eastAsia="Calibri" w:cs="Times New Roman"/>
          <w:noProof/>
          <w:lang w:bidi="en-US"/>
        </w:rPr>
        <w:t xml:space="preserve"> challenging if teaching teams do not openly communicate, work together, and develop an interpersonal relationship. These challenges can lead to </w:t>
      </w:r>
      <w:r w:rsidR="00DE2350">
        <w:rPr>
          <w:rFonts w:eastAsia="Calibri" w:cs="Times New Roman"/>
          <w:noProof/>
          <w:lang w:bidi="en-US"/>
        </w:rPr>
        <w:t>teaching teams’</w:t>
      </w:r>
      <w:r w:rsidRPr="00035590">
        <w:rPr>
          <w:rFonts w:eastAsia="Calibri" w:cs="Times New Roman"/>
          <w:noProof/>
          <w:lang w:bidi="en-US"/>
        </w:rPr>
        <w:t xml:space="preserve"> misperceptions of their actual levels of teamwork</w:t>
      </w:r>
      <w:r w:rsidR="008F10FC">
        <w:rPr>
          <w:rFonts w:eastAsia="Calibri" w:cs="Times New Roman"/>
          <w:noProof/>
          <w:lang w:bidi="en-US"/>
        </w:rPr>
        <w:t xml:space="preserve"> and not support positive child outcomes that the Head Start model was designed to produce</w:t>
      </w:r>
      <w:r w:rsidRPr="00035590">
        <w:rPr>
          <w:rFonts w:eastAsia="Calibri" w:cs="Times New Roman"/>
          <w:noProof/>
          <w:lang w:bidi="en-US"/>
        </w:rPr>
        <w:t xml:space="preserve">. Lead and assistant teachers within the teaching team may perceive a higher level of teamwork that actually exist and although this may not have a direct influence on classroom quality it can influence job satisfaction and teacher turnover (Wells, 2015). Early childhood staff are leaving the field at high rate and thus this turnover can have an impact on child outcomes and classroom quality. </w:t>
      </w:r>
    </w:p>
    <w:p w:rsidR="00035590" w:rsidRPr="00035590" w:rsidRDefault="00035590" w:rsidP="00035590">
      <w:pPr>
        <w:spacing w:after="0" w:line="480" w:lineRule="auto"/>
        <w:ind w:firstLine="720"/>
        <w:rPr>
          <w:rFonts w:eastAsia="Calibri" w:cs="Times New Roman"/>
        </w:rPr>
      </w:pPr>
      <w:r w:rsidRPr="00035590">
        <w:rPr>
          <w:rFonts w:eastAsia="Calibri" w:cs="Times New Roman"/>
        </w:rPr>
        <w:lastRenderedPageBreak/>
        <w:t>Research shows that teacher/chil</w:t>
      </w:r>
      <w:r w:rsidR="00AF2643">
        <w:rPr>
          <w:rFonts w:eastAsia="Calibri" w:cs="Times New Roman"/>
        </w:rPr>
        <w:t>d interactions matter. However, what i</w:t>
      </w:r>
      <w:r w:rsidRPr="00035590">
        <w:rPr>
          <w:rFonts w:eastAsia="Calibri" w:cs="Times New Roman"/>
        </w:rPr>
        <w:t>s been missing is the t</w:t>
      </w:r>
      <w:r w:rsidR="00AF2643">
        <w:rPr>
          <w:rFonts w:eastAsia="Calibri" w:cs="Times New Roman"/>
        </w:rPr>
        <w:t>eacher-teacher interactions. It i</w:t>
      </w:r>
      <w:r w:rsidRPr="00035590">
        <w:rPr>
          <w:rFonts w:eastAsia="Calibri" w:cs="Times New Roman"/>
        </w:rPr>
        <w:t xml:space="preserve">s insufficiently emphasized; there is no focus on </w:t>
      </w:r>
      <w:r w:rsidR="00AF2643" w:rsidRPr="00035590">
        <w:rPr>
          <w:rFonts w:eastAsia="Calibri" w:cs="Times New Roman"/>
        </w:rPr>
        <w:t>these dyadic interactions</w:t>
      </w:r>
      <w:r w:rsidRPr="00035590">
        <w:rPr>
          <w:rFonts w:eastAsia="Calibri" w:cs="Times New Roman"/>
        </w:rPr>
        <w:t xml:space="preserve"> as a primary component of a quality classroom and further research is needed in this area. The expectation is that teachers will get along as a natural consequence of working together. But that may not happen and in the field, there are no tools for promoting that sort of collaboration, which is essential to high quality </w:t>
      </w:r>
      <w:r w:rsidR="008F10FC">
        <w:rPr>
          <w:rFonts w:eastAsia="Calibri" w:cs="Times New Roman"/>
        </w:rPr>
        <w:t xml:space="preserve">early childhood </w:t>
      </w:r>
      <w:r w:rsidRPr="00035590">
        <w:rPr>
          <w:rFonts w:eastAsia="Calibri" w:cs="Times New Roman"/>
        </w:rPr>
        <w:t xml:space="preserve">environments. Therefore, next step in the discussion is to a possible next iteration of the teaching team tools and assessment measures that capture teaching teams’ level of teamwork, environment, and quality by the team members themselves and outside evaluators. </w:t>
      </w:r>
    </w:p>
    <w:p w:rsidR="00035590" w:rsidRPr="00035590" w:rsidRDefault="00035590" w:rsidP="00035590">
      <w:pPr>
        <w:keepNext/>
        <w:keepLines/>
        <w:spacing w:before="240" w:after="0" w:line="480" w:lineRule="auto"/>
        <w:jc w:val="center"/>
        <w:outlineLvl w:val="0"/>
        <w:rPr>
          <w:rFonts w:eastAsia="Times New Roman" w:cs="Times New Roman"/>
          <w:b/>
        </w:rPr>
      </w:pPr>
      <w:bookmarkStart w:id="103" w:name="_Toc491706649"/>
      <w:bookmarkStart w:id="104" w:name="_Toc498196292"/>
      <w:r w:rsidRPr="00035590">
        <w:rPr>
          <w:rFonts w:eastAsia="Times New Roman" w:cs="Times New Roman"/>
          <w:b/>
        </w:rPr>
        <w:t>Acknowledgements</w:t>
      </w:r>
      <w:bookmarkEnd w:id="103"/>
      <w:bookmarkEnd w:id="104"/>
    </w:p>
    <w:p w:rsidR="00D564E4" w:rsidRDefault="00D564E4" w:rsidP="00D564E4">
      <w:pPr>
        <w:spacing w:after="0" w:line="480" w:lineRule="auto"/>
        <w:ind w:firstLine="720"/>
        <w:rPr>
          <w:rFonts w:eastAsia="Calibri" w:cs="Times New Roman"/>
          <w:noProof/>
          <w:lang w:bidi="en-US"/>
        </w:rPr>
      </w:pPr>
      <w:r>
        <w:rPr>
          <w:rFonts w:eastAsia="Calibri" w:cs="Times New Roman"/>
          <w:noProof/>
          <w:lang w:bidi="en-US"/>
        </w:rPr>
        <w:t>Special thanks to</w:t>
      </w:r>
      <w:r w:rsidRPr="00035590">
        <w:rPr>
          <w:rFonts w:eastAsia="Calibri" w:cs="Times New Roman"/>
          <w:noProof/>
          <w:lang w:bidi="en-US"/>
        </w:rPr>
        <w:t xml:space="preserve"> the Early Childhood Education Institute (ECEI) for all their hard work during data collection and for the use of their data. I would also like to thank the local Head Start agency for their collaboration. My sincere appreciation to the  teachers and families for their participation.</w:t>
      </w:r>
    </w:p>
    <w:p w:rsidR="00021075" w:rsidRDefault="00D564E4" w:rsidP="00D564E4">
      <w:pPr>
        <w:spacing w:after="0" w:line="480" w:lineRule="auto"/>
        <w:ind w:firstLine="720"/>
        <w:rPr>
          <w:rFonts w:eastAsia="Calibri" w:cs="Times New Roman"/>
          <w:noProof/>
          <w:lang w:bidi="en-US"/>
        </w:rPr>
      </w:pPr>
      <w:r w:rsidRPr="00D564E4">
        <w:rPr>
          <w:rFonts w:eastAsia="Calibri" w:cs="Times New Roman"/>
          <w:noProof/>
          <w:lang w:bidi="en-US"/>
        </w:rPr>
        <w:t xml:space="preserve">The project described was supported by the </w:t>
      </w:r>
      <w:r>
        <w:rPr>
          <w:rFonts w:eastAsia="Calibri" w:cs="Times New Roman"/>
          <w:noProof/>
          <w:lang w:bidi="en-US"/>
        </w:rPr>
        <w:t>Head Start Student Research Program</w:t>
      </w:r>
      <w:r w:rsidRPr="00D564E4">
        <w:rPr>
          <w:rFonts w:eastAsia="Calibri" w:cs="Times New Roman"/>
          <w:noProof/>
          <w:lang w:bidi="en-US"/>
        </w:rPr>
        <w:t xml:space="preserve">, Grant Number </w:t>
      </w:r>
      <w:r>
        <w:rPr>
          <w:rFonts w:eastAsia="Calibri" w:cs="Times New Roman"/>
          <w:noProof/>
          <w:lang w:bidi="en-US"/>
        </w:rPr>
        <w:t>90YR0095</w:t>
      </w:r>
      <w:r w:rsidRPr="00D564E4">
        <w:rPr>
          <w:rFonts w:eastAsia="Calibri" w:cs="Times New Roman"/>
          <w:noProof/>
          <w:lang w:bidi="en-US"/>
        </w:rPr>
        <w:t xml:space="preserve"> from the Office of Planning, Research and Evaluation, Administration for Children and Families, U.S. Department of Health and Human Services</w:t>
      </w:r>
      <w:r>
        <w:rPr>
          <w:rFonts w:eastAsia="Calibri" w:cs="Times New Roman"/>
          <w:noProof/>
          <w:lang w:bidi="en-US"/>
        </w:rPr>
        <w:t xml:space="preserve">. </w:t>
      </w:r>
    </w:p>
    <w:p w:rsidR="00D564E4" w:rsidRPr="00021075" w:rsidRDefault="00D564E4" w:rsidP="00021075">
      <w:pPr>
        <w:spacing w:after="0" w:line="480" w:lineRule="auto"/>
        <w:ind w:firstLine="720"/>
        <w:rPr>
          <w:rFonts w:eastAsia="Calibri" w:cs="Times New Roman"/>
          <w:i/>
          <w:noProof/>
          <w:lang w:bidi="en-US"/>
        </w:rPr>
      </w:pPr>
      <w:r w:rsidRPr="00D564E4">
        <w:rPr>
          <w:rFonts w:eastAsia="Calibri" w:cs="Times New Roman"/>
          <w:i/>
          <w:noProof/>
          <w:lang w:bidi="en-US"/>
        </w:rPr>
        <w:t>Disclaimer</w:t>
      </w:r>
      <w:r w:rsidR="00021075">
        <w:rPr>
          <w:rFonts w:eastAsia="Calibri" w:cs="Times New Roman"/>
          <w:i/>
          <w:noProof/>
          <w:lang w:bidi="en-US"/>
        </w:rPr>
        <w:t>:</w:t>
      </w:r>
      <w:r>
        <w:rPr>
          <w:rFonts w:eastAsia="Calibri" w:cs="Times New Roman"/>
          <w:noProof/>
          <w:lang w:bidi="en-US"/>
        </w:rPr>
        <w:t xml:space="preserve"> </w:t>
      </w:r>
      <w:r w:rsidRPr="00D564E4">
        <w:rPr>
          <w:rFonts w:eastAsia="Calibri" w:cs="Times New Roman"/>
          <w:noProof/>
          <w:lang w:bidi="en-US"/>
        </w:rPr>
        <w:t>Its contents are solely the responsibility of the author and do not necessarily represent the official views of the Office of Planning, Research and Evaluation, the Administration for Children and Families, or the U.S. Department of Health and Human Services</w:t>
      </w:r>
      <w:r>
        <w:rPr>
          <w:rFonts w:eastAsia="Calibri" w:cs="Times New Roman"/>
          <w:noProof/>
          <w:lang w:bidi="en-US"/>
        </w:rPr>
        <w:t>.</w:t>
      </w:r>
    </w:p>
    <w:p w:rsidR="00035590" w:rsidRPr="00035590" w:rsidRDefault="00035590" w:rsidP="00035590">
      <w:pPr>
        <w:keepNext/>
        <w:keepLines/>
        <w:spacing w:before="240" w:after="0" w:line="480" w:lineRule="auto"/>
        <w:jc w:val="center"/>
        <w:outlineLvl w:val="0"/>
        <w:rPr>
          <w:rFonts w:eastAsia="Times New Roman" w:cs="Times New Roman"/>
          <w:b/>
          <w:lang w:bidi="en-US"/>
        </w:rPr>
      </w:pPr>
      <w:bookmarkStart w:id="105" w:name="_Toc310579474"/>
      <w:bookmarkStart w:id="106" w:name="_Toc463291040"/>
      <w:bookmarkStart w:id="107" w:name="_Toc491706650"/>
      <w:bookmarkStart w:id="108" w:name="_Toc498196293"/>
      <w:r w:rsidRPr="00035590">
        <w:rPr>
          <w:rFonts w:eastAsia="Times New Roman" w:cs="Times New Roman"/>
          <w:b/>
          <w:lang w:bidi="en-US"/>
        </w:rPr>
        <w:lastRenderedPageBreak/>
        <w:t>References</w:t>
      </w:r>
      <w:bookmarkEnd w:id="105"/>
      <w:bookmarkEnd w:id="106"/>
      <w:bookmarkEnd w:id="107"/>
      <w:bookmarkEnd w:id="108"/>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r w:rsidRPr="00035590">
        <w:rPr>
          <w:rFonts w:eastAsia="Times New Roman" w:cs="Times New Roman"/>
          <w:color w:val="222222"/>
          <w:shd w:val="clear" w:color="auto" w:fill="FFFFFF"/>
          <w:lang w:bidi="en-US"/>
        </w:rPr>
        <w:t xml:space="preserve">Bailey, C. S., Zinsser, K. M. Curby, T. W., Denham, S. A., &amp; Bassett, H. H. (2013). Consistently emotionally supportive preschool teachers and children’s social-emotional learning in the classroom: implications for center directors and teachers. </w:t>
      </w:r>
      <w:r w:rsidRPr="00035590">
        <w:rPr>
          <w:rFonts w:eastAsia="Times New Roman" w:cs="Times New Roman"/>
          <w:i/>
          <w:color w:val="222222"/>
          <w:shd w:val="clear" w:color="auto" w:fill="FFFFFF"/>
          <w:lang w:bidi="en-US"/>
        </w:rPr>
        <w:t>NHSA Dialog</w:t>
      </w:r>
      <w:r w:rsidRPr="00035590">
        <w:rPr>
          <w:rFonts w:eastAsia="Times New Roman" w:cs="Times New Roman"/>
          <w:color w:val="222222"/>
          <w:shd w:val="clear" w:color="auto" w:fill="FFFFFF"/>
          <w:lang w:bidi="en-US"/>
        </w:rPr>
        <w:t>, 16(2), 131-137.</w:t>
      </w:r>
    </w:p>
    <w:p w:rsidR="00035590" w:rsidRPr="00035590" w:rsidRDefault="00035590" w:rsidP="00035590">
      <w:pPr>
        <w:spacing w:after="0"/>
        <w:ind w:hanging="720"/>
        <w:contextualSpacing/>
        <w:rPr>
          <w:rFonts w:eastAsia="Times New Roman" w:cs="Times New Roman"/>
          <w:color w:val="222222"/>
          <w:shd w:val="clear" w:color="auto" w:fill="FFFFFF"/>
          <w:lang w:bidi="en-US"/>
        </w:rPr>
      </w:pPr>
      <w:r w:rsidRPr="00035590">
        <w:rPr>
          <w:rFonts w:eastAsia="Times New Roman" w:cs="Times New Roman"/>
          <w:color w:val="222222"/>
          <w:shd w:val="clear" w:color="auto" w:fill="FFFFFF"/>
          <w:lang w:bidi="en-US"/>
        </w:rPr>
        <w:t xml:space="preserve"> </w:t>
      </w: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r w:rsidRPr="00035590">
        <w:rPr>
          <w:rFonts w:eastAsia="Times New Roman" w:cs="Times New Roman"/>
          <w:color w:val="222222"/>
          <w:shd w:val="clear" w:color="auto" w:fill="FFFFFF"/>
          <w:lang w:bidi="en-US"/>
        </w:rPr>
        <w:t>Bandel, E., Aikens, N., Vogel, C. A., Boller, K., &amp; Murphy, L. (2014). </w:t>
      </w:r>
      <w:r w:rsidRPr="00035590">
        <w:rPr>
          <w:rFonts w:eastAsia="Times New Roman" w:cs="Times New Roman"/>
          <w:i/>
          <w:iCs/>
          <w:color w:val="222222"/>
          <w:shd w:val="clear" w:color="auto" w:fill="FFFFFF"/>
          <w:lang w:bidi="en-US"/>
        </w:rPr>
        <w:t>Observed quality and psychometric properties of the CLASS-T in the Early Head Start Family and Child Experiences Survey</w:t>
      </w:r>
      <w:r w:rsidRPr="00035590">
        <w:rPr>
          <w:rFonts w:eastAsia="Times New Roman" w:cs="Times New Roman"/>
          <w:color w:val="222222"/>
          <w:shd w:val="clear" w:color="auto" w:fill="FFFFFF"/>
          <w:lang w:bidi="en-US"/>
        </w:rPr>
        <w:t> (No. 1017ea36a7044079911975a2123bc79e). Mathematica Policy Research.</w:t>
      </w:r>
    </w:p>
    <w:p w:rsidR="00035590" w:rsidRPr="00035590" w:rsidRDefault="00035590" w:rsidP="00035590">
      <w:pPr>
        <w:spacing w:after="0"/>
        <w:ind w:hanging="720"/>
        <w:contextualSpacing/>
        <w:rPr>
          <w:rFonts w:eastAsia="Times New Roman" w:cs="Times New Roman"/>
          <w:color w:val="222222"/>
          <w:shd w:val="clear" w:color="auto" w:fill="FFFFFF"/>
          <w:lang w:bidi="en-US"/>
        </w:rPr>
      </w:pP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r w:rsidRPr="00035590">
        <w:rPr>
          <w:rFonts w:eastAsia="Times New Roman" w:cs="Times New Roman"/>
          <w:color w:val="222222"/>
          <w:shd w:val="clear" w:color="auto" w:fill="FFFFFF"/>
          <w:lang w:bidi="en-US"/>
        </w:rPr>
        <w:t xml:space="preserve">Baumgartner, J. J., Carson, R. L., Apavaloaie, L., &amp; Tsouloupas, C. (2009).  Uncovering common stressful factors and coping strategies among childcare providers.  </w:t>
      </w:r>
      <w:r w:rsidRPr="00035590">
        <w:rPr>
          <w:rFonts w:eastAsia="Times New Roman" w:cs="Times New Roman"/>
          <w:i/>
          <w:color w:val="222222"/>
          <w:shd w:val="clear" w:color="auto" w:fill="FFFFFF"/>
          <w:lang w:bidi="en-US"/>
        </w:rPr>
        <w:t>Child Youth Care Forum</w:t>
      </w:r>
      <w:r w:rsidRPr="00035590">
        <w:rPr>
          <w:rFonts w:eastAsia="Times New Roman" w:cs="Times New Roman"/>
          <w:color w:val="222222"/>
          <w:shd w:val="clear" w:color="auto" w:fill="FFFFFF"/>
          <w:lang w:bidi="en-US"/>
        </w:rPr>
        <w:t>, 38(239-251. doi: 10.1007/s10566-009-9079-5.</w:t>
      </w: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r w:rsidRPr="00035590">
        <w:rPr>
          <w:rFonts w:eastAsia="Times New Roman" w:cs="Times New Roman"/>
          <w:color w:val="222222"/>
          <w:shd w:val="clear" w:color="auto" w:fill="FFFFFF"/>
          <w:lang w:bidi="en-US"/>
        </w:rPr>
        <w:t xml:space="preserve"> </w:t>
      </w: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r w:rsidRPr="00035590">
        <w:rPr>
          <w:rFonts w:eastAsia="Times New Roman" w:cs="Times New Roman"/>
          <w:color w:val="222222"/>
          <w:shd w:val="clear" w:color="auto" w:fill="FFFFFF"/>
          <w:lang w:bidi="en-US"/>
        </w:rPr>
        <w:t>Blair, C., &amp; Razza, R. P. (2007). Relating effortful control, executive function, and false belief understanding to emerging math and literacy ability in kindergarten. </w:t>
      </w:r>
      <w:r w:rsidRPr="00035590">
        <w:rPr>
          <w:rFonts w:eastAsia="Times New Roman" w:cs="Times New Roman"/>
          <w:i/>
          <w:iCs/>
          <w:color w:val="222222"/>
          <w:shd w:val="clear" w:color="auto" w:fill="FFFFFF"/>
          <w:lang w:bidi="en-US"/>
        </w:rPr>
        <w:t>Child development</w:t>
      </w:r>
      <w:r w:rsidRPr="00035590">
        <w:rPr>
          <w:rFonts w:eastAsia="Times New Roman" w:cs="Times New Roman"/>
          <w:color w:val="222222"/>
          <w:shd w:val="clear" w:color="auto" w:fill="FFFFFF"/>
          <w:lang w:bidi="en-US"/>
        </w:rPr>
        <w:t>, </w:t>
      </w:r>
      <w:r w:rsidRPr="00035590">
        <w:rPr>
          <w:rFonts w:eastAsia="Times New Roman" w:cs="Times New Roman"/>
          <w:i/>
          <w:iCs/>
          <w:color w:val="222222"/>
          <w:shd w:val="clear" w:color="auto" w:fill="FFFFFF"/>
          <w:lang w:bidi="en-US"/>
        </w:rPr>
        <w:t>78</w:t>
      </w:r>
      <w:r w:rsidRPr="00035590">
        <w:rPr>
          <w:rFonts w:eastAsia="Times New Roman" w:cs="Times New Roman"/>
          <w:color w:val="222222"/>
          <w:shd w:val="clear" w:color="auto" w:fill="FFFFFF"/>
          <w:lang w:bidi="en-US"/>
        </w:rPr>
        <w:t>(2), 647-663.</w:t>
      </w:r>
    </w:p>
    <w:p w:rsidR="00035590" w:rsidRPr="00035590" w:rsidRDefault="00035590" w:rsidP="00035590">
      <w:pPr>
        <w:spacing w:after="0"/>
        <w:ind w:hanging="720"/>
        <w:contextualSpacing/>
        <w:rPr>
          <w:rFonts w:eastAsia="Times New Roman" w:cs="Times New Roman"/>
          <w:color w:val="222222"/>
          <w:shd w:val="clear" w:color="auto" w:fill="FFFFFF"/>
          <w:lang w:bidi="en-US"/>
        </w:rPr>
      </w:pP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r w:rsidRPr="00035590">
        <w:rPr>
          <w:rFonts w:eastAsia="Times New Roman" w:cs="Times New Roman"/>
          <w:color w:val="222222"/>
          <w:shd w:val="clear" w:color="auto" w:fill="FFFFFF"/>
          <w:lang w:bidi="en-US"/>
        </w:rPr>
        <w:t xml:space="preserve">Bronfenbrenner, U., &amp; Morris, P.A. (2006). </w:t>
      </w:r>
      <w:r w:rsidRPr="00035590">
        <w:rPr>
          <w:rFonts w:eastAsia="Times New Roman" w:cs="Times New Roman"/>
          <w:i/>
          <w:color w:val="222222"/>
          <w:shd w:val="clear" w:color="auto" w:fill="FFFFFF"/>
          <w:lang w:bidi="en-US"/>
        </w:rPr>
        <w:t>The bioecological model of human development. In W. Damon &amp; R. M. Lerner (Eds.), Handbook of child psychology, Vol. 1: Theoretical models of human development</w:t>
      </w:r>
      <w:r w:rsidRPr="00035590">
        <w:rPr>
          <w:rFonts w:eastAsia="Times New Roman" w:cs="Times New Roman"/>
          <w:color w:val="222222"/>
          <w:shd w:val="clear" w:color="auto" w:fill="FFFFFF"/>
          <w:lang w:bidi="en-US"/>
        </w:rPr>
        <w:t xml:space="preserve"> </w:t>
      </w:r>
      <w:r w:rsidRPr="00035590">
        <w:rPr>
          <w:rFonts w:eastAsia="Times New Roman" w:cs="Times New Roman"/>
          <w:i/>
          <w:color w:val="222222"/>
          <w:shd w:val="clear" w:color="auto" w:fill="FFFFFF"/>
          <w:lang w:bidi="en-US"/>
        </w:rPr>
        <w:t>6th ed</w:t>
      </w:r>
      <w:r w:rsidRPr="00035590">
        <w:rPr>
          <w:rFonts w:eastAsia="Times New Roman" w:cs="Times New Roman"/>
          <w:color w:val="222222"/>
          <w:shd w:val="clear" w:color="auto" w:fill="FFFFFF"/>
          <w:lang w:bidi="en-US"/>
        </w:rPr>
        <w:t>. New York, NY: John Wiley.</w:t>
      </w: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r w:rsidRPr="00035590">
        <w:rPr>
          <w:rFonts w:eastAsia="Times New Roman" w:cs="Times New Roman"/>
          <w:color w:val="222222"/>
          <w:shd w:val="clear" w:color="auto" w:fill="FFFFFF"/>
          <w:lang w:bidi="en-US"/>
        </w:rPr>
        <w:t xml:space="preserve">Bullough, R.V. (2015a). Teaming and teaching in ECE: Neoliberal reforms, teacher metaphors, and identity in Head Start. </w:t>
      </w:r>
      <w:r w:rsidRPr="00035590">
        <w:rPr>
          <w:rFonts w:eastAsia="Times New Roman" w:cs="Times New Roman"/>
          <w:i/>
          <w:color w:val="222222"/>
          <w:shd w:val="clear" w:color="auto" w:fill="FFFFFF"/>
          <w:lang w:bidi="en-US"/>
        </w:rPr>
        <w:t>Journal of Research in Childhood Education</w:t>
      </w:r>
      <w:r w:rsidRPr="00035590">
        <w:rPr>
          <w:rFonts w:eastAsia="Times New Roman" w:cs="Times New Roman"/>
          <w:color w:val="222222"/>
          <w:shd w:val="clear" w:color="auto" w:fill="FFFFFF"/>
          <w:lang w:bidi="en-US"/>
        </w:rPr>
        <w:t>, 29(3), 410-427, doi:101.1080/02568543.2015.</w:t>
      </w: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p>
    <w:p w:rsidR="00035590" w:rsidRPr="00035590" w:rsidRDefault="00477E08" w:rsidP="00EB2427">
      <w:pPr>
        <w:spacing w:after="0"/>
        <w:ind w:left="720" w:hanging="720"/>
        <w:contextualSpacing/>
        <w:rPr>
          <w:rFonts w:eastAsia="Times New Roman" w:cs="Times New Roman"/>
          <w:color w:val="222222"/>
          <w:shd w:val="clear" w:color="auto" w:fill="FFFFFF"/>
          <w:lang w:bidi="en-US"/>
        </w:rPr>
      </w:pPr>
      <w:r>
        <w:rPr>
          <w:rFonts w:eastAsia="Times New Roman" w:cs="Times New Roman"/>
          <w:color w:val="222222"/>
          <w:shd w:val="clear" w:color="auto" w:fill="FFFFFF"/>
          <w:lang w:bidi="en-US"/>
        </w:rPr>
        <w:t>Bullough, R.</w:t>
      </w:r>
      <w:r w:rsidR="00035590" w:rsidRPr="00035590">
        <w:rPr>
          <w:rFonts w:eastAsia="Times New Roman" w:cs="Times New Roman"/>
          <w:color w:val="222222"/>
          <w:shd w:val="clear" w:color="auto" w:fill="FFFFFF"/>
          <w:lang w:bidi="en-US"/>
        </w:rPr>
        <w:t xml:space="preserve">V. (2015b). Differences? Similarities? Male teacher, female teacher: An instrumental case study of teaching in a Head Start classroom. </w:t>
      </w:r>
      <w:r w:rsidR="00035590" w:rsidRPr="00035590">
        <w:rPr>
          <w:rFonts w:eastAsia="Times New Roman" w:cs="Times New Roman"/>
          <w:i/>
          <w:iCs/>
          <w:color w:val="222222"/>
          <w:shd w:val="clear" w:color="auto" w:fill="FFFFFF"/>
          <w:lang w:bidi="en-US"/>
        </w:rPr>
        <w:t>Teaching and Teacher Education</w:t>
      </w:r>
      <w:r w:rsidR="00035590" w:rsidRPr="00035590">
        <w:rPr>
          <w:rFonts w:eastAsia="Times New Roman" w:cs="Times New Roman"/>
          <w:color w:val="222222"/>
          <w:shd w:val="clear" w:color="auto" w:fill="FFFFFF"/>
          <w:lang w:bidi="en-US"/>
        </w:rPr>
        <w:t xml:space="preserve">, </w:t>
      </w:r>
      <w:r w:rsidR="00035590" w:rsidRPr="00035590">
        <w:rPr>
          <w:rFonts w:eastAsia="Times New Roman" w:cs="Times New Roman"/>
          <w:i/>
          <w:iCs/>
          <w:color w:val="222222"/>
          <w:shd w:val="clear" w:color="auto" w:fill="FFFFFF"/>
          <w:lang w:bidi="en-US"/>
        </w:rPr>
        <w:t>47</w:t>
      </w:r>
      <w:r w:rsidR="00035590" w:rsidRPr="00035590">
        <w:rPr>
          <w:rFonts w:eastAsia="Times New Roman" w:cs="Times New Roman"/>
          <w:color w:val="222222"/>
          <w:shd w:val="clear" w:color="auto" w:fill="FFFFFF"/>
          <w:lang w:bidi="en-US"/>
        </w:rPr>
        <w:t>, 13-21.</w:t>
      </w: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p>
    <w:p w:rsidR="00035590" w:rsidRPr="00035590" w:rsidRDefault="00477E08" w:rsidP="00EB2427">
      <w:pPr>
        <w:spacing w:after="0"/>
        <w:ind w:left="720" w:hanging="720"/>
        <w:contextualSpacing/>
        <w:rPr>
          <w:rFonts w:eastAsia="Times New Roman" w:cs="Times New Roman"/>
          <w:color w:val="222222"/>
          <w:shd w:val="clear" w:color="auto" w:fill="FFFFFF"/>
          <w:lang w:bidi="en-US"/>
        </w:rPr>
      </w:pPr>
      <w:r>
        <w:rPr>
          <w:rFonts w:eastAsia="Times New Roman" w:cs="Times New Roman"/>
          <w:color w:val="222222"/>
          <w:shd w:val="clear" w:color="auto" w:fill="FFFFFF"/>
          <w:lang w:bidi="en-US"/>
        </w:rPr>
        <w:t>Bullough, R.</w:t>
      </w:r>
      <w:r w:rsidR="00035590" w:rsidRPr="00035590">
        <w:rPr>
          <w:rFonts w:eastAsia="Times New Roman" w:cs="Times New Roman"/>
          <w:color w:val="222222"/>
          <w:shd w:val="clear" w:color="auto" w:fill="FFFFFF"/>
          <w:lang w:bidi="en-US"/>
        </w:rPr>
        <w:t>V., Hall-Kenyon, K. M., MacKay, K. L., &amp; Marshall, E. E. (2014). Head start and the intensification of teaching in early childhood education. </w:t>
      </w:r>
      <w:r w:rsidR="00035590" w:rsidRPr="00035590">
        <w:rPr>
          <w:rFonts w:eastAsia="Times New Roman" w:cs="Times New Roman"/>
          <w:i/>
          <w:iCs/>
          <w:color w:val="222222"/>
          <w:shd w:val="clear" w:color="auto" w:fill="FFFFFF"/>
          <w:lang w:bidi="en-US"/>
        </w:rPr>
        <w:t>Teaching and Teacher Education</w:t>
      </w:r>
      <w:r w:rsidR="00035590" w:rsidRPr="00035590">
        <w:rPr>
          <w:rFonts w:eastAsia="Times New Roman" w:cs="Times New Roman"/>
          <w:color w:val="222222"/>
          <w:shd w:val="clear" w:color="auto" w:fill="FFFFFF"/>
          <w:lang w:bidi="en-US"/>
        </w:rPr>
        <w:t>, </w:t>
      </w:r>
      <w:r w:rsidR="00035590" w:rsidRPr="00035590">
        <w:rPr>
          <w:rFonts w:eastAsia="Times New Roman" w:cs="Times New Roman"/>
          <w:i/>
          <w:iCs/>
          <w:color w:val="222222"/>
          <w:shd w:val="clear" w:color="auto" w:fill="FFFFFF"/>
          <w:lang w:bidi="en-US"/>
        </w:rPr>
        <w:t>37</w:t>
      </w:r>
      <w:r w:rsidR="00035590" w:rsidRPr="00035590">
        <w:rPr>
          <w:rFonts w:eastAsia="Times New Roman" w:cs="Times New Roman"/>
          <w:color w:val="222222"/>
          <w:shd w:val="clear" w:color="auto" w:fill="FFFFFF"/>
          <w:lang w:bidi="en-US"/>
        </w:rPr>
        <w:t>, 55-63.</w:t>
      </w:r>
    </w:p>
    <w:p w:rsidR="00035590" w:rsidRPr="00035590" w:rsidRDefault="00035590" w:rsidP="00035590">
      <w:pPr>
        <w:spacing w:after="0"/>
        <w:ind w:hanging="720"/>
        <w:contextualSpacing/>
        <w:rPr>
          <w:rFonts w:eastAsia="Times New Roman" w:cs="Times New Roman"/>
          <w:color w:val="222222"/>
          <w:shd w:val="clear" w:color="auto" w:fill="FFFFFF"/>
          <w:lang w:bidi="en-US"/>
        </w:rPr>
      </w:pP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r w:rsidRPr="00035590">
        <w:rPr>
          <w:rFonts w:eastAsia="Times New Roman" w:cs="Times New Roman"/>
          <w:color w:val="222222"/>
          <w:shd w:val="clear" w:color="auto" w:fill="FFFFFF"/>
          <w:lang w:bidi="en-US"/>
        </w:rPr>
        <w:t xml:space="preserve">Campion, M.A., Papper, E.M &amp; Medsker, G. J. (1996). Relations between work team characteristics and effectiveness: a replication and extension. </w:t>
      </w:r>
      <w:r w:rsidRPr="00035590">
        <w:rPr>
          <w:rFonts w:eastAsia="Times New Roman" w:cs="Times New Roman"/>
          <w:i/>
          <w:color w:val="222222"/>
          <w:shd w:val="clear" w:color="auto" w:fill="FFFFFF"/>
          <w:lang w:bidi="en-US"/>
        </w:rPr>
        <w:t>Personnel Psychology,</w:t>
      </w:r>
      <w:r w:rsidRPr="00035590">
        <w:rPr>
          <w:rFonts w:eastAsia="Times New Roman" w:cs="Times New Roman"/>
          <w:color w:val="222222"/>
          <w:shd w:val="clear" w:color="auto" w:fill="FFFFFF"/>
          <w:lang w:bidi="en-US"/>
        </w:rPr>
        <w:t xml:space="preserve"> 49, 429-452.  </w:t>
      </w: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r w:rsidRPr="00035590">
        <w:rPr>
          <w:rFonts w:eastAsia="Times New Roman" w:cs="Times New Roman"/>
          <w:color w:val="222222"/>
          <w:shd w:val="clear" w:color="auto" w:fill="FFFFFF"/>
          <w:lang w:bidi="en-US"/>
        </w:rPr>
        <w:t xml:space="preserve">Castle, C., Williamson, A., Young, E., Pearce, N., Laurin, D, &amp; Stubblefield, J. (2016). Teacher-child interactions in Early Head Start classrooms: Associations with teacher characteristics. </w:t>
      </w:r>
      <w:r w:rsidRPr="00035590">
        <w:rPr>
          <w:rFonts w:eastAsia="Times New Roman" w:cs="Times New Roman"/>
          <w:i/>
          <w:color w:val="222222"/>
          <w:shd w:val="clear" w:color="auto" w:fill="FFFFFF"/>
          <w:lang w:bidi="en-US"/>
        </w:rPr>
        <w:t xml:space="preserve">Early Education and Development, </w:t>
      </w:r>
      <w:r w:rsidRPr="00035590">
        <w:rPr>
          <w:rFonts w:eastAsia="Times New Roman" w:cs="Times New Roman"/>
          <w:color w:val="222222"/>
          <w:shd w:val="clear" w:color="auto" w:fill="FFFFFF"/>
          <w:lang w:bidi="en-US"/>
        </w:rPr>
        <w:t xml:space="preserve">27 (2), 259-274. </w:t>
      </w:r>
    </w:p>
    <w:p w:rsidR="00035590" w:rsidRPr="00035590" w:rsidRDefault="00035590" w:rsidP="00035590">
      <w:pPr>
        <w:spacing w:after="0"/>
        <w:ind w:hanging="720"/>
        <w:contextualSpacing/>
        <w:rPr>
          <w:rFonts w:eastAsia="Times New Roman" w:cs="Times New Roman"/>
          <w:lang w:bidi="en-US"/>
        </w:rPr>
      </w:pPr>
    </w:p>
    <w:p w:rsidR="00035590" w:rsidRPr="00035590" w:rsidRDefault="00477E08" w:rsidP="00EB2427">
      <w:pPr>
        <w:spacing w:after="0"/>
        <w:ind w:left="720" w:hanging="720"/>
        <w:contextualSpacing/>
        <w:rPr>
          <w:rFonts w:eastAsia="Times New Roman" w:cs="Times New Roman"/>
          <w:color w:val="222222"/>
          <w:shd w:val="clear" w:color="auto" w:fill="FFFFFF"/>
          <w:lang w:bidi="en-US"/>
        </w:rPr>
      </w:pPr>
      <w:r>
        <w:rPr>
          <w:rFonts w:eastAsia="Calibri" w:cs="Times New Roman"/>
          <w:noProof/>
          <w:lang w:bidi="en-US"/>
        </w:rPr>
        <w:lastRenderedPageBreak/>
        <w:t>Chiocchio, F. &amp; Essiembre, H.</w:t>
      </w:r>
      <w:r w:rsidR="00035590" w:rsidRPr="00035590">
        <w:rPr>
          <w:rFonts w:eastAsia="Calibri" w:cs="Times New Roman"/>
          <w:noProof/>
          <w:lang w:bidi="en-US"/>
        </w:rPr>
        <w:t xml:space="preserve"> (2009). Cohesion and performance: A meta-analytic review of disparities between project teams, production teams, and service teams. </w:t>
      </w:r>
      <w:r w:rsidR="00035590" w:rsidRPr="00035590">
        <w:rPr>
          <w:rFonts w:eastAsia="Times New Roman" w:cs="Times New Roman"/>
          <w:i/>
          <w:lang w:bidi="en-US"/>
        </w:rPr>
        <w:t xml:space="preserve">Small Group Research, </w:t>
      </w:r>
      <w:r w:rsidR="00035590" w:rsidRPr="00035590">
        <w:rPr>
          <w:rFonts w:eastAsia="Calibri" w:cs="Times New Roman"/>
          <w:noProof/>
          <w:lang w:bidi="en-US"/>
        </w:rPr>
        <w:t>40 (4), 382-420.</w:t>
      </w:r>
    </w:p>
    <w:p w:rsidR="00035590" w:rsidRPr="00035590" w:rsidRDefault="00035590" w:rsidP="00EB2427">
      <w:pPr>
        <w:spacing w:after="0"/>
        <w:ind w:left="720" w:hanging="720"/>
        <w:rPr>
          <w:rFonts w:eastAsia="Calibri" w:cs="Times New Roman"/>
        </w:rPr>
      </w:pPr>
    </w:p>
    <w:p w:rsidR="00035590" w:rsidRPr="00035590" w:rsidRDefault="00035590" w:rsidP="00EB2427">
      <w:pPr>
        <w:spacing w:after="0"/>
        <w:ind w:left="720" w:hanging="720"/>
        <w:rPr>
          <w:rFonts w:eastAsia="Calibri" w:cs="Times New Roman"/>
        </w:rPr>
      </w:pPr>
      <w:r w:rsidRPr="00035590">
        <w:rPr>
          <w:rFonts w:eastAsia="Calibri" w:cs="Times New Roman"/>
          <w:noProof/>
          <w:lang w:bidi="en-US"/>
        </w:rPr>
        <w:t>Choi, J. Y., Castle, S., Williamson, A. C., Young, E., Worley, L., Long, M., &amp; Horm, D. M. (2016). Teacher–child interactions and the development of executive function in preschool-age children attending Head Start. </w:t>
      </w:r>
      <w:r w:rsidRPr="00035590">
        <w:rPr>
          <w:rFonts w:eastAsia="Calibri" w:cs="Times New Roman"/>
          <w:i/>
          <w:iCs/>
        </w:rPr>
        <w:t>Early Education and Development</w:t>
      </w:r>
      <w:r w:rsidRPr="00035590">
        <w:rPr>
          <w:rFonts w:eastAsia="Calibri" w:cs="Times New Roman"/>
        </w:rPr>
        <w:t>, 1-19.</w:t>
      </w:r>
    </w:p>
    <w:p w:rsidR="00035590" w:rsidRPr="00035590" w:rsidRDefault="00035590" w:rsidP="00EB2427">
      <w:pPr>
        <w:spacing w:after="0"/>
        <w:ind w:left="720" w:hanging="720"/>
        <w:rPr>
          <w:rFonts w:eastAsia="Calibri" w:cs="Times New Roman"/>
        </w:rPr>
      </w:pPr>
    </w:p>
    <w:p w:rsidR="00035590" w:rsidRPr="00035590" w:rsidRDefault="00035590" w:rsidP="00EB2427">
      <w:pPr>
        <w:spacing w:after="0"/>
        <w:ind w:left="720" w:hanging="720"/>
        <w:rPr>
          <w:rFonts w:eastAsia="Calibri" w:cs="Times New Roman"/>
          <w:noProof/>
          <w:lang w:bidi="en-US"/>
        </w:rPr>
      </w:pPr>
      <w:r w:rsidRPr="00035590">
        <w:rPr>
          <w:rFonts w:eastAsia="Calibri" w:cs="Times New Roman"/>
          <w:noProof/>
          <w:lang w:bidi="en-US"/>
        </w:rPr>
        <w:t xml:space="preserve">Crow, G.M. &amp; Pounder, D.G. (2000). Interdisciplinary teacher teams: Context, design, and process, </w:t>
      </w:r>
      <w:r w:rsidRPr="00035590">
        <w:rPr>
          <w:rFonts w:eastAsia="Calibri" w:cs="Times New Roman"/>
          <w:i/>
        </w:rPr>
        <w:t>Educational Administration Quarterly</w:t>
      </w:r>
      <w:r w:rsidRPr="00035590">
        <w:rPr>
          <w:rFonts w:eastAsia="Calibri" w:cs="Times New Roman"/>
          <w:noProof/>
          <w:lang w:bidi="en-US"/>
        </w:rPr>
        <w:t>, 35 (2), 216-254.</w:t>
      </w:r>
    </w:p>
    <w:p w:rsidR="00035590" w:rsidRPr="00035590" w:rsidRDefault="00035590" w:rsidP="00EB2427">
      <w:pPr>
        <w:spacing w:after="0"/>
        <w:ind w:left="720" w:hanging="720"/>
        <w:rPr>
          <w:rFonts w:eastAsia="Calibri" w:cs="Times New Roman"/>
        </w:rPr>
      </w:pPr>
    </w:p>
    <w:p w:rsidR="00035590" w:rsidRPr="00035590" w:rsidRDefault="00035590" w:rsidP="00EB2427">
      <w:pPr>
        <w:spacing w:after="0"/>
        <w:ind w:left="720" w:hanging="720"/>
        <w:rPr>
          <w:rFonts w:eastAsia="Calibri" w:cs="Times New Roman"/>
          <w:noProof/>
          <w:lang w:bidi="en-US"/>
        </w:rPr>
      </w:pPr>
      <w:r w:rsidRPr="00035590">
        <w:rPr>
          <w:rFonts w:eastAsia="Calibri" w:cs="Times New Roman"/>
          <w:noProof/>
          <w:lang w:bidi="en-US"/>
        </w:rPr>
        <w:t xml:space="preserve">Curby, T. W., Boyer, C., Edwards, T., &amp; Chavez, C. (2012). Assistant teachers in Head Start classrooms: Comparing to and working with lead teachers. </w:t>
      </w:r>
      <w:r w:rsidRPr="00035590">
        <w:rPr>
          <w:rFonts w:eastAsia="Calibri" w:cs="Times New Roman"/>
          <w:i/>
          <w:iCs/>
        </w:rPr>
        <w:t>Early Education &amp; Development</w:t>
      </w:r>
      <w:r w:rsidRPr="00035590">
        <w:rPr>
          <w:rFonts w:eastAsia="Calibri" w:cs="Times New Roman"/>
        </w:rPr>
        <w:t xml:space="preserve">, </w:t>
      </w:r>
      <w:r w:rsidRPr="00035590">
        <w:rPr>
          <w:rFonts w:eastAsia="Calibri" w:cs="Times New Roman"/>
          <w:i/>
          <w:iCs/>
        </w:rPr>
        <w:t>23</w:t>
      </w:r>
      <w:r w:rsidRPr="00035590">
        <w:rPr>
          <w:rFonts w:eastAsia="Calibri" w:cs="Times New Roman"/>
          <w:noProof/>
          <w:lang w:bidi="en-US"/>
        </w:rPr>
        <w:t>(5), 640-653.</w:t>
      </w:r>
    </w:p>
    <w:p w:rsidR="00035590" w:rsidRPr="00035590" w:rsidRDefault="00035590" w:rsidP="00EB2427">
      <w:pPr>
        <w:spacing w:after="0"/>
        <w:ind w:left="720" w:hanging="720"/>
        <w:contextualSpacing/>
        <w:rPr>
          <w:rFonts w:eastAsia="Times New Roman" w:cs="Times New Roman"/>
          <w:lang w:bidi="en-US"/>
        </w:rPr>
      </w:pPr>
    </w:p>
    <w:p w:rsidR="00035590" w:rsidRPr="00035590" w:rsidRDefault="00035590" w:rsidP="00EB2427">
      <w:pPr>
        <w:spacing w:after="0"/>
        <w:ind w:left="720" w:hanging="720"/>
        <w:contextualSpacing/>
        <w:rPr>
          <w:rFonts w:eastAsia="Calibri" w:cs="Times New Roman"/>
          <w:noProof/>
          <w:lang w:bidi="en-US"/>
        </w:rPr>
      </w:pPr>
      <w:r w:rsidRPr="00035590">
        <w:rPr>
          <w:rFonts w:eastAsia="Calibri" w:cs="Times New Roman"/>
          <w:noProof/>
          <w:lang w:bidi="en-US"/>
        </w:rPr>
        <w:t xml:space="preserve">Damore, S.J. &amp; </w:t>
      </w:r>
      <w:r w:rsidR="00477E08">
        <w:rPr>
          <w:rFonts w:eastAsia="Calibri" w:cs="Times New Roman"/>
          <w:noProof/>
          <w:lang w:bidi="en-US"/>
        </w:rPr>
        <w:t>Murray, C.</w:t>
      </w:r>
      <w:r w:rsidRPr="00035590">
        <w:rPr>
          <w:rFonts w:eastAsia="Calibri" w:cs="Times New Roman"/>
          <w:noProof/>
          <w:lang w:bidi="en-US"/>
        </w:rPr>
        <w:t xml:space="preserve"> (2009). Urban elementary school teachers’ perspectives regarding collaborative teaching practices. </w:t>
      </w:r>
      <w:r w:rsidRPr="00035590">
        <w:rPr>
          <w:rFonts w:eastAsia="Times New Roman" w:cs="Times New Roman"/>
          <w:i/>
          <w:lang w:bidi="en-US"/>
        </w:rPr>
        <w:t>Remedial and Special Education,</w:t>
      </w:r>
      <w:r w:rsidRPr="00035590">
        <w:rPr>
          <w:rFonts w:eastAsia="Calibri" w:cs="Times New Roman"/>
          <w:noProof/>
          <w:lang w:bidi="en-US"/>
        </w:rPr>
        <w:t xml:space="preserve"> 30 (4), 234-244. </w:t>
      </w:r>
    </w:p>
    <w:p w:rsidR="00035590" w:rsidRPr="00035590" w:rsidRDefault="00035590" w:rsidP="00EB2427">
      <w:pPr>
        <w:spacing w:after="0"/>
        <w:ind w:left="720" w:hanging="720"/>
        <w:contextualSpacing/>
        <w:rPr>
          <w:rFonts w:eastAsia="Calibri" w:cs="Times New Roman"/>
        </w:rPr>
      </w:pPr>
    </w:p>
    <w:p w:rsidR="00035590" w:rsidRPr="00035590" w:rsidRDefault="00035590" w:rsidP="00EB2427">
      <w:pPr>
        <w:spacing w:after="0"/>
        <w:ind w:left="720" w:hanging="720"/>
        <w:contextualSpacing/>
        <w:rPr>
          <w:rFonts w:eastAsia="Calibri" w:cs="Times New Roman"/>
        </w:rPr>
      </w:pPr>
      <w:r w:rsidRPr="00035590">
        <w:rPr>
          <w:rFonts w:eastAsia="Calibri" w:cs="Times New Roman"/>
          <w:noProof/>
          <w:lang w:bidi="en-US"/>
        </w:rPr>
        <w:t>Dieker, L. A., &amp; Murawski, W. W. (2003). Co-teaching at the secondary level: Unique issues, current trends, and suggestions for success. The High School Journal, 86(4), 1-13. </w:t>
      </w:r>
      <w:hyperlink r:id="rId22" w:history="1">
        <w:r w:rsidRPr="00035590">
          <w:rPr>
            <w:rFonts w:eastAsia="Calibri" w:cs="Times New Roman"/>
            <w:color w:val="0563C1"/>
            <w:u w:val="single"/>
          </w:rPr>
          <w:t>http://dx.doi.org/10.1353/hsj.2003.0007</w:t>
        </w:r>
      </w:hyperlink>
    </w:p>
    <w:p w:rsidR="00035590" w:rsidRPr="00035590" w:rsidRDefault="00035590" w:rsidP="00EB2427">
      <w:pPr>
        <w:spacing w:after="0"/>
        <w:ind w:left="720" w:hanging="720"/>
        <w:contextualSpacing/>
        <w:rPr>
          <w:rFonts w:eastAsia="Times New Roman" w:cs="Times New Roman"/>
          <w:lang w:bidi="en-US"/>
        </w:rPr>
      </w:pPr>
    </w:p>
    <w:p w:rsidR="00035590" w:rsidRDefault="00035590" w:rsidP="00EB2427">
      <w:pPr>
        <w:spacing w:after="0"/>
        <w:ind w:left="720" w:hanging="720"/>
        <w:contextualSpacing/>
        <w:rPr>
          <w:rFonts w:eastAsia="Times New Roman" w:cs="Times New Roman"/>
          <w:color w:val="222222"/>
          <w:shd w:val="clear" w:color="auto" w:fill="FFFFFF"/>
          <w:lang w:bidi="en-US"/>
        </w:rPr>
      </w:pPr>
      <w:r w:rsidRPr="005D7E81">
        <w:rPr>
          <w:rFonts w:eastAsia="Calibri" w:cs="Times New Roman"/>
          <w:noProof/>
          <w:lang w:bidi="en-US"/>
        </w:rPr>
        <w:t>Department of Health and Human Services (2016</w:t>
      </w:r>
      <w:r w:rsidR="00505A2A">
        <w:rPr>
          <w:rFonts w:eastAsia="Calibri" w:cs="Times New Roman"/>
          <w:noProof/>
          <w:lang w:bidi="en-US"/>
        </w:rPr>
        <w:t>a</w:t>
      </w:r>
      <w:r w:rsidRPr="005D7E81">
        <w:rPr>
          <w:rFonts w:eastAsia="Times New Roman" w:cs="Times New Roman"/>
          <w:color w:val="222222"/>
          <w:shd w:val="clear" w:color="auto" w:fill="FFFFFF"/>
          <w:lang w:bidi="en-US"/>
        </w:rPr>
        <w:t xml:space="preserve">). </w:t>
      </w:r>
      <w:r w:rsidRPr="005D7E81">
        <w:rPr>
          <w:rFonts w:eastAsia="Times New Roman" w:cs="Times New Roman"/>
          <w:i/>
          <w:color w:val="222222"/>
          <w:shd w:val="clear" w:color="auto" w:fill="FFFFFF"/>
          <w:lang w:bidi="en-US"/>
        </w:rPr>
        <w:t>Head Start program performance standards</w:t>
      </w:r>
      <w:r w:rsidRPr="005D7E81">
        <w:rPr>
          <w:rFonts w:eastAsia="Times New Roman" w:cs="Times New Roman"/>
          <w:color w:val="222222"/>
          <w:shd w:val="clear" w:color="auto" w:fill="FFFFFF"/>
          <w:lang w:bidi="en-US"/>
        </w:rPr>
        <w:t>.</w:t>
      </w:r>
      <w:r w:rsidRPr="00035590">
        <w:rPr>
          <w:rFonts w:eastAsia="Times New Roman" w:cs="Times New Roman"/>
          <w:color w:val="222222"/>
          <w:shd w:val="clear" w:color="auto" w:fill="FFFFFF"/>
          <w:lang w:bidi="en-US"/>
        </w:rPr>
        <w:t xml:space="preserve"> Administration for Children and Families. </w:t>
      </w:r>
      <w:r w:rsidR="005D7E81">
        <w:rPr>
          <w:rFonts w:eastAsia="Times New Roman" w:cs="Times New Roman"/>
          <w:color w:val="222222"/>
          <w:shd w:val="clear" w:color="auto" w:fill="FFFFFF"/>
          <w:lang w:bidi="en-US"/>
        </w:rPr>
        <w:t xml:space="preserve">Retrieved from </w:t>
      </w:r>
      <w:hyperlink r:id="rId23" w:history="1">
        <w:r w:rsidR="00505A2A" w:rsidRPr="009719D8">
          <w:rPr>
            <w:rStyle w:val="Hyperlink"/>
            <w:rFonts w:eastAsia="Times New Roman" w:cs="Times New Roman"/>
            <w:shd w:val="clear" w:color="auto" w:fill="FFFFFF"/>
            <w:lang w:bidi="en-US"/>
          </w:rPr>
          <w:t>https://eclkc.ohs.acf.hhs.gov/policy/45-cfr-chap-xiii</w:t>
        </w:r>
      </w:hyperlink>
    </w:p>
    <w:p w:rsidR="00505A2A" w:rsidRDefault="00505A2A" w:rsidP="00EB2427">
      <w:pPr>
        <w:spacing w:after="0"/>
        <w:ind w:left="720" w:hanging="720"/>
        <w:contextualSpacing/>
        <w:rPr>
          <w:rFonts w:eastAsia="Times New Roman" w:cs="Times New Roman"/>
          <w:color w:val="222222"/>
          <w:shd w:val="clear" w:color="auto" w:fill="FFFFFF"/>
          <w:lang w:bidi="en-US"/>
        </w:rPr>
      </w:pPr>
    </w:p>
    <w:p w:rsidR="00505A2A" w:rsidRDefault="00505A2A" w:rsidP="00EB2427">
      <w:pPr>
        <w:spacing w:after="0"/>
        <w:ind w:left="720" w:hanging="720"/>
        <w:contextualSpacing/>
        <w:rPr>
          <w:rFonts w:eastAsia="Times New Roman" w:cs="Times New Roman"/>
          <w:color w:val="222222"/>
          <w:shd w:val="clear" w:color="auto" w:fill="FFFFFF"/>
          <w:lang w:bidi="en-US"/>
        </w:rPr>
      </w:pPr>
      <w:r>
        <w:rPr>
          <w:rFonts w:eastAsia="Times New Roman" w:cs="Times New Roman"/>
          <w:color w:val="222222"/>
          <w:shd w:val="clear" w:color="auto" w:fill="FFFFFF"/>
          <w:lang w:bidi="en-US"/>
        </w:rPr>
        <w:t xml:space="preserve">Department of Health and Human Services (2016b). </w:t>
      </w:r>
      <w:r w:rsidRPr="00087D3B">
        <w:rPr>
          <w:rFonts w:eastAsia="Times New Roman" w:cs="Times New Roman"/>
          <w:i/>
          <w:color w:val="222222"/>
          <w:shd w:val="clear" w:color="auto" w:fill="FFFFFF"/>
          <w:lang w:bidi="en-US"/>
        </w:rPr>
        <w:t>Report on Head Start CLASS Data for Fiscal Years 2012-2015</w:t>
      </w:r>
      <w:r>
        <w:rPr>
          <w:rFonts w:eastAsia="Times New Roman" w:cs="Times New Roman"/>
          <w:color w:val="222222"/>
          <w:shd w:val="clear" w:color="auto" w:fill="FFFFFF"/>
          <w:lang w:bidi="en-US"/>
        </w:rPr>
        <w:t xml:space="preserve">. Retrieved from </w:t>
      </w:r>
      <w:hyperlink r:id="rId24" w:history="1">
        <w:r w:rsidR="00087D3B" w:rsidRPr="009719D8">
          <w:rPr>
            <w:rStyle w:val="Hyperlink"/>
            <w:rFonts w:eastAsia="Times New Roman" w:cs="Times New Roman"/>
            <w:shd w:val="clear" w:color="auto" w:fill="FFFFFF"/>
            <w:lang w:bidi="en-US"/>
          </w:rPr>
          <w:t>https://eclkc.ohs.acf.hhs.gov/sites/default/files/pdf/class-2016.pdf</w:t>
        </w:r>
      </w:hyperlink>
    </w:p>
    <w:p w:rsidR="00087D3B" w:rsidRDefault="00EB2427" w:rsidP="00EB2427">
      <w:pPr>
        <w:spacing w:after="0"/>
        <w:ind w:left="720" w:hanging="720"/>
        <w:contextualSpacing/>
        <w:rPr>
          <w:rFonts w:eastAsia="Times New Roman" w:cs="Times New Roman"/>
          <w:color w:val="222222"/>
          <w:shd w:val="clear" w:color="auto" w:fill="FFFFFF"/>
          <w:lang w:bidi="en-US"/>
        </w:rPr>
      </w:pPr>
      <w:r>
        <w:rPr>
          <w:rFonts w:eastAsia="Times New Roman" w:cs="Times New Roman"/>
          <w:color w:val="222222"/>
          <w:shd w:val="clear" w:color="auto" w:fill="FFFFFF"/>
          <w:lang w:bidi="en-US"/>
        </w:rPr>
        <w:tab/>
      </w:r>
    </w:p>
    <w:p w:rsidR="00087D3B" w:rsidRPr="00035590" w:rsidRDefault="00087D3B" w:rsidP="00EB2427">
      <w:pPr>
        <w:spacing w:after="0"/>
        <w:ind w:left="720" w:hanging="720"/>
        <w:contextualSpacing/>
        <w:rPr>
          <w:rFonts w:eastAsia="Times New Roman" w:cs="Times New Roman"/>
          <w:color w:val="222222"/>
          <w:shd w:val="clear" w:color="auto" w:fill="FFFFFF"/>
          <w:lang w:bidi="en-US"/>
        </w:rPr>
      </w:pPr>
      <w:r>
        <w:rPr>
          <w:rFonts w:eastAsia="Calibri" w:cs="Times New Roman"/>
          <w:noProof/>
          <w:lang w:bidi="en-US"/>
        </w:rPr>
        <w:t xml:space="preserve">Department of Health and Human Services (2014). </w:t>
      </w:r>
      <w:r w:rsidRPr="00087D3B">
        <w:rPr>
          <w:rFonts w:eastAsia="Calibri" w:cs="Times New Roman"/>
          <w:i/>
          <w:noProof/>
          <w:lang w:bidi="en-US"/>
        </w:rPr>
        <w:t>Use of Classroom Assessment Scoring System in Head Start</w:t>
      </w:r>
      <w:r>
        <w:rPr>
          <w:rFonts w:eastAsia="Calibri" w:cs="Times New Roman"/>
          <w:noProof/>
          <w:lang w:bidi="en-US"/>
        </w:rPr>
        <w:t xml:space="preserve">. Retrieved from </w:t>
      </w:r>
      <w:hyperlink r:id="rId25" w:history="1">
        <w:r w:rsidRPr="009719D8">
          <w:rPr>
            <w:rStyle w:val="Hyperlink"/>
            <w:rFonts w:eastAsia="Calibri" w:cs="Times New Roman"/>
            <w:noProof/>
            <w:lang w:bidi="en-US"/>
          </w:rPr>
          <w:t>https://eclkc.ohs.acf.hhs.gov/sites/default/files/pdf/national-class-2014-data.pdf</w:t>
        </w:r>
      </w:hyperlink>
      <w:r>
        <w:rPr>
          <w:rFonts w:eastAsia="Calibri" w:cs="Times New Roman"/>
          <w:noProof/>
          <w:lang w:bidi="en-US"/>
        </w:rPr>
        <w:t xml:space="preserve"> </w:t>
      </w:r>
    </w:p>
    <w:p w:rsidR="00035590" w:rsidRPr="00035590" w:rsidRDefault="00035590" w:rsidP="00EB2427">
      <w:pPr>
        <w:spacing w:after="0"/>
        <w:ind w:left="720" w:hanging="720"/>
        <w:contextualSpacing/>
        <w:rPr>
          <w:rFonts w:eastAsia="Times New Roman" w:cs="Times New Roman"/>
          <w:lang w:bidi="en-US"/>
        </w:rPr>
      </w:pPr>
    </w:p>
    <w:p w:rsidR="00035590" w:rsidRPr="00035590" w:rsidRDefault="00035590" w:rsidP="00EB2427">
      <w:pPr>
        <w:spacing w:after="0"/>
        <w:ind w:left="720" w:hanging="720"/>
        <w:contextualSpacing/>
        <w:rPr>
          <w:rFonts w:eastAsia="Times New Roman" w:cs="Times New Roman"/>
          <w:lang w:bidi="en-US"/>
        </w:rPr>
      </w:pPr>
      <w:r w:rsidRPr="00035590">
        <w:rPr>
          <w:rFonts w:eastAsia="Calibri" w:cs="Times New Roman"/>
          <w:noProof/>
          <w:lang w:bidi="en-US"/>
        </w:rPr>
        <w:t>Diamond, A.</w:t>
      </w:r>
      <w:r w:rsidR="00477E08">
        <w:rPr>
          <w:rFonts w:eastAsia="Calibri" w:cs="Times New Roman"/>
          <w:noProof/>
          <w:lang w:bidi="en-US"/>
        </w:rPr>
        <w:t>,</w:t>
      </w:r>
      <w:r w:rsidRPr="00035590">
        <w:rPr>
          <w:rFonts w:eastAsia="Calibri" w:cs="Times New Roman"/>
          <w:noProof/>
          <w:lang w:bidi="en-US"/>
        </w:rPr>
        <w:t xml:space="preserve"> &amp; Taylor, C. (1996). Development of an aspect of executive control: Development of the abilities to remember what I said and to “Do as I say, not as I do”. </w:t>
      </w:r>
      <w:r w:rsidRPr="00035590">
        <w:rPr>
          <w:rFonts w:eastAsia="Times New Roman" w:cs="Times New Roman"/>
          <w:i/>
          <w:iCs/>
          <w:lang w:bidi="en-US"/>
        </w:rPr>
        <w:t>Developmental psychobiology</w:t>
      </w:r>
      <w:r w:rsidRPr="00035590">
        <w:rPr>
          <w:rFonts w:eastAsia="Times New Roman" w:cs="Times New Roman"/>
          <w:lang w:bidi="en-US"/>
        </w:rPr>
        <w:t>, </w:t>
      </w:r>
      <w:r w:rsidRPr="00035590">
        <w:rPr>
          <w:rFonts w:eastAsia="Times New Roman" w:cs="Times New Roman"/>
          <w:i/>
          <w:iCs/>
          <w:lang w:bidi="en-US"/>
        </w:rPr>
        <w:t>29</w:t>
      </w:r>
      <w:r w:rsidRPr="00035590">
        <w:rPr>
          <w:rFonts w:eastAsia="Times New Roman" w:cs="Times New Roman"/>
          <w:lang w:bidi="en-US"/>
        </w:rPr>
        <w:t>(4), 315-334.</w:t>
      </w:r>
    </w:p>
    <w:p w:rsidR="00035590" w:rsidRPr="00035590" w:rsidRDefault="00035590" w:rsidP="00EB2427">
      <w:pPr>
        <w:spacing w:after="0"/>
        <w:ind w:left="720" w:hanging="720"/>
        <w:contextualSpacing/>
        <w:rPr>
          <w:rFonts w:eastAsia="Times New Roman" w:cs="Times New Roman"/>
          <w:lang w:bidi="en-US"/>
        </w:rPr>
      </w:pPr>
    </w:p>
    <w:p w:rsidR="000D7B49" w:rsidRDefault="000D7B49" w:rsidP="00EB2427">
      <w:pPr>
        <w:spacing w:after="0"/>
        <w:ind w:left="720" w:hanging="720"/>
        <w:contextualSpacing/>
        <w:rPr>
          <w:rFonts w:eastAsia="Calibri" w:cs="Times New Roman"/>
          <w:noProof/>
          <w:lang w:bidi="en-US"/>
        </w:rPr>
      </w:pPr>
      <w:r w:rsidRPr="000D7B49">
        <w:rPr>
          <w:rFonts w:eastAsia="Calibri" w:cs="Times New Roman"/>
          <w:noProof/>
          <w:lang w:bidi="en-US"/>
        </w:rPr>
        <w:t>Diamond, A. (2002). Normal development of prefrontal cortex from birth to young adulthood: Cognitive functions, anatomy, and biochemistry. </w:t>
      </w:r>
      <w:r w:rsidRPr="000D7B49">
        <w:rPr>
          <w:rFonts w:eastAsia="Calibri" w:cs="Times New Roman"/>
          <w:i/>
          <w:iCs/>
          <w:noProof/>
          <w:lang w:bidi="en-US"/>
        </w:rPr>
        <w:t>Principles of frontal lobe function</w:t>
      </w:r>
      <w:r w:rsidRPr="000D7B49">
        <w:rPr>
          <w:rFonts w:eastAsia="Calibri" w:cs="Times New Roman"/>
          <w:noProof/>
          <w:lang w:bidi="en-US"/>
        </w:rPr>
        <w:t>, 466-503.</w:t>
      </w:r>
    </w:p>
    <w:p w:rsidR="000D7B49" w:rsidRDefault="000D7B49" w:rsidP="00EB2427">
      <w:pPr>
        <w:spacing w:after="0"/>
        <w:ind w:left="720" w:hanging="720"/>
        <w:contextualSpacing/>
        <w:rPr>
          <w:rFonts w:eastAsia="Calibri" w:cs="Times New Roman"/>
          <w:noProof/>
          <w:lang w:bidi="en-US"/>
        </w:rPr>
      </w:pPr>
    </w:p>
    <w:p w:rsidR="00035590" w:rsidRPr="00035590" w:rsidRDefault="00035590" w:rsidP="00EB2427">
      <w:pPr>
        <w:spacing w:after="0"/>
        <w:ind w:left="720" w:hanging="720"/>
        <w:contextualSpacing/>
        <w:rPr>
          <w:rFonts w:eastAsia="Times New Roman" w:cs="Times New Roman"/>
          <w:lang w:bidi="en-US"/>
        </w:rPr>
      </w:pPr>
      <w:r w:rsidRPr="00035590">
        <w:rPr>
          <w:rFonts w:eastAsia="Calibri" w:cs="Times New Roman"/>
          <w:noProof/>
          <w:lang w:bidi="en-US"/>
        </w:rPr>
        <w:lastRenderedPageBreak/>
        <w:t xml:space="preserve">Early Childhood Learning and Knowledge Center (ECLKC; 2015). </w:t>
      </w:r>
      <w:r w:rsidRPr="00035590">
        <w:rPr>
          <w:rFonts w:eastAsia="Times New Roman" w:cs="Times New Roman"/>
          <w:i/>
          <w:lang w:bidi="en-US"/>
        </w:rPr>
        <w:t>FY 2015 Head Start Program Fact Sheet</w:t>
      </w:r>
      <w:r w:rsidRPr="00035590">
        <w:rPr>
          <w:rFonts w:eastAsia="Times New Roman" w:cs="Times New Roman"/>
          <w:lang w:bidi="en-US"/>
        </w:rPr>
        <w:t>. Retrieved from https://eclkc.ohs.acf.hhs.gov/hslc/data/factsheets/2015-hs-program-factsheet.html</w:t>
      </w:r>
    </w:p>
    <w:p w:rsidR="00035590" w:rsidRPr="00035590" w:rsidRDefault="00035590" w:rsidP="00EB2427">
      <w:pPr>
        <w:spacing w:after="0"/>
        <w:ind w:left="720" w:hanging="720"/>
        <w:contextualSpacing/>
        <w:rPr>
          <w:rFonts w:eastAsia="Times New Roman" w:cs="Times New Roman"/>
          <w:lang w:bidi="en-US"/>
        </w:rPr>
      </w:pPr>
    </w:p>
    <w:p w:rsidR="00035590" w:rsidRPr="00035590" w:rsidRDefault="00035590" w:rsidP="00EB2427">
      <w:pPr>
        <w:spacing w:after="0"/>
        <w:ind w:left="720" w:hanging="720"/>
        <w:contextualSpacing/>
        <w:rPr>
          <w:rFonts w:eastAsia="Times New Roman" w:cs="Times New Roman"/>
          <w:lang w:bidi="en-US"/>
        </w:rPr>
      </w:pPr>
      <w:r w:rsidRPr="00035590">
        <w:rPr>
          <w:rFonts w:eastAsia="Calibri" w:cs="Times New Roman"/>
          <w:noProof/>
          <w:lang w:bidi="en-US"/>
        </w:rPr>
        <w:t>Fitzgerald, M.M.</w:t>
      </w:r>
      <w:r w:rsidR="00477E08">
        <w:rPr>
          <w:rFonts w:eastAsia="Calibri" w:cs="Times New Roman"/>
          <w:noProof/>
          <w:lang w:bidi="en-US"/>
        </w:rPr>
        <w:t>,</w:t>
      </w:r>
      <w:r w:rsidRPr="00035590">
        <w:rPr>
          <w:rFonts w:eastAsia="Calibri" w:cs="Times New Roman"/>
          <w:noProof/>
          <w:lang w:bidi="en-US"/>
        </w:rPr>
        <w:t xml:space="preserve">  &amp; Theilheimer, R. (2012). Moving toward teamwork through professional development activities. </w:t>
      </w:r>
      <w:r w:rsidRPr="00035590">
        <w:rPr>
          <w:rFonts w:eastAsia="Times New Roman" w:cs="Times New Roman"/>
          <w:i/>
          <w:lang w:bidi="en-US"/>
        </w:rPr>
        <w:t xml:space="preserve">Early Childhood Education, </w:t>
      </w:r>
      <w:r w:rsidRPr="00035590">
        <w:rPr>
          <w:rFonts w:eastAsia="Times New Roman" w:cs="Times New Roman"/>
          <w:lang w:bidi="en-US"/>
        </w:rPr>
        <w:t>41, 103-113.</w:t>
      </w:r>
    </w:p>
    <w:p w:rsidR="00035590" w:rsidRPr="00035590" w:rsidRDefault="00035590" w:rsidP="00EB2427">
      <w:pPr>
        <w:spacing w:after="0"/>
        <w:ind w:left="720" w:hanging="720"/>
        <w:contextualSpacing/>
        <w:rPr>
          <w:rFonts w:eastAsia="Times New Roman" w:cs="Times New Roman"/>
          <w:lang w:bidi="en-US"/>
        </w:rPr>
      </w:pPr>
    </w:p>
    <w:p w:rsidR="00EB2427" w:rsidRPr="00EB2427" w:rsidRDefault="00EB2427" w:rsidP="00EB2427">
      <w:pPr>
        <w:spacing w:after="0"/>
        <w:ind w:left="720" w:hanging="720"/>
        <w:contextualSpacing/>
        <w:rPr>
          <w:rFonts w:eastAsia="Calibri" w:cs="Times New Roman"/>
          <w:noProof/>
          <w:lang w:bidi="en-US"/>
        </w:rPr>
      </w:pPr>
      <w:r w:rsidRPr="00EB2427">
        <w:rPr>
          <w:rFonts w:eastAsia="Calibri" w:cs="Times New Roman"/>
          <w:noProof/>
          <w:lang w:bidi="en-US"/>
        </w:rPr>
        <w:t xml:space="preserve">Friend, M., Cook, L., Hurley-Chamberlain, D., &amp; Shamberger, C. (2010). Co-teaching: An illustration of the complexity of collaboration in special education. </w:t>
      </w:r>
      <w:r w:rsidRPr="00EB2427">
        <w:rPr>
          <w:rFonts w:eastAsia="Calibri" w:cs="Times New Roman"/>
          <w:i/>
          <w:noProof/>
          <w:lang w:bidi="en-US"/>
        </w:rPr>
        <w:t xml:space="preserve">Journal of Special Educational and Psychological Consultation, </w:t>
      </w:r>
      <w:r w:rsidRPr="00EB2427">
        <w:rPr>
          <w:rFonts w:eastAsia="Calibri" w:cs="Times New Roman"/>
          <w:noProof/>
          <w:lang w:bidi="en-US"/>
        </w:rPr>
        <w:t>20 (1), 9-27.</w:t>
      </w:r>
    </w:p>
    <w:p w:rsidR="00EB2427" w:rsidRDefault="00EB2427" w:rsidP="00EB2427">
      <w:pPr>
        <w:spacing w:after="0"/>
        <w:ind w:left="720" w:hanging="720"/>
        <w:contextualSpacing/>
        <w:rPr>
          <w:rFonts w:eastAsia="Calibri" w:cs="Times New Roman"/>
          <w:noProof/>
          <w:lang w:bidi="en-US"/>
        </w:rPr>
      </w:pPr>
    </w:p>
    <w:p w:rsidR="00035590" w:rsidRPr="00035590" w:rsidRDefault="00477E08" w:rsidP="00EB2427">
      <w:pPr>
        <w:spacing w:after="0"/>
        <w:ind w:left="720" w:hanging="720"/>
        <w:contextualSpacing/>
        <w:rPr>
          <w:rFonts w:eastAsia="Times New Roman" w:cs="Times New Roman"/>
          <w:color w:val="222222"/>
          <w:shd w:val="clear" w:color="auto" w:fill="FFFFFF"/>
          <w:lang w:bidi="en-US"/>
        </w:rPr>
      </w:pPr>
      <w:r>
        <w:rPr>
          <w:rFonts w:eastAsia="Calibri" w:cs="Times New Roman"/>
          <w:noProof/>
          <w:lang w:bidi="en-US"/>
        </w:rPr>
        <w:t>Frigotto, M.L. &amp; Rossi, A.</w:t>
      </w:r>
      <w:r w:rsidR="00035590" w:rsidRPr="00035590">
        <w:rPr>
          <w:rFonts w:eastAsia="Calibri" w:cs="Times New Roman"/>
          <w:noProof/>
          <w:lang w:bidi="en-US"/>
        </w:rPr>
        <w:t xml:space="preserve"> (2012). Diversity and communication in teams: Improving problem-solving or creating confusion? </w:t>
      </w:r>
      <w:r w:rsidR="00035590" w:rsidRPr="00035590">
        <w:rPr>
          <w:rFonts w:eastAsia="Times New Roman" w:cs="Times New Roman"/>
          <w:i/>
          <w:lang w:bidi="en-US"/>
        </w:rPr>
        <w:t>Group Decis Negot,</w:t>
      </w:r>
      <w:r w:rsidR="00035590" w:rsidRPr="00035590">
        <w:rPr>
          <w:rFonts w:eastAsia="Times New Roman" w:cs="Times New Roman"/>
          <w:lang w:bidi="en-US"/>
        </w:rPr>
        <w:t xml:space="preserve"> 21, 791-820.</w:t>
      </w:r>
    </w:p>
    <w:p w:rsidR="00035590" w:rsidRPr="00035590" w:rsidRDefault="00035590" w:rsidP="00EB2427">
      <w:pPr>
        <w:spacing w:after="0"/>
        <w:ind w:left="720" w:hanging="720"/>
        <w:contextualSpacing/>
        <w:rPr>
          <w:rFonts w:eastAsia="Calibri" w:cs="Times New Roman"/>
          <w:highlight w:val="yellow"/>
        </w:rPr>
      </w:pP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r w:rsidRPr="00035590">
        <w:rPr>
          <w:rFonts w:eastAsia="Calibri" w:cs="Times New Roman"/>
        </w:rPr>
        <w:t xml:space="preserve">Galinsky, E. (2010). </w:t>
      </w:r>
      <w:r w:rsidRPr="00035590">
        <w:rPr>
          <w:rFonts w:eastAsia="Calibri" w:cs="Times New Roman"/>
          <w:i/>
        </w:rPr>
        <w:t>Mind in the making: The seven essential skills every child needs.</w:t>
      </w:r>
      <w:r w:rsidRPr="00035590">
        <w:rPr>
          <w:rFonts w:eastAsia="Calibri" w:cs="Times New Roman"/>
        </w:rPr>
        <w:t xml:space="preserve"> New York: HarperCollins. </w:t>
      </w:r>
    </w:p>
    <w:p w:rsidR="00035590" w:rsidRDefault="00035590" w:rsidP="00EB2427">
      <w:pPr>
        <w:spacing w:after="0"/>
        <w:ind w:left="720" w:hanging="720"/>
        <w:contextualSpacing/>
        <w:rPr>
          <w:rFonts w:eastAsia="Times New Roman" w:cs="Times New Roman"/>
          <w:color w:val="222222"/>
          <w:shd w:val="clear" w:color="auto" w:fill="FFFFFF"/>
          <w:lang w:bidi="en-US"/>
        </w:rPr>
      </w:pPr>
    </w:p>
    <w:p w:rsidR="00EB2427" w:rsidRPr="00035590" w:rsidRDefault="00EB2427" w:rsidP="00EB2427">
      <w:pPr>
        <w:spacing w:after="0"/>
        <w:ind w:left="720" w:hanging="720"/>
        <w:contextualSpacing/>
        <w:rPr>
          <w:rFonts w:eastAsia="Calibri" w:cs="Times New Roman"/>
          <w:noProof/>
          <w:lang w:bidi="en-US"/>
        </w:rPr>
      </w:pPr>
      <w:r w:rsidRPr="00035590">
        <w:rPr>
          <w:rFonts w:eastAsia="Calibri" w:cs="Times New Roman"/>
          <w:noProof/>
          <w:lang w:bidi="en-US"/>
        </w:rPr>
        <w:t>Goelman, H.</w:t>
      </w:r>
      <w:r>
        <w:rPr>
          <w:rFonts w:eastAsia="Calibri" w:cs="Times New Roman"/>
          <w:noProof/>
          <w:lang w:bidi="en-US"/>
        </w:rPr>
        <w:t>,</w:t>
      </w:r>
      <w:r w:rsidRPr="00035590">
        <w:rPr>
          <w:rFonts w:eastAsia="Calibri" w:cs="Times New Roman"/>
          <w:noProof/>
          <w:lang w:bidi="en-US"/>
        </w:rPr>
        <w:t xml:space="preserve"> &amp; Guo, H. (1998).  What we know and what we don’t know about burnout among early childhood care providers, Child &amp; Youth Care Forum, 27(3), 175-199.</w:t>
      </w:r>
    </w:p>
    <w:p w:rsidR="00EB2427" w:rsidRPr="00035590" w:rsidRDefault="00EB2427" w:rsidP="00EB2427">
      <w:pPr>
        <w:spacing w:after="0"/>
        <w:ind w:hanging="720"/>
        <w:contextualSpacing/>
        <w:rPr>
          <w:rFonts w:eastAsia="Calibri" w:cs="Times New Roman"/>
          <w:noProof/>
          <w:lang w:bidi="en-US"/>
        </w:rPr>
      </w:pPr>
    </w:p>
    <w:p w:rsidR="00EB2427" w:rsidRPr="00EB2427" w:rsidRDefault="00EB2427" w:rsidP="00035590">
      <w:pPr>
        <w:spacing w:after="0"/>
        <w:ind w:hanging="720"/>
        <w:contextualSpacing/>
        <w:rPr>
          <w:rFonts w:eastAsia="Times New Roman" w:cs="Times New Roman"/>
          <w:b/>
          <w:color w:val="222222"/>
          <w:shd w:val="clear" w:color="auto" w:fill="FFFFFF"/>
          <w:lang w:bidi="en-US"/>
        </w:rPr>
      </w:pP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r w:rsidRPr="00035590">
        <w:rPr>
          <w:rFonts w:eastAsia="Times New Roman" w:cs="Times New Roman"/>
          <w:color w:val="222222"/>
          <w:shd w:val="clear" w:color="auto" w:fill="FFFFFF"/>
          <w:lang w:bidi="en-US"/>
        </w:rPr>
        <w:t>Hamre, B., Hatfield, B., Pianta, R., &amp; Jamil, F. (2014). Evidence for general and domain</w:t>
      </w:r>
      <w:r w:rsidRPr="00035590">
        <w:rPr>
          <w:rFonts w:ascii="Cambria Math" w:eastAsia="Times New Roman" w:hAnsi="Cambria Math" w:cs="Cambria Math"/>
          <w:color w:val="222222"/>
          <w:shd w:val="clear" w:color="auto" w:fill="FFFFFF"/>
          <w:lang w:bidi="en-US"/>
        </w:rPr>
        <w:t>‐</w:t>
      </w:r>
      <w:r w:rsidRPr="00035590">
        <w:rPr>
          <w:rFonts w:eastAsia="Times New Roman" w:cs="Times New Roman"/>
          <w:color w:val="222222"/>
          <w:shd w:val="clear" w:color="auto" w:fill="FFFFFF"/>
          <w:lang w:bidi="en-US"/>
        </w:rPr>
        <w:t xml:space="preserve">specific elements of teacher–child interactions: Associations with preschool children's development. </w:t>
      </w:r>
      <w:r w:rsidRPr="00035590">
        <w:rPr>
          <w:rFonts w:eastAsia="Times New Roman" w:cs="Times New Roman"/>
          <w:i/>
          <w:iCs/>
          <w:color w:val="222222"/>
          <w:shd w:val="clear" w:color="auto" w:fill="FFFFFF"/>
          <w:lang w:bidi="en-US"/>
        </w:rPr>
        <w:t>Child development</w:t>
      </w:r>
      <w:r w:rsidRPr="00035590">
        <w:rPr>
          <w:rFonts w:eastAsia="Times New Roman" w:cs="Times New Roman"/>
          <w:color w:val="222222"/>
          <w:shd w:val="clear" w:color="auto" w:fill="FFFFFF"/>
          <w:lang w:bidi="en-US"/>
        </w:rPr>
        <w:t xml:space="preserve">, </w:t>
      </w:r>
      <w:r w:rsidRPr="00035590">
        <w:rPr>
          <w:rFonts w:eastAsia="Times New Roman" w:cs="Times New Roman"/>
          <w:i/>
          <w:iCs/>
          <w:color w:val="222222"/>
          <w:shd w:val="clear" w:color="auto" w:fill="FFFFFF"/>
          <w:lang w:bidi="en-US"/>
        </w:rPr>
        <w:t>85</w:t>
      </w:r>
      <w:r w:rsidRPr="00035590">
        <w:rPr>
          <w:rFonts w:eastAsia="Times New Roman" w:cs="Times New Roman"/>
          <w:color w:val="222222"/>
          <w:shd w:val="clear" w:color="auto" w:fill="FFFFFF"/>
          <w:lang w:bidi="en-US"/>
        </w:rPr>
        <w:t>(3), 1257-1274.</w:t>
      </w: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p>
    <w:p w:rsidR="00035590" w:rsidRDefault="00035590" w:rsidP="00EB2427">
      <w:pPr>
        <w:spacing w:after="0"/>
        <w:ind w:left="720" w:hanging="720"/>
        <w:contextualSpacing/>
        <w:rPr>
          <w:rFonts w:eastAsia="Times New Roman" w:cs="Times New Roman"/>
          <w:color w:val="222222"/>
          <w:shd w:val="clear" w:color="auto" w:fill="FFFFFF"/>
          <w:lang w:bidi="en-US"/>
        </w:rPr>
      </w:pPr>
      <w:bookmarkStart w:id="109" w:name="_Hlk484367897"/>
      <w:r w:rsidRPr="00035590">
        <w:rPr>
          <w:rFonts w:eastAsia="Times New Roman" w:cs="Times New Roman"/>
          <w:color w:val="222222"/>
          <w:shd w:val="clear" w:color="auto" w:fill="FFFFFF"/>
          <w:lang w:bidi="en-US"/>
        </w:rPr>
        <w:t>Hamre, B. K., Pianta, R. C., Downer, J. T., &amp; Mashburn, A. J. (2008). Teachers' perceptions of conflict with young students: Looking beyond problem behaviors. </w:t>
      </w:r>
      <w:r w:rsidRPr="00035590">
        <w:rPr>
          <w:rFonts w:eastAsia="Times New Roman" w:cs="Times New Roman"/>
          <w:i/>
          <w:iCs/>
          <w:color w:val="222222"/>
          <w:shd w:val="clear" w:color="auto" w:fill="FFFFFF"/>
          <w:lang w:bidi="en-US"/>
        </w:rPr>
        <w:t>Social Development</w:t>
      </w:r>
      <w:r w:rsidRPr="00035590">
        <w:rPr>
          <w:rFonts w:eastAsia="Times New Roman" w:cs="Times New Roman"/>
          <w:color w:val="222222"/>
          <w:shd w:val="clear" w:color="auto" w:fill="FFFFFF"/>
          <w:lang w:bidi="en-US"/>
        </w:rPr>
        <w:t>, </w:t>
      </w:r>
      <w:r w:rsidRPr="00035590">
        <w:rPr>
          <w:rFonts w:eastAsia="Times New Roman" w:cs="Times New Roman"/>
          <w:i/>
          <w:iCs/>
          <w:color w:val="222222"/>
          <w:shd w:val="clear" w:color="auto" w:fill="FFFFFF"/>
          <w:lang w:bidi="en-US"/>
        </w:rPr>
        <w:t>17</w:t>
      </w:r>
      <w:r w:rsidRPr="00035590">
        <w:rPr>
          <w:rFonts w:eastAsia="Times New Roman" w:cs="Times New Roman"/>
          <w:color w:val="222222"/>
          <w:shd w:val="clear" w:color="auto" w:fill="FFFFFF"/>
          <w:lang w:bidi="en-US"/>
        </w:rPr>
        <w:t>(1), 115-136.</w:t>
      </w:r>
    </w:p>
    <w:p w:rsidR="00477E08" w:rsidRPr="00035590" w:rsidRDefault="00477E08" w:rsidP="00EB2427">
      <w:pPr>
        <w:spacing w:after="0"/>
        <w:ind w:left="720" w:hanging="720"/>
        <w:contextualSpacing/>
        <w:rPr>
          <w:rFonts w:eastAsia="Times New Roman" w:cs="Times New Roman"/>
          <w:color w:val="222222"/>
          <w:shd w:val="clear" w:color="auto" w:fill="FFFFFF"/>
          <w:lang w:bidi="en-US"/>
        </w:rPr>
      </w:pPr>
    </w:p>
    <w:bookmarkEnd w:id="109"/>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r w:rsidRPr="00035590">
        <w:rPr>
          <w:rFonts w:eastAsia="Times New Roman" w:cs="Times New Roman"/>
          <w:color w:val="222222"/>
          <w:shd w:val="clear" w:color="auto" w:fill="FFFFFF"/>
          <w:lang w:bidi="en-US"/>
        </w:rPr>
        <w:t>Harvey, H. A., &amp; Miller, G. E. (2016). Executive Function Skills, Early Mathematics, and Vocabulary in Head Start Preschool Children. </w:t>
      </w:r>
      <w:r w:rsidRPr="00035590">
        <w:rPr>
          <w:rFonts w:eastAsia="Times New Roman" w:cs="Times New Roman"/>
          <w:i/>
          <w:iCs/>
          <w:color w:val="222222"/>
          <w:shd w:val="clear" w:color="auto" w:fill="FFFFFF"/>
          <w:lang w:bidi="en-US"/>
        </w:rPr>
        <w:t>Early Education and Development</w:t>
      </w:r>
      <w:r w:rsidRPr="00035590">
        <w:rPr>
          <w:rFonts w:eastAsia="Times New Roman" w:cs="Times New Roman"/>
          <w:color w:val="222222"/>
          <w:shd w:val="clear" w:color="auto" w:fill="FFFFFF"/>
          <w:lang w:bidi="en-US"/>
        </w:rPr>
        <w:t>, 1-18.</w:t>
      </w: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r w:rsidRPr="00035590">
        <w:rPr>
          <w:rFonts w:eastAsia="Times New Roman" w:cs="Times New Roman"/>
          <w:color w:val="222222"/>
          <w:shd w:val="clear" w:color="auto" w:fill="FFFFFF"/>
          <w:lang w:bidi="en-US"/>
        </w:rPr>
        <w:t xml:space="preserve">Howes, C., &amp; Smith, E. W. (1995). Relations among child care quality, teacher behavior, children's play activities, emotional security, and cognitive activity in child care. </w:t>
      </w:r>
      <w:r w:rsidRPr="00035590">
        <w:rPr>
          <w:rFonts w:eastAsia="Times New Roman" w:cs="Times New Roman"/>
          <w:i/>
          <w:color w:val="222222"/>
          <w:shd w:val="clear" w:color="auto" w:fill="FFFFFF"/>
          <w:lang w:bidi="en-US"/>
        </w:rPr>
        <w:t>Early Childhood Research Quarterly</w:t>
      </w:r>
      <w:r w:rsidRPr="00035590">
        <w:rPr>
          <w:rFonts w:eastAsia="Times New Roman" w:cs="Times New Roman"/>
          <w:color w:val="222222"/>
          <w:shd w:val="clear" w:color="auto" w:fill="FFFFFF"/>
          <w:lang w:bidi="en-US"/>
        </w:rPr>
        <w:t>, 10, 381-404.</w:t>
      </w: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bookmarkStart w:id="110" w:name="_Hlk484367914"/>
      <w:r w:rsidRPr="00035590">
        <w:rPr>
          <w:rFonts w:eastAsia="Times New Roman" w:cs="Times New Roman"/>
          <w:color w:val="222222"/>
          <w:shd w:val="clear" w:color="auto" w:fill="FFFFFF"/>
          <w:lang w:bidi="en-US"/>
        </w:rPr>
        <w:t>Konold, T.R.</w:t>
      </w:r>
      <w:r w:rsidR="00477E08">
        <w:rPr>
          <w:rFonts w:eastAsia="Times New Roman" w:cs="Times New Roman"/>
          <w:color w:val="222222"/>
          <w:shd w:val="clear" w:color="auto" w:fill="FFFFFF"/>
          <w:lang w:bidi="en-US"/>
        </w:rPr>
        <w:t>,</w:t>
      </w:r>
      <w:r w:rsidRPr="00035590">
        <w:rPr>
          <w:rFonts w:eastAsia="Times New Roman" w:cs="Times New Roman"/>
          <w:color w:val="222222"/>
          <w:shd w:val="clear" w:color="auto" w:fill="FFFFFF"/>
          <w:lang w:bidi="en-US"/>
        </w:rPr>
        <w:t xml:space="preserve"> &amp; Pianta, R.C. (2007). The influence of informants on ratings of children’s behavioral functioning: A latent variable approach. </w:t>
      </w:r>
      <w:r w:rsidRPr="00035590">
        <w:rPr>
          <w:rFonts w:eastAsia="Times New Roman" w:cs="Times New Roman"/>
          <w:i/>
          <w:color w:val="222222"/>
          <w:shd w:val="clear" w:color="auto" w:fill="FFFFFF"/>
          <w:lang w:bidi="en-US"/>
        </w:rPr>
        <w:t xml:space="preserve">Journal of Psychoeducational Assessment, </w:t>
      </w:r>
      <w:r w:rsidRPr="00035590">
        <w:rPr>
          <w:rFonts w:eastAsia="Times New Roman" w:cs="Times New Roman"/>
          <w:color w:val="222222"/>
          <w:shd w:val="clear" w:color="auto" w:fill="FFFFFF"/>
          <w:lang w:bidi="en-US"/>
        </w:rPr>
        <w:t>25(3), 222-236.</w:t>
      </w:r>
    </w:p>
    <w:bookmarkEnd w:id="110"/>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p>
    <w:p w:rsidR="00035590" w:rsidRPr="00035590" w:rsidRDefault="00477E08" w:rsidP="00EB2427">
      <w:pPr>
        <w:spacing w:after="0"/>
        <w:ind w:left="720" w:hanging="720"/>
        <w:contextualSpacing/>
        <w:rPr>
          <w:rFonts w:eastAsia="Times New Roman" w:cs="Times New Roman"/>
          <w:color w:val="222222"/>
          <w:shd w:val="clear" w:color="auto" w:fill="FFFFFF"/>
          <w:lang w:bidi="en-US"/>
        </w:rPr>
      </w:pPr>
      <w:r>
        <w:rPr>
          <w:rFonts w:eastAsia="Times New Roman" w:cs="Times New Roman"/>
          <w:color w:val="222222"/>
          <w:shd w:val="clear" w:color="auto" w:fill="FFFFFF"/>
          <w:lang w:bidi="en-US"/>
        </w:rPr>
        <w:t>Kozlowski, S.W</w:t>
      </w:r>
      <w:r w:rsidR="00035590" w:rsidRPr="00035590">
        <w:rPr>
          <w:rFonts w:eastAsia="Times New Roman" w:cs="Times New Roman"/>
          <w:color w:val="222222"/>
          <w:shd w:val="clear" w:color="auto" w:fill="FFFFFF"/>
          <w:lang w:bidi="en-US"/>
        </w:rPr>
        <w:t xml:space="preserve">., &amp; and Bell, B.S., (2013). </w:t>
      </w:r>
      <w:r w:rsidR="00035590" w:rsidRPr="00035590">
        <w:rPr>
          <w:rFonts w:eastAsia="Times New Roman" w:cs="Times New Roman"/>
          <w:i/>
          <w:color w:val="222222"/>
          <w:shd w:val="clear" w:color="auto" w:fill="FFFFFF"/>
          <w:lang w:bidi="en-US"/>
        </w:rPr>
        <w:t>Work groups and teams in organizations: Review update</w:t>
      </w:r>
      <w:r w:rsidR="00035590" w:rsidRPr="00035590">
        <w:rPr>
          <w:rFonts w:eastAsia="Times New Roman" w:cs="Times New Roman"/>
          <w:color w:val="222222"/>
          <w:shd w:val="clear" w:color="auto" w:fill="FFFFFF"/>
          <w:lang w:bidi="en-US"/>
        </w:rPr>
        <w:t>. [Electronic version]. Retrieved [2016], from Cornell University, School of Industrial and Labor Relation site: http://digitalcommons.ilr.cornell.edu/articles/927</w:t>
      </w: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p>
    <w:p w:rsidR="00035590" w:rsidRPr="00035590" w:rsidRDefault="00477E08" w:rsidP="00EB2427">
      <w:pPr>
        <w:spacing w:after="0"/>
        <w:ind w:left="720" w:hanging="720"/>
        <w:contextualSpacing/>
        <w:rPr>
          <w:rFonts w:eastAsia="Times New Roman" w:cs="Times New Roman"/>
          <w:color w:val="222222"/>
          <w:shd w:val="clear" w:color="auto" w:fill="FFFFFF"/>
          <w:lang w:bidi="en-US"/>
        </w:rPr>
      </w:pPr>
      <w:r>
        <w:rPr>
          <w:rFonts w:eastAsia="Times New Roman" w:cs="Times New Roman"/>
          <w:color w:val="222222"/>
          <w:shd w:val="clear" w:color="auto" w:fill="FFFFFF"/>
          <w:lang w:bidi="en-US"/>
        </w:rPr>
        <w:t>LaFasto, F. &amp; Larson, C.</w:t>
      </w:r>
      <w:r w:rsidR="00035590" w:rsidRPr="00035590">
        <w:rPr>
          <w:rFonts w:eastAsia="Times New Roman" w:cs="Times New Roman"/>
          <w:color w:val="222222"/>
          <w:shd w:val="clear" w:color="auto" w:fill="FFFFFF"/>
          <w:lang w:bidi="en-US"/>
        </w:rPr>
        <w:t xml:space="preserve"> (2001). </w:t>
      </w:r>
      <w:r w:rsidR="00035590" w:rsidRPr="00035590">
        <w:rPr>
          <w:rFonts w:eastAsia="Times New Roman" w:cs="Times New Roman"/>
          <w:i/>
          <w:color w:val="222222"/>
          <w:shd w:val="clear" w:color="auto" w:fill="FFFFFF"/>
          <w:lang w:bidi="en-US"/>
        </w:rPr>
        <w:t xml:space="preserve">When teams work best, </w:t>
      </w:r>
      <w:r w:rsidR="00035590" w:rsidRPr="00035590">
        <w:rPr>
          <w:rFonts w:eastAsia="Times New Roman" w:cs="Times New Roman"/>
          <w:color w:val="222222"/>
          <w:shd w:val="clear" w:color="auto" w:fill="FFFFFF"/>
          <w:lang w:bidi="en-US"/>
        </w:rPr>
        <w:t>Thousand Oaks, CA: Sage.</w:t>
      </w: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p>
    <w:p w:rsidR="00035590" w:rsidRPr="00035590" w:rsidRDefault="00035590" w:rsidP="00EB2427">
      <w:pPr>
        <w:spacing w:after="0"/>
        <w:ind w:left="720" w:hanging="720"/>
        <w:contextualSpacing/>
        <w:rPr>
          <w:rFonts w:eastAsia="Times New Roman" w:cs="Times New Roman"/>
          <w:color w:val="222222"/>
          <w:shd w:val="clear" w:color="auto" w:fill="FFFFFF"/>
          <w:lang w:val="es-MX" w:bidi="en-US"/>
        </w:rPr>
      </w:pPr>
      <w:r w:rsidRPr="00035590">
        <w:rPr>
          <w:rFonts w:eastAsia="Times New Roman" w:cs="Times New Roman"/>
          <w:color w:val="222222"/>
          <w:shd w:val="clear" w:color="auto" w:fill="FFFFFF"/>
          <w:lang w:bidi="en-US"/>
        </w:rPr>
        <w:t xml:space="preserve">Lally, J.R. (2010). School readiness begins in infancy: Social interactions during the first two years of life provide the foundation for learning. </w:t>
      </w:r>
      <w:r w:rsidRPr="00035590">
        <w:rPr>
          <w:rFonts w:eastAsia="Times New Roman" w:cs="Times New Roman"/>
          <w:i/>
          <w:color w:val="222222"/>
          <w:shd w:val="clear" w:color="auto" w:fill="FFFFFF"/>
          <w:lang w:val="es-MX" w:bidi="en-US"/>
        </w:rPr>
        <w:t>Phi Delta Kappan</w:t>
      </w:r>
      <w:r w:rsidRPr="00035590">
        <w:rPr>
          <w:rFonts w:eastAsia="Times New Roman" w:cs="Times New Roman"/>
          <w:color w:val="222222"/>
          <w:shd w:val="clear" w:color="auto" w:fill="FFFFFF"/>
          <w:lang w:val="es-MX" w:bidi="en-US"/>
        </w:rPr>
        <w:t>, 92(3), 17-21.</w:t>
      </w:r>
    </w:p>
    <w:p w:rsidR="00035590" w:rsidRPr="00035590" w:rsidRDefault="00035590" w:rsidP="00EB2427">
      <w:pPr>
        <w:spacing w:after="0"/>
        <w:ind w:left="720" w:hanging="720"/>
        <w:contextualSpacing/>
        <w:rPr>
          <w:rFonts w:eastAsia="Times New Roman" w:cs="Times New Roman"/>
          <w:lang w:val="es-MX" w:bidi="en-US"/>
        </w:rPr>
      </w:pP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r w:rsidRPr="00035590">
        <w:rPr>
          <w:rFonts w:eastAsia="Times New Roman" w:cs="Times New Roman"/>
          <w:lang w:val="es-MX" w:bidi="en-US"/>
        </w:rPr>
        <w:t xml:space="preserve">La Paro, K.M., Hamre, B. K., &amp; Pianta, R.C. (2012). </w:t>
      </w:r>
      <w:r w:rsidRPr="00035590">
        <w:rPr>
          <w:rFonts w:eastAsia="Times New Roman" w:cs="Times New Roman"/>
          <w:i/>
          <w:lang w:bidi="en-US"/>
        </w:rPr>
        <w:t xml:space="preserve">Classroom Assessment Scoring System manual, Toddler (CLASS-T). </w:t>
      </w:r>
      <w:r w:rsidRPr="00035590">
        <w:rPr>
          <w:rFonts w:eastAsia="Times New Roman" w:cs="Times New Roman"/>
          <w:lang w:bidi="en-US"/>
        </w:rPr>
        <w:t>Baltimore, MD: Brookes.</w:t>
      </w: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r w:rsidRPr="00035590">
        <w:rPr>
          <w:rFonts w:eastAsia="Times New Roman" w:cs="Times New Roman"/>
          <w:color w:val="222222"/>
          <w:shd w:val="clear" w:color="auto" w:fill="FFFFFF"/>
          <w:lang w:bidi="en-US"/>
        </w:rPr>
        <w:t>Leana, C., Appelbaum, E.</w:t>
      </w:r>
      <w:r w:rsidR="00477E08">
        <w:rPr>
          <w:rFonts w:eastAsia="Times New Roman" w:cs="Times New Roman"/>
          <w:color w:val="222222"/>
          <w:shd w:val="clear" w:color="auto" w:fill="FFFFFF"/>
          <w:lang w:bidi="en-US"/>
        </w:rPr>
        <w:t>,</w:t>
      </w:r>
      <w:r w:rsidRPr="00035590">
        <w:rPr>
          <w:rFonts w:eastAsia="Times New Roman" w:cs="Times New Roman"/>
          <w:color w:val="222222"/>
          <w:shd w:val="clear" w:color="auto" w:fill="FFFFFF"/>
          <w:lang w:bidi="en-US"/>
        </w:rPr>
        <w:t xml:space="preserve"> &amp; Shevchuk, I. (2009). Work process and quality of care in early childhood education: The role of job crafting. </w:t>
      </w:r>
      <w:r w:rsidRPr="00035590">
        <w:rPr>
          <w:rFonts w:eastAsia="Times New Roman" w:cs="Times New Roman"/>
          <w:i/>
          <w:color w:val="222222"/>
          <w:shd w:val="clear" w:color="auto" w:fill="FFFFFF"/>
          <w:lang w:bidi="en-US"/>
        </w:rPr>
        <w:t>The Academy of Management Journal</w:t>
      </w:r>
      <w:r w:rsidRPr="00035590">
        <w:rPr>
          <w:rFonts w:eastAsia="Times New Roman" w:cs="Times New Roman"/>
          <w:color w:val="222222"/>
          <w:shd w:val="clear" w:color="auto" w:fill="FFFFFF"/>
          <w:lang w:bidi="en-US"/>
        </w:rPr>
        <w:t xml:space="preserve">, 52(6), 1169-1192.  </w:t>
      </w: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r w:rsidRPr="00035590">
        <w:rPr>
          <w:rFonts w:eastAsia="Times New Roman" w:cs="Times New Roman"/>
          <w:color w:val="222222"/>
          <w:shd w:val="clear" w:color="auto" w:fill="FFFFFF"/>
          <w:lang w:bidi="en-US"/>
        </w:rPr>
        <w:t xml:space="preserve">LeBuffe, P. A., &amp; Naglieri, J. A. (2012). </w:t>
      </w:r>
      <w:r w:rsidRPr="00035590">
        <w:rPr>
          <w:rFonts w:eastAsia="Times New Roman" w:cs="Times New Roman"/>
          <w:i/>
          <w:color w:val="222222"/>
          <w:shd w:val="clear" w:color="auto" w:fill="FFFFFF"/>
          <w:lang w:bidi="en-US"/>
        </w:rPr>
        <w:t>Devereux early childhood assessment for preschoolers-Second edition</w:t>
      </w:r>
      <w:r w:rsidRPr="00035590">
        <w:rPr>
          <w:rFonts w:eastAsia="Times New Roman" w:cs="Times New Roman"/>
          <w:color w:val="222222"/>
          <w:shd w:val="clear" w:color="auto" w:fill="FFFFFF"/>
          <w:lang w:bidi="en-US"/>
        </w:rPr>
        <w:t>. Lewisville, NC: Kaplan Early Learning Company.</w:t>
      </w: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r w:rsidRPr="00035590">
        <w:rPr>
          <w:rFonts w:eastAsia="Times New Roman" w:cs="Times New Roman"/>
          <w:color w:val="222222"/>
          <w:shd w:val="clear" w:color="auto" w:fill="FFFFFF"/>
          <w:lang w:bidi="en-US"/>
        </w:rPr>
        <w:t xml:space="preserve">Macoubrie, J. &amp; Harrison, C. (2013). The value added research dissemination framework. Retrieved from </w:t>
      </w:r>
      <w:hyperlink r:id="rId26" w:history="1">
        <w:r w:rsidRPr="00035590">
          <w:rPr>
            <w:rFonts w:eastAsia="Times New Roman" w:cs="Times New Roman"/>
            <w:color w:val="0000FF"/>
            <w:u w:val="single"/>
            <w:shd w:val="clear" w:color="auto" w:fill="FFFFFF"/>
            <w:lang w:bidi="en-US"/>
          </w:rPr>
          <w:t>http://www.acf.hhs.gov/sites/default/files/opre/valueadded.pdf</w:t>
        </w:r>
      </w:hyperlink>
      <w:r w:rsidRPr="00035590">
        <w:rPr>
          <w:rFonts w:eastAsia="Times New Roman" w:cs="Times New Roman"/>
          <w:color w:val="222222"/>
          <w:shd w:val="clear" w:color="auto" w:fill="FFFFFF"/>
          <w:lang w:bidi="en-US"/>
        </w:rPr>
        <w:t xml:space="preserve">. </w:t>
      </w: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r w:rsidRPr="00035590">
        <w:rPr>
          <w:rFonts w:eastAsia="Times New Roman" w:cs="Times New Roman"/>
          <w:color w:val="222222"/>
          <w:shd w:val="clear" w:color="auto" w:fill="FFFFFF"/>
          <w:lang w:bidi="en-US"/>
        </w:rPr>
        <w:t xml:space="preserve">Manlove, E. E. (1994). Conflict and ambiguity over work roles: The impact on childcare worker burn out. </w:t>
      </w:r>
      <w:r w:rsidRPr="00035590">
        <w:rPr>
          <w:rFonts w:eastAsia="Times New Roman" w:cs="Times New Roman"/>
          <w:i/>
          <w:color w:val="222222"/>
          <w:shd w:val="clear" w:color="auto" w:fill="FFFFFF"/>
          <w:lang w:bidi="en-US"/>
        </w:rPr>
        <w:t>Early Education and Development</w:t>
      </w:r>
      <w:r w:rsidRPr="00035590">
        <w:rPr>
          <w:rFonts w:eastAsia="Times New Roman" w:cs="Times New Roman"/>
          <w:color w:val="222222"/>
          <w:shd w:val="clear" w:color="auto" w:fill="FFFFFF"/>
          <w:lang w:bidi="en-US"/>
        </w:rPr>
        <w:t>, 5(1), 41-55.</w:t>
      </w:r>
    </w:p>
    <w:p w:rsidR="00035590" w:rsidRPr="00035590" w:rsidRDefault="00035590" w:rsidP="00035590">
      <w:pPr>
        <w:spacing w:after="0"/>
        <w:ind w:hanging="720"/>
        <w:contextualSpacing/>
        <w:rPr>
          <w:rFonts w:eastAsia="Times New Roman" w:cs="Times New Roman"/>
          <w:color w:val="222222"/>
          <w:shd w:val="clear" w:color="auto" w:fill="FFFFFF"/>
          <w:lang w:bidi="en-US"/>
        </w:rPr>
      </w:pPr>
    </w:p>
    <w:p w:rsidR="00035590" w:rsidRDefault="00035590" w:rsidP="00EB2427">
      <w:pPr>
        <w:spacing w:after="0"/>
        <w:ind w:left="720" w:hanging="720"/>
        <w:contextualSpacing/>
        <w:rPr>
          <w:rFonts w:eastAsia="Times New Roman" w:cs="Times New Roman"/>
          <w:color w:val="222222"/>
          <w:shd w:val="clear" w:color="auto" w:fill="FFFFFF"/>
          <w:lang w:bidi="en-US"/>
        </w:rPr>
      </w:pPr>
      <w:r w:rsidRPr="00035590">
        <w:rPr>
          <w:rFonts w:eastAsia="Times New Roman" w:cs="Times New Roman"/>
          <w:color w:val="222222"/>
          <w:shd w:val="clear" w:color="auto" w:fill="FFFFFF"/>
          <w:lang w:bidi="en-US"/>
        </w:rPr>
        <w:t xml:space="preserve">Mannix, E., &amp; Neale, M.A. (2005). What differences make a difference? The promise of reality of diverse teams in organizations. </w:t>
      </w:r>
      <w:r w:rsidRPr="00035590">
        <w:rPr>
          <w:rFonts w:eastAsia="Times New Roman" w:cs="Times New Roman"/>
          <w:i/>
          <w:color w:val="222222"/>
          <w:shd w:val="clear" w:color="auto" w:fill="FFFFFF"/>
          <w:lang w:bidi="en-US"/>
        </w:rPr>
        <w:t>Psychological Science in the Public Interest</w:t>
      </w:r>
      <w:r w:rsidRPr="00035590">
        <w:rPr>
          <w:rFonts w:eastAsia="Times New Roman" w:cs="Times New Roman"/>
          <w:color w:val="222222"/>
          <w:shd w:val="clear" w:color="auto" w:fill="FFFFFF"/>
          <w:lang w:bidi="en-US"/>
        </w:rPr>
        <w:t>, 6(2), 31-55.</w:t>
      </w: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r w:rsidRPr="00035590">
        <w:rPr>
          <w:rFonts w:eastAsia="Times New Roman" w:cs="Times New Roman"/>
          <w:color w:val="222222"/>
          <w:shd w:val="clear" w:color="auto" w:fill="FFFFFF"/>
          <w:lang w:bidi="en-US"/>
        </w:rPr>
        <w:t xml:space="preserve">McClelland, M. M., Cameron, C. E., Duncan, R., Bowles, R. P., Acock, A. C., Miao, A., &amp; Pratt, M. E. (2014). Predictors of early growth in academic achievement: The head-toes-knees-shoulders task. </w:t>
      </w:r>
      <w:r w:rsidRPr="00035590">
        <w:rPr>
          <w:rFonts w:eastAsia="Times New Roman" w:cs="Times New Roman"/>
          <w:i/>
          <w:color w:val="222222"/>
          <w:shd w:val="clear" w:color="auto" w:fill="FFFFFF"/>
          <w:lang w:bidi="en-US"/>
        </w:rPr>
        <w:t>Frontiers in Psychology</w:t>
      </w:r>
      <w:r w:rsidRPr="00035590">
        <w:rPr>
          <w:rFonts w:eastAsia="Times New Roman" w:cs="Times New Roman"/>
          <w:color w:val="222222"/>
          <w:shd w:val="clear" w:color="auto" w:fill="FFFFFF"/>
          <w:lang w:bidi="en-US"/>
        </w:rPr>
        <w:t>, 5, 1-14. doi: 10.3389/fpsyg.2014.00599</w:t>
      </w: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r w:rsidRPr="00035590">
        <w:rPr>
          <w:rFonts w:eastAsia="Times New Roman" w:cs="Times New Roman"/>
          <w:color w:val="222222"/>
          <w:shd w:val="clear" w:color="auto" w:fill="FFFFFF"/>
          <w:lang w:bidi="en-US"/>
        </w:rPr>
        <w:t>Mertens, S. B., Flowers, N., Anfara Jr, V. A., &amp; Caskey, M. M. (2010). Common planning time. </w:t>
      </w:r>
      <w:r w:rsidRPr="00035590">
        <w:rPr>
          <w:rFonts w:eastAsia="Times New Roman" w:cs="Times New Roman"/>
          <w:i/>
          <w:iCs/>
          <w:color w:val="222222"/>
          <w:shd w:val="clear" w:color="auto" w:fill="FFFFFF"/>
          <w:lang w:bidi="en-US"/>
        </w:rPr>
        <w:t>Middle School Journal</w:t>
      </w:r>
      <w:r w:rsidRPr="00035590">
        <w:rPr>
          <w:rFonts w:eastAsia="Times New Roman" w:cs="Times New Roman"/>
          <w:color w:val="222222"/>
          <w:shd w:val="clear" w:color="auto" w:fill="FFFFFF"/>
          <w:lang w:bidi="en-US"/>
        </w:rPr>
        <w:t>, </w:t>
      </w:r>
      <w:r w:rsidRPr="00035590">
        <w:rPr>
          <w:rFonts w:eastAsia="Times New Roman" w:cs="Times New Roman"/>
          <w:i/>
          <w:iCs/>
          <w:color w:val="222222"/>
          <w:shd w:val="clear" w:color="auto" w:fill="FFFFFF"/>
          <w:lang w:bidi="en-US"/>
        </w:rPr>
        <w:t>41</w:t>
      </w:r>
      <w:r w:rsidRPr="00035590">
        <w:rPr>
          <w:rFonts w:eastAsia="Times New Roman" w:cs="Times New Roman"/>
          <w:color w:val="222222"/>
          <w:shd w:val="clear" w:color="auto" w:fill="FFFFFF"/>
          <w:lang w:bidi="en-US"/>
        </w:rPr>
        <w:t>(5), 50-57.</w:t>
      </w: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r w:rsidRPr="00035590">
        <w:rPr>
          <w:rFonts w:eastAsia="Times New Roman" w:cs="Times New Roman"/>
          <w:color w:val="222222"/>
          <w:shd w:val="clear" w:color="auto" w:fill="FFFFFF"/>
          <w:lang w:bidi="en-US"/>
        </w:rPr>
        <w:t>Mirra, N. (2008). Tearing Down the Classroom Walls: Analyzing the Effects of Interdisciplinary Team Teaching.</w:t>
      </w:r>
      <w:r w:rsidR="00477E08">
        <w:rPr>
          <w:rFonts w:eastAsia="Times New Roman" w:cs="Times New Roman"/>
          <w:color w:val="222222"/>
          <w:shd w:val="clear" w:color="auto" w:fill="FFFFFF"/>
          <w:lang w:bidi="en-US"/>
        </w:rPr>
        <w:t xml:space="preserve"> Retrieved from </w:t>
      </w:r>
      <w:r w:rsidR="00477E08" w:rsidRPr="00477E08">
        <w:rPr>
          <w:rFonts w:eastAsia="Times New Roman" w:cs="Times New Roman"/>
          <w:color w:val="222222"/>
          <w:shd w:val="clear" w:color="auto" w:fill="FFFFFF"/>
          <w:lang w:bidi="en-US"/>
        </w:rPr>
        <w:t>http://www.teachersnetwork.org/tnli/research/achieve/Mirra.pdf</w:t>
      </w: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r w:rsidRPr="00035590">
        <w:rPr>
          <w:rFonts w:eastAsia="Times New Roman" w:cs="Times New Roman"/>
          <w:color w:val="222222"/>
          <w:shd w:val="clear" w:color="auto" w:fill="FFFFFF"/>
          <w:lang w:bidi="en-US"/>
        </w:rPr>
        <w:t xml:space="preserve">National Institute of Child Health and Human Development Early Child Care Resource Network (2000). The relation of child care to cognitive and language development, </w:t>
      </w:r>
      <w:r w:rsidRPr="00035590">
        <w:rPr>
          <w:rFonts w:eastAsia="Times New Roman" w:cs="Times New Roman"/>
          <w:i/>
          <w:color w:val="222222"/>
          <w:shd w:val="clear" w:color="auto" w:fill="FFFFFF"/>
          <w:lang w:bidi="en-US"/>
        </w:rPr>
        <w:t xml:space="preserve">Child Development, </w:t>
      </w:r>
      <w:r w:rsidRPr="00035590">
        <w:rPr>
          <w:rFonts w:eastAsia="Times New Roman" w:cs="Times New Roman"/>
          <w:color w:val="222222"/>
          <w:shd w:val="clear" w:color="auto" w:fill="FFFFFF"/>
          <w:lang w:bidi="en-US"/>
        </w:rPr>
        <w:t>71(4). 960-980.</w:t>
      </w: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r w:rsidRPr="00035590">
        <w:rPr>
          <w:rFonts w:eastAsia="Times New Roman" w:cs="Times New Roman"/>
          <w:color w:val="222222"/>
          <w:shd w:val="clear" w:color="auto" w:fill="FFFFFF"/>
          <w:lang w:bidi="en-US"/>
        </w:rPr>
        <w:t>NICHD Early Child Care Research Network. (2002). The relation of first grade classroom environment to structural classroom features, teacher, and student behaviors. </w:t>
      </w:r>
      <w:r w:rsidRPr="00035590">
        <w:rPr>
          <w:rFonts w:eastAsia="Times New Roman" w:cs="Times New Roman"/>
          <w:i/>
          <w:iCs/>
          <w:color w:val="222222"/>
          <w:shd w:val="clear" w:color="auto" w:fill="FFFFFF"/>
          <w:lang w:bidi="en-US"/>
        </w:rPr>
        <w:t>The Elementary School Journal</w:t>
      </w:r>
      <w:r w:rsidRPr="00035590">
        <w:rPr>
          <w:rFonts w:eastAsia="Times New Roman" w:cs="Times New Roman"/>
          <w:color w:val="222222"/>
          <w:shd w:val="clear" w:color="auto" w:fill="FFFFFF"/>
          <w:lang w:bidi="en-US"/>
        </w:rPr>
        <w:t>, </w:t>
      </w:r>
      <w:r w:rsidRPr="00035590">
        <w:rPr>
          <w:rFonts w:eastAsia="Times New Roman" w:cs="Times New Roman"/>
          <w:bCs/>
          <w:color w:val="222222"/>
          <w:shd w:val="clear" w:color="auto" w:fill="FFFFFF"/>
          <w:lang w:bidi="en-US"/>
        </w:rPr>
        <w:t>102</w:t>
      </w:r>
      <w:r w:rsidRPr="00035590">
        <w:rPr>
          <w:rFonts w:eastAsia="Times New Roman" w:cs="Times New Roman"/>
          <w:color w:val="222222"/>
          <w:shd w:val="clear" w:color="auto" w:fill="FFFFFF"/>
          <w:lang w:bidi="en-US"/>
        </w:rPr>
        <w:t>, 367–387.</w:t>
      </w: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r w:rsidRPr="00035590">
        <w:rPr>
          <w:rFonts w:eastAsia="Times New Roman" w:cs="Times New Roman"/>
          <w:color w:val="222222"/>
          <w:shd w:val="clear" w:color="auto" w:fill="FFFFFF"/>
          <w:lang w:bidi="en-US"/>
        </w:rPr>
        <w:t xml:space="preserve">Nokali, N., Bachman, H., &amp; Votruba-Drzal, E. (2010).  Parent involvement and children’s academic and social development in elementary school. </w:t>
      </w:r>
      <w:r w:rsidRPr="00035590">
        <w:rPr>
          <w:rFonts w:eastAsia="Times New Roman" w:cs="Times New Roman"/>
          <w:i/>
          <w:color w:val="222222"/>
          <w:shd w:val="clear" w:color="auto" w:fill="FFFFFF"/>
          <w:lang w:bidi="en-US"/>
        </w:rPr>
        <w:t>Child Development</w:t>
      </w:r>
      <w:r w:rsidRPr="00035590">
        <w:rPr>
          <w:rFonts w:eastAsia="Times New Roman" w:cs="Times New Roman"/>
          <w:color w:val="222222"/>
          <w:shd w:val="clear" w:color="auto" w:fill="FFFFFF"/>
          <w:lang w:bidi="en-US"/>
        </w:rPr>
        <w:t xml:space="preserve">, 81(3), 988-1005. </w:t>
      </w:r>
    </w:p>
    <w:p w:rsidR="00035590" w:rsidRPr="00035590" w:rsidRDefault="00035590" w:rsidP="00035590">
      <w:pPr>
        <w:spacing w:after="0"/>
        <w:ind w:hanging="720"/>
        <w:contextualSpacing/>
        <w:rPr>
          <w:rFonts w:eastAsia="Times New Roman" w:cs="Times New Roman"/>
          <w:color w:val="222222"/>
          <w:shd w:val="clear" w:color="auto" w:fill="FFFFFF"/>
          <w:lang w:bidi="en-US"/>
        </w:rPr>
      </w:pP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r w:rsidRPr="00035590">
        <w:rPr>
          <w:rFonts w:eastAsia="Times New Roman" w:cs="Times New Roman"/>
          <w:color w:val="222222"/>
          <w:shd w:val="clear" w:color="auto" w:fill="FFFFFF"/>
          <w:lang w:bidi="en-US"/>
        </w:rPr>
        <w:t>Norris, D. J., Monroe, L., Horm, D. M., Petty, J., Goodno, C. (2011). Examining the evidence: A public-private partnership for infants, toddlers, twos and threes. Tulsa, OK: Early Childhood Education Institute, University of Oklahoma-Tulsa.</w:t>
      </w: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r w:rsidRPr="00035590">
        <w:rPr>
          <w:rFonts w:eastAsia="Times New Roman" w:cs="Times New Roman"/>
          <w:color w:val="222222"/>
          <w:shd w:val="clear" w:color="auto" w:fill="FFFFFF"/>
          <w:lang w:bidi="en-US"/>
        </w:rPr>
        <w:t>Oklahoma Department of Human Services (2013). Licensing requirements for child care center, Oklahoma. Retrieved from http://www.okdhs.org/NR/rdonlyres/C9944354-C005-45D1-A40A5AE980D5573/0/8408_LicensingRequirementsfoChilldCareCenters_ccs_11012013.pdf</w:t>
      </w: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r w:rsidRPr="00035590">
        <w:rPr>
          <w:rFonts w:eastAsia="Times New Roman" w:cs="Times New Roman"/>
          <w:color w:val="222222"/>
          <w:shd w:val="clear" w:color="auto" w:fill="FFFFFF"/>
          <w:lang w:bidi="en-US"/>
        </w:rPr>
        <w:t>Park, S., Henkin, A. B., &amp; Egley, R. (2005). Teacher team commitment, teamwork and trust: Exploring associations. </w:t>
      </w:r>
      <w:r w:rsidRPr="00035590">
        <w:rPr>
          <w:rFonts w:eastAsia="Times New Roman" w:cs="Times New Roman"/>
          <w:i/>
          <w:iCs/>
          <w:color w:val="222222"/>
          <w:shd w:val="clear" w:color="auto" w:fill="FFFFFF"/>
          <w:lang w:bidi="en-US"/>
        </w:rPr>
        <w:t>Journal of educational administration</w:t>
      </w:r>
      <w:r w:rsidRPr="00035590">
        <w:rPr>
          <w:rFonts w:eastAsia="Times New Roman" w:cs="Times New Roman"/>
          <w:color w:val="222222"/>
          <w:shd w:val="clear" w:color="auto" w:fill="FFFFFF"/>
          <w:lang w:bidi="en-US"/>
        </w:rPr>
        <w:t>, </w:t>
      </w:r>
      <w:r w:rsidRPr="00035590">
        <w:rPr>
          <w:rFonts w:eastAsia="Times New Roman" w:cs="Times New Roman"/>
          <w:i/>
          <w:iCs/>
          <w:color w:val="222222"/>
          <w:shd w:val="clear" w:color="auto" w:fill="FFFFFF"/>
          <w:lang w:bidi="en-US"/>
        </w:rPr>
        <w:t>43</w:t>
      </w:r>
      <w:r w:rsidRPr="00035590">
        <w:rPr>
          <w:rFonts w:eastAsia="Times New Roman" w:cs="Times New Roman"/>
          <w:color w:val="222222"/>
          <w:shd w:val="clear" w:color="auto" w:fill="FFFFFF"/>
          <w:lang w:bidi="en-US"/>
        </w:rPr>
        <w:t>(5), 462-479.</w:t>
      </w: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r w:rsidRPr="00035590">
        <w:rPr>
          <w:rFonts w:eastAsia="Times New Roman" w:cs="Times New Roman"/>
          <w:color w:val="222222"/>
          <w:shd w:val="clear" w:color="auto" w:fill="FFFFFF"/>
          <w:lang w:bidi="en-US"/>
        </w:rPr>
        <w:t>Parker, A. K. (2010). </w:t>
      </w:r>
      <w:r w:rsidRPr="00035590">
        <w:rPr>
          <w:rFonts w:eastAsia="Times New Roman" w:cs="Times New Roman"/>
          <w:i/>
          <w:iCs/>
          <w:color w:val="222222"/>
          <w:shd w:val="clear" w:color="auto" w:fill="FFFFFF"/>
          <w:lang w:bidi="en-US"/>
        </w:rPr>
        <w:t>The impacts of co-teaching on the general education student</w:t>
      </w:r>
      <w:r w:rsidRPr="00035590">
        <w:rPr>
          <w:rFonts w:eastAsia="Times New Roman" w:cs="Times New Roman"/>
          <w:color w:val="222222"/>
          <w:shd w:val="clear" w:color="auto" w:fill="FFFFFF"/>
          <w:lang w:bidi="en-US"/>
        </w:rPr>
        <w:t> (Doctoral dissertation, University of Central Florida Orlando, Florida).</w:t>
      </w: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r w:rsidRPr="00035590">
        <w:rPr>
          <w:rFonts w:eastAsia="Times New Roman" w:cs="Times New Roman"/>
          <w:color w:val="222222"/>
          <w:shd w:val="clear" w:color="auto" w:fill="FFFFFF"/>
          <w:lang w:bidi="en-US"/>
        </w:rPr>
        <w:t>Patrick, S. R. (2016). </w:t>
      </w:r>
      <w:r w:rsidRPr="00035590">
        <w:rPr>
          <w:rFonts w:eastAsia="Times New Roman" w:cs="Times New Roman"/>
          <w:i/>
          <w:iCs/>
          <w:color w:val="222222"/>
          <w:shd w:val="clear" w:color="auto" w:fill="FFFFFF"/>
          <w:lang w:bidi="en-US"/>
        </w:rPr>
        <w:t>Exploring Direct and Indirect Relationships among Teacher Self-efficacy, Motivations for Teaching, Teacher-child Interactions, and Child Outcomes in Early Head Start Classrooms</w:t>
      </w:r>
      <w:r w:rsidRPr="00035590">
        <w:rPr>
          <w:rFonts w:eastAsia="Times New Roman" w:cs="Times New Roman"/>
          <w:color w:val="222222"/>
          <w:shd w:val="clear" w:color="auto" w:fill="FFFFFF"/>
          <w:lang w:bidi="en-US"/>
        </w:rPr>
        <w:t> (Doctoral dissertation, UNIVERSITY OF OKLAHOMA).</w:t>
      </w:r>
    </w:p>
    <w:p w:rsidR="00035590" w:rsidRPr="00035590" w:rsidRDefault="00035590" w:rsidP="00035590">
      <w:pPr>
        <w:spacing w:after="0"/>
        <w:ind w:hanging="720"/>
        <w:contextualSpacing/>
        <w:rPr>
          <w:rFonts w:eastAsia="Times New Roman" w:cs="Times New Roman"/>
          <w:color w:val="222222"/>
          <w:shd w:val="clear" w:color="auto" w:fill="FFFFFF"/>
          <w:lang w:bidi="en-US"/>
        </w:rPr>
      </w:pP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r w:rsidRPr="00035590">
        <w:rPr>
          <w:rFonts w:eastAsia="Times New Roman" w:cs="Times New Roman"/>
          <w:color w:val="222222"/>
          <w:shd w:val="clear" w:color="auto" w:fill="FFFFFF"/>
          <w:lang w:bidi="en-US"/>
        </w:rPr>
        <w:t xml:space="preserve">Phillips, D. (2010). 10 years post-Neurons to neighborhoods: What’s at stake and what matters in child care [Word document]. Retrieved from http://www.irle.berkeley.edu/cscce/wp-content/uploads/2010/12/DeborahPhillips_Keynote_CCDBG20thCelebration_10-19-10.pdf </w:t>
      </w: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r w:rsidRPr="00035590">
        <w:rPr>
          <w:rFonts w:eastAsia="Times New Roman" w:cs="Times New Roman"/>
          <w:color w:val="222222"/>
          <w:shd w:val="clear" w:color="auto" w:fill="FFFFFF"/>
          <w:lang w:bidi="en-US"/>
        </w:rPr>
        <w:t xml:space="preserve">Phillipsen, L. C., Burchinal, M. R., Howes, C., &amp; Cryer, D. (1997). The prediction of process quality from structural features of child care. </w:t>
      </w:r>
      <w:r w:rsidRPr="00035590">
        <w:rPr>
          <w:rFonts w:eastAsia="Times New Roman" w:cs="Times New Roman"/>
          <w:i/>
          <w:color w:val="222222"/>
          <w:shd w:val="clear" w:color="auto" w:fill="FFFFFF"/>
          <w:lang w:bidi="en-US"/>
        </w:rPr>
        <w:t>Early childhood research quarterly</w:t>
      </w:r>
      <w:r w:rsidRPr="00035590">
        <w:rPr>
          <w:rFonts w:eastAsia="Times New Roman" w:cs="Times New Roman"/>
          <w:color w:val="222222"/>
          <w:shd w:val="clear" w:color="auto" w:fill="FFFFFF"/>
          <w:lang w:bidi="en-US"/>
        </w:rPr>
        <w:t>, 12(3), 281-303.</w:t>
      </w: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r w:rsidRPr="00035590">
        <w:rPr>
          <w:rFonts w:eastAsia="Times New Roman" w:cs="Times New Roman"/>
          <w:color w:val="222222"/>
          <w:shd w:val="clear" w:color="auto" w:fill="FFFFFF"/>
          <w:lang w:bidi="en-US"/>
        </w:rPr>
        <w:t xml:space="preserve">Pianta, R.C., La Paro, K.M., &amp; Hamre, B.K. (2008). </w:t>
      </w:r>
      <w:r w:rsidRPr="00035590">
        <w:rPr>
          <w:rFonts w:eastAsia="Times New Roman" w:cs="Times New Roman"/>
          <w:i/>
          <w:color w:val="222222"/>
          <w:shd w:val="clear" w:color="auto" w:fill="FFFFFF"/>
          <w:lang w:bidi="en-US"/>
        </w:rPr>
        <w:t>Classroom Assessment Scoring System: Pre-K</w:t>
      </w:r>
      <w:r w:rsidRPr="00035590">
        <w:rPr>
          <w:rFonts w:eastAsia="Times New Roman" w:cs="Times New Roman"/>
          <w:color w:val="222222"/>
          <w:shd w:val="clear" w:color="auto" w:fill="FFFFFF"/>
          <w:lang w:bidi="en-US"/>
        </w:rPr>
        <w:t>.  Baltimore, MD: Paul H. Brookes Publishing Co.</w:t>
      </w: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r w:rsidRPr="00035590">
        <w:rPr>
          <w:rFonts w:eastAsia="Times New Roman" w:cs="Times New Roman"/>
          <w:color w:val="222222"/>
          <w:shd w:val="clear" w:color="auto" w:fill="FFFFFF"/>
          <w:lang w:bidi="en-US"/>
        </w:rPr>
        <w:t xml:space="preserve">Pianta, R., Howes, C., Burchinal, M., Bryant, D., Clifford, R., Early, D., &amp; Barbarin, O. (2005). Features of pre-kindergarten programs, classrooms, and teachers: Do they predict observed classroom quality and child-teacher interactions? </w:t>
      </w:r>
      <w:r w:rsidRPr="00035590">
        <w:rPr>
          <w:rFonts w:eastAsia="Times New Roman" w:cs="Times New Roman"/>
          <w:i/>
          <w:color w:val="222222"/>
          <w:shd w:val="clear" w:color="auto" w:fill="FFFFFF"/>
          <w:lang w:bidi="en-US"/>
        </w:rPr>
        <w:t>Applied Developmental Science</w:t>
      </w:r>
      <w:r w:rsidRPr="00035590">
        <w:rPr>
          <w:rFonts w:eastAsia="Times New Roman" w:cs="Times New Roman"/>
          <w:color w:val="222222"/>
          <w:shd w:val="clear" w:color="auto" w:fill="FFFFFF"/>
          <w:lang w:bidi="en-US"/>
        </w:rPr>
        <w:t>, 9(3), 144-159.</w:t>
      </w: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r w:rsidRPr="00035590">
        <w:rPr>
          <w:rFonts w:eastAsia="Times New Roman" w:cs="Times New Roman"/>
          <w:color w:val="222222"/>
          <w:shd w:val="clear" w:color="auto" w:fill="FFFFFF"/>
          <w:lang w:bidi="en-US"/>
        </w:rPr>
        <w:lastRenderedPageBreak/>
        <w:t xml:space="preserve">Ratcliff, N.J., Jones, C.R., Vaden, S.R., Sheehan, H. &amp; Hunt, G.H. (2011). Paraprofessionals in early childhood classrooms: an examinations of duties and expectations. </w:t>
      </w:r>
      <w:r w:rsidRPr="00035590">
        <w:rPr>
          <w:rFonts w:eastAsia="Times New Roman" w:cs="Times New Roman"/>
          <w:i/>
          <w:color w:val="222222"/>
          <w:shd w:val="clear" w:color="auto" w:fill="FFFFFF"/>
          <w:lang w:bidi="en-US"/>
        </w:rPr>
        <w:t>Early Years</w:t>
      </w:r>
      <w:r w:rsidRPr="00035590">
        <w:rPr>
          <w:rFonts w:eastAsia="Times New Roman" w:cs="Times New Roman"/>
          <w:color w:val="222222"/>
          <w:shd w:val="clear" w:color="auto" w:fill="FFFFFF"/>
          <w:lang w:bidi="en-US"/>
        </w:rPr>
        <w:t>, 31(2), 163-179.</w:t>
      </w: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r w:rsidRPr="00035590">
        <w:rPr>
          <w:rFonts w:eastAsia="Times New Roman" w:cs="Times New Roman"/>
          <w:color w:val="222222"/>
          <w:shd w:val="clear" w:color="auto" w:fill="FFFFFF"/>
          <w:lang w:bidi="en-US"/>
        </w:rPr>
        <w:t xml:space="preserve">Salend, S. J., Gordon, J., &amp; Lopez-Vona, K. (2002). Evaluating cooperative teaching teams. </w:t>
      </w:r>
      <w:r w:rsidRPr="00035590">
        <w:rPr>
          <w:rFonts w:eastAsia="Times New Roman" w:cs="Times New Roman"/>
          <w:i/>
          <w:color w:val="222222"/>
          <w:shd w:val="clear" w:color="auto" w:fill="FFFFFF"/>
          <w:lang w:bidi="en-US"/>
        </w:rPr>
        <w:t>Intervention in School and Clinic</w:t>
      </w:r>
      <w:r w:rsidRPr="00035590">
        <w:rPr>
          <w:rFonts w:eastAsia="Times New Roman" w:cs="Times New Roman"/>
          <w:color w:val="222222"/>
          <w:shd w:val="clear" w:color="auto" w:fill="FFFFFF"/>
          <w:lang w:bidi="en-US"/>
        </w:rPr>
        <w:t>, 37, 195-200.</w:t>
      </w: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r w:rsidRPr="00035590">
        <w:rPr>
          <w:rFonts w:eastAsia="Times New Roman" w:cs="Times New Roman"/>
          <w:color w:val="222222"/>
          <w:shd w:val="clear" w:color="auto" w:fill="FFFFFF"/>
          <w:lang w:bidi="en-US"/>
        </w:rPr>
        <w:t>Sandilos, L. E., Cycyk, L. M., Scheffner Hammer, C., Sawyer, B. E., López, L., &amp; Blair, C. (2015). Depression, control, and climate: An examination of factors impacting teaching quality in preschool classrooms. </w:t>
      </w:r>
      <w:r w:rsidRPr="00035590">
        <w:rPr>
          <w:rFonts w:eastAsia="Times New Roman" w:cs="Times New Roman"/>
          <w:i/>
          <w:iCs/>
          <w:color w:val="222222"/>
          <w:shd w:val="clear" w:color="auto" w:fill="FFFFFF"/>
          <w:lang w:bidi="en-US"/>
        </w:rPr>
        <w:t>Early education and development</w:t>
      </w:r>
      <w:r w:rsidRPr="00035590">
        <w:rPr>
          <w:rFonts w:eastAsia="Times New Roman" w:cs="Times New Roman"/>
          <w:color w:val="222222"/>
          <w:shd w:val="clear" w:color="auto" w:fill="FFFFFF"/>
          <w:lang w:bidi="en-US"/>
        </w:rPr>
        <w:t>, </w:t>
      </w:r>
      <w:r w:rsidRPr="00035590">
        <w:rPr>
          <w:rFonts w:eastAsia="Times New Roman" w:cs="Times New Roman"/>
          <w:i/>
          <w:iCs/>
          <w:color w:val="222222"/>
          <w:shd w:val="clear" w:color="auto" w:fill="FFFFFF"/>
          <w:lang w:bidi="en-US"/>
        </w:rPr>
        <w:t>26</w:t>
      </w:r>
      <w:r w:rsidRPr="00035590">
        <w:rPr>
          <w:rFonts w:eastAsia="Times New Roman" w:cs="Times New Roman"/>
          <w:color w:val="222222"/>
          <w:shd w:val="clear" w:color="auto" w:fill="FFFFFF"/>
          <w:lang w:bidi="en-US"/>
        </w:rPr>
        <w:t>(8), 1111-1127</w:t>
      </w: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r w:rsidRPr="00035590">
        <w:rPr>
          <w:rFonts w:eastAsia="Times New Roman" w:cs="Times New Roman"/>
          <w:color w:val="222222"/>
          <w:shd w:val="clear" w:color="auto" w:fill="FFFFFF"/>
          <w:lang w:bidi="en-US"/>
        </w:rPr>
        <w:t xml:space="preserve">Shim, J., Hestenes, L., &amp; Cassidy, D. (2004). Teacher structure and child care quality in preschool classrooms, </w:t>
      </w:r>
      <w:r w:rsidRPr="00035590">
        <w:rPr>
          <w:rFonts w:eastAsia="Times New Roman" w:cs="Times New Roman"/>
          <w:i/>
          <w:color w:val="222222"/>
          <w:shd w:val="clear" w:color="auto" w:fill="FFFFFF"/>
          <w:lang w:bidi="en-US"/>
        </w:rPr>
        <w:t>Journal of Research in Childhood Education</w:t>
      </w:r>
      <w:r w:rsidRPr="00035590">
        <w:rPr>
          <w:rFonts w:eastAsia="Times New Roman" w:cs="Times New Roman"/>
          <w:color w:val="222222"/>
          <w:shd w:val="clear" w:color="auto" w:fill="FFFFFF"/>
          <w:lang w:bidi="en-US"/>
        </w:rPr>
        <w:t>, 19(2), 143-157.</w:t>
      </w: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r w:rsidRPr="00035590">
        <w:rPr>
          <w:rFonts w:eastAsia="Times New Roman" w:cs="Times New Roman"/>
          <w:color w:val="222222"/>
          <w:shd w:val="clear" w:color="auto" w:fill="FFFFFF"/>
          <w:lang w:bidi="en-US"/>
        </w:rPr>
        <w:t xml:space="preserve">Shonkoff, J. P., Duncan, G. J., Fisher, P. A., Magnuson, K., &amp; Raver, C. (2011). Building the brain's “air traffic control” system: how early experiences shape the development of executive function. </w:t>
      </w:r>
      <w:r w:rsidRPr="00035590">
        <w:rPr>
          <w:rFonts w:eastAsia="Times New Roman" w:cs="Times New Roman"/>
          <w:i/>
          <w:iCs/>
          <w:color w:val="222222"/>
          <w:shd w:val="clear" w:color="auto" w:fill="FFFFFF"/>
          <w:lang w:bidi="en-US"/>
        </w:rPr>
        <w:t>Contract</w:t>
      </w:r>
      <w:r w:rsidRPr="00035590">
        <w:rPr>
          <w:rFonts w:eastAsia="Times New Roman" w:cs="Times New Roman"/>
          <w:color w:val="222222"/>
          <w:shd w:val="clear" w:color="auto" w:fill="FFFFFF"/>
          <w:lang w:bidi="en-US"/>
        </w:rPr>
        <w:t>, (11).</w:t>
      </w: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r w:rsidRPr="00035590">
        <w:rPr>
          <w:rFonts w:eastAsia="Times New Roman" w:cs="Times New Roman"/>
          <w:color w:val="222222"/>
          <w:shd w:val="clear" w:color="auto" w:fill="FFFFFF"/>
          <w:lang w:bidi="en-US"/>
        </w:rPr>
        <w:t xml:space="preserve">Society for Research in Child Development (SRCD), (2012). </w:t>
      </w:r>
      <w:r w:rsidRPr="00035590">
        <w:rPr>
          <w:rFonts w:eastAsia="Times New Roman" w:cs="Times New Roman"/>
          <w:i/>
          <w:color w:val="222222"/>
          <w:shd w:val="clear" w:color="auto" w:fill="FFFFFF"/>
          <w:lang w:bidi="en-US"/>
        </w:rPr>
        <w:t>Ethical Standards in Research</w:t>
      </w:r>
      <w:r w:rsidRPr="00035590">
        <w:rPr>
          <w:rFonts w:eastAsia="Times New Roman" w:cs="Times New Roman"/>
          <w:color w:val="222222"/>
          <w:shd w:val="clear" w:color="auto" w:fill="FFFFFF"/>
          <w:lang w:bidi="en-US"/>
        </w:rPr>
        <w:t>.  Ann Arbor, MI:  Author.  Retrieved from http://www.srcd.org/about-us/ethical-standards-research</w:t>
      </w: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r w:rsidRPr="00035590">
        <w:rPr>
          <w:rFonts w:eastAsia="Times New Roman" w:cs="Times New Roman"/>
          <w:color w:val="222222"/>
          <w:shd w:val="clear" w:color="auto" w:fill="FFFFFF"/>
          <w:lang w:bidi="en-US"/>
        </w:rPr>
        <w:t xml:space="preserve">Sosinsky, L.S. &amp; Gilliam, W.S. (2011). Assistant teachers in prekindergarten programs: What roles do lead teachers feel assistants play in classroom management and teaching? </w:t>
      </w:r>
      <w:r w:rsidRPr="00035590">
        <w:rPr>
          <w:rFonts w:eastAsia="Times New Roman" w:cs="Times New Roman"/>
          <w:i/>
          <w:color w:val="222222"/>
          <w:shd w:val="clear" w:color="auto" w:fill="FFFFFF"/>
          <w:lang w:bidi="en-US"/>
        </w:rPr>
        <w:t>Early Education and Development</w:t>
      </w:r>
      <w:r w:rsidRPr="00035590">
        <w:rPr>
          <w:rFonts w:eastAsia="Times New Roman" w:cs="Times New Roman"/>
          <w:color w:val="222222"/>
          <w:shd w:val="clear" w:color="auto" w:fill="FFFFFF"/>
          <w:lang w:bidi="en-US"/>
        </w:rPr>
        <w:t>, 22(4). 676-706, DOI: 10.1080/10409289.2010.497432.</w:t>
      </w: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p>
    <w:p w:rsidR="00035590" w:rsidRPr="00035590" w:rsidRDefault="00035590" w:rsidP="00EB2427">
      <w:pPr>
        <w:spacing w:after="0"/>
        <w:ind w:left="720" w:hanging="720"/>
        <w:contextualSpacing/>
        <w:rPr>
          <w:rFonts w:eastAsia="Times New Roman" w:cs="Times New Roman"/>
          <w:color w:val="222222"/>
          <w:shd w:val="clear" w:color="auto" w:fill="FFFFFF"/>
          <w:lang w:bidi="en-US"/>
        </w:rPr>
      </w:pPr>
      <w:r w:rsidRPr="00035590">
        <w:rPr>
          <w:rFonts w:eastAsia="Times New Roman" w:cs="Times New Roman"/>
          <w:color w:val="222222"/>
          <w:shd w:val="clear" w:color="auto" w:fill="FFFFFF"/>
          <w:lang w:bidi="en-US"/>
        </w:rPr>
        <w:t xml:space="preserve">Stahl, G.K., Maznevski, M.L., Voigt, A., Jonsen, K., (2010). Unraveling the effects of cultural diversity in teams: A meta-analysis of research on multicultural work groups. </w:t>
      </w:r>
      <w:r w:rsidRPr="00035590">
        <w:rPr>
          <w:rFonts w:eastAsia="Times New Roman" w:cs="Times New Roman"/>
          <w:i/>
          <w:color w:val="222222"/>
          <w:shd w:val="clear" w:color="auto" w:fill="FFFFFF"/>
          <w:lang w:bidi="en-US"/>
        </w:rPr>
        <w:t>Journal of International Business Studies</w:t>
      </w:r>
      <w:r w:rsidRPr="00035590">
        <w:rPr>
          <w:rFonts w:eastAsia="Times New Roman" w:cs="Times New Roman"/>
          <w:color w:val="222222"/>
          <w:shd w:val="clear" w:color="auto" w:fill="FFFFFF"/>
          <w:lang w:bidi="en-US"/>
        </w:rPr>
        <w:t>, 41(4). 690-709</w:t>
      </w:r>
    </w:p>
    <w:p w:rsidR="00035590" w:rsidRPr="00035590" w:rsidRDefault="00035590" w:rsidP="00EB2427">
      <w:pPr>
        <w:spacing w:after="0"/>
        <w:ind w:left="720" w:hanging="720"/>
        <w:contextualSpacing/>
        <w:rPr>
          <w:rFonts w:eastAsia="Times New Roman" w:cs="Times New Roman"/>
          <w:lang w:bidi="en-US"/>
        </w:rPr>
      </w:pPr>
    </w:p>
    <w:p w:rsidR="0095149A" w:rsidRDefault="0095149A" w:rsidP="00EB2427">
      <w:pPr>
        <w:spacing w:after="0"/>
        <w:ind w:left="720" w:hanging="720"/>
      </w:pPr>
      <w:r>
        <w:rPr>
          <w:rFonts w:eastAsia="Calibri" w:cs="Times New Roman"/>
        </w:rPr>
        <w:t xml:space="preserve">Teachstone (2017). </w:t>
      </w:r>
      <w:r>
        <w:t xml:space="preserve">Effective Teacher-Child Interactions and Child Outcomes: </w:t>
      </w:r>
      <w:r w:rsidRPr="0095149A">
        <w:t>A Summary of Research on the Classroom Assessment Scoring System (CLASS) Pre-K–3rd Grade</w:t>
      </w:r>
      <w:r w:rsidR="00122241">
        <w:t xml:space="preserve">. Retrieved from </w:t>
      </w:r>
      <w:hyperlink r:id="rId27" w:history="1">
        <w:r w:rsidR="00122241" w:rsidRPr="008B3AD8">
          <w:rPr>
            <w:rStyle w:val="Hyperlink"/>
          </w:rPr>
          <w:t>http://teachstone.com/resources/?type=research</w:t>
        </w:r>
      </w:hyperlink>
      <w:r w:rsidR="00122241">
        <w:t xml:space="preserve">. </w:t>
      </w:r>
    </w:p>
    <w:p w:rsidR="0095149A" w:rsidRDefault="0095149A" w:rsidP="00EB2427">
      <w:pPr>
        <w:spacing w:after="0"/>
        <w:ind w:left="720" w:hanging="720"/>
        <w:rPr>
          <w:rFonts w:eastAsia="Calibri" w:cs="Times New Roman"/>
        </w:rPr>
      </w:pPr>
      <w:r>
        <w:t xml:space="preserve"> </w:t>
      </w:r>
    </w:p>
    <w:p w:rsidR="00035590" w:rsidRPr="00035590" w:rsidRDefault="00035590" w:rsidP="00EB2427">
      <w:pPr>
        <w:spacing w:after="0"/>
        <w:ind w:left="720" w:hanging="720"/>
        <w:rPr>
          <w:rFonts w:eastAsia="Calibri" w:cs="Times New Roman"/>
        </w:rPr>
      </w:pPr>
      <w:r w:rsidRPr="00035590">
        <w:rPr>
          <w:rFonts w:eastAsia="Calibri" w:cs="Times New Roman"/>
        </w:rPr>
        <w:t xml:space="preserve">Wells, M.B. (2017). Is all support equal?: Head Start preschool teachers’ psychological job attitudes, </w:t>
      </w:r>
      <w:r w:rsidRPr="00035590">
        <w:rPr>
          <w:rFonts w:eastAsia="Calibri" w:cs="Times New Roman"/>
          <w:i/>
        </w:rPr>
        <w:t>Teaching and Teacher Education</w:t>
      </w:r>
      <w:r w:rsidRPr="00035590">
        <w:rPr>
          <w:rFonts w:eastAsia="Calibri" w:cs="Times New Roman"/>
        </w:rPr>
        <w:t>, 63, 103-115.</w:t>
      </w:r>
    </w:p>
    <w:p w:rsidR="00035590" w:rsidRPr="00035590" w:rsidRDefault="00035590" w:rsidP="00EB2427">
      <w:pPr>
        <w:spacing w:after="0"/>
        <w:ind w:left="720" w:hanging="720"/>
        <w:rPr>
          <w:rFonts w:eastAsia="Calibri" w:cs="Times New Roman"/>
        </w:rPr>
      </w:pPr>
    </w:p>
    <w:p w:rsidR="00AE11BA" w:rsidRDefault="00035590" w:rsidP="00EB2427">
      <w:pPr>
        <w:spacing w:after="0"/>
        <w:ind w:left="720" w:hanging="720"/>
        <w:contextualSpacing/>
        <w:rPr>
          <w:rFonts w:eastAsia="Calibri" w:cs="Times New Roman"/>
          <w:noProof/>
          <w:lang w:bidi="en-US"/>
        </w:rPr>
      </w:pPr>
      <w:r w:rsidRPr="00035590">
        <w:rPr>
          <w:rFonts w:eastAsia="Calibri" w:cs="Times New Roman"/>
          <w:noProof/>
          <w:lang w:bidi="en-US"/>
        </w:rPr>
        <w:t>Wells, M. B. (2015). Predicting preschool teacher retention and turnover in newly hired Head Start teachers across the first half of the school year. </w:t>
      </w:r>
      <w:r w:rsidRPr="00035590">
        <w:rPr>
          <w:rFonts w:eastAsia="Calibri" w:cs="Times New Roman"/>
          <w:i/>
          <w:iCs/>
          <w:noProof/>
          <w:lang w:bidi="en-US"/>
        </w:rPr>
        <w:t>Early Childhood Research Quarterly</w:t>
      </w:r>
      <w:r w:rsidRPr="00035590">
        <w:rPr>
          <w:rFonts w:eastAsia="Calibri" w:cs="Times New Roman"/>
          <w:noProof/>
          <w:lang w:bidi="en-US"/>
        </w:rPr>
        <w:t>, </w:t>
      </w:r>
      <w:r w:rsidRPr="00035590">
        <w:rPr>
          <w:rFonts w:eastAsia="Calibri" w:cs="Times New Roman"/>
          <w:i/>
          <w:iCs/>
          <w:noProof/>
          <w:lang w:bidi="en-US"/>
        </w:rPr>
        <w:t>30</w:t>
      </w:r>
      <w:r w:rsidR="00AE11BA">
        <w:rPr>
          <w:rFonts w:eastAsia="Calibri" w:cs="Times New Roman"/>
          <w:noProof/>
          <w:lang w:bidi="en-US"/>
        </w:rPr>
        <w:t>, 152-159.</w:t>
      </w:r>
    </w:p>
    <w:p w:rsidR="00AE11BA" w:rsidRDefault="00AE11BA" w:rsidP="00EB2427">
      <w:pPr>
        <w:spacing w:after="0"/>
        <w:ind w:left="720" w:hanging="720"/>
        <w:contextualSpacing/>
        <w:rPr>
          <w:rFonts w:eastAsia="Calibri" w:cs="Times New Roman"/>
          <w:noProof/>
          <w:lang w:bidi="en-US"/>
        </w:rPr>
      </w:pPr>
    </w:p>
    <w:p w:rsidR="00AE11BA" w:rsidRDefault="00AE11BA" w:rsidP="00EB2427">
      <w:pPr>
        <w:spacing w:after="0"/>
        <w:ind w:left="720" w:hanging="720"/>
        <w:contextualSpacing/>
        <w:rPr>
          <w:rFonts w:eastAsia="Calibri" w:cs="Times New Roman"/>
          <w:noProof/>
          <w:lang w:bidi="en-US"/>
        </w:rPr>
      </w:pPr>
      <w:r w:rsidRPr="009128B9">
        <w:rPr>
          <w:rFonts w:eastAsia="Calibri" w:cs="Times New Roman"/>
          <w:lang w:bidi="en-US"/>
        </w:rPr>
        <w:lastRenderedPageBreak/>
        <w:t>Whitebook, M., McLean, C., &amp; Austin, L. J. (2016). Early Childhood Workforce Index, 2016. </w:t>
      </w:r>
      <w:r w:rsidRPr="009128B9">
        <w:rPr>
          <w:rFonts w:eastAsia="Calibri" w:cs="Times New Roman"/>
          <w:i/>
          <w:iCs/>
          <w:lang w:bidi="en-US"/>
        </w:rPr>
        <w:t>Center for the Study of Child Care Employment, University of California at Berkeley</w:t>
      </w:r>
      <w:r w:rsidRPr="009128B9">
        <w:rPr>
          <w:rFonts w:eastAsia="Calibri" w:cs="Times New Roman"/>
          <w:lang w:bidi="en-US"/>
        </w:rPr>
        <w:t>.</w:t>
      </w:r>
    </w:p>
    <w:p w:rsidR="00AE11BA" w:rsidRDefault="00AE11BA" w:rsidP="00EB2427">
      <w:pPr>
        <w:spacing w:after="0"/>
        <w:ind w:left="720" w:hanging="720"/>
        <w:contextualSpacing/>
        <w:rPr>
          <w:rFonts w:eastAsia="Calibri" w:cs="Times New Roman"/>
          <w:noProof/>
          <w:lang w:bidi="en-US"/>
        </w:rPr>
      </w:pPr>
    </w:p>
    <w:p w:rsidR="00035590" w:rsidRPr="00035590" w:rsidRDefault="00035590" w:rsidP="00EB2427">
      <w:pPr>
        <w:spacing w:after="0"/>
        <w:ind w:left="720" w:hanging="720"/>
        <w:contextualSpacing/>
        <w:rPr>
          <w:rFonts w:eastAsia="Calibri" w:cs="Times New Roman"/>
          <w:noProof/>
          <w:lang w:bidi="en-US"/>
        </w:rPr>
      </w:pPr>
      <w:r w:rsidRPr="00035590">
        <w:rPr>
          <w:rFonts w:eastAsia="Calibri" w:cs="Times New Roman"/>
          <w:noProof/>
          <w:lang w:bidi="en-US"/>
        </w:rPr>
        <w:t xml:space="preserve">Williamson, A. (2014). </w:t>
      </w:r>
      <w:r w:rsidRPr="00035590">
        <w:rPr>
          <w:rFonts w:eastAsia="Times New Roman" w:cs="Times New Roman"/>
          <w:i/>
          <w:lang w:bidi="en-US"/>
        </w:rPr>
        <w:t>Self-regulation</w:t>
      </w:r>
      <w:r w:rsidRPr="00035590">
        <w:rPr>
          <w:rFonts w:eastAsia="Calibri" w:cs="Times New Roman"/>
          <w:noProof/>
          <w:lang w:bidi="en-US"/>
        </w:rPr>
        <w:t xml:space="preserve"> [PowerPoint Slides]. Retrieved from https://learn.ou.edu/d2l/home </w:t>
      </w:r>
    </w:p>
    <w:p w:rsidR="00035590" w:rsidRPr="00035590" w:rsidRDefault="00EB2427" w:rsidP="00035590">
      <w:pPr>
        <w:spacing w:after="0"/>
        <w:ind w:hanging="720"/>
        <w:contextualSpacing/>
        <w:rPr>
          <w:rFonts w:eastAsia="Times New Roman" w:cs="Times New Roman"/>
          <w:lang w:bidi="en-US"/>
        </w:rPr>
      </w:pPr>
      <w:r>
        <w:rPr>
          <w:rFonts w:eastAsia="Times New Roman" w:cs="Times New Roman"/>
          <w:lang w:bidi="en-US"/>
        </w:rPr>
        <w:tab/>
      </w:r>
    </w:p>
    <w:p w:rsidR="00035590" w:rsidRPr="00035590" w:rsidRDefault="00035590" w:rsidP="00EB2427">
      <w:pPr>
        <w:spacing w:after="0"/>
        <w:ind w:left="720" w:hanging="720"/>
        <w:contextualSpacing/>
        <w:rPr>
          <w:rFonts w:eastAsia="Times New Roman" w:cs="Times New Roman"/>
          <w:lang w:bidi="en-US"/>
        </w:rPr>
      </w:pPr>
      <w:r w:rsidRPr="00035590">
        <w:rPr>
          <w:rFonts w:eastAsia="Calibri" w:cs="Times New Roman"/>
          <w:noProof/>
          <w:lang w:bidi="en-US"/>
        </w:rPr>
        <w:t>York-Barr, J., Ghere, G., &amp; Sommerness, J. (2007). Collaborative teaching to increase ELL student learning: A three-year urban elementary case study. </w:t>
      </w:r>
      <w:r w:rsidRPr="00035590">
        <w:rPr>
          <w:rFonts w:eastAsia="Times New Roman" w:cs="Times New Roman"/>
          <w:i/>
          <w:iCs/>
          <w:lang w:bidi="en-US"/>
        </w:rPr>
        <w:t>Journal of Education for Students Placed at Risk</w:t>
      </w:r>
      <w:r w:rsidRPr="00035590">
        <w:rPr>
          <w:rFonts w:eastAsia="Times New Roman" w:cs="Times New Roman"/>
          <w:lang w:bidi="en-US"/>
        </w:rPr>
        <w:t>,</w:t>
      </w:r>
      <w:r w:rsidR="00122241">
        <w:rPr>
          <w:rFonts w:eastAsia="Times New Roman" w:cs="Times New Roman"/>
          <w:lang w:bidi="en-US"/>
        </w:rPr>
        <w:t xml:space="preserve"> </w:t>
      </w:r>
      <w:r w:rsidRPr="00035590">
        <w:rPr>
          <w:rFonts w:eastAsia="Times New Roman" w:cs="Times New Roman"/>
          <w:i/>
          <w:iCs/>
          <w:lang w:bidi="en-US"/>
        </w:rPr>
        <w:t>12</w:t>
      </w:r>
      <w:r w:rsidRPr="00035590">
        <w:rPr>
          <w:rFonts w:eastAsia="Times New Roman" w:cs="Times New Roman"/>
          <w:lang w:bidi="en-US"/>
        </w:rPr>
        <w:t>(3), 301-335.</w:t>
      </w:r>
    </w:p>
    <w:p w:rsidR="00035590" w:rsidRPr="00035590" w:rsidRDefault="00035590" w:rsidP="00035590">
      <w:pPr>
        <w:spacing w:after="0"/>
        <w:ind w:hanging="720"/>
        <w:contextualSpacing/>
        <w:rPr>
          <w:rFonts w:eastAsia="Times New Roman" w:cs="Times New Roman"/>
          <w:lang w:bidi="en-US"/>
        </w:rPr>
      </w:pPr>
    </w:p>
    <w:p w:rsidR="00035590" w:rsidRPr="00035590" w:rsidRDefault="00035590" w:rsidP="00EB2427">
      <w:pPr>
        <w:spacing w:after="0"/>
        <w:ind w:left="720" w:hanging="720"/>
        <w:contextualSpacing/>
        <w:rPr>
          <w:rFonts w:eastAsia="Times New Roman" w:cs="Times New Roman"/>
          <w:lang w:bidi="en-US"/>
        </w:rPr>
      </w:pPr>
      <w:r w:rsidRPr="00035590">
        <w:rPr>
          <w:rFonts w:eastAsia="Times New Roman" w:cs="Times New Roman"/>
          <w:lang w:bidi="en-US"/>
        </w:rPr>
        <w:t xml:space="preserve">Young, E. (2016). Examining the experiences of early childhood assistant teachers [Pilot study]. Unpublished raw data. </w:t>
      </w:r>
    </w:p>
    <w:p w:rsidR="00035590" w:rsidRPr="00035590" w:rsidRDefault="00035590" w:rsidP="00EB2427">
      <w:pPr>
        <w:spacing w:after="0"/>
        <w:ind w:left="720" w:hanging="720"/>
        <w:contextualSpacing/>
        <w:rPr>
          <w:rFonts w:eastAsia="Times New Roman" w:cs="Times New Roman"/>
          <w:lang w:bidi="en-US"/>
        </w:rPr>
      </w:pPr>
    </w:p>
    <w:p w:rsidR="00035590" w:rsidRPr="00035590" w:rsidRDefault="00122241" w:rsidP="00EB2427">
      <w:pPr>
        <w:spacing w:after="0"/>
        <w:ind w:left="720" w:hanging="720"/>
        <w:contextualSpacing/>
        <w:rPr>
          <w:rFonts w:eastAsia="Calibri" w:cs="Times New Roman"/>
          <w:noProof/>
          <w:lang w:bidi="en-US"/>
        </w:rPr>
      </w:pPr>
      <w:r>
        <w:rPr>
          <w:rFonts w:eastAsia="Calibri" w:cs="Times New Roman"/>
          <w:noProof/>
          <w:lang w:bidi="en-US"/>
        </w:rPr>
        <w:t xml:space="preserve">Zigler, E., &amp; Muenchow, S. </w:t>
      </w:r>
      <w:r w:rsidR="00035590" w:rsidRPr="00035590">
        <w:rPr>
          <w:rFonts w:eastAsia="Calibri" w:cs="Times New Roman"/>
          <w:noProof/>
          <w:lang w:bidi="en-US"/>
        </w:rPr>
        <w:t xml:space="preserve">(1992). </w:t>
      </w:r>
      <w:r>
        <w:rPr>
          <w:rFonts w:eastAsia="Times New Roman" w:cs="Times New Roman"/>
          <w:i/>
          <w:lang w:bidi="en-US"/>
        </w:rPr>
        <w:t xml:space="preserve">Head Start: </w:t>
      </w:r>
      <w:r w:rsidR="00035590" w:rsidRPr="00035590">
        <w:rPr>
          <w:rFonts w:eastAsia="Times New Roman" w:cs="Times New Roman"/>
          <w:i/>
          <w:lang w:bidi="en-US"/>
        </w:rPr>
        <w:t xml:space="preserve">The inside story of America’s most successful educational experiment. </w:t>
      </w:r>
      <w:r w:rsidR="00035590" w:rsidRPr="00035590">
        <w:rPr>
          <w:rFonts w:eastAsia="Calibri" w:cs="Times New Roman"/>
          <w:noProof/>
          <w:lang w:bidi="en-US"/>
        </w:rPr>
        <w:t>NY, NY:  Basic Books.</w:t>
      </w:r>
    </w:p>
    <w:p w:rsidR="00A238A6" w:rsidRDefault="00A238A6">
      <w:pPr>
        <w:rPr>
          <w:rStyle w:val="TOC3Char"/>
          <w:rFonts w:eastAsia="Calibri"/>
        </w:rPr>
      </w:pPr>
      <w:r>
        <w:rPr>
          <w:rStyle w:val="TOC3Char"/>
          <w:rFonts w:eastAsia="Calibri"/>
        </w:rPr>
        <w:br w:type="page"/>
      </w:r>
    </w:p>
    <w:p w:rsidR="005C285C" w:rsidRPr="00EC6A2B" w:rsidRDefault="005C285C" w:rsidP="005C285C">
      <w:pPr>
        <w:rPr>
          <w:rFonts w:asciiTheme="minorHAnsi" w:hAnsiTheme="minorHAnsi" w:cstheme="minorHAnsi"/>
          <w:lang w:bidi="en-US"/>
        </w:rPr>
      </w:pPr>
    </w:p>
    <w:p w:rsidR="00F44A78" w:rsidRPr="00AE50AC" w:rsidRDefault="00F44A78" w:rsidP="00F44A78">
      <w:pPr>
        <w:pStyle w:val="Caption"/>
        <w:keepNext/>
        <w:rPr>
          <w:i w:val="0"/>
          <w:color w:val="auto"/>
          <w:sz w:val="22"/>
          <w:szCs w:val="22"/>
        </w:rPr>
      </w:pPr>
      <w:bookmarkStart w:id="111" w:name="_Toc498191816"/>
      <w:r w:rsidRPr="005D7E81">
        <w:rPr>
          <w:i w:val="0"/>
          <w:color w:val="auto"/>
          <w:sz w:val="22"/>
          <w:szCs w:val="22"/>
        </w:rPr>
        <w:t xml:space="preserve">Table </w:t>
      </w:r>
      <w:r w:rsidRPr="005D7E81">
        <w:rPr>
          <w:i w:val="0"/>
          <w:color w:val="auto"/>
          <w:sz w:val="22"/>
          <w:szCs w:val="22"/>
        </w:rPr>
        <w:fldChar w:fldCharType="begin"/>
      </w:r>
      <w:r w:rsidRPr="005D7E81">
        <w:rPr>
          <w:i w:val="0"/>
          <w:color w:val="auto"/>
          <w:sz w:val="22"/>
          <w:szCs w:val="22"/>
        </w:rPr>
        <w:instrText xml:space="preserve"> SEQ Table \* ARABIC </w:instrText>
      </w:r>
      <w:r w:rsidRPr="005D7E81">
        <w:rPr>
          <w:i w:val="0"/>
          <w:color w:val="auto"/>
          <w:sz w:val="22"/>
          <w:szCs w:val="22"/>
        </w:rPr>
        <w:fldChar w:fldCharType="separate"/>
      </w:r>
      <w:r w:rsidR="00F10E73">
        <w:rPr>
          <w:i w:val="0"/>
          <w:noProof/>
          <w:color w:val="auto"/>
          <w:sz w:val="22"/>
          <w:szCs w:val="22"/>
        </w:rPr>
        <w:t>1</w:t>
      </w:r>
      <w:r w:rsidRPr="005D7E81">
        <w:rPr>
          <w:i w:val="0"/>
          <w:color w:val="auto"/>
          <w:sz w:val="22"/>
          <w:szCs w:val="22"/>
        </w:rPr>
        <w:fldChar w:fldCharType="end"/>
      </w:r>
      <w:r w:rsidRPr="005D7E81">
        <w:rPr>
          <w:i w:val="0"/>
          <w:color w:val="auto"/>
          <w:sz w:val="22"/>
          <w:szCs w:val="22"/>
        </w:rPr>
        <w:t xml:space="preserve"> </w:t>
      </w:r>
      <w:r w:rsidRPr="005D7E81">
        <w:rPr>
          <w:rFonts w:asciiTheme="minorHAnsi" w:eastAsia="Times New Roman" w:hAnsiTheme="minorHAnsi" w:cstheme="minorHAnsi"/>
          <w:bCs/>
          <w:i w:val="0"/>
          <w:color w:val="auto"/>
          <w:kern w:val="24"/>
          <w:sz w:val="22"/>
          <w:szCs w:val="22"/>
        </w:rPr>
        <w:t>Teacher</w:t>
      </w:r>
      <w:r w:rsidRPr="00AE50AC">
        <w:rPr>
          <w:rFonts w:asciiTheme="minorHAnsi" w:eastAsia="Times New Roman" w:hAnsiTheme="minorHAnsi" w:cstheme="minorHAnsi"/>
          <w:bCs/>
          <w:i w:val="0"/>
          <w:color w:val="auto"/>
          <w:kern w:val="24"/>
          <w:sz w:val="22"/>
          <w:szCs w:val="22"/>
        </w:rPr>
        <w:t xml:space="preserve"> Characteristics</w:t>
      </w:r>
      <w:bookmarkEnd w:id="111"/>
    </w:p>
    <w:tbl>
      <w:tblPr>
        <w:tblStyle w:val="TableGrid21"/>
        <w:tblW w:w="7665" w:type="dxa"/>
        <w:tblLook w:val="04A0" w:firstRow="1" w:lastRow="0" w:firstColumn="1" w:lastColumn="0" w:noHBand="0" w:noVBand="1"/>
      </w:tblPr>
      <w:tblGrid>
        <w:gridCol w:w="1622"/>
        <w:gridCol w:w="1864"/>
        <w:gridCol w:w="2209"/>
        <w:gridCol w:w="1970"/>
      </w:tblGrid>
      <w:tr w:rsidR="00A238A6" w:rsidRPr="00EC6A2B" w:rsidTr="00A32FAD">
        <w:trPr>
          <w:trHeight w:val="665"/>
        </w:trPr>
        <w:tc>
          <w:tcPr>
            <w:tcW w:w="3486" w:type="dxa"/>
            <w:gridSpan w:val="2"/>
            <w:tcBorders>
              <w:top w:val="single" w:sz="4" w:space="0" w:color="auto"/>
              <w:left w:val="nil"/>
              <w:bottom w:val="single" w:sz="4" w:space="0" w:color="auto"/>
              <w:right w:val="nil"/>
            </w:tcBorders>
            <w:hideMark/>
          </w:tcPr>
          <w:p w:rsidR="00A238A6" w:rsidRPr="00EC6A2B" w:rsidRDefault="00A238A6" w:rsidP="00A238A6">
            <w:pPr>
              <w:rPr>
                <w:rFonts w:asciiTheme="minorHAnsi" w:eastAsia="Times New Roman" w:hAnsiTheme="minorHAnsi" w:cstheme="minorHAnsi"/>
              </w:rPr>
            </w:pPr>
          </w:p>
        </w:tc>
        <w:tc>
          <w:tcPr>
            <w:tcW w:w="2209" w:type="dxa"/>
            <w:tcBorders>
              <w:top w:val="single" w:sz="4" w:space="0" w:color="auto"/>
              <w:left w:val="nil"/>
              <w:bottom w:val="single" w:sz="4" w:space="0" w:color="auto"/>
              <w:right w:val="nil"/>
            </w:tcBorders>
            <w:hideMark/>
          </w:tcPr>
          <w:p w:rsidR="00F44A78" w:rsidRDefault="00A238A6" w:rsidP="00A238A6">
            <w:pPr>
              <w:spacing w:line="256" w:lineRule="auto"/>
              <w:rPr>
                <w:rFonts w:asciiTheme="minorHAnsi" w:eastAsia="Times New Roman" w:hAnsiTheme="minorHAnsi" w:cstheme="minorHAnsi"/>
                <w:kern w:val="24"/>
              </w:rPr>
            </w:pPr>
            <w:r w:rsidRPr="00EC6A2B">
              <w:rPr>
                <w:rFonts w:asciiTheme="minorHAnsi" w:eastAsia="Times New Roman" w:hAnsiTheme="minorHAnsi" w:cstheme="minorHAnsi"/>
                <w:kern w:val="24"/>
              </w:rPr>
              <w:t>Lead Teacher</w:t>
            </w:r>
          </w:p>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Times New Roman" w:hAnsiTheme="minorHAnsi" w:cstheme="minorHAnsi"/>
                <w:kern w:val="24"/>
              </w:rPr>
              <w:t>(N=44)</w:t>
            </w:r>
          </w:p>
        </w:tc>
        <w:tc>
          <w:tcPr>
            <w:tcW w:w="1970" w:type="dxa"/>
            <w:tcBorders>
              <w:top w:val="single" w:sz="4" w:space="0" w:color="auto"/>
              <w:left w:val="nil"/>
              <w:bottom w:val="single" w:sz="4" w:space="0" w:color="auto"/>
              <w:right w:val="nil"/>
            </w:tcBorders>
            <w:hideMark/>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Times New Roman" w:hAnsiTheme="minorHAnsi" w:cstheme="minorHAnsi"/>
                <w:kern w:val="24"/>
              </w:rPr>
              <w:t>Assistant Teacher (N=42)</w:t>
            </w:r>
          </w:p>
        </w:tc>
      </w:tr>
      <w:tr w:rsidR="00A238A6" w:rsidRPr="00EC6A2B" w:rsidTr="00A32FAD">
        <w:trPr>
          <w:trHeight w:val="393"/>
        </w:trPr>
        <w:tc>
          <w:tcPr>
            <w:tcW w:w="1622" w:type="dxa"/>
            <w:vMerge w:val="restart"/>
            <w:tcBorders>
              <w:top w:val="single" w:sz="4" w:space="0" w:color="auto"/>
              <w:left w:val="nil"/>
              <w:bottom w:val="single" w:sz="4" w:space="0" w:color="auto"/>
              <w:right w:val="nil"/>
            </w:tcBorders>
            <w:vAlign w:val="center"/>
          </w:tcPr>
          <w:p w:rsidR="00A238A6" w:rsidRPr="00EC6A2B" w:rsidRDefault="00A238A6" w:rsidP="00A238A6">
            <w:pPr>
              <w:spacing w:line="256" w:lineRule="auto"/>
              <w:rPr>
                <w:rFonts w:asciiTheme="minorHAnsi" w:eastAsia="Times New Roman" w:hAnsiTheme="minorHAnsi" w:cstheme="minorHAnsi"/>
                <w:b/>
                <w:bCs/>
                <w:kern w:val="24"/>
              </w:rPr>
            </w:pPr>
            <w:r w:rsidRPr="00EC6A2B">
              <w:rPr>
                <w:rFonts w:asciiTheme="minorHAnsi" w:eastAsia="Times New Roman" w:hAnsiTheme="minorHAnsi" w:cstheme="minorHAnsi"/>
                <w:b/>
                <w:bCs/>
                <w:kern w:val="24"/>
              </w:rPr>
              <w:t>Age Group</w:t>
            </w:r>
          </w:p>
        </w:tc>
        <w:tc>
          <w:tcPr>
            <w:tcW w:w="1864" w:type="dxa"/>
            <w:tcBorders>
              <w:top w:val="single" w:sz="4" w:space="0" w:color="auto"/>
              <w:left w:val="nil"/>
              <w:bottom w:val="single" w:sz="4" w:space="0" w:color="auto"/>
              <w:right w:val="nil"/>
            </w:tcBorders>
          </w:tcPr>
          <w:p w:rsidR="00A238A6" w:rsidRPr="00EC6A2B" w:rsidRDefault="00A238A6" w:rsidP="00A238A6">
            <w:pPr>
              <w:spacing w:line="256" w:lineRule="auto"/>
              <w:rPr>
                <w:rFonts w:asciiTheme="minorHAnsi" w:eastAsia="Times New Roman" w:hAnsiTheme="minorHAnsi" w:cstheme="minorHAnsi"/>
                <w:kern w:val="24"/>
              </w:rPr>
            </w:pPr>
            <w:r w:rsidRPr="00EC6A2B">
              <w:rPr>
                <w:rFonts w:asciiTheme="minorHAnsi" w:eastAsia="Times New Roman" w:hAnsiTheme="minorHAnsi" w:cstheme="minorHAnsi"/>
                <w:kern w:val="24"/>
              </w:rPr>
              <w:t>EHS</w:t>
            </w:r>
          </w:p>
        </w:tc>
        <w:tc>
          <w:tcPr>
            <w:tcW w:w="2209" w:type="dxa"/>
            <w:tcBorders>
              <w:top w:val="single" w:sz="4" w:space="0" w:color="auto"/>
              <w:left w:val="nil"/>
              <w:bottom w:val="single" w:sz="4" w:space="0" w:color="auto"/>
              <w:right w:val="nil"/>
            </w:tcBorders>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Times New Roman" w:hAnsiTheme="minorHAnsi" w:cstheme="minorHAnsi"/>
              </w:rPr>
              <w:t>12</w:t>
            </w:r>
          </w:p>
        </w:tc>
        <w:tc>
          <w:tcPr>
            <w:tcW w:w="1970" w:type="dxa"/>
            <w:tcBorders>
              <w:top w:val="single" w:sz="4" w:space="0" w:color="auto"/>
              <w:left w:val="nil"/>
              <w:bottom w:val="single" w:sz="4" w:space="0" w:color="auto"/>
              <w:right w:val="nil"/>
            </w:tcBorders>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Times New Roman" w:hAnsiTheme="minorHAnsi" w:cstheme="minorHAnsi"/>
              </w:rPr>
              <w:t>12</w:t>
            </w:r>
          </w:p>
        </w:tc>
      </w:tr>
      <w:tr w:rsidR="00A238A6" w:rsidRPr="00EC6A2B" w:rsidTr="00A32FAD">
        <w:trPr>
          <w:trHeight w:val="393"/>
        </w:trPr>
        <w:tc>
          <w:tcPr>
            <w:tcW w:w="1622" w:type="dxa"/>
            <w:vMerge/>
            <w:tcBorders>
              <w:top w:val="single" w:sz="4" w:space="0" w:color="auto"/>
              <w:left w:val="nil"/>
              <w:bottom w:val="single" w:sz="4" w:space="0" w:color="auto"/>
              <w:right w:val="nil"/>
            </w:tcBorders>
            <w:vAlign w:val="center"/>
          </w:tcPr>
          <w:p w:rsidR="00A238A6" w:rsidRPr="00EC6A2B" w:rsidRDefault="00A238A6" w:rsidP="00A238A6">
            <w:pPr>
              <w:spacing w:line="256" w:lineRule="auto"/>
              <w:rPr>
                <w:rFonts w:asciiTheme="minorHAnsi" w:eastAsia="Times New Roman" w:hAnsiTheme="minorHAnsi" w:cstheme="minorHAnsi"/>
                <w:b/>
                <w:bCs/>
                <w:kern w:val="24"/>
              </w:rPr>
            </w:pPr>
          </w:p>
        </w:tc>
        <w:tc>
          <w:tcPr>
            <w:tcW w:w="1864" w:type="dxa"/>
            <w:tcBorders>
              <w:top w:val="single" w:sz="4" w:space="0" w:color="auto"/>
              <w:left w:val="nil"/>
              <w:bottom w:val="single" w:sz="4" w:space="0" w:color="auto"/>
              <w:right w:val="nil"/>
            </w:tcBorders>
          </w:tcPr>
          <w:p w:rsidR="00A238A6" w:rsidRPr="00EC6A2B" w:rsidRDefault="00A238A6" w:rsidP="00A238A6">
            <w:pPr>
              <w:spacing w:line="256" w:lineRule="auto"/>
              <w:rPr>
                <w:rFonts w:asciiTheme="minorHAnsi" w:eastAsia="Times New Roman" w:hAnsiTheme="minorHAnsi" w:cstheme="minorHAnsi"/>
                <w:kern w:val="24"/>
              </w:rPr>
            </w:pPr>
            <w:r w:rsidRPr="00EC6A2B">
              <w:rPr>
                <w:rFonts w:asciiTheme="minorHAnsi" w:eastAsia="Times New Roman" w:hAnsiTheme="minorHAnsi" w:cstheme="minorHAnsi"/>
                <w:kern w:val="24"/>
              </w:rPr>
              <w:t>HS</w:t>
            </w:r>
          </w:p>
        </w:tc>
        <w:tc>
          <w:tcPr>
            <w:tcW w:w="2209" w:type="dxa"/>
            <w:tcBorders>
              <w:top w:val="single" w:sz="4" w:space="0" w:color="auto"/>
              <w:left w:val="nil"/>
              <w:bottom w:val="single" w:sz="4" w:space="0" w:color="auto"/>
              <w:right w:val="nil"/>
            </w:tcBorders>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Times New Roman" w:hAnsiTheme="minorHAnsi" w:cstheme="minorHAnsi"/>
              </w:rPr>
              <w:t>32</w:t>
            </w:r>
          </w:p>
        </w:tc>
        <w:tc>
          <w:tcPr>
            <w:tcW w:w="1970" w:type="dxa"/>
            <w:tcBorders>
              <w:top w:val="single" w:sz="4" w:space="0" w:color="auto"/>
              <w:left w:val="nil"/>
              <w:bottom w:val="single" w:sz="4" w:space="0" w:color="auto"/>
              <w:right w:val="nil"/>
            </w:tcBorders>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Times New Roman" w:hAnsiTheme="minorHAnsi" w:cstheme="minorHAnsi"/>
              </w:rPr>
              <w:t>30</w:t>
            </w:r>
          </w:p>
        </w:tc>
      </w:tr>
      <w:tr w:rsidR="00A238A6" w:rsidRPr="00EC6A2B" w:rsidTr="00A32FAD">
        <w:trPr>
          <w:trHeight w:val="393"/>
        </w:trPr>
        <w:tc>
          <w:tcPr>
            <w:tcW w:w="1622" w:type="dxa"/>
            <w:vMerge w:val="restart"/>
            <w:tcBorders>
              <w:top w:val="single" w:sz="4" w:space="0" w:color="auto"/>
              <w:left w:val="nil"/>
              <w:bottom w:val="single" w:sz="4" w:space="0" w:color="auto"/>
              <w:right w:val="nil"/>
            </w:tcBorders>
            <w:vAlign w:val="center"/>
            <w:hideMark/>
          </w:tcPr>
          <w:p w:rsidR="00A238A6" w:rsidRPr="00EC6A2B" w:rsidRDefault="005D41ED" w:rsidP="00A238A6">
            <w:pPr>
              <w:spacing w:line="256" w:lineRule="auto"/>
              <w:rPr>
                <w:rFonts w:asciiTheme="minorHAnsi" w:eastAsia="Times New Roman" w:hAnsiTheme="minorHAnsi" w:cstheme="minorHAnsi"/>
              </w:rPr>
            </w:pPr>
            <w:r w:rsidRPr="00EC6A2B">
              <w:rPr>
                <w:rFonts w:asciiTheme="minorHAnsi" w:eastAsia="Times New Roman" w:hAnsiTheme="minorHAnsi" w:cstheme="minorHAnsi"/>
                <w:b/>
                <w:bCs/>
                <w:kern w:val="24"/>
              </w:rPr>
              <w:t>Ethnicity</w:t>
            </w:r>
          </w:p>
        </w:tc>
        <w:tc>
          <w:tcPr>
            <w:tcW w:w="1864" w:type="dxa"/>
            <w:tcBorders>
              <w:top w:val="single" w:sz="4" w:space="0" w:color="auto"/>
              <w:left w:val="nil"/>
              <w:bottom w:val="single" w:sz="4" w:space="0" w:color="auto"/>
              <w:right w:val="nil"/>
            </w:tcBorders>
            <w:hideMark/>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Times New Roman" w:hAnsiTheme="minorHAnsi" w:cstheme="minorHAnsi"/>
                <w:kern w:val="24"/>
              </w:rPr>
              <w:t>White</w:t>
            </w:r>
          </w:p>
        </w:tc>
        <w:tc>
          <w:tcPr>
            <w:tcW w:w="2209" w:type="dxa"/>
            <w:tcBorders>
              <w:top w:val="single" w:sz="4" w:space="0" w:color="auto"/>
              <w:left w:val="nil"/>
              <w:bottom w:val="single" w:sz="4" w:space="0" w:color="auto"/>
              <w:right w:val="nil"/>
            </w:tcBorders>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Times New Roman" w:hAnsiTheme="minorHAnsi" w:cstheme="minorHAnsi"/>
              </w:rPr>
              <w:t>31(70%)</w:t>
            </w:r>
          </w:p>
        </w:tc>
        <w:tc>
          <w:tcPr>
            <w:tcW w:w="1970" w:type="dxa"/>
            <w:tcBorders>
              <w:top w:val="single" w:sz="4" w:space="0" w:color="auto"/>
              <w:left w:val="nil"/>
              <w:bottom w:val="single" w:sz="4" w:space="0" w:color="auto"/>
              <w:right w:val="nil"/>
            </w:tcBorders>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Times New Roman" w:hAnsiTheme="minorHAnsi" w:cstheme="minorHAnsi"/>
              </w:rPr>
              <w:t>14 (33%)</w:t>
            </w:r>
          </w:p>
        </w:tc>
      </w:tr>
      <w:tr w:rsidR="00A238A6" w:rsidRPr="00EC6A2B" w:rsidTr="00A32FAD">
        <w:trPr>
          <w:trHeight w:val="393"/>
        </w:trPr>
        <w:tc>
          <w:tcPr>
            <w:tcW w:w="1622" w:type="dxa"/>
            <w:vMerge/>
            <w:tcBorders>
              <w:top w:val="single" w:sz="4" w:space="0" w:color="auto"/>
              <w:left w:val="nil"/>
              <w:bottom w:val="single" w:sz="4" w:space="0" w:color="auto"/>
              <w:right w:val="nil"/>
            </w:tcBorders>
            <w:vAlign w:val="center"/>
            <w:hideMark/>
          </w:tcPr>
          <w:p w:rsidR="00A238A6" w:rsidRPr="00EC6A2B" w:rsidRDefault="00A238A6" w:rsidP="00A238A6">
            <w:pPr>
              <w:rPr>
                <w:rFonts w:asciiTheme="minorHAnsi" w:eastAsia="Times New Roman" w:hAnsiTheme="minorHAnsi" w:cstheme="minorHAnsi"/>
              </w:rPr>
            </w:pPr>
          </w:p>
        </w:tc>
        <w:tc>
          <w:tcPr>
            <w:tcW w:w="1864" w:type="dxa"/>
            <w:tcBorders>
              <w:top w:val="single" w:sz="4" w:space="0" w:color="auto"/>
              <w:left w:val="nil"/>
              <w:bottom w:val="single" w:sz="4" w:space="0" w:color="auto"/>
              <w:right w:val="nil"/>
            </w:tcBorders>
            <w:hideMark/>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Times New Roman" w:hAnsiTheme="minorHAnsi" w:cstheme="minorHAnsi"/>
                <w:kern w:val="24"/>
              </w:rPr>
              <w:t>Black</w:t>
            </w:r>
          </w:p>
        </w:tc>
        <w:tc>
          <w:tcPr>
            <w:tcW w:w="2209" w:type="dxa"/>
            <w:tcBorders>
              <w:top w:val="single" w:sz="4" w:space="0" w:color="auto"/>
              <w:left w:val="nil"/>
              <w:bottom w:val="single" w:sz="4" w:space="0" w:color="auto"/>
              <w:right w:val="nil"/>
            </w:tcBorders>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Times New Roman" w:hAnsiTheme="minorHAnsi" w:cstheme="minorHAnsi"/>
              </w:rPr>
              <w:t>4 (8%)</w:t>
            </w:r>
          </w:p>
        </w:tc>
        <w:tc>
          <w:tcPr>
            <w:tcW w:w="1970" w:type="dxa"/>
            <w:tcBorders>
              <w:top w:val="single" w:sz="4" w:space="0" w:color="auto"/>
              <w:left w:val="nil"/>
              <w:bottom w:val="single" w:sz="4" w:space="0" w:color="auto"/>
              <w:right w:val="nil"/>
            </w:tcBorders>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Times New Roman" w:hAnsiTheme="minorHAnsi" w:cstheme="minorHAnsi"/>
              </w:rPr>
              <w:t>13 (31%)</w:t>
            </w:r>
          </w:p>
        </w:tc>
      </w:tr>
      <w:tr w:rsidR="00A238A6" w:rsidRPr="00EC6A2B" w:rsidTr="00A32FAD">
        <w:trPr>
          <w:trHeight w:val="393"/>
        </w:trPr>
        <w:tc>
          <w:tcPr>
            <w:tcW w:w="1622" w:type="dxa"/>
            <w:vMerge/>
            <w:tcBorders>
              <w:top w:val="single" w:sz="4" w:space="0" w:color="auto"/>
              <w:left w:val="nil"/>
              <w:bottom w:val="single" w:sz="4" w:space="0" w:color="auto"/>
              <w:right w:val="nil"/>
            </w:tcBorders>
            <w:vAlign w:val="center"/>
            <w:hideMark/>
          </w:tcPr>
          <w:p w:rsidR="00A238A6" w:rsidRPr="00EC6A2B" w:rsidRDefault="00A238A6" w:rsidP="00A238A6">
            <w:pPr>
              <w:rPr>
                <w:rFonts w:asciiTheme="minorHAnsi" w:eastAsia="Times New Roman" w:hAnsiTheme="minorHAnsi" w:cstheme="minorHAnsi"/>
              </w:rPr>
            </w:pPr>
          </w:p>
        </w:tc>
        <w:tc>
          <w:tcPr>
            <w:tcW w:w="1864" w:type="dxa"/>
            <w:tcBorders>
              <w:top w:val="single" w:sz="4" w:space="0" w:color="auto"/>
              <w:left w:val="nil"/>
              <w:bottom w:val="single" w:sz="4" w:space="0" w:color="auto"/>
              <w:right w:val="nil"/>
            </w:tcBorders>
            <w:hideMark/>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Times New Roman" w:hAnsiTheme="minorHAnsi" w:cstheme="minorHAnsi"/>
                <w:kern w:val="24"/>
              </w:rPr>
              <w:t>Hispanic</w:t>
            </w:r>
          </w:p>
        </w:tc>
        <w:tc>
          <w:tcPr>
            <w:tcW w:w="2209" w:type="dxa"/>
            <w:tcBorders>
              <w:top w:val="single" w:sz="4" w:space="0" w:color="auto"/>
              <w:left w:val="nil"/>
              <w:bottom w:val="single" w:sz="4" w:space="0" w:color="auto"/>
              <w:right w:val="nil"/>
            </w:tcBorders>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Times New Roman" w:hAnsiTheme="minorHAnsi" w:cstheme="minorHAnsi"/>
              </w:rPr>
              <w:t>2 (5%)</w:t>
            </w:r>
          </w:p>
        </w:tc>
        <w:tc>
          <w:tcPr>
            <w:tcW w:w="1970" w:type="dxa"/>
            <w:tcBorders>
              <w:top w:val="single" w:sz="4" w:space="0" w:color="auto"/>
              <w:left w:val="nil"/>
              <w:bottom w:val="single" w:sz="4" w:space="0" w:color="auto"/>
              <w:right w:val="nil"/>
            </w:tcBorders>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Times New Roman" w:hAnsiTheme="minorHAnsi" w:cstheme="minorHAnsi"/>
              </w:rPr>
              <w:t>10 (24%)</w:t>
            </w:r>
          </w:p>
        </w:tc>
      </w:tr>
      <w:tr w:rsidR="00A238A6" w:rsidRPr="00EC6A2B" w:rsidTr="00A32FAD">
        <w:trPr>
          <w:trHeight w:val="393"/>
        </w:trPr>
        <w:tc>
          <w:tcPr>
            <w:tcW w:w="1622" w:type="dxa"/>
            <w:vMerge/>
            <w:tcBorders>
              <w:top w:val="single" w:sz="4" w:space="0" w:color="auto"/>
              <w:left w:val="nil"/>
              <w:bottom w:val="single" w:sz="4" w:space="0" w:color="auto"/>
              <w:right w:val="nil"/>
            </w:tcBorders>
            <w:vAlign w:val="center"/>
            <w:hideMark/>
          </w:tcPr>
          <w:p w:rsidR="00A238A6" w:rsidRPr="00EC6A2B" w:rsidRDefault="00A238A6" w:rsidP="00A238A6">
            <w:pPr>
              <w:rPr>
                <w:rFonts w:asciiTheme="minorHAnsi" w:eastAsia="Times New Roman" w:hAnsiTheme="minorHAnsi" w:cstheme="minorHAnsi"/>
              </w:rPr>
            </w:pPr>
          </w:p>
        </w:tc>
        <w:tc>
          <w:tcPr>
            <w:tcW w:w="1864" w:type="dxa"/>
            <w:tcBorders>
              <w:top w:val="single" w:sz="4" w:space="0" w:color="auto"/>
              <w:left w:val="nil"/>
              <w:bottom w:val="single" w:sz="4" w:space="0" w:color="auto"/>
              <w:right w:val="nil"/>
            </w:tcBorders>
            <w:hideMark/>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Times New Roman" w:hAnsiTheme="minorHAnsi" w:cstheme="minorHAnsi"/>
                <w:kern w:val="24"/>
              </w:rPr>
              <w:t>Other</w:t>
            </w:r>
          </w:p>
        </w:tc>
        <w:tc>
          <w:tcPr>
            <w:tcW w:w="2209" w:type="dxa"/>
            <w:tcBorders>
              <w:top w:val="single" w:sz="4" w:space="0" w:color="auto"/>
              <w:left w:val="nil"/>
              <w:bottom w:val="single" w:sz="4" w:space="0" w:color="auto"/>
              <w:right w:val="nil"/>
            </w:tcBorders>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Times New Roman" w:hAnsiTheme="minorHAnsi" w:cstheme="minorHAnsi"/>
              </w:rPr>
              <w:t>7 (16%)</w:t>
            </w:r>
          </w:p>
        </w:tc>
        <w:tc>
          <w:tcPr>
            <w:tcW w:w="1970" w:type="dxa"/>
            <w:tcBorders>
              <w:top w:val="single" w:sz="4" w:space="0" w:color="auto"/>
              <w:left w:val="nil"/>
              <w:bottom w:val="single" w:sz="4" w:space="0" w:color="auto"/>
              <w:right w:val="nil"/>
            </w:tcBorders>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Times New Roman" w:hAnsiTheme="minorHAnsi" w:cstheme="minorHAnsi"/>
              </w:rPr>
              <w:t>4 (9%)</w:t>
            </w:r>
          </w:p>
        </w:tc>
      </w:tr>
      <w:tr w:rsidR="00A238A6" w:rsidRPr="00EC6A2B" w:rsidTr="00A32FAD">
        <w:trPr>
          <w:trHeight w:val="393"/>
        </w:trPr>
        <w:tc>
          <w:tcPr>
            <w:tcW w:w="1622" w:type="dxa"/>
            <w:vMerge w:val="restart"/>
            <w:tcBorders>
              <w:top w:val="single" w:sz="4" w:space="0" w:color="auto"/>
              <w:left w:val="nil"/>
              <w:bottom w:val="single" w:sz="4" w:space="0" w:color="auto"/>
              <w:right w:val="nil"/>
            </w:tcBorders>
            <w:vAlign w:val="center"/>
            <w:hideMark/>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Times New Roman" w:hAnsiTheme="minorHAnsi" w:cstheme="minorHAnsi"/>
                <w:b/>
                <w:bCs/>
                <w:kern w:val="24"/>
              </w:rPr>
              <w:t>Level of Education</w:t>
            </w:r>
          </w:p>
        </w:tc>
        <w:tc>
          <w:tcPr>
            <w:tcW w:w="1864" w:type="dxa"/>
            <w:tcBorders>
              <w:top w:val="single" w:sz="4" w:space="0" w:color="auto"/>
              <w:left w:val="nil"/>
              <w:bottom w:val="single" w:sz="4" w:space="0" w:color="auto"/>
              <w:right w:val="nil"/>
            </w:tcBorders>
            <w:hideMark/>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Times New Roman" w:hAnsiTheme="minorHAnsi" w:cstheme="minorHAnsi"/>
                <w:kern w:val="24"/>
              </w:rPr>
              <w:t xml:space="preserve"> Diploma</w:t>
            </w:r>
          </w:p>
        </w:tc>
        <w:tc>
          <w:tcPr>
            <w:tcW w:w="2209" w:type="dxa"/>
            <w:tcBorders>
              <w:top w:val="single" w:sz="4" w:space="0" w:color="auto"/>
              <w:left w:val="nil"/>
              <w:bottom w:val="single" w:sz="4" w:space="0" w:color="auto"/>
              <w:right w:val="nil"/>
            </w:tcBorders>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Times New Roman" w:hAnsiTheme="minorHAnsi" w:cstheme="minorHAnsi"/>
              </w:rPr>
              <w:t>1 (3%)</w:t>
            </w:r>
          </w:p>
        </w:tc>
        <w:tc>
          <w:tcPr>
            <w:tcW w:w="1970" w:type="dxa"/>
            <w:tcBorders>
              <w:top w:val="single" w:sz="4" w:space="0" w:color="auto"/>
              <w:left w:val="nil"/>
              <w:bottom w:val="single" w:sz="4" w:space="0" w:color="auto"/>
              <w:right w:val="nil"/>
            </w:tcBorders>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Times New Roman" w:hAnsiTheme="minorHAnsi" w:cstheme="minorHAnsi"/>
              </w:rPr>
              <w:t>4 (10%)</w:t>
            </w:r>
          </w:p>
        </w:tc>
      </w:tr>
      <w:tr w:rsidR="00A238A6" w:rsidRPr="00EC6A2B" w:rsidTr="00A32FAD">
        <w:trPr>
          <w:trHeight w:val="393"/>
        </w:trPr>
        <w:tc>
          <w:tcPr>
            <w:tcW w:w="1622" w:type="dxa"/>
            <w:vMerge/>
            <w:tcBorders>
              <w:top w:val="single" w:sz="4" w:space="0" w:color="auto"/>
              <w:left w:val="nil"/>
              <w:bottom w:val="single" w:sz="4" w:space="0" w:color="auto"/>
              <w:right w:val="nil"/>
            </w:tcBorders>
            <w:vAlign w:val="center"/>
            <w:hideMark/>
          </w:tcPr>
          <w:p w:rsidR="00A238A6" w:rsidRPr="00EC6A2B" w:rsidRDefault="00A238A6" w:rsidP="00A238A6">
            <w:pPr>
              <w:rPr>
                <w:rFonts w:asciiTheme="minorHAnsi" w:eastAsia="Times New Roman" w:hAnsiTheme="minorHAnsi" w:cstheme="minorHAnsi"/>
              </w:rPr>
            </w:pPr>
          </w:p>
        </w:tc>
        <w:tc>
          <w:tcPr>
            <w:tcW w:w="1864" w:type="dxa"/>
            <w:tcBorders>
              <w:top w:val="single" w:sz="4" w:space="0" w:color="auto"/>
              <w:left w:val="nil"/>
              <w:bottom w:val="single" w:sz="4" w:space="0" w:color="auto"/>
              <w:right w:val="nil"/>
            </w:tcBorders>
            <w:hideMark/>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Times New Roman" w:hAnsiTheme="minorHAnsi" w:cstheme="minorHAnsi"/>
                <w:kern w:val="24"/>
              </w:rPr>
              <w:t xml:space="preserve">CDA </w:t>
            </w:r>
          </w:p>
        </w:tc>
        <w:tc>
          <w:tcPr>
            <w:tcW w:w="2209" w:type="dxa"/>
            <w:tcBorders>
              <w:top w:val="single" w:sz="4" w:space="0" w:color="auto"/>
              <w:left w:val="nil"/>
              <w:bottom w:val="single" w:sz="4" w:space="0" w:color="auto"/>
              <w:right w:val="nil"/>
            </w:tcBorders>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Times New Roman" w:hAnsiTheme="minorHAnsi" w:cstheme="minorHAnsi"/>
              </w:rPr>
              <w:t>1 (3%)</w:t>
            </w:r>
          </w:p>
        </w:tc>
        <w:tc>
          <w:tcPr>
            <w:tcW w:w="1970" w:type="dxa"/>
            <w:tcBorders>
              <w:top w:val="single" w:sz="4" w:space="0" w:color="auto"/>
              <w:left w:val="nil"/>
              <w:bottom w:val="single" w:sz="4" w:space="0" w:color="auto"/>
              <w:right w:val="nil"/>
            </w:tcBorders>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Times New Roman" w:hAnsiTheme="minorHAnsi" w:cstheme="minorHAnsi"/>
              </w:rPr>
              <w:t>21 (50%)</w:t>
            </w:r>
          </w:p>
        </w:tc>
      </w:tr>
      <w:tr w:rsidR="00A238A6" w:rsidRPr="00EC6A2B" w:rsidTr="00A32FAD">
        <w:trPr>
          <w:trHeight w:val="393"/>
        </w:trPr>
        <w:tc>
          <w:tcPr>
            <w:tcW w:w="1622" w:type="dxa"/>
            <w:vMerge/>
            <w:tcBorders>
              <w:top w:val="single" w:sz="4" w:space="0" w:color="auto"/>
              <w:left w:val="nil"/>
              <w:bottom w:val="single" w:sz="4" w:space="0" w:color="auto"/>
              <w:right w:val="nil"/>
            </w:tcBorders>
            <w:vAlign w:val="center"/>
            <w:hideMark/>
          </w:tcPr>
          <w:p w:rsidR="00A238A6" w:rsidRPr="00EC6A2B" w:rsidRDefault="00A238A6" w:rsidP="00A238A6">
            <w:pPr>
              <w:rPr>
                <w:rFonts w:asciiTheme="minorHAnsi" w:eastAsia="Times New Roman" w:hAnsiTheme="minorHAnsi" w:cstheme="minorHAnsi"/>
              </w:rPr>
            </w:pPr>
          </w:p>
        </w:tc>
        <w:tc>
          <w:tcPr>
            <w:tcW w:w="1864" w:type="dxa"/>
            <w:tcBorders>
              <w:top w:val="single" w:sz="4" w:space="0" w:color="auto"/>
              <w:left w:val="nil"/>
              <w:bottom w:val="single" w:sz="4" w:space="0" w:color="auto"/>
              <w:right w:val="nil"/>
            </w:tcBorders>
            <w:hideMark/>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Times New Roman" w:hAnsiTheme="minorHAnsi" w:cstheme="minorHAnsi"/>
                <w:kern w:val="24"/>
              </w:rPr>
              <w:t>Associates</w:t>
            </w:r>
          </w:p>
        </w:tc>
        <w:tc>
          <w:tcPr>
            <w:tcW w:w="2209" w:type="dxa"/>
            <w:tcBorders>
              <w:top w:val="single" w:sz="4" w:space="0" w:color="auto"/>
              <w:left w:val="nil"/>
              <w:bottom w:val="single" w:sz="4" w:space="0" w:color="auto"/>
              <w:right w:val="nil"/>
            </w:tcBorders>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Times New Roman" w:hAnsiTheme="minorHAnsi" w:cstheme="minorHAnsi"/>
              </w:rPr>
              <w:t>5 (11%)</w:t>
            </w:r>
          </w:p>
        </w:tc>
        <w:tc>
          <w:tcPr>
            <w:tcW w:w="1970" w:type="dxa"/>
            <w:tcBorders>
              <w:top w:val="single" w:sz="4" w:space="0" w:color="auto"/>
              <w:left w:val="nil"/>
              <w:bottom w:val="single" w:sz="4" w:space="0" w:color="auto"/>
              <w:right w:val="nil"/>
            </w:tcBorders>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Times New Roman" w:hAnsiTheme="minorHAnsi" w:cstheme="minorHAnsi"/>
              </w:rPr>
              <w:t>9 (21%)</w:t>
            </w:r>
          </w:p>
        </w:tc>
      </w:tr>
      <w:tr w:rsidR="00A238A6" w:rsidRPr="00EC6A2B" w:rsidTr="00A32FAD">
        <w:trPr>
          <w:trHeight w:val="393"/>
        </w:trPr>
        <w:tc>
          <w:tcPr>
            <w:tcW w:w="1622" w:type="dxa"/>
            <w:vMerge/>
            <w:tcBorders>
              <w:top w:val="single" w:sz="4" w:space="0" w:color="auto"/>
              <w:left w:val="nil"/>
              <w:bottom w:val="single" w:sz="4" w:space="0" w:color="auto"/>
              <w:right w:val="nil"/>
            </w:tcBorders>
            <w:vAlign w:val="center"/>
            <w:hideMark/>
          </w:tcPr>
          <w:p w:rsidR="00A238A6" w:rsidRPr="00EC6A2B" w:rsidRDefault="00A238A6" w:rsidP="00A238A6">
            <w:pPr>
              <w:rPr>
                <w:rFonts w:asciiTheme="minorHAnsi" w:eastAsia="Times New Roman" w:hAnsiTheme="minorHAnsi" w:cstheme="minorHAnsi"/>
              </w:rPr>
            </w:pPr>
          </w:p>
        </w:tc>
        <w:tc>
          <w:tcPr>
            <w:tcW w:w="1864" w:type="dxa"/>
            <w:tcBorders>
              <w:top w:val="single" w:sz="4" w:space="0" w:color="auto"/>
              <w:left w:val="nil"/>
              <w:bottom w:val="single" w:sz="4" w:space="0" w:color="auto"/>
              <w:right w:val="nil"/>
            </w:tcBorders>
            <w:hideMark/>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Times New Roman" w:hAnsiTheme="minorHAnsi" w:cstheme="minorHAnsi"/>
                <w:kern w:val="24"/>
              </w:rPr>
              <w:t>Bachelors</w:t>
            </w:r>
          </w:p>
        </w:tc>
        <w:tc>
          <w:tcPr>
            <w:tcW w:w="2209" w:type="dxa"/>
            <w:tcBorders>
              <w:top w:val="single" w:sz="4" w:space="0" w:color="auto"/>
              <w:left w:val="nil"/>
              <w:bottom w:val="single" w:sz="4" w:space="0" w:color="auto"/>
              <w:right w:val="nil"/>
            </w:tcBorders>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Times New Roman" w:hAnsiTheme="minorHAnsi" w:cstheme="minorHAnsi"/>
              </w:rPr>
              <w:t>32 (73%)</w:t>
            </w:r>
          </w:p>
        </w:tc>
        <w:tc>
          <w:tcPr>
            <w:tcW w:w="1970" w:type="dxa"/>
            <w:tcBorders>
              <w:top w:val="single" w:sz="4" w:space="0" w:color="auto"/>
              <w:left w:val="nil"/>
              <w:bottom w:val="single" w:sz="4" w:space="0" w:color="auto"/>
              <w:right w:val="nil"/>
            </w:tcBorders>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Times New Roman" w:hAnsiTheme="minorHAnsi" w:cstheme="minorHAnsi"/>
              </w:rPr>
              <w:t>8 (19%)</w:t>
            </w:r>
          </w:p>
        </w:tc>
      </w:tr>
      <w:tr w:rsidR="00A238A6" w:rsidRPr="00EC6A2B" w:rsidTr="005D7E81">
        <w:trPr>
          <w:trHeight w:val="343"/>
        </w:trPr>
        <w:tc>
          <w:tcPr>
            <w:tcW w:w="1622" w:type="dxa"/>
            <w:vMerge/>
            <w:tcBorders>
              <w:top w:val="single" w:sz="4" w:space="0" w:color="auto"/>
              <w:left w:val="nil"/>
              <w:bottom w:val="single" w:sz="4" w:space="0" w:color="auto"/>
              <w:right w:val="nil"/>
            </w:tcBorders>
            <w:vAlign w:val="center"/>
            <w:hideMark/>
          </w:tcPr>
          <w:p w:rsidR="00A238A6" w:rsidRPr="00EC6A2B" w:rsidRDefault="00A238A6" w:rsidP="00A238A6">
            <w:pPr>
              <w:rPr>
                <w:rFonts w:asciiTheme="minorHAnsi" w:eastAsia="Times New Roman" w:hAnsiTheme="minorHAnsi" w:cstheme="minorHAnsi"/>
              </w:rPr>
            </w:pPr>
          </w:p>
        </w:tc>
        <w:tc>
          <w:tcPr>
            <w:tcW w:w="1864" w:type="dxa"/>
            <w:tcBorders>
              <w:top w:val="single" w:sz="4" w:space="0" w:color="auto"/>
              <w:left w:val="nil"/>
              <w:bottom w:val="single" w:sz="4" w:space="0" w:color="auto"/>
              <w:right w:val="nil"/>
            </w:tcBorders>
            <w:hideMark/>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Times New Roman" w:hAnsiTheme="minorHAnsi" w:cstheme="minorHAnsi"/>
                <w:kern w:val="24"/>
              </w:rPr>
              <w:t>Masters or higher</w:t>
            </w:r>
          </w:p>
        </w:tc>
        <w:tc>
          <w:tcPr>
            <w:tcW w:w="2209" w:type="dxa"/>
            <w:tcBorders>
              <w:top w:val="single" w:sz="4" w:space="0" w:color="auto"/>
              <w:left w:val="nil"/>
              <w:bottom w:val="single" w:sz="4" w:space="0" w:color="auto"/>
              <w:right w:val="nil"/>
            </w:tcBorders>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Times New Roman" w:hAnsiTheme="minorHAnsi" w:cstheme="minorHAnsi"/>
              </w:rPr>
              <w:t>5 (11%)</w:t>
            </w:r>
          </w:p>
        </w:tc>
        <w:tc>
          <w:tcPr>
            <w:tcW w:w="1970" w:type="dxa"/>
            <w:tcBorders>
              <w:top w:val="single" w:sz="4" w:space="0" w:color="auto"/>
              <w:left w:val="nil"/>
              <w:bottom w:val="single" w:sz="4" w:space="0" w:color="auto"/>
              <w:right w:val="nil"/>
            </w:tcBorders>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Times New Roman" w:hAnsiTheme="minorHAnsi" w:cstheme="minorHAnsi"/>
              </w:rPr>
              <w:t>0</w:t>
            </w:r>
          </w:p>
        </w:tc>
      </w:tr>
      <w:tr w:rsidR="00A238A6" w:rsidRPr="00EC6A2B" w:rsidTr="00A32FAD">
        <w:trPr>
          <w:trHeight w:val="393"/>
        </w:trPr>
        <w:tc>
          <w:tcPr>
            <w:tcW w:w="1622" w:type="dxa"/>
            <w:vMerge w:val="restart"/>
            <w:tcBorders>
              <w:top w:val="single" w:sz="4" w:space="0" w:color="auto"/>
              <w:left w:val="nil"/>
              <w:bottom w:val="single" w:sz="4" w:space="0" w:color="auto"/>
              <w:right w:val="nil"/>
            </w:tcBorders>
            <w:vAlign w:val="center"/>
            <w:hideMark/>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Times New Roman" w:hAnsiTheme="minorHAnsi" w:cstheme="minorHAnsi"/>
                <w:b/>
                <w:bCs/>
                <w:kern w:val="24"/>
              </w:rPr>
              <w:t>Gender</w:t>
            </w:r>
          </w:p>
        </w:tc>
        <w:tc>
          <w:tcPr>
            <w:tcW w:w="1864" w:type="dxa"/>
            <w:tcBorders>
              <w:top w:val="single" w:sz="4" w:space="0" w:color="auto"/>
              <w:left w:val="nil"/>
              <w:bottom w:val="single" w:sz="4" w:space="0" w:color="auto"/>
              <w:right w:val="nil"/>
            </w:tcBorders>
            <w:hideMark/>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Times New Roman" w:hAnsiTheme="minorHAnsi" w:cstheme="minorHAnsi"/>
                <w:kern w:val="24"/>
              </w:rPr>
              <w:t>Female</w:t>
            </w:r>
          </w:p>
        </w:tc>
        <w:tc>
          <w:tcPr>
            <w:tcW w:w="2209" w:type="dxa"/>
            <w:tcBorders>
              <w:top w:val="single" w:sz="4" w:space="0" w:color="auto"/>
              <w:left w:val="nil"/>
              <w:bottom w:val="single" w:sz="4" w:space="0" w:color="auto"/>
              <w:right w:val="nil"/>
            </w:tcBorders>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Times New Roman" w:hAnsiTheme="minorHAnsi" w:cstheme="minorHAnsi"/>
              </w:rPr>
              <w:t>44(100%)</w:t>
            </w:r>
          </w:p>
        </w:tc>
        <w:tc>
          <w:tcPr>
            <w:tcW w:w="1970" w:type="dxa"/>
            <w:tcBorders>
              <w:top w:val="single" w:sz="4" w:space="0" w:color="auto"/>
              <w:left w:val="nil"/>
              <w:bottom w:val="single" w:sz="4" w:space="0" w:color="auto"/>
              <w:right w:val="nil"/>
            </w:tcBorders>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Times New Roman" w:hAnsiTheme="minorHAnsi" w:cstheme="minorHAnsi"/>
              </w:rPr>
              <w:t>39 (93%)</w:t>
            </w:r>
          </w:p>
        </w:tc>
      </w:tr>
      <w:tr w:rsidR="00A238A6" w:rsidRPr="00EC6A2B" w:rsidTr="005D7E81">
        <w:trPr>
          <w:trHeight w:val="393"/>
        </w:trPr>
        <w:tc>
          <w:tcPr>
            <w:tcW w:w="1622" w:type="dxa"/>
            <w:vMerge/>
            <w:tcBorders>
              <w:top w:val="single" w:sz="4" w:space="0" w:color="auto"/>
              <w:left w:val="nil"/>
              <w:bottom w:val="single" w:sz="4" w:space="0" w:color="auto"/>
              <w:right w:val="nil"/>
            </w:tcBorders>
            <w:hideMark/>
          </w:tcPr>
          <w:p w:rsidR="00A238A6" w:rsidRPr="00EC6A2B" w:rsidRDefault="00A238A6" w:rsidP="00A238A6">
            <w:pPr>
              <w:rPr>
                <w:rFonts w:asciiTheme="minorHAnsi" w:eastAsia="Times New Roman" w:hAnsiTheme="minorHAnsi" w:cstheme="minorHAnsi"/>
              </w:rPr>
            </w:pPr>
          </w:p>
        </w:tc>
        <w:tc>
          <w:tcPr>
            <w:tcW w:w="1864" w:type="dxa"/>
            <w:tcBorders>
              <w:top w:val="single" w:sz="4" w:space="0" w:color="auto"/>
              <w:left w:val="nil"/>
              <w:bottom w:val="single" w:sz="4" w:space="0" w:color="auto"/>
              <w:right w:val="nil"/>
            </w:tcBorders>
            <w:hideMark/>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Times New Roman" w:hAnsiTheme="minorHAnsi" w:cstheme="minorHAnsi"/>
                <w:kern w:val="24"/>
              </w:rPr>
              <w:t>Male</w:t>
            </w:r>
          </w:p>
        </w:tc>
        <w:tc>
          <w:tcPr>
            <w:tcW w:w="2209" w:type="dxa"/>
            <w:tcBorders>
              <w:top w:val="single" w:sz="4" w:space="0" w:color="auto"/>
              <w:left w:val="nil"/>
              <w:bottom w:val="single" w:sz="4" w:space="0" w:color="auto"/>
              <w:right w:val="nil"/>
            </w:tcBorders>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Times New Roman" w:hAnsiTheme="minorHAnsi" w:cstheme="minorHAnsi"/>
              </w:rPr>
              <w:t>0</w:t>
            </w:r>
          </w:p>
        </w:tc>
        <w:tc>
          <w:tcPr>
            <w:tcW w:w="1970" w:type="dxa"/>
            <w:tcBorders>
              <w:top w:val="single" w:sz="4" w:space="0" w:color="auto"/>
              <w:left w:val="nil"/>
              <w:bottom w:val="single" w:sz="4" w:space="0" w:color="auto"/>
              <w:right w:val="nil"/>
            </w:tcBorders>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Times New Roman" w:hAnsiTheme="minorHAnsi" w:cstheme="minorHAnsi"/>
              </w:rPr>
              <w:t>3 (7%)</w:t>
            </w:r>
          </w:p>
        </w:tc>
      </w:tr>
    </w:tbl>
    <w:p w:rsidR="00A238A6" w:rsidRPr="00EC6A2B" w:rsidRDefault="00A238A6" w:rsidP="00A238A6">
      <w:pPr>
        <w:spacing w:after="0" w:line="480" w:lineRule="auto"/>
        <w:rPr>
          <w:rFonts w:asciiTheme="minorHAnsi" w:eastAsia="Calibri" w:hAnsiTheme="minorHAnsi" w:cstheme="minorHAnsi"/>
          <w:noProof/>
          <w:lang w:bidi="en-US"/>
        </w:rPr>
      </w:pPr>
    </w:p>
    <w:p w:rsidR="00EC597B" w:rsidRPr="00EC6A2B" w:rsidRDefault="00EC597B" w:rsidP="00A238A6">
      <w:pPr>
        <w:spacing w:after="0" w:line="480" w:lineRule="auto"/>
        <w:rPr>
          <w:rFonts w:asciiTheme="minorHAnsi" w:eastAsia="Calibri" w:hAnsiTheme="minorHAnsi" w:cstheme="minorHAnsi"/>
          <w:noProof/>
          <w:lang w:bidi="en-US"/>
        </w:rPr>
      </w:pPr>
    </w:p>
    <w:p w:rsidR="00EC597B" w:rsidRPr="00EC6A2B" w:rsidRDefault="00EC597B" w:rsidP="00A238A6">
      <w:pPr>
        <w:spacing w:after="0" w:line="480" w:lineRule="auto"/>
        <w:rPr>
          <w:rFonts w:asciiTheme="minorHAnsi" w:eastAsia="Calibri" w:hAnsiTheme="minorHAnsi" w:cstheme="minorHAnsi"/>
          <w:noProof/>
          <w:lang w:bidi="en-US"/>
        </w:rPr>
      </w:pPr>
    </w:p>
    <w:p w:rsidR="00EC597B" w:rsidRPr="00EC6A2B" w:rsidRDefault="00EC597B" w:rsidP="00A238A6">
      <w:pPr>
        <w:spacing w:after="0" w:line="480" w:lineRule="auto"/>
        <w:rPr>
          <w:rFonts w:asciiTheme="minorHAnsi" w:eastAsia="Calibri" w:hAnsiTheme="minorHAnsi" w:cstheme="minorHAnsi"/>
          <w:noProof/>
          <w:lang w:bidi="en-US"/>
        </w:rPr>
      </w:pPr>
    </w:p>
    <w:p w:rsidR="00F44A78" w:rsidRPr="005D7E81" w:rsidRDefault="00F44A78" w:rsidP="00F44A78">
      <w:pPr>
        <w:pStyle w:val="Caption"/>
        <w:keepNext/>
        <w:rPr>
          <w:i w:val="0"/>
          <w:color w:val="auto"/>
          <w:sz w:val="22"/>
          <w:szCs w:val="22"/>
        </w:rPr>
      </w:pPr>
      <w:bookmarkStart w:id="112" w:name="_Toc498191817"/>
      <w:r w:rsidRPr="005D7E81">
        <w:rPr>
          <w:i w:val="0"/>
          <w:color w:val="auto"/>
          <w:sz w:val="22"/>
          <w:szCs w:val="22"/>
        </w:rPr>
        <w:lastRenderedPageBreak/>
        <w:t xml:space="preserve">Table </w:t>
      </w:r>
      <w:r w:rsidRPr="005D7E81">
        <w:rPr>
          <w:i w:val="0"/>
          <w:color w:val="auto"/>
          <w:sz w:val="22"/>
          <w:szCs w:val="22"/>
        </w:rPr>
        <w:fldChar w:fldCharType="begin"/>
      </w:r>
      <w:r w:rsidRPr="005D7E81">
        <w:rPr>
          <w:i w:val="0"/>
          <w:color w:val="auto"/>
          <w:sz w:val="22"/>
          <w:szCs w:val="22"/>
        </w:rPr>
        <w:instrText xml:space="preserve"> SEQ Table \* ARABIC </w:instrText>
      </w:r>
      <w:r w:rsidRPr="005D7E81">
        <w:rPr>
          <w:i w:val="0"/>
          <w:color w:val="auto"/>
          <w:sz w:val="22"/>
          <w:szCs w:val="22"/>
        </w:rPr>
        <w:fldChar w:fldCharType="separate"/>
      </w:r>
      <w:r w:rsidR="00F10E73">
        <w:rPr>
          <w:i w:val="0"/>
          <w:noProof/>
          <w:color w:val="auto"/>
          <w:sz w:val="22"/>
          <w:szCs w:val="22"/>
        </w:rPr>
        <w:t>2</w:t>
      </w:r>
      <w:r w:rsidRPr="005D7E81">
        <w:rPr>
          <w:i w:val="0"/>
          <w:color w:val="auto"/>
          <w:sz w:val="22"/>
          <w:szCs w:val="22"/>
        </w:rPr>
        <w:fldChar w:fldCharType="end"/>
      </w:r>
      <w:r w:rsidRPr="005D7E81">
        <w:rPr>
          <w:i w:val="0"/>
          <w:color w:val="auto"/>
          <w:sz w:val="22"/>
          <w:szCs w:val="22"/>
        </w:rPr>
        <w:t xml:space="preserve"> </w:t>
      </w:r>
      <w:r w:rsidRPr="005D7E81">
        <w:rPr>
          <w:rFonts w:asciiTheme="minorHAnsi" w:eastAsia="Times New Roman" w:hAnsiTheme="minorHAnsi" w:cstheme="minorHAnsi"/>
          <w:i w:val="0"/>
          <w:color w:val="auto"/>
          <w:sz w:val="22"/>
          <w:szCs w:val="22"/>
        </w:rPr>
        <w:t>Characteristics of teaching teams</w:t>
      </w:r>
      <w:bookmarkEnd w:id="112"/>
    </w:p>
    <w:tbl>
      <w:tblPr>
        <w:tblpPr w:leftFromText="180" w:rightFromText="180" w:horzAnchor="margin" w:tblpY="693"/>
        <w:tblW w:w="8460" w:type="dxa"/>
        <w:tblBorders>
          <w:insideH w:val="single" w:sz="4" w:space="0" w:color="auto"/>
        </w:tblBorders>
        <w:tblCellMar>
          <w:left w:w="0" w:type="dxa"/>
          <w:right w:w="0" w:type="dxa"/>
        </w:tblCellMar>
        <w:tblLook w:val="04A0" w:firstRow="1" w:lastRow="0" w:firstColumn="1" w:lastColumn="0" w:noHBand="0" w:noVBand="1"/>
      </w:tblPr>
      <w:tblGrid>
        <w:gridCol w:w="3659"/>
        <w:gridCol w:w="2385"/>
        <w:gridCol w:w="1156"/>
        <w:gridCol w:w="1260"/>
      </w:tblGrid>
      <w:tr w:rsidR="00EC597B" w:rsidRPr="00EC6A2B" w:rsidTr="00D710C0">
        <w:trPr>
          <w:trHeight w:val="422"/>
        </w:trPr>
        <w:tc>
          <w:tcPr>
            <w:tcW w:w="6044" w:type="dxa"/>
            <w:gridSpan w:val="2"/>
            <w:shd w:val="clear" w:color="auto" w:fill="auto"/>
            <w:tcMar>
              <w:top w:w="15" w:type="dxa"/>
              <w:left w:w="108" w:type="dxa"/>
              <w:bottom w:w="0" w:type="dxa"/>
              <w:right w:w="108" w:type="dxa"/>
            </w:tcMar>
            <w:vAlign w:val="center"/>
            <w:hideMark/>
          </w:tcPr>
          <w:p w:rsidR="00EC597B" w:rsidRPr="00EC6A2B" w:rsidRDefault="00EC597B" w:rsidP="00EC597B">
            <w:pPr>
              <w:spacing w:after="0"/>
              <w:rPr>
                <w:rFonts w:asciiTheme="minorHAnsi" w:eastAsia="Times New Roman" w:hAnsiTheme="minorHAnsi" w:cstheme="minorHAnsi"/>
              </w:rPr>
            </w:pPr>
          </w:p>
        </w:tc>
        <w:tc>
          <w:tcPr>
            <w:tcW w:w="1156" w:type="dxa"/>
            <w:shd w:val="clear" w:color="auto" w:fill="auto"/>
            <w:tcMar>
              <w:top w:w="15" w:type="dxa"/>
              <w:left w:w="108" w:type="dxa"/>
              <w:bottom w:w="0" w:type="dxa"/>
              <w:right w:w="108" w:type="dxa"/>
            </w:tcMar>
            <w:vAlign w:val="center"/>
          </w:tcPr>
          <w:p w:rsidR="00EC597B" w:rsidRPr="00EC6A2B" w:rsidRDefault="00EC597B" w:rsidP="00EC597B">
            <w:pPr>
              <w:spacing w:after="0" w:line="256" w:lineRule="auto"/>
              <w:jc w:val="center"/>
              <w:rPr>
                <w:rFonts w:asciiTheme="minorHAnsi" w:eastAsia="Times New Roman" w:hAnsiTheme="minorHAnsi" w:cstheme="minorHAnsi"/>
              </w:rPr>
            </w:pPr>
            <w:r w:rsidRPr="00EC6A2B">
              <w:rPr>
                <w:rFonts w:asciiTheme="minorHAnsi" w:eastAsia="Times New Roman" w:hAnsiTheme="minorHAnsi" w:cstheme="minorHAnsi"/>
              </w:rPr>
              <w:t>N</w:t>
            </w:r>
          </w:p>
        </w:tc>
        <w:tc>
          <w:tcPr>
            <w:tcW w:w="1260" w:type="dxa"/>
            <w:shd w:val="clear" w:color="auto" w:fill="auto"/>
            <w:vAlign w:val="center"/>
          </w:tcPr>
          <w:p w:rsidR="00EC597B" w:rsidRPr="00EC6A2B" w:rsidRDefault="00EC597B" w:rsidP="00EC597B">
            <w:pPr>
              <w:spacing w:after="0" w:line="256" w:lineRule="auto"/>
              <w:jc w:val="center"/>
              <w:rPr>
                <w:rFonts w:asciiTheme="minorHAnsi" w:eastAsia="Times New Roman" w:hAnsiTheme="minorHAnsi" w:cstheme="minorHAnsi"/>
              </w:rPr>
            </w:pPr>
            <w:r w:rsidRPr="00EC6A2B">
              <w:rPr>
                <w:rFonts w:asciiTheme="minorHAnsi" w:eastAsia="Times New Roman" w:hAnsiTheme="minorHAnsi" w:cstheme="minorHAnsi"/>
              </w:rPr>
              <w:t>%</w:t>
            </w:r>
          </w:p>
        </w:tc>
      </w:tr>
      <w:tr w:rsidR="00EC597B" w:rsidRPr="00EC6A2B" w:rsidTr="00D710C0">
        <w:trPr>
          <w:trHeight w:val="274"/>
        </w:trPr>
        <w:tc>
          <w:tcPr>
            <w:tcW w:w="3659" w:type="dxa"/>
            <w:vMerge w:val="restart"/>
            <w:shd w:val="clear" w:color="auto" w:fill="auto"/>
            <w:tcMar>
              <w:top w:w="15" w:type="dxa"/>
              <w:left w:w="108" w:type="dxa"/>
              <w:bottom w:w="0" w:type="dxa"/>
              <w:right w:w="108" w:type="dxa"/>
            </w:tcMar>
            <w:vAlign w:val="center"/>
          </w:tcPr>
          <w:p w:rsidR="00EC597B" w:rsidRPr="00EC6A2B" w:rsidRDefault="00EC597B" w:rsidP="00616FB3">
            <w:pPr>
              <w:spacing w:after="0" w:line="256" w:lineRule="auto"/>
              <w:rPr>
                <w:rFonts w:asciiTheme="minorHAnsi" w:eastAsia="Times New Roman" w:hAnsiTheme="minorHAnsi" w:cstheme="minorHAnsi"/>
                <w:bCs/>
                <w:color w:val="000000" w:themeColor="dark1"/>
                <w:kern w:val="24"/>
              </w:rPr>
            </w:pPr>
            <w:r w:rsidRPr="00EC6A2B">
              <w:rPr>
                <w:rFonts w:asciiTheme="minorHAnsi" w:eastAsia="Times New Roman" w:hAnsiTheme="minorHAnsi" w:cstheme="minorHAnsi"/>
                <w:bCs/>
                <w:color w:val="000000" w:themeColor="dark1"/>
                <w:kern w:val="24"/>
              </w:rPr>
              <w:t>Age Group</w:t>
            </w:r>
            <w:r w:rsidR="00616FB3">
              <w:rPr>
                <w:rFonts w:asciiTheme="minorHAnsi" w:eastAsia="Times New Roman" w:hAnsiTheme="minorHAnsi" w:cstheme="minorHAnsi"/>
                <w:bCs/>
                <w:color w:val="000000" w:themeColor="dark1"/>
                <w:kern w:val="24"/>
              </w:rPr>
              <w:t xml:space="preserve"> of Children</w:t>
            </w:r>
          </w:p>
        </w:tc>
        <w:tc>
          <w:tcPr>
            <w:tcW w:w="2385" w:type="dxa"/>
            <w:shd w:val="clear" w:color="auto" w:fill="auto"/>
            <w:tcMar>
              <w:top w:w="15" w:type="dxa"/>
              <w:left w:w="108" w:type="dxa"/>
              <w:bottom w:w="0" w:type="dxa"/>
              <w:right w:w="108" w:type="dxa"/>
            </w:tcMar>
            <w:vAlign w:val="center"/>
          </w:tcPr>
          <w:p w:rsidR="00EC597B" w:rsidRPr="00EC6A2B" w:rsidRDefault="00616FB3" w:rsidP="00EC597B">
            <w:pPr>
              <w:spacing w:after="0" w:line="256" w:lineRule="auto"/>
              <w:rPr>
                <w:rFonts w:asciiTheme="minorHAnsi" w:eastAsia="Times New Roman" w:hAnsiTheme="minorHAnsi" w:cstheme="minorHAnsi"/>
                <w:color w:val="000000" w:themeColor="dark1"/>
                <w:kern w:val="24"/>
              </w:rPr>
            </w:pPr>
            <w:r>
              <w:rPr>
                <w:rFonts w:asciiTheme="minorHAnsi" w:eastAsia="Times New Roman" w:hAnsiTheme="minorHAnsi" w:cstheme="minorHAnsi"/>
                <w:color w:val="000000" w:themeColor="dark1"/>
                <w:kern w:val="24"/>
              </w:rPr>
              <w:t>Toddler</w:t>
            </w:r>
          </w:p>
        </w:tc>
        <w:tc>
          <w:tcPr>
            <w:tcW w:w="1156" w:type="dxa"/>
            <w:shd w:val="clear" w:color="auto" w:fill="auto"/>
            <w:tcMar>
              <w:top w:w="15" w:type="dxa"/>
              <w:left w:w="108" w:type="dxa"/>
              <w:bottom w:w="0" w:type="dxa"/>
              <w:right w:w="108" w:type="dxa"/>
            </w:tcMar>
            <w:vAlign w:val="center"/>
          </w:tcPr>
          <w:p w:rsidR="00EC597B" w:rsidRPr="00EC6A2B" w:rsidRDefault="00EC597B" w:rsidP="00EC597B">
            <w:pPr>
              <w:spacing w:after="0" w:line="256" w:lineRule="auto"/>
              <w:jc w:val="center"/>
              <w:rPr>
                <w:rFonts w:asciiTheme="minorHAnsi" w:eastAsia="Times New Roman" w:hAnsiTheme="minorHAnsi" w:cstheme="minorHAnsi"/>
              </w:rPr>
            </w:pPr>
            <w:r w:rsidRPr="00EC6A2B">
              <w:rPr>
                <w:rFonts w:asciiTheme="minorHAnsi" w:eastAsia="Times New Roman" w:hAnsiTheme="minorHAnsi" w:cstheme="minorHAnsi"/>
              </w:rPr>
              <w:t>13</w:t>
            </w:r>
          </w:p>
        </w:tc>
        <w:tc>
          <w:tcPr>
            <w:tcW w:w="1260" w:type="dxa"/>
            <w:shd w:val="clear" w:color="auto" w:fill="auto"/>
            <w:vAlign w:val="center"/>
          </w:tcPr>
          <w:p w:rsidR="00EC597B" w:rsidRPr="00EC6A2B" w:rsidRDefault="00EC597B" w:rsidP="00EC597B">
            <w:pPr>
              <w:spacing w:after="0" w:line="256" w:lineRule="auto"/>
              <w:jc w:val="center"/>
              <w:rPr>
                <w:rFonts w:asciiTheme="minorHAnsi" w:eastAsia="Times New Roman" w:hAnsiTheme="minorHAnsi" w:cstheme="minorHAnsi"/>
              </w:rPr>
            </w:pPr>
            <w:r w:rsidRPr="00EC6A2B">
              <w:rPr>
                <w:rFonts w:asciiTheme="minorHAnsi" w:eastAsia="Times New Roman" w:hAnsiTheme="minorHAnsi" w:cstheme="minorHAnsi"/>
              </w:rPr>
              <w:t>30.2</w:t>
            </w:r>
          </w:p>
        </w:tc>
      </w:tr>
      <w:tr w:rsidR="00EC597B" w:rsidRPr="00EC6A2B" w:rsidTr="00D710C0">
        <w:trPr>
          <w:trHeight w:val="274"/>
        </w:trPr>
        <w:tc>
          <w:tcPr>
            <w:tcW w:w="3659" w:type="dxa"/>
            <w:vMerge/>
            <w:shd w:val="clear" w:color="auto" w:fill="auto"/>
            <w:tcMar>
              <w:top w:w="15" w:type="dxa"/>
              <w:left w:w="108" w:type="dxa"/>
              <w:bottom w:w="0" w:type="dxa"/>
              <w:right w:w="108" w:type="dxa"/>
            </w:tcMar>
            <w:vAlign w:val="center"/>
          </w:tcPr>
          <w:p w:rsidR="00EC597B" w:rsidRPr="00EC6A2B" w:rsidRDefault="00EC597B" w:rsidP="00EC597B">
            <w:pPr>
              <w:spacing w:after="0" w:line="256" w:lineRule="auto"/>
              <w:rPr>
                <w:rFonts w:asciiTheme="minorHAnsi" w:eastAsia="Times New Roman" w:hAnsiTheme="minorHAnsi" w:cstheme="minorHAnsi"/>
                <w:b/>
                <w:bCs/>
                <w:color w:val="000000" w:themeColor="dark1"/>
                <w:kern w:val="24"/>
              </w:rPr>
            </w:pPr>
          </w:p>
        </w:tc>
        <w:tc>
          <w:tcPr>
            <w:tcW w:w="2385" w:type="dxa"/>
            <w:shd w:val="clear" w:color="auto" w:fill="auto"/>
            <w:tcMar>
              <w:top w:w="15" w:type="dxa"/>
              <w:left w:w="108" w:type="dxa"/>
              <w:bottom w:w="0" w:type="dxa"/>
              <w:right w:w="108" w:type="dxa"/>
            </w:tcMar>
            <w:vAlign w:val="center"/>
          </w:tcPr>
          <w:p w:rsidR="00EC597B" w:rsidRPr="00EC6A2B" w:rsidRDefault="00616FB3" w:rsidP="00EC597B">
            <w:pPr>
              <w:spacing w:after="0" w:line="256" w:lineRule="auto"/>
              <w:rPr>
                <w:rFonts w:asciiTheme="minorHAnsi" w:eastAsia="Times New Roman" w:hAnsiTheme="minorHAnsi" w:cstheme="minorHAnsi"/>
                <w:color w:val="000000" w:themeColor="dark1"/>
                <w:kern w:val="24"/>
              </w:rPr>
            </w:pPr>
            <w:r>
              <w:rPr>
                <w:rFonts w:asciiTheme="minorHAnsi" w:eastAsia="Times New Roman" w:hAnsiTheme="minorHAnsi" w:cstheme="minorHAnsi"/>
                <w:color w:val="000000" w:themeColor="dark1"/>
                <w:kern w:val="24"/>
              </w:rPr>
              <w:t>Preschool</w:t>
            </w:r>
          </w:p>
        </w:tc>
        <w:tc>
          <w:tcPr>
            <w:tcW w:w="1156" w:type="dxa"/>
            <w:shd w:val="clear" w:color="auto" w:fill="auto"/>
            <w:tcMar>
              <w:top w:w="15" w:type="dxa"/>
              <w:left w:w="108" w:type="dxa"/>
              <w:bottom w:w="0" w:type="dxa"/>
              <w:right w:w="108" w:type="dxa"/>
            </w:tcMar>
            <w:vAlign w:val="center"/>
          </w:tcPr>
          <w:p w:rsidR="00EC597B" w:rsidRPr="00EC6A2B" w:rsidRDefault="00EC597B" w:rsidP="00EC597B">
            <w:pPr>
              <w:spacing w:after="0" w:line="256" w:lineRule="auto"/>
              <w:jc w:val="center"/>
              <w:rPr>
                <w:rFonts w:asciiTheme="minorHAnsi" w:eastAsia="Times New Roman" w:hAnsiTheme="minorHAnsi" w:cstheme="minorHAnsi"/>
              </w:rPr>
            </w:pPr>
            <w:r w:rsidRPr="00EC6A2B">
              <w:rPr>
                <w:rFonts w:asciiTheme="minorHAnsi" w:eastAsia="Times New Roman" w:hAnsiTheme="minorHAnsi" w:cstheme="minorHAnsi"/>
              </w:rPr>
              <w:t>30</w:t>
            </w:r>
          </w:p>
        </w:tc>
        <w:tc>
          <w:tcPr>
            <w:tcW w:w="1260" w:type="dxa"/>
            <w:shd w:val="clear" w:color="auto" w:fill="auto"/>
            <w:vAlign w:val="center"/>
          </w:tcPr>
          <w:p w:rsidR="00EC597B" w:rsidRPr="00EC6A2B" w:rsidRDefault="00EC597B" w:rsidP="00EC597B">
            <w:pPr>
              <w:spacing w:after="0" w:line="256" w:lineRule="auto"/>
              <w:jc w:val="center"/>
              <w:rPr>
                <w:rFonts w:asciiTheme="minorHAnsi" w:eastAsia="Times New Roman" w:hAnsiTheme="minorHAnsi" w:cstheme="minorHAnsi"/>
              </w:rPr>
            </w:pPr>
            <w:r w:rsidRPr="00EC6A2B">
              <w:rPr>
                <w:rFonts w:asciiTheme="minorHAnsi" w:eastAsia="Times New Roman" w:hAnsiTheme="minorHAnsi" w:cstheme="minorHAnsi"/>
              </w:rPr>
              <w:t>69.8</w:t>
            </w:r>
          </w:p>
        </w:tc>
      </w:tr>
      <w:tr w:rsidR="00EC597B" w:rsidRPr="00EC6A2B" w:rsidTr="00D710C0">
        <w:trPr>
          <w:trHeight w:val="274"/>
        </w:trPr>
        <w:tc>
          <w:tcPr>
            <w:tcW w:w="3659" w:type="dxa"/>
            <w:vMerge w:val="restart"/>
            <w:shd w:val="clear" w:color="auto" w:fill="auto"/>
            <w:tcMar>
              <w:top w:w="15" w:type="dxa"/>
              <w:left w:w="108" w:type="dxa"/>
              <w:bottom w:w="0" w:type="dxa"/>
              <w:right w:w="108" w:type="dxa"/>
            </w:tcMar>
            <w:vAlign w:val="center"/>
          </w:tcPr>
          <w:p w:rsidR="00EC597B" w:rsidRPr="00EC6A2B" w:rsidRDefault="00EC597B" w:rsidP="00EC597B">
            <w:pPr>
              <w:spacing w:after="0" w:line="256" w:lineRule="auto"/>
              <w:rPr>
                <w:rFonts w:asciiTheme="minorHAnsi" w:eastAsia="Times New Roman" w:hAnsiTheme="minorHAnsi" w:cstheme="minorHAnsi"/>
              </w:rPr>
            </w:pPr>
            <w:r w:rsidRPr="00EC6A2B">
              <w:rPr>
                <w:rFonts w:asciiTheme="minorHAnsi" w:eastAsia="Times New Roman" w:hAnsiTheme="minorHAnsi" w:cstheme="minorHAnsi"/>
              </w:rPr>
              <w:t>Matched Ethnicity</w:t>
            </w:r>
          </w:p>
        </w:tc>
        <w:tc>
          <w:tcPr>
            <w:tcW w:w="2385" w:type="dxa"/>
            <w:shd w:val="clear" w:color="auto" w:fill="auto"/>
            <w:tcMar>
              <w:top w:w="15" w:type="dxa"/>
              <w:left w:w="108" w:type="dxa"/>
              <w:bottom w:w="0" w:type="dxa"/>
              <w:right w:w="108" w:type="dxa"/>
            </w:tcMar>
            <w:vAlign w:val="center"/>
          </w:tcPr>
          <w:p w:rsidR="00EC597B" w:rsidRPr="00EC6A2B" w:rsidRDefault="00EC597B" w:rsidP="00EC597B">
            <w:pPr>
              <w:spacing w:after="0" w:line="256" w:lineRule="auto"/>
              <w:rPr>
                <w:rFonts w:asciiTheme="minorHAnsi" w:eastAsia="Times New Roman" w:hAnsiTheme="minorHAnsi" w:cstheme="minorHAnsi"/>
              </w:rPr>
            </w:pPr>
            <w:r w:rsidRPr="00EC6A2B">
              <w:rPr>
                <w:rFonts w:asciiTheme="minorHAnsi" w:eastAsia="Times New Roman" w:hAnsiTheme="minorHAnsi" w:cstheme="minorHAnsi"/>
              </w:rPr>
              <w:t>Yes</w:t>
            </w:r>
          </w:p>
        </w:tc>
        <w:tc>
          <w:tcPr>
            <w:tcW w:w="1156" w:type="dxa"/>
            <w:shd w:val="clear" w:color="auto" w:fill="auto"/>
            <w:tcMar>
              <w:top w:w="15" w:type="dxa"/>
              <w:left w:w="108" w:type="dxa"/>
              <w:bottom w:w="0" w:type="dxa"/>
              <w:right w:w="108" w:type="dxa"/>
            </w:tcMar>
            <w:vAlign w:val="center"/>
          </w:tcPr>
          <w:p w:rsidR="00EC597B" w:rsidRPr="00EC6A2B" w:rsidRDefault="00EC597B" w:rsidP="00EC597B">
            <w:pPr>
              <w:spacing w:after="0" w:line="256" w:lineRule="auto"/>
              <w:jc w:val="center"/>
              <w:rPr>
                <w:rFonts w:asciiTheme="minorHAnsi" w:eastAsia="Times New Roman" w:hAnsiTheme="minorHAnsi" w:cstheme="minorHAnsi"/>
              </w:rPr>
            </w:pPr>
            <w:r w:rsidRPr="00EC6A2B">
              <w:rPr>
                <w:rFonts w:asciiTheme="minorHAnsi" w:eastAsia="Times New Roman" w:hAnsiTheme="minorHAnsi" w:cstheme="minorHAnsi"/>
              </w:rPr>
              <w:t>14</w:t>
            </w:r>
          </w:p>
        </w:tc>
        <w:tc>
          <w:tcPr>
            <w:tcW w:w="1260" w:type="dxa"/>
            <w:shd w:val="clear" w:color="auto" w:fill="auto"/>
            <w:vAlign w:val="center"/>
          </w:tcPr>
          <w:p w:rsidR="00EC597B" w:rsidRPr="00EC6A2B" w:rsidRDefault="00EC597B" w:rsidP="00EC597B">
            <w:pPr>
              <w:spacing w:after="0" w:line="256" w:lineRule="auto"/>
              <w:jc w:val="center"/>
              <w:rPr>
                <w:rFonts w:asciiTheme="minorHAnsi" w:eastAsia="Times New Roman" w:hAnsiTheme="minorHAnsi" w:cstheme="minorHAnsi"/>
              </w:rPr>
            </w:pPr>
            <w:r w:rsidRPr="00EC6A2B">
              <w:rPr>
                <w:rFonts w:asciiTheme="minorHAnsi" w:eastAsia="Times New Roman" w:hAnsiTheme="minorHAnsi" w:cstheme="minorHAnsi"/>
              </w:rPr>
              <w:t>32.6</w:t>
            </w:r>
          </w:p>
        </w:tc>
      </w:tr>
      <w:tr w:rsidR="00EC597B" w:rsidRPr="00EC6A2B" w:rsidTr="00D710C0">
        <w:trPr>
          <w:trHeight w:val="274"/>
        </w:trPr>
        <w:tc>
          <w:tcPr>
            <w:tcW w:w="0" w:type="auto"/>
            <w:vMerge/>
            <w:shd w:val="clear" w:color="auto" w:fill="auto"/>
            <w:vAlign w:val="center"/>
          </w:tcPr>
          <w:p w:rsidR="00EC597B" w:rsidRPr="00EC6A2B" w:rsidRDefault="00EC597B" w:rsidP="00EC597B">
            <w:pPr>
              <w:spacing w:after="0"/>
              <w:rPr>
                <w:rFonts w:asciiTheme="minorHAnsi" w:eastAsia="Times New Roman" w:hAnsiTheme="minorHAnsi" w:cstheme="minorHAnsi"/>
              </w:rPr>
            </w:pPr>
          </w:p>
        </w:tc>
        <w:tc>
          <w:tcPr>
            <w:tcW w:w="2385" w:type="dxa"/>
            <w:shd w:val="clear" w:color="auto" w:fill="auto"/>
            <w:tcMar>
              <w:top w:w="15" w:type="dxa"/>
              <w:left w:w="108" w:type="dxa"/>
              <w:bottom w:w="0" w:type="dxa"/>
              <w:right w:w="108" w:type="dxa"/>
            </w:tcMar>
            <w:vAlign w:val="center"/>
          </w:tcPr>
          <w:p w:rsidR="00EC597B" w:rsidRPr="00EC6A2B" w:rsidRDefault="00EC597B" w:rsidP="00EC597B">
            <w:pPr>
              <w:spacing w:after="0" w:line="256" w:lineRule="auto"/>
              <w:rPr>
                <w:rFonts w:asciiTheme="minorHAnsi" w:eastAsia="Times New Roman" w:hAnsiTheme="minorHAnsi" w:cstheme="minorHAnsi"/>
              </w:rPr>
            </w:pPr>
            <w:r w:rsidRPr="00EC6A2B">
              <w:rPr>
                <w:rFonts w:asciiTheme="minorHAnsi" w:eastAsia="Times New Roman" w:hAnsiTheme="minorHAnsi" w:cstheme="minorHAnsi"/>
              </w:rPr>
              <w:t>No</w:t>
            </w:r>
          </w:p>
        </w:tc>
        <w:tc>
          <w:tcPr>
            <w:tcW w:w="1156" w:type="dxa"/>
            <w:shd w:val="clear" w:color="auto" w:fill="auto"/>
            <w:tcMar>
              <w:top w:w="15" w:type="dxa"/>
              <w:left w:w="108" w:type="dxa"/>
              <w:bottom w:w="0" w:type="dxa"/>
              <w:right w:w="108" w:type="dxa"/>
            </w:tcMar>
            <w:vAlign w:val="center"/>
          </w:tcPr>
          <w:p w:rsidR="00EC597B" w:rsidRPr="00EC6A2B" w:rsidRDefault="00EC597B" w:rsidP="00EC597B">
            <w:pPr>
              <w:spacing w:after="0" w:line="256" w:lineRule="auto"/>
              <w:jc w:val="center"/>
              <w:rPr>
                <w:rFonts w:asciiTheme="minorHAnsi" w:eastAsia="Times New Roman" w:hAnsiTheme="minorHAnsi" w:cstheme="minorHAnsi"/>
              </w:rPr>
            </w:pPr>
            <w:r w:rsidRPr="00EC6A2B">
              <w:rPr>
                <w:rFonts w:asciiTheme="minorHAnsi" w:eastAsia="Times New Roman" w:hAnsiTheme="minorHAnsi" w:cstheme="minorHAnsi"/>
              </w:rPr>
              <w:t>28</w:t>
            </w:r>
          </w:p>
        </w:tc>
        <w:tc>
          <w:tcPr>
            <w:tcW w:w="1260" w:type="dxa"/>
            <w:shd w:val="clear" w:color="auto" w:fill="auto"/>
            <w:vAlign w:val="center"/>
          </w:tcPr>
          <w:p w:rsidR="00EC597B" w:rsidRPr="00EC6A2B" w:rsidRDefault="00EC597B" w:rsidP="00EC597B">
            <w:pPr>
              <w:spacing w:after="0" w:line="256" w:lineRule="auto"/>
              <w:jc w:val="center"/>
              <w:rPr>
                <w:rFonts w:asciiTheme="minorHAnsi" w:eastAsia="Times New Roman" w:hAnsiTheme="minorHAnsi" w:cstheme="minorHAnsi"/>
              </w:rPr>
            </w:pPr>
            <w:r w:rsidRPr="00EC6A2B">
              <w:rPr>
                <w:rFonts w:asciiTheme="minorHAnsi" w:eastAsia="Times New Roman" w:hAnsiTheme="minorHAnsi" w:cstheme="minorHAnsi"/>
              </w:rPr>
              <w:t>65.1</w:t>
            </w:r>
          </w:p>
        </w:tc>
      </w:tr>
      <w:tr w:rsidR="00EC597B" w:rsidRPr="00EC6A2B" w:rsidTr="00D710C0">
        <w:trPr>
          <w:trHeight w:val="274"/>
        </w:trPr>
        <w:tc>
          <w:tcPr>
            <w:tcW w:w="0" w:type="auto"/>
            <w:vMerge/>
            <w:shd w:val="clear" w:color="auto" w:fill="auto"/>
            <w:vAlign w:val="center"/>
          </w:tcPr>
          <w:p w:rsidR="00EC597B" w:rsidRPr="00EC6A2B" w:rsidRDefault="00EC597B" w:rsidP="00EC597B">
            <w:pPr>
              <w:spacing w:after="0"/>
              <w:rPr>
                <w:rFonts w:asciiTheme="minorHAnsi" w:eastAsia="Times New Roman" w:hAnsiTheme="minorHAnsi" w:cstheme="minorHAnsi"/>
              </w:rPr>
            </w:pPr>
          </w:p>
        </w:tc>
        <w:tc>
          <w:tcPr>
            <w:tcW w:w="2385" w:type="dxa"/>
            <w:shd w:val="clear" w:color="auto" w:fill="auto"/>
            <w:tcMar>
              <w:top w:w="15" w:type="dxa"/>
              <w:left w:w="108" w:type="dxa"/>
              <w:bottom w:w="0" w:type="dxa"/>
              <w:right w:w="108" w:type="dxa"/>
            </w:tcMar>
            <w:vAlign w:val="center"/>
          </w:tcPr>
          <w:p w:rsidR="00EC597B" w:rsidRPr="00EC6A2B" w:rsidRDefault="00EC597B" w:rsidP="00EC597B">
            <w:pPr>
              <w:spacing w:after="0" w:line="256" w:lineRule="auto"/>
              <w:rPr>
                <w:rFonts w:asciiTheme="minorHAnsi" w:eastAsia="Times New Roman" w:hAnsiTheme="minorHAnsi" w:cstheme="minorHAnsi"/>
              </w:rPr>
            </w:pPr>
            <w:r w:rsidRPr="00EC6A2B">
              <w:rPr>
                <w:rFonts w:asciiTheme="minorHAnsi" w:eastAsia="Times New Roman" w:hAnsiTheme="minorHAnsi" w:cstheme="minorHAnsi"/>
              </w:rPr>
              <w:t>Missing</w:t>
            </w:r>
          </w:p>
        </w:tc>
        <w:tc>
          <w:tcPr>
            <w:tcW w:w="1156" w:type="dxa"/>
            <w:shd w:val="clear" w:color="auto" w:fill="auto"/>
            <w:tcMar>
              <w:top w:w="15" w:type="dxa"/>
              <w:left w:w="108" w:type="dxa"/>
              <w:bottom w:w="0" w:type="dxa"/>
              <w:right w:w="108" w:type="dxa"/>
            </w:tcMar>
            <w:vAlign w:val="center"/>
          </w:tcPr>
          <w:p w:rsidR="00EC597B" w:rsidRPr="00EC6A2B" w:rsidRDefault="00EC597B" w:rsidP="00EC597B">
            <w:pPr>
              <w:spacing w:after="0" w:line="256" w:lineRule="auto"/>
              <w:jc w:val="center"/>
              <w:rPr>
                <w:rFonts w:asciiTheme="minorHAnsi" w:eastAsia="Times New Roman" w:hAnsiTheme="minorHAnsi" w:cstheme="minorHAnsi"/>
              </w:rPr>
            </w:pPr>
            <w:r w:rsidRPr="00EC6A2B">
              <w:rPr>
                <w:rFonts w:asciiTheme="minorHAnsi" w:eastAsia="Times New Roman" w:hAnsiTheme="minorHAnsi" w:cstheme="minorHAnsi"/>
              </w:rPr>
              <w:t>1</w:t>
            </w:r>
          </w:p>
        </w:tc>
        <w:tc>
          <w:tcPr>
            <w:tcW w:w="1260" w:type="dxa"/>
            <w:shd w:val="clear" w:color="auto" w:fill="auto"/>
            <w:vAlign w:val="center"/>
          </w:tcPr>
          <w:p w:rsidR="00EC597B" w:rsidRPr="00EC6A2B" w:rsidRDefault="00EC597B" w:rsidP="00EC597B">
            <w:pPr>
              <w:spacing w:after="0" w:line="256" w:lineRule="auto"/>
              <w:jc w:val="center"/>
              <w:rPr>
                <w:rFonts w:asciiTheme="minorHAnsi" w:eastAsia="Times New Roman" w:hAnsiTheme="minorHAnsi" w:cstheme="minorHAnsi"/>
              </w:rPr>
            </w:pPr>
            <w:r w:rsidRPr="00EC6A2B">
              <w:rPr>
                <w:rFonts w:asciiTheme="minorHAnsi" w:eastAsia="Times New Roman" w:hAnsiTheme="minorHAnsi" w:cstheme="minorHAnsi"/>
              </w:rPr>
              <w:t>2.3</w:t>
            </w:r>
          </w:p>
        </w:tc>
      </w:tr>
      <w:tr w:rsidR="00EC597B" w:rsidRPr="00EC6A2B" w:rsidTr="00D710C0">
        <w:trPr>
          <w:trHeight w:val="274"/>
        </w:trPr>
        <w:tc>
          <w:tcPr>
            <w:tcW w:w="0" w:type="auto"/>
            <w:vMerge w:val="restart"/>
            <w:shd w:val="clear" w:color="auto" w:fill="auto"/>
            <w:vAlign w:val="center"/>
          </w:tcPr>
          <w:p w:rsidR="00EC597B" w:rsidRPr="00EC6A2B" w:rsidRDefault="00EC597B" w:rsidP="00EC597B">
            <w:pPr>
              <w:spacing w:after="0"/>
              <w:rPr>
                <w:rFonts w:asciiTheme="minorHAnsi" w:eastAsia="Times New Roman" w:hAnsiTheme="minorHAnsi" w:cstheme="minorHAnsi"/>
              </w:rPr>
            </w:pPr>
            <w:r w:rsidRPr="00EC6A2B">
              <w:rPr>
                <w:rFonts w:asciiTheme="minorHAnsi" w:eastAsia="Times New Roman" w:hAnsiTheme="minorHAnsi" w:cstheme="minorHAnsi"/>
              </w:rPr>
              <w:t>L</w:t>
            </w:r>
            <w:r w:rsidR="008F10FC">
              <w:rPr>
                <w:rFonts w:asciiTheme="minorHAnsi" w:eastAsia="Times New Roman" w:hAnsiTheme="minorHAnsi" w:cstheme="minorHAnsi"/>
              </w:rPr>
              <w:t xml:space="preserve">ead </w:t>
            </w:r>
            <w:r w:rsidRPr="00EC6A2B">
              <w:rPr>
                <w:rFonts w:asciiTheme="minorHAnsi" w:eastAsia="Times New Roman" w:hAnsiTheme="minorHAnsi" w:cstheme="minorHAnsi"/>
              </w:rPr>
              <w:t>T</w:t>
            </w:r>
            <w:r w:rsidR="008F10FC">
              <w:rPr>
                <w:rFonts w:asciiTheme="minorHAnsi" w:eastAsia="Times New Roman" w:hAnsiTheme="minorHAnsi" w:cstheme="minorHAnsi"/>
              </w:rPr>
              <w:t>eacher</w:t>
            </w:r>
            <w:r w:rsidRPr="00EC6A2B">
              <w:rPr>
                <w:rFonts w:asciiTheme="minorHAnsi" w:eastAsia="Times New Roman" w:hAnsiTheme="minorHAnsi" w:cstheme="minorHAnsi"/>
              </w:rPr>
              <w:t xml:space="preserve"> with ECE Degree</w:t>
            </w:r>
          </w:p>
        </w:tc>
        <w:tc>
          <w:tcPr>
            <w:tcW w:w="2385" w:type="dxa"/>
            <w:shd w:val="clear" w:color="auto" w:fill="auto"/>
            <w:tcMar>
              <w:top w:w="15" w:type="dxa"/>
              <w:left w:w="108" w:type="dxa"/>
              <w:bottom w:w="0" w:type="dxa"/>
              <w:right w:w="108" w:type="dxa"/>
            </w:tcMar>
            <w:vAlign w:val="center"/>
          </w:tcPr>
          <w:p w:rsidR="00EC597B" w:rsidRPr="00EC6A2B" w:rsidRDefault="00EC597B" w:rsidP="00EC597B">
            <w:pPr>
              <w:spacing w:after="0" w:line="256" w:lineRule="auto"/>
              <w:rPr>
                <w:rFonts w:asciiTheme="minorHAnsi" w:eastAsia="Times New Roman" w:hAnsiTheme="minorHAnsi" w:cstheme="minorHAnsi"/>
              </w:rPr>
            </w:pPr>
            <w:r w:rsidRPr="00EC6A2B">
              <w:rPr>
                <w:rFonts w:asciiTheme="minorHAnsi" w:eastAsia="Times New Roman" w:hAnsiTheme="minorHAnsi" w:cstheme="minorHAnsi"/>
              </w:rPr>
              <w:t>Yes</w:t>
            </w:r>
          </w:p>
        </w:tc>
        <w:tc>
          <w:tcPr>
            <w:tcW w:w="1156" w:type="dxa"/>
            <w:shd w:val="clear" w:color="auto" w:fill="auto"/>
            <w:tcMar>
              <w:top w:w="15" w:type="dxa"/>
              <w:left w:w="108" w:type="dxa"/>
              <w:bottom w:w="0" w:type="dxa"/>
              <w:right w:w="108" w:type="dxa"/>
            </w:tcMar>
            <w:vAlign w:val="center"/>
          </w:tcPr>
          <w:p w:rsidR="00EC597B" w:rsidRPr="00EC6A2B" w:rsidRDefault="00EC597B" w:rsidP="00EC597B">
            <w:pPr>
              <w:spacing w:after="0" w:line="256" w:lineRule="auto"/>
              <w:jc w:val="center"/>
              <w:rPr>
                <w:rFonts w:asciiTheme="minorHAnsi" w:eastAsia="Times New Roman" w:hAnsiTheme="minorHAnsi" w:cstheme="minorHAnsi"/>
              </w:rPr>
            </w:pPr>
            <w:r w:rsidRPr="00EC6A2B">
              <w:rPr>
                <w:rFonts w:asciiTheme="minorHAnsi" w:eastAsia="Times New Roman" w:hAnsiTheme="minorHAnsi" w:cstheme="minorHAnsi"/>
              </w:rPr>
              <w:t>7</w:t>
            </w:r>
          </w:p>
        </w:tc>
        <w:tc>
          <w:tcPr>
            <w:tcW w:w="1260" w:type="dxa"/>
            <w:shd w:val="clear" w:color="auto" w:fill="auto"/>
            <w:vAlign w:val="center"/>
          </w:tcPr>
          <w:p w:rsidR="00EC597B" w:rsidRPr="00EC6A2B" w:rsidRDefault="00EC597B" w:rsidP="00EC597B">
            <w:pPr>
              <w:spacing w:after="0" w:line="256" w:lineRule="auto"/>
              <w:jc w:val="center"/>
              <w:rPr>
                <w:rFonts w:asciiTheme="minorHAnsi" w:eastAsia="Times New Roman" w:hAnsiTheme="minorHAnsi" w:cstheme="minorHAnsi"/>
              </w:rPr>
            </w:pPr>
            <w:r w:rsidRPr="00EC6A2B">
              <w:rPr>
                <w:rFonts w:asciiTheme="minorHAnsi" w:eastAsia="Times New Roman" w:hAnsiTheme="minorHAnsi" w:cstheme="minorHAnsi"/>
              </w:rPr>
              <w:t>16.3</w:t>
            </w:r>
          </w:p>
        </w:tc>
      </w:tr>
      <w:tr w:rsidR="00EC597B" w:rsidRPr="00EC6A2B" w:rsidTr="00D710C0">
        <w:trPr>
          <w:trHeight w:val="274"/>
        </w:trPr>
        <w:tc>
          <w:tcPr>
            <w:tcW w:w="0" w:type="auto"/>
            <w:vMerge/>
            <w:shd w:val="clear" w:color="auto" w:fill="auto"/>
            <w:vAlign w:val="center"/>
          </w:tcPr>
          <w:p w:rsidR="00EC597B" w:rsidRPr="00EC6A2B" w:rsidRDefault="00EC597B" w:rsidP="00EC597B">
            <w:pPr>
              <w:spacing w:after="0"/>
              <w:rPr>
                <w:rFonts w:asciiTheme="minorHAnsi" w:eastAsia="Times New Roman" w:hAnsiTheme="minorHAnsi" w:cstheme="minorHAnsi"/>
              </w:rPr>
            </w:pPr>
          </w:p>
        </w:tc>
        <w:tc>
          <w:tcPr>
            <w:tcW w:w="2385" w:type="dxa"/>
            <w:shd w:val="clear" w:color="auto" w:fill="auto"/>
            <w:tcMar>
              <w:top w:w="15" w:type="dxa"/>
              <w:left w:w="108" w:type="dxa"/>
              <w:bottom w:w="0" w:type="dxa"/>
              <w:right w:w="108" w:type="dxa"/>
            </w:tcMar>
            <w:vAlign w:val="center"/>
          </w:tcPr>
          <w:p w:rsidR="00EC597B" w:rsidRPr="00EC6A2B" w:rsidRDefault="00EC597B" w:rsidP="00EC597B">
            <w:pPr>
              <w:spacing w:after="0" w:line="256" w:lineRule="auto"/>
              <w:rPr>
                <w:rFonts w:asciiTheme="minorHAnsi" w:eastAsia="Times New Roman" w:hAnsiTheme="minorHAnsi" w:cstheme="minorHAnsi"/>
              </w:rPr>
            </w:pPr>
            <w:r w:rsidRPr="00EC6A2B">
              <w:rPr>
                <w:rFonts w:asciiTheme="minorHAnsi" w:eastAsia="Times New Roman" w:hAnsiTheme="minorHAnsi" w:cstheme="minorHAnsi"/>
              </w:rPr>
              <w:t>No</w:t>
            </w:r>
          </w:p>
        </w:tc>
        <w:tc>
          <w:tcPr>
            <w:tcW w:w="1156" w:type="dxa"/>
            <w:shd w:val="clear" w:color="auto" w:fill="auto"/>
            <w:tcMar>
              <w:top w:w="15" w:type="dxa"/>
              <w:left w:w="108" w:type="dxa"/>
              <w:bottom w:w="0" w:type="dxa"/>
              <w:right w:w="108" w:type="dxa"/>
            </w:tcMar>
            <w:vAlign w:val="center"/>
          </w:tcPr>
          <w:p w:rsidR="00EC597B" w:rsidRPr="00EC6A2B" w:rsidRDefault="00EC597B" w:rsidP="00EC597B">
            <w:pPr>
              <w:spacing w:after="0" w:line="256" w:lineRule="auto"/>
              <w:jc w:val="center"/>
              <w:rPr>
                <w:rFonts w:asciiTheme="minorHAnsi" w:eastAsia="Times New Roman" w:hAnsiTheme="minorHAnsi" w:cstheme="minorHAnsi"/>
              </w:rPr>
            </w:pPr>
            <w:r w:rsidRPr="00EC6A2B">
              <w:rPr>
                <w:rFonts w:asciiTheme="minorHAnsi" w:eastAsia="Times New Roman" w:hAnsiTheme="minorHAnsi" w:cstheme="minorHAnsi"/>
              </w:rPr>
              <w:t>24</w:t>
            </w:r>
          </w:p>
        </w:tc>
        <w:tc>
          <w:tcPr>
            <w:tcW w:w="1260" w:type="dxa"/>
            <w:shd w:val="clear" w:color="auto" w:fill="auto"/>
            <w:vAlign w:val="center"/>
          </w:tcPr>
          <w:p w:rsidR="00EC597B" w:rsidRPr="00EC6A2B" w:rsidRDefault="00EC597B" w:rsidP="00EC597B">
            <w:pPr>
              <w:spacing w:after="0" w:line="256" w:lineRule="auto"/>
              <w:jc w:val="center"/>
              <w:rPr>
                <w:rFonts w:asciiTheme="minorHAnsi" w:eastAsia="Times New Roman" w:hAnsiTheme="minorHAnsi" w:cstheme="minorHAnsi"/>
              </w:rPr>
            </w:pPr>
            <w:r w:rsidRPr="00EC6A2B">
              <w:rPr>
                <w:rFonts w:asciiTheme="minorHAnsi" w:eastAsia="Times New Roman" w:hAnsiTheme="minorHAnsi" w:cstheme="minorHAnsi"/>
              </w:rPr>
              <w:t>55.8</w:t>
            </w:r>
          </w:p>
        </w:tc>
      </w:tr>
      <w:tr w:rsidR="00EC597B" w:rsidRPr="00EC6A2B" w:rsidTr="00D710C0">
        <w:trPr>
          <w:trHeight w:val="274"/>
        </w:trPr>
        <w:tc>
          <w:tcPr>
            <w:tcW w:w="0" w:type="auto"/>
            <w:vMerge/>
            <w:tcBorders>
              <w:bottom w:val="single" w:sz="4" w:space="0" w:color="auto"/>
            </w:tcBorders>
            <w:shd w:val="clear" w:color="auto" w:fill="auto"/>
            <w:vAlign w:val="center"/>
          </w:tcPr>
          <w:p w:rsidR="00EC597B" w:rsidRPr="00EC6A2B" w:rsidRDefault="00EC597B" w:rsidP="00EC597B">
            <w:pPr>
              <w:spacing w:after="0"/>
              <w:rPr>
                <w:rFonts w:asciiTheme="minorHAnsi" w:eastAsia="Times New Roman" w:hAnsiTheme="minorHAnsi" w:cstheme="minorHAnsi"/>
              </w:rPr>
            </w:pPr>
          </w:p>
        </w:tc>
        <w:tc>
          <w:tcPr>
            <w:tcW w:w="2385" w:type="dxa"/>
            <w:tcBorders>
              <w:bottom w:val="single" w:sz="4" w:space="0" w:color="auto"/>
            </w:tcBorders>
            <w:shd w:val="clear" w:color="auto" w:fill="auto"/>
            <w:tcMar>
              <w:top w:w="15" w:type="dxa"/>
              <w:left w:w="108" w:type="dxa"/>
              <w:bottom w:w="0" w:type="dxa"/>
              <w:right w:w="108" w:type="dxa"/>
            </w:tcMar>
            <w:vAlign w:val="center"/>
          </w:tcPr>
          <w:p w:rsidR="00EC597B" w:rsidRPr="00EC6A2B" w:rsidRDefault="00EC597B" w:rsidP="00EC597B">
            <w:pPr>
              <w:spacing w:after="0" w:line="256" w:lineRule="auto"/>
              <w:rPr>
                <w:rFonts w:asciiTheme="minorHAnsi" w:eastAsia="Times New Roman" w:hAnsiTheme="minorHAnsi" w:cstheme="minorHAnsi"/>
              </w:rPr>
            </w:pPr>
            <w:r w:rsidRPr="00EC6A2B">
              <w:rPr>
                <w:rFonts w:asciiTheme="minorHAnsi" w:eastAsia="Times New Roman" w:hAnsiTheme="minorHAnsi" w:cstheme="minorHAnsi"/>
              </w:rPr>
              <w:t>Missing</w:t>
            </w:r>
          </w:p>
        </w:tc>
        <w:tc>
          <w:tcPr>
            <w:tcW w:w="1156" w:type="dxa"/>
            <w:tcBorders>
              <w:bottom w:val="single" w:sz="4" w:space="0" w:color="auto"/>
            </w:tcBorders>
            <w:shd w:val="clear" w:color="auto" w:fill="auto"/>
            <w:tcMar>
              <w:top w:w="15" w:type="dxa"/>
              <w:left w:w="108" w:type="dxa"/>
              <w:bottom w:w="0" w:type="dxa"/>
              <w:right w:w="108" w:type="dxa"/>
            </w:tcMar>
            <w:vAlign w:val="center"/>
          </w:tcPr>
          <w:p w:rsidR="00EC597B" w:rsidRPr="00EC6A2B" w:rsidRDefault="00EC597B" w:rsidP="00EC597B">
            <w:pPr>
              <w:spacing w:after="0" w:line="256" w:lineRule="auto"/>
              <w:jc w:val="center"/>
              <w:rPr>
                <w:rFonts w:asciiTheme="minorHAnsi" w:eastAsia="Times New Roman" w:hAnsiTheme="minorHAnsi" w:cstheme="minorHAnsi"/>
              </w:rPr>
            </w:pPr>
            <w:r w:rsidRPr="00EC6A2B">
              <w:rPr>
                <w:rFonts w:asciiTheme="minorHAnsi" w:eastAsia="Times New Roman" w:hAnsiTheme="minorHAnsi" w:cstheme="minorHAnsi"/>
              </w:rPr>
              <w:t>12</w:t>
            </w:r>
          </w:p>
        </w:tc>
        <w:tc>
          <w:tcPr>
            <w:tcW w:w="1260" w:type="dxa"/>
            <w:tcBorders>
              <w:bottom w:val="single" w:sz="4" w:space="0" w:color="auto"/>
            </w:tcBorders>
            <w:shd w:val="clear" w:color="auto" w:fill="auto"/>
            <w:vAlign w:val="center"/>
          </w:tcPr>
          <w:p w:rsidR="00EC597B" w:rsidRPr="00EC6A2B" w:rsidRDefault="00EC597B" w:rsidP="00EC597B">
            <w:pPr>
              <w:spacing w:after="0" w:line="256" w:lineRule="auto"/>
              <w:jc w:val="center"/>
              <w:rPr>
                <w:rFonts w:asciiTheme="minorHAnsi" w:eastAsia="Times New Roman" w:hAnsiTheme="minorHAnsi" w:cstheme="minorHAnsi"/>
              </w:rPr>
            </w:pPr>
            <w:r w:rsidRPr="00EC6A2B">
              <w:rPr>
                <w:rFonts w:asciiTheme="minorHAnsi" w:eastAsia="Times New Roman" w:hAnsiTheme="minorHAnsi" w:cstheme="minorHAnsi"/>
              </w:rPr>
              <w:t>27.9</w:t>
            </w:r>
          </w:p>
        </w:tc>
      </w:tr>
      <w:tr w:rsidR="00EC597B" w:rsidRPr="00EC6A2B" w:rsidTr="00D710C0">
        <w:trPr>
          <w:trHeight w:val="274"/>
        </w:trPr>
        <w:tc>
          <w:tcPr>
            <w:tcW w:w="3659" w:type="dxa"/>
            <w:vMerge w:val="restart"/>
            <w:tcBorders>
              <w:top w:val="single" w:sz="4" w:space="0" w:color="auto"/>
              <w:bottom w:val="single" w:sz="4" w:space="0" w:color="auto"/>
            </w:tcBorders>
            <w:shd w:val="clear" w:color="auto" w:fill="auto"/>
            <w:tcMar>
              <w:top w:w="15" w:type="dxa"/>
              <w:left w:w="108" w:type="dxa"/>
              <w:bottom w:w="0" w:type="dxa"/>
              <w:right w:w="108" w:type="dxa"/>
            </w:tcMar>
            <w:vAlign w:val="center"/>
          </w:tcPr>
          <w:p w:rsidR="00EC597B" w:rsidRPr="00EC6A2B" w:rsidRDefault="00EC597B" w:rsidP="00EC597B">
            <w:pPr>
              <w:spacing w:after="0" w:line="256" w:lineRule="auto"/>
              <w:rPr>
                <w:rFonts w:asciiTheme="minorHAnsi" w:eastAsia="Times New Roman" w:hAnsiTheme="minorHAnsi" w:cstheme="minorHAnsi"/>
              </w:rPr>
            </w:pPr>
            <w:r w:rsidRPr="00EC6A2B">
              <w:rPr>
                <w:rFonts w:asciiTheme="minorHAnsi" w:eastAsia="Times New Roman" w:hAnsiTheme="minorHAnsi" w:cstheme="minorHAnsi"/>
              </w:rPr>
              <w:t>Tenure</w:t>
            </w:r>
          </w:p>
        </w:tc>
        <w:tc>
          <w:tcPr>
            <w:tcW w:w="2385" w:type="dxa"/>
            <w:tcBorders>
              <w:top w:val="single" w:sz="4" w:space="0" w:color="auto"/>
              <w:bottom w:val="single" w:sz="4" w:space="0" w:color="auto"/>
            </w:tcBorders>
            <w:shd w:val="clear" w:color="auto" w:fill="auto"/>
            <w:tcMar>
              <w:top w:w="15" w:type="dxa"/>
              <w:left w:w="108" w:type="dxa"/>
              <w:bottom w:w="0" w:type="dxa"/>
              <w:right w:w="108" w:type="dxa"/>
            </w:tcMar>
            <w:vAlign w:val="center"/>
          </w:tcPr>
          <w:p w:rsidR="00EC597B" w:rsidRPr="00EC6A2B" w:rsidRDefault="00EC597B" w:rsidP="00EC597B">
            <w:pPr>
              <w:spacing w:after="0" w:line="256" w:lineRule="auto"/>
              <w:rPr>
                <w:rFonts w:asciiTheme="minorHAnsi" w:eastAsia="Times New Roman" w:hAnsiTheme="minorHAnsi" w:cstheme="minorHAnsi"/>
              </w:rPr>
            </w:pPr>
            <w:r w:rsidRPr="00EC6A2B">
              <w:rPr>
                <w:rFonts w:asciiTheme="minorHAnsi" w:eastAsia="Times New Roman" w:hAnsiTheme="minorHAnsi" w:cstheme="minorHAnsi"/>
              </w:rPr>
              <w:t>Less than 1 yr.</w:t>
            </w:r>
          </w:p>
        </w:tc>
        <w:tc>
          <w:tcPr>
            <w:tcW w:w="1156" w:type="dxa"/>
            <w:tcBorders>
              <w:top w:val="single" w:sz="4" w:space="0" w:color="auto"/>
              <w:bottom w:val="single" w:sz="4" w:space="0" w:color="auto"/>
            </w:tcBorders>
            <w:shd w:val="clear" w:color="auto" w:fill="auto"/>
            <w:tcMar>
              <w:top w:w="15" w:type="dxa"/>
              <w:left w:w="108" w:type="dxa"/>
              <w:bottom w:w="0" w:type="dxa"/>
              <w:right w:w="108" w:type="dxa"/>
            </w:tcMar>
            <w:vAlign w:val="center"/>
          </w:tcPr>
          <w:p w:rsidR="00EC597B" w:rsidRPr="00EC6A2B" w:rsidRDefault="00EC597B" w:rsidP="00EC597B">
            <w:pPr>
              <w:spacing w:after="0" w:line="256" w:lineRule="auto"/>
              <w:jc w:val="center"/>
              <w:rPr>
                <w:rFonts w:asciiTheme="minorHAnsi" w:eastAsia="Times New Roman" w:hAnsiTheme="minorHAnsi" w:cstheme="minorHAnsi"/>
              </w:rPr>
            </w:pPr>
            <w:r w:rsidRPr="00EC6A2B">
              <w:rPr>
                <w:rFonts w:asciiTheme="minorHAnsi" w:eastAsia="Times New Roman" w:hAnsiTheme="minorHAnsi" w:cstheme="minorHAnsi"/>
              </w:rPr>
              <w:t>31</w:t>
            </w:r>
          </w:p>
        </w:tc>
        <w:tc>
          <w:tcPr>
            <w:tcW w:w="1260" w:type="dxa"/>
            <w:tcBorders>
              <w:top w:val="single" w:sz="4" w:space="0" w:color="auto"/>
              <w:bottom w:val="single" w:sz="4" w:space="0" w:color="auto"/>
            </w:tcBorders>
            <w:shd w:val="clear" w:color="auto" w:fill="auto"/>
            <w:vAlign w:val="center"/>
          </w:tcPr>
          <w:p w:rsidR="00EC597B" w:rsidRPr="00EC6A2B" w:rsidRDefault="00EC597B" w:rsidP="00EC597B">
            <w:pPr>
              <w:spacing w:after="0" w:line="256" w:lineRule="auto"/>
              <w:jc w:val="center"/>
              <w:rPr>
                <w:rFonts w:asciiTheme="minorHAnsi" w:eastAsia="Times New Roman" w:hAnsiTheme="minorHAnsi" w:cstheme="minorHAnsi"/>
              </w:rPr>
            </w:pPr>
            <w:r w:rsidRPr="00EC6A2B">
              <w:rPr>
                <w:rFonts w:asciiTheme="minorHAnsi" w:eastAsia="Times New Roman" w:hAnsiTheme="minorHAnsi" w:cstheme="minorHAnsi"/>
              </w:rPr>
              <w:t>27.9</w:t>
            </w:r>
          </w:p>
        </w:tc>
      </w:tr>
      <w:tr w:rsidR="00EC597B" w:rsidRPr="00EC6A2B" w:rsidTr="00D710C0">
        <w:trPr>
          <w:trHeight w:val="274"/>
        </w:trPr>
        <w:tc>
          <w:tcPr>
            <w:tcW w:w="0" w:type="auto"/>
            <w:vMerge/>
            <w:tcBorders>
              <w:top w:val="single" w:sz="4" w:space="0" w:color="auto"/>
              <w:bottom w:val="single" w:sz="4" w:space="0" w:color="auto"/>
            </w:tcBorders>
            <w:shd w:val="clear" w:color="auto" w:fill="auto"/>
            <w:vAlign w:val="center"/>
          </w:tcPr>
          <w:p w:rsidR="00EC597B" w:rsidRPr="00EC6A2B" w:rsidRDefault="00EC597B" w:rsidP="00EC597B">
            <w:pPr>
              <w:spacing w:after="0"/>
              <w:rPr>
                <w:rFonts w:asciiTheme="minorHAnsi" w:eastAsia="Times New Roman" w:hAnsiTheme="minorHAnsi" w:cstheme="minorHAnsi"/>
              </w:rPr>
            </w:pPr>
          </w:p>
        </w:tc>
        <w:tc>
          <w:tcPr>
            <w:tcW w:w="2385" w:type="dxa"/>
            <w:tcBorders>
              <w:top w:val="single" w:sz="4" w:space="0" w:color="auto"/>
              <w:bottom w:val="single" w:sz="4" w:space="0" w:color="auto"/>
            </w:tcBorders>
            <w:shd w:val="clear" w:color="auto" w:fill="auto"/>
            <w:tcMar>
              <w:top w:w="15" w:type="dxa"/>
              <w:left w:w="108" w:type="dxa"/>
              <w:bottom w:w="0" w:type="dxa"/>
              <w:right w:w="108" w:type="dxa"/>
            </w:tcMar>
            <w:vAlign w:val="center"/>
          </w:tcPr>
          <w:p w:rsidR="00EC597B" w:rsidRPr="00EC6A2B" w:rsidRDefault="00EC597B" w:rsidP="00EC597B">
            <w:pPr>
              <w:spacing w:after="0" w:line="256" w:lineRule="auto"/>
              <w:rPr>
                <w:rFonts w:asciiTheme="minorHAnsi" w:eastAsia="Times New Roman" w:hAnsiTheme="minorHAnsi" w:cstheme="minorHAnsi"/>
              </w:rPr>
            </w:pPr>
            <w:r w:rsidRPr="00EC6A2B">
              <w:rPr>
                <w:rFonts w:asciiTheme="minorHAnsi" w:eastAsia="Times New Roman" w:hAnsiTheme="minorHAnsi" w:cstheme="minorHAnsi"/>
              </w:rPr>
              <w:t>1 yr. of more</w:t>
            </w:r>
          </w:p>
        </w:tc>
        <w:tc>
          <w:tcPr>
            <w:tcW w:w="1156" w:type="dxa"/>
            <w:tcBorders>
              <w:top w:val="single" w:sz="4" w:space="0" w:color="auto"/>
              <w:bottom w:val="single" w:sz="4" w:space="0" w:color="auto"/>
            </w:tcBorders>
            <w:shd w:val="clear" w:color="auto" w:fill="auto"/>
            <w:tcMar>
              <w:top w:w="15" w:type="dxa"/>
              <w:left w:w="108" w:type="dxa"/>
              <w:bottom w:w="0" w:type="dxa"/>
              <w:right w:w="108" w:type="dxa"/>
            </w:tcMar>
            <w:vAlign w:val="center"/>
          </w:tcPr>
          <w:p w:rsidR="00EC597B" w:rsidRPr="00EC6A2B" w:rsidRDefault="00EC597B" w:rsidP="00EC597B">
            <w:pPr>
              <w:spacing w:after="0" w:line="256" w:lineRule="auto"/>
              <w:jc w:val="center"/>
              <w:rPr>
                <w:rFonts w:asciiTheme="minorHAnsi" w:eastAsia="Times New Roman" w:hAnsiTheme="minorHAnsi" w:cstheme="minorHAnsi"/>
              </w:rPr>
            </w:pPr>
            <w:r w:rsidRPr="00EC6A2B">
              <w:rPr>
                <w:rFonts w:asciiTheme="minorHAnsi" w:eastAsia="Times New Roman" w:hAnsiTheme="minorHAnsi" w:cstheme="minorHAnsi"/>
              </w:rPr>
              <w:t>12</w:t>
            </w:r>
          </w:p>
        </w:tc>
        <w:tc>
          <w:tcPr>
            <w:tcW w:w="1260" w:type="dxa"/>
            <w:tcBorders>
              <w:top w:val="single" w:sz="4" w:space="0" w:color="auto"/>
              <w:bottom w:val="single" w:sz="4" w:space="0" w:color="auto"/>
            </w:tcBorders>
            <w:shd w:val="clear" w:color="auto" w:fill="auto"/>
            <w:vAlign w:val="center"/>
          </w:tcPr>
          <w:p w:rsidR="00EC597B" w:rsidRPr="00EC6A2B" w:rsidRDefault="00EC597B" w:rsidP="00EC597B">
            <w:pPr>
              <w:spacing w:after="0" w:line="256" w:lineRule="auto"/>
              <w:jc w:val="center"/>
              <w:rPr>
                <w:rFonts w:asciiTheme="minorHAnsi" w:eastAsia="Times New Roman" w:hAnsiTheme="minorHAnsi" w:cstheme="minorHAnsi"/>
              </w:rPr>
            </w:pPr>
            <w:r w:rsidRPr="00EC6A2B">
              <w:rPr>
                <w:rFonts w:asciiTheme="minorHAnsi" w:eastAsia="Times New Roman" w:hAnsiTheme="minorHAnsi" w:cstheme="minorHAnsi"/>
              </w:rPr>
              <w:t>72.1</w:t>
            </w:r>
          </w:p>
        </w:tc>
      </w:tr>
    </w:tbl>
    <w:p w:rsidR="00EC597B" w:rsidRPr="00EC6A2B" w:rsidRDefault="00EC597B" w:rsidP="00A238A6">
      <w:pPr>
        <w:spacing w:after="0" w:line="480" w:lineRule="auto"/>
        <w:rPr>
          <w:rFonts w:asciiTheme="minorHAnsi" w:eastAsia="Calibri" w:hAnsiTheme="minorHAnsi" w:cstheme="minorHAnsi"/>
          <w:noProof/>
          <w:lang w:bidi="en-US"/>
        </w:rPr>
      </w:pPr>
    </w:p>
    <w:p w:rsidR="00A238A6" w:rsidRPr="00EC6A2B" w:rsidRDefault="00A238A6" w:rsidP="00A238A6">
      <w:pPr>
        <w:spacing w:after="0" w:line="480" w:lineRule="auto"/>
        <w:rPr>
          <w:rFonts w:asciiTheme="minorHAnsi" w:eastAsia="Calibri" w:hAnsiTheme="minorHAnsi" w:cstheme="minorHAnsi"/>
          <w:b/>
        </w:rPr>
      </w:pPr>
      <w:r w:rsidRPr="00EC6A2B">
        <w:rPr>
          <w:rFonts w:asciiTheme="minorHAnsi" w:eastAsia="Calibri" w:hAnsiTheme="minorHAnsi" w:cstheme="minorHAnsi"/>
          <w:noProof/>
          <w:lang w:bidi="en-US"/>
        </w:rPr>
        <w:br w:type="page"/>
      </w:r>
    </w:p>
    <w:p w:rsidR="00F44A78" w:rsidRPr="008F10FC" w:rsidRDefault="00F44A78" w:rsidP="00F44A78">
      <w:pPr>
        <w:pStyle w:val="Caption"/>
        <w:keepNext/>
        <w:rPr>
          <w:i w:val="0"/>
          <w:color w:val="auto"/>
          <w:sz w:val="22"/>
          <w:szCs w:val="22"/>
        </w:rPr>
      </w:pPr>
      <w:bookmarkStart w:id="113" w:name="_Toc498191818"/>
      <w:r w:rsidRPr="008F10FC">
        <w:rPr>
          <w:i w:val="0"/>
          <w:color w:val="auto"/>
          <w:sz w:val="22"/>
          <w:szCs w:val="22"/>
        </w:rPr>
        <w:lastRenderedPageBreak/>
        <w:t xml:space="preserve">Table </w:t>
      </w:r>
      <w:r w:rsidRPr="008F10FC">
        <w:rPr>
          <w:i w:val="0"/>
          <w:color w:val="auto"/>
          <w:sz w:val="22"/>
          <w:szCs w:val="22"/>
        </w:rPr>
        <w:fldChar w:fldCharType="begin"/>
      </w:r>
      <w:r w:rsidRPr="008F10FC">
        <w:rPr>
          <w:i w:val="0"/>
          <w:color w:val="auto"/>
          <w:sz w:val="22"/>
          <w:szCs w:val="22"/>
        </w:rPr>
        <w:instrText xml:space="preserve"> SEQ Table \* ARABIC </w:instrText>
      </w:r>
      <w:r w:rsidRPr="008F10FC">
        <w:rPr>
          <w:i w:val="0"/>
          <w:color w:val="auto"/>
          <w:sz w:val="22"/>
          <w:szCs w:val="22"/>
        </w:rPr>
        <w:fldChar w:fldCharType="separate"/>
      </w:r>
      <w:r w:rsidR="00F10E73">
        <w:rPr>
          <w:i w:val="0"/>
          <w:noProof/>
          <w:color w:val="auto"/>
          <w:sz w:val="22"/>
          <w:szCs w:val="22"/>
        </w:rPr>
        <w:t>3</w:t>
      </w:r>
      <w:r w:rsidRPr="008F10FC">
        <w:rPr>
          <w:i w:val="0"/>
          <w:color w:val="auto"/>
          <w:sz w:val="22"/>
          <w:szCs w:val="22"/>
        </w:rPr>
        <w:fldChar w:fldCharType="end"/>
      </w:r>
      <w:r w:rsidRPr="008F10FC">
        <w:rPr>
          <w:i w:val="0"/>
          <w:color w:val="auto"/>
          <w:sz w:val="22"/>
          <w:szCs w:val="22"/>
        </w:rPr>
        <w:t xml:space="preserve"> Child characteristics</w:t>
      </w:r>
      <w:bookmarkEnd w:id="113"/>
    </w:p>
    <w:tbl>
      <w:tblPr>
        <w:tblStyle w:val="TableGrid8"/>
        <w:tblW w:w="6925"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418"/>
        <w:gridCol w:w="1719"/>
        <w:gridCol w:w="1788"/>
      </w:tblGrid>
      <w:tr w:rsidR="00A238A6" w:rsidRPr="00EC6A2B" w:rsidTr="00A238A6">
        <w:trPr>
          <w:trHeight w:val="356"/>
        </w:trPr>
        <w:tc>
          <w:tcPr>
            <w:tcW w:w="6925" w:type="dxa"/>
            <w:gridSpan w:val="3"/>
            <w:hideMark/>
          </w:tcPr>
          <w:p w:rsidR="00A238A6" w:rsidRPr="00EC6A2B" w:rsidRDefault="00A238A6" w:rsidP="00F44A78">
            <w:pPr>
              <w:spacing w:line="256" w:lineRule="auto"/>
              <w:rPr>
                <w:rFonts w:asciiTheme="minorHAnsi" w:eastAsia="Times New Roman" w:hAnsiTheme="minorHAnsi" w:cstheme="minorHAnsi"/>
              </w:rPr>
            </w:pPr>
          </w:p>
        </w:tc>
      </w:tr>
      <w:tr w:rsidR="00A238A6" w:rsidRPr="00EC6A2B" w:rsidTr="00A238A6">
        <w:trPr>
          <w:trHeight w:val="356"/>
        </w:trPr>
        <w:tc>
          <w:tcPr>
            <w:tcW w:w="6925" w:type="dxa"/>
            <w:gridSpan w:val="3"/>
            <w:hideMark/>
          </w:tcPr>
          <w:p w:rsidR="00A238A6" w:rsidRPr="00EC6A2B" w:rsidRDefault="00A238A6" w:rsidP="00A238A6">
            <w:pPr>
              <w:spacing w:line="256" w:lineRule="auto"/>
              <w:jc w:val="right"/>
              <w:rPr>
                <w:rFonts w:asciiTheme="minorHAnsi" w:eastAsia="Times New Roman" w:hAnsiTheme="minorHAnsi" w:cstheme="minorHAnsi"/>
              </w:rPr>
            </w:pPr>
            <w:r w:rsidRPr="00EC6A2B">
              <w:rPr>
                <w:rFonts w:asciiTheme="minorHAnsi" w:eastAsia="Times New Roman" w:hAnsiTheme="minorHAnsi" w:cstheme="minorHAnsi"/>
                <w:b/>
                <w:bCs/>
                <w:kern w:val="24"/>
              </w:rPr>
              <w:t>Child Characteristics (n=174, %)</w:t>
            </w:r>
          </w:p>
        </w:tc>
      </w:tr>
      <w:tr w:rsidR="00A238A6" w:rsidRPr="00EC6A2B" w:rsidTr="00F44A78">
        <w:trPr>
          <w:trHeight w:val="356"/>
        </w:trPr>
        <w:tc>
          <w:tcPr>
            <w:tcW w:w="3418" w:type="dxa"/>
            <w:vMerge w:val="restart"/>
            <w:vAlign w:val="center"/>
            <w:hideMark/>
          </w:tcPr>
          <w:p w:rsidR="00A238A6" w:rsidRPr="00EC6A2B" w:rsidRDefault="008F10FC" w:rsidP="00A238A6">
            <w:pPr>
              <w:spacing w:line="256" w:lineRule="auto"/>
              <w:jc w:val="right"/>
              <w:rPr>
                <w:rFonts w:asciiTheme="minorHAnsi" w:eastAsia="Times New Roman" w:hAnsiTheme="minorHAnsi" w:cstheme="minorHAnsi"/>
              </w:rPr>
            </w:pPr>
            <w:r>
              <w:rPr>
                <w:rFonts w:asciiTheme="minorHAnsi" w:eastAsia="Times New Roman" w:hAnsiTheme="minorHAnsi" w:cstheme="minorHAnsi"/>
                <w:b/>
                <w:bCs/>
                <w:kern w:val="24"/>
              </w:rPr>
              <w:t>Ethnicity</w:t>
            </w:r>
          </w:p>
        </w:tc>
        <w:tc>
          <w:tcPr>
            <w:tcW w:w="1719" w:type="dxa"/>
            <w:vAlign w:val="center"/>
            <w:hideMark/>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Times New Roman" w:hAnsiTheme="minorHAnsi" w:cstheme="minorHAnsi"/>
                <w:kern w:val="24"/>
              </w:rPr>
              <w:t>White</w:t>
            </w:r>
          </w:p>
        </w:tc>
        <w:tc>
          <w:tcPr>
            <w:tcW w:w="1788" w:type="dxa"/>
            <w:vAlign w:val="center"/>
            <w:hideMark/>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Calibri" w:hAnsiTheme="minorHAnsi" w:cstheme="minorHAnsi"/>
                <w:kern w:val="24"/>
              </w:rPr>
              <w:t>18.4</w:t>
            </w:r>
          </w:p>
        </w:tc>
      </w:tr>
      <w:tr w:rsidR="00A238A6" w:rsidRPr="00EC6A2B" w:rsidTr="00F44A78">
        <w:trPr>
          <w:trHeight w:val="356"/>
        </w:trPr>
        <w:tc>
          <w:tcPr>
            <w:tcW w:w="0" w:type="auto"/>
            <w:vMerge/>
            <w:vAlign w:val="center"/>
            <w:hideMark/>
          </w:tcPr>
          <w:p w:rsidR="00A238A6" w:rsidRPr="00EC6A2B" w:rsidRDefault="00A238A6" w:rsidP="00A238A6">
            <w:pPr>
              <w:jc w:val="right"/>
              <w:rPr>
                <w:rFonts w:asciiTheme="minorHAnsi" w:eastAsia="Times New Roman" w:hAnsiTheme="minorHAnsi" w:cstheme="minorHAnsi"/>
              </w:rPr>
            </w:pPr>
          </w:p>
        </w:tc>
        <w:tc>
          <w:tcPr>
            <w:tcW w:w="1719" w:type="dxa"/>
            <w:vAlign w:val="center"/>
            <w:hideMark/>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Times New Roman" w:hAnsiTheme="minorHAnsi" w:cstheme="minorHAnsi"/>
                <w:kern w:val="24"/>
              </w:rPr>
              <w:t>Black</w:t>
            </w:r>
          </w:p>
        </w:tc>
        <w:tc>
          <w:tcPr>
            <w:tcW w:w="1788" w:type="dxa"/>
            <w:vAlign w:val="center"/>
            <w:hideMark/>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Calibri" w:hAnsiTheme="minorHAnsi" w:cstheme="minorHAnsi"/>
                <w:kern w:val="24"/>
              </w:rPr>
              <w:t>24.7</w:t>
            </w:r>
          </w:p>
        </w:tc>
      </w:tr>
      <w:tr w:rsidR="00A238A6" w:rsidRPr="00EC6A2B" w:rsidTr="00F44A78">
        <w:trPr>
          <w:trHeight w:val="356"/>
        </w:trPr>
        <w:tc>
          <w:tcPr>
            <w:tcW w:w="0" w:type="auto"/>
            <w:vMerge/>
            <w:vAlign w:val="center"/>
            <w:hideMark/>
          </w:tcPr>
          <w:p w:rsidR="00A238A6" w:rsidRPr="00EC6A2B" w:rsidRDefault="00A238A6" w:rsidP="00A238A6">
            <w:pPr>
              <w:jc w:val="right"/>
              <w:rPr>
                <w:rFonts w:asciiTheme="minorHAnsi" w:eastAsia="Times New Roman" w:hAnsiTheme="minorHAnsi" w:cstheme="minorHAnsi"/>
              </w:rPr>
            </w:pPr>
          </w:p>
        </w:tc>
        <w:tc>
          <w:tcPr>
            <w:tcW w:w="1719" w:type="dxa"/>
            <w:vAlign w:val="center"/>
            <w:hideMark/>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Times New Roman" w:hAnsiTheme="minorHAnsi" w:cstheme="minorHAnsi"/>
                <w:kern w:val="24"/>
              </w:rPr>
              <w:t>Hispanic</w:t>
            </w:r>
          </w:p>
        </w:tc>
        <w:tc>
          <w:tcPr>
            <w:tcW w:w="1788" w:type="dxa"/>
            <w:vAlign w:val="center"/>
            <w:hideMark/>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Calibri" w:hAnsiTheme="minorHAnsi" w:cstheme="minorHAnsi"/>
                <w:kern w:val="24"/>
              </w:rPr>
              <w:t>34.5</w:t>
            </w:r>
          </w:p>
        </w:tc>
      </w:tr>
      <w:tr w:rsidR="00A238A6" w:rsidRPr="00EC6A2B" w:rsidTr="00F44A78">
        <w:trPr>
          <w:trHeight w:val="356"/>
        </w:trPr>
        <w:tc>
          <w:tcPr>
            <w:tcW w:w="0" w:type="auto"/>
            <w:vMerge/>
            <w:vAlign w:val="center"/>
            <w:hideMark/>
          </w:tcPr>
          <w:p w:rsidR="00A238A6" w:rsidRPr="00EC6A2B" w:rsidRDefault="00A238A6" w:rsidP="00A238A6">
            <w:pPr>
              <w:jc w:val="right"/>
              <w:rPr>
                <w:rFonts w:asciiTheme="minorHAnsi" w:eastAsia="Times New Roman" w:hAnsiTheme="minorHAnsi" w:cstheme="minorHAnsi"/>
              </w:rPr>
            </w:pPr>
          </w:p>
        </w:tc>
        <w:tc>
          <w:tcPr>
            <w:tcW w:w="1719" w:type="dxa"/>
            <w:vAlign w:val="center"/>
            <w:hideMark/>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Times New Roman" w:hAnsiTheme="minorHAnsi" w:cstheme="minorHAnsi"/>
                <w:kern w:val="24"/>
              </w:rPr>
              <w:t>Other</w:t>
            </w:r>
          </w:p>
        </w:tc>
        <w:tc>
          <w:tcPr>
            <w:tcW w:w="1788" w:type="dxa"/>
            <w:vAlign w:val="center"/>
            <w:hideMark/>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Calibri" w:hAnsiTheme="minorHAnsi" w:cstheme="minorHAnsi"/>
                <w:kern w:val="24"/>
              </w:rPr>
              <w:t>22.4</w:t>
            </w:r>
          </w:p>
        </w:tc>
      </w:tr>
      <w:tr w:rsidR="00A238A6" w:rsidRPr="00EC6A2B" w:rsidTr="00F44A78">
        <w:trPr>
          <w:trHeight w:val="356"/>
        </w:trPr>
        <w:tc>
          <w:tcPr>
            <w:tcW w:w="3418" w:type="dxa"/>
            <w:vMerge w:val="restart"/>
            <w:vAlign w:val="center"/>
            <w:hideMark/>
          </w:tcPr>
          <w:p w:rsidR="00A238A6" w:rsidRPr="00EC6A2B" w:rsidRDefault="00A238A6" w:rsidP="00A238A6">
            <w:pPr>
              <w:spacing w:line="256" w:lineRule="auto"/>
              <w:jc w:val="right"/>
              <w:rPr>
                <w:rFonts w:asciiTheme="minorHAnsi" w:eastAsia="Times New Roman" w:hAnsiTheme="minorHAnsi" w:cstheme="minorHAnsi"/>
              </w:rPr>
            </w:pPr>
            <w:r w:rsidRPr="00EC6A2B">
              <w:rPr>
                <w:rFonts w:asciiTheme="minorHAnsi" w:eastAsia="Times New Roman" w:hAnsiTheme="minorHAnsi" w:cstheme="minorHAnsi"/>
                <w:b/>
                <w:bCs/>
                <w:kern w:val="24"/>
              </w:rPr>
              <w:t>Primary Language</w:t>
            </w:r>
          </w:p>
        </w:tc>
        <w:tc>
          <w:tcPr>
            <w:tcW w:w="1719" w:type="dxa"/>
            <w:vAlign w:val="center"/>
            <w:hideMark/>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Times New Roman" w:hAnsiTheme="minorHAnsi" w:cstheme="minorHAnsi"/>
                <w:kern w:val="24"/>
              </w:rPr>
              <w:t>English</w:t>
            </w:r>
          </w:p>
        </w:tc>
        <w:tc>
          <w:tcPr>
            <w:tcW w:w="1788" w:type="dxa"/>
            <w:vAlign w:val="center"/>
            <w:hideMark/>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Calibri" w:hAnsiTheme="minorHAnsi" w:cstheme="minorHAnsi"/>
                <w:kern w:val="24"/>
              </w:rPr>
              <w:t>60.9</w:t>
            </w:r>
          </w:p>
        </w:tc>
      </w:tr>
      <w:tr w:rsidR="00A238A6" w:rsidRPr="00EC6A2B" w:rsidTr="00F44A78">
        <w:trPr>
          <w:trHeight w:val="356"/>
        </w:trPr>
        <w:tc>
          <w:tcPr>
            <w:tcW w:w="0" w:type="auto"/>
            <w:vMerge/>
            <w:vAlign w:val="center"/>
            <w:hideMark/>
          </w:tcPr>
          <w:p w:rsidR="00A238A6" w:rsidRPr="00EC6A2B" w:rsidRDefault="00A238A6" w:rsidP="00A238A6">
            <w:pPr>
              <w:jc w:val="right"/>
              <w:rPr>
                <w:rFonts w:asciiTheme="minorHAnsi" w:eastAsia="Times New Roman" w:hAnsiTheme="minorHAnsi" w:cstheme="minorHAnsi"/>
              </w:rPr>
            </w:pPr>
          </w:p>
        </w:tc>
        <w:tc>
          <w:tcPr>
            <w:tcW w:w="1719" w:type="dxa"/>
            <w:vAlign w:val="center"/>
            <w:hideMark/>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Times New Roman" w:hAnsiTheme="minorHAnsi" w:cstheme="minorHAnsi"/>
                <w:kern w:val="24"/>
              </w:rPr>
              <w:t>Spanish</w:t>
            </w:r>
          </w:p>
        </w:tc>
        <w:tc>
          <w:tcPr>
            <w:tcW w:w="1788" w:type="dxa"/>
            <w:vAlign w:val="center"/>
            <w:hideMark/>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Calibri" w:hAnsiTheme="minorHAnsi" w:cstheme="minorHAnsi"/>
                <w:kern w:val="24"/>
              </w:rPr>
              <w:t>37.4</w:t>
            </w:r>
          </w:p>
        </w:tc>
      </w:tr>
      <w:tr w:rsidR="00A238A6" w:rsidRPr="00EC6A2B" w:rsidTr="00F44A78">
        <w:trPr>
          <w:trHeight w:val="356"/>
        </w:trPr>
        <w:tc>
          <w:tcPr>
            <w:tcW w:w="0" w:type="auto"/>
            <w:vMerge/>
            <w:vAlign w:val="center"/>
            <w:hideMark/>
          </w:tcPr>
          <w:p w:rsidR="00A238A6" w:rsidRPr="00EC6A2B" w:rsidRDefault="00A238A6" w:rsidP="00A238A6">
            <w:pPr>
              <w:jc w:val="right"/>
              <w:rPr>
                <w:rFonts w:asciiTheme="minorHAnsi" w:eastAsia="Times New Roman" w:hAnsiTheme="minorHAnsi" w:cstheme="minorHAnsi"/>
              </w:rPr>
            </w:pPr>
          </w:p>
        </w:tc>
        <w:tc>
          <w:tcPr>
            <w:tcW w:w="1719" w:type="dxa"/>
            <w:vAlign w:val="center"/>
            <w:hideMark/>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Times New Roman" w:hAnsiTheme="minorHAnsi" w:cstheme="minorHAnsi"/>
                <w:kern w:val="24"/>
              </w:rPr>
              <w:t>Other</w:t>
            </w:r>
          </w:p>
        </w:tc>
        <w:tc>
          <w:tcPr>
            <w:tcW w:w="1788" w:type="dxa"/>
            <w:vAlign w:val="center"/>
            <w:hideMark/>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Calibri" w:hAnsiTheme="minorHAnsi" w:cstheme="minorHAnsi"/>
                <w:kern w:val="24"/>
              </w:rPr>
              <w:t>1.7</w:t>
            </w:r>
          </w:p>
        </w:tc>
      </w:tr>
      <w:tr w:rsidR="00A238A6" w:rsidRPr="00EC6A2B" w:rsidTr="00F44A78">
        <w:trPr>
          <w:trHeight w:val="356"/>
        </w:trPr>
        <w:tc>
          <w:tcPr>
            <w:tcW w:w="3418" w:type="dxa"/>
            <w:vMerge w:val="restart"/>
            <w:vAlign w:val="center"/>
            <w:hideMark/>
          </w:tcPr>
          <w:p w:rsidR="00A238A6" w:rsidRPr="00EC6A2B" w:rsidRDefault="00A238A6" w:rsidP="00A238A6">
            <w:pPr>
              <w:spacing w:line="256" w:lineRule="auto"/>
              <w:jc w:val="right"/>
              <w:rPr>
                <w:rFonts w:asciiTheme="minorHAnsi" w:eastAsia="Times New Roman" w:hAnsiTheme="minorHAnsi" w:cstheme="minorHAnsi"/>
              </w:rPr>
            </w:pPr>
            <w:r w:rsidRPr="00EC6A2B">
              <w:rPr>
                <w:rFonts w:asciiTheme="minorHAnsi" w:eastAsia="Times New Roman" w:hAnsiTheme="minorHAnsi" w:cstheme="minorHAnsi"/>
                <w:b/>
                <w:bCs/>
                <w:kern w:val="24"/>
              </w:rPr>
              <w:t>Gender</w:t>
            </w:r>
          </w:p>
        </w:tc>
        <w:tc>
          <w:tcPr>
            <w:tcW w:w="1719" w:type="dxa"/>
            <w:vAlign w:val="center"/>
            <w:hideMark/>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Times New Roman" w:hAnsiTheme="minorHAnsi" w:cstheme="minorHAnsi"/>
                <w:kern w:val="24"/>
              </w:rPr>
              <w:t>Girls</w:t>
            </w:r>
          </w:p>
        </w:tc>
        <w:tc>
          <w:tcPr>
            <w:tcW w:w="1788" w:type="dxa"/>
            <w:vAlign w:val="center"/>
            <w:hideMark/>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Calibri" w:hAnsiTheme="minorHAnsi" w:cstheme="minorHAnsi"/>
                <w:kern w:val="24"/>
              </w:rPr>
              <w:t>48.3</w:t>
            </w:r>
          </w:p>
        </w:tc>
      </w:tr>
      <w:tr w:rsidR="00A238A6" w:rsidRPr="00EC6A2B" w:rsidTr="00F44A78">
        <w:trPr>
          <w:trHeight w:val="356"/>
        </w:trPr>
        <w:tc>
          <w:tcPr>
            <w:tcW w:w="0" w:type="auto"/>
            <w:vMerge/>
            <w:vAlign w:val="center"/>
            <w:hideMark/>
          </w:tcPr>
          <w:p w:rsidR="00A238A6" w:rsidRPr="00EC6A2B" w:rsidRDefault="00A238A6" w:rsidP="00A238A6">
            <w:pPr>
              <w:jc w:val="right"/>
              <w:rPr>
                <w:rFonts w:asciiTheme="minorHAnsi" w:eastAsia="Times New Roman" w:hAnsiTheme="minorHAnsi" w:cstheme="minorHAnsi"/>
              </w:rPr>
            </w:pPr>
          </w:p>
        </w:tc>
        <w:tc>
          <w:tcPr>
            <w:tcW w:w="1719" w:type="dxa"/>
            <w:vAlign w:val="center"/>
            <w:hideMark/>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Times New Roman" w:hAnsiTheme="minorHAnsi" w:cstheme="minorHAnsi"/>
                <w:kern w:val="24"/>
              </w:rPr>
              <w:t>Boys</w:t>
            </w:r>
          </w:p>
        </w:tc>
        <w:tc>
          <w:tcPr>
            <w:tcW w:w="1788" w:type="dxa"/>
            <w:vAlign w:val="center"/>
            <w:hideMark/>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Calibri" w:hAnsiTheme="minorHAnsi" w:cstheme="minorHAnsi"/>
                <w:kern w:val="24"/>
              </w:rPr>
              <w:t>51.7</w:t>
            </w:r>
          </w:p>
        </w:tc>
      </w:tr>
      <w:tr w:rsidR="00A238A6" w:rsidRPr="00EC6A2B" w:rsidTr="00F44A78">
        <w:trPr>
          <w:trHeight w:val="557"/>
        </w:trPr>
        <w:tc>
          <w:tcPr>
            <w:tcW w:w="3418" w:type="dxa"/>
            <w:vMerge w:val="restart"/>
            <w:vAlign w:val="center"/>
            <w:hideMark/>
          </w:tcPr>
          <w:p w:rsidR="00A238A6" w:rsidRPr="00EC6A2B" w:rsidRDefault="00A238A6" w:rsidP="00A238A6">
            <w:pPr>
              <w:spacing w:line="256" w:lineRule="auto"/>
              <w:jc w:val="right"/>
              <w:rPr>
                <w:rFonts w:asciiTheme="minorHAnsi" w:eastAsia="Times New Roman" w:hAnsiTheme="minorHAnsi" w:cstheme="minorHAnsi"/>
              </w:rPr>
            </w:pPr>
            <w:r w:rsidRPr="00EC6A2B">
              <w:rPr>
                <w:rFonts w:asciiTheme="minorHAnsi" w:eastAsia="Times New Roman" w:hAnsiTheme="minorHAnsi" w:cstheme="minorHAnsi"/>
                <w:b/>
                <w:bCs/>
                <w:kern w:val="24"/>
              </w:rPr>
              <w:t>Mental Health Referral</w:t>
            </w:r>
          </w:p>
        </w:tc>
        <w:tc>
          <w:tcPr>
            <w:tcW w:w="1719" w:type="dxa"/>
            <w:vAlign w:val="center"/>
            <w:hideMark/>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Times New Roman" w:hAnsiTheme="minorHAnsi" w:cstheme="minorHAnsi"/>
                <w:kern w:val="24"/>
              </w:rPr>
              <w:t>No</w:t>
            </w:r>
          </w:p>
        </w:tc>
        <w:tc>
          <w:tcPr>
            <w:tcW w:w="1788" w:type="dxa"/>
            <w:vAlign w:val="center"/>
            <w:hideMark/>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Calibri" w:hAnsiTheme="minorHAnsi" w:cstheme="minorHAnsi"/>
                <w:kern w:val="24"/>
              </w:rPr>
              <w:t>89.1</w:t>
            </w:r>
          </w:p>
        </w:tc>
      </w:tr>
      <w:tr w:rsidR="00A238A6" w:rsidRPr="00EC6A2B" w:rsidTr="005D7E81">
        <w:trPr>
          <w:trHeight w:val="356"/>
        </w:trPr>
        <w:tc>
          <w:tcPr>
            <w:tcW w:w="0" w:type="auto"/>
            <w:vMerge/>
            <w:tcBorders>
              <w:bottom w:val="single" w:sz="4" w:space="0" w:color="auto"/>
            </w:tcBorders>
            <w:vAlign w:val="center"/>
            <w:hideMark/>
          </w:tcPr>
          <w:p w:rsidR="00A238A6" w:rsidRPr="00EC6A2B" w:rsidRDefault="00A238A6" w:rsidP="00A238A6">
            <w:pPr>
              <w:jc w:val="right"/>
              <w:rPr>
                <w:rFonts w:asciiTheme="minorHAnsi" w:eastAsia="Times New Roman" w:hAnsiTheme="minorHAnsi" w:cstheme="minorHAnsi"/>
              </w:rPr>
            </w:pPr>
          </w:p>
        </w:tc>
        <w:tc>
          <w:tcPr>
            <w:tcW w:w="1719" w:type="dxa"/>
            <w:tcBorders>
              <w:bottom w:val="single" w:sz="4" w:space="0" w:color="auto"/>
            </w:tcBorders>
            <w:vAlign w:val="center"/>
            <w:hideMark/>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Times New Roman" w:hAnsiTheme="minorHAnsi" w:cstheme="minorHAnsi"/>
                <w:kern w:val="24"/>
              </w:rPr>
              <w:t>Yes</w:t>
            </w:r>
          </w:p>
        </w:tc>
        <w:tc>
          <w:tcPr>
            <w:tcW w:w="1788" w:type="dxa"/>
            <w:tcBorders>
              <w:bottom w:val="single" w:sz="4" w:space="0" w:color="auto"/>
            </w:tcBorders>
            <w:vAlign w:val="center"/>
            <w:hideMark/>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Calibri" w:hAnsiTheme="minorHAnsi" w:cstheme="minorHAnsi"/>
                <w:kern w:val="24"/>
              </w:rPr>
              <w:t>10.9</w:t>
            </w:r>
          </w:p>
        </w:tc>
      </w:tr>
      <w:tr w:rsidR="00A238A6" w:rsidRPr="00EC6A2B" w:rsidTr="005D7E81">
        <w:trPr>
          <w:trHeight w:val="467"/>
        </w:trPr>
        <w:tc>
          <w:tcPr>
            <w:tcW w:w="3418" w:type="dxa"/>
            <w:vMerge w:val="restart"/>
            <w:tcBorders>
              <w:top w:val="single" w:sz="4" w:space="0" w:color="auto"/>
              <w:bottom w:val="single" w:sz="4" w:space="0" w:color="auto"/>
            </w:tcBorders>
            <w:vAlign w:val="center"/>
            <w:hideMark/>
          </w:tcPr>
          <w:p w:rsidR="00A238A6" w:rsidRPr="00EC6A2B" w:rsidRDefault="00A238A6" w:rsidP="00A238A6">
            <w:pPr>
              <w:spacing w:line="256" w:lineRule="auto"/>
              <w:jc w:val="right"/>
              <w:rPr>
                <w:rFonts w:asciiTheme="minorHAnsi" w:eastAsia="Times New Roman" w:hAnsiTheme="minorHAnsi" w:cstheme="minorHAnsi"/>
              </w:rPr>
            </w:pPr>
            <w:r w:rsidRPr="00EC6A2B">
              <w:rPr>
                <w:rFonts w:asciiTheme="minorHAnsi" w:eastAsia="Times New Roman" w:hAnsiTheme="minorHAnsi" w:cstheme="minorHAnsi"/>
                <w:b/>
                <w:bCs/>
                <w:kern w:val="24"/>
              </w:rPr>
              <w:t>IEP or Disability Referral</w:t>
            </w:r>
          </w:p>
        </w:tc>
        <w:tc>
          <w:tcPr>
            <w:tcW w:w="1719" w:type="dxa"/>
            <w:tcBorders>
              <w:top w:val="single" w:sz="4" w:space="0" w:color="auto"/>
              <w:bottom w:val="single" w:sz="4" w:space="0" w:color="auto"/>
            </w:tcBorders>
            <w:vAlign w:val="center"/>
            <w:hideMark/>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Times New Roman" w:hAnsiTheme="minorHAnsi" w:cstheme="minorHAnsi"/>
                <w:kern w:val="24"/>
              </w:rPr>
              <w:t>No</w:t>
            </w:r>
          </w:p>
        </w:tc>
        <w:tc>
          <w:tcPr>
            <w:tcW w:w="1788" w:type="dxa"/>
            <w:tcBorders>
              <w:top w:val="single" w:sz="4" w:space="0" w:color="auto"/>
              <w:bottom w:val="single" w:sz="4" w:space="0" w:color="auto"/>
            </w:tcBorders>
            <w:vAlign w:val="center"/>
            <w:hideMark/>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Calibri" w:hAnsiTheme="minorHAnsi" w:cstheme="minorHAnsi"/>
                <w:kern w:val="24"/>
              </w:rPr>
              <w:t>85.1</w:t>
            </w:r>
          </w:p>
        </w:tc>
      </w:tr>
      <w:tr w:rsidR="00A238A6" w:rsidRPr="00EC6A2B" w:rsidTr="005D7E81">
        <w:trPr>
          <w:trHeight w:val="356"/>
        </w:trPr>
        <w:tc>
          <w:tcPr>
            <w:tcW w:w="0" w:type="auto"/>
            <w:vMerge/>
            <w:tcBorders>
              <w:top w:val="single" w:sz="4" w:space="0" w:color="auto"/>
              <w:bottom w:val="single" w:sz="4" w:space="0" w:color="auto"/>
            </w:tcBorders>
            <w:hideMark/>
          </w:tcPr>
          <w:p w:rsidR="00A238A6" w:rsidRPr="00EC6A2B" w:rsidRDefault="00A238A6" w:rsidP="00A238A6">
            <w:pPr>
              <w:rPr>
                <w:rFonts w:asciiTheme="minorHAnsi" w:eastAsia="Times New Roman" w:hAnsiTheme="minorHAnsi" w:cstheme="minorHAnsi"/>
              </w:rPr>
            </w:pPr>
          </w:p>
        </w:tc>
        <w:tc>
          <w:tcPr>
            <w:tcW w:w="1719" w:type="dxa"/>
            <w:tcBorders>
              <w:top w:val="single" w:sz="4" w:space="0" w:color="auto"/>
              <w:bottom w:val="single" w:sz="4" w:space="0" w:color="auto"/>
            </w:tcBorders>
            <w:vAlign w:val="center"/>
            <w:hideMark/>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Times New Roman" w:hAnsiTheme="minorHAnsi" w:cstheme="minorHAnsi"/>
                <w:kern w:val="24"/>
              </w:rPr>
              <w:t>Yes</w:t>
            </w:r>
          </w:p>
        </w:tc>
        <w:tc>
          <w:tcPr>
            <w:tcW w:w="1788" w:type="dxa"/>
            <w:tcBorders>
              <w:top w:val="single" w:sz="4" w:space="0" w:color="auto"/>
              <w:bottom w:val="single" w:sz="4" w:space="0" w:color="auto"/>
            </w:tcBorders>
            <w:vAlign w:val="center"/>
            <w:hideMark/>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Calibri" w:hAnsiTheme="minorHAnsi" w:cstheme="minorHAnsi"/>
                <w:kern w:val="24"/>
              </w:rPr>
              <w:t>10.3</w:t>
            </w:r>
          </w:p>
        </w:tc>
      </w:tr>
      <w:tr w:rsidR="00A238A6" w:rsidRPr="00EC6A2B" w:rsidTr="005D7E81">
        <w:trPr>
          <w:trHeight w:val="715"/>
        </w:trPr>
        <w:tc>
          <w:tcPr>
            <w:tcW w:w="0" w:type="auto"/>
            <w:vMerge/>
            <w:tcBorders>
              <w:top w:val="single" w:sz="4" w:space="0" w:color="auto"/>
              <w:bottom w:val="single" w:sz="4" w:space="0" w:color="auto"/>
            </w:tcBorders>
            <w:hideMark/>
          </w:tcPr>
          <w:p w:rsidR="00A238A6" w:rsidRPr="00EC6A2B" w:rsidRDefault="00A238A6" w:rsidP="00A238A6">
            <w:pPr>
              <w:rPr>
                <w:rFonts w:asciiTheme="minorHAnsi" w:eastAsia="Times New Roman" w:hAnsiTheme="minorHAnsi" w:cstheme="minorHAnsi"/>
              </w:rPr>
            </w:pPr>
          </w:p>
        </w:tc>
        <w:tc>
          <w:tcPr>
            <w:tcW w:w="1719" w:type="dxa"/>
            <w:tcBorders>
              <w:top w:val="single" w:sz="4" w:space="0" w:color="auto"/>
              <w:bottom w:val="single" w:sz="4" w:space="0" w:color="auto"/>
            </w:tcBorders>
            <w:vAlign w:val="center"/>
            <w:hideMark/>
          </w:tcPr>
          <w:p w:rsidR="00A238A6" w:rsidRPr="00EC6A2B" w:rsidRDefault="00A238A6" w:rsidP="005D7E81">
            <w:pPr>
              <w:spacing w:line="256" w:lineRule="auto"/>
              <w:ind w:firstLine="0"/>
              <w:rPr>
                <w:rFonts w:asciiTheme="minorHAnsi" w:eastAsia="Times New Roman" w:hAnsiTheme="minorHAnsi" w:cstheme="minorHAnsi"/>
              </w:rPr>
            </w:pPr>
            <w:r w:rsidRPr="00EC6A2B">
              <w:rPr>
                <w:rFonts w:asciiTheme="minorHAnsi" w:eastAsia="Times New Roman" w:hAnsiTheme="minorHAnsi" w:cstheme="minorHAnsi"/>
                <w:kern w:val="24"/>
              </w:rPr>
              <w:t>In Progress</w:t>
            </w:r>
          </w:p>
        </w:tc>
        <w:tc>
          <w:tcPr>
            <w:tcW w:w="1788" w:type="dxa"/>
            <w:tcBorders>
              <w:top w:val="single" w:sz="4" w:space="0" w:color="auto"/>
              <w:bottom w:val="single" w:sz="4" w:space="0" w:color="auto"/>
            </w:tcBorders>
            <w:vAlign w:val="center"/>
            <w:hideMark/>
          </w:tcPr>
          <w:p w:rsidR="00A238A6" w:rsidRPr="00EC6A2B" w:rsidRDefault="00A238A6" w:rsidP="00A238A6">
            <w:pPr>
              <w:spacing w:line="256" w:lineRule="auto"/>
              <w:rPr>
                <w:rFonts w:asciiTheme="minorHAnsi" w:eastAsia="Times New Roman" w:hAnsiTheme="minorHAnsi" w:cstheme="minorHAnsi"/>
              </w:rPr>
            </w:pPr>
            <w:r w:rsidRPr="00EC6A2B">
              <w:rPr>
                <w:rFonts w:asciiTheme="minorHAnsi" w:eastAsia="Calibri" w:hAnsiTheme="minorHAnsi" w:cstheme="minorHAnsi"/>
                <w:kern w:val="24"/>
              </w:rPr>
              <w:t>4.6</w:t>
            </w:r>
          </w:p>
        </w:tc>
      </w:tr>
    </w:tbl>
    <w:p w:rsidR="00A238A6" w:rsidRPr="00EC6A2B" w:rsidRDefault="00A238A6" w:rsidP="00A238A6">
      <w:pPr>
        <w:spacing w:after="0" w:line="480" w:lineRule="auto"/>
        <w:rPr>
          <w:rFonts w:asciiTheme="minorHAnsi" w:eastAsia="Calibri" w:hAnsiTheme="minorHAnsi" w:cstheme="minorHAnsi"/>
          <w:noProof/>
          <w:lang w:bidi="en-US"/>
        </w:rPr>
      </w:pPr>
    </w:p>
    <w:p w:rsidR="00A238A6" w:rsidRPr="00EC6A2B" w:rsidRDefault="00A238A6" w:rsidP="00A238A6">
      <w:pPr>
        <w:spacing w:after="0" w:line="480" w:lineRule="auto"/>
        <w:rPr>
          <w:rFonts w:asciiTheme="minorHAnsi" w:eastAsia="Calibri" w:hAnsiTheme="minorHAnsi" w:cstheme="minorHAnsi"/>
          <w:noProof/>
          <w:lang w:bidi="en-US"/>
        </w:rPr>
      </w:pPr>
      <w:r w:rsidRPr="00EC6A2B">
        <w:rPr>
          <w:rFonts w:asciiTheme="minorHAnsi" w:eastAsia="Calibri" w:hAnsiTheme="minorHAnsi" w:cstheme="minorHAnsi"/>
          <w:noProof/>
          <w:lang w:bidi="en-US"/>
        </w:rPr>
        <w:br w:type="page"/>
      </w:r>
    </w:p>
    <w:p w:rsidR="00A238A6" w:rsidRPr="00EC6A2B" w:rsidRDefault="00A238A6" w:rsidP="00A238A6">
      <w:pPr>
        <w:spacing w:after="0" w:line="480" w:lineRule="auto"/>
        <w:rPr>
          <w:rFonts w:asciiTheme="minorHAnsi" w:eastAsia="Calibri" w:hAnsiTheme="minorHAnsi" w:cstheme="minorHAnsi"/>
          <w:noProof/>
          <w:lang w:bidi="en-US"/>
        </w:rPr>
      </w:pPr>
    </w:p>
    <w:p w:rsidR="00F44A78" w:rsidRPr="00F44A78" w:rsidRDefault="00F44A78" w:rsidP="00F44A78">
      <w:pPr>
        <w:pStyle w:val="Caption"/>
        <w:keepNext/>
        <w:rPr>
          <w:color w:val="auto"/>
          <w:sz w:val="22"/>
          <w:szCs w:val="22"/>
        </w:rPr>
      </w:pPr>
      <w:bookmarkStart w:id="114" w:name="_Toc498191819"/>
      <w:r w:rsidRPr="00F44A78">
        <w:rPr>
          <w:color w:val="auto"/>
          <w:sz w:val="22"/>
          <w:szCs w:val="22"/>
        </w:rPr>
        <w:t xml:space="preserve">Table </w:t>
      </w:r>
      <w:r w:rsidRPr="00F44A78">
        <w:rPr>
          <w:color w:val="auto"/>
          <w:sz w:val="22"/>
          <w:szCs w:val="22"/>
        </w:rPr>
        <w:fldChar w:fldCharType="begin"/>
      </w:r>
      <w:r w:rsidRPr="00F44A78">
        <w:rPr>
          <w:color w:val="auto"/>
          <w:sz w:val="22"/>
          <w:szCs w:val="22"/>
        </w:rPr>
        <w:instrText xml:space="preserve"> SEQ Table \* ARABIC </w:instrText>
      </w:r>
      <w:r w:rsidRPr="00F44A78">
        <w:rPr>
          <w:color w:val="auto"/>
          <w:sz w:val="22"/>
          <w:szCs w:val="22"/>
        </w:rPr>
        <w:fldChar w:fldCharType="separate"/>
      </w:r>
      <w:r w:rsidR="00F10E73">
        <w:rPr>
          <w:noProof/>
          <w:color w:val="auto"/>
          <w:sz w:val="22"/>
          <w:szCs w:val="22"/>
        </w:rPr>
        <w:t>4</w:t>
      </w:r>
      <w:r w:rsidRPr="00F44A78">
        <w:rPr>
          <w:color w:val="auto"/>
          <w:sz w:val="22"/>
          <w:szCs w:val="22"/>
        </w:rPr>
        <w:fldChar w:fldCharType="end"/>
      </w:r>
      <w:r w:rsidRPr="00F44A78">
        <w:rPr>
          <w:color w:val="auto"/>
          <w:sz w:val="22"/>
          <w:szCs w:val="22"/>
        </w:rPr>
        <w:t xml:space="preserve"> </w:t>
      </w:r>
      <w:r w:rsidRPr="00F44A78">
        <w:rPr>
          <w:rFonts w:asciiTheme="minorHAnsi" w:eastAsia="Times New Roman" w:hAnsiTheme="minorHAnsi" w:cstheme="minorHAnsi"/>
          <w:color w:val="auto"/>
          <w:sz w:val="22"/>
          <w:szCs w:val="22"/>
          <w:lang w:bidi="en-US"/>
        </w:rPr>
        <w:t>Measures Used</w:t>
      </w:r>
      <w:bookmarkEnd w:id="114"/>
    </w:p>
    <w:tbl>
      <w:tblPr>
        <w:tblStyle w:val="GridTable2-Accent311"/>
        <w:tblW w:w="8280" w:type="dxa"/>
        <w:tblBorders>
          <w:top w:val="none" w:sz="0" w:space="0" w:color="auto"/>
          <w:bottom w:val="none" w:sz="0" w:space="0" w:color="auto"/>
          <w:insideH w:val="single" w:sz="4" w:space="0" w:color="auto"/>
          <w:insideV w:val="none" w:sz="0" w:space="0" w:color="auto"/>
        </w:tblBorders>
        <w:tblLayout w:type="fixed"/>
        <w:tblLook w:val="04A0" w:firstRow="1" w:lastRow="0" w:firstColumn="1" w:lastColumn="0" w:noHBand="0" w:noVBand="1"/>
      </w:tblPr>
      <w:tblGrid>
        <w:gridCol w:w="1170"/>
        <w:gridCol w:w="1620"/>
        <w:gridCol w:w="1530"/>
        <w:gridCol w:w="810"/>
        <w:gridCol w:w="720"/>
        <w:gridCol w:w="720"/>
        <w:gridCol w:w="720"/>
        <w:gridCol w:w="990"/>
      </w:tblGrid>
      <w:tr w:rsidR="00FA25A1" w:rsidRPr="00EC6A2B" w:rsidTr="00D710C0">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8280" w:type="dxa"/>
            <w:gridSpan w:val="8"/>
            <w:tcBorders>
              <w:top w:val="none" w:sz="0" w:space="0" w:color="auto"/>
              <w:bottom w:val="none" w:sz="0" w:space="0" w:color="auto"/>
            </w:tcBorders>
          </w:tcPr>
          <w:p w:rsidR="00FA25A1" w:rsidRPr="00EC6A2B" w:rsidRDefault="00FA25A1" w:rsidP="00F44A78">
            <w:pPr>
              <w:ind w:firstLine="0"/>
              <w:rPr>
                <w:rFonts w:asciiTheme="minorHAnsi" w:eastAsia="Times New Roman" w:hAnsiTheme="minorHAnsi" w:cstheme="minorHAnsi"/>
                <w:lang w:bidi="en-US"/>
              </w:rPr>
            </w:pPr>
          </w:p>
        </w:tc>
      </w:tr>
      <w:tr w:rsidR="00FA25A1" w:rsidRPr="00EC6A2B" w:rsidTr="00D710C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70" w:type="dxa"/>
            <w:shd w:val="clear" w:color="auto" w:fill="auto"/>
          </w:tcPr>
          <w:p w:rsidR="00FA25A1" w:rsidRPr="00D710C0" w:rsidRDefault="00FA25A1" w:rsidP="00FA25A1">
            <w:pPr>
              <w:ind w:firstLine="0"/>
              <w:rPr>
                <w:rFonts w:asciiTheme="minorHAnsi" w:eastAsia="Times New Roman" w:hAnsiTheme="minorHAnsi" w:cstheme="minorHAnsi"/>
                <w:sz w:val="20"/>
                <w:szCs w:val="20"/>
                <w:lang w:bidi="en-US"/>
              </w:rPr>
            </w:pPr>
            <w:r w:rsidRPr="00D710C0">
              <w:rPr>
                <w:rFonts w:asciiTheme="minorHAnsi" w:eastAsia="Times New Roman" w:hAnsiTheme="minorHAnsi" w:cstheme="minorHAnsi"/>
                <w:sz w:val="20"/>
                <w:szCs w:val="20"/>
                <w:lang w:bidi="en-US"/>
              </w:rPr>
              <w:t>Measures</w:t>
            </w:r>
          </w:p>
        </w:tc>
        <w:tc>
          <w:tcPr>
            <w:tcW w:w="1620" w:type="dxa"/>
            <w:shd w:val="clear" w:color="auto" w:fill="auto"/>
          </w:tcPr>
          <w:p w:rsidR="00FA25A1" w:rsidRPr="00D710C0" w:rsidRDefault="00FA25A1" w:rsidP="00FA25A1">
            <w:pPr>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noProof/>
                <w:sz w:val="20"/>
                <w:szCs w:val="20"/>
                <w:lang w:bidi="en-US"/>
              </w:rPr>
            </w:pPr>
            <w:r w:rsidRPr="00D710C0">
              <w:rPr>
                <w:rFonts w:asciiTheme="minorHAnsi" w:eastAsia="Calibri" w:hAnsiTheme="minorHAnsi" w:cstheme="minorHAnsi"/>
                <w:noProof/>
                <w:sz w:val="20"/>
                <w:szCs w:val="20"/>
                <w:lang w:bidi="en-US"/>
              </w:rPr>
              <w:t>Concept(s) Measured</w:t>
            </w:r>
          </w:p>
        </w:tc>
        <w:tc>
          <w:tcPr>
            <w:tcW w:w="1530" w:type="dxa"/>
            <w:shd w:val="clear" w:color="auto" w:fill="auto"/>
          </w:tcPr>
          <w:p w:rsidR="00FA25A1" w:rsidRPr="00D710C0" w:rsidRDefault="00FA25A1" w:rsidP="00FA25A1">
            <w:pPr>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noProof/>
                <w:sz w:val="20"/>
                <w:szCs w:val="20"/>
                <w:lang w:bidi="en-US"/>
              </w:rPr>
            </w:pPr>
            <w:r w:rsidRPr="00D710C0">
              <w:rPr>
                <w:rFonts w:asciiTheme="minorHAnsi" w:eastAsia="Calibri" w:hAnsiTheme="minorHAnsi" w:cstheme="minorHAnsi"/>
                <w:noProof/>
                <w:sz w:val="20"/>
                <w:szCs w:val="20"/>
                <w:lang w:bidi="en-US"/>
              </w:rPr>
              <w:t>Frequency of Administration</w:t>
            </w:r>
          </w:p>
        </w:tc>
        <w:tc>
          <w:tcPr>
            <w:tcW w:w="810" w:type="dxa"/>
            <w:shd w:val="clear" w:color="auto" w:fill="auto"/>
          </w:tcPr>
          <w:p w:rsidR="00FA25A1" w:rsidRPr="00D710C0" w:rsidRDefault="00FA25A1" w:rsidP="00FA25A1">
            <w:pPr>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noProof/>
                <w:sz w:val="20"/>
                <w:szCs w:val="20"/>
                <w:lang w:bidi="en-US"/>
              </w:rPr>
            </w:pPr>
            <w:r w:rsidRPr="00D710C0">
              <w:rPr>
                <w:rFonts w:asciiTheme="minorHAnsi" w:eastAsia="Calibri" w:hAnsiTheme="minorHAnsi" w:cstheme="minorHAnsi"/>
                <w:noProof/>
                <w:sz w:val="20"/>
                <w:szCs w:val="20"/>
                <w:lang w:bidi="en-US"/>
              </w:rPr>
              <w:t>N</w:t>
            </w:r>
          </w:p>
        </w:tc>
        <w:tc>
          <w:tcPr>
            <w:tcW w:w="720" w:type="dxa"/>
            <w:shd w:val="clear" w:color="auto" w:fill="auto"/>
          </w:tcPr>
          <w:p w:rsidR="00FA25A1" w:rsidRPr="00D710C0" w:rsidRDefault="00FA25A1" w:rsidP="00FA25A1">
            <w:pPr>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noProof/>
                <w:sz w:val="20"/>
                <w:szCs w:val="20"/>
                <w:lang w:bidi="en-US"/>
              </w:rPr>
            </w:pPr>
            <w:r w:rsidRPr="00D710C0">
              <w:rPr>
                <w:rFonts w:asciiTheme="minorHAnsi" w:eastAsia="Calibri" w:hAnsiTheme="minorHAnsi" w:cstheme="minorHAnsi"/>
                <w:noProof/>
                <w:sz w:val="20"/>
                <w:szCs w:val="20"/>
                <w:lang w:bidi="en-US"/>
              </w:rPr>
              <w:t>Min</w:t>
            </w:r>
          </w:p>
        </w:tc>
        <w:tc>
          <w:tcPr>
            <w:tcW w:w="720" w:type="dxa"/>
            <w:shd w:val="clear" w:color="auto" w:fill="auto"/>
          </w:tcPr>
          <w:p w:rsidR="00FA25A1" w:rsidRPr="00D710C0" w:rsidRDefault="00FA25A1" w:rsidP="00FA25A1">
            <w:pPr>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noProof/>
                <w:sz w:val="20"/>
                <w:szCs w:val="20"/>
                <w:lang w:bidi="en-US"/>
              </w:rPr>
            </w:pPr>
            <w:r w:rsidRPr="00D710C0">
              <w:rPr>
                <w:rFonts w:asciiTheme="minorHAnsi" w:eastAsia="Calibri" w:hAnsiTheme="minorHAnsi" w:cstheme="minorHAnsi"/>
                <w:noProof/>
                <w:sz w:val="20"/>
                <w:szCs w:val="20"/>
                <w:lang w:bidi="en-US"/>
              </w:rPr>
              <w:t>Max</w:t>
            </w:r>
          </w:p>
        </w:tc>
        <w:tc>
          <w:tcPr>
            <w:tcW w:w="720" w:type="dxa"/>
            <w:shd w:val="clear" w:color="auto" w:fill="auto"/>
          </w:tcPr>
          <w:p w:rsidR="00FA25A1" w:rsidRPr="00D710C0" w:rsidRDefault="00FA25A1" w:rsidP="00FA25A1">
            <w:pPr>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noProof/>
                <w:sz w:val="20"/>
                <w:szCs w:val="20"/>
                <w:lang w:bidi="en-US"/>
              </w:rPr>
            </w:pPr>
            <w:r w:rsidRPr="00D710C0">
              <w:rPr>
                <w:rFonts w:asciiTheme="minorHAnsi" w:eastAsia="Calibri" w:hAnsiTheme="minorHAnsi" w:cstheme="minorHAnsi"/>
                <w:noProof/>
                <w:sz w:val="20"/>
                <w:szCs w:val="20"/>
                <w:lang w:bidi="en-US"/>
              </w:rPr>
              <w:t>Mean</w:t>
            </w:r>
          </w:p>
        </w:tc>
        <w:tc>
          <w:tcPr>
            <w:tcW w:w="990" w:type="dxa"/>
            <w:shd w:val="clear" w:color="auto" w:fill="auto"/>
          </w:tcPr>
          <w:p w:rsidR="00FA25A1" w:rsidRPr="00D710C0" w:rsidRDefault="00FA25A1" w:rsidP="00FA25A1">
            <w:pPr>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noProof/>
                <w:sz w:val="20"/>
                <w:szCs w:val="20"/>
                <w:lang w:bidi="en-US"/>
              </w:rPr>
            </w:pPr>
            <w:r w:rsidRPr="00D710C0">
              <w:rPr>
                <w:rFonts w:asciiTheme="minorHAnsi" w:eastAsia="Calibri" w:hAnsiTheme="minorHAnsi" w:cstheme="minorHAnsi"/>
                <w:noProof/>
                <w:sz w:val="20"/>
                <w:szCs w:val="20"/>
                <w:lang w:bidi="en-US"/>
              </w:rPr>
              <w:t>SD</w:t>
            </w:r>
          </w:p>
        </w:tc>
      </w:tr>
      <w:tr w:rsidR="00224A32" w:rsidRPr="00EC6A2B" w:rsidTr="00D710C0">
        <w:trPr>
          <w:trHeight w:val="138"/>
        </w:trPr>
        <w:tc>
          <w:tcPr>
            <w:cnfStyle w:val="001000000000" w:firstRow="0" w:lastRow="0" w:firstColumn="1" w:lastColumn="0" w:oddVBand="0" w:evenVBand="0" w:oddHBand="0" w:evenHBand="0" w:firstRowFirstColumn="0" w:firstRowLastColumn="0" w:lastRowFirstColumn="0" w:lastRowLastColumn="0"/>
            <w:tcW w:w="1170" w:type="dxa"/>
            <w:shd w:val="clear" w:color="auto" w:fill="auto"/>
            <w:vAlign w:val="center"/>
          </w:tcPr>
          <w:p w:rsidR="00224A32" w:rsidRPr="00D710C0" w:rsidRDefault="00224A32" w:rsidP="00224A32">
            <w:pPr>
              <w:ind w:firstLine="0"/>
              <w:jc w:val="center"/>
              <w:rPr>
                <w:rFonts w:asciiTheme="minorHAnsi" w:eastAsia="Times New Roman" w:hAnsiTheme="minorHAnsi" w:cstheme="minorHAnsi"/>
                <w:sz w:val="20"/>
                <w:szCs w:val="20"/>
                <w:lang w:bidi="en-US"/>
              </w:rPr>
            </w:pPr>
            <w:r w:rsidRPr="00D710C0">
              <w:rPr>
                <w:rFonts w:asciiTheme="minorHAnsi" w:eastAsia="Times New Roman" w:hAnsiTheme="minorHAnsi" w:cstheme="minorHAnsi"/>
                <w:sz w:val="20"/>
                <w:szCs w:val="20"/>
                <w:lang w:bidi="en-US"/>
              </w:rPr>
              <w:t>Teacher Survey</w:t>
            </w:r>
          </w:p>
        </w:tc>
        <w:tc>
          <w:tcPr>
            <w:tcW w:w="1620" w:type="dxa"/>
            <w:shd w:val="clear" w:color="auto" w:fill="auto"/>
            <w:vAlign w:val="center"/>
          </w:tcPr>
          <w:p w:rsidR="00224A32" w:rsidRPr="00D710C0" w:rsidRDefault="00224A32" w:rsidP="00224A32">
            <w:pPr>
              <w:ind w:firstLine="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sz w:val="20"/>
                <w:szCs w:val="20"/>
                <w:lang w:bidi="en-US"/>
              </w:rPr>
            </w:pPr>
            <w:r w:rsidRPr="00D710C0">
              <w:rPr>
                <w:rFonts w:asciiTheme="minorHAnsi" w:eastAsia="Calibri" w:hAnsiTheme="minorHAnsi" w:cstheme="minorHAnsi"/>
                <w:noProof/>
                <w:sz w:val="20"/>
                <w:szCs w:val="20"/>
                <w:lang w:bidi="en-US"/>
              </w:rPr>
              <w:t>Teacher Characteristics Variables</w:t>
            </w:r>
          </w:p>
          <w:p w:rsidR="00224A32" w:rsidRPr="00D710C0" w:rsidRDefault="00224A32" w:rsidP="00224A32">
            <w:pPr>
              <w:ind w:firstLine="0"/>
              <w:contextualSpacing/>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sz w:val="20"/>
                <w:szCs w:val="20"/>
                <w:lang w:bidi="en-US"/>
              </w:rPr>
            </w:pPr>
            <w:r w:rsidRPr="00D710C0">
              <w:rPr>
                <w:rFonts w:asciiTheme="minorHAnsi" w:eastAsia="Calibri" w:hAnsiTheme="minorHAnsi" w:cstheme="minorHAnsi"/>
                <w:noProof/>
                <w:sz w:val="20"/>
                <w:szCs w:val="20"/>
                <w:lang w:bidi="en-US"/>
              </w:rPr>
              <w:t>Field of degree</w:t>
            </w:r>
          </w:p>
          <w:p w:rsidR="00224A32" w:rsidRPr="00D710C0" w:rsidRDefault="00224A32" w:rsidP="00224A32">
            <w:pPr>
              <w:ind w:firstLine="0"/>
              <w:contextualSpacing/>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sz w:val="20"/>
                <w:szCs w:val="20"/>
                <w:lang w:bidi="en-US"/>
              </w:rPr>
            </w:pPr>
            <w:r w:rsidRPr="00D710C0">
              <w:rPr>
                <w:rFonts w:asciiTheme="minorHAnsi" w:eastAsia="Calibri" w:hAnsiTheme="minorHAnsi" w:cstheme="minorHAnsi"/>
                <w:noProof/>
                <w:sz w:val="20"/>
                <w:szCs w:val="20"/>
                <w:lang w:bidi="en-US"/>
              </w:rPr>
              <w:t>Ethnicity</w:t>
            </w:r>
          </w:p>
          <w:p w:rsidR="00224A32" w:rsidRPr="00D710C0" w:rsidRDefault="00224A32" w:rsidP="00224A32">
            <w:pPr>
              <w:ind w:firstLine="0"/>
              <w:contextualSpacing/>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noProof/>
                <w:sz w:val="20"/>
                <w:szCs w:val="20"/>
                <w:lang w:bidi="en-US"/>
              </w:rPr>
            </w:pPr>
            <w:r w:rsidRPr="00D710C0">
              <w:rPr>
                <w:rFonts w:asciiTheme="minorHAnsi" w:eastAsia="Calibri" w:hAnsiTheme="minorHAnsi" w:cstheme="minorHAnsi"/>
                <w:b/>
                <w:noProof/>
                <w:sz w:val="20"/>
                <w:szCs w:val="20"/>
                <w:lang w:bidi="en-US"/>
              </w:rPr>
              <w:t>Perceptions of Teamwork</w:t>
            </w:r>
          </w:p>
        </w:tc>
        <w:tc>
          <w:tcPr>
            <w:tcW w:w="1530" w:type="dxa"/>
            <w:shd w:val="clear" w:color="auto" w:fill="auto"/>
            <w:vAlign w:val="center"/>
          </w:tcPr>
          <w:p w:rsidR="00224A32" w:rsidRPr="00D710C0" w:rsidRDefault="00224A32" w:rsidP="00224A32">
            <w:pPr>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sz w:val="20"/>
                <w:szCs w:val="20"/>
                <w:lang w:bidi="en-US"/>
              </w:rPr>
            </w:pPr>
            <w:r w:rsidRPr="00D710C0">
              <w:rPr>
                <w:rFonts w:asciiTheme="minorHAnsi" w:eastAsia="Calibri" w:hAnsiTheme="minorHAnsi" w:cstheme="minorHAnsi"/>
                <w:noProof/>
                <w:sz w:val="20"/>
                <w:szCs w:val="20"/>
                <w:lang w:bidi="en-US"/>
              </w:rPr>
              <w:t>Once in spring</w:t>
            </w:r>
          </w:p>
        </w:tc>
        <w:tc>
          <w:tcPr>
            <w:tcW w:w="810" w:type="dxa"/>
            <w:shd w:val="clear" w:color="auto" w:fill="auto"/>
            <w:vAlign w:val="center"/>
          </w:tcPr>
          <w:p w:rsidR="00224A32" w:rsidRPr="00D710C0" w:rsidRDefault="00224A32" w:rsidP="00A32FAD">
            <w:pPr>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sz w:val="20"/>
                <w:szCs w:val="20"/>
                <w:lang w:bidi="en-US"/>
              </w:rPr>
            </w:pPr>
            <w:r w:rsidRPr="00D710C0">
              <w:rPr>
                <w:rFonts w:asciiTheme="minorHAnsi" w:eastAsia="Calibri" w:hAnsiTheme="minorHAnsi" w:cstheme="minorHAnsi"/>
                <w:noProof/>
                <w:sz w:val="20"/>
                <w:szCs w:val="20"/>
                <w:lang w:bidi="en-US"/>
              </w:rPr>
              <w:t>43</w:t>
            </w:r>
          </w:p>
        </w:tc>
        <w:tc>
          <w:tcPr>
            <w:tcW w:w="720" w:type="dxa"/>
            <w:vAlign w:val="center"/>
          </w:tcPr>
          <w:p w:rsidR="00224A32" w:rsidRPr="00D710C0" w:rsidRDefault="00224A32" w:rsidP="00A32FAD">
            <w:pPr>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sz w:val="20"/>
                <w:szCs w:val="20"/>
                <w:lang w:bidi="en-US"/>
              </w:rPr>
            </w:pPr>
            <w:r w:rsidRPr="00D710C0">
              <w:rPr>
                <w:rFonts w:asciiTheme="minorHAnsi" w:eastAsia="Times New Roman" w:hAnsiTheme="minorHAnsi" w:cstheme="minorHAnsi"/>
                <w:sz w:val="20"/>
                <w:szCs w:val="20"/>
              </w:rPr>
              <w:t>2.27</w:t>
            </w:r>
          </w:p>
        </w:tc>
        <w:tc>
          <w:tcPr>
            <w:tcW w:w="720" w:type="dxa"/>
            <w:vAlign w:val="center"/>
          </w:tcPr>
          <w:p w:rsidR="00224A32" w:rsidRPr="00D710C0" w:rsidRDefault="00224A32" w:rsidP="00A32FAD">
            <w:pPr>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sz w:val="20"/>
                <w:szCs w:val="20"/>
                <w:lang w:bidi="en-US"/>
              </w:rPr>
            </w:pPr>
            <w:r w:rsidRPr="00D710C0">
              <w:rPr>
                <w:rFonts w:asciiTheme="minorHAnsi" w:eastAsia="Times New Roman" w:hAnsiTheme="minorHAnsi" w:cstheme="minorHAnsi"/>
                <w:sz w:val="20"/>
                <w:szCs w:val="20"/>
              </w:rPr>
              <w:t>4.97</w:t>
            </w:r>
          </w:p>
        </w:tc>
        <w:tc>
          <w:tcPr>
            <w:tcW w:w="720" w:type="dxa"/>
            <w:vAlign w:val="center"/>
          </w:tcPr>
          <w:p w:rsidR="00224A32" w:rsidRPr="00D710C0" w:rsidRDefault="00224A32" w:rsidP="00A32FAD">
            <w:pPr>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sz w:val="20"/>
                <w:szCs w:val="20"/>
                <w:lang w:bidi="en-US"/>
              </w:rPr>
            </w:pPr>
            <w:r w:rsidRPr="00D710C0">
              <w:rPr>
                <w:rFonts w:asciiTheme="minorHAnsi" w:eastAsia="Times New Roman" w:hAnsiTheme="minorHAnsi" w:cstheme="minorHAnsi"/>
                <w:sz w:val="20"/>
                <w:szCs w:val="20"/>
              </w:rPr>
              <w:t>4.38</w:t>
            </w:r>
          </w:p>
        </w:tc>
        <w:tc>
          <w:tcPr>
            <w:tcW w:w="990" w:type="dxa"/>
            <w:vAlign w:val="center"/>
          </w:tcPr>
          <w:p w:rsidR="00224A32" w:rsidRPr="00D710C0" w:rsidRDefault="00224A32" w:rsidP="00A32FAD">
            <w:pPr>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sz w:val="20"/>
                <w:szCs w:val="20"/>
                <w:lang w:bidi="en-US"/>
              </w:rPr>
            </w:pPr>
            <w:r w:rsidRPr="00D710C0">
              <w:rPr>
                <w:rFonts w:asciiTheme="minorHAnsi" w:eastAsia="Times New Roman" w:hAnsiTheme="minorHAnsi" w:cstheme="minorHAnsi"/>
                <w:sz w:val="20"/>
                <w:szCs w:val="20"/>
              </w:rPr>
              <w:t>.53</w:t>
            </w:r>
          </w:p>
        </w:tc>
      </w:tr>
      <w:tr w:rsidR="00224A32" w:rsidRPr="00EC6A2B" w:rsidTr="00D710C0">
        <w:trPr>
          <w:cnfStyle w:val="000000100000" w:firstRow="0" w:lastRow="0" w:firstColumn="0" w:lastColumn="0" w:oddVBand="0" w:evenVBand="0" w:oddHBand="1" w:evenHBand="0" w:firstRowFirstColumn="0" w:firstRowLastColumn="0" w:lastRowFirstColumn="0" w:lastRowLastColumn="0"/>
          <w:trHeight w:val="138"/>
        </w:trPr>
        <w:tc>
          <w:tcPr>
            <w:cnfStyle w:val="001000000000" w:firstRow="0" w:lastRow="0" w:firstColumn="1" w:lastColumn="0" w:oddVBand="0" w:evenVBand="0" w:oddHBand="0" w:evenHBand="0" w:firstRowFirstColumn="0" w:firstRowLastColumn="0" w:lastRowFirstColumn="0" w:lastRowLastColumn="0"/>
            <w:tcW w:w="1170" w:type="dxa"/>
            <w:shd w:val="clear" w:color="auto" w:fill="auto"/>
            <w:vAlign w:val="center"/>
          </w:tcPr>
          <w:p w:rsidR="00224A32" w:rsidRPr="00D710C0" w:rsidRDefault="00224A32" w:rsidP="00224A32">
            <w:pPr>
              <w:ind w:firstLine="0"/>
              <w:jc w:val="center"/>
              <w:rPr>
                <w:rFonts w:asciiTheme="minorHAnsi" w:eastAsia="Times New Roman" w:hAnsiTheme="minorHAnsi" w:cstheme="minorHAnsi"/>
                <w:sz w:val="20"/>
                <w:szCs w:val="20"/>
                <w:lang w:bidi="en-US"/>
              </w:rPr>
            </w:pPr>
            <w:r w:rsidRPr="00D710C0">
              <w:rPr>
                <w:rFonts w:asciiTheme="minorHAnsi" w:eastAsia="Times New Roman" w:hAnsiTheme="minorHAnsi" w:cstheme="minorHAnsi"/>
                <w:sz w:val="20"/>
                <w:szCs w:val="20"/>
                <w:lang w:bidi="en-US"/>
              </w:rPr>
              <w:t>CLASS</w:t>
            </w:r>
          </w:p>
        </w:tc>
        <w:tc>
          <w:tcPr>
            <w:tcW w:w="1620" w:type="dxa"/>
            <w:shd w:val="clear" w:color="auto" w:fill="auto"/>
            <w:vAlign w:val="center"/>
          </w:tcPr>
          <w:p w:rsidR="00224A32" w:rsidRPr="00D710C0" w:rsidRDefault="00224A32" w:rsidP="00224A32">
            <w:pPr>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noProof/>
                <w:sz w:val="20"/>
                <w:szCs w:val="20"/>
                <w:lang w:bidi="en-US"/>
              </w:rPr>
            </w:pPr>
            <w:r w:rsidRPr="00D710C0">
              <w:rPr>
                <w:rFonts w:asciiTheme="minorHAnsi" w:eastAsia="Calibri" w:hAnsiTheme="minorHAnsi" w:cstheme="minorHAnsi"/>
                <w:noProof/>
                <w:sz w:val="20"/>
                <w:szCs w:val="20"/>
                <w:lang w:bidi="en-US"/>
              </w:rPr>
              <w:t>Classroom Quality</w:t>
            </w:r>
          </w:p>
        </w:tc>
        <w:tc>
          <w:tcPr>
            <w:tcW w:w="1530" w:type="dxa"/>
            <w:shd w:val="clear" w:color="auto" w:fill="auto"/>
            <w:vAlign w:val="center"/>
          </w:tcPr>
          <w:p w:rsidR="00224A32" w:rsidRPr="00D710C0" w:rsidRDefault="00224A32" w:rsidP="00224A32">
            <w:pPr>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noProof/>
                <w:sz w:val="20"/>
                <w:szCs w:val="20"/>
                <w:lang w:bidi="en-US"/>
              </w:rPr>
            </w:pPr>
            <w:r w:rsidRPr="00D710C0">
              <w:rPr>
                <w:rFonts w:asciiTheme="minorHAnsi" w:eastAsia="Calibri" w:hAnsiTheme="minorHAnsi" w:cstheme="minorHAnsi"/>
                <w:noProof/>
                <w:sz w:val="20"/>
                <w:szCs w:val="20"/>
                <w:lang w:bidi="en-US"/>
              </w:rPr>
              <w:t>Once in winter</w:t>
            </w:r>
          </w:p>
        </w:tc>
        <w:tc>
          <w:tcPr>
            <w:tcW w:w="810" w:type="dxa"/>
            <w:shd w:val="clear" w:color="auto" w:fill="auto"/>
            <w:vAlign w:val="center"/>
          </w:tcPr>
          <w:p w:rsidR="00224A32" w:rsidRPr="00D710C0" w:rsidRDefault="00224A32" w:rsidP="00224A32">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noProof/>
                <w:sz w:val="20"/>
                <w:szCs w:val="20"/>
                <w:lang w:bidi="en-US"/>
              </w:rPr>
            </w:pPr>
          </w:p>
        </w:tc>
        <w:tc>
          <w:tcPr>
            <w:tcW w:w="720" w:type="dxa"/>
            <w:shd w:val="clear" w:color="auto" w:fill="auto"/>
            <w:vAlign w:val="center"/>
          </w:tcPr>
          <w:p w:rsidR="00224A32" w:rsidRPr="00D710C0" w:rsidRDefault="00224A32" w:rsidP="00224A32">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noProof/>
                <w:sz w:val="20"/>
                <w:szCs w:val="20"/>
                <w:lang w:bidi="en-US"/>
              </w:rPr>
            </w:pPr>
          </w:p>
        </w:tc>
        <w:tc>
          <w:tcPr>
            <w:tcW w:w="720" w:type="dxa"/>
            <w:shd w:val="clear" w:color="auto" w:fill="auto"/>
            <w:vAlign w:val="center"/>
          </w:tcPr>
          <w:p w:rsidR="00224A32" w:rsidRPr="00D710C0" w:rsidRDefault="00224A32" w:rsidP="00224A32">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noProof/>
                <w:sz w:val="20"/>
                <w:szCs w:val="20"/>
                <w:lang w:bidi="en-US"/>
              </w:rPr>
            </w:pPr>
          </w:p>
        </w:tc>
        <w:tc>
          <w:tcPr>
            <w:tcW w:w="720" w:type="dxa"/>
            <w:shd w:val="clear" w:color="auto" w:fill="auto"/>
            <w:vAlign w:val="center"/>
          </w:tcPr>
          <w:p w:rsidR="00224A32" w:rsidRPr="00D710C0" w:rsidRDefault="00224A32" w:rsidP="00224A32">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noProof/>
                <w:sz w:val="20"/>
                <w:szCs w:val="20"/>
                <w:lang w:bidi="en-US"/>
              </w:rPr>
            </w:pPr>
          </w:p>
        </w:tc>
        <w:tc>
          <w:tcPr>
            <w:tcW w:w="990" w:type="dxa"/>
            <w:shd w:val="clear" w:color="auto" w:fill="auto"/>
            <w:vAlign w:val="center"/>
          </w:tcPr>
          <w:p w:rsidR="00224A32" w:rsidRPr="00D710C0" w:rsidRDefault="00224A32" w:rsidP="00224A32">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noProof/>
                <w:sz w:val="20"/>
                <w:szCs w:val="20"/>
                <w:lang w:bidi="en-US"/>
              </w:rPr>
            </w:pPr>
          </w:p>
        </w:tc>
      </w:tr>
      <w:tr w:rsidR="00224A32" w:rsidRPr="00EC6A2B" w:rsidTr="00D710C0">
        <w:trPr>
          <w:trHeight w:val="279"/>
        </w:trPr>
        <w:tc>
          <w:tcPr>
            <w:cnfStyle w:val="001000000000" w:firstRow="0" w:lastRow="0" w:firstColumn="1" w:lastColumn="0" w:oddVBand="0" w:evenVBand="0" w:oddHBand="0" w:evenHBand="0" w:firstRowFirstColumn="0" w:firstRowLastColumn="0" w:lastRowFirstColumn="0" w:lastRowLastColumn="0"/>
            <w:tcW w:w="1170" w:type="dxa"/>
            <w:shd w:val="clear" w:color="auto" w:fill="auto"/>
            <w:vAlign w:val="center"/>
          </w:tcPr>
          <w:p w:rsidR="00224A32" w:rsidRPr="00D710C0" w:rsidRDefault="00224A32" w:rsidP="00224A32">
            <w:pPr>
              <w:ind w:firstLine="0"/>
              <w:jc w:val="center"/>
              <w:rPr>
                <w:rFonts w:asciiTheme="minorHAnsi" w:eastAsia="Times New Roman" w:hAnsiTheme="minorHAnsi" w:cstheme="minorHAnsi"/>
                <w:sz w:val="20"/>
                <w:szCs w:val="20"/>
                <w:lang w:bidi="en-US"/>
              </w:rPr>
            </w:pPr>
            <w:r w:rsidRPr="00D710C0">
              <w:rPr>
                <w:rFonts w:asciiTheme="minorHAnsi" w:eastAsia="Times New Roman" w:hAnsiTheme="minorHAnsi" w:cstheme="minorHAnsi"/>
                <w:sz w:val="20"/>
                <w:szCs w:val="20"/>
                <w:lang w:bidi="en-US"/>
              </w:rPr>
              <w:t>Pencil Tap</w:t>
            </w:r>
          </w:p>
        </w:tc>
        <w:tc>
          <w:tcPr>
            <w:tcW w:w="1620" w:type="dxa"/>
            <w:shd w:val="clear" w:color="auto" w:fill="auto"/>
            <w:vAlign w:val="center"/>
          </w:tcPr>
          <w:p w:rsidR="00224A32" w:rsidRPr="00D710C0" w:rsidRDefault="00224A32" w:rsidP="00224A32">
            <w:pPr>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sz w:val="20"/>
                <w:szCs w:val="20"/>
                <w:lang w:bidi="en-US"/>
              </w:rPr>
            </w:pPr>
            <w:r w:rsidRPr="00D710C0">
              <w:rPr>
                <w:rFonts w:asciiTheme="minorHAnsi" w:eastAsia="Calibri" w:hAnsiTheme="minorHAnsi" w:cstheme="minorHAnsi"/>
                <w:noProof/>
                <w:sz w:val="20"/>
                <w:szCs w:val="20"/>
                <w:lang w:bidi="en-US"/>
              </w:rPr>
              <w:t>Executive Function</w:t>
            </w:r>
          </w:p>
        </w:tc>
        <w:tc>
          <w:tcPr>
            <w:tcW w:w="1530" w:type="dxa"/>
            <w:shd w:val="clear" w:color="auto" w:fill="auto"/>
            <w:vAlign w:val="center"/>
          </w:tcPr>
          <w:p w:rsidR="00224A32" w:rsidRPr="00D710C0" w:rsidRDefault="00224A32" w:rsidP="00224A32">
            <w:pPr>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sz w:val="20"/>
                <w:szCs w:val="20"/>
                <w:lang w:bidi="en-US"/>
              </w:rPr>
            </w:pPr>
            <w:r w:rsidRPr="00D710C0">
              <w:rPr>
                <w:rFonts w:asciiTheme="minorHAnsi" w:eastAsia="Calibri" w:hAnsiTheme="minorHAnsi" w:cstheme="minorHAnsi"/>
                <w:noProof/>
                <w:sz w:val="20"/>
                <w:szCs w:val="20"/>
                <w:lang w:bidi="en-US"/>
              </w:rPr>
              <w:t>Twice per year (fall/spring)</w:t>
            </w:r>
          </w:p>
        </w:tc>
        <w:tc>
          <w:tcPr>
            <w:tcW w:w="810" w:type="dxa"/>
            <w:shd w:val="clear" w:color="auto" w:fill="auto"/>
            <w:vAlign w:val="center"/>
          </w:tcPr>
          <w:p w:rsidR="00224A32" w:rsidRPr="00D710C0" w:rsidRDefault="00224A32" w:rsidP="00224A32">
            <w:pPr>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sz w:val="20"/>
                <w:szCs w:val="20"/>
                <w:lang w:bidi="en-US"/>
              </w:rPr>
            </w:pPr>
            <w:r w:rsidRPr="00D710C0">
              <w:rPr>
                <w:rFonts w:asciiTheme="minorHAnsi" w:eastAsia="Calibri" w:hAnsiTheme="minorHAnsi" w:cstheme="minorHAnsi"/>
                <w:noProof/>
                <w:sz w:val="20"/>
                <w:szCs w:val="20"/>
                <w:lang w:bidi="en-US"/>
              </w:rPr>
              <w:t>109</w:t>
            </w:r>
          </w:p>
        </w:tc>
        <w:tc>
          <w:tcPr>
            <w:tcW w:w="720" w:type="dxa"/>
            <w:shd w:val="clear" w:color="auto" w:fill="auto"/>
            <w:vAlign w:val="center"/>
          </w:tcPr>
          <w:p w:rsidR="00224A32" w:rsidRPr="00D710C0" w:rsidRDefault="00224A32" w:rsidP="00224A32">
            <w:pPr>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D710C0">
              <w:rPr>
                <w:rFonts w:asciiTheme="minorHAnsi" w:hAnsiTheme="minorHAnsi" w:cstheme="minorHAnsi"/>
                <w:color w:val="000000"/>
                <w:sz w:val="20"/>
                <w:szCs w:val="20"/>
              </w:rPr>
              <w:t>1</w:t>
            </w:r>
          </w:p>
        </w:tc>
        <w:tc>
          <w:tcPr>
            <w:tcW w:w="720" w:type="dxa"/>
            <w:shd w:val="clear" w:color="auto" w:fill="auto"/>
            <w:vAlign w:val="center"/>
          </w:tcPr>
          <w:p w:rsidR="00224A32" w:rsidRPr="00D710C0" w:rsidRDefault="00224A32" w:rsidP="00224A32">
            <w:pPr>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sz w:val="20"/>
                <w:szCs w:val="20"/>
                <w:lang w:bidi="en-US"/>
              </w:rPr>
            </w:pPr>
            <w:r w:rsidRPr="00D710C0">
              <w:rPr>
                <w:rFonts w:asciiTheme="minorHAnsi" w:hAnsiTheme="minorHAnsi" w:cstheme="minorHAnsi"/>
                <w:color w:val="000000"/>
                <w:sz w:val="20"/>
                <w:szCs w:val="20"/>
              </w:rPr>
              <w:t>16</w:t>
            </w:r>
          </w:p>
        </w:tc>
        <w:tc>
          <w:tcPr>
            <w:tcW w:w="720" w:type="dxa"/>
            <w:shd w:val="clear" w:color="auto" w:fill="auto"/>
            <w:vAlign w:val="center"/>
          </w:tcPr>
          <w:p w:rsidR="00224A32" w:rsidRPr="00D710C0" w:rsidRDefault="00224A32" w:rsidP="00224A32">
            <w:pPr>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sz w:val="20"/>
                <w:szCs w:val="20"/>
                <w:lang w:bidi="en-US"/>
              </w:rPr>
            </w:pPr>
            <w:r w:rsidRPr="00D710C0">
              <w:rPr>
                <w:rFonts w:asciiTheme="minorHAnsi" w:hAnsiTheme="minorHAnsi" w:cstheme="minorHAnsi"/>
                <w:color w:val="000000"/>
                <w:sz w:val="20"/>
                <w:szCs w:val="20"/>
              </w:rPr>
              <w:t>9.41</w:t>
            </w:r>
          </w:p>
        </w:tc>
        <w:tc>
          <w:tcPr>
            <w:tcW w:w="990" w:type="dxa"/>
            <w:shd w:val="clear" w:color="auto" w:fill="auto"/>
            <w:vAlign w:val="center"/>
          </w:tcPr>
          <w:p w:rsidR="00224A32" w:rsidRPr="00D710C0" w:rsidRDefault="00224A32" w:rsidP="00224A32">
            <w:pPr>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sz w:val="20"/>
                <w:szCs w:val="20"/>
                <w:lang w:bidi="en-US"/>
              </w:rPr>
            </w:pPr>
            <w:r w:rsidRPr="00D710C0">
              <w:rPr>
                <w:rFonts w:asciiTheme="minorHAnsi" w:hAnsiTheme="minorHAnsi" w:cstheme="minorHAnsi"/>
                <w:color w:val="000000"/>
                <w:sz w:val="20"/>
                <w:szCs w:val="20"/>
              </w:rPr>
              <w:t>4.82</w:t>
            </w:r>
          </w:p>
        </w:tc>
      </w:tr>
      <w:tr w:rsidR="00224A32" w:rsidRPr="00EC6A2B" w:rsidTr="00D710C0">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1170" w:type="dxa"/>
            <w:tcBorders>
              <w:bottom w:val="single" w:sz="4" w:space="0" w:color="auto"/>
            </w:tcBorders>
            <w:shd w:val="clear" w:color="auto" w:fill="auto"/>
            <w:vAlign w:val="center"/>
          </w:tcPr>
          <w:p w:rsidR="00224A32" w:rsidRPr="00D710C0" w:rsidRDefault="00224A32" w:rsidP="00224A32">
            <w:pPr>
              <w:ind w:firstLine="0"/>
              <w:jc w:val="center"/>
              <w:rPr>
                <w:rFonts w:asciiTheme="minorHAnsi" w:eastAsia="Times New Roman" w:hAnsiTheme="minorHAnsi" w:cstheme="minorHAnsi"/>
                <w:sz w:val="20"/>
                <w:szCs w:val="20"/>
                <w:lang w:bidi="en-US"/>
              </w:rPr>
            </w:pPr>
            <w:r w:rsidRPr="00D710C0">
              <w:rPr>
                <w:rFonts w:asciiTheme="minorHAnsi" w:eastAsia="Times New Roman" w:hAnsiTheme="minorHAnsi" w:cstheme="minorHAnsi"/>
                <w:sz w:val="20"/>
                <w:szCs w:val="20"/>
                <w:lang w:bidi="en-US"/>
              </w:rPr>
              <w:t>Head Toes Knees Shoulders</w:t>
            </w:r>
          </w:p>
        </w:tc>
        <w:tc>
          <w:tcPr>
            <w:tcW w:w="1620" w:type="dxa"/>
            <w:tcBorders>
              <w:bottom w:val="single" w:sz="4" w:space="0" w:color="auto"/>
            </w:tcBorders>
            <w:shd w:val="clear" w:color="auto" w:fill="auto"/>
            <w:vAlign w:val="center"/>
          </w:tcPr>
          <w:p w:rsidR="00224A32" w:rsidRPr="00D710C0" w:rsidRDefault="00224A32" w:rsidP="00224A32">
            <w:pPr>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noProof/>
                <w:sz w:val="20"/>
                <w:szCs w:val="20"/>
                <w:lang w:bidi="en-US"/>
              </w:rPr>
            </w:pPr>
            <w:r w:rsidRPr="00D710C0">
              <w:rPr>
                <w:rFonts w:asciiTheme="minorHAnsi" w:eastAsia="Calibri" w:hAnsiTheme="minorHAnsi" w:cstheme="minorHAnsi"/>
                <w:noProof/>
                <w:sz w:val="20"/>
                <w:szCs w:val="20"/>
                <w:lang w:bidi="en-US"/>
              </w:rPr>
              <w:t>Executive Function</w:t>
            </w:r>
          </w:p>
        </w:tc>
        <w:tc>
          <w:tcPr>
            <w:tcW w:w="1530" w:type="dxa"/>
            <w:tcBorders>
              <w:bottom w:val="single" w:sz="4" w:space="0" w:color="auto"/>
            </w:tcBorders>
            <w:shd w:val="clear" w:color="auto" w:fill="auto"/>
            <w:vAlign w:val="center"/>
          </w:tcPr>
          <w:p w:rsidR="00224A32" w:rsidRPr="00D710C0" w:rsidRDefault="00224A32" w:rsidP="00224A32">
            <w:pPr>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noProof/>
                <w:sz w:val="20"/>
                <w:szCs w:val="20"/>
                <w:lang w:bidi="en-US"/>
              </w:rPr>
            </w:pPr>
            <w:r w:rsidRPr="00D710C0">
              <w:rPr>
                <w:rFonts w:asciiTheme="minorHAnsi" w:eastAsia="Calibri" w:hAnsiTheme="minorHAnsi" w:cstheme="minorHAnsi"/>
                <w:noProof/>
                <w:sz w:val="20"/>
                <w:szCs w:val="20"/>
                <w:lang w:bidi="en-US"/>
              </w:rPr>
              <w:t>Twice per year (fall/spring)</w:t>
            </w:r>
          </w:p>
        </w:tc>
        <w:tc>
          <w:tcPr>
            <w:tcW w:w="810" w:type="dxa"/>
            <w:tcBorders>
              <w:bottom w:val="single" w:sz="4" w:space="0" w:color="auto"/>
            </w:tcBorders>
            <w:shd w:val="clear" w:color="auto" w:fill="auto"/>
            <w:vAlign w:val="center"/>
          </w:tcPr>
          <w:p w:rsidR="00224A32" w:rsidRPr="00D710C0" w:rsidRDefault="00224A32" w:rsidP="00224A32">
            <w:pPr>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noProof/>
                <w:sz w:val="20"/>
                <w:szCs w:val="20"/>
                <w:lang w:bidi="en-US"/>
              </w:rPr>
            </w:pPr>
            <w:r w:rsidRPr="00D710C0">
              <w:rPr>
                <w:rFonts w:asciiTheme="minorHAnsi" w:eastAsia="Calibri" w:hAnsiTheme="minorHAnsi" w:cstheme="minorHAnsi"/>
                <w:noProof/>
                <w:sz w:val="20"/>
                <w:szCs w:val="20"/>
                <w:lang w:bidi="en-US"/>
              </w:rPr>
              <w:t>154</w:t>
            </w:r>
          </w:p>
        </w:tc>
        <w:tc>
          <w:tcPr>
            <w:tcW w:w="720" w:type="dxa"/>
            <w:tcBorders>
              <w:bottom w:val="single" w:sz="4" w:space="0" w:color="auto"/>
            </w:tcBorders>
            <w:shd w:val="clear" w:color="auto" w:fill="auto"/>
            <w:vAlign w:val="center"/>
          </w:tcPr>
          <w:p w:rsidR="00224A32" w:rsidRPr="00D710C0" w:rsidRDefault="00224A32" w:rsidP="00224A32">
            <w:pPr>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D710C0">
              <w:rPr>
                <w:rFonts w:asciiTheme="minorHAnsi" w:hAnsiTheme="minorHAnsi" w:cstheme="minorHAnsi"/>
                <w:color w:val="000000"/>
                <w:sz w:val="20"/>
                <w:szCs w:val="20"/>
              </w:rPr>
              <w:t>0</w:t>
            </w:r>
          </w:p>
        </w:tc>
        <w:tc>
          <w:tcPr>
            <w:tcW w:w="720" w:type="dxa"/>
            <w:tcBorders>
              <w:bottom w:val="single" w:sz="4" w:space="0" w:color="auto"/>
            </w:tcBorders>
            <w:shd w:val="clear" w:color="auto" w:fill="auto"/>
            <w:vAlign w:val="center"/>
          </w:tcPr>
          <w:p w:rsidR="00224A32" w:rsidRPr="00D710C0" w:rsidRDefault="00224A32" w:rsidP="00224A32">
            <w:pPr>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noProof/>
                <w:sz w:val="20"/>
                <w:szCs w:val="20"/>
                <w:lang w:bidi="en-US"/>
              </w:rPr>
            </w:pPr>
            <w:r w:rsidRPr="00D710C0">
              <w:rPr>
                <w:rFonts w:asciiTheme="minorHAnsi" w:hAnsiTheme="minorHAnsi" w:cstheme="minorHAnsi"/>
                <w:color w:val="000000"/>
                <w:sz w:val="20"/>
                <w:szCs w:val="20"/>
              </w:rPr>
              <w:t>41</w:t>
            </w:r>
          </w:p>
        </w:tc>
        <w:tc>
          <w:tcPr>
            <w:tcW w:w="720" w:type="dxa"/>
            <w:tcBorders>
              <w:bottom w:val="single" w:sz="4" w:space="0" w:color="auto"/>
            </w:tcBorders>
            <w:shd w:val="clear" w:color="auto" w:fill="auto"/>
            <w:vAlign w:val="center"/>
          </w:tcPr>
          <w:p w:rsidR="00224A32" w:rsidRPr="00D710C0" w:rsidRDefault="00224A32" w:rsidP="00224A32">
            <w:pPr>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noProof/>
                <w:sz w:val="20"/>
                <w:szCs w:val="20"/>
                <w:lang w:bidi="en-US"/>
              </w:rPr>
            </w:pPr>
            <w:r w:rsidRPr="00D710C0">
              <w:rPr>
                <w:rFonts w:asciiTheme="minorHAnsi" w:hAnsiTheme="minorHAnsi" w:cstheme="minorHAnsi"/>
                <w:color w:val="000000"/>
                <w:sz w:val="20"/>
                <w:szCs w:val="20"/>
              </w:rPr>
              <w:t>6.99</w:t>
            </w:r>
          </w:p>
        </w:tc>
        <w:tc>
          <w:tcPr>
            <w:tcW w:w="990" w:type="dxa"/>
            <w:tcBorders>
              <w:bottom w:val="single" w:sz="4" w:space="0" w:color="auto"/>
            </w:tcBorders>
            <w:shd w:val="clear" w:color="auto" w:fill="auto"/>
            <w:vAlign w:val="center"/>
          </w:tcPr>
          <w:p w:rsidR="00224A32" w:rsidRPr="00D710C0" w:rsidRDefault="00224A32" w:rsidP="00224A32">
            <w:pPr>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noProof/>
                <w:sz w:val="20"/>
                <w:szCs w:val="20"/>
                <w:lang w:bidi="en-US"/>
              </w:rPr>
            </w:pPr>
            <w:r w:rsidRPr="00D710C0">
              <w:rPr>
                <w:rFonts w:asciiTheme="minorHAnsi" w:hAnsiTheme="minorHAnsi" w:cstheme="minorHAnsi"/>
                <w:color w:val="000000"/>
                <w:sz w:val="20"/>
                <w:szCs w:val="20"/>
              </w:rPr>
              <w:t>11.06</w:t>
            </w:r>
          </w:p>
        </w:tc>
      </w:tr>
      <w:tr w:rsidR="00224A32" w:rsidRPr="00EC6A2B" w:rsidTr="00D710C0">
        <w:trPr>
          <w:trHeight w:val="269"/>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auto"/>
              <w:bottom w:val="nil"/>
            </w:tcBorders>
            <w:shd w:val="clear" w:color="auto" w:fill="auto"/>
            <w:vAlign w:val="center"/>
          </w:tcPr>
          <w:p w:rsidR="00224A32" w:rsidRPr="00D710C0" w:rsidRDefault="00224A32" w:rsidP="00224A32">
            <w:pPr>
              <w:ind w:firstLine="0"/>
              <w:jc w:val="center"/>
              <w:rPr>
                <w:rFonts w:asciiTheme="minorHAnsi" w:eastAsia="Times New Roman" w:hAnsiTheme="minorHAnsi" w:cstheme="minorHAnsi"/>
                <w:sz w:val="20"/>
                <w:szCs w:val="20"/>
                <w:lang w:bidi="en-US"/>
              </w:rPr>
            </w:pPr>
            <w:r w:rsidRPr="00D710C0">
              <w:rPr>
                <w:rFonts w:asciiTheme="minorHAnsi" w:eastAsia="Times New Roman" w:hAnsiTheme="minorHAnsi" w:cstheme="minorHAnsi"/>
                <w:sz w:val="20"/>
                <w:szCs w:val="20"/>
                <w:lang w:bidi="en-US"/>
              </w:rPr>
              <w:t>DECA TPF</w:t>
            </w:r>
          </w:p>
        </w:tc>
        <w:tc>
          <w:tcPr>
            <w:tcW w:w="1620" w:type="dxa"/>
            <w:vMerge w:val="restart"/>
            <w:tcBorders>
              <w:top w:val="single" w:sz="4" w:space="0" w:color="auto"/>
              <w:bottom w:val="nil"/>
            </w:tcBorders>
            <w:shd w:val="clear" w:color="auto" w:fill="auto"/>
            <w:vAlign w:val="center"/>
          </w:tcPr>
          <w:p w:rsidR="00224A32" w:rsidRPr="00D710C0" w:rsidRDefault="00224A32" w:rsidP="00224A32">
            <w:pPr>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sz w:val="20"/>
                <w:szCs w:val="20"/>
                <w:lang w:bidi="en-US"/>
              </w:rPr>
            </w:pPr>
            <w:r w:rsidRPr="00D710C0">
              <w:rPr>
                <w:rFonts w:asciiTheme="minorHAnsi" w:eastAsia="Calibri" w:hAnsiTheme="minorHAnsi" w:cstheme="minorHAnsi"/>
                <w:noProof/>
                <w:sz w:val="20"/>
                <w:szCs w:val="20"/>
                <w:lang w:bidi="en-US"/>
              </w:rPr>
              <w:t>Social-emotional</w:t>
            </w:r>
          </w:p>
        </w:tc>
        <w:tc>
          <w:tcPr>
            <w:tcW w:w="1530" w:type="dxa"/>
            <w:vMerge w:val="restart"/>
            <w:tcBorders>
              <w:top w:val="single" w:sz="4" w:space="0" w:color="auto"/>
              <w:bottom w:val="nil"/>
            </w:tcBorders>
            <w:shd w:val="clear" w:color="auto" w:fill="auto"/>
            <w:vAlign w:val="center"/>
          </w:tcPr>
          <w:p w:rsidR="00224A32" w:rsidRPr="00D710C0" w:rsidRDefault="00224A32" w:rsidP="00224A32">
            <w:pPr>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sz w:val="20"/>
                <w:szCs w:val="20"/>
                <w:lang w:bidi="en-US"/>
              </w:rPr>
            </w:pPr>
            <w:r w:rsidRPr="00D710C0">
              <w:rPr>
                <w:rFonts w:asciiTheme="minorHAnsi" w:eastAsia="Calibri" w:hAnsiTheme="minorHAnsi" w:cstheme="minorHAnsi"/>
                <w:noProof/>
                <w:sz w:val="20"/>
                <w:szCs w:val="20"/>
                <w:lang w:bidi="en-US"/>
              </w:rPr>
              <w:t>Twice per year (fall/spring)</w:t>
            </w:r>
          </w:p>
        </w:tc>
        <w:tc>
          <w:tcPr>
            <w:tcW w:w="810" w:type="dxa"/>
            <w:tcBorders>
              <w:top w:val="single" w:sz="4" w:space="0" w:color="auto"/>
              <w:bottom w:val="nil"/>
            </w:tcBorders>
            <w:shd w:val="clear" w:color="auto" w:fill="auto"/>
            <w:vAlign w:val="center"/>
          </w:tcPr>
          <w:p w:rsidR="00224A32" w:rsidRPr="00D710C0" w:rsidRDefault="00224A32" w:rsidP="00224A32">
            <w:pPr>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sz w:val="20"/>
                <w:szCs w:val="20"/>
                <w:lang w:bidi="en-US"/>
              </w:rPr>
            </w:pPr>
            <w:r w:rsidRPr="00D710C0">
              <w:rPr>
                <w:rFonts w:asciiTheme="minorHAnsi" w:eastAsia="Calibri" w:hAnsiTheme="minorHAnsi" w:cstheme="minorHAnsi"/>
                <w:noProof/>
                <w:sz w:val="20"/>
                <w:szCs w:val="20"/>
                <w:lang w:bidi="en-US"/>
              </w:rPr>
              <w:t>154</w:t>
            </w:r>
          </w:p>
        </w:tc>
        <w:tc>
          <w:tcPr>
            <w:tcW w:w="720" w:type="dxa"/>
            <w:tcBorders>
              <w:top w:val="single" w:sz="4" w:space="0" w:color="auto"/>
              <w:bottom w:val="nil"/>
            </w:tcBorders>
            <w:shd w:val="clear" w:color="auto" w:fill="auto"/>
            <w:vAlign w:val="center"/>
          </w:tcPr>
          <w:p w:rsidR="00224A32" w:rsidRPr="00D710C0" w:rsidRDefault="00224A32" w:rsidP="00224A32">
            <w:pPr>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D710C0">
              <w:rPr>
                <w:rFonts w:asciiTheme="minorHAnsi" w:hAnsiTheme="minorHAnsi" w:cstheme="minorHAnsi"/>
                <w:color w:val="000000"/>
                <w:sz w:val="20"/>
                <w:szCs w:val="20"/>
              </w:rPr>
              <w:t>8</w:t>
            </w:r>
          </w:p>
        </w:tc>
        <w:tc>
          <w:tcPr>
            <w:tcW w:w="720" w:type="dxa"/>
            <w:tcBorders>
              <w:top w:val="single" w:sz="4" w:space="0" w:color="auto"/>
              <w:bottom w:val="nil"/>
            </w:tcBorders>
            <w:shd w:val="clear" w:color="auto" w:fill="auto"/>
            <w:vAlign w:val="center"/>
          </w:tcPr>
          <w:p w:rsidR="00224A32" w:rsidRPr="00D710C0" w:rsidRDefault="00224A32" w:rsidP="00224A32">
            <w:pPr>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sz w:val="20"/>
                <w:szCs w:val="20"/>
                <w:lang w:bidi="en-US"/>
              </w:rPr>
            </w:pPr>
            <w:r w:rsidRPr="00D710C0">
              <w:rPr>
                <w:rFonts w:asciiTheme="minorHAnsi" w:hAnsiTheme="minorHAnsi" w:cstheme="minorHAnsi"/>
                <w:color w:val="000000"/>
                <w:sz w:val="20"/>
                <w:szCs w:val="20"/>
              </w:rPr>
              <w:t>72</w:t>
            </w:r>
          </w:p>
        </w:tc>
        <w:tc>
          <w:tcPr>
            <w:tcW w:w="720" w:type="dxa"/>
            <w:tcBorders>
              <w:top w:val="single" w:sz="4" w:space="0" w:color="auto"/>
              <w:bottom w:val="nil"/>
            </w:tcBorders>
            <w:shd w:val="clear" w:color="auto" w:fill="auto"/>
            <w:vAlign w:val="center"/>
          </w:tcPr>
          <w:p w:rsidR="00224A32" w:rsidRPr="00D710C0" w:rsidRDefault="00224A32" w:rsidP="00224A32">
            <w:pPr>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sz w:val="20"/>
                <w:szCs w:val="20"/>
                <w:lang w:bidi="en-US"/>
              </w:rPr>
            </w:pPr>
            <w:r w:rsidRPr="00D710C0">
              <w:rPr>
                <w:rFonts w:asciiTheme="minorHAnsi" w:hAnsiTheme="minorHAnsi" w:cstheme="minorHAnsi"/>
                <w:color w:val="000000"/>
                <w:sz w:val="20"/>
                <w:szCs w:val="20"/>
              </w:rPr>
              <w:t>53.55</w:t>
            </w:r>
          </w:p>
        </w:tc>
        <w:tc>
          <w:tcPr>
            <w:tcW w:w="990" w:type="dxa"/>
            <w:tcBorders>
              <w:top w:val="single" w:sz="4" w:space="0" w:color="auto"/>
              <w:bottom w:val="nil"/>
            </w:tcBorders>
            <w:shd w:val="clear" w:color="auto" w:fill="auto"/>
            <w:vAlign w:val="center"/>
          </w:tcPr>
          <w:p w:rsidR="00224A32" w:rsidRPr="00D710C0" w:rsidRDefault="00224A32" w:rsidP="00224A32">
            <w:pPr>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sz w:val="20"/>
                <w:szCs w:val="20"/>
                <w:lang w:bidi="en-US"/>
              </w:rPr>
            </w:pPr>
            <w:r w:rsidRPr="00D710C0">
              <w:rPr>
                <w:rFonts w:asciiTheme="minorHAnsi" w:hAnsiTheme="minorHAnsi" w:cstheme="minorHAnsi"/>
                <w:color w:val="000000"/>
                <w:sz w:val="20"/>
                <w:szCs w:val="20"/>
              </w:rPr>
              <w:t>10.66</w:t>
            </w:r>
          </w:p>
        </w:tc>
      </w:tr>
      <w:tr w:rsidR="00224A32" w:rsidRPr="00EC6A2B" w:rsidTr="00D710C0">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1170" w:type="dxa"/>
            <w:tcBorders>
              <w:top w:val="nil"/>
              <w:bottom w:val="single" w:sz="4" w:space="0" w:color="auto"/>
            </w:tcBorders>
            <w:shd w:val="clear" w:color="auto" w:fill="auto"/>
            <w:vAlign w:val="center"/>
          </w:tcPr>
          <w:p w:rsidR="00224A32" w:rsidRPr="00D710C0" w:rsidRDefault="00224A32" w:rsidP="00224A32">
            <w:pPr>
              <w:ind w:firstLine="0"/>
              <w:jc w:val="center"/>
              <w:rPr>
                <w:rFonts w:asciiTheme="minorHAnsi" w:eastAsia="Times New Roman" w:hAnsiTheme="minorHAnsi" w:cstheme="minorHAnsi"/>
                <w:sz w:val="20"/>
                <w:szCs w:val="20"/>
                <w:lang w:bidi="en-US"/>
              </w:rPr>
            </w:pPr>
            <w:r w:rsidRPr="00D710C0">
              <w:rPr>
                <w:rFonts w:asciiTheme="minorHAnsi" w:eastAsia="Times New Roman" w:hAnsiTheme="minorHAnsi" w:cstheme="minorHAnsi"/>
                <w:sz w:val="20"/>
                <w:szCs w:val="20"/>
                <w:lang w:bidi="en-US"/>
              </w:rPr>
              <w:t>DECA BC</w:t>
            </w:r>
          </w:p>
        </w:tc>
        <w:tc>
          <w:tcPr>
            <w:tcW w:w="1620" w:type="dxa"/>
            <w:vMerge/>
            <w:tcBorders>
              <w:top w:val="nil"/>
              <w:bottom w:val="single" w:sz="4" w:space="0" w:color="auto"/>
            </w:tcBorders>
            <w:shd w:val="clear" w:color="auto" w:fill="auto"/>
            <w:vAlign w:val="center"/>
          </w:tcPr>
          <w:p w:rsidR="00224A32" w:rsidRPr="00D710C0" w:rsidRDefault="00224A32" w:rsidP="00224A32">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noProof/>
                <w:sz w:val="20"/>
                <w:szCs w:val="20"/>
                <w:lang w:bidi="en-US"/>
              </w:rPr>
            </w:pPr>
          </w:p>
        </w:tc>
        <w:tc>
          <w:tcPr>
            <w:tcW w:w="1530" w:type="dxa"/>
            <w:vMerge/>
            <w:tcBorders>
              <w:top w:val="nil"/>
              <w:bottom w:val="single" w:sz="4" w:space="0" w:color="auto"/>
            </w:tcBorders>
            <w:shd w:val="clear" w:color="auto" w:fill="auto"/>
            <w:vAlign w:val="center"/>
          </w:tcPr>
          <w:p w:rsidR="00224A32" w:rsidRPr="00D710C0" w:rsidRDefault="00224A32" w:rsidP="00224A32">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noProof/>
                <w:sz w:val="20"/>
                <w:szCs w:val="20"/>
                <w:lang w:bidi="en-US"/>
              </w:rPr>
            </w:pPr>
          </w:p>
        </w:tc>
        <w:tc>
          <w:tcPr>
            <w:tcW w:w="810" w:type="dxa"/>
            <w:tcBorders>
              <w:top w:val="nil"/>
              <w:bottom w:val="single" w:sz="4" w:space="0" w:color="auto"/>
            </w:tcBorders>
            <w:shd w:val="clear" w:color="auto" w:fill="auto"/>
            <w:vAlign w:val="center"/>
          </w:tcPr>
          <w:p w:rsidR="00224A32" w:rsidRPr="00D710C0" w:rsidRDefault="00224A32" w:rsidP="00224A32">
            <w:pPr>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noProof/>
                <w:sz w:val="20"/>
                <w:szCs w:val="20"/>
                <w:lang w:bidi="en-US"/>
              </w:rPr>
            </w:pPr>
            <w:r w:rsidRPr="00D710C0">
              <w:rPr>
                <w:rFonts w:asciiTheme="minorHAnsi" w:eastAsia="Calibri" w:hAnsiTheme="minorHAnsi" w:cstheme="minorHAnsi"/>
                <w:noProof/>
                <w:sz w:val="20"/>
                <w:szCs w:val="20"/>
                <w:lang w:bidi="en-US"/>
              </w:rPr>
              <w:t>154</w:t>
            </w:r>
          </w:p>
        </w:tc>
        <w:tc>
          <w:tcPr>
            <w:tcW w:w="720" w:type="dxa"/>
            <w:tcBorders>
              <w:top w:val="nil"/>
              <w:bottom w:val="single" w:sz="4" w:space="0" w:color="auto"/>
            </w:tcBorders>
            <w:shd w:val="clear" w:color="auto" w:fill="auto"/>
            <w:vAlign w:val="center"/>
          </w:tcPr>
          <w:p w:rsidR="00224A32" w:rsidRPr="00D710C0" w:rsidRDefault="00224A32" w:rsidP="00224A32">
            <w:pPr>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D710C0">
              <w:rPr>
                <w:rFonts w:asciiTheme="minorHAnsi" w:hAnsiTheme="minorHAnsi" w:cstheme="minorHAnsi"/>
                <w:color w:val="000000"/>
                <w:sz w:val="20"/>
                <w:szCs w:val="20"/>
              </w:rPr>
              <w:t>9</w:t>
            </w:r>
          </w:p>
        </w:tc>
        <w:tc>
          <w:tcPr>
            <w:tcW w:w="720" w:type="dxa"/>
            <w:tcBorders>
              <w:top w:val="nil"/>
              <w:bottom w:val="single" w:sz="4" w:space="0" w:color="auto"/>
            </w:tcBorders>
            <w:shd w:val="clear" w:color="auto" w:fill="auto"/>
            <w:vAlign w:val="center"/>
          </w:tcPr>
          <w:p w:rsidR="00224A32" w:rsidRPr="00D710C0" w:rsidRDefault="00224A32" w:rsidP="00224A32">
            <w:pPr>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noProof/>
                <w:sz w:val="20"/>
                <w:szCs w:val="20"/>
                <w:lang w:bidi="en-US"/>
              </w:rPr>
            </w:pPr>
            <w:r w:rsidRPr="00D710C0">
              <w:rPr>
                <w:rFonts w:asciiTheme="minorHAnsi" w:hAnsiTheme="minorHAnsi" w:cstheme="minorHAnsi"/>
                <w:color w:val="000000"/>
                <w:sz w:val="20"/>
                <w:szCs w:val="20"/>
              </w:rPr>
              <w:t>72</w:t>
            </w:r>
          </w:p>
        </w:tc>
        <w:tc>
          <w:tcPr>
            <w:tcW w:w="720" w:type="dxa"/>
            <w:tcBorders>
              <w:top w:val="nil"/>
              <w:bottom w:val="single" w:sz="4" w:space="0" w:color="auto"/>
            </w:tcBorders>
            <w:shd w:val="clear" w:color="auto" w:fill="auto"/>
            <w:vAlign w:val="center"/>
          </w:tcPr>
          <w:p w:rsidR="00224A32" w:rsidRPr="00D710C0" w:rsidRDefault="00224A32" w:rsidP="00224A32">
            <w:pPr>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noProof/>
                <w:sz w:val="20"/>
                <w:szCs w:val="20"/>
                <w:lang w:bidi="en-US"/>
              </w:rPr>
            </w:pPr>
            <w:r w:rsidRPr="00D710C0">
              <w:rPr>
                <w:rFonts w:asciiTheme="minorHAnsi" w:hAnsiTheme="minorHAnsi" w:cstheme="minorHAnsi"/>
                <w:color w:val="000000"/>
                <w:sz w:val="20"/>
                <w:szCs w:val="20"/>
              </w:rPr>
              <w:t>49.57</w:t>
            </w:r>
          </w:p>
        </w:tc>
        <w:tc>
          <w:tcPr>
            <w:tcW w:w="990" w:type="dxa"/>
            <w:tcBorders>
              <w:top w:val="nil"/>
              <w:bottom w:val="single" w:sz="4" w:space="0" w:color="auto"/>
            </w:tcBorders>
            <w:shd w:val="clear" w:color="auto" w:fill="auto"/>
            <w:vAlign w:val="center"/>
          </w:tcPr>
          <w:p w:rsidR="00224A32" w:rsidRPr="00D710C0" w:rsidRDefault="00224A32" w:rsidP="00224A32">
            <w:pPr>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noProof/>
                <w:sz w:val="20"/>
                <w:szCs w:val="20"/>
                <w:lang w:bidi="en-US"/>
              </w:rPr>
            </w:pPr>
            <w:r w:rsidRPr="00D710C0">
              <w:rPr>
                <w:rFonts w:asciiTheme="minorHAnsi" w:hAnsiTheme="minorHAnsi" w:cstheme="minorHAnsi"/>
                <w:color w:val="000000"/>
                <w:sz w:val="20"/>
                <w:szCs w:val="20"/>
              </w:rPr>
              <w:t>10.67</w:t>
            </w:r>
          </w:p>
        </w:tc>
      </w:tr>
    </w:tbl>
    <w:p w:rsidR="00A238A6" w:rsidRPr="00EC6A2B" w:rsidRDefault="00611812" w:rsidP="00A238A6">
      <w:pPr>
        <w:spacing w:after="0" w:line="480" w:lineRule="auto"/>
        <w:rPr>
          <w:rFonts w:asciiTheme="minorHAnsi" w:eastAsia="Calibri" w:hAnsiTheme="minorHAnsi" w:cstheme="minorHAnsi"/>
          <w:noProof/>
          <w:lang w:bidi="en-US"/>
        </w:rPr>
      </w:pPr>
      <w:r w:rsidRPr="00EC6A2B">
        <w:rPr>
          <w:rFonts w:asciiTheme="minorHAnsi" w:eastAsia="Calibri" w:hAnsiTheme="minorHAnsi" w:cstheme="minorHAnsi"/>
          <w:noProof/>
          <w:lang w:bidi="en-US"/>
        </w:rPr>
        <w:t xml:space="preserve"> </w:t>
      </w:r>
    </w:p>
    <w:p w:rsidR="00611812" w:rsidRPr="00EC6A2B" w:rsidRDefault="00611812" w:rsidP="00A238A6">
      <w:pPr>
        <w:spacing w:after="0" w:line="480" w:lineRule="auto"/>
        <w:rPr>
          <w:rFonts w:asciiTheme="minorHAnsi" w:eastAsia="Calibri" w:hAnsiTheme="minorHAnsi" w:cstheme="minorHAnsi"/>
          <w:noProof/>
          <w:lang w:bidi="en-US"/>
        </w:rPr>
      </w:pPr>
    </w:p>
    <w:p w:rsidR="00611812" w:rsidRPr="00EC6A2B" w:rsidRDefault="00611812" w:rsidP="00A238A6">
      <w:pPr>
        <w:spacing w:after="0" w:line="480" w:lineRule="auto"/>
        <w:rPr>
          <w:rFonts w:asciiTheme="minorHAnsi" w:eastAsia="Calibri" w:hAnsiTheme="minorHAnsi" w:cstheme="minorHAnsi"/>
          <w:noProof/>
          <w:lang w:bidi="en-US"/>
        </w:rPr>
        <w:sectPr w:rsidR="00611812" w:rsidRPr="00EC6A2B" w:rsidSect="00A238A6">
          <w:headerReference w:type="default" r:id="rId28"/>
          <w:pgSz w:w="12240" w:h="15840"/>
          <w:pgMar w:top="1440" w:right="1440" w:bottom="1440" w:left="2160" w:header="720" w:footer="720" w:gutter="0"/>
          <w:pgNumType w:start="1"/>
          <w:cols w:space="720"/>
          <w:docGrid w:linePitch="360"/>
        </w:sectPr>
      </w:pPr>
    </w:p>
    <w:p w:rsidR="00A238A6" w:rsidRPr="00EC6A2B" w:rsidRDefault="00A238A6" w:rsidP="00A238A6">
      <w:pPr>
        <w:spacing w:after="0" w:line="480" w:lineRule="auto"/>
        <w:rPr>
          <w:rFonts w:asciiTheme="minorHAnsi" w:eastAsia="Calibri" w:hAnsiTheme="minorHAnsi" w:cstheme="minorHAnsi"/>
          <w:noProof/>
          <w:lang w:bidi="en-US"/>
        </w:rPr>
      </w:pPr>
    </w:p>
    <w:p w:rsidR="00F44A78" w:rsidRPr="00616FB3" w:rsidRDefault="00F44A78" w:rsidP="00F44A78">
      <w:pPr>
        <w:pStyle w:val="Caption"/>
        <w:keepNext/>
        <w:rPr>
          <w:i w:val="0"/>
          <w:color w:val="auto"/>
          <w:sz w:val="22"/>
          <w:szCs w:val="22"/>
        </w:rPr>
      </w:pPr>
      <w:bookmarkStart w:id="115" w:name="_Toc498191820"/>
      <w:r w:rsidRPr="00616FB3">
        <w:rPr>
          <w:i w:val="0"/>
          <w:color w:val="auto"/>
          <w:sz w:val="22"/>
          <w:szCs w:val="22"/>
        </w:rPr>
        <w:t xml:space="preserve">Table </w:t>
      </w:r>
      <w:r w:rsidRPr="00616FB3">
        <w:rPr>
          <w:i w:val="0"/>
          <w:color w:val="auto"/>
          <w:sz w:val="22"/>
          <w:szCs w:val="22"/>
        </w:rPr>
        <w:fldChar w:fldCharType="begin"/>
      </w:r>
      <w:r w:rsidRPr="00616FB3">
        <w:rPr>
          <w:i w:val="0"/>
          <w:color w:val="auto"/>
          <w:sz w:val="22"/>
          <w:szCs w:val="22"/>
        </w:rPr>
        <w:instrText xml:space="preserve"> SEQ Table \* ARABIC </w:instrText>
      </w:r>
      <w:r w:rsidRPr="00616FB3">
        <w:rPr>
          <w:i w:val="0"/>
          <w:color w:val="auto"/>
          <w:sz w:val="22"/>
          <w:szCs w:val="22"/>
        </w:rPr>
        <w:fldChar w:fldCharType="separate"/>
      </w:r>
      <w:r w:rsidR="00F10E73">
        <w:rPr>
          <w:i w:val="0"/>
          <w:noProof/>
          <w:color w:val="auto"/>
          <w:sz w:val="22"/>
          <w:szCs w:val="22"/>
        </w:rPr>
        <w:t>5</w:t>
      </w:r>
      <w:r w:rsidRPr="00616FB3">
        <w:rPr>
          <w:i w:val="0"/>
          <w:color w:val="auto"/>
          <w:sz w:val="22"/>
          <w:szCs w:val="22"/>
        </w:rPr>
        <w:fldChar w:fldCharType="end"/>
      </w:r>
      <w:r w:rsidRPr="00616FB3">
        <w:rPr>
          <w:i w:val="0"/>
          <w:color w:val="auto"/>
          <w:sz w:val="22"/>
          <w:szCs w:val="22"/>
        </w:rPr>
        <w:t xml:space="preserve"> Frequently reported successes and challenges</w:t>
      </w:r>
      <w:bookmarkEnd w:id="115"/>
    </w:p>
    <w:tbl>
      <w:tblPr>
        <w:tblStyle w:val="TableGrid21"/>
        <w:tblpPr w:leftFromText="180" w:rightFromText="180" w:vertAnchor="text" w:horzAnchor="margin" w:tblpY="157"/>
        <w:tblW w:w="0" w:type="auto"/>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3151"/>
        <w:gridCol w:w="989"/>
        <w:gridCol w:w="3331"/>
        <w:gridCol w:w="809"/>
      </w:tblGrid>
      <w:tr w:rsidR="00F44A78" w:rsidRPr="00EC6A2B" w:rsidTr="00D710C0">
        <w:tc>
          <w:tcPr>
            <w:tcW w:w="8280" w:type="dxa"/>
            <w:gridSpan w:val="4"/>
            <w:shd w:val="clear" w:color="auto" w:fill="auto"/>
          </w:tcPr>
          <w:p w:rsidR="00F44A78" w:rsidRPr="00EC6A2B" w:rsidRDefault="00F44A78" w:rsidP="00F44A78">
            <w:pPr>
              <w:rPr>
                <w:rFonts w:asciiTheme="minorHAnsi" w:eastAsia="Calibri" w:hAnsiTheme="minorHAnsi" w:cstheme="minorHAnsi"/>
                <w:b/>
              </w:rPr>
            </w:pPr>
          </w:p>
        </w:tc>
      </w:tr>
      <w:tr w:rsidR="00F44A78" w:rsidRPr="00EC6A2B" w:rsidTr="00D710C0">
        <w:tc>
          <w:tcPr>
            <w:tcW w:w="3151" w:type="dxa"/>
            <w:shd w:val="clear" w:color="auto" w:fill="auto"/>
          </w:tcPr>
          <w:p w:rsidR="00F44A78" w:rsidRPr="00EC6A2B" w:rsidRDefault="00F44A78" w:rsidP="00F44A78">
            <w:pPr>
              <w:rPr>
                <w:rFonts w:asciiTheme="minorHAnsi" w:eastAsia="Calibri" w:hAnsiTheme="minorHAnsi" w:cstheme="minorHAnsi"/>
                <w:b/>
              </w:rPr>
            </w:pPr>
            <w:r w:rsidRPr="00EC6A2B">
              <w:rPr>
                <w:rFonts w:asciiTheme="minorHAnsi" w:eastAsia="Calibri" w:hAnsiTheme="minorHAnsi" w:cstheme="minorHAnsi"/>
                <w:b/>
              </w:rPr>
              <w:t>Successes</w:t>
            </w:r>
          </w:p>
        </w:tc>
        <w:tc>
          <w:tcPr>
            <w:tcW w:w="989" w:type="dxa"/>
            <w:shd w:val="clear" w:color="auto" w:fill="auto"/>
          </w:tcPr>
          <w:p w:rsidR="00F44A78" w:rsidRPr="00EC6A2B" w:rsidRDefault="00F44A78" w:rsidP="00F44A78">
            <w:pPr>
              <w:rPr>
                <w:rFonts w:asciiTheme="minorHAnsi" w:eastAsia="Calibri" w:hAnsiTheme="minorHAnsi" w:cstheme="minorHAnsi"/>
                <w:b/>
              </w:rPr>
            </w:pPr>
            <w:r w:rsidRPr="00EC6A2B">
              <w:rPr>
                <w:rFonts w:asciiTheme="minorHAnsi" w:eastAsia="Calibri" w:hAnsiTheme="minorHAnsi" w:cstheme="minorHAnsi"/>
                <w:b/>
              </w:rPr>
              <w:t>%</w:t>
            </w:r>
          </w:p>
        </w:tc>
        <w:tc>
          <w:tcPr>
            <w:tcW w:w="3331" w:type="dxa"/>
            <w:shd w:val="clear" w:color="auto" w:fill="auto"/>
          </w:tcPr>
          <w:p w:rsidR="00F44A78" w:rsidRPr="00EC6A2B" w:rsidRDefault="00F44A78" w:rsidP="00F44A78">
            <w:pPr>
              <w:rPr>
                <w:rFonts w:asciiTheme="minorHAnsi" w:eastAsia="Calibri" w:hAnsiTheme="minorHAnsi" w:cstheme="minorHAnsi"/>
                <w:b/>
              </w:rPr>
            </w:pPr>
            <w:r w:rsidRPr="00EC6A2B">
              <w:rPr>
                <w:rFonts w:asciiTheme="minorHAnsi" w:eastAsia="Calibri" w:hAnsiTheme="minorHAnsi" w:cstheme="minorHAnsi"/>
                <w:b/>
              </w:rPr>
              <w:t>Challenges</w:t>
            </w:r>
          </w:p>
        </w:tc>
        <w:tc>
          <w:tcPr>
            <w:tcW w:w="809" w:type="dxa"/>
            <w:shd w:val="clear" w:color="auto" w:fill="auto"/>
          </w:tcPr>
          <w:p w:rsidR="00F44A78" w:rsidRPr="00EC6A2B" w:rsidRDefault="00F44A78" w:rsidP="00F44A78">
            <w:pPr>
              <w:rPr>
                <w:rFonts w:asciiTheme="minorHAnsi" w:eastAsia="Calibri" w:hAnsiTheme="minorHAnsi" w:cstheme="minorHAnsi"/>
                <w:b/>
              </w:rPr>
            </w:pPr>
          </w:p>
        </w:tc>
      </w:tr>
      <w:tr w:rsidR="00F44A78" w:rsidRPr="00EC6A2B" w:rsidTr="00D710C0">
        <w:tc>
          <w:tcPr>
            <w:tcW w:w="3151" w:type="dxa"/>
          </w:tcPr>
          <w:p w:rsidR="00F44A78" w:rsidRPr="00EC6A2B" w:rsidRDefault="00F44A78" w:rsidP="00F44A78">
            <w:pPr>
              <w:rPr>
                <w:rFonts w:asciiTheme="minorHAnsi" w:eastAsia="Calibri" w:hAnsiTheme="minorHAnsi" w:cstheme="minorHAnsi"/>
              </w:rPr>
            </w:pPr>
            <w:r w:rsidRPr="00EC6A2B">
              <w:rPr>
                <w:rFonts w:asciiTheme="minorHAnsi" w:eastAsia="Calibri" w:hAnsiTheme="minorHAnsi" w:cstheme="minorHAnsi"/>
              </w:rPr>
              <w:t>Communication</w:t>
            </w:r>
          </w:p>
        </w:tc>
        <w:tc>
          <w:tcPr>
            <w:tcW w:w="989" w:type="dxa"/>
          </w:tcPr>
          <w:p w:rsidR="00F44A78" w:rsidRPr="00EC6A2B" w:rsidRDefault="00F44A78" w:rsidP="00F44A78">
            <w:pPr>
              <w:rPr>
                <w:rFonts w:asciiTheme="minorHAnsi" w:eastAsia="Calibri" w:hAnsiTheme="minorHAnsi" w:cstheme="minorHAnsi"/>
              </w:rPr>
            </w:pPr>
            <w:r w:rsidRPr="00EC6A2B">
              <w:rPr>
                <w:rFonts w:asciiTheme="minorHAnsi" w:eastAsia="Calibri" w:hAnsiTheme="minorHAnsi" w:cstheme="minorHAnsi"/>
              </w:rPr>
              <w:t>50.6</w:t>
            </w:r>
          </w:p>
        </w:tc>
        <w:tc>
          <w:tcPr>
            <w:tcW w:w="3331" w:type="dxa"/>
          </w:tcPr>
          <w:p w:rsidR="00F44A78" w:rsidRPr="00EC6A2B" w:rsidRDefault="00F44A78" w:rsidP="00F44A78">
            <w:pPr>
              <w:rPr>
                <w:rFonts w:asciiTheme="minorHAnsi" w:eastAsia="Calibri" w:hAnsiTheme="minorHAnsi" w:cstheme="minorHAnsi"/>
              </w:rPr>
            </w:pPr>
            <w:r w:rsidRPr="00EC6A2B">
              <w:rPr>
                <w:rFonts w:asciiTheme="minorHAnsi" w:eastAsia="Calibri" w:hAnsiTheme="minorHAnsi" w:cstheme="minorHAnsi"/>
              </w:rPr>
              <w:t>None</w:t>
            </w:r>
          </w:p>
        </w:tc>
        <w:tc>
          <w:tcPr>
            <w:tcW w:w="809" w:type="dxa"/>
          </w:tcPr>
          <w:p w:rsidR="00F44A78" w:rsidRPr="00EC6A2B" w:rsidRDefault="00F44A78" w:rsidP="00F44A78">
            <w:pPr>
              <w:rPr>
                <w:rFonts w:asciiTheme="minorHAnsi" w:eastAsia="Calibri" w:hAnsiTheme="minorHAnsi" w:cstheme="minorHAnsi"/>
              </w:rPr>
            </w:pPr>
            <w:r w:rsidRPr="00EC6A2B">
              <w:rPr>
                <w:rFonts w:asciiTheme="minorHAnsi" w:eastAsia="Calibri" w:hAnsiTheme="minorHAnsi" w:cstheme="minorHAnsi"/>
              </w:rPr>
              <w:t>44.4</w:t>
            </w:r>
          </w:p>
        </w:tc>
      </w:tr>
      <w:tr w:rsidR="00F44A78" w:rsidRPr="00EC6A2B" w:rsidTr="00D710C0">
        <w:tc>
          <w:tcPr>
            <w:tcW w:w="3151" w:type="dxa"/>
          </w:tcPr>
          <w:p w:rsidR="00F44A78" w:rsidRPr="00EC6A2B" w:rsidRDefault="00F44A78" w:rsidP="00F44A78">
            <w:pPr>
              <w:rPr>
                <w:rFonts w:asciiTheme="minorHAnsi" w:eastAsia="Calibri" w:hAnsiTheme="minorHAnsi" w:cstheme="minorHAnsi"/>
              </w:rPr>
            </w:pPr>
            <w:r w:rsidRPr="00EC6A2B">
              <w:rPr>
                <w:rFonts w:asciiTheme="minorHAnsi" w:eastAsia="Calibri" w:hAnsiTheme="minorHAnsi" w:cstheme="minorHAnsi"/>
              </w:rPr>
              <w:t>Interpersonal Relationship</w:t>
            </w:r>
          </w:p>
        </w:tc>
        <w:tc>
          <w:tcPr>
            <w:tcW w:w="989" w:type="dxa"/>
          </w:tcPr>
          <w:p w:rsidR="00F44A78" w:rsidRPr="00EC6A2B" w:rsidRDefault="00F44A78" w:rsidP="00F44A78">
            <w:pPr>
              <w:rPr>
                <w:rFonts w:asciiTheme="minorHAnsi" w:eastAsia="Calibri" w:hAnsiTheme="minorHAnsi" w:cstheme="minorHAnsi"/>
              </w:rPr>
            </w:pPr>
            <w:r w:rsidRPr="00EC6A2B">
              <w:rPr>
                <w:rFonts w:asciiTheme="minorHAnsi" w:eastAsia="Calibri" w:hAnsiTheme="minorHAnsi" w:cstheme="minorHAnsi"/>
              </w:rPr>
              <w:t>31.2</w:t>
            </w:r>
          </w:p>
        </w:tc>
        <w:tc>
          <w:tcPr>
            <w:tcW w:w="3331" w:type="dxa"/>
          </w:tcPr>
          <w:p w:rsidR="00F44A78" w:rsidRPr="00EC6A2B" w:rsidRDefault="00F44A78" w:rsidP="00F44A78">
            <w:pPr>
              <w:rPr>
                <w:rFonts w:asciiTheme="minorHAnsi" w:eastAsia="Calibri" w:hAnsiTheme="minorHAnsi" w:cstheme="minorHAnsi"/>
              </w:rPr>
            </w:pPr>
            <w:r w:rsidRPr="00EC6A2B">
              <w:rPr>
                <w:rFonts w:asciiTheme="minorHAnsi" w:eastAsia="Calibri" w:hAnsiTheme="minorHAnsi" w:cstheme="minorHAnsi"/>
              </w:rPr>
              <w:t>Communication</w:t>
            </w:r>
          </w:p>
        </w:tc>
        <w:tc>
          <w:tcPr>
            <w:tcW w:w="809" w:type="dxa"/>
          </w:tcPr>
          <w:p w:rsidR="00F44A78" w:rsidRPr="00EC6A2B" w:rsidRDefault="00F44A78" w:rsidP="00F44A78">
            <w:pPr>
              <w:rPr>
                <w:rFonts w:asciiTheme="minorHAnsi" w:eastAsia="Calibri" w:hAnsiTheme="minorHAnsi" w:cstheme="minorHAnsi"/>
              </w:rPr>
            </w:pPr>
            <w:r w:rsidRPr="00EC6A2B">
              <w:rPr>
                <w:rFonts w:asciiTheme="minorHAnsi" w:eastAsia="Calibri" w:hAnsiTheme="minorHAnsi" w:cstheme="minorHAnsi"/>
              </w:rPr>
              <w:t>10.8</w:t>
            </w:r>
          </w:p>
        </w:tc>
      </w:tr>
      <w:tr w:rsidR="00F44A78" w:rsidRPr="00EC6A2B" w:rsidTr="00D710C0">
        <w:tc>
          <w:tcPr>
            <w:tcW w:w="3151" w:type="dxa"/>
          </w:tcPr>
          <w:p w:rsidR="00F44A78" w:rsidRPr="00EC6A2B" w:rsidRDefault="005D7E81" w:rsidP="00F44A78">
            <w:pPr>
              <w:rPr>
                <w:rFonts w:asciiTheme="minorHAnsi" w:eastAsia="Calibri" w:hAnsiTheme="minorHAnsi" w:cstheme="minorHAnsi"/>
              </w:rPr>
            </w:pPr>
            <w:r>
              <w:rPr>
                <w:rFonts w:asciiTheme="minorHAnsi" w:eastAsia="Calibri" w:hAnsiTheme="minorHAnsi" w:cstheme="minorHAnsi"/>
              </w:rPr>
              <w:t>Co-teaching</w:t>
            </w:r>
          </w:p>
        </w:tc>
        <w:tc>
          <w:tcPr>
            <w:tcW w:w="989" w:type="dxa"/>
          </w:tcPr>
          <w:p w:rsidR="00F44A78" w:rsidRPr="00EC6A2B" w:rsidRDefault="00F44A78" w:rsidP="00F44A78">
            <w:pPr>
              <w:rPr>
                <w:rFonts w:asciiTheme="minorHAnsi" w:eastAsia="Calibri" w:hAnsiTheme="minorHAnsi" w:cstheme="minorHAnsi"/>
              </w:rPr>
            </w:pPr>
            <w:r w:rsidRPr="00EC6A2B">
              <w:rPr>
                <w:rFonts w:asciiTheme="minorHAnsi" w:eastAsia="Calibri" w:hAnsiTheme="minorHAnsi" w:cstheme="minorHAnsi"/>
              </w:rPr>
              <w:t>22.1</w:t>
            </w:r>
          </w:p>
        </w:tc>
        <w:tc>
          <w:tcPr>
            <w:tcW w:w="3331" w:type="dxa"/>
          </w:tcPr>
          <w:p w:rsidR="00F44A78" w:rsidRPr="00EC6A2B" w:rsidRDefault="00F44A78" w:rsidP="00F44A78">
            <w:pPr>
              <w:rPr>
                <w:rFonts w:asciiTheme="minorHAnsi" w:eastAsia="Calibri" w:hAnsiTheme="minorHAnsi" w:cstheme="minorHAnsi"/>
              </w:rPr>
            </w:pPr>
            <w:r w:rsidRPr="00EC6A2B">
              <w:rPr>
                <w:rFonts w:asciiTheme="minorHAnsi" w:eastAsia="Calibri" w:hAnsiTheme="minorHAnsi" w:cstheme="minorHAnsi"/>
              </w:rPr>
              <w:t>Different Philosophy</w:t>
            </w:r>
          </w:p>
        </w:tc>
        <w:tc>
          <w:tcPr>
            <w:tcW w:w="809" w:type="dxa"/>
          </w:tcPr>
          <w:p w:rsidR="00F44A78" w:rsidRPr="00EC6A2B" w:rsidRDefault="00F44A78" w:rsidP="00F44A78">
            <w:pPr>
              <w:rPr>
                <w:rFonts w:asciiTheme="minorHAnsi" w:eastAsia="Calibri" w:hAnsiTheme="minorHAnsi" w:cstheme="minorHAnsi"/>
              </w:rPr>
            </w:pPr>
            <w:r w:rsidRPr="00EC6A2B">
              <w:rPr>
                <w:rFonts w:asciiTheme="minorHAnsi" w:eastAsia="Calibri" w:hAnsiTheme="minorHAnsi" w:cstheme="minorHAnsi"/>
              </w:rPr>
              <w:t>10.8</w:t>
            </w:r>
          </w:p>
        </w:tc>
      </w:tr>
      <w:tr w:rsidR="00F44A78" w:rsidRPr="00EC6A2B" w:rsidTr="00D710C0">
        <w:tc>
          <w:tcPr>
            <w:tcW w:w="3151" w:type="dxa"/>
          </w:tcPr>
          <w:p w:rsidR="00F44A78" w:rsidRPr="00EC6A2B" w:rsidRDefault="00F44A78" w:rsidP="00F44A78">
            <w:pPr>
              <w:rPr>
                <w:rFonts w:asciiTheme="minorHAnsi" w:eastAsia="Calibri" w:hAnsiTheme="minorHAnsi" w:cstheme="minorHAnsi"/>
              </w:rPr>
            </w:pPr>
            <w:r w:rsidRPr="00EC6A2B">
              <w:rPr>
                <w:rFonts w:asciiTheme="minorHAnsi" w:eastAsia="Calibri" w:hAnsiTheme="minorHAnsi" w:cstheme="minorHAnsi"/>
              </w:rPr>
              <w:t>Teamwork</w:t>
            </w:r>
          </w:p>
        </w:tc>
        <w:tc>
          <w:tcPr>
            <w:tcW w:w="989" w:type="dxa"/>
          </w:tcPr>
          <w:p w:rsidR="00F44A78" w:rsidRPr="00EC6A2B" w:rsidRDefault="00F44A78" w:rsidP="00F44A78">
            <w:pPr>
              <w:rPr>
                <w:rFonts w:asciiTheme="minorHAnsi" w:eastAsia="Calibri" w:hAnsiTheme="minorHAnsi" w:cstheme="minorHAnsi"/>
              </w:rPr>
            </w:pPr>
            <w:r w:rsidRPr="00EC6A2B">
              <w:rPr>
                <w:rFonts w:asciiTheme="minorHAnsi" w:eastAsia="Calibri" w:hAnsiTheme="minorHAnsi" w:cstheme="minorHAnsi"/>
              </w:rPr>
              <w:t>19.5</w:t>
            </w:r>
          </w:p>
        </w:tc>
        <w:tc>
          <w:tcPr>
            <w:tcW w:w="3331" w:type="dxa"/>
          </w:tcPr>
          <w:p w:rsidR="00F44A78" w:rsidRPr="00EC6A2B" w:rsidRDefault="00F44A78" w:rsidP="00F44A78">
            <w:pPr>
              <w:rPr>
                <w:rFonts w:asciiTheme="minorHAnsi" w:eastAsia="Calibri" w:hAnsiTheme="minorHAnsi" w:cstheme="minorHAnsi"/>
              </w:rPr>
            </w:pPr>
            <w:r w:rsidRPr="00EC6A2B">
              <w:rPr>
                <w:rFonts w:asciiTheme="minorHAnsi" w:eastAsia="Calibri" w:hAnsiTheme="minorHAnsi" w:cstheme="minorHAnsi"/>
              </w:rPr>
              <w:t>Teamwork</w:t>
            </w:r>
          </w:p>
        </w:tc>
        <w:tc>
          <w:tcPr>
            <w:tcW w:w="809" w:type="dxa"/>
          </w:tcPr>
          <w:p w:rsidR="00F44A78" w:rsidRPr="00EC6A2B" w:rsidRDefault="00F44A78" w:rsidP="00F44A78">
            <w:pPr>
              <w:rPr>
                <w:rFonts w:asciiTheme="minorHAnsi" w:eastAsia="Calibri" w:hAnsiTheme="minorHAnsi" w:cstheme="minorHAnsi"/>
              </w:rPr>
            </w:pPr>
            <w:r w:rsidRPr="00EC6A2B">
              <w:rPr>
                <w:rFonts w:asciiTheme="minorHAnsi" w:eastAsia="Calibri" w:hAnsiTheme="minorHAnsi" w:cstheme="minorHAnsi"/>
              </w:rPr>
              <w:t>10.8</w:t>
            </w:r>
          </w:p>
        </w:tc>
      </w:tr>
      <w:tr w:rsidR="00F44A78" w:rsidRPr="00EC6A2B" w:rsidTr="00D710C0">
        <w:tc>
          <w:tcPr>
            <w:tcW w:w="3151" w:type="dxa"/>
          </w:tcPr>
          <w:p w:rsidR="00F44A78" w:rsidRPr="00EC6A2B" w:rsidRDefault="00F44A78" w:rsidP="00F44A78">
            <w:pPr>
              <w:rPr>
                <w:rFonts w:asciiTheme="minorHAnsi" w:eastAsia="Calibri" w:hAnsiTheme="minorHAnsi" w:cstheme="minorHAnsi"/>
              </w:rPr>
            </w:pPr>
            <w:r w:rsidRPr="00EC6A2B">
              <w:rPr>
                <w:rFonts w:asciiTheme="minorHAnsi" w:eastAsia="Calibri" w:hAnsiTheme="minorHAnsi" w:cstheme="minorHAnsi"/>
              </w:rPr>
              <w:t>Address Children’s Needs</w:t>
            </w:r>
          </w:p>
        </w:tc>
        <w:tc>
          <w:tcPr>
            <w:tcW w:w="989" w:type="dxa"/>
          </w:tcPr>
          <w:p w:rsidR="00F44A78" w:rsidRPr="00EC6A2B" w:rsidRDefault="00F44A78" w:rsidP="00F44A78">
            <w:pPr>
              <w:rPr>
                <w:rFonts w:asciiTheme="minorHAnsi" w:eastAsia="Calibri" w:hAnsiTheme="minorHAnsi" w:cstheme="minorHAnsi"/>
              </w:rPr>
            </w:pPr>
            <w:r w:rsidRPr="00EC6A2B">
              <w:rPr>
                <w:rFonts w:asciiTheme="minorHAnsi" w:eastAsia="Calibri" w:hAnsiTheme="minorHAnsi" w:cstheme="minorHAnsi"/>
              </w:rPr>
              <w:t>15.6</w:t>
            </w:r>
          </w:p>
        </w:tc>
        <w:tc>
          <w:tcPr>
            <w:tcW w:w="3331" w:type="dxa"/>
          </w:tcPr>
          <w:p w:rsidR="00F44A78" w:rsidRPr="00EC6A2B" w:rsidRDefault="00F44A78" w:rsidP="00F44A78">
            <w:pPr>
              <w:rPr>
                <w:rFonts w:asciiTheme="minorHAnsi" w:eastAsia="Calibri" w:hAnsiTheme="minorHAnsi" w:cstheme="minorHAnsi"/>
              </w:rPr>
            </w:pPr>
            <w:r w:rsidRPr="00EC6A2B">
              <w:rPr>
                <w:rFonts w:asciiTheme="minorHAnsi" w:eastAsia="Calibri" w:hAnsiTheme="minorHAnsi" w:cstheme="minorHAnsi"/>
              </w:rPr>
              <w:t>Addressing Children’s Needs</w:t>
            </w:r>
          </w:p>
        </w:tc>
        <w:tc>
          <w:tcPr>
            <w:tcW w:w="809" w:type="dxa"/>
          </w:tcPr>
          <w:p w:rsidR="00F44A78" w:rsidRPr="00EC6A2B" w:rsidRDefault="00F44A78" w:rsidP="00F44A78">
            <w:pPr>
              <w:rPr>
                <w:rFonts w:asciiTheme="minorHAnsi" w:eastAsia="Calibri" w:hAnsiTheme="minorHAnsi" w:cstheme="minorHAnsi"/>
              </w:rPr>
            </w:pPr>
            <w:r w:rsidRPr="00EC6A2B">
              <w:rPr>
                <w:rFonts w:asciiTheme="minorHAnsi" w:eastAsia="Calibri" w:hAnsiTheme="minorHAnsi" w:cstheme="minorHAnsi"/>
              </w:rPr>
              <w:t>9.6</w:t>
            </w:r>
          </w:p>
        </w:tc>
      </w:tr>
      <w:tr w:rsidR="00F44A78" w:rsidRPr="00EC6A2B" w:rsidTr="00D710C0">
        <w:tc>
          <w:tcPr>
            <w:tcW w:w="3151" w:type="dxa"/>
          </w:tcPr>
          <w:p w:rsidR="00F44A78" w:rsidRPr="00EC6A2B" w:rsidRDefault="00F44A78" w:rsidP="00F44A78">
            <w:pPr>
              <w:rPr>
                <w:rFonts w:asciiTheme="minorHAnsi" w:eastAsia="Calibri" w:hAnsiTheme="minorHAnsi" w:cstheme="minorHAnsi"/>
              </w:rPr>
            </w:pPr>
            <w:r w:rsidRPr="00EC6A2B">
              <w:rPr>
                <w:rFonts w:asciiTheme="minorHAnsi" w:eastAsia="Calibri" w:hAnsiTheme="minorHAnsi" w:cstheme="minorHAnsi"/>
              </w:rPr>
              <w:t>Same Philosophy</w:t>
            </w:r>
          </w:p>
        </w:tc>
        <w:tc>
          <w:tcPr>
            <w:tcW w:w="989" w:type="dxa"/>
          </w:tcPr>
          <w:p w:rsidR="00F44A78" w:rsidRPr="00EC6A2B" w:rsidRDefault="00F44A78" w:rsidP="00F44A78">
            <w:pPr>
              <w:rPr>
                <w:rFonts w:asciiTheme="minorHAnsi" w:eastAsia="Calibri" w:hAnsiTheme="minorHAnsi" w:cstheme="minorHAnsi"/>
              </w:rPr>
            </w:pPr>
            <w:r w:rsidRPr="00EC6A2B">
              <w:rPr>
                <w:rFonts w:asciiTheme="minorHAnsi" w:eastAsia="Calibri" w:hAnsiTheme="minorHAnsi" w:cstheme="minorHAnsi"/>
              </w:rPr>
              <w:t>13.0</w:t>
            </w:r>
          </w:p>
        </w:tc>
        <w:tc>
          <w:tcPr>
            <w:tcW w:w="3331" w:type="dxa"/>
          </w:tcPr>
          <w:p w:rsidR="00F44A78" w:rsidRPr="00EC6A2B" w:rsidRDefault="00F44A78" w:rsidP="00F44A78">
            <w:pPr>
              <w:rPr>
                <w:rFonts w:asciiTheme="minorHAnsi" w:eastAsia="Calibri" w:hAnsiTheme="minorHAnsi" w:cstheme="minorHAnsi"/>
                <w:color w:val="FF0000"/>
              </w:rPr>
            </w:pPr>
            <w:r w:rsidRPr="00EC6A2B">
              <w:rPr>
                <w:rFonts w:asciiTheme="minorHAnsi" w:eastAsia="Calibri" w:hAnsiTheme="minorHAnsi" w:cstheme="minorHAnsi"/>
              </w:rPr>
              <w:t>Planning</w:t>
            </w:r>
          </w:p>
        </w:tc>
        <w:tc>
          <w:tcPr>
            <w:tcW w:w="809" w:type="dxa"/>
          </w:tcPr>
          <w:p w:rsidR="00F44A78" w:rsidRPr="00EC6A2B" w:rsidRDefault="00F44A78" w:rsidP="00F44A78">
            <w:pPr>
              <w:rPr>
                <w:rFonts w:asciiTheme="minorHAnsi" w:eastAsia="Calibri" w:hAnsiTheme="minorHAnsi" w:cstheme="minorHAnsi"/>
                <w:color w:val="FF0000"/>
              </w:rPr>
            </w:pPr>
            <w:r w:rsidRPr="00EC6A2B">
              <w:rPr>
                <w:rFonts w:asciiTheme="minorHAnsi" w:eastAsia="Calibri" w:hAnsiTheme="minorHAnsi" w:cstheme="minorHAnsi"/>
              </w:rPr>
              <w:t>9.5</w:t>
            </w:r>
          </w:p>
        </w:tc>
      </w:tr>
      <w:tr w:rsidR="00F44A78" w:rsidRPr="00EC6A2B" w:rsidTr="00D710C0">
        <w:tc>
          <w:tcPr>
            <w:tcW w:w="3151" w:type="dxa"/>
          </w:tcPr>
          <w:p w:rsidR="00F44A78" w:rsidRPr="00EC6A2B" w:rsidRDefault="00F44A78" w:rsidP="00F44A78">
            <w:pPr>
              <w:rPr>
                <w:rFonts w:asciiTheme="minorHAnsi" w:eastAsia="Calibri" w:hAnsiTheme="minorHAnsi" w:cstheme="minorHAnsi"/>
              </w:rPr>
            </w:pPr>
            <w:r w:rsidRPr="00EC6A2B">
              <w:rPr>
                <w:rFonts w:asciiTheme="minorHAnsi" w:eastAsia="Calibri" w:hAnsiTheme="minorHAnsi" w:cstheme="minorHAnsi"/>
              </w:rPr>
              <w:t>Complimentary Teaching Styles</w:t>
            </w:r>
          </w:p>
        </w:tc>
        <w:tc>
          <w:tcPr>
            <w:tcW w:w="989" w:type="dxa"/>
          </w:tcPr>
          <w:p w:rsidR="00F44A78" w:rsidRPr="00EC6A2B" w:rsidRDefault="00F44A78" w:rsidP="00F44A78">
            <w:pPr>
              <w:rPr>
                <w:rFonts w:asciiTheme="minorHAnsi" w:eastAsia="Calibri" w:hAnsiTheme="minorHAnsi" w:cstheme="minorHAnsi"/>
              </w:rPr>
            </w:pPr>
            <w:r w:rsidRPr="00EC6A2B">
              <w:rPr>
                <w:rFonts w:asciiTheme="minorHAnsi" w:eastAsia="Calibri" w:hAnsiTheme="minorHAnsi" w:cstheme="minorHAnsi"/>
              </w:rPr>
              <w:t>11.7</w:t>
            </w:r>
          </w:p>
        </w:tc>
        <w:tc>
          <w:tcPr>
            <w:tcW w:w="3331" w:type="dxa"/>
          </w:tcPr>
          <w:p w:rsidR="00F44A78" w:rsidRPr="00EC6A2B" w:rsidRDefault="00F44A78" w:rsidP="00F44A78">
            <w:pPr>
              <w:rPr>
                <w:rFonts w:asciiTheme="minorHAnsi" w:eastAsia="Calibri" w:hAnsiTheme="minorHAnsi" w:cstheme="minorHAnsi"/>
              </w:rPr>
            </w:pPr>
            <w:r w:rsidRPr="00EC6A2B">
              <w:rPr>
                <w:rFonts w:asciiTheme="minorHAnsi" w:eastAsia="Calibri" w:hAnsiTheme="minorHAnsi" w:cstheme="minorHAnsi"/>
              </w:rPr>
              <w:t>Staffing</w:t>
            </w:r>
          </w:p>
        </w:tc>
        <w:tc>
          <w:tcPr>
            <w:tcW w:w="809" w:type="dxa"/>
          </w:tcPr>
          <w:p w:rsidR="00F44A78" w:rsidRPr="00EC6A2B" w:rsidRDefault="00F44A78" w:rsidP="00F44A78">
            <w:pPr>
              <w:rPr>
                <w:rFonts w:asciiTheme="minorHAnsi" w:eastAsia="Calibri" w:hAnsiTheme="minorHAnsi" w:cstheme="minorHAnsi"/>
              </w:rPr>
            </w:pPr>
            <w:r w:rsidRPr="00EC6A2B">
              <w:rPr>
                <w:rFonts w:asciiTheme="minorHAnsi" w:eastAsia="Calibri" w:hAnsiTheme="minorHAnsi" w:cstheme="minorHAnsi"/>
              </w:rPr>
              <w:t>8.1</w:t>
            </w:r>
          </w:p>
        </w:tc>
      </w:tr>
      <w:tr w:rsidR="00F44A78" w:rsidRPr="00EC6A2B" w:rsidTr="00D710C0">
        <w:tc>
          <w:tcPr>
            <w:tcW w:w="3151" w:type="dxa"/>
          </w:tcPr>
          <w:p w:rsidR="00F44A78" w:rsidRPr="00EC6A2B" w:rsidRDefault="00F44A78" w:rsidP="00F44A78">
            <w:pPr>
              <w:rPr>
                <w:rFonts w:asciiTheme="minorHAnsi" w:eastAsia="Calibri" w:hAnsiTheme="minorHAnsi" w:cstheme="minorHAnsi"/>
              </w:rPr>
            </w:pPr>
            <w:r w:rsidRPr="00EC6A2B">
              <w:rPr>
                <w:rFonts w:asciiTheme="minorHAnsi" w:eastAsia="Calibri" w:hAnsiTheme="minorHAnsi" w:cstheme="minorHAnsi"/>
              </w:rPr>
              <w:t>Personal Character</w:t>
            </w:r>
          </w:p>
        </w:tc>
        <w:tc>
          <w:tcPr>
            <w:tcW w:w="989" w:type="dxa"/>
          </w:tcPr>
          <w:p w:rsidR="00F44A78" w:rsidRPr="00EC6A2B" w:rsidRDefault="00F44A78" w:rsidP="00F44A78">
            <w:pPr>
              <w:rPr>
                <w:rFonts w:asciiTheme="minorHAnsi" w:eastAsia="Calibri" w:hAnsiTheme="minorHAnsi" w:cstheme="minorHAnsi"/>
              </w:rPr>
            </w:pPr>
            <w:r w:rsidRPr="00EC6A2B">
              <w:rPr>
                <w:rFonts w:asciiTheme="minorHAnsi" w:eastAsia="Calibri" w:hAnsiTheme="minorHAnsi" w:cstheme="minorHAnsi"/>
              </w:rPr>
              <w:t>10.4</w:t>
            </w:r>
          </w:p>
        </w:tc>
        <w:tc>
          <w:tcPr>
            <w:tcW w:w="3331" w:type="dxa"/>
          </w:tcPr>
          <w:p w:rsidR="00F44A78" w:rsidRPr="00EC6A2B" w:rsidRDefault="00F44A78" w:rsidP="00F44A78">
            <w:pPr>
              <w:rPr>
                <w:rFonts w:asciiTheme="minorHAnsi" w:eastAsia="Calibri" w:hAnsiTheme="minorHAnsi" w:cstheme="minorHAnsi"/>
              </w:rPr>
            </w:pPr>
            <w:r w:rsidRPr="00EC6A2B">
              <w:rPr>
                <w:rFonts w:asciiTheme="minorHAnsi" w:eastAsia="Calibri" w:hAnsiTheme="minorHAnsi" w:cstheme="minorHAnsi"/>
              </w:rPr>
              <w:t>Different Teaching Styles</w:t>
            </w:r>
          </w:p>
        </w:tc>
        <w:tc>
          <w:tcPr>
            <w:tcW w:w="809" w:type="dxa"/>
          </w:tcPr>
          <w:p w:rsidR="00F44A78" w:rsidRPr="00EC6A2B" w:rsidRDefault="00F44A78" w:rsidP="00F44A78">
            <w:pPr>
              <w:rPr>
                <w:rFonts w:asciiTheme="minorHAnsi" w:eastAsia="Calibri" w:hAnsiTheme="minorHAnsi" w:cstheme="minorHAnsi"/>
              </w:rPr>
            </w:pPr>
            <w:r w:rsidRPr="00EC6A2B">
              <w:rPr>
                <w:rFonts w:asciiTheme="minorHAnsi" w:eastAsia="Calibri" w:hAnsiTheme="minorHAnsi" w:cstheme="minorHAnsi"/>
              </w:rPr>
              <w:t>8.1</w:t>
            </w:r>
          </w:p>
        </w:tc>
      </w:tr>
      <w:tr w:rsidR="00F44A78" w:rsidRPr="00EC6A2B" w:rsidTr="00D710C0">
        <w:tc>
          <w:tcPr>
            <w:tcW w:w="3151" w:type="dxa"/>
          </w:tcPr>
          <w:p w:rsidR="00F44A78" w:rsidRPr="00EC6A2B" w:rsidRDefault="00F44A78" w:rsidP="00F44A78">
            <w:pPr>
              <w:rPr>
                <w:rFonts w:asciiTheme="minorHAnsi" w:eastAsia="Calibri" w:hAnsiTheme="minorHAnsi" w:cstheme="minorHAnsi"/>
                <w:color w:val="FF0000"/>
              </w:rPr>
            </w:pPr>
            <w:r w:rsidRPr="00EC6A2B">
              <w:rPr>
                <w:rFonts w:asciiTheme="minorHAnsi" w:eastAsia="Calibri" w:hAnsiTheme="minorHAnsi" w:cstheme="minorHAnsi"/>
              </w:rPr>
              <w:t>Planning</w:t>
            </w:r>
          </w:p>
        </w:tc>
        <w:tc>
          <w:tcPr>
            <w:tcW w:w="989" w:type="dxa"/>
          </w:tcPr>
          <w:p w:rsidR="00F44A78" w:rsidRPr="00EC6A2B" w:rsidRDefault="00F44A78" w:rsidP="00F44A78">
            <w:pPr>
              <w:rPr>
                <w:rFonts w:asciiTheme="minorHAnsi" w:eastAsia="Calibri" w:hAnsiTheme="minorHAnsi" w:cstheme="minorHAnsi"/>
                <w:color w:val="FF0000"/>
              </w:rPr>
            </w:pPr>
            <w:r w:rsidRPr="00EC6A2B">
              <w:rPr>
                <w:rFonts w:asciiTheme="minorHAnsi" w:eastAsia="Calibri" w:hAnsiTheme="minorHAnsi" w:cstheme="minorHAnsi"/>
              </w:rPr>
              <w:t>9.1</w:t>
            </w:r>
          </w:p>
        </w:tc>
        <w:tc>
          <w:tcPr>
            <w:tcW w:w="3331" w:type="dxa"/>
          </w:tcPr>
          <w:p w:rsidR="00F44A78" w:rsidRPr="00EC6A2B" w:rsidRDefault="00F44A78" w:rsidP="00F44A78">
            <w:pPr>
              <w:rPr>
                <w:rFonts w:asciiTheme="minorHAnsi" w:eastAsia="Calibri" w:hAnsiTheme="minorHAnsi" w:cstheme="minorHAnsi"/>
              </w:rPr>
            </w:pPr>
            <w:r w:rsidRPr="00EC6A2B">
              <w:rPr>
                <w:rFonts w:asciiTheme="minorHAnsi" w:eastAsia="Calibri" w:hAnsiTheme="minorHAnsi" w:cstheme="minorHAnsi"/>
              </w:rPr>
              <w:t>Personal Character</w:t>
            </w:r>
          </w:p>
        </w:tc>
        <w:tc>
          <w:tcPr>
            <w:tcW w:w="809" w:type="dxa"/>
          </w:tcPr>
          <w:p w:rsidR="00F44A78" w:rsidRPr="00EC6A2B" w:rsidRDefault="00F44A78" w:rsidP="00F44A78">
            <w:pPr>
              <w:rPr>
                <w:rFonts w:asciiTheme="minorHAnsi" w:eastAsia="Calibri" w:hAnsiTheme="minorHAnsi" w:cstheme="minorHAnsi"/>
              </w:rPr>
            </w:pPr>
            <w:r w:rsidRPr="00EC6A2B">
              <w:rPr>
                <w:rFonts w:asciiTheme="minorHAnsi" w:eastAsia="Calibri" w:hAnsiTheme="minorHAnsi" w:cstheme="minorHAnsi"/>
              </w:rPr>
              <w:t>5.4</w:t>
            </w:r>
          </w:p>
        </w:tc>
      </w:tr>
      <w:tr w:rsidR="00F44A78" w:rsidRPr="00EC6A2B" w:rsidTr="00D710C0">
        <w:tc>
          <w:tcPr>
            <w:tcW w:w="3151" w:type="dxa"/>
          </w:tcPr>
          <w:p w:rsidR="00F44A78" w:rsidRPr="00EC6A2B" w:rsidRDefault="00F44A78" w:rsidP="00F44A78">
            <w:pPr>
              <w:rPr>
                <w:rFonts w:asciiTheme="minorHAnsi" w:eastAsia="Calibri" w:hAnsiTheme="minorHAnsi" w:cstheme="minorHAnsi"/>
              </w:rPr>
            </w:pPr>
            <w:r w:rsidRPr="00EC6A2B">
              <w:rPr>
                <w:rFonts w:asciiTheme="minorHAnsi" w:eastAsia="Calibri" w:hAnsiTheme="minorHAnsi" w:cstheme="minorHAnsi"/>
              </w:rPr>
              <w:t>Professional Character</w:t>
            </w:r>
          </w:p>
        </w:tc>
        <w:tc>
          <w:tcPr>
            <w:tcW w:w="989" w:type="dxa"/>
          </w:tcPr>
          <w:p w:rsidR="00F44A78" w:rsidRPr="00EC6A2B" w:rsidRDefault="00F44A78" w:rsidP="00F44A78">
            <w:pPr>
              <w:rPr>
                <w:rFonts w:asciiTheme="minorHAnsi" w:eastAsia="Calibri" w:hAnsiTheme="minorHAnsi" w:cstheme="minorHAnsi"/>
              </w:rPr>
            </w:pPr>
            <w:r w:rsidRPr="00EC6A2B">
              <w:rPr>
                <w:rFonts w:asciiTheme="minorHAnsi" w:eastAsia="Calibri" w:hAnsiTheme="minorHAnsi" w:cstheme="minorHAnsi"/>
              </w:rPr>
              <w:t>7.8</w:t>
            </w:r>
          </w:p>
        </w:tc>
        <w:tc>
          <w:tcPr>
            <w:tcW w:w="3331" w:type="dxa"/>
          </w:tcPr>
          <w:p w:rsidR="00F44A78" w:rsidRPr="00EC6A2B" w:rsidRDefault="00F44A78" w:rsidP="00F44A78">
            <w:pPr>
              <w:rPr>
                <w:rFonts w:asciiTheme="minorHAnsi" w:eastAsia="Calibri" w:hAnsiTheme="minorHAnsi" w:cstheme="minorHAnsi"/>
                <w:color w:val="FF0000"/>
              </w:rPr>
            </w:pPr>
            <w:r w:rsidRPr="00EC6A2B">
              <w:rPr>
                <w:rFonts w:asciiTheme="minorHAnsi" w:eastAsia="Calibri" w:hAnsiTheme="minorHAnsi" w:cstheme="minorHAnsi"/>
              </w:rPr>
              <w:t>Professional Character</w:t>
            </w:r>
          </w:p>
        </w:tc>
        <w:tc>
          <w:tcPr>
            <w:tcW w:w="809" w:type="dxa"/>
          </w:tcPr>
          <w:p w:rsidR="00F44A78" w:rsidRPr="00EC6A2B" w:rsidRDefault="00F44A78" w:rsidP="00F44A78">
            <w:pPr>
              <w:rPr>
                <w:rFonts w:asciiTheme="minorHAnsi" w:eastAsia="Calibri" w:hAnsiTheme="minorHAnsi" w:cstheme="minorHAnsi"/>
                <w:color w:val="FF0000"/>
              </w:rPr>
            </w:pPr>
            <w:r w:rsidRPr="00EC6A2B">
              <w:rPr>
                <w:rFonts w:asciiTheme="minorHAnsi" w:eastAsia="Calibri" w:hAnsiTheme="minorHAnsi" w:cstheme="minorHAnsi"/>
              </w:rPr>
              <w:t>4.1</w:t>
            </w:r>
          </w:p>
        </w:tc>
      </w:tr>
      <w:tr w:rsidR="00F44A78" w:rsidRPr="00EC6A2B" w:rsidTr="00D710C0">
        <w:tc>
          <w:tcPr>
            <w:tcW w:w="3151" w:type="dxa"/>
          </w:tcPr>
          <w:p w:rsidR="00F44A78" w:rsidRPr="00EC6A2B" w:rsidRDefault="00F44A78" w:rsidP="00F44A78">
            <w:pPr>
              <w:rPr>
                <w:rFonts w:asciiTheme="minorHAnsi" w:eastAsia="Calibri" w:hAnsiTheme="minorHAnsi" w:cstheme="minorHAnsi"/>
              </w:rPr>
            </w:pPr>
            <w:r w:rsidRPr="00EC6A2B">
              <w:rPr>
                <w:rFonts w:asciiTheme="minorHAnsi" w:eastAsia="Calibri" w:hAnsiTheme="minorHAnsi" w:cstheme="minorHAnsi"/>
              </w:rPr>
              <w:t>Classroom Organization</w:t>
            </w:r>
          </w:p>
        </w:tc>
        <w:tc>
          <w:tcPr>
            <w:tcW w:w="989" w:type="dxa"/>
          </w:tcPr>
          <w:p w:rsidR="00F44A78" w:rsidRPr="00EC6A2B" w:rsidRDefault="00F44A78" w:rsidP="00F44A78">
            <w:pPr>
              <w:rPr>
                <w:rFonts w:asciiTheme="minorHAnsi" w:eastAsia="Calibri" w:hAnsiTheme="minorHAnsi" w:cstheme="minorHAnsi"/>
              </w:rPr>
            </w:pPr>
            <w:r w:rsidRPr="00EC6A2B">
              <w:rPr>
                <w:rFonts w:asciiTheme="minorHAnsi" w:eastAsia="Calibri" w:hAnsiTheme="minorHAnsi" w:cstheme="minorHAnsi"/>
              </w:rPr>
              <w:t>5.2</w:t>
            </w:r>
          </w:p>
        </w:tc>
        <w:tc>
          <w:tcPr>
            <w:tcW w:w="3331" w:type="dxa"/>
          </w:tcPr>
          <w:p w:rsidR="00F44A78" w:rsidRPr="00EC6A2B" w:rsidRDefault="00F44A78" w:rsidP="00F44A78">
            <w:pPr>
              <w:rPr>
                <w:rFonts w:asciiTheme="minorHAnsi" w:eastAsia="Calibri" w:hAnsiTheme="minorHAnsi" w:cstheme="minorHAnsi"/>
              </w:rPr>
            </w:pPr>
          </w:p>
        </w:tc>
        <w:tc>
          <w:tcPr>
            <w:tcW w:w="809" w:type="dxa"/>
          </w:tcPr>
          <w:p w:rsidR="00F44A78" w:rsidRPr="00EC6A2B" w:rsidRDefault="00F44A78" w:rsidP="00F44A78">
            <w:pPr>
              <w:rPr>
                <w:rFonts w:asciiTheme="minorHAnsi" w:eastAsia="Calibri" w:hAnsiTheme="minorHAnsi" w:cstheme="minorHAnsi"/>
              </w:rPr>
            </w:pPr>
          </w:p>
        </w:tc>
      </w:tr>
      <w:tr w:rsidR="00F44A78" w:rsidRPr="00EC6A2B" w:rsidTr="00D710C0">
        <w:tc>
          <w:tcPr>
            <w:tcW w:w="3151" w:type="dxa"/>
          </w:tcPr>
          <w:p w:rsidR="00F44A78" w:rsidRPr="00EC6A2B" w:rsidRDefault="00F44A78" w:rsidP="00F44A78">
            <w:pPr>
              <w:rPr>
                <w:rFonts w:asciiTheme="minorHAnsi" w:eastAsia="Calibri" w:hAnsiTheme="minorHAnsi" w:cstheme="minorHAnsi"/>
              </w:rPr>
            </w:pPr>
            <w:r w:rsidRPr="00EC6A2B">
              <w:rPr>
                <w:rFonts w:asciiTheme="minorHAnsi" w:eastAsia="Calibri" w:hAnsiTheme="minorHAnsi" w:cstheme="minorHAnsi"/>
              </w:rPr>
              <w:t>Behavior Management</w:t>
            </w:r>
          </w:p>
        </w:tc>
        <w:tc>
          <w:tcPr>
            <w:tcW w:w="989" w:type="dxa"/>
          </w:tcPr>
          <w:p w:rsidR="00F44A78" w:rsidRPr="00EC6A2B" w:rsidRDefault="00F44A78" w:rsidP="00F44A78">
            <w:pPr>
              <w:rPr>
                <w:rFonts w:asciiTheme="minorHAnsi" w:eastAsia="Calibri" w:hAnsiTheme="minorHAnsi" w:cstheme="minorHAnsi"/>
              </w:rPr>
            </w:pPr>
            <w:r w:rsidRPr="00EC6A2B">
              <w:rPr>
                <w:rFonts w:asciiTheme="minorHAnsi" w:eastAsia="Calibri" w:hAnsiTheme="minorHAnsi" w:cstheme="minorHAnsi"/>
              </w:rPr>
              <w:t>3.9</w:t>
            </w:r>
          </w:p>
        </w:tc>
        <w:tc>
          <w:tcPr>
            <w:tcW w:w="3331" w:type="dxa"/>
          </w:tcPr>
          <w:p w:rsidR="00F44A78" w:rsidRPr="00EC6A2B" w:rsidRDefault="00F44A78" w:rsidP="00F44A78">
            <w:pPr>
              <w:rPr>
                <w:rFonts w:asciiTheme="minorHAnsi" w:eastAsia="Calibri" w:hAnsiTheme="minorHAnsi" w:cstheme="minorHAnsi"/>
              </w:rPr>
            </w:pPr>
          </w:p>
        </w:tc>
        <w:tc>
          <w:tcPr>
            <w:tcW w:w="809" w:type="dxa"/>
          </w:tcPr>
          <w:p w:rsidR="00F44A78" w:rsidRPr="00EC6A2B" w:rsidRDefault="00F44A78" w:rsidP="00F44A78">
            <w:pPr>
              <w:rPr>
                <w:rFonts w:asciiTheme="minorHAnsi" w:eastAsia="Calibri" w:hAnsiTheme="minorHAnsi" w:cstheme="minorHAnsi"/>
              </w:rPr>
            </w:pPr>
          </w:p>
        </w:tc>
      </w:tr>
      <w:tr w:rsidR="00F44A78" w:rsidRPr="00EC6A2B" w:rsidTr="00D710C0">
        <w:tc>
          <w:tcPr>
            <w:tcW w:w="3151" w:type="dxa"/>
          </w:tcPr>
          <w:p w:rsidR="00F44A78" w:rsidRPr="00EC6A2B" w:rsidRDefault="00F44A78" w:rsidP="00F44A78">
            <w:pPr>
              <w:rPr>
                <w:rFonts w:asciiTheme="minorHAnsi" w:eastAsia="Calibri" w:hAnsiTheme="minorHAnsi" w:cstheme="minorHAnsi"/>
              </w:rPr>
            </w:pPr>
            <w:r w:rsidRPr="00EC6A2B">
              <w:rPr>
                <w:rFonts w:asciiTheme="minorHAnsi" w:eastAsia="Calibri" w:hAnsiTheme="minorHAnsi" w:cstheme="minorHAnsi"/>
              </w:rPr>
              <w:t>Tenure</w:t>
            </w:r>
          </w:p>
        </w:tc>
        <w:tc>
          <w:tcPr>
            <w:tcW w:w="989" w:type="dxa"/>
          </w:tcPr>
          <w:p w:rsidR="00F44A78" w:rsidRPr="00EC6A2B" w:rsidRDefault="00F44A78" w:rsidP="00F44A78">
            <w:pPr>
              <w:rPr>
                <w:rFonts w:asciiTheme="minorHAnsi" w:eastAsia="Calibri" w:hAnsiTheme="minorHAnsi" w:cstheme="minorHAnsi"/>
              </w:rPr>
            </w:pPr>
            <w:r w:rsidRPr="00EC6A2B">
              <w:rPr>
                <w:rFonts w:asciiTheme="minorHAnsi" w:eastAsia="Calibri" w:hAnsiTheme="minorHAnsi" w:cstheme="minorHAnsi"/>
              </w:rPr>
              <w:t>3.9</w:t>
            </w:r>
          </w:p>
        </w:tc>
        <w:tc>
          <w:tcPr>
            <w:tcW w:w="3331" w:type="dxa"/>
          </w:tcPr>
          <w:p w:rsidR="00F44A78" w:rsidRPr="00EC6A2B" w:rsidRDefault="00F44A78" w:rsidP="00F44A78">
            <w:pPr>
              <w:rPr>
                <w:rFonts w:asciiTheme="minorHAnsi" w:eastAsia="Calibri" w:hAnsiTheme="minorHAnsi" w:cstheme="minorHAnsi"/>
              </w:rPr>
            </w:pPr>
          </w:p>
        </w:tc>
        <w:tc>
          <w:tcPr>
            <w:tcW w:w="809" w:type="dxa"/>
          </w:tcPr>
          <w:p w:rsidR="00F44A78" w:rsidRPr="00EC6A2B" w:rsidRDefault="00F44A78" w:rsidP="00F44A78">
            <w:pPr>
              <w:rPr>
                <w:rFonts w:asciiTheme="minorHAnsi" w:eastAsia="Calibri" w:hAnsiTheme="minorHAnsi" w:cstheme="minorHAnsi"/>
              </w:rPr>
            </w:pPr>
          </w:p>
        </w:tc>
      </w:tr>
      <w:tr w:rsidR="00F44A78" w:rsidRPr="00EC6A2B" w:rsidTr="00D710C0">
        <w:tc>
          <w:tcPr>
            <w:tcW w:w="3151" w:type="dxa"/>
          </w:tcPr>
          <w:p w:rsidR="00F44A78" w:rsidRPr="00EC6A2B" w:rsidRDefault="00F44A78" w:rsidP="00F44A78">
            <w:pPr>
              <w:rPr>
                <w:rFonts w:asciiTheme="minorHAnsi" w:eastAsia="Calibri" w:hAnsiTheme="minorHAnsi" w:cstheme="minorHAnsi"/>
              </w:rPr>
            </w:pPr>
            <w:r w:rsidRPr="00EC6A2B">
              <w:rPr>
                <w:rFonts w:asciiTheme="minorHAnsi" w:eastAsia="Calibri" w:hAnsiTheme="minorHAnsi" w:cstheme="minorHAnsi"/>
              </w:rPr>
              <w:t>Mentoring</w:t>
            </w:r>
          </w:p>
        </w:tc>
        <w:tc>
          <w:tcPr>
            <w:tcW w:w="989" w:type="dxa"/>
          </w:tcPr>
          <w:p w:rsidR="00F44A78" w:rsidRPr="00EC6A2B" w:rsidRDefault="00F44A78" w:rsidP="00F44A78">
            <w:pPr>
              <w:rPr>
                <w:rFonts w:asciiTheme="minorHAnsi" w:eastAsia="Calibri" w:hAnsiTheme="minorHAnsi" w:cstheme="minorHAnsi"/>
              </w:rPr>
            </w:pPr>
            <w:r w:rsidRPr="00EC6A2B">
              <w:rPr>
                <w:rFonts w:asciiTheme="minorHAnsi" w:eastAsia="Calibri" w:hAnsiTheme="minorHAnsi" w:cstheme="minorHAnsi"/>
              </w:rPr>
              <w:t>1.3</w:t>
            </w:r>
          </w:p>
        </w:tc>
        <w:tc>
          <w:tcPr>
            <w:tcW w:w="3331" w:type="dxa"/>
          </w:tcPr>
          <w:p w:rsidR="00F44A78" w:rsidRPr="00EC6A2B" w:rsidRDefault="00F44A78" w:rsidP="00F44A78">
            <w:pPr>
              <w:rPr>
                <w:rFonts w:asciiTheme="minorHAnsi" w:eastAsia="Calibri" w:hAnsiTheme="minorHAnsi" w:cstheme="minorHAnsi"/>
              </w:rPr>
            </w:pPr>
          </w:p>
        </w:tc>
        <w:tc>
          <w:tcPr>
            <w:tcW w:w="809" w:type="dxa"/>
          </w:tcPr>
          <w:p w:rsidR="00F44A78" w:rsidRPr="00EC6A2B" w:rsidRDefault="00F44A78" w:rsidP="00F44A78">
            <w:pPr>
              <w:rPr>
                <w:rFonts w:asciiTheme="minorHAnsi" w:eastAsia="Calibri" w:hAnsiTheme="minorHAnsi" w:cstheme="minorHAnsi"/>
              </w:rPr>
            </w:pPr>
          </w:p>
        </w:tc>
      </w:tr>
      <w:tr w:rsidR="00F44A78" w:rsidRPr="00EC6A2B" w:rsidTr="00D710C0">
        <w:tc>
          <w:tcPr>
            <w:tcW w:w="3151" w:type="dxa"/>
            <w:tcBorders>
              <w:bottom w:val="single" w:sz="4" w:space="0" w:color="auto"/>
            </w:tcBorders>
          </w:tcPr>
          <w:p w:rsidR="00F44A78" w:rsidRPr="00EC6A2B" w:rsidRDefault="00F44A78" w:rsidP="00F44A78">
            <w:pPr>
              <w:rPr>
                <w:rFonts w:asciiTheme="minorHAnsi" w:eastAsia="Calibri" w:hAnsiTheme="minorHAnsi" w:cstheme="minorHAnsi"/>
              </w:rPr>
            </w:pPr>
            <w:r w:rsidRPr="00EC6A2B">
              <w:rPr>
                <w:rFonts w:asciiTheme="minorHAnsi" w:eastAsia="Calibri" w:hAnsiTheme="minorHAnsi" w:cstheme="minorHAnsi"/>
              </w:rPr>
              <w:t>Bonding with Child</w:t>
            </w:r>
          </w:p>
        </w:tc>
        <w:tc>
          <w:tcPr>
            <w:tcW w:w="989" w:type="dxa"/>
            <w:tcBorders>
              <w:bottom w:val="single" w:sz="4" w:space="0" w:color="auto"/>
            </w:tcBorders>
          </w:tcPr>
          <w:p w:rsidR="00F44A78" w:rsidRPr="00EC6A2B" w:rsidRDefault="00F44A78" w:rsidP="00F44A78">
            <w:pPr>
              <w:rPr>
                <w:rFonts w:asciiTheme="minorHAnsi" w:eastAsia="Calibri" w:hAnsiTheme="minorHAnsi" w:cstheme="minorHAnsi"/>
              </w:rPr>
            </w:pPr>
            <w:r w:rsidRPr="00EC6A2B">
              <w:rPr>
                <w:rFonts w:asciiTheme="minorHAnsi" w:eastAsia="Calibri" w:hAnsiTheme="minorHAnsi" w:cstheme="minorHAnsi"/>
              </w:rPr>
              <w:t>1.3</w:t>
            </w:r>
          </w:p>
        </w:tc>
        <w:tc>
          <w:tcPr>
            <w:tcW w:w="3331" w:type="dxa"/>
            <w:tcBorders>
              <w:bottom w:val="single" w:sz="4" w:space="0" w:color="auto"/>
            </w:tcBorders>
          </w:tcPr>
          <w:p w:rsidR="00F44A78" w:rsidRPr="00EC6A2B" w:rsidRDefault="00F44A78" w:rsidP="00F44A78">
            <w:pPr>
              <w:rPr>
                <w:rFonts w:asciiTheme="minorHAnsi" w:eastAsia="Calibri" w:hAnsiTheme="minorHAnsi" w:cstheme="minorHAnsi"/>
              </w:rPr>
            </w:pPr>
          </w:p>
        </w:tc>
        <w:tc>
          <w:tcPr>
            <w:tcW w:w="809" w:type="dxa"/>
            <w:tcBorders>
              <w:bottom w:val="single" w:sz="4" w:space="0" w:color="auto"/>
            </w:tcBorders>
          </w:tcPr>
          <w:p w:rsidR="00F44A78" w:rsidRPr="00EC6A2B" w:rsidRDefault="00F44A78" w:rsidP="00F44A78">
            <w:pPr>
              <w:rPr>
                <w:rFonts w:asciiTheme="minorHAnsi" w:eastAsia="Calibri" w:hAnsiTheme="minorHAnsi" w:cstheme="minorHAnsi"/>
              </w:rPr>
            </w:pPr>
          </w:p>
        </w:tc>
      </w:tr>
      <w:tr w:rsidR="00F44A78" w:rsidRPr="00EC6A2B" w:rsidTr="00D710C0">
        <w:tc>
          <w:tcPr>
            <w:tcW w:w="8280" w:type="dxa"/>
            <w:gridSpan w:val="4"/>
            <w:tcBorders>
              <w:top w:val="single" w:sz="4" w:space="0" w:color="auto"/>
              <w:bottom w:val="single" w:sz="4" w:space="0" w:color="auto"/>
            </w:tcBorders>
          </w:tcPr>
          <w:p w:rsidR="00F44A78" w:rsidRPr="00EC6A2B" w:rsidRDefault="005D7E81" w:rsidP="00F44A78">
            <w:pPr>
              <w:rPr>
                <w:rFonts w:asciiTheme="minorHAnsi" w:eastAsia="Calibri" w:hAnsiTheme="minorHAnsi" w:cstheme="minorHAnsi"/>
              </w:rPr>
            </w:pPr>
            <w:r>
              <w:rPr>
                <w:rFonts w:asciiTheme="minorHAnsi" w:eastAsia="Calibri" w:hAnsiTheme="minorHAnsi" w:cstheme="minorHAnsi"/>
              </w:rPr>
              <w:t xml:space="preserve">Note: </w:t>
            </w:r>
            <w:r w:rsidR="00F44A78" w:rsidRPr="00EC6A2B">
              <w:rPr>
                <w:rFonts w:asciiTheme="minorHAnsi" w:eastAsia="Calibri" w:hAnsiTheme="minorHAnsi" w:cstheme="minorHAnsi"/>
              </w:rPr>
              <w:t>Represents the teaching staff (lead and assistants combined) most frequently reported responses to open-ended questions from Teaching Team Practices and Perceptions. Teaching staff could provide more than one response.</w:t>
            </w:r>
          </w:p>
        </w:tc>
      </w:tr>
    </w:tbl>
    <w:p w:rsidR="00A238A6" w:rsidRPr="00EC6A2B" w:rsidRDefault="00F44A78" w:rsidP="00A238A6">
      <w:pPr>
        <w:spacing w:after="0" w:line="480" w:lineRule="auto"/>
        <w:rPr>
          <w:rFonts w:asciiTheme="minorHAnsi" w:eastAsia="Calibri" w:hAnsiTheme="minorHAnsi" w:cstheme="minorHAnsi"/>
          <w:noProof/>
          <w:lang w:bidi="en-US"/>
        </w:rPr>
      </w:pPr>
      <w:r w:rsidRPr="00EC6A2B">
        <w:rPr>
          <w:rFonts w:asciiTheme="minorHAnsi" w:eastAsia="Calibri" w:hAnsiTheme="minorHAnsi" w:cstheme="minorHAnsi"/>
          <w:noProof/>
          <w:lang w:bidi="en-US"/>
        </w:rPr>
        <w:t xml:space="preserve"> </w:t>
      </w:r>
      <w:r w:rsidR="00A238A6" w:rsidRPr="00EC6A2B">
        <w:rPr>
          <w:rFonts w:asciiTheme="minorHAnsi" w:eastAsia="Calibri" w:hAnsiTheme="minorHAnsi" w:cstheme="minorHAnsi"/>
          <w:noProof/>
          <w:lang w:bidi="en-US"/>
        </w:rPr>
        <w:br w:type="page"/>
      </w:r>
    </w:p>
    <w:p w:rsidR="00F44A78" w:rsidRPr="00616FB3" w:rsidRDefault="00F44A78" w:rsidP="00F44A78">
      <w:pPr>
        <w:pStyle w:val="Caption"/>
        <w:keepNext/>
        <w:rPr>
          <w:i w:val="0"/>
          <w:color w:val="auto"/>
          <w:sz w:val="22"/>
          <w:szCs w:val="22"/>
        </w:rPr>
      </w:pPr>
      <w:bookmarkStart w:id="116" w:name="_Toc498191821"/>
      <w:r w:rsidRPr="00616FB3">
        <w:rPr>
          <w:i w:val="0"/>
          <w:color w:val="auto"/>
          <w:sz w:val="22"/>
          <w:szCs w:val="22"/>
        </w:rPr>
        <w:lastRenderedPageBreak/>
        <w:t xml:space="preserve">Table </w:t>
      </w:r>
      <w:r w:rsidRPr="00616FB3">
        <w:rPr>
          <w:i w:val="0"/>
          <w:color w:val="auto"/>
          <w:sz w:val="22"/>
          <w:szCs w:val="22"/>
        </w:rPr>
        <w:fldChar w:fldCharType="begin"/>
      </w:r>
      <w:r w:rsidRPr="00616FB3">
        <w:rPr>
          <w:i w:val="0"/>
          <w:color w:val="auto"/>
          <w:sz w:val="22"/>
          <w:szCs w:val="22"/>
        </w:rPr>
        <w:instrText xml:space="preserve"> SEQ Table \* ARABIC </w:instrText>
      </w:r>
      <w:r w:rsidRPr="00616FB3">
        <w:rPr>
          <w:i w:val="0"/>
          <w:color w:val="auto"/>
          <w:sz w:val="22"/>
          <w:szCs w:val="22"/>
        </w:rPr>
        <w:fldChar w:fldCharType="separate"/>
      </w:r>
      <w:r w:rsidR="00F10E73">
        <w:rPr>
          <w:i w:val="0"/>
          <w:noProof/>
          <w:color w:val="auto"/>
          <w:sz w:val="22"/>
          <w:szCs w:val="22"/>
        </w:rPr>
        <w:t>6</w:t>
      </w:r>
      <w:r w:rsidRPr="00616FB3">
        <w:rPr>
          <w:i w:val="0"/>
          <w:color w:val="auto"/>
          <w:sz w:val="22"/>
          <w:szCs w:val="22"/>
        </w:rPr>
        <w:fldChar w:fldCharType="end"/>
      </w:r>
      <w:r w:rsidRPr="00616FB3">
        <w:rPr>
          <w:i w:val="0"/>
          <w:color w:val="auto"/>
          <w:sz w:val="22"/>
          <w:szCs w:val="22"/>
        </w:rPr>
        <w:t xml:space="preserve"> </w:t>
      </w:r>
      <w:r w:rsidRPr="00616FB3">
        <w:rPr>
          <w:rFonts w:asciiTheme="minorHAnsi" w:eastAsia="Calibri" w:hAnsiTheme="minorHAnsi" w:cstheme="minorHAnsi"/>
          <w:i w:val="0"/>
          <w:color w:val="auto"/>
          <w:sz w:val="22"/>
          <w:szCs w:val="22"/>
        </w:rPr>
        <w:t>Inconsistency Ratings of Teaching Team Practices and Perception Items</w:t>
      </w:r>
      <w:bookmarkEnd w:id="116"/>
    </w:p>
    <w:tbl>
      <w:tblPr>
        <w:tblStyle w:val="TableGrid31"/>
        <w:tblW w:w="8293"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7020"/>
        <w:gridCol w:w="1273"/>
      </w:tblGrid>
      <w:tr w:rsidR="00A238A6" w:rsidRPr="00EC6A2B" w:rsidTr="00EA06AC">
        <w:trPr>
          <w:trHeight w:val="286"/>
        </w:trPr>
        <w:tc>
          <w:tcPr>
            <w:tcW w:w="7020" w:type="dxa"/>
            <w:vAlign w:val="center"/>
          </w:tcPr>
          <w:p w:rsidR="00A238A6" w:rsidRPr="00EA06AC" w:rsidRDefault="00A238A6" w:rsidP="00A238A6">
            <w:pPr>
              <w:rPr>
                <w:rFonts w:asciiTheme="minorHAnsi" w:eastAsia="Calibri" w:hAnsiTheme="minorHAnsi" w:cstheme="minorHAnsi"/>
              </w:rPr>
            </w:pPr>
          </w:p>
        </w:tc>
        <w:tc>
          <w:tcPr>
            <w:tcW w:w="1273" w:type="dxa"/>
            <w:vAlign w:val="center"/>
          </w:tcPr>
          <w:p w:rsidR="00A238A6" w:rsidRPr="00EA06AC" w:rsidRDefault="00A238A6" w:rsidP="00A238A6">
            <w:pPr>
              <w:jc w:val="center"/>
              <w:rPr>
                <w:rFonts w:asciiTheme="minorHAnsi" w:eastAsia="Calibri" w:hAnsiTheme="minorHAnsi" w:cstheme="minorHAnsi"/>
              </w:rPr>
            </w:pPr>
            <w:r w:rsidRPr="00EA06AC">
              <w:rPr>
                <w:rFonts w:asciiTheme="minorHAnsi" w:eastAsia="Calibri" w:hAnsiTheme="minorHAnsi" w:cstheme="minorHAnsi"/>
              </w:rPr>
              <w:t xml:space="preserve">% rated inconsistent </w:t>
            </w:r>
          </w:p>
        </w:tc>
      </w:tr>
      <w:tr w:rsidR="00A238A6" w:rsidRPr="00EC6A2B" w:rsidTr="00EA06AC">
        <w:trPr>
          <w:trHeight w:val="286"/>
        </w:trPr>
        <w:tc>
          <w:tcPr>
            <w:tcW w:w="7020" w:type="dxa"/>
            <w:vAlign w:val="center"/>
          </w:tcPr>
          <w:p w:rsidR="00A238A6" w:rsidRPr="00EA06AC" w:rsidRDefault="00A238A6" w:rsidP="00A238A6">
            <w:pPr>
              <w:rPr>
                <w:rFonts w:asciiTheme="minorHAnsi" w:eastAsia="Calibri" w:hAnsiTheme="minorHAnsi" w:cstheme="minorHAnsi"/>
              </w:rPr>
            </w:pPr>
            <w:r w:rsidRPr="00EA06AC">
              <w:rPr>
                <w:rFonts w:asciiTheme="minorHAnsi" w:eastAsia="Calibri" w:hAnsiTheme="minorHAnsi" w:cstheme="minorHAnsi"/>
              </w:rPr>
              <w:t>My co-teacher and I rarely incorporate each other’s cultural perspectives or beliefs into our teaching team.</w:t>
            </w:r>
          </w:p>
        </w:tc>
        <w:tc>
          <w:tcPr>
            <w:tcW w:w="1273" w:type="dxa"/>
            <w:vAlign w:val="center"/>
          </w:tcPr>
          <w:p w:rsidR="00A238A6" w:rsidRPr="00EA06AC" w:rsidRDefault="00A238A6" w:rsidP="00A238A6">
            <w:pPr>
              <w:jc w:val="center"/>
              <w:rPr>
                <w:rFonts w:asciiTheme="minorHAnsi" w:eastAsia="Calibri" w:hAnsiTheme="minorHAnsi" w:cstheme="minorHAnsi"/>
              </w:rPr>
            </w:pPr>
            <w:r w:rsidRPr="00EA06AC">
              <w:rPr>
                <w:rFonts w:asciiTheme="minorHAnsi" w:eastAsia="Calibri" w:hAnsiTheme="minorHAnsi" w:cstheme="minorHAnsi"/>
              </w:rPr>
              <w:t>55.8</w:t>
            </w:r>
          </w:p>
        </w:tc>
      </w:tr>
      <w:tr w:rsidR="00A238A6" w:rsidRPr="00EC6A2B" w:rsidTr="00EA06AC">
        <w:trPr>
          <w:trHeight w:val="271"/>
        </w:trPr>
        <w:tc>
          <w:tcPr>
            <w:tcW w:w="7020" w:type="dxa"/>
            <w:vAlign w:val="center"/>
          </w:tcPr>
          <w:p w:rsidR="00A238A6" w:rsidRPr="00EA06AC" w:rsidRDefault="00A238A6" w:rsidP="00A238A6">
            <w:pPr>
              <w:rPr>
                <w:rFonts w:asciiTheme="minorHAnsi" w:eastAsia="Calibri" w:hAnsiTheme="minorHAnsi" w:cstheme="minorHAnsi"/>
              </w:rPr>
            </w:pPr>
            <w:r w:rsidRPr="00EA06AC">
              <w:rPr>
                <w:rFonts w:asciiTheme="minorHAnsi" w:eastAsia="Calibri" w:hAnsiTheme="minorHAnsi" w:cstheme="minorHAnsi"/>
              </w:rPr>
              <w:t xml:space="preserve">My co-teacher and I rarely agree as a team on our teaching responsibilities. eg. </w:t>
            </w:r>
            <w:r w:rsidRPr="00EA06AC">
              <w:rPr>
                <w:rFonts w:asciiTheme="minorHAnsi" w:eastAsia="Calibri" w:hAnsiTheme="minorHAnsi" w:cstheme="minorHAnsi"/>
                <w:i/>
              </w:rPr>
              <w:t>Who will facilitate circle time</w:t>
            </w:r>
          </w:p>
        </w:tc>
        <w:tc>
          <w:tcPr>
            <w:tcW w:w="1273" w:type="dxa"/>
            <w:vAlign w:val="center"/>
          </w:tcPr>
          <w:p w:rsidR="00A238A6" w:rsidRPr="00EA06AC" w:rsidRDefault="00A238A6" w:rsidP="00A238A6">
            <w:pPr>
              <w:jc w:val="center"/>
              <w:rPr>
                <w:rFonts w:asciiTheme="minorHAnsi" w:eastAsia="Calibri" w:hAnsiTheme="minorHAnsi" w:cstheme="minorHAnsi"/>
              </w:rPr>
            </w:pPr>
            <w:r w:rsidRPr="00EA06AC">
              <w:rPr>
                <w:rFonts w:asciiTheme="minorHAnsi" w:eastAsia="Calibri" w:hAnsiTheme="minorHAnsi" w:cstheme="minorHAnsi"/>
              </w:rPr>
              <w:t>46.5</w:t>
            </w:r>
          </w:p>
        </w:tc>
      </w:tr>
      <w:tr w:rsidR="00A238A6" w:rsidRPr="00EC6A2B" w:rsidTr="00EA06AC">
        <w:trPr>
          <w:trHeight w:val="271"/>
        </w:trPr>
        <w:tc>
          <w:tcPr>
            <w:tcW w:w="7020" w:type="dxa"/>
            <w:vAlign w:val="center"/>
          </w:tcPr>
          <w:p w:rsidR="00A238A6" w:rsidRPr="00EA06AC" w:rsidRDefault="00A238A6" w:rsidP="00A238A6">
            <w:pPr>
              <w:rPr>
                <w:rFonts w:asciiTheme="minorHAnsi" w:eastAsia="Calibri" w:hAnsiTheme="minorHAnsi" w:cstheme="minorHAnsi"/>
              </w:rPr>
            </w:pPr>
            <w:r w:rsidRPr="00EA06AC">
              <w:rPr>
                <w:rFonts w:asciiTheme="minorHAnsi" w:eastAsia="Calibri" w:hAnsiTheme="minorHAnsi" w:cstheme="minorHAnsi"/>
              </w:rPr>
              <w:t xml:space="preserve">My co-teacher and I discuss child assessments as a team at least once a week </w:t>
            </w:r>
            <w:r w:rsidRPr="00EA06AC">
              <w:rPr>
                <w:rFonts w:asciiTheme="minorHAnsi" w:eastAsia="Calibri" w:hAnsiTheme="minorHAnsi" w:cstheme="minorHAnsi"/>
                <w:i/>
              </w:rPr>
              <w:t>eg who will observe which child, what objectives will be observed, where to place to child in the GOLD system, etc</w:t>
            </w:r>
          </w:p>
        </w:tc>
        <w:tc>
          <w:tcPr>
            <w:tcW w:w="1273" w:type="dxa"/>
            <w:vAlign w:val="center"/>
          </w:tcPr>
          <w:p w:rsidR="00A238A6" w:rsidRPr="00EA06AC" w:rsidRDefault="00A238A6" w:rsidP="00A238A6">
            <w:pPr>
              <w:jc w:val="center"/>
              <w:rPr>
                <w:rFonts w:asciiTheme="minorHAnsi" w:eastAsia="Calibri" w:hAnsiTheme="minorHAnsi" w:cstheme="minorHAnsi"/>
              </w:rPr>
            </w:pPr>
            <w:r w:rsidRPr="00EA06AC">
              <w:rPr>
                <w:rFonts w:asciiTheme="minorHAnsi" w:eastAsia="Calibri" w:hAnsiTheme="minorHAnsi" w:cstheme="minorHAnsi"/>
              </w:rPr>
              <w:t>30.2</w:t>
            </w:r>
          </w:p>
        </w:tc>
      </w:tr>
      <w:tr w:rsidR="00A238A6" w:rsidRPr="00EC6A2B" w:rsidTr="00EA06AC">
        <w:trPr>
          <w:trHeight w:val="271"/>
        </w:trPr>
        <w:tc>
          <w:tcPr>
            <w:tcW w:w="7020" w:type="dxa"/>
            <w:vAlign w:val="center"/>
          </w:tcPr>
          <w:p w:rsidR="00A238A6" w:rsidRPr="00EA06AC" w:rsidRDefault="00A238A6" w:rsidP="00A238A6">
            <w:pPr>
              <w:rPr>
                <w:rFonts w:asciiTheme="minorHAnsi" w:eastAsia="Calibri" w:hAnsiTheme="minorHAnsi" w:cstheme="minorHAnsi"/>
              </w:rPr>
            </w:pPr>
            <w:r w:rsidRPr="00EA06AC">
              <w:rPr>
                <w:rFonts w:asciiTheme="minorHAnsi" w:eastAsia="Calibri" w:hAnsiTheme="minorHAnsi" w:cstheme="minorHAnsi"/>
              </w:rPr>
              <w:t xml:space="preserve">My co-teacher and I vary workload so that both of us perform meaningful activities. </w:t>
            </w:r>
            <w:r w:rsidRPr="00EA06AC">
              <w:rPr>
                <w:rFonts w:asciiTheme="minorHAnsi" w:eastAsia="Calibri" w:hAnsiTheme="minorHAnsi" w:cstheme="minorHAnsi"/>
                <w:i/>
              </w:rPr>
              <w:t>Eg. We each take turns facilitating circle time and performing cleaning task</w:t>
            </w:r>
          </w:p>
        </w:tc>
        <w:tc>
          <w:tcPr>
            <w:tcW w:w="1273" w:type="dxa"/>
            <w:vAlign w:val="center"/>
          </w:tcPr>
          <w:p w:rsidR="00A238A6" w:rsidRPr="00EA06AC" w:rsidRDefault="00A238A6" w:rsidP="00A238A6">
            <w:pPr>
              <w:jc w:val="center"/>
              <w:rPr>
                <w:rFonts w:asciiTheme="minorHAnsi" w:eastAsia="Calibri" w:hAnsiTheme="minorHAnsi" w:cstheme="minorHAnsi"/>
              </w:rPr>
            </w:pPr>
            <w:r w:rsidRPr="00EA06AC">
              <w:rPr>
                <w:rFonts w:asciiTheme="minorHAnsi" w:eastAsia="Calibri" w:hAnsiTheme="minorHAnsi" w:cstheme="minorHAnsi"/>
              </w:rPr>
              <w:t>27.8</w:t>
            </w:r>
          </w:p>
        </w:tc>
      </w:tr>
      <w:tr w:rsidR="00A238A6" w:rsidRPr="00EC6A2B" w:rsidTr="00EA06AC">
        <w:trPr>
          <w:trHeight w:val="271"/>
        </w:trPr>
        <w:tc>
          <w:tcPr>
            <w:tcW w:w="7020" w:type="dxa"/>
            <w:vAlign w:val="center"/>
          </w:tcPr>
          <w:p w:rsidR="00A238A6" w:rsidRPr="00EA06AC" w:rsidRDefault="00A238A6" w:rsidP="00A238A6">
            <w:pPr>
              <w:rPr>
                <w:rFonts w:asciiTheme="minorHAnsi" w:eastAsia="Calibri" w:hAnsiTheme="minorHAnsi" w:cstheme="minorHAnsi"/>
              </w:rPr>
            </w:pPr>
            <w:r w:rsidRPr="00EA06AC">
              <w:rPr>
                <w:rFonts w:asciiTheme="minorHAnsi" w:eastAsia="Calibri" w:hAnsiTheme="minorHAnsi" w:cstheme="minorHAnsi"/>
              </w:rPr>
              <w:t>I address any conflicts with my co-teacher immediately</w:t>
            </w:r>
          </w:p>
        </w:tc>
        <w:tc>
          <w:tcPr>
            <w:tcW w:w="1273" w:type="dxa"/>
            <w:vAlign w:val="center"/>
          </w:tcPr>
          <w:p w:rsidR="00A238A6" w:rsidRPr="00EA06AC" w:rsidRDefault="00A238A6" w:rsidP="00A238A6">
            <w:pPr>
              <w:jc w:val="center"/>
              <w:rPr>
                <w:rFonts w:asciiTheme="minorHAnsi" w:eastAsia="Calibri" w:hAnsiTheme="minorHAnsi" w:cstheme="minorHAnsi"/>
              </w:rPr>
            </w:pPr>
            <w:r w:rsidRPr="00EA06AC">
              <w:rPr>
                <w:rFonts w:asciiTheme="minorHAnsi" w:eastAsia="Calibri" w:hAnsiTheme="minorHAnsi" w:cstheme="minorHAnsi"/>
              </w:rPr>
              <w:t>25.6</w:t>
            </w:r>
          </w:p>
        </w:tc>
      </w:tr>
      <w:tr w:rsidR="00A238A6" w:rsidRPr="00EC6A2B" w:rsidTr="00EA06AC">
        <w:trPr>
          <w:trHeight w:val="271"/>
        </w:trPr>
        <w:tc>
          <w:tcPr>
            <w:tcW w:w="7020" w:type="dxa"/>
            <w:vAlign w:val="center"/>
          </w:tcPr>
          <w:p w:rsidR="00A238A6" w:rsidRPr="00EA06AC" w:rsidRDefault="00A238A6" w:rsidP="00A238A6">
            <w:pPr>
              <w:rPr>
                <w:rFonts w:asciiTheme="minorHAnsi" w:eastAsia="Calibri" w:hAnsiTheme="minorHAnsi" w:cstheme="minorHAnsi"/>
              </w:rPr>
            </w:pPr>
            <w:r w:rsidRPr="00EA06AC">
              <w:rPr>
                <w:rFonts w:asciiTheme="minorHAnsi" w:eastAsia="Calibri" w:hAnsiTheme="minorHAnsi" w:cstheme="minorHAnsi"/>
              </w:rPr>
              <w:t>I feel that my co-teacher and I share responsibilities for all activities in our teaching team</w:t>
            </w:r>
          </w:p>
        </w:tc>
        <w:tc>
          <w:tcPr>
            <w:tcW w:w="1273" w:type="dxa"/>
            <w:vAlign w:val="center"/>
          </w:tcPr>
          <w:p w:rsidR="00A238A6" w:rsidRPr="00EA06AC" w:rsidRDefault="00A238A6" w:rsidP="00A238A6">
            <w:pPr>
              <w:jc w:val="center"/>
              <w:rPr>
                <w:rFonts w:asciiTheme="minorHAnsi" w:eastAsia="Calibri" w:hAnsiTheme="minorHAnsi" w:cstheme="minorHAnsi"/>
              </w:rPr>
            </w:pPr>
            <w:r w:rsidRPr="00EA06AC">
              <w:rPr>
                <w:rFonts w:asciiTheme="minorHAnsi" w:eastAsia="Calibri" w:hAnsiTheme="minorHAnsi" w:cstheme="minorHAnsi"/>
              </w:rPr>
              <w:t>20.9</w:t>
            </w:r>
          </w:p>
        </w:tc>
      </w:tr>
      <w:tr w:rsidR="00A238A6" w:rsidRPr="00EC6A2B" w:rsidTr="00EA06AC">
        <w:trPr>
          <w:trHeight w:val="271"/>
        </w:trPr>
        <w:tc>
          <w:tcPr>
            <w:tcW w:w="7020" w:type="dxa"/>
            <w:vAlign w:val="center"/>
          </w:tcPr>
          <w:p w:rsidR="00A238A6" w:rsidRPr="00EA06AC" w:rsidRDefault="00A238A6" w:rsidP="00A238A6">
            <w:pPr>
              <w:rPr>
                <w:rFonts w:asciiTheme="minorHAnsi" w:eastAsia="Calibri" w:hAnsiTheme="minorHAnsi" w:cstheme="minorHAnsi"/>
              </w:rPr>
            </w:pPr>
            <w:r w:rsidRPr="00EA06AC">
              <w:rPr>
                <w:rFonts w:asciiTheme="minorHAnsi" w:eastAsia="Calibri" w:hAnsiTheme="minorHAnsi" w:cstheme="minorHAnsi"/>
              </w:rPr>
              <w:t xml:space="preserve">At least once a week, my co-teacher and I discuss the teaching responsibilities. </w:t>
            </w:r>
            <w:r w:rsidRPr="00EA06AC">
              <w:rPr>
                <w:rFonts w:asciiTheme="minorHAnsi" w:eastAsia="Calibri" w:hAnsiTheme="minorHAnsi" w:cstheme="minorHAnsi"/>
                <w:i/>
              </w:rPr>
              <w:t>E.g decide who will facilitate circle time or small group</w:t>
            </w:r>
          </w:p>
        </w:tc>
        <w:tc>
          <w:tcPr>
            <w:tcW w:w="1273" w:type="dxa"/>
            <w:vAlign w:val="center"/>
          </w:tcPr>
          <w:p w:rsidR="00A238A6" w:rsidRPr="00EA06AC" w:rsidRDefault="00A238A6" w:rsidP="00A238A6">
            <w:pPr>
              <w:jc w:val="center"/>
              <w:rPr>
                <w:rFonts w:asciiTheme="minorHAnsi" w:eastAsia="Calibri" w:hAnsiTheme="minorHAnsi" w:cstheme="minorHAnsi"/>
              </w:rPr>
            </w:pPr>
            <w:r w:rsidRPr="00EA06AC">
              <w:rPr>
                <w:rFonts w:asciiTheme="minorHAnsi" w:eastAsia="Calibri" w:hAnsiTheme="minorHAnsi" w:cstheme="minorHAnsi"/>
              </w:rPr>
              <w:t>20.9</w:t>
            </w:r>
          </w:p>
        </w:tc>
      </w:tr>
      <w:tr w:rsidR="00A238A6" w:rsidRPr="00EC6A2B" w:rsidTr="00EA06AC">
        <w:trPr>
          <w:trHeight w:val="271"/>
        </w:trPr>
        <w:tc>
          <w:tcPr>
            <w:tcW w:w="7020" w:type="dxa"/>
            <w:vAlign w:val="center"/>
          </w:tcPr>
          <w:p w:rsidR="00A238A6" w:rsidRPr="00EA06AC" w:rsidRDefault="00A238A6" w:rsidP="00A238A6">
            <w:pPr>
              <w:rPr>
                <w:rFonts w:asciiTheme="minorHAnsi" w:eastAsia="Calibri" w:hAnsiTheme="minorHAnsi" w:cstheme="minorHAnsi"/>
              </w:rPr>
            </w:pPr>
            <w:r w:rsidRPr="00EA06AC">
              <w:rPr>
                <w:rFonts w:asciiTheme="minorHAnsi" w:eastAsia="Calibri" w:hAnsiTheme="minorHAnsi" w:cstheme="minorHAnsi"/>
              </w:rPr>
              <w:t xml:space="preserve">At least once a week, my co-teacher and I discuss how to handle the classroom management techniques as a team. </w:t>
            </w:r>
            <w:r w:rsidRPr="00EA06AC">
              <w:rPr>
                <w:rFonts w:asciiTheme="minorHAnsi" w:eastAsia="Calibri" w:hAnsiTheme="minorHAnsi" w:cstheme="minorHAnsi"/>
                <w:i/>
              </w:rPr>
              <w:t>Eg. how to ensure the classroom rooms smoothly, prevention of disruptive behavior</w:t>
            </w:r>
          </w:p>
        </w:tc>
        <w:tc>
          <w:tcPr>
            <w:tcW w:w="1273" w:type="dxa"/>
            <w:vAlign w:val="center"/>
          </w:tcPr>
          <w:p w:rsidR="00A238A6" w:rsidRPr="00EA06AC" w:rsidRDefault="00A238A6" w:rsidP="00A238A6">
            <w:pPr>
              <w:jc w:val="center"/>
              <w:rPr>
                <w:rFonts w:asciiTheme="minorHAnsi" w:eastAsia="Calibri" w:hAnsiTheme="minorHAnsi" w:cstheme="minorHAnsi"/>
              </w:rPr>
            </w:pPr>
            <w:r w:rsidRPr="00EA06AC">
              <w:rPr>
                <w:rFonts w:asciiTheme="minorHAnsi" w:eastAsia="Calibri" w:hAnsiTheme="minorHAnsi" w:cstheme="minorHAnsi"/>
              </w:rPr>
              <w:t>20.9</w:t>
            </w:r>
          </w:p>
        </w:tc>
      </w:tr>
      <w:tr w:rsidR="00A238A6" w:rsidRPr="00EC6A2B" w:rsidTr="00EA06AC">
        <w:trPr>
          <w:trHeight w:val="271"/>
        </w:trPr>
        <w:tc>
          <w:tcPr>
            <w:tcW w:w="7020" w:type="dxa"/>
            <w:vAlign w:val="center"/>
          </w:tcPr>
          <w:p w:rsidR="00A238A6" w:rsidRPr="00EA06AC" w:rsidRDefault="00A238A6" w:rsidP="00A238A6">
            <w:pPr>
              <w:rPr>
                <w:rFonts w:asciiTheme="minorHAnsi" w:eastAsia="Calibri" w:hAnsiTheme="minorHAnsi" w:cstheme="minorHAnsi"/>
              </w:rPr>
            </w:pPr>
            <w:r w:rsidRPr="00EA06AC">
              <w:rPr>
                <w:rFonts w:asciiTheme="minorHAnsi" w:eastAsia="Calibri" w:hAnsiTheme="minorHAnsi" w:cstheme="minorHAnsi"/>
              </w:rPr>
              <w:t>My co teacher and I incorporate each other’s teaching styles into our teaching team</w:t>
            </w:r>
          </w:p>
        </w:tc>
        <w:tc>
          <w:tcPr>
            <w:tcW w:w="1273" w:type="dxa"/>
            <w:vAlign w:val="center"/>
          </w:tcPr>
          <w:p w:rsidR="00A238A6" w:rsidRPr="00EA06AC" w:rsidRDefault="00A238A6" w:rsidP="00A238A6">
            <w:pPr>
              <w:jc w:val="center"/>
              <w:rPr>
                <w:rFonts w:asciiTheme="minorHAnsi" w:eastAsia="Calibri" w:hAnsiTheme="minorHAnsi" w:cstheme="minorHAnsi"/>
              </w:rPr>
            </w:pPr>
            <w:r w:rsidRPr="00EA06AC">
              <w:rPr>
                <w:rFonts w:asciiTheme="minorHAnsi" w:eastAsia="Calibri" w:hAnsiTheme="minorHAnsi" w:cstheme="minorHAnsi"/>
              </w:rPr>
              <w:t>18.6</w:t>
            </w:r>
          </w:p>
        </w:tc>
      </w:tr>
      <w:tr w:rsidR="00A238A6" w:rsidRPr="00EC6A2B" w:rsidTr="00EA06AC">
        <w:trPr>
          <w:trHeight w:val="271"/>
        </w:trPr>
        <w:tc>
          <w:tcPr>
            <w:tcW w:w="7020" w:type="dxa"/>
            <w:vAlign w:val="center"/>
          </w:tcPr>
          <w:p w:rsidR="00A238A6" w:rsidRPr="00EA06AC" w:rsidRDefault="00A238A6" w:rsidP="00A238A6">
            <w:pPr>
              <w:rPr>
                <w:rFonts w:asciiTheme="minorHAnsi" w:eastAsia="Calibri" w:hAnsiTheme="minorHAnsi" w:cstheme="minorHAnsi"/>
              </w:rPr>
            </w:pPr>
            <w:r w:rsidRPr="00EA06AC">
              <w:rPr>
                <w:rFonts w:asciiTheme="minorHAnsi" w:eastAsia="Calibri" w:hAnsiTheme="minorHAnsi" w:cstheme="minorHAnsi"/>
              </w:rPr>
              <w:t>My co-teacher and I incorporate each other’s strengths into our teaching team</w:t>
            </w:r>
          </w:p>
        </w:tc>
        <w:tc>
          <w:tcPr>
            <w:tcW w:w="1273" w:type="dxa"/>
            <w:vAlign w:val="center"/>
          </w:tcPr>
          <w:p w:rsidR="00A238A6" w:rsidRPr="00EA06AC" w:rsidRDefault="00A238A6" w:rsidP="00A238A6">
            <w:pPr>
              <w:jc w:val="center"/>
              <w:rPr>
                <w:rFonts w:asciiTheme="minorHAnsi" w:eastAsia="Calibri" w:hAnsiTheme="minorHAnsi" w:cstheme="minorHAnsi"/>
              </w:rPr>
            </w:pPr>
            <w:r w:rsidRPr="00EA06AC">
              <w:rPr>
                <w:rFonts w:asciiTheme="minorHAnsi" w:eastAsia="Calibri" w:hAnsiTheme="minorHAnsi" w:cstheme="minorHAnsi"/>
              </w:rPr>
              <w:t>14.0</w:t>
            </w:r>
          </w:p>
        </w:tc>
      </w:tr>
      <w:tr w:rsidR="00A238A6" w:rsidRPr="00EC6A2B" w:rsidTr="00EA06AC">
        <w:trPr>
          <w:trHeight w:val="271"/>
        </w:trPr>
        <w:tc>
          <w:tcPr>
            <w:tcW w:w="7020" w:type="dxa"/>
            <w:vAlign w:val="center"/>
          </w:tcPr>
          <w:p w:rsidR="00A238A6" w:rsidRPr="00EA06AC" w:rsidRDefault="00A238A6" w:rsidP="00A238A6">
            <w:pPr>
              <w:rPr>
                <w:rFonts w:asciiTheme="minorHAnsi" w:eastAsia="Calibri" w:hAnsiTheme="minorHAnsi" w:cstheme="minorHAnsi"/>
              </w:rPr>
            </w:pPr>
            <w:r w:rsidRPr="00EA06AC">
              <w:rPr>
                <w:rFonts w:asciiTheme="minorHAnsi" w:eastAsia="Calibri" w:hAnsiTheme="minorHAnsi" w:cstheme="minorHAnsi"/>
              </w:rPr>
              <w:t>I find it easy to communicate with my co teacher</w:t>
            </w:r>
          </w:p>
        </w:tc>
        <w:tc>
          <w:tcPr>
            <w:tcW w:w="1273" w:type="dxa"/>
            <w:vAlign w:val="center"/>
          </w:tcPr>
          <w:p w:rsidR="00A238A6" w:rsidRPr="00EA06AC" w:rsidRDefault="00A238A6" w:rsidP="00A238A6">
            <w:pPr>
              <w:jc w:val="center"/>
              <w:rPr>
                <w:rFonts w:asciiTheme="minorHAnsi" w:eastAsia="Calibri" w:hAnsiTheme="minorHAnsi" w:cstheme="minorHAnsi"/>
              </w:rPr>
            </w:pPr>
            <w:r w:rsidRPr="00EA06AC">
              <w:rPr>
                <w:rFonts w:asciiTheme="minorHAnsi" w:eastAsia="Calibri" w:hAnsiTheme="minorHAnsi" w:cstheme="minorHAnsi"/>
              </w:rPr>
              <w:t>14.0</w:t>
            </w:r>
          </w:p>
        </w:tc>
      </w:tr>
      <w:tr w:rsidR="00A238A6" w:rsidRPr="00EC6A2B" w:rsidTr="00EA06AC">
        <w:trPr>
          <w:trHeight w:val="271"/>
        </w:trPr>
        <w:tc>
          <w:tcPr>
            <w:tcW w:w="7020" w:type="dxa"/>
            <w:vAlign w:val="center"/>
          </w:tcPr>
          <w:p w:rsidR="00A238A6" w:rsidRPr="00EA06AC" w:rsidRDefault="00A238A6" w:rsidP="00A238A6">
            <w:pPr>
              <w:rPr>
                <w:rFonts w:asciiTheme="minorHAnsi" w:eastAsia="Calibri" w:hAnsiTheme="minorHAnsi" w:cstheme="minorHAnsi"/>
              </w:rPr>
            </w:pPr>
            <w:r w:rsidRPr="00EA06AC">
              <w:rPr>
                <w:rFonts w:asciiTheme="minorHAnsi" w:eastAsia="Calibri" w:hAnsiTheme="minorHAnsi" w:cstheme="minorHAnsi"/>
              </w:rPr>
              <w:t xml:space="preserve">My co-teacher and I discuss our curricula at least once a week eg </w:t>
            </w:r>
            <w:r w:rsidRPr="00EA06AC">
              <w:rPr>
                <w:rFonts w:asciiTheme="minorHAnsi" w:eastAsia="Calibri" w:hAnsiTheme="minorHAnsi" w:cstheme="minorHAnsi"/>
                <w:i/>
              </w:rPr>
              <w:t>what theme or project to use, which objectives to cover, etc</w:t>
            </w:r>
          </w:p>
        </w:tc>
        <w:tc>
          <w:tcPr>
            <w:tcW w:w="1273" w:type="dxa"/>
            <w:vAlign w:val="center"/>
          </w:tcPr>
          <w:p w:rsidR="00A238A6" w:rsidRPr="00EA06AC" w:rsidRDefault="00A238A6" w:rsidP="00A238A6">
            <w:pPr>
              <w:jc w:val="center"/>
              <w:rPr>
                <w:rFonts w:asciiTheme="minorHAnsi" w:eastAsia="Calibri" w:hAnsiTheme="minorHAnsi" w:cstheme="minorHAnsi"/>
              </w:rPr>
            </w:pPr>
            <w:r w:rsidRPr="00EA06AC">
              <w:rPr>
                <w:rFonts w:asciiTheme="minorHAnsi" w:eastAsia="Calibri" w:hAnsiTheme="minorHAnsi" w:cstheme="minorHAnsi"/>
              </w:rPr>
              <w:t>11.6</w:t>
            </w:r>
          </w:p>
        </w:tc>
      </w:tr>
      <w:tr w:rsidR="00A238A6" w:rsidRPr="00EC6A2B" w:rsidTr="00EA06AC">
        <w:trPr>
          <w:trHeight w:val="271"/>
        </w:trPr>
        <w:tc>
          <w:tcPr>
            <w:tcW w:w="7020" w:type="dxa"/>
            <w:vAlign w:val="center"/>
          </w:tcPr>
          <w:p w:rsidR="00A238A6" w:rsidRPr="00EA06AC" w:rsidRDefault="00A238A6" w:rsidP="00A238A6">
            <w:pPr>
              <w:rPr>
                <w:rFonts w:asciiTheme="minorHAnsi" w:eastAsia="Calibri" w:hAnsiTheme="minorHAnsi" w:cstheme="minorHAnsi"/>
              </w:rPr>
            </w:pPr>
            <w:r w:rsidRPr="00EA06AC">
              <w:rPr>
                <w:rFonts w:asciiTheme="minorHAnsi" w:eastAsia="Calibri" w:hAnsiTheme="minorHAnsi" w:cstheme="minorHAnsi"/>
              </w:rPr>
              <w:t xml:space="preserve">As a team, my co-teacher and I have sufficient time to communicate </w:t>
            </w:r>
          </w:p>
        </w:tc>
        <w:tc>
          <w:tcPr>
            <w:tcW w:w="1273" w:type="dxa"/>
            <w:vAlign w:val="center"/>
          </w:tcPr>
          <w:p w:rsidR="00A238A6" w:rsidRPr="00EA06AC" w:rsidRDefault="00A238A6" w:rsidP="00A238A6">
            <w:pPr>
              <w:jc w:val="center"/>
              <w:rPr>
                <w:rFonts w:asciiTheme="minorHAnsi" w:eastAsia="Calibri" w:hAnsiTheme="minorHAnsi" w:cstheme="minorHAnsi"/>
              </w:rPr>
            </w:pPr>
            <w:r w:rsidRPr="00EA06AC">
              <w:rPr>
                <w:rFonts w:asciiTheme="minorHAnsi" w:eastAsia="Calibri" w:hAnsiTheme="minorHAnsi" w:cstheme="minorHAnsi"/>
              </w:rPr>
              <w:t>11.6</w:t>
            </w:r>
          </w:p>
        </w:tc>
      </w:tr>
      <w:tr w:rsidR="00A238A6" w:rsidRPr="00EC6A2B" w:rsidTr="00EA06AC">
        <w:trPr>
          <w:trHeight w:val="271"/>
        </w:trPr>
        <w:tc>
          <w:tcPr>
            <w:tcW w:w="7020" w:type="dxa"/>
            <w:tcBorders>
              <w:bottom w:val="single" w:sz="4" w:space="0" w:color="auto"/>
            </w:tcBorders>
            <w:vAlign w:val="center"/>
          </w:tcPr>
          <w:p w:rsidR="00A238A6" w:rsidRPr="00EA06AC" w:rsidRDefault="00A238A6" w:rsidP="00A238A6">
            <w:pPr>
              <w:rPr>
                <w:rFonts w:asciiTheme="minorHAnsi" w:eastAsia="Calibri" w:hAnsiTheme="minorHAnsi" w:cstheme="minorHAnsi"/>
              </w:rPr>
            </w:pPr>
            <w:r w:rsidRPr="00EA06AC">
              <w:rPr>
                <w:rFonts w:asciiTheme="minorHAnsi" w:eastAsia="Calibri" w:hAnsiTheme="minorHAnsi" w:cstheme="minorHAnsi"/>
              </w:rPr>
              <w:t>My co-teacher and I agree on how to handle the classroom management</w:t>
            </w:r>
          </w:p>
        </w:tc>
        <w:tc>
          <w:tcPr>
            <w:tcW w:w="1273" w:type="dxa"/>
            <w:tcBorders>
              <w:bottom w:val="single" w:sz="4" w:space="0" w:color="auto"/>
            </w:tcBorders>
            <w:vAlign w:val="center"/>
          </w:tcPr>
          <w:p w:rsidR="00A238A6" w:rsidRPr="00EA06AC" w:rsidRDefault="00A238A6" w:rsidP="00A238A6">
            <w:pPr>
              <w:jc w:val="center"/>
              <w:rPr>
                <w:rFonts w:asciiTheme="minorHAnsi" w:eastAsia="Calibri" w:hAnsiTheme="minorHAnsi" w:cstheme="minorHAnsi"/>
              </w:rPr>
            </w:pPr>
            <w:r w:rsidRPr="00EA06AC">
              <w:rPr>
                <w:rFonts w:asciiTheme="minorHAnsi" w:eastAsia="Calibri" w:hAnsiTheme="minorHAnsi" w:cstheme="minorHAnsi"/>
              </w:rPr>
              <w:t>9.3</w:t>
            </w:r>
          </w:p>
        </w:tc>
      </w:tr>
      <w:tr w:rsidR="00A238A6" w:rsidRPr="00EC6A2B" w:rsidTr="00EA06AC">
        <w:trPr>
          <w:trHeight w:val="271"/>
        </w:trPr>
        <w:tc>
          <w:tcPr>
            <w:tcW w:w="7020" w:type="dxa"/>
            <w:tcBorders>
              <w:top w:val="single" w:sz="4" w:space="0" w:color="auto"/>
              <w:bottom w:val="single" w:sz="4" w:space="0" w:color="auto"/>
            </w:tcBorders>
            <w:vAlign w:val="center"/>
          </w:tcPr>
          <w:p w:rsidR="00A238A6" w:rsidRPr="00EA06AC" w:rsidRDefault="00A238A6" w:rsidP="00A238A6">
            <w:pPr>
              <w:rPr>
                <w:rFonts w:asciiTheme="minorHAnsi" w:eastAsia="Calibri" w:hAnsiTheme="minorHAnsi" w:cstheme="minorHAnsi"/>
              </w:rPr>
            </w:pPr>
            <w:r w:rsidRPr="00EA06AC">
              <w:rPr>
                <w:rFonts w:asciiTheme="minorHAnsi" w:eastAsia="Calibri" w:hAnsiTheme="minorHAnsi" w:cstheme="minorHAnsi"/>
              </w:rPr>
              <w:t xml:space="preserve">I enjoy working as a team with my co-teacher </w:t>
            </w:r>
          </w:p>
        </w:tc>
        <w:tc>
          <w:tcPr>
            <w:tcW w:w="1273" w:type="dxa"/>
            <w:tcBorders>
              <w:top w:val="single" w:sz="4" w:space="0" w:color="auto"/>
              <w:bottom w:val="single" w:sz="4" w:space="0" w:color="auto"/>
            </w:tcBorders>
            <w:vAlign w:val="center"/>
          </w:tcPr>
          <w:p w:rsidR="00A238A6" w:rsidRPr="00EA06AC" w:rsidRDefault="00A238A6" w:rsidP="00A238A6">
            <w:pPr>
              <w:jc w:val="center"/>
              <w:rPr>
                <w:rFonts w:asciiTheme="minorHAnsi" w:eastAsia="Calibri" w:hAnsiTheme="minorHAnsi" w:cstheme="minorHAnsi"/>
              </w:rPr>
            </w:pPr>
            <w:r w:rsidRPr="00EA06AC">
              <w:rPr>
                <w:rFonts w:asciiTheme="minorHAnsi" w:eastAsia="Calibri" w:hAnsiTheme="minorHAnsi" w:cstheme="minorHAnsi"/>
              </w:rPr>
              <w:t>9.3</w:t>
            </w:r>
          </w:p>
        </w:tc>
      </w:tr>
    </w:tbl>
    <w:p w:rsidR="00A238A6" w:rsidRPr="00EC6A2B" w:rsidRDefault="00A238A6" w:rsidP="00A238A6">
      <w:pPr>
        <w:spacing w:after="0" w:line="480" w:lineRule="auto"/>
        <w:rPr>
          <w:rFonts w:asciiTheme="minorHAnsi" w:eastAsia="Calibri" w:hAnsiTheme="minorHAnsi" w:cstheme="minorHAnsi"/>
          <w:sz w:val="22"/>
          <w:szCs w:val="22"/>
        </w:rPr>
      </w:pPr>
      <w:r w:rsidRPr="00EC6A2B">
        <w:rPr>
          <w:rFonts w:asciiTheme="minorHAnsi" w:eastAsia="Calibri" w:hAnsiTheme="minorHAnsi" w:cstheme="minorHAnsi"/>
          <w:sz w:val="22"/>
          <w:szCs w:val="22"/>
        </w:rPr>
        <w:br w:type="page"/>
      </w:r>
    </w:p>
    <w:p w:rsidR="00A238A6" w:rsidRPr="00EC6A2B" w:rsidRDefault="00A238A6" w:rsidP="00A238A6">
      <w:pPr>
        <w:autoSpaceDE w:val="0"/>
        <w:autoSpaceDN w:val="0"/>
        <w:adjustRightInd w:val="0"/>
        <w:spacing w:after="0"/>
        <w:rPr>
          <w:rFonts w:asciiTheme="minorHAnsi" w:eastAsia="Calibri" w:hAnsiTheme="minorHAnsi" w:cstheme="minorHAnsi"/>
        </w:rPr>
        <w:sectPr w:rsidR="00A238A6" w:rsidRPr="00EC6A2B" w:rsidSect="005C285C">
          <w:pgSz w:w="12240" w:h="15840"/>
          <w:pgMar w:top="1440" w:right="1440" w:bottom="1440" w:left="2160" w:header="720" w:footer="720" w:gutter="0"/>
          <w:cols w:space="720"/>
          <w:docGrid w:linePitch="360"/>
        </w:sectPr>
      </w:pPr>
    </w:p>
    <w:p w:rsidR="00A238A6" w:rsidRDefault="00A238A6" w:rsidP="00A238A6">
      <w:pPr>
        <w:autoSpaceDE w:val="0"/>
        <w:autoSpaceDN w:val="0"/>
        <w:adjustRightInd w:val="0"/>
        <w:spacing w:after="0" w:line="400" w:lineRule="atLeast"/>
        <w:rPr>
          <w:rFonts w:asciiTheme="minorHAnsi" w:eastAsia="Calibri" w:hAnsiTheme="minorHAnsi" w:cstheme="minorHAnsi"/>
        </w:rPr>
      </w:pPr>
    </w:p>
    <w:p w:rsidR="005039CA" w:rsidRDefault="005039CA" w:rsidP="00A238A6">
      <w:pPr>
        <w:autoSpaceDE w:val="0"/>
        <w:autoSpaceDN w:val="0"/>
        <w:adjustRightInd w:val="0"/>
        <w:spacing w:after="0" w:line="400" w:lineRule="atLeast"/>
        <w:rPr>
          <w:rFonts w:asciiTheme="minorHAnsi" w:eastAsia="Calibri" w:hAnsiTheme="minorHAnsi" w:cstheme="minorHAnsi"/>
        </w:rPr>
      </w:pPr>
    </w:p>
    <w:p w:rsidR="00F44A78" w:rsidRPr="005D7E81" w:rsidRDefault="00F44A78" w:rsidP="00F44A78">
      <w:pPr>
        <w:pStyle w:val="Caption"/>
        <w:keepNext/>
        <w:rPr>
          <w:i w:val="0"/>
          <w:color w:val="auto"/>
          <w:sz w:val="22"/>
          <w:szCs w:val="22"/>
        </w:rPr>
      </w:pPr>
      <w:bookmarkStart w:id="117" w:name="_Toc498191822"/>
      <w:r w:rsidRPr="005D7E81">
        <w:rPr>
          <w:i w:val="0"/>
          <w:color w:val="auto"/>
          <w:sz w:val="22"/>
          <w:szCs w:val="22"/>
        </w:rPr>
        <w:t xml:space="preserve">Table </w:t>
      </w:r>
      <w:r w:rsidRPr="005D7E81">
        <w:rPr>
          <w:i w:val="0"/>
          <w:color w:val="auto"/>
          <w:sz w:val="22"/>
          <w:szCs w:val="22"/>
        </w:rPr>
        <w:fldChar w:fldCharType="begin"/>
      </w:r>
      <w:r w:rsidRPr="005D7E81">
        <w:rPr>
          <w:i w:val="0"/>
          <w:color w:val="auto"/>
          <w:sz w:val="22"/>
          <w:szCs w:val="22"/>
        </w:rPr>
        <w:instrText xml:space="preserve"> SEQ Table \* ARABIC </w:instrText>
      </w:r>
      <w:r w:rsidRPr="005D7E81">
        <w:rPr>
          <w:i w:val="0"/>
          <w:color w:val="auto"/>
          <w:sz w:val="22"/>
          <w:szCs w:val="22"/>
        </w:rPr>
        <w:fldChar w:fldCharType="separate"/>
      </w:r>
      <w:r w:rsidR="00F10E73">
        <w:rPr>
          <w:i w:val="0"/>
          <w:noProof/>
          <w:color w:val="auto"/>
          <w:sz w:val="22"/>
          <w:szCs w:val="22"/>
        </w:rPr>
        <w:t>7</w:t>
      </w:r>
      <w:r w:rsidRPr="005D7E81">
        <w:rPr>
          <w:i w:val="0"/>
          <w:color w:val="auto"/>
          <w:sz w:val="22"/>
          <w:szCs w:val="22"/>
        </w:rPr>
        <w:fldChar w:fldCharType="end"/>
      </w:r>
      <w:r w:rsidR="00AE50AC" w:rsidRPr="005D7E81">
        <w:rPr>
          <w:i w:val="0"/>
          <w:color w:val="auto"/>
          <w:sz w:val="22"/>
          <w:szCs w:val="22"/>
        </w:rPr>
        <w:t xml:space="preserve"> </w:t>
      </w:r>
      <w:r w:rsidR="00AE50AC" w:rsidRPr="005D7E81">
        <w:rPr>
          <w:rFonts w:eastAsia="Calibri" w:cstheme="minorHAnsi"/>
          <w:i w:val="0"/>
          <w:color w:val="auto"/>
          <w:sz w:val="22"/>
          <w:szCs w:val="22"/>
        </w:rPr>
        <w:t>Crosstab of teaching teams’ successes, challenges, and tenure</w:t>
      </w:r>
      <w:bookmarkEnd w:id="11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8"/>
        <w:gridCol w:w="2368"/>
        <w:gridCol w:w="769"/>
        <w:gridCol w:w="804"/>
        <w:gridCol w:w="916"/>
        <w:gridCol w:w="665"/>
        <w:gridCol w:w="900"/>
      </w:tblGrid>
      <w:tr w:rsidR="00E9701A" w:rsidTr="00D710C0">
        <w:tc>
          <w:tcPr>
            <w:tcW w:w="7110" w:type="dxa"/>
            <w:gridSpan w:val="6"/>
            <w:tcBorders>
              <w:bottom w:val="single" w:sz="4" w:space="0" w:color="auto"/>
            </w:tcBorders>
            <w:vAlign w:val="center"/>
          </w:tcPr>
          <w:p w:rsidR="00E9701A" w:rsidRDefault="00E9701A" w:rsidP="002965A8">
            <w:pPr>
              <w:autoSpaceDE w:val="0"/>
              <w:autoSpaceDN w:val="0"/>
              <w:adjustRightInd w:val="0"/>
              <w:rPr>
                <w:rFonts w:eastAsia="Calibri" w:cstheme="minorHAnsi"/>
              </w:rPr>
            </w:pPr>
          </w:p>
        </w:tc>
        <w:tc>
          <w:tcPr>
            <w:tcW w:w="900" w:type="dxa"/>
            <w:tcBorders>
              <w:bottom w:val="single" w:sz="4" w:space="0" w:color="auto"/>
            </w:tcBorders>
          </w:tcPr>
          <w:p w:rsidR="00E9701A" w:rsidRDefault="00E9701A" w:rsidP="00CA3342">
            <w:pPr>
              <w:autoSpaceDE w:val="0"/>
              <w:autoSpaceDN w:val="0"/>
              <w:adjustRightInd w:val="0"/>
              <w:rPr>
                <w:rFonts w:eastAsia="Calibri" w:cstheme="minorHAnsi"/>
              </w:rPr>
            </w:pPr>
          </w:p>
        </w:tc>
      </w:tr>
      <w:tr w:rsidR="00E9701A" w:rsidTr="00D710C0">
        <w:tc>
          <w:tcPr>
            <w:tcW w:w="1588" w:type="dxa"/>
            <w:tcBorders>
              <w:top w:val="single" w:sz="4" w:space="0" w:color="auto"/>
            </w:tcBorders>
            <w:vAlign w:val="center"/>
          </w:tcPr>
          <w:p w:rsidR="00E9701A" w:rsidRDefault="00E9701A" w:rsidP="005039CA">
            <w:pPr>
              <w:autoSpaceDE w:val="0"/>
              <w:autoSpaceDN w:val="0"/>
              <w:adjustRightInd w:val="0"/>
              <w:spacing w:line="400" w:lineRule="atLeast"/>
              <w:rPr>
                <w:rFonts w:eastAsia="Calibri" w:cstheme="minorHAnsi"/>
              </w:rPr>
            </w:pPr>
          </w:p>
        </w:tc>
        <w:tc>
          <w:tcPr>
            <w:tcW w:w="2368" w:type="dxa"/>
            <w:tcBorders>
              <w:top w:val="single" w:sz="4" w:space="0" w:color="auto"/>
            </w:tcBorders>
          </w:tcPr>
          <w:p w:rsidR="00E9701A" w:rsidRDefault="00E9701A" w:rsidP="005039CA">
            <w:pPr>
              <w:autoSpaceDE w:val="0"/>
              <w:autoSpaceDN w:val="0"/>
              <w:adjustRightInd w:val="0"/>
              <w:spacing w:line="400" w:lineRule="atLeast"/>
              <w:rPr>
                <w:rFonts w:eastAsia="Calibri" w:cstheme="minorHAnsi"/>
              </w:rPr>
            </w:pPr>
          </w:p>
        </w:tc>
        <w:tc>
          <w:tcPr>
            <w:tcW w:w="769" w:type="dxa"/>
            <w:tcBorders>
              <w:top w:val="single" w:sz="4" w:space="0" w:color="auto"/>
            </w:tcBorders>
          </w:tcPr>
          <w:p w:rsidR="00E9701A" w:rsidRDefault="00E9701A" w:rsidP="005039CA">
            <w:pPr>
              <w:autoSpaceDE w:val="0"/>
              <w:autoSpaceDN w:val="0"/>
              <w:adjustRightInd w:val="0"/>
              <w:spacing w:line="400" w:lineRule="atLeast"/>
              <w:rPr>
                <w:rFonts w:eastAsia="Calibri" w:cstheme="minorHAnsi"/>
              </w:rPr>
            </w:pPr>
          </w:p>
        </w:tc>
        <w:tc>
          <w:tcPr>
            <w:tcW w:w="1720" w:type="dxa"/>
            <w:gridSpan w:val="2"/>
            <w:tcBorders>
              <w:top w:val="single" w:sz="4" w:space="0" w:color="auto"/>
            </w:tcBorders>
          </w:tcPr>
          <w:p w:rsidR="00E9701A" w:rsidRDefault="005D7E81" w:rsidP="005D7E81">
            <w:pPr>
              <w:autoSpaceDE w:val="0"/>
              <w:autoSpaceDN w:val="0"/>
              <w:adjustRightInd w:val="0"/>
              <w:jc w:val="center"/>
              <w:rPr>
                <w:rFonts w:eastAsia="Calibri" w:cstheme="minorHAnsi"/>
              </w:rPr>
            </w:pPr>
            <w:r>
              <w:rPr>
                <w:rFonts w:eastAsia="Calibri" w:cstheme="minorHAnsi"/>
              </w:rPr>
              <w:t>Tenure: One year or more</w:t>
            </w:r>
          </w:p>
        </w:tc>
        <w:tc>
          <w:tcPr>
            <w:tcW w:w="665" w:type="dxa"/>
            <w:tcBorders>
              <w:top w:val="single" w:sz="4" w:space="0" w:color="auto"/>
            </w:tcBorders>
          </w:tcPr>
          <w:p w:rsidR="00E9701A" w:rsidRDefault="00E9701A" w:rsidP="005039CA">
            <w:pPr>
              <w:autoSpaceDE w:val="0"/>
              <w:autoSpaceDN w:val="0"/>
              <w:adjustRightInd w:val="0"/>
              <w:spacing w:line="400" w:lineRule="atLeast"/>
              <w:rPr>
                <w:rFonts w:eastAsia="Calibri" w:cstheme="minorHAnsi"/>
              </w:rPr>
            </w:pPr>
          </w:p>
        </w:tc>
        <w:tc>
          <w:tcPr>
            <w:tcW w:w="900" w:type="dxa"/>
            <w:tcBorders>
              <w:top w:val="single" w:sz="4" w:space="0" w:color="auto"/>
            </w:tcBorders>
          </w:tcPr>
          <w:p w:rsidR="00E9701A" w:rsidRDefault="00E9701A" w:rsidP="005039CA">
            <w:pPr>
              <w:autoSpaceDE w:val="0"/>
              <w:autoSpaceDN w:val="0"/>
              <w:adjustRightInd w:val="0"/>
              <w:spacing w:line="400" w:lineRule="atLeast"/>
              <w:rPr>
                <w:rFonts w:eastAsia="Calibri" w:cstheme="minorHAnsi"/>
              </w:rPr>
            </w:pPr>
          </w:p>
        </w:tc>
      </w:tr>
      <w:tr w:rsidR="00E9701A" w:rsidTr="00D710C0">
        <w:tc>
          <w:tcPr>
            <w:tcW w:w="1588" w:type="dxa"/>
            <w:tcBorders>
              <w:bottom w:val="single" w:sz="4" w:space="0" w:color="auto"/>
            </w:tcBorders>
            <w:vAlign w:val="center"/>
          </w:tcPr>
          <w:p w:rsidR="00E9701A" w:rsidRDefault="00E9701A" w:rsidP="003B35D6">
            <w:pPr>
              <w:autoSpaceDE w:val="0"/>
              <w:autoSpaceDN w:val="0"/>
              <w:adjustRightInd w:val="0"/>
              <w:spacing w:line="400" w:lineRule="atLeast"/>
              <w:rPr>
                <w:rFonts w:eastAsia="Calibri" w:cstheme="minorHAnsi"/>
              </w:rPr>
            </w:pPr>
          </w:p>
        </w:tc>
        <w:tc>
          <w:tcPr>
            <w:tcW w:w="2368" w:type="dxa"/>
            <w:tcBorders>
              <w:bottom w:val="single" w:sz="4" w:space="0" w:color="auto"/>
            </w:tcBorders>
          </w:tcPr>
          <w:p w:rsidR="00E9701A" w:rsidRDefault="00E9701A" w:rsidP="003B35D6">
            <w:pPr>
              <w:autoSpaceDE w:val="0"/>
              <w:autoSpaceDN w:val="0"/>
              <w:adjustRightInd w:val="0"/>
              <w:spacing w:line="400" w:lineRule="atLeast"/>
              <w:rPr>
                <w:rFonts w:eastAsia="Calibri" w:cstheme="minorHAnsi"/>
              </w:rPr>
            </w:pPr>
          </w:p>
        </w:tc>
        <w:tc>
          <w:tcPr>
            <w:tcW w:w="769" w:type="dxa"/>
            <w:tcBorders>
              <w:bottom w:val="single" w:sz="4" w:space="0" w:color="auto"/>
            </w:tcBorders>
          </w:tcPr>
          <w:p w:rsidR="00E9701A" w:rsidRDefault="00E9701A" w:rsidP="003B35D6">
            <w:pPr>
              <w:autoSpaceDE w:val="0"/>
              <w:autoSpaceDN w:val="0"/>
              <w:adjustRightInd w:val="0"/>
              <w:spacing w:line="400" w:lineRule="atLeast"/>
              <w:rPr>
                <w:rFonts w:eastAsia="Calibri" w:cstheme="minorHAnsi"/>
              </w:rPr>
            </w:pPr>
          </w:p>
        </w:tc>
        <w:tc>
          <w:tcPr>
            <w:tcW w:w="804" w:type="dxa"/>
            <w:tcBorders>
              <w:bottom w:val="single" w:sz="4" w:space="0" w:color="auto"/>
            </w:tcBorders>
            <w:vAlign w:val="center"/>
          </w:tcPr>
          <w:p w:rsidR="00E9701A" w:rsidRDefault="00E9701A" w:rsidP="00702710">
            <w:pPr>
              <w:autoSpaceDE w:val="0"/>
              <w:autoSpaceDN w:val="0"/>
              <w:adjustRightInd w:val="0"/>
              <w:spacing w:line="400" w:lineRule="atLeast"/>
              <w:jc w:val="center"/>
              <w:rPr>
                <w:rFonts w:eastAsia="Calibri" w:cstheme="minorHAnsi"/>
              </w:rPr>
            </w:pPr>
            <w:r>
              <w:rPr>
                <w:rFonts w:eastAsia="Calibri" w:cstheme="minorHAnsi"/>
              </w:rPr>
              <w:t>No</w:t>
            </w:r>
          </w:p>
        </w:tc>
        <w:tc>
          <w:tcPr>
            <w:tcW w:w="916" w:type="dxa"/>
            <w:tcBorders>
              <w:bottom w:val="single" w:sz="4" w:space="0" w:color="auto"/>
            </w:tcBorders>
            <w:vAlign w:val="center"/>
          </w:tcPr>
          <w:p w:rsidR="00E9701A" w:rsidRDefault="00E9701A" w:rsidP="00702710">
            <w:pPr>
              <w:autoSpaceDE w:val="0"/>
              <w:autoSpaceDN w:val="0"/>
              <w:adjustRightInd w:val="0"/>
              <w:spacing w:line="400" w:lineRule="atLeast"/>
              <w:jc w:val="center"/>
              <w:rPr>
                <w:rFonts w:eastAsia="Calibri" w:cstheme="minorHAnsi"/>
              </w:rPr>
            </w:pPr>
            <w:r>
              <w:rPr>
                <w:rFonts w:eastAsia="Calibri" w:cstheme="minorHAnsi"/>
              </w:rPr>
              <w:t>Yes</w:t>
            </w:r>
          </w:p>
        </w:tc>
        <w:tc>
          <w:tcPr>
            <w:tcW w:w="665" w:type="dxa"/>
            <w:tcBorders>
              <w:bottom w:val="single" w:sz="4" w:space="0" w:color="auto"/>
            </w:tcBorders>
            <w:vAlign w:val="center"/>
          </w:tcPr>
          <w:p w:rsidR="00E9701A" w:rsidRDefault="00E9701A" w:rsidP="00702710">
            <w:pPr>
              <w:autoSpaceDE w:val="0"/>
              <w:autoSpaceDN w:val="0"/>
              <w:adjustRightInd w:val="0"/>
              <w:spacing w:line="400" w:lineRule="atLeast"/>
              <w:jc w:val="center"/>
              <w:rPr>
                <w:rFonts w:eastAsia="Calibri" w:cstheme="minorHAnsi"/>
              </w:rPr>
            </w:pPr>
            <w:r w:rsidRPr="005039CA">
              <w:rPr>
                <w:rFonts w:eastAsia="Calibri" w:cstheme="minorHAnsi"/>
              </w:rPr>
              <w:t>Χ</w:t>
            </w:r>
            <w:r w:rsidRPr="005039CA">
              <w:rPr>
                <w:rFonts w:eastAsia="Calibri" w:cstheme="minorHAnsi"/>
                <w:sz w:val="24"/>
                <w:vertAlign w:val="superscript"/>
              </w:rPr>
              <w:t>2</w:t>
            </w:r>
          </w:p>
        </w:tc>
        <w:tc>
          <w:tcPr>
            <w:tcW w:w="900" w:type="dxa"/>
            <w:tcBorders>
              <w:bottom w:val="single" w:sz="4" w:space="0" w:color="auto"/>
            </w:tcBorders>
          </w:tcPr>
          <w:p w:rsidR="00E9701A" w:rsidRPr="005039CA" w:rsidRDefault="00733AE1" w:rsidP="00702710">
            <w:pPr>
              <w:autoSpaceDE w:val="0"/>
              <w:autoSpaceDN w:val="0"/>
              <w:adjustRightInd w:val="0"/>
              <w:spacing w:line="400" w:lineRule="atLeast"/>
              <w:jc w:val="center"/>
              <w:rPr>
                <w:rFonts w:eastAsia="Calibri" w:cstheme="minorHAnsi"/>
              </w:rPr>
            </w:pPr>
            <w:r>
              <w:rPr>
                <w:rFonts w:eastAsia="Calibri" w:cstheme="minorHAnsi"/>
              </w:rPr>
              <w:t>p</w:t>
            </w:r>
            <w:r w:rsidR="00E9701A">
              <w:rPr>
                <w:rFonts w:eastAsia="Calibri" w:cstheme="minorHAnsi"/>
              </w:rPr>
              <w:t xml:space="preserve"> value</w:t>
            </w:r>
          </w:p>
        </w:tc>
      </w:tr>
      <w:tr w:rsidR="00E9701A" w:rsidTr="00D710C0">
        <w:tc>
          <w:tcPr>
            <w:tcW w:w="1588" w:type="dxa"/>
            <w:vMerge w:val="restart"/>
            <w:tcBorders>
              <w:top w:val="single" w:sz="4" w:space="0" w:color="auto"/>
              <w:bottom w:val="single" w:sz="4" w:space="0" w:color="auto"/>
            </w:tcBorders>
            <w:vAlign w:val="center"/>
          </w:tcPr>
          <w:p w:rsidR="00E9701A" w:rsidRDefault="00E9701A" w:rsidP="00702710">
            <w:pPr>
              <w:autoSpaceDE w:val="0"/>
              <w:autoSpaceDN w:val="0"/>
              <w:adjustRightInd w:val="0"/>
              <w:spacing w:line="400" w:lineRule="atLeast"/>
              <w:rPr>
                <w:rFonts w:eastAsia="Calibri" w:cstheme="minorHAnsi"/>
              </w:rPr>
            </w:pPr>
            <w:r w:rsidRPr="00702710">
              <w:rPr>
                <w:rFonts w:eastAsia="Calibri" w:cstheme="minorHAnsi"/>
              </w:rPr>
              <w:t>Challenges</w:t>
            </w:r>
          </w:p>
        </w:tc>
        <w:tc>
          <w:tcPr>
            <w:tcW w:w="2368" w:type="dxa"/>
            <w:vMerge w:val="restart"/>
            <w:tcBorders>
              <w:top w:val="single" w:sz="4" w:space="0" w:color="auto"/>
            </w:tcBorders>
            <w:vAlign w:val="center"/>
          </w:tcPr>
          <w:p w:rsidR="00E9701A" w:rsidRDefault="00E9701A" w:rsidP="003B35D6">
            <w:pPr>
              <w:autoSpaceDE w:val="0"/>
              <w:autoSpaceDN w:val="0"/>
              <w:adjustRightInd w:val="0"/>
              <w:spacing w:line="400" w:lineRule="atLeast"/>
              <w:rPr>
                <w:rFonts w:eastAsia="Calibri" w:cstheme="minorHAnsi"/>
              </w:rPr>
            </w:pPr>
            <w:r w:rsidRPr="005039CA">
              <w:rPr>
                <w:rFonts w:eastAsia="Calibri" w:cstheme="minorHAnsi"/>
              </w:rPr>
              <w:t>Communication</w:t>
            </w:r>
          </w:p>
        </w:tc>
        <w:tc>
          <w:tcPr>
            <w:tcW w:w="769" w:type="dxa"/>
            <w:tcBorders>
              <w:top w:val="single" w:sz="4" w:space="0" w:color="auto"/>
            </w:tcBorders>
          </w:tcPr>
          <w:p w:rsidR="00E9701A" w:rsidRDefault="00E9701A" w:rsidP="003B35D6">
            <w:pPr>
              <w:autoSpaceDE w:val="0"/>
              <w:autoSpaceDN w:val="0"/>
              <w:adjustRightInd w:val="0"/>
              <w:spacing w:line="400" w:lineRule="atLeast"/>
              <w:rPr>
                <w:rFonts w:eastAsia="Calibri" w:cstheme="minorHAnsi"/>
              </w:rPr>
            </w:pPr>
            <w:r>
              <w:rPr>
                <w:rFonts w:eastAsia="Calibri" w:cstheme="minorHAnsi"/>
              </w:rPr>
              <w:t>No</w:t>
            </w:r>
          </w:p>
        </w:tc>
        <w:tc>
          <w:tcPr>
            <w:tcW w:w="804" w:type="dxa"/>
            <w:tcBorders>
              <w:top w:val="single" w:sz="4" w:space="0" w:color="auto"/>
            </w:tcBorders>
            <w:vAlign w:val="center"/>
          </w:tcPr>
          <w:p w:rsidR="00E9701A" w:rsidRDefault="002965A8" w:rsidP="00702710">
            <w:pPr>
              <w:autoSpaceDE w:val="0"/>
              <w:autoSpaceDN w:val="0"/>
              <w:adjustRightInd w:val="0"/>
              <w:spacing w:line="400" w:lineRule="atLeast"/>
              <w:jc w:val="center"/>
              <w:rPr>
                <w:rFonts w:eastAsia="Calibri" w:cstheme="minorHAnsi"/>
              </w:rPr>
            </w:pPr>
            <w:r>
              <w:rPr>
                <w:rFonts w:eastAsia="Calibri" w:cstheme="minorHAnsi"/>
              </w:rPr>
              <w:t>4</w:t>
            </w:r>
          </w:p>
        </w:tc>
        <w:tc>
          <w:tcPr>
            <w:tcW w:w="916" w:type="dxa"/>
            <w:tcBorders>
              <w:top w:val="single" w:sz="4" w:space="0" w:color="auto"/>
            </w:tcBorders>
            <w:vAlign w:val="center"/>
          </w:tcPr>
          <w:p w:rsidR="00E9701A" w:rsidRDefault="002965A8" w:rsidP="00702710">
            <w:pPr>
              <w:autoSpaceDE w:val="0"/>
              <w:autoSpaceDN w:val="0"/>
              <w:adjustRightInd w:val="0"/>
              <w:spacing w:line="400" w:lineRule="atLeast"/>
              <w:jc w:val="center"/>
              <w:rPr>
                <w:rFonts w:eastAsia="Calibri" w:cstheme="minorHAnsi"/>
              </w:rPr>
            </w:pPr>
            <w:r>
              <w:rPr>
                <w:rFonts w:eastAsia="Calibri" w:cstheme="minorHAnsi"/>
              </w:rPr>
              <w:t>3</w:t>
            </w:r>
          </w:p>
        </w:tc>
        <w:tc>
          <w:tcPr>
            <w:tcW w:w="665" w:type="dxa"/>
            <w:vMerge w:val="restart"/>
            <w:tcBorders>
              <w:top w:val="single" w:sz="4" w:space="0" w:color="auto"/>
              <w:bottom w:val="single" w:sz="4" w:space="0" w:color="auto"/>
            </w:tcBorders>
            <w:vAlign w:val="center"/>
          </w:tcPr>
          <w:p w:rsidR="00E9701A" w:rsidRPr="005039CA" w:rsidRDefault="002965A8" w:rsidP="00702710">
            <w:pPr>
              <w:autoSpaceDE w:val="0"/>
              <w:autoSpaceDN w:val="0"/>
              <w:adjustRightInd w:val="0"/>
              <w:spacing w:line="400" w:lineRule="atLeast"/>
              <w:jc w:val="center"/>
              <w:rPr>
                <w:rFonts w:eastAsia="Calibri" w:cstheme="minorHAnsi"/>
              </w:rPr>
            </w:pPr>
            <w:r>
              <w:rPr>
                <w:rFonts w:eastAsia="Calibri" w:cstheme="minorHAnsi"/>
              </w:rPr>
              <w:t>.152</w:t>
            </w:r>
          </w:p>
        </w:tc>
        <w:tc>
          <w:tcPr>
            <w:tcW w:w="900" w:type="dxa"/>
            <w:vMerge w:val="restart"/>
            <w:tcBorders>
              <w:top w:val="single" w:sz="4" w:space="0" w:color="auto"/>
              <w:bottom w:val="single" w:sz="4" w:space="0" w:color="auto"/>
            </w:tcBorders>
            <w:vAlign w:val="center"/>
          </w:tcPr>
          <w:p w:rsidR="00E9701A" w:rsidRPr="00CA3342" w:rsidRDefault="002965A8" w:rsidP="00E9701A">
            <w:pPr>
              <w:autoSpaceDE w:val="0"/>
              <w:autoSpaceDN w:val="0"/>
              <w:adjustRightInd w:val="0"/>
              <w:spacing w:line="400" w:lineRule="atLeast"/>
              <w:jc w:val="center"/>
              <w:rPr>
                <w:rFonts w:eastAsia="Calibri" w:cstheme="minorHAnsi"/>
              </w:rPr>
            </w:pPr>
            <w:r>
              <w:rPr>
                <w:rFonts w:eastAsia="Calibri" w:cstheme="minorHAnsi"/>
              </w:rPr>
              <w:t>.54</w:t>
            </w:r>
          </w:p>
        </w:tc>
      </w:tr>
      <w:tr w:rsidR="00E9701A" w:rsidTr="00D710C0">
        <w:tc>
          <w:tcPr>
            <w:tcW w:w="1588" w:type="dxa"/>
            <w:vMerge/>
            <w:tcBorders>
              <w:bottom w:val="single" w:sz="4" w:space="0" w:color="auto"/>
            </w:tcBorders>
          </w:tcPr>
          <w:p w:rsidR="00E9701A" w:rsidRDefault="00E9701A" w:rsidP="003B35D6">
            <w:pPr>
              <w:autoSpaceDE w:val="0"/>
              <w:autoSpaceDN w:val="0"/>
              <w:adjustRightInd w:val="0"/>
              <w:spacing w:line="400" w:lineRule="atLeast"/>
              <w:rPr>
                <w:rFonts w:eastAsia="Calibri" w:cstheme="minorHAnsi"/>
              </w:rPr>
            </w:pPr>
          </w:p>
        </w:tc>
        <w:tc>
          <w:tcPr>
            <w:tcW w:w="2368" w:type="dxa"/>
            <w:vMerge/>
            <w:vAlign w:val="center"/>
          </w:tcPr>
          <w:p w:rsidR="00E9701A" w:rsidRDefault="00E9701A" w:rsidP="003B35D6">
            <w:pPr>
              <w:autoSpaceDE w:val="0"/>
              <w:autoSpaceDN w:val="0"/>
              <w:adjustRightInd w:val="0"/>
              <w:spacing w:line="400" w:lineRule="atLeast"/>
              <w:rPr>
                <w:rFonts w:eastAsia="Calibri" w:cstheme="minorHAnsi"/>
              </w:rPr>
            </w:pPr>
          </w:p>
        </w:tc>
        <w:tc>
          <w:tcPr>
            <w:tcW w:w="769" w:type="dxa"/>
            <w:tcBorders>
              <w:bottom w:val="single" w:sz="4" w:space="0" w:color="auto"/>
            </w:tcBorders>
          </w:tcPr>
          <w:p w:rsidR="00E9701A" w:rsidRDefault="00E9701A" w:rsidP="003B35D6">
            <w:pPr>
              <w:autoSpaceDE w:val="0"/>
              <w:autoSpaceDN w:val="0"/>
              <w:adjustRightInd w:val="0"/>
              <w:spacing w:line="400" w:lineRule="atLeast"/>
              <w:rPr>
                <w:rFonts w:eastAsia="Calibri" w:cstheme="minorHAnsi"/>
              </w:rPr>
            </w:pPr>
            <w:r>
              <w:rPr>
                <w:rFonts w:eastAsia="Calibri" w:cstheme="minorHAnsi"/>
              </w:rPr>
              <w:t>Yes</w:t>
            </w:r>
          </w:p>
        </w:tc>
        <w:tc>
          <w:tcPr>
            <w:tcW w:w="804" w:type="dxa"/>
            <w:tcBorders>
              <w:bottom w:val="single" w:sz="4" w:space="0" w:color="auto"/>
            </w:tcBorders>
            <w:vAlign w:val="center"/>
          </w:tcPr>
          <w:p w:rsidR="00E9701A" w:rsidRDefault="002965A8" w:rsidP="00702710">
            <w:pPr>
              <w:autoSpaceDE w:val="0"/>
              <w:autoSpaceDN w:val="0"/>
              <w:adjustRightInd w:val="0"/>
              <w:spacing w:line="400" w:lineRule="atLeast"/>
              <w:jc w:val="center"/>
              <w:rPr>
                <w:rFonts w:eastAsia="Calibri" w:cstheme="minorHAnsi"/>
              </w:rPr>
            </w:pPr>
            <w:r>
              <w:rPr>
                <w:rFonts w:eastAsia="Calibri" w:cstheme="minorHAnsi"/>
              </w:rPr>
              <w:t>6</w:t>
            </w:r>
          </w:p>
        </w:tc>
        <w:tc>
          <w:tcPr>
            <w:tcW w:w="916" w:type="dxa"/>
            <w:tcBorders>
              <w:bottom w:val="single" w:sz="4" w:space="0" w:color="auto"/>
            </w:tcBorders>
            <w:vAlign w:val="center"/>
          </w:tcPr>
          <w:p w:rsidR="00E9701A" w:rsidRDefault="002965A8" w:rsidP="00702710">
            <w:pPr>
              <w:autoSpaceDE w:val="0"/>
              <w:autoSpaceDN w:val="0"/>
              <w:adjustRightInd w:val="0"/>
              <w:spacing w:line="400" w:lineRule="atLeast"/>
              <w:jc w:val="center"/>
              <w:rPr>
                <w:rFonts w:eastAsia="Calibri" w:cstheme="minorHAnsi"/>
              </w:rPr>
            </w:pPr>
            <w:r>
              <w:rPr>
                <w:rFonts w:eastAsia="Calibri" w:cstheme="minorHAnsi"/>
              </w:rPr>
              <w:t>3</w:t>
            </w:r>
          </w:p>
        </w:tc>
        <w:tc>
          <w:tcPr>
            <w:tcW w:w="665" w:type="dxa"/>
            <w:vMerge/>
            <w:tcBorders>
              <w:bottom w:val="single" w:sz="4" w:space="0" w:color="auto"/>
            </w:tcBorders>
            <w:vAlign w:val="center"/>
          </w:tcPr>
          <w:p w:rsidR="00E9701A" w:rsidRDefault="00E9701A" w:rsidP="00702710">
            <w:pPr>
              <w:autoSpaceDE w:val="0"/>
              <w:autoSpaceDN w:val="0"/>
              <w:adjustRightInd w:val="0"/>
              <w:spacing w:line="400" w:lineRule="atLeast"/>
              <w:jc w:val="center"/>
              <w:rPr>
                <w:rFonts w:eastAsia="Calibri" w:cstheme="minorHAnsi"/>
              </w:rPr>
            </w:pPr>
          </w:p>
        </w:tc>
        <w:tc>
          <w:tcPr>
            <w:tcW w:w="900" w:type="dxa"/>
            <w:vMerge/>
            <w:tcBorders>
              <w:bottom w:val="single" w:sz="4" w:space="0" w:color="auto"/>
            </w:tcBorders>
          </w:tcPr>
          <w:p w:rsidR="00E9701A" w:rsidRDefault="00E9701A" w:rsidP="00702710">
            <w:pPr>
              <w:autoSpaceDE w:val="0"/>
              <w:autoSpaceDN w:val="0"/>
              <w:adjustRightInd w:val="0"/>
              <w:spacing w:line="400" w:lineRule="atLeast"/>
              <w:jc w:val="center"/>
              <w:rPr>
                <w:rFonts w:eastAsia="Calibri" w:cstheme="minorHAnsi"/>
              </w:rPr>
            </w:pPr>
          </w:p>
        </w:tc>
      </w:tr>
      <w:tr w:rsidR="002965A8" w:rsidTr="00D710C0">
        <w:tc>
          <w:tcPr>
            <w:tcW w:w="1588" w:type="dxa"/>
            <w:vMerge/>
            <w:tcBorders>
              <w:bottom w:val="single" w:sz="4" w:space="0" w:color="auto"/>
            </w:tcBorders>
          </w:tcPr>
          <w:p w:rsidR="002965A8" w:rsidRDefault="002965A8" w:rsidP="003B35D6">
            <w:pPr>
              <w:autoSpaceDE w:val="0"/>
              <w:autoSpaceDN w:val="0"/>
              <w:adjustRightInd w:val="0"/>
              <w:spacing w:line="400" w:lineRule="atLeast"/>
              <w:rPr>
                <w:rFonts w:eastAsia="Calibri" w:cstheme="minorHAnsi"/>
              </w:rPr>
            </w:pPr>
          </w:p>
        </w:tc>
        <w:tc>
          <w:tcPr>
            <w:tcW w:w="2368" w:type="dxa"/>
            <w:vMerge w:val="restart"/>
            <w:vAlign w:val="center"/>
          </w:tcPr>
          <w:p w:rsidR="002965A8" w:rsidRDefault="002965A8" w:rsidP="003B35D6">
            <w:pPr>
              <w:autoSpaceDE w:val="0"/>
              <w:autoSpaceDN w:val="0"/>
              <w:adjustRightInd w:val="0"/>
              <w:spacing w:line="400" w:lineRule="atLeast"/>
              <w:rPr>
                <w:rFonts w:eastAsia="Calibri" w:cstheme="minorHAnsi"/>
              </w:rPr>
            </w:pPr>
            <w:r>
              <w:rPr>
                <w:rFonts w:eastAsia="Calibri" w:cstheme="minorHAnsi"/>
              </w:rPr>
              <w:t>Teamwork</w:t>
            </w:r>
          </w:p>
        </w:tc>
        <w:tc>
          <w:tcPr>
            <w:tcW w:w="769" w:type="dxa"/>
            <w:tcBorders>
              <w:top w:val="single" w:sz="4" w:space="0" w:color="auto"/>
            </w:tcBorders>
          </w:tcPr>
          <w:p w:rsidR="002965A8" w:rsidRDefault="002965A8" w:rsidP="003B35D6">
            <w:pPr>
              <w:autoSpaceDE w:val="0"/>
              <w:autoSpaceDN w:val="0"/>
              <w:adjustRightInd w:val="0"/>
              <w:spacing w:line="400" w:lineRule="atLeast"/>
              <w:rPr>
                <w:rFonts w:eastAsia="Calibri" w:cstheme="minorHAnsi"/>
              </w:rPr>
            </w:pPr>
            <w:r>
              <w:rPr>
                <w:rFonts w:eastAsia="Calibri" w:cstheme="minorHAnsi"/>
              </w:rPr>
              <w:t>No</w:t>
            </w:r>
          </w:p>
        </w:tc>
        <w:tc>
          <w:tcPr>
            <w:tcW w:w="804" w:type="dxa"/>
            <w:tcBorders>
              <w:top w:val="single" w:sz="4" w:space="0" w:color="auto"/>
            </w:tcBorders>
            <w:vAlign w:val="center"/>
          </w:tcPr>
          <w:p w:rsidR="002965A8" w:rsidRDefault="002965A8" w:rsidP="00702710">
            <w:pPr>
              <w:autoSpaceDE w:val="0"/>
              <w:autoSpaceDN w:val="0"/>
              <w:adjustRightInd w:val="0"/>
              <w:spacing w:line="400" w:lineRule="atLeast"/>
              <w:jc w:val="center"/>
              <w:rPr>
                <w:rFonts w:eastAsia="Calibri" w:cstheme="minorHAnsi"/>
              </w:rPr>
            </w:pPr>
            <w:r>
              <w:rPr>
                <w:rFonts w:eastAsia="Calibri" w:cstheme="minorHAnsi"/>
              </w:rPr>
              <w:t>6</w:t>
            </w:r>
          </w:p>
        </w:tc>
        <w:tc>
          <w:tcPr>
            <w:tcW w:w="916" w:type="dxa"/>
            <w:tcBorders>
              <w:top w:val="single" w:sz="4" w:space="0" w:color="auto"/>
            </w:tcBorders>
            <w:vAlign w:val="center"/>
          </w:tcPr>
          <w:p w:rsidR="002965A8" w:rsidRDefault="002965A8" w:rsidP="00702710">
            <w:pPr>
              <w:autoSpaceDE w:val="0"/>
              <w:autoSpaceDN w:val="0"/>
              <w:adjustRightInd w:val="0"/>
              <w:spacing w:line="400" w:lineRule="atLeast"/>
              <w:jc w:val="center"/>
              <w:rPr>
                <w:rFonts w:eastAsia="Calibri" w:cstheme="minorHAnsi"/>
              </w:rPr>
            </w:pPr>
            <w:r>
              <w:rPr>
                <w:rFonts w:eastAsia="Calibri" w:cstheme="minorHAnsi"/>
              </w:rPr>
              <w:t>2</w:t>
            </w:r>
          </w:p>
        </w:tc>
        <w:tc>
          <w:tcPr>
            <w:tcW w:w="665" w:type="dxa"/>
            <w:vMerge w:val="restart"/>
            <w:tcBorders>
              <w:top w:val="single" w:sz="4" w:space="0" w:color="auto"/>
              <w:bottom w:val="single" w:sz="4" w:space="0" w:color="auto"/>
            </w:tcBorders>
            <w:vAlign w:val="center"/>
          </w:tcPr>
          <w:p w:rsidR="002965A8" w:rsidRDefault="002965A8" w:rsidP="00702710">
            <w:pPr>
              <w:autoSpaceDE w:val="0"/>
              <w:autoSpaceDN w:val="0"/>
              <w:adjustRightInd w:val="0"/>
              <w:spacing w:line="400" w:lineRule="atLeast"/>
              <w:jc w:val="center"/>
              <w:rPr>
                <w:rFonts w:eastAsia="Calibri" w:cstheme="minorHAnsi"/>
              </w:rPr>
            </w:pPr>
            <w:r>
              <w:rPr>
                <w:rFonts w:eastAsia="Calibri" w:cstheme="minorHAnsi"/>
              </w:rPr>
              <w:t>.024</w:t>
            </w:r>
          </w:p>
        </w:tc>
        <w:tc>
          <w:tcPr>
            <w:tcW w:w="900" w:type="dxa"/>
            <w:vMerge w:val="restart"/>
            <w:tcBorders>
              <w:top w:val="single" w:sz="4" w:space="0" w:color="auto"/>
              <w:bottom w:val="single" w:sz="4" w:space="0" w:color="auto"/>
            </w:tcBorders>
            <w:vAlign w:val="center"/>
          </w:tcPr>
          <w:p w:rsidR="002965A8" w:rsidRDefault="002965A8" w:rsidP="002965A8">
            <w:pPr>
              <w:autoSpaceDE w:val="0"/>
              <w:autoSpaceDN w:val="0"/>
              <w:adjustRightInd w:val="0"/>
              <w:spacing w:line="400" w:lineRule="atLeast"/>
              <w:jc w:val="center"/>
              <w:rPr>
                <w:rFonts w:eastAsia="Calibri" w:cstheme="minorHAnsi"/>
              </w:rPr>
            </w:pPr>
            <w:r>
              <w:rPr>
                <w:rFonts w:eastAsia="Calibri" w:cstheme="minorHAnsi"/>
              </w:rPr>
              <w:t>.66</w:t>
            </w:r>
          </w:p>
        </w:tc>
      </w:tr>
      <w:tr w:rsidR="002965A8" w:rsidTr="00D710C0">
        <w:tc>
          <w:tcPr>
            <w:tcW w:w="1588" w:type="dxa"/>
            <w:vMerge/>
            <w:tcBorders>
              <w:bottom w:val="single" w:sz="4" w:space="0" w:color="auto"/>
            </w:tcBorders>
          </w:tcPr>
          <w:p w:rsidR="002965A8" w:rsidRDefault="002965A8" w:rsidP="003B35D6">
            <w:pPr>
              <w:autoSpaceDE w:val="0"/>
              <w:autoSpaceDN w:val="0"/>
              <w:adjustRightInd w:val="0"/>
              <w:spacing w:line="400" w:lineRule="atLeast"/>
              <w:rPr>
                <w:rFonts w:eastAsia="Calibri" w:cstheme="minorHAnsi"/>
              </w:rPr>
            </w:pPr>
          </w:p>
        </w:tc>
        <w:tc>
          <w:tcPr>
            <w:tcW w:w="2368" w:type="dxa"/>
            <w:vMerge/>
            <w:tcBorders>
              <w:bottom w:val="single" w:sz="4" w:space="0" w:color="auto"/>
            </w:tcBorders>
            <w:vAlign w:val="center"/>
          </w:tcPr>
          <w:p w:rsidR="002965A8" w:rsidRDefault="002965A8" w:rsidP="003B35D6">
            <w:pPr>
              <w:autoSpaceDE w:val="0"/>
              <w:autoSpaceDN w:val="0"/>
              <w:adjustRightInd w:val="0"/>
              <w:spacing w:line="400" w:lineRule="atLeast"/>
              <w:rPr>
                <w:rFonts w:eastAsia="Calibri" w:cstheme="minorHAnsi"/>
              </w:rPr>
            </w:pPr>
          </w:p>
        </w:tc>
        <w:tc>
          <w:tcPr>
            <w:tcW w:w="769" w:type="dxa"/>
            <w:tcBorders>
              <w:bottom w:val="single" w:sz="4" w:space="0" w:color="auto"/>
            </w:tcBorders>
          </w:tcPr>
          <w:p w:rsidR="002965A8" w:rsidRDefault="002965A8" w:rsidP="003B35D6">
            <w:pPr>
              <w:autoSpaceDE w:val="0"/>
              <w:autoSpaceDN w:val="0"/>
              <w:adjustRightInd w:val="0"/>
              <w:spacing w:line="400" w:lineRule="atLeast"/>
              <w:rPr>
                <w:rFonts w:eastAsia="Calibri" w:cstheme="minorHAnsi"/>
              </w:rPr>
            </w:pPr>
            <w:r>
              <w:rPr>
                <w:rFonts w:eastAsia="Calibri" w:cstheme="minorHAnsi"/>
              </w:rPr>
              <w:t>Yes</w:t>
            </w:r>
          </w:p>
        </w:tc>
        <w:tc>
          <w:tcPr>
            <w:tcW w:w="804" w:type="dxa"/>
            <w:tcBorders>
              <w:bottom w:val="single" w:sz="4" w:space="0" w:color="auto"/>
            </w:tcBorders>
            <w:vAlign w:val="center"/>
          </w:tcPr>
          <w:p w:rsidR="002965A8" w:rsidRDefault="002965A8" w:rsidP="00702710">
            <w:pPr>
              <w:autoSpaceDE w:val="0"/>
              <w:autoSpaceDN w:val="0"/>
              <w:adjustRightInd w:val="0"/>
              <w:spacing w:line="400" w:lineRule="atLeast"/>
              <w:jc w:val="center"/>
              <w:rPr>
                <w:rFonts w:eastAsia="Calibri" w:cstheme="minorHAnsi"/>
              </w:rPr>
            </w:pPr>
            <w:r>
              <w:rPr>
                <w:rFonts w:eastAsia="Calibri" w:cstheme="minorHAnsi"/>
              </w:rPr>
              <w:t>5</w:t>
            </w:r>
          </w:p>
        </w:tc>
        <w:tc>
          <w:tcPr>
            <w:tcW w:w="916" w:type="dxa"/>
            <w:tcBorders>
              <w:bottom w:val="single" w:sz="4" w:space="0" w:color="auto"/>
            </w:tcBorders>
            <w:vAlign w:val="center"/>
          </w:tcPr>
          <w:p w:rsidR="002965A8" w:rsidRDefault="002965A8" w:rsidP="00702710">
            <w:pPr>
              <w:autoSpaceDE w:val="0"/>
              <w:autoSpaceDN w:val="0"/>
              <w:adjustRightInd w:val="0"/>
              <w:spacing w:line="400" w:lineRule="atLeast"/>
              <w:jc w:val="center"/>
              <w:rPr>
                <w:rFonts w:eastAsia="Calibri" w:cstheme="minorHAnsi"/>
              </w:rPr>
            </w:pPr>
            <w:r>
              <w:rPr>
                <w:rFonts w:eastAsia="Calibri" w:cstheme="minorHAnsi"/>
              </w:rPr>
              <w:t>2</w:t>
            </w:r>
          </w:p>
        </w:tc>
        <w:tc>
          <w:tcPr>
            <w:tcW w:w="665" w:type="dxa"/>
            <w:vMerge/>
            <w:tcBorders>
              <w:bottom w:val="single" w:sz="4" w:space="0" w:color="auto"/>
            </w:tcBorders>
          </w:tcPr>
          <w:p w:rsidR="002965A8" w:rsidRDefault="002965A8" w:rsidP="003B35D6">
            <w:pPr>
              <w:autoSpaceDE w:val="0"/>
              <w:autoSpaceDN w:val="0"/>
              <w:adjustRightInd w:val="0"/>
              <w:spacing w:line="400" w:lineRule="atLeast"/>
              <w:rPr>
                <w:rFonts w:eastAsia="Calibri" w:cstheme="minorHAnsi"/>
              </w:rPr>
            </w:pPr>
          </w:p>
        </w:tc>
        <w:tc>
          <w:tcPr>
            <w:tcW w:w="900" w:type="dxa"/>
            <w:vMerge/>
            <w:tcBorders>
              <w:bottom w:val="single" w:sz="4" w:space="0" w:color="auto"/>
            </w:tcBorders>
          </w:tcPr>
          <w:p w:rsidR="002965A8" w:rsidRDefault="002965A8" w:rsidP="003B35D6">
            <w:pPr>
              <w:autoSpaceDE w:val="0"/>
              <w:autoSpaceDN w:val="0"/>
              <w:adjustRightInd w:val="0"/>
              <w:spacing w:line="400" w:lineRule="atLeast"/>
              <w:rPr>
                <w:rFonts w:eastAsia="Calibri" w:cstheme="minorHAnsi"/>
              </w:rPr>
            </w:pPr>
          </w:p>
        </w:tc>
      </w:tr>
      <w:tr w:rsidR="00E9701A" w:rsidTr="00D710C0">
        <w:tc>
          <w:tcPr>
            <w:tcW w:w="1588" w:type="dxa"/>
            <w:vMerge w:val="restart"/>
            <w:tcBorders>
              <w:top w:val="single" w:sz="4" w:space="0" w:color="auto"/>
              <w:bottom w:val="single" w:sz="4" w:space="0" w:color="auto"/>
            </w:tcBorders>
            <w:vAlign w:val="center"/>
          </w:tcPr>
          <w:p w:rsidR="00E9701A" w:rsidRDefault="00E9701A" w:rsidP="003B35D6">
            <w:pPr>
              <w:autoSpaceDE w:val="0"/>
              <w:autoSpaceDN w:val="0"/>
              <w:adjustRightInd w:val="0"/>
              <w:spacing w:line="400" w:lineRule="atLeast"/>
              <w:rPr>
                <w:rFonts w:eastAsia="Calibri" w:cstheme="minorHAnsi"/>
              </w:rPr>
            </w:pPr>
            <w:r>
              <w:rPr>
                <w:rFonts w:eastAsia="Calibri" w:cstheme="minorHAnsi"/>
              </w:rPr>
              <w:t>Successes</w:t>
            </w:r>
          </w:p>
        </w:tc>
        <w:tc>
          <w:tcPr>
            <w:tcW w:w="2368" w:type="dxa"/>
            <w:vMerge w:val="restart"/>
            <w:tcBorders>
              <w:top w:val="single" w:sz="4" w:space="0" w:color="auto"/>
            </w:tcBorders>
          </w:tcPr>
          <w:p w:rsidR="00E9701A" w:rsidRDefault="00E9701A" w:rsidP="00702710">
            <w:pPr>
              <w:autoSpaceDE w:val="0"/>
              <w:autoSpaceDN w:val="0"/>
              <w:adjustRightInd w:val="0"/>
              <w:spacing w:line="400" w:lineRule="atLeast"/>
              <w:rPr>
                <w:rFonts w:eastAsia="Calibri" w:cstheme="minorHAnsi"/>
              </w:rPr>
            </w:pPr>
            <w:r w:rsidRPr="003B35D6">
              <w:rPr>
                <w:rFonts w:eastAsia="Calibri" w:cstheme="minorHAnsi"/>
              </w:rPr>
              <w:t>Communication</w:t>
            </w:r>
          </w:p>
        </w:tc>
        <w:tc>
          <w:tcPr>
            <w:tcW w:w="769" w:type="dxa"/>
            <w:tcBorders>
              <w:top w:val="single" w:sz="4" w:space="0" w:color="auto"/>
            </w:tcBorders>
          </w:tcPr>
          <w:p w:rsidR="00E9701A" w:rsidRDefault="00E9701A" w:rsidP="003B35D6">
            <w:pPr>
              <w:autoSpaceDE w:val="0"/>
              <w:autoSpaceDN w:val="0"/>
              <w:adjustRightInd w:val="0"/>
              <w:spacing w:line="400" w:lineRule="atLeast"/>
              <w:rPr>
                <w:rFonts w:eastAsia="Calibri" w:cstheme="minorHAnsi"/>
              </w:rPr>
            </w:pPr>
            <w:r>
              <w:rPr>
                <w:rFonts w:eastAsia="Calibri" w:cstheme="minorHAnsi"/>
              </w:rPr>
              <w:t>No</w:t>
            </w:r>
          </w:p>
        </w:tc>
        <w:tc>
          <w:tcPr>
            <w:tcW w:w="804" w:type="dxa"/>
            <w:tcBorders>
              <w:top w:val="single" w:sz="4" w:space="0" w:color="auto"/>
            </w:tcBorders>
            <w:vAlign w:val="center"/>
          </w:tcPr>
          <w:p w:rsidR="00E9701A" w:rsidRDefault="002965A8" w:rsidP="00702710">
            <w:pPr>
              <w:autoSpaceDE w:val="0"/>
              <w:autoSpaceDN w:val="0"/>
              <w:adjustRightInd w:val="0"/>
              <w:spacing w:line="400" w:lineRule="atLeast"/>
              <w:jc w:val="center"/>
              <w:rPr>
                <w:rFonts w:eastAsia="Calibri" w:cstheme="minorHAnsi"/>
              </w:rPr>
            </w:pPr>
            <w:r>
              <w:rPr>
                <w:rFonts w:eastAsia="Calibri" w:cstheme="minorHAnsi"/>
              </w:rPr>
              <w:t>2</w:t>
            </w:r>
          </w:p>
        </w:tc>
        <w:tc>
          <w:tcPr>
            <w:tcW w:w="916" w:type="dxa"/>
            <w:tcBorders>
              <w:top w:val="single" w:sz="4" w:space="0" w:color="auto"/>
            </w:tcBorders>
            <w:vAlign w:val="center"/>
          </w:tcPr>
          <w:p w:rsidR="00E9701A" w:rsidRDefault="002965A8" w:rsidP="00702710">
            <w:pPr>
              <w:autoSpaceDE w:val="0"/>
              <w:autoSpaceDN w:val="0"/>
              <w:adjustRightInd w:val="0"/>
              <w:spacing w:line="400" w:lineRule="atLeast"/>
              <w:jc w:val="center"/>
              <w:rPr>
                <w:rFonts w:eastAsia="Calibri" w:cstheme="minorHAnsi"/>
              </w:rPr>
            </w:pPr>
            <w:r>
              <w:rPr>
                <w:rFonts w:eastAsia="Calibri" w:cstheme="minorHAnsi"/>
              </w:rPr>
              <w:t>1</w:t>
            </w:r>
          </w:p>
        </w:tc>
        <w:tc>
          <w:tcPr>
            <w:tcW w:w="665" w:type="dxa"/>
            <w:vMerge w:val="restart"/>
            <w:tcBorders>
              <w:top w:val="single" w:sz="4" w:space="0" w:color="auto"/>
            </w:tcBorders>
            <w:vAlign w:val="center"/>
          </w:tcPr>
          <w:p w:rsidR="00E9701A" w:rsidRDefault="002965A8" w:rsidP="00702710">
            <w:pPr>
              <w:autoSpaceDE w:val="0"/>
              <w:autoSpaceDN w:val="0"/>
              <w:adjustRightInd w:val="0"/>
              <w:spacing w:line="400" w:lineRule="atLeast"/>
              <w:jc w:val="center"/>
              <w:rPr>
                <w:rFonts w:eastAsia="Calibri" w:cstheme="minorHAnsi"/>
              </w:rPr>
            </w:pPr>
            <w:r>
              <w:rPr>
                <w:rFonts w:eastAsia="Calibri" w:cstheme="minorHAnsi"/>
              </w:rPr>
              <w:t>.290</w:t>
            </w:r>
          </w:p>
        </w:tc>
        <w:tc>
          <w:tcPr>
            <w:tcW w:w="900" w:type="dxa"/>
            <w:vMerge w:val="restart"/>
            <w:tcBorders>
              <w:top w:val="single" w:sz="4" w:space="0" w:color="auto"/>
            </w:tcBorders>
            <w:vAlign w:val="center"/>
          </w:tcPr>
          <w:p w:rsidR="00E9701A" w:rsidRPr="003B35D6" w:rsidRDefault="002965A8" w:rsidP="00E9701A">
            <w:pPr>
              <w:autoSpaceDE w:val="0"/>
              <w:autoSpaceDN w:val="0"/>
              <w:adjustRightInd w:val="0"/>
              <w:spacing w:line="400" w:lineRule="atLeast"/>
              <w:jc w:val="center"/>
              <w:rPr>
                <w:rFonts w:eastAsia="Calibri" w:cstheme="minorHAnsi"/>
              </w:rPr>
            </w:pPr>
            <w:r>
              <w:rPr>
                <w:rFonts w:eastAsia="Calibri" w:cstheme="minorHAnsi"/>
              </w:rPr>
              <w:t>.52</w:t>
            </w:r>
          </w:p>
        </w:tc>
      </w:tr>
      <w:tr w:rsidR="00E9701A" w:rsidTr="00D710C0">
        <w:tc>
          <w:tcPr>
            <w:tcW w:w="1588" w:type="dxa"/>
            <w:vMerge/>
            <w:tcBorders>
              <w:bottom w:val="single" w:sz="4" w:space="0" w:color="auto"/>
            </w:tcBorders>
            <w:vAlign w:val="center"/>
          </w:tcPr>
          <w:p w:rsidR="00E9701A" w:rsidRDefault="00E9701A" w:rsidP="003B35D6">
            <w:pPr>
              <w:autoSpaceDE w:val="0"/>
              <w:autoSpaceDN w:val="0"/>
              <w:adjustRightInd w:val="0"/>
              <w:spacing w:line="400" w:lineRule="atLeast"/>
              <w:rPr>
                <w:rFonts w:eastAsia="Calibri" w:cstheme="minorHAnsi"/>
              </w:rPr>
            </w:pPr>
          </w:p>
        </w:tc>
        <w:tc>
          <w:tcPr>
            <w:tcW w:w="2368" w:type="dxa"/>
            <w:vMerge/>
            <w:vAlign w:val="center"/>
          </w:tcPr>
          <w:p w:rsidR="00E9701A" w:rsidRDefault="00E9701A" w:rsidP="003B35D6">
            <w:pPr>
              <w:autoSpaceDE w:val="0"/>
              <w:autoSpaceDN w:val="0"/>
              <w:adjustRightInd w:val="0"/>
              <w:spacing w:line="400" w:lineRule="atLeast"/>
              <w:rPr>
                <w:rFonts w:eastAsia="Calibri" w:cstheme="minorHAnsi"/>
              </w:rPr>
            </w:pPr>
          </w:p>
        </w:tc>
        <w:tc>
          <w:tcPr>
            <w:tcW w:w="769" w:type="dxa"/>
            <w:tcBorders>
              <w:bottom w:val="single" w:sz="4" w:space="0" w:color="auto"/>
            </w:tcBorders>
          </w:tcPr>
          <w:p w:rsidR="00E9701A" w:rsidRDefault="00E9701A" w:rsidP="003B35D6">
            <w:pPr>
              <w:autoSpaceDE w:val="0"/>
              <w:autoSpaceDN w:val="0"/>
              <w:adjustRightInd w:val="0"/>
              <w:spacing w:line="400" w:lineRule="atLeast"/>
              <w:rPr>
                <w:rFonts w:eastAsia="Calibri" w:cstheme="minorHAnsi"/>
              </w:rPr>
            </w:pPr>
            <w:r>
              <w:rPr>
                <w:rFonts w:eastAsia="Calibri" w:cstheme="minorHAnsi"/>
              </w:rPr>
              <w:t>Yes</w:t>
            </w:r>
          </w:p>
        </w:tc>
        <w:tc>
          <w:tcPr>
            <w:tcW w:w="804" w:type="dxa"/>
            <w:tcBorders>
              <w:bottom w:val="single" w:sz="4" w:space="0" w:color="auto"/>
            </w:tcBorders>
            <w:vAlign w:val="center"/>
          </w:tcPr>
          <w:p w:rsidR="00E9701A" w:rsidRDefault="002965A8" w:rsidP="00702710">
            <w:pPr>
              <w:autoSpaceDE w:val="0"/>
              <w:autoSpaceDN w:val="0"/>
              <w:adjustRightInd w:val="0"/>
              <w:spacing w:line="400" w:lineRule="atLeast"/>
              <w:jc w:val="center"/>
              <w:rPr>
                <w:rFonts w:eastAsia="Calibri" w:cstheme="minorHAnsi"/>
              </w:rPr>
            </w:pPr>
            <w:r>
              <w:rPr>
                <w:rFonts w:eastAsia="Calibri" w:cstheme="minorHAnsi"/>
              </w:rPr>
              <w:t>24</w:t>
            </w:r>
          </w:p>
        </w:tc>
        <w:tc>
          <w:tcPr>
            <w:tcW w:w="916" w:type="dxa"/>
            <w:tcBorders>
              <w:bottom w:val="single" w:sz="4" w:space="0" w:color="auto"/>
            </w:tcBorders>
            <w:vAlign w:val="center"/>
          </w:tcPr>
          <w:p w:rsidR="00E9701A" w:rsidRDefault="002965A8" w:rsidP="00702710">
            <w:pPr>
              <w:autoSpaceDE w:val="0"/>
              <w:autoSpaceDN w:val="0"/>
              <w:adjustRightInd w:val="0"/>
              <w:spacing w:line="400" w:lineRule="atLeast"/>
              <w:jc w:val="center"/>
              <w:rPr>
                <w:rFonts w:eastAsia="Calibri" w:cstheme="minorHAnsi"/>
              </w:rPr>
            </w:pPr>
            <w:r>
              <w:rPr>
                <w:rFonts w:eastAsia="Calibri" w:cstheme="minorHAnsi"/>
              </w:rPr>
              <w:t>6</w:t>
            </w:r>
          </w:p>
        </w:tc>
        <w:tc>
          <w:tcPr>
            <w:tcW w:w="665" w:type="dxa"/>
            <w:vMerge/>
            <w:tcBorders>
              <w:bottom w:val="single" w:sz="4" w:space="0" w:color="auto"/>
            </w:tcBorders>
            <w:vAlign w:val="center"/>
          </w:tcPr>
          <w:p w:rsidR="00E9701A" w:rsidRDefault="00E9701A" w:rsidP="00702710">
            <w:pPr>
              <w:autoSpaceDE w:val="0"/>
              <w:autoSpaceDN w:val="0"/>
              <w:adjustRightInd w:val="0"/>
              <w:spacing w:line="400" w:lineRule="atLeast"/>
              <w:jc w:val="center"/>
              <w:rPr>
                <w:rFonts w:eastAsia="Calibri" w:cstheme="minorHAnsi"/>
              </w:rPr>
            </w:pPr>
          </w:p>
        </w:tc>
        <w:tc>
          <w:tcPr>
            <w:tcW w:w="900" w:type="dxa"/>
            <w:vMerge/>
            <w:tcBorders>
              <w:bottom w:val="single" w:sz="4" w:space="0" w:color="auto"/>
            </w:tcBorders>
          </w:tcPr>
          <w:p w:rsidR="00E9701A" w:rsidRDefault="00E9701A" w:rsidP="00702710">
            <w:pPr>
              <w:autoSpaceDE w:val="0"/>
              <w:autoSpaceDN w:val="0"/>
              <w:adjustRightInd w:val="0"/>
              <w:spacing w:line="400" w:lineRule="atLeast"/>
              <w:jc w:val="center"/>
              <w:rPr>
                <w:rFonts w:eastAsia="Calibri" w:cstheme="minorHAnsi"/>
              </w:rPr>
            </w:pPr>
          </w:p>
        </w:tc>
      </w:tr>
      <w:tr w:rsidR="00E9701A" w:rsidTr="00D710C0">
        <w:tc>
          <w:tcPr>
            <w:tcW w:w="1588" w:type="dxa"/>
            <w:vMerge/>
            <w:tcBorders>
              <w:bottom w:val="single" w:sz="4" w:space="0" w:color="auto"/>
            </w:tcBorders>
          </w:tcPr>
          <w:p w:rsidR="00E9701A" w:rsidRDefault="00E9701A" w:rsidP="003B35D6">
            <w:pPr>
              <w:autoSpaceDE w:val="0"/>
              <w:autoSpaceDN w:val="0"/>
              <w:adjustRightInd w:val="0"/>
              <w:spacing w:line="400" w:lineRule="atLeast"/>
              <w:rPr>
                <w:rFonts w:eastAsia="Calibri" w:cstheme="minorHAnsi"/>
              </w:rPr>
            </w:pPr>
          </w:p>
        </w:tc>
        <w:tc>
          <w:tcPr>
            <w:tcW w:w="2368" w:type="dxa"/>
            <w:vMerge w:val="restart"/>
            <w:vAlign w:val="center"/>
          </w:tcPr>
          <w:p w:rsidR="00E9701A" w:rsidRDefault="00E9701A" w:rsidP="00702710">
            <w:pPr>
              <w:autoSpaceDE w:val="0"/>
              <w:autoSpaceDN w:val="0"/>
              <w:adjustRightInd w:val="0"/>
              <w:spacing w:line="400" w:lineRule="atLeast"/>
              <w:rPr>
                <w:rFonts w:eastAsia="Calibri" w:cstheme="minorHAnsi"/>
              </w:rPr>
            </w:pPr>
            <w:r>
              <w:rPr>
                <w:rFonts w:eastAsia="Calibri" w:cstheme="minorHAnsi"/>
              </w:rPr>
              <w:t>Interpersonal Relationship</w:t>
            </w:r>
          </w:p>
        </w:tc>
        <w:tc>
          <w:tcPr>
            <w:tcW w:w="769" w:type="dxa"/>
            <w:tcBorders>
              <w:top w:val="single" w:sz="4" w:space="0" w:color="auto"/>
            </w:tcBorders>
          </w:tcPr>
          <w:p w:rsidR="00E9701A" w:rsidRDefault="00E9701A" w:rsidP="003B35D6">
            <w:pPr>
              <w:autoSpaceDE w:val="0"/>
              <w:autoSpaceDN w:val="0"/>
              <w:adjustRightInd w:val="0"/>
              <w:spacing w:line="400" w:lineRule="atLeast"/>
              <w:rPr>
                <w:rFonts w:eastAsia="Calibri" w:cstheme="minorHAnsi"/>
              </w:rPr>
            </w:pPr>
            <w:r>
              <w:rPr>
                <w:rFonts w:eastAsia="Calibri" w:cstheme="minorHAnsi"/>
              </w:rPr>
              <w:t>No</w:t>
            </w:r>
          </w:p>
        </w:tc>
        <w:tc>
          <w:tcPr>
            <w:tcW w:w="804" w:type="dxa"/>
            <w:tcBorders>
              <w:top w:val="single" w:sz="4" w:space="0" w:color="auto"/>
            </w:tcBorders>
            <w:vAlign w:val="center"/>
          </w:tcPr>
          <w:p w:rsidR="00E9701A" w:rsidRDefault="002965A8" w:rsidP="00702710">
            <w:pPr>
              <w:autoSpaceDE w:val="0"/>
              <w:autoSpaceDN w:val="0"/>
              <w:adjustRightInd w:val="0"/>
              <w:spacing w:line="400" w:lineRule="atLeast"/>
              <w:jc w:val="center"/>
              <w:rPr>
                <w:rFonts w:eastAsia="Calibri" w:cstheme="minorHAnsi"/>
              </w:rPr>
            </w:pPr>
            <w:r>
              <w:rPr>
                <w:rFonts w:eastAsia="Calibri" w:cstheme="minorHAnsi"/>
              </w:rPr>
              <w:t>1</w:t>
            </w:r>
          </w:p>
        </w:tc>
        <w:tc>
          <w:tcPr>
            <w:tcW w:w="916" w:type="dxa"/>
            <w:tcBorders>
              <w:top w:val="single" w:sz="4" w:space="0" w:color="auto"/>
            </w:tcBorders>
            <w:vAlign w:val="center"/>
          </w:tcPr>
          <w:p w:rsidR="00E9701A" w:rsidRDefault="002965A8" w:rsidP="00702710">
            <w:pPr>
              <w:autoSpaceDE w:val="0"/>
              <w:autoSpaceDN w:val="0"/>
              <w:adjustRightInd w:val="0"/>
              <w:spacing w:line="400" w:lineRule="atLeast"/>
              <w:jc w:val="center"/>
              <w:rPr>
                <w:rFonts w:eastAsia="Calibri" w:cstheme="minorHAnsi"/>
              </w:rPr>
            </w:pPr>
            <w:r>
              <w:rPr>
                <w:rFonts w:eastAsia="Calibri" w:cstheme="minorHAnsi"/>
              </w:rPr>
              <w:t>0</w:t>
            </w:r>
          </w:p>
        </w:tc>
        <w:tc>
          <w:tcPr>
            <w:tcW w:w="665" w:type="dxa"/>
            <w:vMerge w:val="restart"/>
            <w:tcBorders>
              <w:top w:val="single" w:sz="4" w:space="0" w:color="auto"/>
              <w:bottom w:val="single" w:sz="4" w:space="0" w:color="auto"/>
            </w:tcBorders>
            <w:vAlign w:val="center"/>
          </w:tcPr>
          <w:p w:rsidR="00E9701A" w:rsidRDefault="002965A8" w:rsidP="00702710">
            <w:pPr>
              <w:autoSpaceDE w:val="0"/>
              <w:autoSpaceDN w:val="0"/>
              <w:adjustRightInd w:val="0"/>
              <w:spacing w:line="400" w:lineRule="atLeast"/>
              <w:jc w:val="center"/>
              <w:rPr>
                <w:rFonts w:eastAsia="Calibri" w:cstheme="minorHAnsi"/>
              </w:rPr>
            </w:pPr>
            <w:r>
              <w:rPr>
                <w:rFonts w:eastAsia="Calibri" w:cstheme="minorHAnsi"/>
              </w:rPr>
              <w:t>.558</w:t>
            </w:r>
          </w:p>
        </w:tc>
        <w:tc>
          <w:tcPr>
            <w:tcW w:w="900" w:type="dxa"/>
            <w:vMerge w:val="restart"/>
            <w:tcBorders>
              <w:top w:val="single" w:sz="4" w:space="0" w:color="auto"/>
              <w:bottom w:val="single" w:sz="4" w:space="0" w:color="auto"/>
            </w:tcBorders>
            <w:vAlign w:val="center"/>
          </w:tcPr>
          <w:p w:rsidR="00E9701A" w:rsidRDefault="002965A8" w:rsidP="00E9701A">
            <w:pPr>
              <w:autoSpaceDE w:val="0"/>
              <w:autoSpaceDN w:val="0"/>
              <w:adjustRightInd w:val="0"/>
              <w:spacing w:line="400" w:lineRule="atLeast"/>
              <w:jc w:val="center"/>
              <w:rPr>
                <w:rFonts w:eastAsia="Calibri" w:cstheme="minorHAnsi"/>
              </w:rPr>
            </w:pPr>
            <w:r>
              <w:rPr>
                <w:rFonts w:eastAsia="Calibri" w:cstheme="minorHAnsi"/>
              </w:rPr>
              <w:t>.65</w:t>
            </w:r>
          </w:p>
        </w:tc>
      </w:tr>
      <w:tr w:rsidR="00E9701A" w:rsidTr="00D710C0">
        <w:tc>
          <w:tcPr>
            <w:tcW w:w="1588" w:type="dxa"/>
            <w:vMerge/>
            <w:tcBorders>
              <w:bottom w:val="single" w:sz="4" w:space="0" w:color="auto"/>
            </w:tcBorders>
          </w:tcPr>
          <w:p w:rsidR="00E9701A" w:rsidRDefault="00E9701A" w:rsidP="003B35D6">
            <w:pPr>
              <w:autoSpaceDE w:val="0"/>
              <w:autoSpaceDN w:val="0"/>
              <w:adjustRightInd w:val="0"/>
              <w:spacing w:line="400" w:lineRule="atLeast"/>
              <w:rPr>
                <w:rFonts w:eastAsia="Calibri" w:cstheme="minorHAnsi"/>
              </w:rPr>
            </w:pPr>
          </w:p>
        </w:tc>
        <w:tc>
          <w:tcPr>
            <w:tcW w:w="2368" w:type="dxa"/>
            <w:vMerge/>
          </w:tcPr>
          <w:p w:rsidR="00E9701A" w:rsidRDefault="00E9701A" w:rsidP="003B35D6">
            <w:pPr>
              <w:autoSpaceDE w:val="0"/>
              <w:autoSpaceDN w:val="0"/>
              <w:adjustRightInd w:val="0"/>
              <w:spacing w:line="400" w:lineRule="atLeast"/>
              <w:rPr>
                <w:rFonts w:eastAsia="Calibri" w:cstheme="minorHAnsi"/>
              </w:rPr>
            </w:pPr>
          </w:p>
        </w:tc>
        <w:tc>
          <w:tcPr>
            <w:tcW w:w="769" w:type="dxa"/>
            <w:tcBorders>
              <w:bottom w:val="single" w:sz="4" w:space="0" w:color="auto"/>
            </w:tcBorders>
          </w:tcPr>
          <w:p w:rsidR="00E9701A" w:rsidRDefault="00E9701A" w:rsidP="003B35D6">
            <w:pPr>
              <w:autoSpaceDE w:val="0"/>
              <w:autoSpaceDN w:val="0"/>
              <w:adjustRightInd w:val="0"/>
              <w:spacing w:line="400" w:lineRule="atLeast"/>
              <w:rPr>
                <w:rFonts w:eastAsia="Calibri" w:cstheme="minorHAnsi"/>
              </w:rPr>
            </w:pPr>
            <w:r>
              <w:rPr>
                <w:rFonts w:eastAsia="Calibri" w:cstheme="minorHAnsi"/>
              </w:rPr>
              <w:t>Yes</w:t>
            </w:r>
          </w:p>
        </w:tc>
        <w:tc>
          <w:tcPr>
            <w:tcW w:w="804" w:type="dxa"/>
            <w:tcBorders>
              <w:bottom w:val="single" w:sz="4" w:space="0" w:color="auto"/>
            </w:tcBorders>
            <w:vAlign w:val="center"/>
          </w:tcPr>
          <w:p w:rsidR="00E9701A" w:rsidRDefault="002965A8" w:rsidP="00702710">
            <w:pPr>
              <w:autoSpaceDE w:val="0"/>
              <w:autoSpaceDN w:val="0"/>
              <w:adjustRightInd w:val="0"/>
              <w:spacing w:line="400" w:lineRule="atLeast"/>
              <w:jc w:val="center"/>
              <w:rPr>
                <w:rFonts w:eastAsia="Calibri" w:cstheme="minorHAnsi"/>
              </w:rPr>
            </w:pPr>
            <w:r>
              <w:rPr>
                <w:rFonts w:eastAsia="Calibri" w:cstheme="minorHAnsi"/>
              </w:rPr>
              <w:t>14</w:t>
            </w:r>
          </w:p>
        </w:tc>
        <w:tc>
          <w:tcPr>
            <w:tcW w:w="916" w:type="dxa"/>
            <w:tcBorders>
              <w:bottom w:val="single" w:sz="4" w:space="0" w:color="auto"/>
            </w:tcBorders>
            <w:vAlign w:val="center"/>
          </w:tcPr>
          <w:p w:rsidR="00E9701A" w:rsidRDefault="002965A8" w:rsidP="00702710">
            <w:pPr>
              <w:autoSpaceDE w:val="0"/>
              <w:autoSpaceDN w:val="0"/>
              <w:adjustRightInd w:val="0"/>
              <w:spacing w:line="400" w:lineRule="atLeast"/>
              <w:jc w:val="center"/>
              <w:rPr>
                <w:rFonts w:eastAsia="Calibri" w:cstheme="minorHAnsi"/>
              </w:rPr>
            </w:pPr>
            <w:r>
              <w:rPr>
                <w:rFonts w:eastAsia="Calibri" w:cstheme="minorHAnsi"/>
              </w:rPr>
              <w:t>8</w:t>
            </w:r>
          </w:p>
        </w:tc>
        <w:tc>
          <w:tcPr>
            <w:tcW w:w="665" w:type="dxa"/>
            <w:vMerge/>
            <w:tcBorders>
              <w:bottom w:val="single" w:sz="4" w:space="0" w:color="auto"/>
            </w:tcBorders>
            <w:vAlign w:val="center"/>
          </w:tcPr>
          <w:p w:rsidR="00E9701A" w:rsidRDefault="00E9701A" w:rsidP="00702710">
            <w:pPr>
              <w:autoSpaceDE w:val="0"/>
              <w:autoSpaceDN w:val="0"/>
              <w:adjustRightInd w:val="0"/>
              <w:spacing w:line="400" w:lineRule="atLeast"/>
              <w:jc w:val="center"/>
              <w:rPr>
                <w:rFonts w:eastAsia="Calibri" w:cstheme="minorHAnsi"/>
              </w:rPr>
            </w:pPr>
          </w:p>
        </w:tc>
        <w:tc>
          <w:tcPr>
            <w:tcW w:w="900" w:type="dxa"/>
            <w:vMerge/>
            <w:tcBorders>
              <w:bottom w:val="single" w:sz="4" w:space="0" w:color="auto"/>
            </w:tcBorders>
          </w:tcPr>
          <w:p w:rsidR="00E9701A" w:rsidRDefault="00E9701A" w:rsidP="00702710">
            <w:pPr>
              <w:autoSpaceDE w:val="0"/>
              <w:autoSpaceDN w:val="0"/>
              <w:adjustRightInd w:val="0"/>
              <w:spacing w:line="400" w:lineRule="atLeast"/>
              <w:jc w:val="center"/>
              <w:rPr>
                <w:rFonts w:eastAsia="Calibri" w:cstheme="minorHAnsi"/>
              </w:rPr>
            </w:pPr>
          </w:p>
        </w:tc>
      </w:tr>
      <w:tr w:rsidR="00E9701A" w:rsidTr="00D710C0">
        <w:tc>
          <w:tcPr>
            <w:tcW w:w="1588" w:type="dxa"/>
            <w:vMerge/>
            <w:tcBorders>
              <w:bottom w:val="single" w:sz="4" w:space="0" w:color="auto"/>
            </w:tcBorders>
          </w:tcPr>
          <w:p w:rsidR="00E9701A" w:rsidRDefault="00E9701A" w:rsidP="00CA3342">
            <w:pPr>
              <w:autoSpaceDE w:val="0"/>
              <w:autoSpaceDN w:val="0"/>
              <w:adjustRightInd w:val="0"/>
              <w:spacing w:line="400" w:lineRule="atLeast"/>
              <w:rPr>
                <w:rFonts w:eastAsia="Calibri" w:cstheme="minorHAnsi"/>
              </w:rPr>
            </w:pPr>
          </w:p>
        </w:tc>
        <w:tc>
          <w:tcPr>
            <w:tcW w:w="2368" w:type="dxa"/>
            <w:vMerge w:val="restart"/>
            <w:tcBorders>
              <w:bottom w:val="single" w:sz="4" w:space="0" w:color="auto"/>
            </w:tcBorders>
            <w:vAlign w:val="bottom"/>
          </w:tcPr>
          <w:p w:rsidR="00E9701A" w:rsidRDefault="005D7E81" w:rsidP="00702710">
            <w:pPr>
              <w:autoSpaceDE w:val="0"/>
              <w:autoSpaceDN w:val="0"/>
              <w:adjustRightInd w:val="0"/>
              <w:spacing w:line="400" w:lineRule="atLeast"/>
              <w:rPr>
                <w:rFonts w:eastAsia="Calibri" w:cstheme="minorHAnsi"/>
              </w:rPr>
            </w:pPr>
            <w:r>
              <w:rPr>
                <w:rFonts w:eastAsia="Calibri" w:cstheme="minorHAnsi"/>
              </w:rPr>
              <w:t>Co-teaching</w:t>
            </w:r>
          </w:p>
        </w:tc>
        <w:tc>
          <w:tcPr>
            <w:tcW w:w="769" w:type="dxa"/>
            <w:tcBorders>
              <w:top w:val="single" w:sz="4" w:space="0" w:color="auto"/>
            </w:tcBorders>
          </w:tcPr>
          <w:p w:rsidR="00E9701A" w:rsidRDefault="00E9701A" w:rsidP="00CA3342">
            <w:pPr>
              <w:autoSpaceDE w:val="0"/>
              <w:autoSpaceDN w:val="0"/>
              <w:adjustRightInd w:val="0"/>
              <w:spacing w:line="400" w:lineRule="atLeast"/>
              <w:rPr>
                <w:rFonts w:eastAsia="Calibri" w:cstheme="minorHAnsi"/>
              </w:rPr>
            </w:pPr>
            <w:r>
              <w:rPr>
                <w:rFonts w:eastAsia="Calibri" w:cstheme="minorHAnsi"/>
              </w:rPr>
              <w:t>No</w:t>
            </w:r>
          </w:p>
        </w:tc>
        <w:tc>
          <w:tcPr>
            <w:tcW w:w="804" w:type="dxa"/>
            <w:tcBorders>
              <w:top w:val="single" w:sz="4" w:space="0" w:color="auto"/>
            </w:tcBorders>
            <w:vAlign w:val="center"/>
          </w:tcPr>
          <w:p w:rsidR="00E9701A" w:rsidRDefault="002965A8" w:rsidP="00702710">
            <w:pPr>
              <w:autoSpaceDE w:val="0"/>
              <w:autoSpaceDN w:val="0"/>
              <w:adjustRightInd w:val="0"/>
              <w:spacing w:line="400" w:lineRule="atLeast"/>
              <w:jc w:val="center"/>
              <w:rPr>
                <w:rFonts w:eastAsia="Calibri" w:cstheme="minorHAnsi"/>
              </w:rPr>
            </w:pPr>
            <w:r>
              <w:rPr>
                <w:rFonts w:eastAsia="Calibri" w:cstheme="minorHAnsi"/>
              </w:rPr>
              <w:t>6</w:t>
            </w:r>
          </w:p>
        </w:tc>
        <w:tc>
          <w:tcPr>
            <w:tcW w:w="916" w:type="dxa"/>
            <w:tcBorders>
              <w:top w:val="single" w:sz="4" w:space="0" w:color="auto"/>
            </w:tcBorders>
            <w:vAlign w:val="center"/>
          </w:tcPr>
          <w:p w:rsidR="00E9701A" w:rsidRDefault="002965A8" w:rsidP="00702710">
            <w:pPr>
              <w:autoSpaceDE w:val="0"/>
              <w:autoSpaceDN w:val="0"/>
              <w:adjustRightInd w:val="0"/>
              <w:spacing w:line="400" w:lineRule="atLeast"/>
              <w:jc w:val="center"/>
              <w:rPr>
                <w:rFonts w:eastAsia="Calibri" w:cstheme="minorHAnsi"/>
              </w:rPr>
            </w:pPr>
            <w:r>
              <w:rPr>
                <w:rFonts w:eastAsia="Calibri" w:cstheme="minorHAnsi"/>
              </w:rPr>
              <w:t>2</w:t>
            </w:r>
          </w:p>
        </w:tc>
        <w:tc>
          <w:tcPr>
            <w:tcW w:w="665" w:type="dxa"/>
            <w:vMerge w:val="restart"/>
            <w:tcBorders>
              <w:top w:val="single" w:sz="4" w:space="0" w:color="auto"/>
              <w:bottom w:val="single" w:sz="4" w:space="0" w:color="auto"/>
            </w:tcBorders>
            <w:vAlign w:val="center"/>
          </w:tcPr>
          <w:p w:rsidR="00E9701A" w:rsidRDefault="002965A8" w:rsidP="00702710">
            <w:pPr>
              <w:autoSpaceDE w:val="0"/>
              <w:autoSpaceDN w:val="0"/>
              <w:adjustRightInd w:val="0"/>
              <w:spacing w:line="400" w:lineRule="atLeast"/>
              <w:jc w:val="center"/>
              <w:rPr>
                <w:rFonts w:eastAsia="Calibri" w:cstheme="minorHAnsi"/>
              </w:rPr>
            </w:pPr>
            <w:r>
              <w:rPr>
                <w:rFonts w:eastAsia="Calibri" w:cstheme="minorHAnsi"/>
              </w:rPr>
              <w:t>.277</w:t>
            </w:r>
          </w:p>
        </w:tc>
        <w:tc>
          <w:tcPr>
            <w:tcW w:w="900" w:type="dxa"/>
            <w:vMerge w:val="restart"/>
            <w:tcBorders>
              <w:top w:val="single" w:sz="4" w:space="0" w:color="auto"/>
              <w:bottom w:val="single" w:sz="4" w:space="0" w:color="auto"/>
            </w:tcBorders>
            <w:vAlign w:val="center"/>
          </w:tcPr>
          <w:p w:rsidR="00E9701A" w:rsidRDefault="002965A8" w:rsidP="00E9701A">
            <w:pPr>
              <w:autoSpaceDE w:val="0"/>
              <w:autoSpaceDN w:val="0"/>
              <w:adjustRightInd w:val="0"/>
              <w:spacing w:line="400" w:lineRule="atLeast"/>
              <w:jc w:val="center"/>
              <w:rPr>
                <w:rFonts w:eastAsia="Calibri" w:cstheme="minorHAnsi"/>
              </w:rPr>
            </w:pPr>
            <w:r>
              <w:rPr>
                <w:rFonts w:eastAsia="Calibri" w:cstheme="minorHAnsi"/>
              </w:rPr>
              <w:t>.49</w:t>
            </w:r>
          </w:p>
        </w:tc>
      </w:tr>
      <w:tr w:rsidR="00E9701A" w:rsidTr="00D710C0">
        <w:tc>
          <w:tcPr>
            <w:tcW w:w="1588" w:type="dxa"/>
            <w:vMerge/>
            <w:tcBorders>
              <w:bottom w:val="single" w:sz="4" w:space="0" w:color="auto"/>
            </w:tcBorders>
          </w:tcPr>
          <w:p w:rsidR="00E9701A" w:rsidRDefault="00E9701A" w:rsidP="00CA3342">
            <w:pPr>
              <w:autoSpaceDE w:val="0"/>
              <w:autoSpaceDN w:val="0"/>
              <w:adjustRightInd w:val="0"/>
              <w:spacing w:line="400" w:lineRule="atLeast"/>
              <w:rPr>
                <w:rFonts w:eastAsia="Calibri" w:cstheme="minorHAnsi"/>
              </w:rPr>
            </w:pPr>
          </w:p>
        </w:tc>
        <w:tc>
          <w:tcPr>
            <w:tcW w:w="2368" w:type="dxa"/>
            <w:vMerge/>
            <w:tcBorders>
              <w:bottom w:val="single" w:sz="4" w:space="0" w:color="auto"/>
            </w:tcBorders>
          </w:tcPr>
          <w:p w:rsidR="00E9701A" w:rsidRDefault="00E9701A" w:rsidP="00CA3342">
            <w:pPr>
              <w:autoSpaceDE w:val="0"/>
              <w:autoSpaceDN w:val="0"/>
              <w:adjustRightInd w:val="0"/>
              <w:spacing w:line="400" w:lineRule="atLeast"/>
              <w:rPr>
                <w:rFonts w:eastAsia="Calibri" w:cstheme="minorHAnsi"/>
              </w:rPr>
            </w:pPr>
          </w:p>
        </w:tc>
        <w:tc>
          <w:tcPr>
            <w:tcW w:w="769" w:type="dxa"/>
            <w:tcBorders>
              <w:bottom w:val="single" w:sz="4" w:space="0" w:color="auto"/>
            </w:tcBorders>
          </w:tcPr>
          <w:p w:rsidR="00E9701A" w:rsidRDefault="00E9701A" w:rsidP="00CA3342">
            <w:pPr>
              <w:autoSpaceDE w:val="0"/>
              <w:autoSpaceDN w:val="0"/>
              <w:adjustRightInd w:val="0"/>
              <w:spacing w:line="400" w:lineRule="atLeast"/>
              <w:rPr>
                <w:rFonts w:eastAsia="Calibri" w:cstheme="minorHAnsi"/>
              </w:rPr>
            </w:pPr>
            <w:r>
              <w:rPr>
                <w:rFonts w:eastAsia="Calibri" w:cstheme="minorHAnsi"/>
              </w:rPr>
              <w:t>Yes</w:t>
            </w:r>
          </w:p>
        </w:tc>
        <w:tc>
          <w:tcPr>
            <w:tcW w:w="804" w:type="dxa"/>
            <w:tcBorders>
              <w:bottom w:val="single" w:sz="4" w:space="0" w:color="auto"/>
            </w:tcBorders>
            <w:vAlign w:val="center"/>
          </w:tcPr>
          <w:p w:rsidR="00E9701A" w:rsidRDefault="002965A8" w:rsidP="00702710">
            <w:pPr>
              <w:autoSpaceDE w:val="0"/>
              <w:autoSpaceDN w:val="0"/>
              <w:adjustRightInd w:val="0"/>
              <w:spacing w:line="400" w:lineRule="atLeast"/>
              <w:jc w:val="center"/>
              <w:rPr>
                <w:rFonts w:eastAsia="Calibri" w:cstheme="minorHAnsi"/>
              </w:rPr>
            </w:pPr>
            <w:r>
              <w:rPr>
                <w:rFonts w:eastAsia="Calibri" w:cstheme="minorHAnsi"/>
              </w:rPr>
              <w:t>7</w:t>
            </w:r>
          </w:p>
        </w:tc>
        <w:tc>
          <w:tcPr>
            <w:tcW w:w="916" w:type="dxa"/>
            <w:tcBorders>
              <w:bottom w:val="single" w:sz="4" w:space="0" w:color="auto"/>
            </w:tcBorders>
            <w:vAlign w:val="center"/>
          </w:tcPr>
          <w:p w:rsidR="00E9701A" w:rsidRDefault="002965A8" w:rsidP="00702710">
            <w:pPr>
              <w:autoSpaceDE w:val="0"/>
              <w:autoSpaceDN w:val="0"/>
              <w:adjustRightInd w:val="0"/>
              <w:spacing w:line="400" w:lineRule="atLeast"/>
              <w:jc w:val="center"/>
              <w:rPr>
                <w:rFonts w:eastAsia="Calibri" w:cstheme="minorHAnsi"/>
              </w:rPr>
            </w:pPr>
            <w:r>
              <w:rPr>
                <w:rFonts w:eastAsia="Calibri" w:cstheme="minorHAnsi"/>
              </w:rPr>
              <w:t>4</w:t>
            </w:r>
          </w:p>
        </w:tc>
        <w:tc>
          <w:tcPr>
            <w:tcW w:w="665" w:type="dxa"/>
            <w:vMerge/>
            <w:tcBorders>
              <w:bottom w:val="single" w:sz="4" w:space="0" w:color="auto"/>
            </w:tcBorders>
          </w:tcPr>
          <w:p w:rsidR="00E9701A" w:rsidRDefault="00E9701A" w:rsidP="00CA3342">
            <w:pPr>
              <w:autoSpaceDE w:val="0"/>
              <w:autoSpaceDN w:val="0"/>
              <w:adjustRightInd w:val="0"/>
              <w:spacing w:line="400" w:lineRule="atLeast"/>
              <w:rPr>
                <w:rFonts w:eastAsia="Calibri" w:cstheme="minorHAnsi"/>
              </w:rPr>
            </w:pPr>
          </w:p>
        </w:tc>
        <w:tc>
          <w:tcPr>
            <w:tcW w:w="900" w:type="dxa"/>
            <w:vMerge/>
            <w:tcBorders>
              <w:bottom w:val="single" w:sz="4" w:space="0" w:color="auto"/>
            </w:tcBorders>
          </w:tcPr>
          <w:p w:rsidR="00E9701A" w:rsidRDefault="00E9701A" w:rsidP="00CA3342">
            <w:pPr>
              <w:autoSpaceDE w:val="0"/>
              <w:autoSpaceDN w:val="0"/>
              <w:adjustRightInd w:val="0"/>
              <w:spacing w:line="400" w:lineRule="atLeast"/>
              <w:rPr>
                <w:rFonts w:eastAsia="Calibri" w:cstheme="minorHAnsi"/>
              </w:rPr>
            </w:pPr>
          </w:p>
        </w:tc>
      </w:tr>
    </w:tbl>
    <w:p w:rsidR="005039CA" w:rsidRPr="00EC6A2B" w:rsidRDefault="005039CA" w:rsidP="00A238A6">
      <w:pPr>
        <w:autoSpaceDE w:val="0"/>
        <w:autoSpaceDN w:val="0"/>
        <w:adjustRightInd w:val="0"/>
        <w:spacing w:after="0" w:line="400" w:lineRule="atLeast"/>
        <w:rPr>
          <w:rFonts w:asciiTheme="minorHAnsi" w:eastAsia="Calibri" w:hAnsiTheme="minorHAnsi" w:cstheme="minorHAnsi"/>
        </w:rPr>
        <w:sectPr w:rsidR="005039CA" w:rsidRPr="00EC6A2B" w:rsidSect="005610FD">
          <w:pgSz w:w="12240" w:h="15840"/>
          <w:pgMar w:top="1440" w:right="1440" w:bottom="1440" w:left="2160" w:header="720" w:footer="720" w:gutter="0"/>
          <w:cols w:space="720"/>
          <w:docGrid w:linePitch="360"/>
        </w:sectPr>
      </w:pPr>
    </w:p>
    <w:p w:rsidR="00A238A6" w:rsidRPr="00EC6A2B" w:rsidRDefault="00A238A6" w:rsidP="00A238A6">
      <w:pPr>
        <w:spacing w:after="0" w:line="480" w:lineRule="auto"/>
        <w:rPr>
          <w:rFonts w:asciiTheme="minorHAnsi" w:eastAsia="Calibri" w:hAnsiTheme="minorHAnsi" w:cstheme="minorHAnsi"/>
        </w:rPr>
      </w:pPr>
    </w:p>
    <w:p w:rsidR="00A238A6" w:rsidRPr="00EC6A2B" w:rsidRDefault="00A238A6" w:rsidP="00A238A6">
      <w:pPr>
        <w:autoSpaceDE w:val="0"/>
        <w:autoSpaceDN w:val="0"/>
        <w:adjustRightInd w:val="0"/>
        <w:spacing w:after="0" w:line="400" w:lineRule="atLeast"/>
        <w:rPr>
          <w:rFonts w:asciiTheme="minorHAnsi" w:eastAsia="Calibri" w:hAnsiTheme="minorHAnsi" w:cstheme="minorHAnsi"/>
        </w:rPr>
      </w:pPr>
    </w:p>
    <w:p w:rsidR="00F44A78" w:rsidRPr="005D7E81" w:rsidRDefault="00F44A78" w:rsidP="00F44A78">
      <w:pPr>
        <w:pStyle w:val="Caption"/>
        <w:keepNext/>
        <w:rPr>
          <w:i w:val="0"/>
          <w:color w:val="auto"/>
          <w:sz w:val="22"/>
          <w:szCs w:val="22"/>
        </w:rPr>
      </w:pPr>
      <w:bookmarkStart w:id="118" w:name="_Toc498191823"/>
      <w:r w:rsidRPr="005D7E81">
        <w:rPr>
          <w:i w:val="0"/>
          <w:color w:val="auto"/>
          <w:sz w:val="22"/>
          <w:szCs w:val="22"/>
        </w:rPr>
        <w:t xml:space="preserve">Table </w:t>
      </w:r>
      <w:r w:rsidRPr="005D7E81">
        <w:rPr>
          <w:i w:val="0"/>
          <w:color w:val="auto"/>
          <w:sz w:val="22"/>
          <w:szCs w:val="22"/>
        </w:rPr>
        <w:fldChar w:fldCharType="begin"/>
      </w:r>
      <w:r w:rsidRPr="005D7E81">
        <w:rPr>
          <w:i w:val="0"/>
          <w:color w:val="auto"/>
          <w:sz w:val="22"/>
          <w:szCs w:val="22"/>
        </w:rPr>
        <w:instrText xml:space="preserve"> SEQ Table \* ARABIC </w:instrText>
      </w:r>
      <w:r w:rsidRPr="005D7E81">
        <w:rPr>
          <w:i w:val="0"/>
          <w:color w:val="auto"/>
          <w:sz w:val="22"/>
          <w:szCs w:val="22"/>
        </w:rPr>
        <w:fldChar w:fldCharType="separate"/>
      </w:r>
      <w:r w:rsidR="00F10E73">
        <w:rPr>
          <w:i w:val="0"/>
          <w:noProof/>
          <w:color w:val="auto"/>
          <w:sz w:val="22"/>
          <w:szCs w:val="22"/>
        </w:rPr>
        <w:t>8</w:t>
      </w:r>
      <w:r w:rsidRPr="005D7E81">
        <w:rPr>
          <w:i w:val="0"/>
          <w:color w:val="auto"/>
          <w:sz w:val="22"/>
          <w:szCs w:val="22"/>
        </w:rPr>
        <w:fldChar w:fldCharType="end"/>
      </w:r>
      <w:r w:rsidR="00AE50AC" w:rsidRPr="005D7E81">
        <w:rPr>
          <w:i w:val="0"/>
          <w:color w:val="auto"/>
          <w:sz w:val="22"/>
          <w:szCs w:val="22"/>
        </w:rPr>
        <w:t xml:space="preserve"> </w:t>
      </w:r>
      <w:r w:rsidR="00AE50AC" w:rsidRPr="005D7E81">
        <w:rPr>
          <w:rFonts w:eastAsia="Calibri" w:cstheme="minorHAnsi"/>
          <w:i w:val="0"/>
          <w:color w:val="auto"/>
          <w:sz w:val="22"/>
          <w:szCs w:val="22"/>
        </w:rPr>
        <w:t>Crosstab of teaching teams’ successes, challenges, and ethnicity</w:t>
      </w:r>
      <w:bookmarkEnd w:id="11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8"/>
        <w:gridCol w:w="2368"/>
        <w:gridCol w:w="769"/>
        <w:gridCol w:w="804"/>
        <w:gridCol w:w="916"/>
        <w:gridCol w:w="755"/>
        <w:gridCol w:w="990"/>
      </w:tblGrid>
      <w:tr w:rsidR="002965A8" w:rsidTr="00D710C0">
        <w:tc>
          <w:tcPr>
            <w:tcW w:w="7200" w:type="dxa"/>
            <w:gridSpan w:val="6"/>
            <w:tcBorders>
              <w:bottom w:val="single" w:sz="4" w:space="0" w:color="auto"/>
            </w:tcBorders>
            <w:vAlign w:val="center"/>
          </w:tcPr>
          <w:p w:rsidR="002965A8" w:rsidRDefault="002965A8" w:rsidP="00AE50AC">
            <w:pPr>
              <w:autoSpaceDE w:val="0"/>
              <w:autoSpaceDN w:val="0"/>
              <w:adjustRightInd w:val="0"/>
              <w:rPr>
                <w:rFonts w:eastAsia="Calibri" w:cstheme="minorHAnsi"/>
              </w:rPr>
            </w:pPr>
          </w:p>
        </w:tc>
        <w:tc>
          <w:tcPr>
            <w:tcW w:w="990" w:type="dxa"/>
            <w:tcBorders>
              <w:bottom w:val="single" w:sz="4" w:space="0" w:color="auto"/>
            </w:tcBorders>
          </w:tcPr>
          <w:p w:rsidR="002965A8" w:rsidRDefault="002965A8" w:rsidP="003A15FE">
            <w:pPr>
              <w:autoSpaceDE w:val="0"/>
              <w:autoSpaceDN w:val="0"/>
              <w:adjustRightInd w:val="0"/>
              <w:rPr>
                <w:rFonts w:eastAsia="Calibri" w:cstheme="minorHAnsi"/>
              </w:rPr>
            </w:pPr>
          </w:p>
        </w:tc>
      </w:tr>
      <w:tr w:rsidR="002965A8" w:rsidTr="00D710C0">
        <w:tc>
          <w:tcPr>
            <w:tcW w:w="1588" w:type="dxa"/>
            <w:tcBorders>
              <w:top w:val="single" w:sz="4" w:space="0" w:color="auto"/>
            </w:tcBorders>
            <w:vAlign w:val="center"/>
          </w:tcPr>
          <w:p w:rsidR="002965A8" w:rsidRDefault="002965A8" w:rsidP="003A15FE">
            <w:pPr>
              <w:autoSpaceDE w:val="0"/>
              <w:autoSpaceDN w:val="0"/>
              <w:adjustRightInd w:val="0"/>
              <w:spacing w:line="400" w:lineRule="atLeast"/>
              <w:rPr>
                <w:rFonts w:eastAsia="Calibri" w:cstheme="minorHAnsi"/>
              </w:rPr>
            </w:pPr>
          </w:p>
        </w:tc>
        <w:tc>
          <w:tcPr>
            <w:tcW w:w="2368" w:type="dxa"/>
            <w:tcBorders>
              <w:top w:val="single" w:sz="4" w:space="0" w:color="auto"/>
            </w:tcBorders>
          </w:tcPr>
          <w:p w:rsidR="002965A8" w:rsidRDefault="002965A8" w:rsidP="003A15FE">
            <w:pPr>
              <w:autoSpaceDE w:val="0"/>
              <w:autoSpaceDN w:val="0"/>
              <w:adjustRightInd w:val="0"/>
              <w:spacing w:line="400" w:lineRule="atLeast"/>
              <w:rPr>
                <w:rFonts w:eastAsia="Calibri" w:cstheme="minorHAnsi"/>
              </w:rPr>
            </w:pPr>
          </w:p>
        </w:tc>
        <w:tc>
          <w:tcPr>
            <w:tcW w:w="769" w:type="dxa"/>
            <w:tcBorders>
              <w:top w:val="single" w:sz="4" w:space="0" w:color="auto"/>
            </w:tcBorders>
          </w:tcPr>
          <w:p w:rsidR="002965A8" w:rsidRDefault="002965A8" w:rsidP="003A15FE">
            <w:pPr>
              <w:autoSpaceDE w:val="0"/>
              <w:autoSpaceDN w:val="0"/>
              <w:adjustRightInd w:val="0"/>
              <w:spacing w:line="400" w:lineRule="atLeast"/>
              <w:rPr>
                <w:rFonts w:eastAsia="Calibri" w:cstheme="minorHAnsi"/>
              </w:rPr>
            </w:pPr>
          </w:p>
        </w:tc>
        <w:tc>
          <w:tcPr>
            <w:tcW w:w="1720" w:type="dxa"/>
            <w:gridSpan w:val="2"/>
            <w:tcBorders>
              <w:top w:val="single" w:sz="4" w:space="0" w:color="auto"/>
            </w:tcBorders>
          </w:tcPr>
          <w:p w:rsidR="002965A8" w:rsidRDefault="002965A8" w:rsidP="003A15FE">
            <w:pPr>
              <w:autoSpaceDE w:val="0"/>
              <w:autoSpaceDN w:val="0"/>
              <w:adjustRightInd w:val="0"/>
              <w:spacing w:line="400" w:lineRule="atLeast"/>
              <w:jc w:val="center"/>
              <w:rPr>
                <w:rFonts w:eastAsia="Calibri" w:cstheme="minorHAnsi"/>
              </w:rPr>
            </w:pPr>
            <w:r w:rsidRPr="003B35D6">
              <w:rPr>
                <w:rFonts w:eastAsia="Calibri" w:cstheme="minorHAnsi"/>
              </w:rPr>
              <w:t>Ethnicity Match</w:t>
            </w:r>
          </w:p>
        </w:tc>
        <w:tc>
          <w:tcPr>
            <w:tcW w:w="755" w:type="dxa"/>
            <w:tcBorders>
              <w:top w:val="single" w:sz="4" w:space="0" w:color="auto"/>
            </w:tcBorders>
          </w:tcPr>
          <w:p w:rsidR="002965A8" w:rsidRDefault="002965A8" w:rsidP="003A15FE">
            <w:pPr>
              <w:autoSpaceDE w:val="0"/>
              <w:autoSpaceDN w:val="0"/>
              <w:adjustRightInd w:val="0"/>
              <w:spacing w:line="400" w:lineRule="atLeast"/>
              <w:rPr>
                <w:rFonts w:eastAsia="Calibri" w:cstheme="minorHAnsi"/>
              </w:rPr>
            </w:pPr>
          </w:p>
        </w:tc>
        <w:tc>
          <w:tcPr>
            <w:tcW w:w="990" w:type="dxa"/>
            <w:tcBorders>
              <w:top w:val="single" w:sz="4" w:space="0" w:color="auto"/>
            </w:tcBorders>
          </w:tcPr>
          <w:p w:rsidR="002965A8" w:rsidRDefault="002965A8" w:rsidP="003A15FE">
            <w:pPr>
              <w:autoSpaceDE w:val="0"/>
              <w:autoSpaceDN w:val="0"/>
              <w:adjustRightInd w:val="0"/>
              <w:spacing w:line="400" w:lineRule="atLeast"/>
              <w:rPr>
                <w:rFonts w:eastAsia="Calibri" w:cstheme="minorHAnsi"/>
              </w:rPr>
            </w:pPr>
          </w:p>
        </w:tc>
      </w:tr>
      <w:tr w:rsidR="002965A8" w:rsidTr="00D710C0">
        <w:tc>
          <w:tcPr>
            <w:tcW w:w="1588" w:type="dxa"/>
            <w:tcBorders>
              <w:bottom w:val="single" w:sz="4" w:space="0" w:color="auto"/>
            </w:tcBorders>
            <w:vAlign w:val="center"/>
          </w:tcPr>
          <w:p w:rsidR="002965A8" w:rsidRDefault="002965A8" w:rsidP="003A15FE">
            <w:pPr>
              <w:autoSpaceDE w:val="0"/>
              <w:autoSpaceDN w:val="0"/>
              <w:adjustRightInd w:val="0"/>
              <w:spacing w:line="400" w:lineRule="atLeast"/>
              <w:rPr>
                <w:rFonts w:eastAsia="Calibri" w:cstheme="minorHAnsi"/>
              </w:rPr>
            </w:pPr>
          </w:p>
        </w:tc>
        <w:tc>
          <w:tcPr>
            <w:tcW w:w="2368" w:type="dxa"/>
            <w:tcBorders>
              <w:bottom w:val="single" w:sz="4" w:space="0" w:color="auto"/>
            </w:tcBorders>
          </w:tcPr>
          <w:p w:rsidR="002965A8" w:rsidRDefault="002965A8" w:rsidP="003A15FE">
            <w:pPr>
              <w:autoSpaceDE w:val="0"/>
              <w:autoSpaceDN w:val="0"/>
              <w:adjustRightInd w:val="0"/>
              <w:spacing w:line="400" w:lineRule="atLeast"/>
              <w:rPr>
                <w:rFonts w:eastAsia="Calibri" w:cstheme="minorHAnsi"/>
              </w:rPr>
            </w:pPr>
          </w:p>
        </w:tc>
        <w:tc>
          <w:tcPr>
            <w:tcW w:w="769" w:type="dxa"/>
            <w:tcBorders>
              <w:bottom w:val="single" w:sz="4" w:space="0" w:color="auto"/>
            </w:tcBorders>
          </w:tcPr>
          <w:p w:rsidR="002965A8" w:rsidRDefault="002965A8" w:rsidP="003A15FE">
            <w:pPr>
              <w:autoSpaceDE w:val="0"/>
              <w:autoSpaceDN w:val="0"/>
              <w:adjustRightInd w:val="0"/>
              <w:spacing w:line="400" w:lineRule="atLeast"/>
              <w:rPr>
                <w:rFonts w:eastAsia="Calibri" w:cstheme="minorHAnsi"/>
              </w:rPr>
            </w:pPr>
          </w:p>
        </w:tc>
        <w:tc>
          <w:tcPr>
            <w:tcW w:w="804" w:type="dxa"/>
            <w:tcBorders>
              <w:bottom w:val="single" w:sz="4" w:space="0" w:color="auto"/>
            </w:tcBorders>
            <w:vAlign w:val="center"/>
          </w:tcPr>
          <w:p w:rsidR="002965A8" w:rsidRDefault="002965A8" w:rsidP="003A15FE">
            <w:pPr>
              <w:autoSpaceDE w:val="0"/>
              <w:autoSpaceDN w:val="0"/>
              <w:adjustRightInd w:val="0"/>
              <w:spacing w:line="400" w:lineRule="atLeast"/>
              <w:jc w:val="center"/>
              <w:rPr>
                <w:rFonts w:eastAsia="Calibri" w:cstheme="minorHAnsi"/>
              </w:rPr>
            </w:pPr>
            <w:r>
              <w:rPr>
                <w:rFonts w:eastAsia="Calibri" w:cstheme="minorHAnsi"/>
              </w:rPr>
              <w:t>No</w:t>
            </w:r>
          </w:p>
        </w:tc>
        <w:tc>
          <w:tcPr>
            <w:tcW w:w="916" w:type="dxa"/>
            <w:tcBorders>
              <w:bottom w:val="single" w:sz="4" w:space="0" w:color="auto"/>
            </w:tcBorders>
            <w:vAlign w:val="center"/>
          </w:tcPr>
          <w:p w:rsidR="002965A8" w:rsidRDefault="002965A8" w:rsidP="003A15FE">
            <w:pPr>
              <w:autoSpaceDE w:val="0"/>
              <w:autoSpaceDN w:val="0"/>
              <w:adjustRightInd w:val="0"/>
              <w:spacing w:line="400" w:lineRule="atLeast"/>
              <w:jc w:val="center"/>
              <w:rPr>
                <w:rFonts w:eastAsia="Calibri" w:cstheme="minorHAnsi"/>
              </w:rPr>
            </w:pPr>
            <w:r>
              <w:rPr>
                <w:rFonts w:eastAsia="Calibri" w:cstheme="minorHAnsi"/>
              </w:rPr>
              <w:t>Yes</w:t>
            </w:r>
          </w:p>
        </w:tc>
        <w:tc>
          <w:tcPr>
            <w:tcW w:w="755" w:type="dxa"/>
            <w:tcBorders>
              <w:bottom w:val="single" w:sz="4" w:space="0" w:color="auto"/>
            </w:tcBorders>
            <w:vAlign w:val="center"/>
          </w:tcPr>
          <w:p w:rsidR="002965A8" w:rsidRDefault="002965A8" w:rsidP="003A15FE">
            <w:pPr>
              <w:autoSpaceDE w:val="0"/>
              <w:autoSpaceDN w:val="0"/>
              <w:adjustRightInd w:val="0"/>
              <w:spacing w:line="400" w:lineRule="atLeast"/>
              <w:jc w:val="center"/>
              <w:rPr>
                <w:rFonts w:eastAsia="Calibri" w:cstheme="minorHAnsi"/>
              </w:rPr>
            </w:pPr>
            <w:r w:rsidRPr="005039CA">
              <w:rPr>
                <w:rFonts w:eastAsia="Calibri" w:cstheme="minorHAnsi"/>
              </w:rPr>
              <w:t>Χ</w:t>
            </w:r>
            <w:r w:rsidRPr="005039CA">
              <w:rPr>
                <w:rFonts w:eastAsia="Calibri" w:cstheme="minorHAnsi"/>
                <w:sz w:val="24"/>
                <w:vertAlign w:val="superscript"/>
              </w:rPr>
              <w:t>2</w:t>
            </w:r>
          </w:p>
        </w:tc>
        <w:tc>
          <w:tcPr>
            <w:tcW w:w="990" w:type="dxa"/>
            <w:tcBorders>
              <w:bottom w:val="single" w:sz="4" w:space="0" w:color="auto"/>
            </w:tcBorders>
          </w:tcPr>
          <w:p w:rsidR="002965A8" w:rsidRPr="005039CA" w:rsidRDefault="00733AE1" w:rsidP="003A15FE">
            <w:pPr>
              <w:autoSpaceDE w:val="0"/>
              <w:autoSpaceDN w:val="0"/>
              <w:adjustRightInd w:val="0"/>
              <w:spacing w:line="400" w:lineRule="atLeast"/>
              <w:jc w:val="center"/>
              <w:rPr>
                <w:rFonts w:eastAsia="Calibri" w:cstheme="minorHAnsi"/>
              </w:rPr>
            </w:pPr>
            <w:r>
              <w:rPr>
                <w:rFonts w:eastAsia="Calibri" w:cstheme="minorHAnsi"/>
              </w:rPr>
              <w:t>p</w:t>
            </w:r>
            <w:r w:rsidR="002965A8">
              <w:rPr>
                <w:rFonts w:eastAsia="Calibri" w:cstheme="minorHAnsi"/>
              </w:rPr>
              <w:t xml:space="preserve"> value</w:t>
            </w:r>
          </w:p>
        </w:tc>
      </w:tr>
      <w:tr w:rsidR="002965A8" w:rsidTr="00D710C0">
        <w:tc>
          <w:tcPr>
            <w:tcW w:w="1588" w:type="dxa"/>
            <w:vMerge w:val="restart"/>
            <w:tcBorders>
              <w:top w:val="single" w:sz="4" w:space="0" w:color="auto"/>
              <w:bottom w:val="single" w:sz="4" w:space="0" w:color="auto"/>
            </w:tcBorders>
            <w:vAlign w:val="center"/>
          </w:tcPr>
          <w:p w:rsidR="002965A8" w:rsidRDefault="002965A8" w:rsidP="003A15FE">
            <w:pPr>
              <w:autoSpaceDE w:val="0"/>
              <w:autoSpaceDN w:val="0"/>
              <w:adjustRightInd w:val="0"/>
              <w:spacing w:line="400" w:lineRule="atLeast"/>
              <w:rPr>
                <w:rFonts w:eastAsia="Calibri" w:cstheme="minorHAnsi"/>
              </w:rPr>
            </w:pPr>
            <w:r w:rsidRPr="00702710">
              <w:rPr>
                <w:rFonts w:eastAsia="Calibri" w:cstheme="minorHAnsi"/>
              </w:rPr>
              <w:t>Challenges</w:t>
            </w:r>
          </w:p>
        </w:tc>
        <w:tc>
          <w:tcPr>
            <w:tcW w:w="2368" w:type="dxa"/>
            <w:vMerge w:val="restart"/>
            <w:tcBorders>
              <w:top w:val="single" w:sz="4" w:space="0" w:color="auto"/>
            </w:tcBorders>
            <w:vAlign w:val="center"/>
          </w:tcPr>
          <w:p w:rsidR="002965A8" w:rsidRDefault="002965A8" w:rsidP="003A15FE">
            <w:pPr>
              <w:autoSpaceDE w:val="0"/>
              <w:autoSpaceDN w:val="0"/>
              <w:adjustRightInd w:val="0"/>
              <w:spacing w:line="400" w:lineRule="atLeast"/>
              <w:rPr>
                <w:rFonts w:eastAsia="Calibri" w:cstheme="minorHAnsi"/>
              </w:rPr>
            </w:pPr>
            <w:r w:rsidRPr="005039CA">
              <w:rPr>
                <w:rFonts w:eastAsia="Calibri" w:cstheme="minorHAnsi"/>
              </w:rPr>
              <w:t>Communication</w:t>
            </w:r>
          </w:p>
        </w:tc>
        <w:tc>
          <w:tcPr>
            <w:tcW w:w="769" w:type="dxa"/>
            <w:tcBorders>
              <w:top w:val="single" w:sz="4" w:space="0" w:color="auto"/>
            </w:tcBorders>
          </w:tcPr>
          <w:p w:rsidR="002965A8" w:rsidRDefault="002965A8" w:rsidP="003A15FE">
            <w:pPr>
              <w:autoSpaceDE w:val="0"/>
              <w:autoSpaceDN w:val="0"/>
              <w:adjustRightInd w:val="0"/>
              <w:spacing w:line="400" w:lineRule="atLeast"/>
              <w:rPr>
                <w:rFonts w:eastAsia="Calibri" w:cstheme="minorHAnsi"/>
              </w:rPr>
            </w:pPr>
            <w:r>
              <w:rPr>
                <w:rFonts w:eastAsia="Calibri" w:cstheme="minorHAnsi"/>
              </w:rPr>
              <w:t>No</w:t>
            </w:r>
          </w:p>
        </w:tc>
        <w:tc>
          <w:tcPr>
            <w:tcW w:w="804" w:type="dxa"/>
            <w:tcBorders>
              <w:top w:val="single" w:sz="4" w:space="0" w:color="auto"/>
            </w:tcBorders>
            <w:vAlign w:val="center"/>
          </w:tcPr>
          <w:p w:rsidR="002965A8" w:rsidRDefault="002965A8" w:rsidP="003A15FE">
            <w:pPr>
              <w:autoSpaceDE w:val="0"/>
              <w:autoSpaceDN w:val="0"/>
              <w:adjustRightInd w:val="0"/>
              <w:spacing w:line="400" w:lineRule="atLeast"/>
              <w:jc w:val="center"/>
              <w:rPr>
                <w:rFonts w:eastAsia="Calibri" w:cstheme="minorHAnsi"/>
              </w:rPr>
            </w:pPr>
            <w:r>
              <w:rPr>
                <w:rFonts w:eastAsia="Calibri" w:cstheme="minorHAnsi"/>
              </w:rPr>
              <w:t>4</w:t>
            </w:r>
          </w:p>
        </w:tc>
        <w:tc>
          <w:tcPr>
            <w:tcW w:w="916" w:type="dxa"/>
            <w:tcBorders>
              <w:top w:val="single" w:sz="4" w:space="0" w:color="auto"/>
            </w:tcBorders>
            <w:vAlign w:val="center"/>
          </w:tcPr>
          <w:p w:rsidR="002965A8" w:rsidRDefault="002965A8" w:rsidP="003A15FE">
            <w:pPr>
              <w:autoSpaceDE w:val="0"/>
              <w:autoSpaceDN w:val="0"/>
              <w:adjustRightInd w:val="0"/>
              <w:spacing w:line="400" w:lineRule="atLeast"/>
              <w:jc w:val="center"/>
              <w:rPr>
                <w:rFonts w:eastAsia="Calibri" w:cstheme="minorHAnsi"/>
              </w:rPr>
            </w:pPr>
            <w:r>
              <w:rPr>
                <w:rFonts w:eastAsia="Calibri" w:cstheme="minorHAnsi"/>
              </w:rPr>
              <w:t>2</w:t>
            </w:r>
          </w:p>
        </w:tc>
        <w:tc>
          <w:tcPr>
            <w:tcW w:w="755" w:type="dxa"/>
            <w:vMerge w:val="restart"/>
            <w:tcBorders>
              <w:top w:val="single" w:sz="4" w:space="0" w:color="auto"/>
              <w:bottom w:val="single" w:sz="4" w:space="0" w:color="auto"/>
            </w:tcBorders>
            <w:vAlign w:val="center"/>
          </w:tcPr>
          <w:p w:rsidR="002965A8" w:rsidRPr="005039CA" w:rsidRDefault="002965A8" w:rsidP="003A15FE">
            <w:pPr>
              <w:autoSpaceDE w:val="0"/>
              <w:autoSpaceDN w:val="0"/>
              <w:adjustRightInd w:val="0"/>
              <w:spacing w:line="400" w:lineRule="atLeast"/>
              <w:jc w:val="center"/>
              <w:rPr>
                <w:rFonts w:eastAsia="Calibri" w:cstheme="minorHAnsi"/>
              </w:rPr>
            </w:pPr>
            <w:r>
              <w:rPr>
                <w:rFonts w:eastAsia="Calibri" w:cstheme="minorHAnsi"/>
              </w:rPr>
              <w:t>.714</w:t>
            </w:r>
          </w:p>
        </w:tc>
        <w:tc>
          <w:tcPr>
            <w:tcW w:w="990" w:type="dxa"/>
            <w:vMerge w:val="restart"/>
            <w:tcBorders>
              <w:top w:val="single" w:sz="4" w:space="0" w:color="auto"/>
              <w:bottom w:val="single" w:sz="4" w:space="0" w:color="auto"/>
            </w:tcBorders>
            <w:vAlign w:val="center"/>
          </w:tcPr>
          <w:p w:rsidR="002965A8" w:rsidRPr="00CA3342" w:rsidRDefault="002965A8" w:rsidP="003A15FE">
            <w:pPr>
              <w:autoSpaceDE w:val="0"/>
              <w:autoSpaceDN w:val="0"/>
              <w:adjustRightInd w:val="0"/>
              <w:spacing w:line="400" w:lineRule="atLeast"/>
              <w:jc w:val="center"/>
              <w:rPr>
                <w:rFonts w:eastAsia="Calibri" w:cstheme="minorHAnsi"/>
              </w:rPr>
            </w:pPr>
            <w:r>
              <w:rPr>
                <w:rFonts w:eastAsia="Calibri" w:cstheme="minorHAnsi"/>
              </w:rPr>
              <w:t>.37</w:t>
            </w:r>
          </w:p>
        </w:tc>
      </w:tr>
      <w:tr w:rsidR="002965A8" w:rsidTr="00D710C0">
        <w:tc>
          <w:tcPr>
            <w:tcW w:w="1588" w:type="dxa"/>
            <w:vMerge/>
            <w:tcBorders>
              <w:bottom w:val="single" w:sz="4" w:space="0" w:color="auto"/>
            </w:tcBorders>
          </w:tcPr>
          <w:p w:rsidR="002965A8" w:rsidRDefault="002965A8" w:rsidP="003A15FE">
            <w:pPr>
              <w:autoSpaceDE w:val="0"/>
              <w:autoSpaceDN w:val="0"/>
              <w:adjustRightInd w:val="0"/>
              <w:spacing w:line="400" w:lineRule="atLeast"/>
              <w:rPr>
                <w:rFonts w:eastAsia="Calibri" w:cstheme="minorHAnsi"/>
              </w:rPr>
            </w:pPr>
          </w:p>
        </w:tc>
        <w:tc>
          <w:tcPr>
            <w:tcW w:w="2368" w:type="dxa"/>
            <w:vMerge/>
            <w:vAlign w:val="center"/>
          </w:tcPr>
          <w:p w:rsidR="002965A8" w:rsidRDefault="002965A8" w:rsidP="003A15FE">
            <w:pPr>
              <w:autoSpaceDE w:val="0"/>
              <w:autoSpaceDN w:val="0"/>
              <w:adjustRightInd w:val="0"/>
              <w:spacing w:line="400" w:lineRule="atLeast"/>
              <w:rPr>
                <w:rFonts w:eastAsia="Calibri" w:cstheme="minorHAnsi"/>
              </w:rPr>
            </w:pPr>
          </w:p>
        </w:tc>
        <w:tc>
          <w:tcPr>
            <w:tcW w:w="769" w:type="dxa"/>
            <w:tcBorders>
              <w:bottom w:val="single" w:sz="4" w:space="0" w:color="auto"/>
            </w:tcBorders>
          </w:tcPr>
          <w:p w:rsidR="002965A8" w:rsidRDefault="002965A8" w:rsidP="003A15FE">
            <w:pPr>
              <w:autoSpaceDE w:val="0"/>
              <w:autoSpaceDN w:val="0"/>
              <w:adjustRightInd w:val="0"/>
              <w:spacing w:line="400" w:lineRule="atLeast"/>
              <w:rPr>
                <w:rFonts w:eastAsia="Calibri" w:cstheme="minorHAnsi"/>
              </w:rPr>
            </w:pPr>
            <w:r>
              <w:rPr>
                <w:rFonts w:eastAsia="Calibri" w:cstheme="minorHAnsi"/>
              </w:rPr>
              <w:t>Yes</w:t>
            </w:r>
          </w:p>
        </w:tc>
        <w:tc>
          <w:tcPr>
            <w:tcW w:w="804" w:type="dxa"/>
            <w:tcBorders>
              <w:bottom w:val="single" w:sz="4" w:space="0" w:color="auto"/>
            </w:tcBorders>
            <w:vAlign w:val="center"/>
          </w:tcPr>
          <w:p w:rsidR="002965A8" w:rsidRDefault="002965A8" w:rsidP="003A15FE">
            <w:pPr>
              <w:autoSpaceDE w:val="0"/>
              <w:autoSpaceDN w:val="0"/>
              <w:adjustRightInd w:val="0"/>
              <w:spacing w:line="400" w:lineRule="atLeast"/>
              <w:jc w:val="center"/>
              <w:rPr>
                <w:rFonts w:eastAsia="Calibri" w:cstheme="minorHAnsi"/>
              </w:rPr>
            </w:pPr>
            <w:r>
              <w:rPr>
                <w:rFonts w:eastAsia="Calibri" w:cstheme="minorHAnsi"/>
              </w:rPr>
              <w:t>4</w:t>
            </w:r>
          </w:p>
        </w:tc>
        <w:tc>
          <w:tcPr>
            <w:tcW w:w="916" w:type="dxa"/>
            <w:tcBorders>
              <w:bottom w:val="single" w:sz="4" w:space="0" w:color="auto"/>
            </w:tcBorders>
            <w:vAlign w:val="center"/>
          </w:tcPr>
          <w:p w:rsidR="002965A8" w:rsidRDefault="002965A8" w:rsidP="003A15FE">
            <w:pPr>
              <w:autoSpaceDE w:val="0"/>
              <w:autoSpaceDN w:val="0"/>
              <w:adjustRightInd w:val="0"/>
              <w:spacing w:line="400" w:lineRule="atLeast"/>
              <w:jc w:val="center"/>
              <w:rPr>
                <w:rFonts w:eastAsia="Calibri" w:cstheme="minorHAnsi"/>
              </w:rPr>
            </w:pPr>
            <w:r>
              <w:rPr>
                <w:rFonts w:eastAsia="Calibri" w:cstheme="minorHAnsi"/>
              </w:rPr>
              <w:t>5</w:t>
            </w:r>
          </w:p>
        </w:tc>
        <w:tc>
          <w:tcPr>
            <w:tcW w:w="755" w:type="dxa"/>
            <w:vMerge/>
            <w:tcBorders>
              <w:bottom w:val="single" w:sz="4" w:space="0" w:color="auto"/>
            </w:tcBorders>
            <w:vAlign w:val="center"/>
          </w:tcPr>
          <w:p w:rsidR="002965A8" w:rsidRDefault="002965A8" w:rsidP="003A15FE">
            <w:pPr>
              <w:autoSpaceDE w:val="0"/>
              <w:autoSpaceDN w:val="0"/>
              <w:adjustRightInd w:val="0"/>
              <w:spacing w:line="400" w:lineRule="atLeast"/>
              <w:jc w:val="center"/>
              <w:rPr>
                <w:rFonts w:eastAsia="Calibri" w:cstheme="minorHAnsi"/>
              </w:rPr>
            </w:pPr>
          </w:p>
        </w:tc>
        <w:tc>
          <w:tcPr>
            <w:tcW w:w="990" w:type="dxa"/>
            <w:vMerge/>
            <w:tcBorders>
              <w:bottom w:val="single" w:sz="4" w:space="0" w:color="auto"/>
            </w:tcBorders>
          </w:tcPr>
          <w:p w:rsidR="002965A8" w:rsidRDefault="002965A8" w:rsidP="003A15FE">
            <w:pPr>
              <w:autoSpaceDE w:val="0"/>
              <w:autoSpaceDN w:val="0"/>
              <w:adjustRightInd w:val="0"/>
              <w:spacing w:line="400" w:lineRule="atLeast"/>
              <w:jc w:val="center"/>
              <w:rPr>
                <w:rFonts w:eastAsia="Calibri" w:cstheme="minorHAnsi"/>
              </w:rPr>
            </w:pPr>
          </w:p>
        </w:tc>
      </w:tr>
      <w:tr w:rsidR="002965A8" w:rsidTr="00D710C0">
        <w:tc>
          <w:tcPr>
            <w:tcW w:w="1588" w:type="dxa"/>
            <w:vMerge/>
            <w:tcBorders>
              <w:bottom w:val="single" w:sz="4" w:space="0" w:color="auto"/>
            </w:tcBorders>
          </w:tcPr>
          <w:p w:rsidR="002965A8" w:rsidRDefault="002965A8" w:rsidP="003A15FE">
            <w:pPr>
              <w:autoSpaceDE w:val="0"/>
              <w:autoSpaceDN w:val="0"/>
              <w:adjustRightInd w:val="0"/>
              <w:spacing w:line="400" w:lineRule="atLeast"/>
              <w:rPr>
                <w:rFonts w:eastAsia="Calibri" w:cstheme="minorHAnsi"/>
              </w:rPr>
            </w:pPr>
          </w:p>
        </w:tc>
        <w:tc>
          <w:tcPr>
            <w:tcW w:w="2368" w:type="dxa"/>
            <w:vMerge w:val="restart"/>
            <w:vAlign w:val="center"/>
          </w:tcPr>
          <w:p w:rsidR="002965A8" w:rsidRDefault="002965A8" w:rsidP="003A15FE">
            <w:pPr>
              <w:autoSpaceDE w:val="0"/>
              <w:autoSpaceDN w:val="0"/>
              <w:adjustRightInd w:val="0"/>
              <w:spacing w:line="400" w:lineRule="atLeast"/>
              <w:rPr>
                <w:rFonts w:eastAsia="Calibri" w:cstheme="minorHAnsi"/>
              </w:rPr>
            </w:pPr>
            <w:r>
              <w:rPr>
                <w:rFonts w:eastAsia="Calibri" w:cstheme="minorHAnsi"/>
              </w:rPr>
              <w:t>Teamwork</w:t>
            </w:r>
          </w:p>
        </w:tc>
        <w:tc>
          <w:tcPr>
            <w:tcW w:w="769" w:type="dxa"/>
            <w:tcBorders>
              <w:top w:val="single" w:sz="4" w:space="0" w:color="auto"/>
            </w:tcBorders>
          </w:tcPr>
          <w:p w:rsidR="002965A8" w:rsidRDefault="002965A8" w:rsidP="003A15FE">
            <w:pPr>
              <w:autoSpaceDE w:val="0"/>
              <w:autoSpaceDN w:val="0"/>
              <w:adjustRightInd w:val="0"/>
              <w:spacing w:line="400" w:lineRule="atLeast"/>
              <w:rPr>
                <w:rFonts w:eastAsia="Calibri" w:cstheme="minorHAnsi"/>
              </w:rPr>
            </w:pPr>
            <w:r>
              <w:rPr>
                <w:rFonts w:eastAsia="Calibri" w:cstheme="minorHAnsi"/>
              </w:rPr>
              <w:t>No</w:t>
            </w:r>
          </w:p>
        </w:tc>
        <w:tc>
          <w:tcPr>
            <w:tcW w:w="804" w:type="dxa"/>
            <w:tcBorders>
              <w:top w:val="single" w:sz="4" w:space="0" w:color="auto"/>
            </w:tcBorders>
            <w:vAlign w:val="center"/>
          </w:tcPr>
          <w:p w:rsidR="002965A8" w:rsidRDefault="002965A8" w:rsidP="003A15FE">
            <w:pPr>
              <w:autoSpaceDE w:val="0"/>
              <w:autoSpaceDN w:val="0"/>
              <w:adjustRightInd w:val="0"/>
              <w:spacing w:line="400" w:lineRule="atLeast"/>
              <w:jc w:val="center"/>
              <w:rPr>
                <w:rFonts w:eastAsia="Calibri" w:cstheme="minorHAnsi"/>
              </w:rPr>
            </w:pPr>
            <w:r>
              <w:rPr>
                <w:rFonts w:eastAsia="Calibri" w:cstheme="minorHAnsi"/>
              </w:rPr>
              <w:t>4</w:t>
            </w:r>
          </w:p>
        </w:tc>
        <w:tc>
          <w:tcPr>
            <w:tcW w:w="916" w:type="dxa"/>
            <w:tcBorders>
              <w:top w:val="single" w:sz="4" w:space="0" w:color="auto"/>
            </w:tcBorders>
            <w:vAlign w:val="center"/>
          </w:tcPr>
          <w:p w:rsidR="002965A8" w:rsidRDefault="002965A8" w:rsidP="003A15FE">
            <w:pPr>
              <w:autoSpaceDE w:val="0"/>
              <w:autoSpaceDN w:val="0"/>
              <w:adjustRightInd w:val="0"/>
              <w:spacing w:line="400" w:lineRule="atLeast"/>
              <w:jc w:val="center"/>
              <w:rPr>
                <w:rFonts w:eastAsia="Calibri" w:cstheme="minorHAnsi"/>
              </w:rPr>
            </w:pPr>
            <w:r>
              <w:rPr>
                <w:rFonts w:eastAsia="Calibri" w:cstheme="minorHAnsi"/>
              </w:rPr>
              <w:t>3</w:t>
            </w:r>
          </w:p>
        </w:tc>
        <w:tc>
          <w:tcPr>
            <w:tcW w:w="755" w:type="dxa"/>
            <w:vMerge w:val="restart"/>
            <w:tcBorders>
              <w:top w:val="single" w:sz="4" w:space="0" w:color="auto"/>
              <w:bottom w:val="single" w:sz="4" w:space="0" w:color="auto"/>
            </w:tcBorders>
            <w:vAlign w:val="center"/>
          </w:tcPr>
          <w:p w:rsidR="002965A8" w:rsidRDefault="002965A8" w:rsidP="003A15FE">
            <w:pPr>
              <w:autoSpaceDE w:val="0"/>
              <w:autoSpaceDN w:val="0"/>
              <w:adjustRightInd w:val="0"/>
              <w:spacing w:line="400" w:lineRule="atLeast"/>
              <w:jc w:val="center"/>
              <w:rPr>
                <w:rFonts w:eastAsia="Calibri" w:cstheme="minorHAnsi"/>
              </w:rPr>
            </w:pPr>
            <w:r>
              <w:rPr>
                <w:rFonts w:eastAsia="Calibri" w:cstheme="minorHAnsi"/>
              </w:rPr>
              <w:t>.311</w:t>
            </w:r>
          </w:p>
        </w:tc>
        <w:tc>
          <w:tcPr>
            <w:tcW w:w="990" w:type="dxa"/>
            <w:vMerge w:val="restart"/>
            <w:tcBorders>
              <w:top w:val="single" w:sz="4" w:space="0" w:color="auto"/>
              <w:bottom w:val="single" w:sz="4" w:space="0" w:color="auto"/>
            </w:tcBorders>
            <w:vAlign w:val="center"/>
          </w:tcPr>
          <w:p w:rsidR="002965A8" w:rsidRDefault="002965A8" w:rsidP="003A15FE">
            <w:pPr>
              <w:autoSpaceDE w:val="0"/>
              <w:autoSpaceDN w:val="0"/>
              <w:adjustRightInd w:val="0"/>
              <w:spacing w:line="400" w:lineRule="atLeast"/>
              <w:jc w:val="center"/>
              <w:rPr>
                <w:rFonts w:eastAsia="Calibri" w:cstheme="minorHAnsi"/>
              </w:rPr>
            </w:pPr>
            <w:r>
              <w:rPr>
                <w:rFonts w:eastAsia="Calibri" w:cstheme="minorHAnsi"/>
              </w:rPr>
              <w:t>.50</w:t>
            </w:r>
          </w:p>
        </w:tc>
      </w:tr>
      <w:tr w:rsidR="002965A8" w:rsidTr="00D710C0">
        <w:tc>
          <w:tcPr>
            <w:tcW w:w="1588" w:type="dxa"/>
            <w:vMerge/>
            <w:tcBorders>
              <w:bottom w:val="single" w:sz="4" w:space="0" w:color="auto"/>
            </w:tcBorders>
          </w:tcPr>
          <w:p w:rsidR="002965A8" w:rsidRDefault="002965A8" w:rsidP="003A15FE">
            <w:pPr>
              <w:autoSpaceDE w:val="0"/>
              <w:autoSpaceDN w:val="0"/>
              <w:adjustRightInd w:val="0"/>
              <w:spacing w:line="400" w:lineRule="atLeast"/>
              <w:rPr>
                <w:rFonts w:eastAsia="Calibri" w:cstheme="minorHAnsi"/>
              </w:rPr>
            </w:pPr>
          </w:p>
        </w:tc>
        <w:tc>
          <w:tcPr>
            <w:tcW w:w="2368" w:type="dxa"/>
            <w:vMerge/>
            <w:tcBorders>
              <w:bottom w:val="single" w:sz="4" w:space="0" w:color="auto"/>
            </w:tcBorders>
            <w:vAlign w:val="center"/>
          </w:tcPr>
          <w:p w:rsidR="002965A8" w:rsidRDefault="002965A8" w:rsidP="003A15FE">
            <w:pPr>
              <w:autoSpaceDE w:val="0"/>
              <w:autoSpaceDN w:val="0"/>
              <w:adjustRightInd w:val="0"/>
              <w:spacing w:line="400" w:lineRule="atLeast"/>
              <w:rPr>
                <w:rFonts w:eastAsia="Calibri" w:cstheme="minorHAnsi"/>
              </w:rPr>
            </w:pPr>
          </w:p>
        </w:tc>
        <w:tc>
          <w:tcPr>
            <w:tcW w:w="769" w:type="dxa"/>
            <w:tcBorders>
              <w:bottom w:val="single" w:sz="4" w:space="0" w:color="auto"/>
            </w:tcBorders>
          </w:tcPr>
          <w:p w:rsidR="002965A8" w:rsidRDefault="002965A8" w:rsidP="003A15FE">
            <w:pPr>
              <w:autoSpaceDE w:val="0"/>
              <w:autoSpaceDN w:val="0"/>
              <w:adjustRightInd w:val="0"/>
              <w:spacing w:line="400" w:lineRule="atLeast"/>
              <w:rPr>
                <w:rFonts w:eastAsia="Calibri" w:cstheme="minorHAnsi"/>
              </w:rPr>
            </w:pPr>
            <w:r>
              <w:rPr>
                <w:rFonts w:eastAsia="Calibri" w:cstheme="minorHAnsi"/>
              </w:rPr>
              <w:t>Yes</w:t>
            </w:r>
          </w:p>
        </w:tc>
        <w:tc>
          <w:tcPr>
            <w:tcW w:w="804" w:type="dxa"/>
            <w:tcBorders>
              <w:bottom w:val="single" w:sz="4" w:space="0" w:color="auto"/>
            </w:tcBorders>
            <w:vAlign w:val="center"/>
          </w:tcPr>
          <w:p w:rsidR="002965A8" w:rsidRDefault="002965A8" w:rsidP="003A15FE">
            <w:pPr>
              <w:autoSpaceDE w:val="0"/>
              <w:autoSpaceDN w:val="0"/>
              <w:adjustRightInd w:val="0"/>
              <w:spacing w:line="400" w:lineRule="atLeast"/>
              <w:jc w:val="center"/>
              <w:rPr>
                <w:rFonts w:eastAsia="Calibri" w:cstheme="minorHAnsi"/>
              </w:rPr>
            </w:pPr>
            <w:r>
              <w:rPr>
                <w:rFonts w:eastAsia="Calibri" w:cstheme="minorHAnsi"/>
              </w:rPr>
              <w:t>5</w:t>
            </w:r>
          </w:p>
        </w:tc>
        <w:tc>
          <w:tcPr>
            <w:tcW w:w="916" w:type="dxa"/>
            <w:tcBorders>
              <w:bottom w:val="single" w:sz="4" w:space="0" w:color="auto"/>
            </w:tcBorders>
            <w:vAlign w:val="center"/>
          </w:tcPr>
          <w:p w:rsidR="002965A8" w:rsidRDefault="002965A8" w:rsidP="003A15FE">
            <w:pPr>
              <w:autoSpaceDE w:val="0"/>
              <w:autoSpaceDN w:val="0"/>
              <w:adjustRightInd w:val="0"/>
              <w:spacing w:line="400" w:lineRule="atLeast"/>
              <w:jc w:val="center"/>
              <w:rPr>
                <w:rFonts w:eastAsia="Calibri" w:cstheme="minorHAnsi"/>
              </w:rPr>
            </w:pPr>
            <w:r>
              <w:rPr>
                <w:rFonts w:eastAsia="Calibri" w:cstheme="minorHAnsi"/>
              </w:rPr>
              <w:t>2</w:t>
            </w:r>
          </w:p>
        </w:tc>
        <w:tc>
          <w:tcPr>
            <w:tcW w:w="755" w:type="dxa"/>
            <w:vMerge/>
            <w:tcBorders>
              <w:bottom w:val="single" w:sz="4" w:space="0" w:color="auto"/>
            </w:tcBorders>
          </w:tcPr>
          <w:p w:rsidR="002965A8" w:rsidRDefault="002965A8" w:rsidP="003A15FE">
            <w:pPr>
              <w:autoSpaceDE w:val="0"/>
              <w:autoSpaceDN w:val="0"/>
              <w:adjustRightInd w:val="0"/>
              <w:spacing w:line="400" w:lineRule="atLeast"/>
              <w:rPr>
                <w:rFonts w:eastAsia="Calibri" w:cstheme="minorHAnsi"/>
              </w:rPr>
            </w:pPr>
          </w:p>
        </w:tc>
        <w:tc>
          <w:tcPr>
            <w:tcW w:w="990" w:type="dxa"/>
            <w:vMerge/>
            <w:tcBorders>
              <w:bottom w:val="single" w:sz="4" w:space="0" w:color="auto"/>
            </w:tcBorders>
          </w:tcPr>
          <w:p w:rsidR="002965A8" w:rsidRDefault="002965A8" w:rsidP="003A15FE">
            <w:pPr>
              <w:autoSpaceDE w:val="0"/>
              <w:autoSpaceDN w:val="0"/>
              <w:adjustRightInd w:val="0"/>
              <w:spacing w:line="400" w:lineRule="atLeast"/>
              <w:rPr>
                <w:rFonts w:eastAsia="Calibri" w:cstheme="minorHAnsi"/>
              </w:rPr>
            </w:pPr>
          </w:p>
        </w:tc>
      </w:tr>
      <w:tr w:rsidR="002965A8" w:rsidTr="00D710C0">
        <w:tc>
          <w:tcPr>
            <w:tcW w:w="1588" w:type="dxa"/>
            <w:vMerge w:val="restart"/>
            <w:tcBorders>
              <w:top w:val="single" w:sz="4" w:space="0" w:color="auto"/>
              <w:bottom w:val="single" w:sz="4" w:space="0" w:color="auto"/>
            </w:tcBorders>
            <w:vAlign w:val="center"/>
          </w:tcPr>
          <w:p w:rsidR="002965A8" w:rsidRDefault="002965A8" w:rsidP="003A15FE">
            <w:pPr>
              <w:autoSpaceDE w:val="0"/>
              <w:autoSpaceDN w:val="0"/>
              <w:adjustRightInd w:val="0"/>
              <w:spacing w:line="400" w:lineRule="atLeast"/>
              <w:rPr>
                <w:rFonts w:eastAsia="Calibri" w:cstheme="minorHAnsi"/>
              </w:rPr>
            </w:pPr>
            <w:r>
              <w:rPr>
                <w:rFonts w:eastAsia="Calibri" w:cstheme="minorHAnsi"/>
              </w:rPr>
              <w:t>Successes</w:t>
            </w:r>
          </w:p>
        </w:tc>
        <w:tc>
          <w:tcPr>
            <w:tcW w:w="2368" w:type="dxa"/>
            <w:vMerge w:val="restart"/>
            <w:tcBorders>
              <w:top w:val="single" w:sz="4" w:space="0" w:color="auto"/>
            </w:tcBorders>
          </w:tcPr>
          <w:p w:rsidR="002965A8" w:rsidRDefault="002965A8" w:rsidP="003A15FE">
            <w:pPr>
              <w:autoSpaceDE w:val="0"/>
              <w:autoSpaceDN w:val="0"/>
              <w:adjustRightInd w:val="0"/>
              <w:spacing w:line="400" w:lineRule="atLeast"/>
              <w:rPr>
                <w:rFonts w:eastAsia="Calibri" w:cstheme="minorHAnsi"/>
              </w:rPr>
            </w:pPr>
            <w:r w:rsidRPr="003B35D6">
              <w:rPr>
                <w:rFonts w:eastAsia="Calibri" w:cstheme="minorHAnsi"/>
              </w:rPr>
              <w:t>Communication</w:t>
            </w:r>
          </w:p>
        </w:tc>
        <w:tc>
          <w:tcPr>
            <w:tcW w:w="769" w:type="dxa"/>
            <w:tcBorders>
              <w:top w:val="single" w:sz="4" w:space="0" w:color="auto"/>
            </w:tcBorders>
          </w:tcPr>
          <w:p w:rsidR="002965A8" w:rsidRDefault="002965A8" w:rsidP="003A15FE">
            <w:pPr>
              <w:autoSpaceDE w:val="0"/>
              <w:autoSpaceDN w:val="0"/>
              <w:adjustRightInd w:val="0"/>
              <w:spacing w:line="400" w:lineRule="atLeast"/>
              <w:rPr>
                <w:rFonts w:eastAsia="Calibri" w:cstheme="minorHAnsi"/>
              </w:rPr>
            </w:pPr>
            <w:r>
              <w:rPr>
                <w:rFonts w:eastAsia="Calibri" w:cstheme="minorHAnsi"/>
              </w:rPr>
              <w:t>No</w:t>
            </w:r>
          </w:p>
        </w:tc>
        <w:tc>
          <w:tcPr>
            <w:tcW w:w="804" w:type="dxa"/>
            <w:tcBorders>
              <w:top w:val="single" w:sz="4" w:space="0" w:color="auto"/>
            </w:tcBorders>
            <w:vAlign w:val="center"/>
          </w:tcPr>
          <w:p w:rsidR="002965A8" w:rsidRDefault="002965A8" w:rsidP="003A15FE">
            <w:pPr>
              <w:autoSpaceDE w:val="0"/>
              <w:autoSpaceDN w:val="0"/>
              <w:adjustRightInd w:val="0"/>
              <w:spacing w:line="400" w:lineRule="atLeast"/>
              <w:jc w:val="center"/>
              <w:rPr>
                <w:rFonts w:eastAsia="Calibri" w:cstheme="minorHAnsi"/>
              </w:rPr>
            </w:pPr>
            <w:r w:rsidRPr="003B35D6">
              <w:rPr>
                <w:rFonts w:eastAsia="Calibri" w:cstheme="minorHAnsi"/>
              </w:rPr>
              <w:t>3</w:t>
            </w:r>
          </w:p>
        </w:tc>
        <w:tc>
          <w:tcPr>
            <w:tcW w:w="916" w:type="dxa"/>
            <w:tcBorders>
              <w:top w:val="single" w:sz="4" w:space="0" w:color="auto"/>
            </w:tcBorders>
            <w:vAlign w:val="center"/>
          </w:tcPr>
          <w:p w:rsidR="002965A8" w:rsidRDefault="002965A8" w:rsidP="003A15FE">
            <w:pPr>
              <w:autoSpaceDE w:val="0"/>
              <w:autoSpaceDN w:val="0"/>
              <w:adjustRightInd w:val="0"/>
              <w:spacing w:line="400" w:lineRule="atLeast"/>
              <w:jc w:val="center"/>
              <w:rPr>
                <w:rFonts w:eastAsia="Calibri" w:cstheme="minorHAnsi"/>
              </w:rPr>
            </w:pPr>
            <w:r>
              <w:rPr>
                <w:rFonts w:eastAsia="Calibri" w:cstheme="minorHAnsi"/>
              </w:rPr>
              <w:t>0</w:t>
            </w:r>
          </w:p>
        </w:tc>
        <w:tc>
          <w:tcPr>
            <w:tcW w:w="755" w:type="dxa"/>
            <w:vMerge w:val="restart"/>
            <w:tcBorders>
              <w:top w:val="single" w:sz="4" w:space="0" w:color="auto"/>
            </w:tcBorders>
            <w:vAlign w:val="center"/>
          </w:tcPr>
          <w:p w:rsidR="002965A8" w:rsidRDefault="002965A8" w:rsidP="003A15FE">
            <w:pPr>
              <w:autoSpaceDE w:val="0"/>
              <w:autoSpaceDN w:val="0"/>
              <w:adjustRightInd w:val="0"/>
              <w:spacing w:line="400" w:lineRule="atLeast"/>
              <w:jc w:val="center"/>
              <w:rPr>
                <w:rFonts w:eastAsia="Calibri" w:cstheme="minorHAnsi"/>
              </w:rPr>
            </w:pPr>
            <w:r>
              <w:rPr>
                <w:rFonts w:eastAsia="Calibri" w:cstheme="minorHAnsi"/>
              </w:rPr>
              <w:t>1.88</w:t>
            </w:r>
          </w:p>
        </w:tc>
        <w:tc>
          <w:tcPr>
            <w:tcW w:w="990" w:type="dxa"/>
            <w:vMerge w:val="restart"/>
            <w:tcBorders>
              <w:top w:val="single" w:sz="4" w:space="0" w:color="auto"/>
            </w:tcBorders>
            <w:vAlign w:val="center"/>
          </w:tcPr>
          <w:p w:rsidR="002965A8" w:rsidRPr="003B35D6" w:rsidRDefault="002965A8" w:rsidP="003A15FE">
            <w:pPr>
              <w:autoSpaceDE w:val="0"/>
              <w:autoSpaceDN w:val="0"/>
              <w:adjustRightInd w:val="0"/>
              <w:spacing w:line="400" w:lineRule="atLeast"/>
              <w:jc w:val="center"/>
              <w:rPr>
                <w:rFonts w:eastAsia="Calibri" w:cstheme="minorHAnsi"/>
              </w:rPr>
            </w:pPr>
            <w:r>
              <w:rPr>
                <w:rFonts w:eastAsia="Calibri" w:cstheme="minorHAnsi"/>
              </w:rPr>
              <w:t>.24</w:t>
            </w:r>
          </w:p>
        </w:tc>
      </w:tr>
      <w:tr w:rsidR="002965A8" w:rsidTr="00D710C0">
        <w:tc>
          <w:tcPr>
            <w:tcW w:w="1588" w:type="dxa"/>
            <w:vMerge/>
            <w:tcBorders>
              <w:bottom w:val="single" w:sz="4" w:space="0" w:color="auto"/>
            </w:tcBorders>
            <w:vAlign w:val="center"/>
          </w:tcPr>
          <w:p w:rsidR="002965A8" w:rsidRDefault="002965A8" w:rsidP="003A15FE">
            <w:pPr>
              <w:autoSpaceDE w:val="0"/>
              <w:autoSpaceDN w:val="0"/>
              <w:adjustRightInd w:val="0"/>
              <w:spacing w:line="400" w:lineRule="atLeast"/>
              <w:rPr>
                <w:rFonts w:eastAsia="Calibri" w:cstheme="minorHAnsi"/>
              </w:rPr>
            </w:pPr>
          </w:p>
        </w:tc>
        <w:tc>
          <w:tcPr>
            <w:tcW w:w="2368" w:type="dxa"/>
            <w:vMerge/>
            <w:vAlign w:val="center"/>
          </w:tcPr>
          <w:p w:rsidR="002965A8" w:rsidRDefault="002965A8" w:rsidP="003A15FE">
            <w:pPr>
              <w:autoSpaceDE w:val="0"/>
              <w:autoSpaceDN w:val="0"/>
              <w:adjustRightInd w:val="0"/>
              <w:spacing w:line="400" w:lineRule="atLeast"/>
              <w:rPr>
                <w:rFonts w:eastAsia="Calibri" w:cstheme="minorHAnsi"/>
              </w:rPr>
            </w:pPr>
          </w:p>
        </w:tc>
        <w:tc>
          <w:tcPr>
            <w:tcW w:w="769" w:type="dxa"/>
            <w:tcBorders>
              <w:bottom w:val="single" w:sz="4" w:space="0" w:color="auto"/>
            </w:tcBorders>
          </w:tcPr>
          <w:p w:rsidR="002965A8" w:rsidRDefault="002965A8" w:rsidP="003A15FE">
            <w:pPr>
              <w:autoSpaceDE w:val="0"/>
              <w:autoSpaceDN w:val="0"/>
              <w:adjustRightInd w:val="0"/>
              <w:spacing w:line="400" w:lineRule="atLeast"/>
              <w:rPr>
                <w:rFonts w:eastAsia="Calibri" w:cstheme="minorHAnsi"/>
              </w:rPr>
            </w:pPr>
            <w:r>
              <w:rPr>
                <w:rFonts w:eastAsia="Calibri" w:cstheme="minorHAnsi"/>
              </w:rPr>
              <w:t>Yes</w:t>
            </w:r>
          </w:p>
        </w:tc>
        <w:tc>
          <w:tcPr>
            <w:tcW w:w="804" w:type="dxa"/>
            <w:tcBorders>
              <w:bottom w:val="single" w:sz="4" w:space="0" w:color="auto"/>
            </w:tcBorders>
            <w:vAlign w:val="center"/>
          </w:tcPr>
          <w:p w:rsidR="002965A8" w:rsidRDefault="002965A8" w:rsidP="003A15FE">
            <w:pPr>
              <w:autoSpaceDE w:val="0"/>
              <w:autoSpaceDN w:val="0"/>
              <w:adjustRightInd w:val="0"/>
              <w:spacing w:line="400" w:lineRule="atLeast"/>
              <w:jc w:val="center"/>
              <w:rPr>
                <w:rFonts w:eastAsia="Calibri" w:cstheme="minorHAnsi"/>
              </w:rPr>
            </w:pPr>
            <w:r>
              <w:rPr>
                <w:rFonts w:eastAsia="Calibri" w:cstheme="minorHAnsi"/>
              </w:rPr>
              <w:t>18</w:t>
            </w:r>
          </w:p>
        </w:tc>
        <w:tc>
          <w:tcPr>
            <w:tcW w:w="916" w:type="dxa"/>
            <w:tcBorders>
              <w:bottom w:val="single" w:sz="4" w:space="0" w:color="auto"/>
            </w:tcBorders>
            <w:vAlign w:val="center"/>
          </w:tcPr>
          <w:p w:rsidR="002965A8" w:rsidRDefault="002965A8" w:rsidP="003A15FE">
            <w:pPr>
              <w:autoSpaceDE w:val="0"/>
              <w:autoSpaceDN w:val="0"/>
              <w:adjustRightInd w:val="0"/>
              <w:spacing w:line="400" w:lineRule="atLeast"/>
              <w:jc w:val="center"/>
              <w:rPr>
                <w:rFonts w:eastAsia="Calibri" w:cstheme="minorHAnsi"/>
              </w:rPr>
            </w:pPr>
            <w:r>
              <w:rPr>
                <w:rFonts w:eastAsia="Calibri" w:cstheme="minorHAnsi"/>
              </w:rPr>
              <w:t>12</w:t>
            </w:r>
          </w:p>
        </w:tc>
        <w:tc>
          <w:tcPr>
            <w:tcW w:w="755" w:type="dxa"/>
            <w:vMerge/>
            <w:tcBorders>
              <w:bottom w:val="single" w:sz="4" w:space="0" w:color="auto"/>
            </w:tcBorders>
            <w:vAlign w:val="center"/>
          </w:tcPr>
          <w:p w:rsidR="002965A8" w:rsidRDefault="002965A8" w:rsidP="003A15FE">
            <w:pPr>
              <w:autoSpaceDE w:val="0"/>
              <w:autoSpaceDN w:val="0"/>
              <w:adjustRightInd w:val="0"/>
              <w:spacing w:line="400" w:lineRule="atLeast"/>
              <w:jc w:val="center"/>
              <w:rPr>
                <w:rFonts w:eastAsia="Calibri" w:cstheme="minorHAnsi"/>
              </w:rPr>
            </w:pPr>
          </w:p>
        </w:tc>
        <w:tc>
          <w:tcPr>
            <w:tcW w:w="990" w:type="dxa"/>
            <w:vMerge/>
            <w:tcBorders>
              <w:bottom w:val="single" w:sz="4" w:space="0" w:color="auto"/>
            </w:tcBorders>
          </w:tcPr>
          <w:p w:rsidR="002965A8" w:rsidRDefault="002965A8" w:rsidP="003A15FE">
            <w:pPr>
              <w:autoSpaceDE w:val="0"/>
              <w:autoSpaceDN w:val="0"/>
              <w:adjustRightInd w:val="0"/>
              <w:spacing w:line="400" w:lineRule="atLeast"/>
              <w:jc w:val="center"/>
              <w:rPr>
                <w:rFonts w:eastAsia="Calibri" w:cstheme="minorHAnsi"/>
              </w:rPr>
            </w:pPr>
          </w:p>
        </w:tc>
      </w:tr>
      <w:tr w:rsidR="002965A8" w:rsidTr="00D710C0">
        <w:tc>
          <w:tcPr>
            <w:tcW w:w="1588" w:type="dxa"/>
            <w:vMerge/>
            <w:tcBorders>
              <w:bottom w:val="single" w:sz="4" w:space="0" w:color="auto"/>
            </w:tcBorders>
          </w:tcPr>
          <w:p w:rsidR="002965A8" w:rsidRDefault="002965A8" w:rsidP="003A15FE">
            <w:pPr>
              <w:autoSpaceDE w:val="0"/>
              <w:autoSpaceDN w:val="0"/>
              <w:adjustRightInd w:val="0"/>
              <w:spacing w:line="400" w:lineRule="atLeast"/>
              <w:rPr>
                <w:rFonts w:eastAsia="Calibri" w:cstheme="minorHAnsi"/>
              </w:rPr>
            </w:pPr>
          </w:p>
        </w:tc>
        <w:tc>
          <w:tcPr>
            <w:tcW w:w="2368" w:type="dxa"/>
            <w:vMerge w:val="restart"/>
            <w:vAlign w:val="center"/>
          </w:tcPr>
          <w:p w:rsidR="002965A8" w:rsidRDefault="002965A8" w:rsidP="003A15FE">
            <w:pPr>
              <w:autoSpaceDE w:val="0"/>
              <w:autoSpaceDN w:val="0"/>
              <w:adjustRightInd w:val="0"/>
              <w:spacing w:line="400" w:lineRule="atLeast"/>
              <w:rPr>
                <w:rFonts w:eastAsia="Calibri" w:cstheme="minorHAnsi"/>
              </w:rPr>
            </w:pPr>
            <w:r>
              <w:rPr>
                <w:rFonts w:eastAsia="Calibri" w:cstheme="minorHAnsi"/>
              </w:rPr>
              <w:t>Interpersonal Relationship</w:t>
            </w:r>
          </w:p>
        </w:tc>
        <w:tc>
          <w:tcPr>
            <w:tcW w:w="769" w:type="dxa"/>
            <w:tcBorders>
              <w:top w:val="single" w:sz="4" w:space="0" w:color="auto"/>
            </w:tcBorders>
          </w:tcPr>
          <w:p w:rsidR="002965A8" w:rsidRDefault="002965A8" w:rsidP="003A15FE">
            <w:pPr>
              <w:autoSpaceDE w:val="0"/>
              <w:autoSpaceDN w:val="0"/>
              <w:adjustRightInd w:val="0"/>
              <w:spacing w:line="400" w:lineRule="atLeast"/>
              <w:rPr>
                <w:rFonts w:eastAsia="Calibri" w:cstheme="minorHAnsi"/>
              </w:rPr>
            </w:pPr>
            <w:r>
              <w:rPr>
                <w:rFonts w:eastAsia="Calibri" w:cstheme="minorHAnsi"/>
              </w:rPr>
              <w:t>No</w:t>
            </w:r>
          </w:p>
        </w:tc>
        <w:tc>
          <w:tcPr>
            <w:tcW w:w="804" w:type="dxa"/>
            <w:tcBorders>
              <w:top w:val="single" w:sz="4" w:space="0" w:color="auto"/>
            </w:tcBorders>
            <w:vAlign w:val="center"/>
          </w:tcPr>
          <w:p w:rsidR="002965A8" w:rsidRDefault="002965A8" w:rsidP="003A15FE">
            <w:pPr>
              <w:autoSpaceDE w:val="0"/>
              <w:autoSpaceDN w:val="0"/>
              <w:adjustRightInd w:val="0"/>
              <w:spacing w:line="400" w:lineRule="atLeast"/>
              <w:jc w:val="center"/>
              <w:rPr>
                <w:rFonts w:eastAsia="Calibri" w:cstheme="minorHAnsi"/>
              </w:rPr>
            </w:pPr>
            <w:r>
              <w:rPr>
                <w:rFonts w:eastAsia="Calibri" w:cstheme="minorHAnsi"/>
              </w:rPr>
              <w:t>1</w:t>
            </w:r>
          </w:p>
        </w:tc>
        <w:tc>
          <w:tcPr>
            <w:tcW w:w="916" w:type="dxa"/>
            <w:tcBorders>
              <w:top w:val="single" w:sz="4" w:space="0" w:color="auto"/>
            </w:tcBorders>
            <w:vAlign w:val="center"/>
          </w:tcPr>
          <w:p w:rsidR="002965A8" w:rsidRDefault="002965A8" w:rsidP="003A15FE">
            <w:pPr>
              <w:autoSpaceDE w:val="0"/>
              <w:autoSpaceDN w:val="0"/>
              <w:adjustRightInd w:val="0"/>
              <w:spacing w:line="400" w:lineRule="atLeast"/>
              <w:jc w:val="center"/>
              <w:rPr>
                <w:rFonts w:eastAsia="Calibri" w:cstheme="minorHAnsi"/>
              </w:rPr>
            </w:pPr>
            <w:r>
              <w:rPr>
                <w:rFonts w:eastAsia="Calibri" w:cstheme="minorHAnsi"/>
              </w:rPr>
              <w:t>0</w:t>
            </w:r>
          </w:p>
        </w:tc>
        <w:tc>
          <w:tcPr>
            <w:tcW w:w="755" w:type="dxa"/>
            <w:vMerge w:val="restart"/>
            <w:tcBorders>
              <w:top w:val="single" w:sz="4" w:space="0" w:color="auto"/>
              <w:bottom w:val="single" w:sz="4" w:space="0" w:color="auto"/>
            </w:tcBorders>
            <w:vAlign w:val="center"/>
          </w:tcPr>
          <w:p w:rsidR="002965A8" w:rsidRDefault="002965A8" w:rsidP="003A15FE">
            <w:pPr>
              <w:autoSpaceDE w:val="0"/>
              <w:autoSpaceDN w:val="0"/>
              <w:adjustRightInd w:val="0"/>
              <w:spacing w:line="400" w:lineRule="atLeast"/>
              <w:jc w:val="center"/>
              <w:rPr>
                <w:rFonts w:eastAsia="Calibri" w:cstheme="minorHAnsi"/>
              </w:rPr>
            </w:pPr>
            <w:r>
              <w:rPr>
                <w:rFonts w:eastAsia="Calibri" w:cstheme="minorHAnsi"/>
              </w:rPr>
              <w:t>.308</w:t>
            </w:r>
          </w:p>
        </w:tc>
        <w:tc>
          <w:tcPr>
            <w:tcW w:w="990" w:type="dxa"/>
            <w:vMerge w:val="restart"/>
            <w:tcBorders>
              <w:top w:val="single" w:sz="4" w:space="0" w:color="auto"/>
              <w:bottom w:val="single" w:sz="4" w:space="0" w:color="auto"/>
            </w:tcBorders>
            <w:vAlign w:val="center"/>
          </w:tcPr>
          <w:p w:rsidR="002965A8" w:rsidRDefault="002965A8" w:rsidP="003A15FE">
            <w:pPr>
              <w:autoSpaceDE w:val="0"/>
              <w:autoSpaceDN w:val="0"/>
              <w:adjustRightInd w:val="0"/>
              <w:spacing w:line="400" w:lineRule="atLeast"/>
              <w:jc w:val="center"/>
              <w:rPr>
                <w:rFonts w:eastAsia="Calibri" w:cstheme="minorHAnsi"/>
              </w:rPr>
            </w:pPr>
            <w:r>
              <w:rPr>
                <w:rFonts w:eastAsia="Calibri" w:cstheme="minorHAnsi"/>
              </w:rPr>
              <w:t>.77</w:t>
            </w:r>
          </w:p>
        </w:tc>
      </w:tr>
      <w:tr w:rsidR="002965A8" w:rsidTr="00D710C0">
        <w:tc>
          <w:tcPr>
            <w:tcW w:w="1588" w:type="dxa"/>
            <w:vMerge/>
            <w:tcBorders>
              <w:bottom w:val="single" w:sz="4" w:space="0" w:color="auto"/>
            </w:tcBorders>
          </w:tcPr>
          <w:p w:rsidR="002965A8" w:rsidRDefault="002965A8" w:rsidP="003A15FE">
            <w:pPr>
              <w:autoSpaceDE w:val="0"/>
              <w:autoSpaceDN w:val="0"/>
              <w:adjustRightInd w:val="0"/>
              <w:spacing w:line="400" w:lineRule="atLeast"/>
              <w:rPr>
                <w:rFonts w:eastAsia="Calibri" w:cstheme="minorHAnsi"/>
              </w:rPr>
            </w:pPr>
          </w:p>
        </w:tc>
        <w:tc>
          <w:tcPr>
            <w:tcW w:w="2368" w:type="dxa"/>
            <w:vMerge/>
          </w:tcPr>
          <w:p w:rsidR="002965A8" w:rsidRDefault="002965A8" w:rsidP="003A15FE">
            <w:pPr>
              <w:autoSpaceDE w:val="0"/>
              <w:autoSpaceDN w:val="0"/>
              <w:adjustRightInd w:val="0"/>
              <w:spacing w:line="400" w:lineRule="atLeast"/>
              <w:rPr>
                <w:rFonts w:eastAsia="Calibri" w:cstheme="minorHAnsi"/>
              </w:rPr>
            </w:pPr>
          </w:p>
        </w:tc>
        <w:tc>
          <w:tcPr>
            <w:tcW w:w="769" w:type="dxa"/>
            <w:tcBorders>
              <w:bottom w:val="single" w:sz="4" w:space="0" w:color="auto"/>
            </w:tcBorders>
          </w:tcPr>
          <w:p w:rsidR="002965A8" w:rsidRDefault="002965A8" w:rsidP="003A15FE">
            <w:pPr>
              <w:autoSpaceDE w:val="0"/>
              <w:autoSpaceDN w:val="0"/>
              <w:adjustRightInd w:val="0"/>
              <w:spacing w:line="400" w:lineRule="atLeast"/>
              <w:rPr>
                <w:rFonts w:eastAsia="Calibri" w:cstheme="minorHAnsi"/>
              </w:rPr>
            </w:pPr>
            <w:r>
              <w:rPr>
                <w:rFonts w:eastAsia="Calibri" w:cstheme="minorHAnsi"/>
              </w:rPr>
              <w:t>Yes</w:t>
            </w:r>
          </w:p>
        </w:tc>
        <w:tc>
          <w:tcPr>
            <w:tcW w:w="804" w:type="dxa"/>
            <w:tcBorders>
              <w:bottom w:val="single" w:sz="4" w:space="0" w:color="auto"/>
            </w:tcBorders>
            <w:vAlign w:val="center"/>
          </w:tcPr>
          <w:p w:rsidR="002965A8" w:rsidRDefault="002965A8" w:rsidP="003A15FE">
            <w:pPr>
              <w:autoSpaceDE w:val="0"/>
              <w:autoSpaceDN w:val="0"/>
              <w:adjustRightInd w:val="0"/>
              <w:spacing w:line="400" w:lineRule="atLeast"/>
              <w:jc w:val="center"/>
              <w:rPr>
                <w:rFonts w:eastAsia="Calibri" w:cstheme="minorHAnsi"/>
              </w:rPr>
            </w:pPr>
            <w:r>
              <w:rPr>
                <w:rFonts w:eastAsia="Calibri" w:cstheme="minorHAnsi"/>
              </w:rPr>
              <w:t>16</w:t>
            </w:r>
          </w:p>
        </w:tc>
        <w:tc>
          <w:tcPr>
            <w:tcW w:w="916" w:type="dxa"/>
            <w:tcBorders>
              <w:bottom w:val="single" w:sz="4" w:space="0" w:color="auto"/>
            </w:tcBorders>
            <w:vAlign w:val="center"/>
          </w:tcPr>
          <w:p w:rsidR="002965A8" w:rsidRDefault="002965A8" w:rsidP="003A15FE">
            <w:pPr>
              <w:autoSpaceDE w:val="0"/>
              <w:autoSpaceDN w:val="0"/>
              <w:adjustRightInd w:val="0"/>
              <w:spacing w:line="400" w:lineRule="atLeast"/>
              <w:jc w:val="center"/>
              <w:rPr>
                <w:rFonts w:eastAsia="Calibri" w:cstheme="minorHAnsi"/>
              </w:rPr>
            </w:pPr>
            <w:r>
              <w:rPr>
                <w:rFonts w:eastAsia="Calibri" w:cstheme="minorHAnsi"/>
              </w:rPr>
              <w:t>5</w:t>
            </w:r>
          </w:p>
        </w:tc>
        <w:tc>
          <w:tcPr>
            <w:tcW w:w="755" w:type="dxa"/>
            <w:vMerge/>
            <w:tcBorders>
              <w:bottom w:val="single" w:sz="4" w:space="0" w:color="auto"/>
            </w:tcBorders>
            <w:vAlign w:val="center"/>
          </w:tcPr>
          <w:p w:rsidR="002965A8" w:rsidRDefault="002965A8" w:rsidP="003A15FE">
            <w:pPr>
              <w:autoSpaceDE w:val="0"/>
              <w:autoSpaceDN w:val="0"/>
              <w:adjustRightInd w:val="0"/>
              <w:spacing w:line="400" w:lineRule="atLeast"/>
              <w:jc w:val="center"/>
              <w:rPr>
                <w:rFonts w:eastAsia="Calibri" w:cstheme="minorHAnsi"/>
              </w:rPr>
            </w:pPr>
          </w:p>
        </w:tc>
        <w:tc>
          <w:tcPr>
            <w:tcW w:w="990" w:type="dxa"/>
            <w:vMerge/>
            <w:tcBorders>
              <w:bottom w:val="single" w:sz="4" w:space="0" w:color="auto"/>
            </w:tcBorders>
          </w:tcPr>
          <w:p w:rsidR="002965A8" w:rsidRDefault="002965A8" w:rsidP="003A15FE">
            <w:pPr>
              <w:autoSpaceDE w:val="0"/>
              <w:autoSpaceDN w:val="0"/>
              <w:adjustRightInd w:val="0"/>
              <w:spacing w:line="400" w:lineRule="atLeast"/>
              <w:jc w:val="center"/>
              <w:rPr>
                <w:rFonts w:eastAsia="Calibri" w:cstheme="minorHAnsi"/>
              </w:rPr>
            </w:pPr>
          </w:p>
        </w:tc>
      </w:tr>
      <w:tr w:rsidR="002965A8" w:rsidTr="00D710C0">
        <w:tc>
          <w:tcPr>
            <w:tcW w:w="1588" w:type="dxa"/>
            <w:vMerge/>
            <w:tcBorders>
              <w:bottom w:val="single" w:sz="4" w:space="0" w:color="auto"/>
            </w:tcBorders>
          </w:tcPr>
          <w:p w:rsidR="002965A8" w:rsidRDefault="002965A8" w:rsidP="003A15FE">
            <w:pPr>
              <w:autoSpaceDE w:val="0"/>
              <w:autoSpaceDN w:val="0"/>
              <w:adjustRightInd w:val="0"/>
              <w:spacing w:line="400" w:lineRule="atLeast"/>
              <w:rPr>
                <w:rFonts w:eastAsia="Calibri" w:cstheme="minorHAnsi"/>
              </w:rPr>
            </w:pPr>
          </w:p>
        </w:tc>
        <w:tc>
          <w:tcPr>
            <w:tcW w:w="2368" w:type="dxa"/>
            <w:vMerge w:val="restart"/>
            <w:tcBorders>
              <w:bottom w:val="single" w:sz="4" w:space="0" w:color="auto"/>
            </w:tcBorders>
            <w:vAlign w:val="bottom"/>
          </w:tcPr>
          <w:p w:rsidR="002965A8" w:rsidRDefault="005D7E81" w:rsidP="005D7E81">
            <w:pPr>
              <w:autoSpaceDE w:val="0"/>
              <w:autoSpaceDN w:val="0"/>
              <w:adjustRightInd w:val="0"/>
              <w:spacing w:line="400" w:lineRule="atLeast"/>
              <w:rPr>
                <w:rFonts w:eastAsia="Calibri" w:cstheme="minorHAnsi"/>
              </w:rPr>
            </w:pPr>
            <w:r>
              <w:rPr>
                <w:rFonts w:eastAsia="Calibri" w:cstheme="minorHAnsi"/>
              </w:rPr>
              <w:t>Co-t</w:t>
            </w:r>
            <w:r w:rsidR="002965A8">
              <w:rPr>
                <w:rFonts w:eastAsia="Calibri" w:cstheme="minorHAnsi"/>
              </w:rPr>
              <w:t>eaching</w:t>
            </w:r>
          </w:p>
        </w:tc>
        <w:tc>
          <w:tcPr>
            <w:tcW w:w="769" w:type="dxa"/>
            <w:tcBorders>
              <w:top w:val="single" w:sz="4" w:space="0" w:color="auto"/>
            </w:tcBorders>
          </w:tcPr>
          <w:p w:rsidR="002965A8" w:rsidRDefault="002965A8" w:rsidP="003A15FE">
            <w:pPr>
              <w:autoSpaceDE w:val="0"/>
              <w:autoSpaceDN w:val="0"/>
              <w:adjustRightInd w:val="0"/>
              <w:spacing w:line="400" w:lineRule="atLeast"/>
              <w:rPr>
                <w:rFonts w:eastAsia="Calibri" w:cstheme="minorHAnsi"/>
              </w:rPr>
            </w:pPr>
            <w:r>
              <w:rPr>
                <w:rFonts w:eastAsia="Calibri" w:cstheme="minorHAnsi"/>
              </w:rPr>
              <w:t>No</w:t>
            </w:r>
          </w:p>
        </w:tc>
        <w:tc>
          <w:tcPr>
            <w:tcW w:w="804" w:type="dxa"/>
            <w:tcBorders>
              <w:top w:val="single" w:sz="4" w:space="0" w:color="auto"/>
            </w:tcBorders>
            <w:vAlign w:val="center"/>
          </w:tcPr>
          <w:p w:rsidR="002965A8" w:rsidRDefault="002965A8" w:rsidP="003A15FE">
            <w:pPr>
              <w:autoSpaceDE w:val="0"/>
              <w:autoSpaceDN w:val="0"/>
              <w:adjustRightInd w:val="0"/>
              <w:spacing w:line="400" w:lineRule="atLeast"/>
              <w:jc w:val="center"/>
              <w:rPr>
                <w:rFonts w:eastAsia="Calibri" w:cstheme="minorHAnsi"/>
              </w:rPr>
            </w:pPr>
            <w:r>
              <w:rPr>
                <w:rFonts w:eastAsia="Calibri" w:cstheme="minorHAnsi"/>
              </w:rPr>
              <w:t>5</w:t>
            </w:r>
          </w:p>
        </w:tc>
        <w:tc>
          <w:tcPr>
            <w:tcW w:w="916" w:type="dxa"/>
            <w:tcBorders>
              <w:top w:val="single" w:sz="4" w:space="0" w:color="auto"/>
            </w:tcBorders>
            <w:vAlign w:val="center"/>
          </w:tcPr>
          <w:p w:rsidR="002965A8" w:rsidRDefault="002965A8" w:rsidP="003A15FE">
            <w:pPr>
              <w:autoSpaceDE w:val="0"/>
              <w:autoSpaceDN w:val="0"/>
              <w:adjustRightInd w:val="0"/>
              <w:spacing w:line="400" w:lineRule="atLeast"/>
              <w:jc w:val="center"/>
              <w:rPr>
                <w:rFonts w:eastAsia="Calibri" w:cstheme="minorHAnsi"/>
              </w:rPr>
            </w:pPr>
            <w:r>
              <w:rPr>
                <w:rFonts w:eastAsia="Calibri" w:cstheme="minorHAnsi"/>
              </w:rPr>
              <w:t>3</w:t>
            </w:r>
          </w:p>
        </w:tc>
        <w:tc>
          <w:tcPr>
            <w:tcW w:w="755" w:type="dxa"/>
            <w:vMerge w:val="restart"/>
            <w:tcBorders>
              <w:top w:val="single" w:sz="4" w:space="0" w:color="auto"/>
              <w:bottom w:val="single" w:sz="4" w:space="0" w:color="auto"/>
            </w:tcBorders>
            <w:vAlign w:val="center"/>
          </w:tcPr>
          <w:p w:rsidR="002965A8" w:rsidRDefault="002965A8" w:rsidP="003A15FE">
            <w:pPr>
              <w:autoSpaceDE w:val="0"/>
              <w:autoSpaceDN w:val="0"/>
              <w:adjustRightInd w:val="0"/>
              <w:spacing w:line="400" w:lineRule="atLeast"/>
              <w:jc w:val="center"/>
              <w:rPr>
                <w:rFonts w:eastAsia="Calibri" w:cstheme="minorHAnsi"/>
              </w:rPr>
            </w:pPr>
            <w:r>
              <w:rPr>
                <w:rFonts w:eastAsia="Calibri" w:cstheme="minorHAnsi"/>
              </w:rPr>
              <w:t>.281</w:t>
            </w:r>
          </w:p>
        </w:tc>
        <w:tc>
          <w:tcPr>
            <w:tcW w:w="990" w:type="dxa"/>
            <w:vMerge w:val="restart"/>
            <w:tcBorders>
              <w:top w:val="single" w:sz="4" w:space="0" w:color="auto"/>
              <w:bottom w:val="single" w:sz="4" w:space="0" w:color="auto"/>
            </w:tcBorders>
            <w:vAlign w:val="center"/>
          </w:tcPr>
          <w:p w:rsidR="002965A8" w:rsidRDefault="002965A8" w:rsidP="003A15FE">
            <w:pPr>
              <w:autoSpaceDE w:val="0"/>
              <w:autoSpaceDN w:val="0"/>
              <w:adjustRightInd w:val="0"/>
              <w:spacing w:line="400" w:lineRule="atLeast"/>
              <w:jc w:val="center"/>
              <w:rPr>
                <w:rFonts w:eastAsia="Calibri" w:cstheme="minorHAnsi"/>
              </w:rPr>
            </w:pPr>
            <w:r>
              <w:rPr>
                <w:rFonts w:eastAsia="Calibri" w:cstheme="minorHAnsi"/>
              </w:rPr>
              <w:t>.48</w:t>
            </w:r>
          </w:p>
        </w:tc>
      </w:tr>
      <w:tr w:rsidR="002965A8" w:rsidTr="00D710C0">
        <w:tc>
          <w:tcPr>
            <w:tcW w:w="1588" w:type="dxa"/>
            <w:vMerge/>
            <w:tcBorders>
              <w:bottom w:val="single" w:sz="4" w:space="0" w:color="auto"/>
            </w:tcBorders>
          </w:tcPr>
          <w:p w:rsidR="002965A8" w:rsidRDefault="002965A8" w:rsidP="003A15FE">
            <w:pPr>
              <w:autoSpaceDE w:val="0"/>
              <w:autoSpaceDN w:val="0"/>
              <w:adjustRightInd w:val="0"/>
              <w:spacing w:line="400" w:lineRule="atLeast"/>
              <w:rPr>
                <w:rFonts w:eastAsia="Calibri" w:cstheme="minorHAnsi"/>
              </w:rPr>
            </w:pPr>
          </w:p>
        </w:tc>
        <w:tc>
          <w:tcPr>
            <w:tcW w:w="2368" w:type="dxa"/>
            <w:vMerge/>
            <w:tcBorders>
              <w:bottom w:val="single" w:sz="4" w:space="0" w:color="auto"/>
            </w:tcBorders>
          </w:tcPr>
          <w:p w:rsidR="002965A8" w:rsidRDefault="002965A8" w:rsidP="003A15FE">
            <w:pPr>
              <w:autoSpaceDE w:val="0"/>
              <w:autoSpaceDN w:val="0"/>
              <w:adjustRightInd w:val="0"/>
              <w:spacing w:line="400" w:lineRule="atLeast"/>
              <w:rPr>
                <w:rFonts w:eastAsia="Calibri" w:cstheme="minorHAnsi"/>
              </w:rPr>
            </w:pPr>
          </w:p>
        </w:tc>
        <w:tc>
          <w:tcPr>
            <w:tcW w:w="769" w:type="dxa"/>
            <w:tcBorders>
              <w:bottom w:val="single" w:sz="4" w:space="0" w:color="auto"/>
            </w:tcBorders>
          </w:tcPr>
          <w:p w:rsidR="002965A8" w:rsidRDefault="002965A8" w:rsidP="003A15FE">
            <w:pPr>
              <w:autoSpaceDE w:val="0"/>
              <w:autoSpaceDN w:val="0"/>
              <w:adjustRightInd w:val="0"/>
              <w:spacing w:line="400" w:lineRule="atLeast"/>
              <w:rPr>
                <w:rFonts w:eastAsia="Calibri" w:cstheme="minorHAnsi"/>
              </w:rPr>
            </w:pPr>
            <w:r>
              <w:rPr>
                <w:rFonts w:eastAsia="Calibri" w:cstheme="minorHAnsi"/>
              </w:rPr>
              <w:t>Yes</w:t>
            </w:r>
          </w:p>
        </w:tc>
        <w:tc>
          <w:tcPr>
            <w:tcW w:w="804" w:type="dxa"/>
            <w:tcBorders>
              <w:bottom w:val="single" w:sz="4" w:space="0" w:color="auto"/>
            </w:tcBorders>
            <w:vAlign w:val="center"/>
          </w:tcPr>
          <w:p w:rsidR="002965A8" w:rsidRDefault="002965A8" w:rsidP="003A15FE">
            <w:pPr>
              <w:autoSpaceDE w:val="0"/>
              <w:autoSpaceDN w:val="0"/>
              <w:adjustRightInd w:val="0"/>
              <w:spacing w:line="400" w:lineRule="atLeast"/>
              <w:jc w:val="center"/>
              <w:rPr>
                <w:rFonts w:eastAsia="Calibri" w:cstheme="minorHAnsi"/>
              </w:rPr>
            </w:pPr>
            <w:r>
              <w:rPr>
                <w:rFonts w:eastAsia="Calibri" w:cstheme="minorHAnsi"/>
              </w:rPr>
              <w:t>5</w:t>
            </w:r>
          </w:p>
        </w:tc>
        <w:tc>
          <w:tcPr>
            <w:tcW w:w="916" w:type="dxa"/>
            <w:tcBorders>
              <w:bottom w:val="single" w:sz="4" w:space="0" w:color="auto"/>
            </w:tcBorders>
            <w:vAlign w:val="center"/>
          </w:tcPr>
          <w:p w:rsidR="002965A8" w:rsidRDefault="002965A8" w:rsidP="003A15FE">
            <w:pPr>
              <w:autoSpaceDE w:val="0"/>
              <w:autoSpaceDN w:val="0"/>
              <w:adjustRightInd w:val="0"/>
              <w:spacing w:line="400" w:lineRule="atLeast"/>
              <w:jc w:val="center"/>
              <w:rPr>
                <w:rFonts w:eastAsia="Calibri" w:cstheme="minorHAnsi"/>
              </w:rPr>
            </w:pPr>
            <w:r>
              <w:rPr>
                <w:rFonts w:eastAsia="Calibri" w:cstheme="minorHAnsi"/>
              </w:rPr>
              <w:t>5</w:t>
            </w:r>
          </w:p>
        </w:tc>
        <w:tc>
          <w:tcPr>
            <w:tcW w:w="755" w:type="dxa"/>
            <w:vMerge/>
            <w:tcBorders>
              <w:bottom w:val="single" w:sz="4" w:space="0" w:color="auto"/>
            </w:tcBorders>
          </w:tcPr>
          <w:p w:rsidR="002965A8" w:rsidRDefault="002965A8" w:rsidP="003A15FE">
            <w:pPr>
              <w:autoSpaceDE w:val="0"/>
              <w:autoSpaceDN w:val="0"/>
              <w:adjustRightInd w:val="0"/>
              <w:spacing w:line="400" w:lineRule="atLeast"/>
              <w:rPr>
                <w:rFonts w:eastAsia="Calibri" w:cstheme="minorHAnsi"/>
              </w:rPr>
            </w:pPr>
          </w:p>
        </w:tc>
        <w:tc>
          <w:tcPr>
            <w:tcW w:w="990" w:type="dxa"/>
            <w:vMerge/>
            <w:tcBorders>
              <w:bottom w:val="single" w:sz="4" w:space="0" w:color="auto"/>
            </w:tcBorders>
          </w:tcPr>
          <w:p w:rsidR="002965A8" w:rsidRDefault="002965A8" w:rsidP="003A15FE">
            <w:pPr>
              <w:autoSpaceDE w:val="0"/>
              <w:autoSpaceDN w:val="0"/>
              <w:adjustRightInd w:val="0"/>
              <w:spacing w:line="400" w:lineRule="atLeast"/>
              <w:rPr>
                <w:rFonts w:eastAsia="Calibri" w:cstheme="minorHAnsi"/>
              </w:rPr>
            </w:pPr>
          </w:p>
        </w:tc>
      </w:tr>
    </w:tbl>
    <w:p w:rsidR="00A238A6" w:rsidRPr="00EC6A2B" w:rsidRDefault="00A238A6" w:rsidP="00A238A6">
      <w:pPr>
        <w:spacing w:after="0" w:line="480" w:lineRule="auto"/>
        <w:rPr>
          <w:rFonts w:asciiTheme="minorHAnsi" w:eastAsia="Calibri" w:hAnsiTheme="minorHAnsi" w:cstheme="minorHAnsi"/>
          <w:noProof/>
          <w:lang w:bidi="en-US"/>
        </w:rPr>
      </w:pPr>
    </w:p>
    <w:p w:rsidR="00A238A6" w:rsidRPr="00EC6A2B" w:rsidRDefault="00A238A6" w:rsidP="00A238A6">
      <w:pPr>
        <w:spacing w:after="0" w:line="480" w:lineRule="auto"/>
        <w:rPr>
          <w:rFonts w:asciiTheme="minorHAnsi" w:eastAsia="Calibri" w:hAnsiTheme="minorHAnsi" w:cstheme="minorHAnsi"/>
          <w:noProof/>
          <w:lang w:bidi="en-US"/>
        </w:rPr>
      </w:pPr>
      <w:r w:rsidRPr="00EC6A2B">
        <w:rPr>
          <w:rFonts w:asciiTheme="minorHAnsi" w:eastAsia="Calibri" w:hAnsiTheme="minorHAnsi" w:cstheme="minorHAnsi"/>
          <w:noProof/>
          <w:lang w:bidi="en-US"/>
        </w:rPr>
        <w:br w:type="page"/>
      </w:r>
    </w:p>
    <w:p w:rsidR="003A15FE" w:rsidRPr="00616FB3" w:rsidRDefault="003A15FE" w:rsidP="003A15FE">
      <w:pPr>
        <w:pStyle w:val="Caption"/>
        <w:keepNext/>
        <w:rPr>
          <w:i w:val="0"/>
          <w:sz w:val="22"/>
          <w:szCs w:val="22"/>
        </w:rPr>
      </w:pPr>
      <w:bookmarkStart w:id="119" w:name="_Toc498191824"/>
      <w:r w:rsidRPr="00616FB3">
        <w:rPr>
          <w:i w:val="0"/>
          <w:color w:val="auto"/>
          <w:sz w:val="22"/>
          <w:szCs w:val="22"/>
        </w:rPr>
        <w:lastRenderedPageBreak/>
        <w:t xml:space="preserve">Table </w:t>
      </w:r>
      <w:r w:rsidRPr="00616FB3">
        <w:rPr>
          <w:i w:val="0"/>
          <w:color w:val="auto"/>
          <w:sz w:val="22"/>
          <w:szCs w:val="22"/>
        </w:rPr>
        <w:fldChar w:fldCharType="begin"/>
      </w:r>
      <w:r w:rsidRPr="00616FB3">
        <w:rPr>
          <w:i w:val="0"/>
          <w:color w:val="auto"/>
          <w:sz w:val="22"/>
          <w:szCs w:val="22"/>
        </w:rPr>
        <w:instrText xml:space="preserve"> SEQ Table \* ARABIC </w:instrText>
      </w:r>
      <w:r w:rsidRPr="00616FB3">
        <w:rPr>
          <w:i w:val="0"/>
          <w:color w:val="auto"/>
          <w:sz w:val="22"/>
          <w:szCs w:val="22"/>
        </w:rPr>
        <w:fldChar w:fldCharType="separate"/>
      </w:r>
      <w:r w:rsidR="00F10E73">
        <w:rPr>
          <w:i w:val="0"/>
          <w:noProof/>
          <w:color w:val="auto"/>
          <w:sz w:val="22"/>
          <w:szCs w:val="22"/>
        </w:rPr>
        <w:t>9</w:t>
      </w:r>
      <w:r w:rsidRPr="00616FB3">
        <w:rPr>
          <w:i w:val="0"/>
          <w:color w:val="auto"/>
          <w:sz w:val="22"/>
          <w:szCs w:val="22"/>
        </w:rPr>
        <w:fldChar w:fldCharType="end"/>
      </w:r>
      <w:r w:rsidR="00AE50AC" w:rsidRPr="00616FB3">
        <w:rPr>
          <w:i w:val="0"/>
          <w:color w:val="auto"/>
          <w:sz w:val="22"/>
          <w:szCs w:val="22"/>
        </w:rPr>
        <w:t xml:space="preserve"> </w:t>
      </w:r>
      <w:r w:rsidR="00AE50AC" w:rsidRPr="00616FB3">
        <w:rPr>
          <w:rFonts w:asciiTheme="minorHAnsi" w:eastAsia="Calibri" w:hAnsiTheme="minorHAnsi" w:cstheme="minorHAnsi"/>
          <w:bCs/>
          <w:i w:val="0"/>
          <w:color w:val="auto"/>
          <w:sz w:val="22"/>
          <w:szCs w:val="22"/>
        </w:rPr>
        <w:t xml:space="preserve">Perceived </w:t>
      </w:r>
      <w:r w:rsidR="00AE50AC" w:rsidRPr="00616FB3">
        <w:rPr>
          <w:rFonts w:asciiTheme="minorHAnsi" w:eastAsia="Calibri" w:hAnsiTheme="minorHAnsi" w:cstheme="minorHAnsi"/>
          <w:bCs/>
          <w:i w:val="0"/>
          <w:color w:val="000000"/>
          <w:sz w:val="22"/>
          <w:szCs w:val="22"/>
        </w:rPr>
        <w:t>teamwork associated with teaching teams’ ethnicity match</w:t>
      </w:r>
      <w:bookmarkEnd w:id="119"/>
    </w:p>
    <w:tbl>
      <w:tblPr>
        <w:tblW w:w="7465" w:type="dxa"/>
        <w:tblBorders>
          <w:top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1226"/>
        <w:gridCol w:w="918"/>
        <w:gridCol w:w="688"/>
        <w:gridCol w:w="688"/>
        <w:gridCol w:w="601"/>
        <w:gridCol w:w="1274"/>
        <w:gridCol w:w="810"/>
        <w:gridCol w:w="540"/>
        <w:gridCol w:w="720"/>
      </w:tblGrid>
      <w:tr w:rsidR="00D1561C" w:rsidRPr="00EC6A2B" w:rsidTr="005610FD">
        <w:trPr>
          <w:cantSplit/>
          <w:trHeight w:val="441"/>
        </w:trPr>
        <w:tc>
          <w:tcPr>
            <w:tcW w:w="1226" w:type="dxa"/>
          </w:tcPr>
          <w:p w:rsidR="00D1561C" w:rsidRPr="00EC6A2B" w:rsidRDefault="00D1561C" w:rsidP="00A238A6">
            <w:pPr>
              <w:autoSpaceDE w:val="0"/>
              <w:autoSpaceDN w:val="0"/>
              <w:adjustRightInd w:val="0"/>
              <w:spacing w:after="0"/>
              <w:rPr>
                <w:rFonts w:asciiTheme="minorHAnsi" w:eastAsia="Calibri" w:hAnsiTheme="minorHAnsi" w:cstheme="minorHAnsi"/>
                <w:color w:val="000000"/>
              </w:rPr>
            </w:pPr>
          </w:p>
        </w:tc>
        <w:tc>
          <w:tcPr>
            <w:tcW w:w="918" w:type="dxa"/>
            <w:tcBorders>
              <w:bottom w:val="single" w:sz="4" w:space="0" w:color="auto"/>
            </w:tcBorders>
            <w:shd w:val="clear" w:color="auto" w:fill="FFFFFF"/>
            <w:vAlign w:val="center"/>
          </w:tcPr>
          <w:p w:rsidR="00D1561C" w:rsidRPr="00EC6A2B" w:rsidRDefault="00D1561C" w:rsidP="005610FD">
            <w:pPr>
              <w:autoSpaceDE w:val="0"/>
              <w:autoSpaceDN w:val="0"/>
              <w:adjustRightInd w:val="0"/>
              <w:spacing w:after="0"/>
              <w:jc w:val="center"/>
              <w:rPr>
                <w:rFonts w:asciiTheme="minorHAnsi" w:eastAsia="Calibri" w:hAnsiTheme="minorHAnsi" w:cstheme="minorHAnsi"/>
                <w:color w:val="000000"/>
              </w:rPr>
            </w:pPr>
            <w:r w:rsidRPr="00EC6A2B">
              <w:rPr>
                <w:rFonts w:asciiTheme="minorHAnsi" w:eastAsia="Calibri" w:hAnsiTheme="minorHAnsi" w:cstheme="minorHAnsi"/>
                <w:color w:val="000000"/>
              </w:rPr>
              <w:t>Ethnicity Match</w:t>
            </w:r>
          </w:p>
        </w:tc>
        <w:tc>
          <w:tcPr>
            <w:tcW w:w="688" w:type="dxa"/>
            <w:tcBorders>
              <w:bottom w:val="single" w:sz="4" w:space="0" w:color="auto"/>
            </w:tcBorders>
            <w:shd w:val="clear" w:color="auto" w:fill="FFFFFF"/>
            <w:vAlign w:val="center"/>
          </w:tcPr>
          <w:p w:rsidR="00D1561C" w:rsidRPr="00EC6A2B" w:rsidRDefault="00D1561C" w:rsidP="005610FD">
            <w:pPr>
              <w:autoSpaceDE w:val="0"/>
              <w:autoSpaceDN w:val="0"/>
              <w:adjustRightInd w:val="0"/>
              <w:spacing w:after="0"/>
              <w:jc w:val="center"/>
              <w:rPr>
                <w:rFonts w:asciiTheme="minorHAnsi" w:eastAsia="Calibri" w:hAnsiTheme="minorHAnsi" w:cstheme="minorHAnsi"/>
                <w:color w:val="000000"/>
              </w:rPr>
            </w:pPr>
            <w:r w:rsidRPr="00EC6A2B">
              <w:rPr>
                <w:rFonts w:asciiTheme="minorHAnsi" w:eastAsia="Calibri" w:hAnsiTheme="minorHAnsi" w:cstheme="minorHAnsi"/>
                <w:color w:val="000000"/>
              </w:rPr>
              <w:t>N</w:t>
            </w:r>
          </w:p>
        </w:tc>
        <w:tc>
          <w:tcPr>
            <w:tcW w:w="688" w:type="dxa"/>
            <w:tcBorders>
              <w:bottom w:val="single" w:sz="4" w:space="0" w:color="auto"/>
            </w:tcBorders>
            <w:shd w:val="clear" w:color="auto" w:fill="FFFFFF"/>
            <w:vAlign w:val="center"/>
          </w:tcPr>
          <w:p w:rsidR="00D1561C" w:rsidRPr="00EC6A2B" w:rsidRDefault="00D1561C" w:rsidP="005610FD">
            <w:pPr>
              <w:autoSpaceDE w:val="0"/>
              <w:autoSpaceDN w:val="0"/>
              <w:adjustRightInd w:val="0"/>
              <w:spacing w:after="0"/>
              <w:jc w:val="center"/>
              <w:rPr>
                <w:rFonts w:asciiTheme="minorHAnsi" w:eastAsia="Calibri" w:hAnsiTheme="minorHAnsi" w:cstheme="minorHAnsi"/>
                <w:color w:val="000000"/>
              </w:rPr>
            </w:pPr>
            <w:r w:rsidRPr="00EC6A2B">
              <w:rPr>
                <w:rFonts w:asciiTheme="minorHAnsi" w:eastAsia="Calibri" w:hAnsiTheme="minorHAnsi" w:cstheme="minorHAnsi"/>
                <w:color w:val="000000"/>
              </w:rPr>
              <w:t>Mean</w:t>
            </w:r>
          </w:p>
        </w:tc>
        <w:tc>
          <w:tcPr>
            <w:tcW w:w="601" w:type="dxa"/>
            <w:tcBorders>
              <w:bottom w:val="single" w:sz="4" w:space="0" w:color="auto"/>
            </w:tcBorders>
            <w:shd w:val="clear" w:color="auto" w:fill="FFFFFF"/>
            <w:vAlign w:val="center"/>
          </w:tcPr>
          <w:p w:rsidR="00D1561C" w:rsidRPr="00EC6A2B" w:rsidRDefault="00D1561C" w:rsidP="005610FD">
            <w:pPr>
              <w:autoSpaceDE w:val="0"/>
              <w:autoSpaceDN w:val="0"/>
              <w:adjustRightInd w:val="0"/>
              <w:spacing w:after="0"/>
              <w:jc w:val="center"/>
              <w:rPr>
                <w:rFonts w:asciiTheme="minorHAnsi" w:eastAsia="Calibri" w:hAnsiTheme="minorHAnsi" w:cstheme="minorHAnsi"/>
                <w:color w:val="000000"/>
              </w:rPr>
            </w:pPr>
            <w:r w:rsidRPr="00EC6A2B">
              <w:rPr>
                <w:rFonts w:asciiTheme="minorHAnsi" w:eastAsia="Calibri" w:hAnsiTheme="minorHAnsi" w:cstheme="minorHAnsi"/>
                <w:color w:val="000000"/>
              </w:rPr>
              <w:t>SD</w:t>
            </w:r>
          </w:p>
        </w:tc>
        <w:tc>
          <w:tcPr>
            <w:tcW w:w="1274" w:type="dxa"/>
            <w:tcBorders>
              <w:bottom w:val="single" w:sz="4" w:space="0" w:color="auto"/>
            </w:tcBorders>
            <w:shd w:val="clear" w:color="auto" w:fill="FFFFFF"/>
            <w:vAlign w:val="center"/>
          </w:tcPr>
          <w:p w:rsidR="00D1561C" w:rsidRPr="00EC6A2B" w:rsidRDefault="00D1561C" w:rsidP="005610FD">
            <w:pPr>
              <w:autoSpaceDE w:val="0"/>
              <w:autoSpaceDN w:val="0"/>
              <w:adjustRightInd w:val="0"/>
              <w:spacing w:after="0"/>
              <w:jc w:val="center"/>
              <w:rPr>
                <w:rFonts w:asciiTheme="minorHAnsi" w:eastAsia="Calibri" w:hAnsiTheme="minorHAnsi" w:cstheme="minorHAnsi"/>
                <w:color w:val="000000"/>
              </w:rPr>
            </w:pPr>
            <w:r w:rsidRPr="00EC6A2B">
              <w:rPr>
                <w:rFonts w:asciiTheme="minorHAnsi" w:eastAsia="Calibri" w:hAnsiTheme="minorHAnsi" w:cstheme="minorHAnsi"/>
                <w:color w:val="000000"/>
              </w:rPr>
              <w:t>Std. Error Mean</w:t>
            </w:r>
          </w:p>
        </w:tc>
        <w:tc>
          <w:tcPr>
            <w:tcW w:w="810" w:type="dxa"/>
            <w:shd w:val="clear" w:color="auto" w:fill="FFFFFF"/>
            <w:vAlign w:val="center"/>
          </w:tcPr>
          <w:p w:rsidR="00D1561C" w:rsidRPr="00EC6A2B" w:rsidRDefault="005610FD" w:rsidP="005610FD">
            <w:pPr>
              <w:autoSpaceDE w:val="0"/>
              <w:autoSpaceDN w:val="0"/>
              <w:adjustRightInd w:val="0"/>
              <w:spacing w:after="0"/>
              <w:jc w:val="center"/>
              <w:rPr>
                <w:rFonts w:asciiTheme="minorHAnsi" w:eastAsia="Calibri" w:hAnsiTheme="minorHAnsi" w:cstheme="minorHAnsi"/>
                <w:color w:val="000000"/>
              </w:rPr>
            </w:pPr>
            <w:r>
              <w:rPr>
                <w:rFonts w:asciiTheme="minorHAnsi" w:eastAsia="Calibri" w:hAnsiTheme="minorHAnsi" w:cstheme="minorHAnsi"/>
                <w:color w:val="000000"/>
              </w:rPr>
              <w:t>t</w:t>
            </w:r>
          </w:p>
        </w:tc>
        <w:tc>
          <w:tcPr>
            <w:tcW w:w="540" w:type="dxa"/>
            <w:shd w:val="clear" w:color="auto" w:fill="FFFFFF"/>
            <w:vAlign w:val="center"/>
          </w:tcPr>
          <w:p w:rsidR="00D1561C" w:rsidRDefault="00D1561C" w:rsidP="005610FD">
            <w:pPr>
              <w:autoSpaceDE w:val="0"/>
              <w:autoSpaceDN w:val="0"/>
              <w:adjustRightInd w:val="0"/>
              <w:spacing w:after="0"/>
              <w:jc w:val="center"/>
              <w:rPr>
                <w:rFonts w:asciiTheme="minorHAnsi" w:eastAsia="Calibri" w:hAnsiTheme="minorHAnsi" w:cstheme="minorHAnsi"/>
                <w:color w:val="000000"/>
              </w:rPr>
            </w:pPr>
            <w:r>
              <w:rPr>
                <w:rFonts w:asciiTheme="minorHAnsi" w:eastAsia="Calibri" w:hAnsiTheme="minorHAnsi" w:cstheme="minorHAnsi"/>
                <w:color w:val="000000"/>
              </w:rPr>
              <w:t>df</w:t>
            </w:r>
          </w:p>
        </w:tc>
        <w:tc>
          <w:tcPr>
            <w:tcW w:w="720" w:type="dxa"/>
            <w:shd w:val="clear" w:color="auto" w:fill="FFFFFF"/>
            <w:vAlign w:val="center"/>
          </w:tcPr>
          <w:p w:rsidR="00D1561C" w:rsidRDefault="00D1561C" w:rsidP="005610FD">
            <w:pPr>
              <w:autoSpaceDE w:val="0"/>
              <w:autoSpaceDN w:val="0"/>
              <w:adjustRightInd w:val="0"/>
              <w:spacing w:after="0"/>
              <w:jc w:val="center"/>
              <w:rPr>
                <w:rFonts w:asciiTheme="minorHAnsi" w:eastAsia="Calibri" w:hAnsiTheme="minorHAnsi" w:cstheme="minorHAnsi"/>
                <w:color w:val="000000"/>
              </w:rPr>
            </w:pPr>
            <w:r>
              <w:rPr>
                <w:rFonts w:asciiTheme="minorHAnsi" w:eastAsia="Calibri" w:hAnsiTheme="minorHAnsi" w:cstheme="minorHAnsi"/>
                <w:color w:val="000000"/>
              </w:rPr>
              <w:t>p</w:t>
            </w:r>
          </w:p>
        </w:tc>
      </w:tr>
      <w:tr w:rsidR="005610FD" w:rsidRPr="00EC6A2B" w:rsidTr="005610FD">
        <w:trPr>
          <w:cantSplit/>
          <w:trHeight w:val="220"/>
        </w:trPr>
        <w:tc>
          <w:tcPr>
            <w:tcW w:w="1226" w:type="dxa"/>
            <w:vMerge w:val="restart"/>
            <w:shd w:val="clear" w:color="auto" w:fill="FFFFFF"/>
          </w:tcPr>
          <w:p w:rsidR="005610FD" w:rsidRPr="00EC6A2B" w:rsidRDefault="005610FD" w:rsidP="00A238A6">
            <w:pPr>
              <w:autoSpaceDE w:val="0"/>
              <w:autoSpaceDN w:val="0"/>
              <w:adjustRightInd w:val="0"/>
              <w:spacing w:after="0"/>
              <w:rPr>
                <w:rFonts w:asciiTheme="minorHAnsi" w:eastAsia="Calibri" w:hAnsiTheme="minorHAnsi" w:cstheme="minorHAnsi"/>
                <w:color w:val="000000"/>
              </w:rPr>
            </w:pPr>
            <w:r w:rsidRPr="00EC6A2B">
              <w:rPr>
                <w:rFonts w:asciiTheme="minorHAnsi" w:eastAsia="Calibri" w:hAnsiTheme="minorHAnsi" w:cstheme="minorHAnsi"/>
                <w:color w:val="000000"/>
              </w:rPr>
              <w:t>Teams’ Perception</w:t>
            </w:r>
          </w:p>
        </w:tc>
        <w:tc>
          <w:tcPr>
            <w:tcW w:w="918" w:type="dxa"/>
            <w:tcBorders>
              <w:bottom w:val="nil"/>
            </w:tcBorders>
            <w:shd w:val="clear" w:color="auto" w:fill="FFFFFF"/>
            <w:vAlign w:val="center"/>
          </w:tcPr>
          <w:p w:rsidR="005610FD" w:rsidRPr="00EC6A2B" w:rsidRDefault="005610FD" w:rsidP="005610FD">
            <w:pPr>
              <w:autoSpaceDE w:val="0"/>
              <w:autoSpaceDN w:val="0"/>
              <w:adjustRightInd w:val="0"/>
              <w:spacing w:after="0"/>
              <w:jc w:val="center"/>
              <w:rPr>
                <w:rFonts w:asciiTheme="minorHAnsi" w:eastAsia="Calibri" w:hAnsiTheme="minorHAnsi" w:cstheme="minorHAnsi"/>
                <w:color w:val="000000"/>
              </w:rPr>
            </w:pPr>
            <w:r w:rsidRPr="00EC6A2B">
              <w:rPr>
                <w:rFonts w:asciiTheme="minorHAnsi" w:eastAsia="Calibri" w:hAnsiTheme="minorHAnsi" w:cstheme="minorHAnsi"/>
                <w:color w:val="000000"/>
              </w:rPr>
              <w:t>No</w:t>
            </w:r>
          </w:p>
        </w:tc>
        <w:tc>
          <w:tcPr>
            <w:tcW w:w="688" w:type="dxa"/>
            <w:tcBorders>
              <w:bottom w:val="nil"/>
            </w:tcBorders>
            <w:shd w:val="clear" w:color="auto" w:fill="FFFFFF"/>
            <w:vAlign w:val="center"/>
          </w:tcPr>
          <w:p w:rsidR="005610FD" w:rsidRPr="00EC6A2B" w:rsidRDefault="005610FD" w:rsidP="005610FD">
            <w:pPr>
              <w:autoSpaceDE w:val="0"/>
              <w:autoSpaceDN w:val="0"/>
              <w:adjustRightInd w:val="0"/>
              <w:spacing w:after="0"/>
              <w:jc w:val="center"/>
              <w:rPr>
                <w:rFonts w:asciiTheme="minorHAnsi" w:eastAsia="Calibri" w:hAnsiTheme="minorHAnsi" w:cstheme="minorHAnsi"/>
                <w:color w:val="000000"/>
              </w:rPr>
            </w:pPr>
            <w:r w:rsidRPr="00EC6A2B">
              <w:rPr>
                <w:rFonts w:asciiTheme="minorHAnsi" w:eastAsia="Calibri" w:hAnsiTheme="minorHAnsi" w:cstheme="minorHAnsi"/>
                <w:color w:val="000000"/>
              </w:rPr>
              <w:t>28</w:t>
            </w:r>
          </w:p>
        </w:tc>
        <w:tc>
          <w:tcPr>
            <w:tcW w:w="688" w:type="dxa"/>
            <w:tcBorders>
              <w:bottom w:val="nil"/>
            </w:tcBorders>
            <w:shd w:val="clear" w:color="auto" w:fill="FFFFFF"/>
            <w:vAlign w:val="center"/>
          </w:tcPr>
          <w:p w:rsidR="005610FD" w:rsidRPr="00EC6A2B" w:rsidRDefault="005610FD" w:rsidP="005610FD">
            <w:pPr>
              <w:autoSpaceDE w:val="0"/>
              <w:autoSpaceDN w:val="0"/>
              <w:adjustRightInd w:val="0"/>
              <w:spacing w:after="0"/>
              <w:jc w:val="center"/>
              <w:rPr>
                <w:rFonts w:asciiTheme="minorHAnsi" w:eastAsia="Calibri" w:hAnsiTheme="minorHAnsi" w:cstheme="minorHAnsi"/>
                <w:color w:val="000000"/>
              </w:rPr>
            </w:pPr>
            <w:r w:rsidRPr="00EC6A2B">
              <w:rPr>
                <w:rFonts w:asciiTheme="minorHAnsi" w:eastAsia="Calibri" w:hAnsiTheme="minorHAnsi" w:cstheme="minorHAnsi"/>
                <w:color w:val="000000"/>
              </w:rPr>
              <w:t>4.41</w:t>
            </w:r>
          </w:p>
        </w:tc>
        <w:tc>
          <w:tcPr>
            <w:tcW w:w="601" w:type="dxa"/>
            <w:tcBorders>
              <w:bottom w:val="nil"/>
            </w:tcBorders>
            <w:shd w:val="clear" w:color="auto" w:fill="FFFFFF"/>
            <w:vAlign w:val="center"/>
          </w:tcPr>
          <w:p w:rsidR="005610FD" w:rsidRPr="00EC6A2B" w:rsidRDefault="005610FD" w:rsidP="005610FD">
            <w:pPr>
              <w:autoSpaceDE w:val="0"/>
              <w:autoSpaceDN w:val="0"/>
              <w:adjustRightInd w:val="0"/>
              <w:spacing w:after="0"/>
              <w:jc w:val="center"/>
              <w:rPr>
                <w:rFonts w:asciiTheme="minorHAnsi" w:eastAsia="Calibri" w:hAnsiTheme="minorHAnsi" w:cstheme="minorHAnsi"/>
                <w:color w:val="000000"/>
              </w:rPr>
            </w:pPr>
            <w:r w:rsidRPr="00EC6A2B">
              <w:rPr>
                <w:rFonts w:asciiTheme="minorHAnsi" w:eastAsia="Calibri" w:hAnsiTheme="minorHAnsi" w:cstheme="minorHAnsi"/>
                <w:color w:val="000000"/>
              </w:rPr>
              <w:t>.43</w:t>
            </w:r>
          </w:p>
        </w:tc>
        <w:tc>
          <w:tcPr>
            <w:tcW w:w="1274" w:type="dxa"/>
            <w:tcBorders>
              <w:bottom w:val="nil"/>
            </w:tcBorders>
            <w:shd w:val="clear" w:color="auto" w:fill="FFFFFF"/>
            <w:vAlign w:val="center"/>
          </w:tcPr>
          <w:p w:rsidR="005610FD" w:rsidRPr="00EC6A2B" w:rsidRDefault="005610FD" w:rsidP="005610FD">
            <w:pPr>
              <w:autoSpaceDE w:val="0"/>
              <w:autoSpaceDN w:val="0"/>
              <w:adjustRightInd w:val="0"/>
              <w:spacing w:after="0"/>
              <w:jc w:val="center"/>
              <w:rPr>
                <w:rFonts w:asciiTheme="minorHAnsi" w:eastAsia="Calibri" w:hAnsiTheme="minorHAnsi" w:cstheme="minorHAnsi"/>
                <w:color w:val="000000"/>
              </w:rPr>
            </w:pPr>
            <w:r w:rsidRPr="00EC6A2B">
              <w:rPr>
                <w:rFonts w:asciiTheme="minorHAnsi" w:eastAsia="Calibri" w:hAnsiTheme="minorHAnsi" w:cstheme="minorHAnsi"/>
                <w:color w:val="000000"/>
              </w:rPr>
              <w:t>.08</w:t>
            </w:r>
          </w:p>
        </w:tc>
        <w:tc>
          <w:tcPr>
            <w:tcW w:w="810" w:type="dxa"/>
            <w:vMerge w:val="restart"/>
            <w:shd w:val="clear" w:color="auto" w:fill="FFFFFF"/>
            <w:vAlign w:val="center"/>
          </w:tcPr>
          <w:p w:rsidR="005610FD" w:rsidRPr="00EC6A2B" w:rsidRDefault="005610FD" w:rsidP="005610FD">
            <w:pPr>
              <w:autoSpaceDE w:val="0"/>
              <w:autoSpaceDN w:val="0"/>
              <w:adjustRightInd w:val="0"/>
              <w:spacing w:after="0"/>
              <w:jc w:val="center"/>
              <w:rPr>
                <w:rFonts w:asciiTheme="minorHAnsi" w:eastAsia="Calibri" w:hAnsiTheme="minorHAnsi" w:cstheme="minorHAnsi"/>
                <w:color w:val="000000"/>
              </w:rPr>
            </w:pPr>
            <w:r>
              <w:rPr>
                <w:rFonts w:asciiTheme="minorHAnsi" w:eastAsia="Calibri" w:hAnsiTheme="minorHAnsi" w:cstheme="minorHAnsi"/>
                <w:color w:val="000000"/>
              </w:rPr>
              <w:t>.454</w:t>
            </w:r>
          </w:p>
        </w:tc>
        <w:tc>
          <w:tcPr>
            <w:tcW w:w="540" w:type="dxa"/>
            <w:vMerge w:val="restart"/>
            <w:shd w:val="clear" w:color="auto" w:fill="FFFFFF"/>
            <w:vAlign w:val="center"/>
          </w:tcPr>
          <w:p w:rsidR="005610FD" w:rsidRPr="00EC6A2B" w:rsidRDefault="005610FD" w:rsidP="005610FD">
            <w:pPr>
              <w:autoSpaceDE w:val="0"/>
              <w:autoSpaceDN w:val="0"/>
              <w:adjustRightInd w:val="0"/>
              <w:spacing w:after="0"/>
              <w:jc w:val="center"/>
              <w:rPr>
                <w:rFonts w:asciiTheme="minorHAnsi" w:eastAsia="Calibri" w:hAnsiTheme="minorHAnsi" w:cstheme="minorHAnsi"/>
                <w:color w:val="000000"/>
              </w:rPr>
            </w:pPr>
            <w:r>
              <w:rPr>
                <w:rFonts w:asciiTheme="minorHAnsi" w:eastAsia="Calibri" w:hAnsiTheme="minorHAnsi" w:cstheme="minorHAnsi"/>
                <w:color w:val="000000"/>
              </w:rPr>
              <w:t>40</w:t>
            </w:r>
          </w:p>
        </w:tc>
        <w:tc>
          <w:tcPr>
            <w:tcW w:w="720" w:type="dxa"/>
            <w:vMerge w:val="restart"/>
            <w:shd w:val="clear" w:color="auto" w:fill="FFFFFF"/>
            <w:vAlign w:val="center"/>
          </w:tcPr>
          <w:p w:rsidR="005610FD" w:rsidRPr="00EC6A2B" w:rsidRDefault="005610FD" w:rsidP="005610FD">
            <w:pPr>
              <w:autoSpaceDE w:val="0"/>
              <w:autoSpaceDN w:val="0"/>
              <w:adjustRightInd w:val="0"/>
              <w:spacing w:after="0"/>
              <w:jc w:val="center"/>
              <w:rPr>
                <w:rFonts w:asciiTheme="minorHAnsi" w:eastAsia="Calibri" w:hAnsiTheme="minorHAnsi" w:cstheme="minorHAnsi"/>
                <w:color w:val="000000"/>
              </w:rPr>
            </w:pPr>
            <w:r>
              <w:rPr>
                <w:rFonts w:asciiTheme="minorHAnsi" w:eastAsia="Calibri" w:hAnsiTheme="minorHAnsi" w:cstheme="minorHAnsi"/>
                <w:color w:val="000000"/>
              </w:rPr>
              <w:t>.652</w:t>
            </w:r>
          </w:p>
        </w:tc>
      </w:tr>
      <w:tr w:rsidR="005610FD" w:rsidRPr="00EC6A2B" w:rsidTr="005610FD">
        <w:trPr>
          <w:cantSplit/>
          <w:trHeight w:val="231"/>
        </w:trPr>
        <w:tc>
          <w:tcPr>
            <w:tcW w:w="1226" w:type="dxa"/>
            <w:vMerge/>
            <w:shd w:val="clear" w:color="auto" w:fill="FFFFFF"/>
          </w:tcPr>
          <w:p w:rsidR="005610FD" w:rsidRPr="00EC6A2B" w:rsidRDefault="005610FD" w:rsidP="00A238A6">
            <w:pPr>
              <w:autoSpaceDE w:val="0"/>
              <w:autoSpaceDN w:val="0"/>
              <w:adjustRightInd w:val="0"/>
              <w:spacing w:after="0"/>
              <w:ind w:firstLine="720"/>
              <w:rPr>
                <w:rFonts w:asciiTheme="minorHAnsi" w:eastAsia="Calibri" w:hAnsiTheme="minorHAnsi" w:cstheme="minorHAnsi"/>
                <w:color w:val="000000"/>
              </w:rPr>
            </w:pPr>
          </w:p>
        </w:tc>
        <w:tc>
          <w:tcPr>
            <w:tcW w:w="918" w:type="dxa"/>
            <w:tcBorders>
              <w:top w:val="nil"/>
              <w:bottom w:val="single" w:sz="4" w:space="0" w:color="auto"/>
            </w:tcBorders>
            <w:shd w:val="clear" w:color="auto" w:fill="FFFFFF"/>
            <w:vAlign w:val="center"/>
          </w:tcPr>
          <w:p w:rsidR="005610FD" w:rsidRPr="00EC6A2B" w:rsidRDefault="005610FD" w:rsidP="005610FD">
            <w:pPr>
              <w:autoSpaceDE w:val="0"/>
              <w:autoSpaceDN w:val="0"/>
              <w:adjustRightInd w:val="0"/>
              <w:spacing w:after="0"/>
              <w:jc w:val="center"/>
              <w:rPr>
                <w:rFonts w:asciiTheme="minorHAnsi" w:eastAsia="Calibri" w:hAnsiTheme="minorHAnsi" w:cstheme="minorHAnsi"/>
                <w:color w:val="000000"/>
              </w:rPr>
            </w:pPr>
            <w:r w:rsidRPr="00EC6A2B">
              <w:rPr>
                <w:rFonts w:asciiTheme="minorHAnsi" w:eastAsia="Calibri" w:hAnsiTheme="minorHAnsi" w:cstheme="minorHAnsi"/>
                <w:color w:val="000000"/>
              </w:rPr>
              <w:t>Yes</w:t>
            </w:r>
          </w:p>
        </w:tc>
        <w:tc>
          <w:tcPr>
            <w:tcW w:w="688" w:type="dxa"/>
            <w:tcBorders>
              <w:top w:val="nil"/>
              <w:bottom w:val="single" w:sz="4" w:space="0" w:color="auto"/>
            </w:tcBorders>
            <w:shd w:val="clear" w:color="auto" w:fill="FFFFFF"/>
            <w:vAlign w:val="center"/>
          </w:tcPr>
          <w:p w:rsidR="005610FD" w:rsidRPr="00EC6A2B" w:rsidRDefault="005610FD" w:rsidP="005610FD">
            <w:pPr>
              <w:autoSpaceDE w:val="0"/>
              <w:autoSpaceDN w:val="0"/>
              <w:adjustRightInd w:val="0"/>
              <w:spacing w:after="0"/>
              <w:jc w:val="center"/>
              <w:rPr>
                <w:rFonts w:asciiTheme="minorHAnsi" w:eastAsia="Calibri" w:hAnsiTheme="minorHAnsi" w:cstheme="minorHAnsi"/>
                <w:color w:val="000000"/>
              </w:rPr>
            </w:pPr>
            <w:r w:rsidRPr="00EC6A2B">
              <w:rPr>
                <w:rFonts w:asciiTheme="minorHAnsi" w:eastAsia="Calibri" w:hAnsiTheme="minorHAnsi" w:cstheme="minorHAnsi"/>
                <w:color w:val="000000"/>
              </w:rPr>
              <w:t>14</w:t>
            </w:r>
          </w:p>
        </w:tc>
        <w:tc>
          <w:tcPr>
            <w:tcW w:w="688" w:type="dxa"/>
            <w:tcBorders>
              <w:top w:val="nil"/>
              <w:bottom w:val="single" w:sz="4" w:space="0" w:color="auto"/>
            </w:tcBorders>
            <w:shd w:val="clear" w:color="auto" w:fill="FFFFFF"/>
            <w:vAlign w:val="center"/>
          </w:tcPr>
          <w:p w:rsidR="005610FD" w:rsidRPr="00EC6A2B" w:rsidRDefault="005610FD" w:rsidP="005610FD">
            <w:pPr>
              <w:autoSpaceDE w:val="0"/>
              <w:autoSpaceDN w:val="0"/>
              <w:adjustRightInd w:val="0"/>
              <w:spacing w:after="0"/>
              <w:jc w:val="center"/>
              <w:rPr>
                <w:rFonts w:asciiTheme="minorHAnsi" w:eastAsia="Calibri" w:hAnsiTheme="minorHAnsi" w:cstheme="minorHAnsi"/>
                <w:color w:val="000000"/>
              </w:rPr>
            </w:pPr>
            <w:r w:rsidRPr="00EC6A2B">
              <w:rPr>
                <w:rFonts w:asciiTheme="minorHAnsi" w:eastAsia="Calibri" w:hAnsiTheme="minorHAnsi" w:cstheme="minorHAnsi"/>
                <w:color w:val="000000"/>
              </w:rPr>
              <w:t>4.33</w:t>
            </w:r>
          </w:p>
        </w:tc>
        <w:tc>
          <w:tcPr>
            <w:tcW w:w="601" w:type="dxa"/>
            <w:tcBorders>
              <w:top w:val="nil"/>
              <w:bottom w:val="single" w:sz="4" w:space="0" w:color="auto"/>
            </w:tcBorders>
            <w:shd w:val="clear" w:color="auto" w:fill="FFFFFF"/>
            <w:vAlign w:val="center"/>
          </w:tcPr>
          <w:p w:rsidR="005610FD" w:rsidRPr="00EC6A2B" w:rsidRDefault="005610FD" w:rsidP="005610FD">
            <w:pPr>
              <w:autoSpaceDE w:val="0"/>
              <w:autoSpaceDN w:val="0"/>
              <w:adjustRightInd w:val="0"/>
              <w:spacing w:after="0"/>
              <w:jc w:val="center"/>
              <w:rPr>
                <w:rFonts w:asciiTheme="minorHAnsi" w:eastAsia="Calibri" w:hAnsiTheme="minorHAnsi" w:cstheme="minorHAnsi"/>
                <w:color w:val="000000"/>
              </w:rPr>
            </w:pPr>
            <w:r w:rsidRPr="00EC6A2B">
              <w:rPr>
                <w:rFonts w:asciiTheme="minorHAnsi" w:eastAsia="Calibri" w:hAnsiTheme="minorHAnsi" w:cstheme="minorHAnsi"/>
                <w:color w:val="000000"/>
              </w:rPr>
              <w:t>.71</w:t>
            </w:r>
          </w:p>
        </w:tc>
        <w:tc>
          <w:tcPr>
            <w:tcW w:w="1274" w:type="dxa"/>
            <w:tcBorders>
              <w:top w:val="nil"/>
              <w:bottom w:val="single" w:sz="4" w:space="0" w:color="auto"/>
            </w:tcBorders>
            <w:shd w:val="clear" w:color="auto" w:fill="FFFFFF"/>
            <w:vAlign w:val="center"/>
          </w:tcPr>
          <w:p w:rsidR="005610FD" w:rsidRPr="00EC6A2B" w:rsidRDefault="005610FD" w:rsidP="005610FD">
            <w:pPr>
              <w:autoSpaceDE w:val="0"/>
              <w:autoSpaceDN w:val="0"/>
              <w:adjustRightInd w:val="0"/>
              <w:spacing w:after="0"/>
              <w:jc w:val="center"/>
              <w:rPr>
                <w:rFonts w:asciiTheme="minorHAnsi" w:eastAsia="Calibri" w:hAnsiTheme="minorHAnsi" w:cstheme="minorHAnsi"/>
                <w:color w:val="000000"/>
              </w:rPr>
            </w:pPr>
            <w:r w:rsidRPr="00EC6A2B">
              <w:rPr>
                <w:rFonts w:asciiTheme="minorHAnsi" w:eastAsia="Calibri" w:hAnsiTheme="minorHAnsi" w:cstheme="minorHAnsi"/>
                <w:color w:val="000000"/>
              </w:rPr>
              <w:t>.19</w:t>
            </w:r>
          </w:p>
        </w:tc>
        <w:tc>
          <w:tcPr>
            <w:tcW w:w="810" w:type="dxa"/>
            <w:vMerge/>
            <w:shd w:val="clear" w:color="auto" w:fill="FFFFFF"/>
            <w:vAlign w:val="center"/>
          </w:tcPr>
          <w:p w:rsidR="005610FD" w:rsidRPr="00EC6A2B" w:rsidRDefault="005610FD" w:rsidP="005610FD">
            <w:pPr>
              <w:autoSpaceDE w:val="0"/>
              <w:autoSpaceDN w:val="0"/>
              <w:adjustRightInd w:val="0"/>
              <w:spacing w:after="0"/>
              <w:jc w:val="center"/>
              <w:rPr>
                <w:rFonts w:asciiTheme="minorHAnsi" w:eastAsia="Calibri" w:hAnsiTheme="minorHAnsi" w:cstheme="minorHAnsi"/>
                <w:color w:val="000000"/>
              </w:rPr>
            </w:pPr>
          </w:p>
        </w:tc>
        <w:tc>
          <w:tcPr>
            <w:tcW w:w="540" w:type="dxa"/>
            <w:vMerge/>
            <w:shd w:val="clear" w:color="auto" w:fill="FFFFFF"/>
            <w:vAlign w:val="center"/>
          </w:tcPr>
          <w:p w:rsidR="005610FD" w:rsidRPr="00EC6A2B" w:rsidRDefault="005610FD" w:rsidP="005610FD">
            <w:pPr>
              <w:autoSpaceDE w:val="0"/>
              <w:autoSpaceDN w:val="0"/>
              <w:adjustRightInd w:val="0"/>
              <w:spacing w:after="0"/>
              <w:jc w:val="center"/>
              <w:rPr>
                <w:rFonts w:asciiTheme="minorHAnsi" w:eastAsia="Calibri" w:hAnsiTheme="minorHAnsi" w:cstheme="minorHAnsi"/>
                <w:color w:val="000000"/>
              </w:rPr>
            </w:pPr>
          </w:p>
        </w:tc>
        <w:tc>
          <w:tcPr>
            <w:tcW w:w="720" w:type="dxa"/>
            <w:vMerge/>
            <w:shd w:val="clear" w:color="auto" w:fill="FFFFFF"/>
            <w:vAlign w:val="center"/>
          </w:tcPr>
          <w:p w:rsidR="005610FD" w:rsidRPr="00EC6A2B" w:rsidRDefault="005610FD" w:rsidP="005610FD">
            <w:pPr>
              <w:autoSpaceDE w:val="0"/>
              <w:autoSpaceDN w:val="0"/>
              <w:adjustRightInd w:val="0"/>
              <w:spacing w:after="0"/>
              <w:jc w:val="center"/>
              <w:rPr>
                <w:rFonts w:asciiTheme="minorHAnsi" w:eastAsia="Calibri" w:hAnsiTheme="minorHAnsi" w:cstheme="minorHAnsi"/>
                <w:color w:val="000000"/>
              </w:rPr>
            </w:pPr>
          </w:p>
        </w:tc>
      </w:tr>
      <w:tr w:rsidR="005610FD" w:rsidRPr="00EC6A2B" w:rsidTr="005610FD">
        <w:trPr>
          <w:cantSplit/>
          <w:trHeight w:val="220"/>
        </w:trPr>
        <w:tc>
          <w:tcPr>
            <w:tcW w:w="1226" w:type="dxa"/>
            <w:vMerge w:val="restart"/>
            <w:shd w:val="clear" w:color="auto" w:fill="FFFFFF"/>
          </w:tcPr>
          <w:p w:rsidR="005610FD" w:rsidRPr="00EC6A2B" w:rsidRDefault="005610FD" w:rsidP="00A238A6">
            <w:pPr>
              <w:autoSpaceDE w:val="0"/>
              <w:autoSpaceDN w:val="0"/>
              <w:adjustRightInd w:val="0"/>
              <w:spacing w:after="0"/>
              <w:rPr>
                <w:rFonts w:asciiTheme="minorHAnsi" w:eastAsia="Calibri" w:hAnsiTheme="minorHAnsi" w:cstheme="minorHAnsi"/>
                <w:color w:val="000000"/>
              </w:rPr>
            </w:pPr>
            <w:r w:rsidRPr="00EC6A2B">
              <w:rPr>
                <w:rFonts w:asciiTheme="minorHAnsi" w:eastAsia="Calibri" w:hAnsiTheme="minorHAnsi" w:cstheme="minorHAnsi"/>
                <w:color w:val="000000"/>
              </w:rPr>
              <w:t>Lead</w:t>
            </w:r>
          </w:p>
          <w:p w:rsidR="005610FD" w:rsidRPr="00EC6A2B" w:rsidRDefault="005610FD" w:rsidP="00A238A6">
            <w:pPr>
              <w:autoSpaceDE w:val="0"/>
              <w:autoSpaceDN w:val="0"/>
              <w:adjustRightInd w:val="0"/>
              <w:spacing w:after="0"/>
              <w:rPr>
                <w:rFonts w:asciiTheme="minorHAnsi" w:eastAsia="Calibri" w:hAnsiTheme="minorHAnsi" w:cstheme="minorHAnsi"/>
                <w:color w:val="000000"/>
              </w:rPr>
            </w:pPr>
            <w:r w:rsidRPr="00EC6A2B">
              <w:rPr>
                <w:rFonts w:asciiTheme="minorHAnsi" w:eastAsia="Calibri" w:hAnsiTheme="minorHAnsi" w:cstheme="minorHAnsi"/>
                <w:color w:val="000000"/>
              </w:rPr>
              <w:t>Perceptions</w:t>
            </w:r>
          </w:p>
        </w:tc>
        <w:tc>
          <w:tcPr>
            <w:tcW w:w="918" w:type="dxa"/>
            <w:tcBorders>
              <w:top w:val="single" w:sz="4" w:space="0" w:color="auto"/>
              <w:bottom w:val="nil"/>
            </w:tcBorders>
            <w:shd w:val="clear" w:color="auto" w:fill="FFFFFF"/>
            <w:vAlign w:val="center"/>
          </w:tcPr>
          <w:p w:rsidR="005610FD" w:rsidRPr="00EC6A2B" w:rsidRDefault="005610FD" w:rsidP="005610FD">
            <w:pPr>
              <w:autoSpaceDE w:val="0"/>
              <w:autoSpaceDN w:val="0"/>
              <w:adjustRightInd w:val="0"/>
              <w:spacing w:after="0"/>
              <w:jc w:val="center"/>
              <w:rPr>
                <w:rFonts w:asciiTheme="minorHAnsi" w:eastAsia="Calibri" w:hAnsiTheme="minorHAnsi" w:cstheme="minorHAnsi"/>
                <w:color w:val="000000"/>
              </w:rPr>
            </w:pPr>
            <w:r w:rsidRPr="00EC6A2B">
              <w:rPr>
                <w:rFonts w:asciiTheme="minorHAnsi" w:eastAsia="Calibri" w:hAnsiTheme="minorHAnsi" w:cstheme="minorHAnsi"/>
                <w:color w:val="000000"/>
              </w:rPr>
              <w:t>No</w:t>
            </w:r>
          </w:p>
        </w:tc>
        <w:tc>
          <w:tcPr>
            <w:tcW w:w="688" w:type="dxa"/>
            <w:tcBorders>
              <w:top w:val="single" w:sz="4" w:space="0" w:color="auto"/>
              <w:bottom w:val="nil"/>
            </w:tcBorders>
            <w:shd w:val="clear" w:color="auto" w:fill="FFFFFF"/>
            <w:vAlign w:val="center"/>
          </w:tcPr>
          <w:p w:rsidR="005610FD" w:rsidRPr="00EC6A2B" w:rsidRDefault="005610FD" w:rsidP="005610FD">
            <w:pPr>
              <w:autoSpaceDE w:val="0"/>
              <w:autoSpaceDN w:val="0"/>
              <w:adjustRightInd w:val="0"/>
              <w:spacing w:after="0"/>
              <w:jc w:val="center"/>
              <w:rPr>
                <w:rFonts w:asciiTheme="minorHAnsi" w:eastAsia="Calibri" w:hAnsiTheme="minorHAnsi" w:cstheme="minorHAnsi"/>
                <w:color w:val="000000"/>
              </w:rPr>
            </w:pPr>
            <w:r w:rsidRPr="00EC6A2B">
              <w:rPr>
                <w:rFonts w:asciiTheme="minorHAnsi" w:eastAsia="Calibri" w:hAnsiTheme="minorHAnsi" w:cstheme="minorHAnsi"/>
                <w:color w:val="000000"/>
              </w:rPr>
              <w:t>28</w:t>
            </w:r>
          </w:p>
        </w:tc>
        <w:tc>
          <w:tcPr>
            <w:tcW w:w="688" w:type="dxa"/>
            <w:tcBorders>
              <w:top w:val="single" w:sz="4" w:space="0" w:color="auto"/>
              <w:bottom w:val="nil"/>
            </w:tcBorders>
            <w:shd w:val="clear" w:color="auto" w:fill="FFFFFF"/>
            <w:vAlign w:val="center"/>
          </w:tcPr>
          <w:p w:rsidR="005610FD" w:rsidRPr="00EC6A2B" w:rsidRDefault="005610FD" w:rsidP="005610FD">
            <w:pPr>
              <w:autoSpaceDE w:val="0"/>
              <w:autoSpaceDN w:val="0"/>
              <w:adjustRightInd w:val="0"/>
              <w:spacing w:after="0"/>
              <w:jc w:val="center"/>
              <w:rPr>
                <w:rFonts w:asciiTheme="minorHAnsi" w:eastAsia="Calibri" w:hAnsiTheme="minorHAnsi" w:cstheme="minorHAnsi"/>
                <w:color w:val="000000"/>
              </w:rPr>
            </w:pPr>
            <w:r w:rsidRPr="00EC6A2B">
              <w:rPr>
                <w:rFonts w:asciiTheme="minorHAnsi" w:eastAsia="Calibri" w:hAnsiTheme="minorHAnsi" w:cstheme="minorHAnsi"/>
                <w:color w:val="000000"/>
              </w:rPr>
              <w:t>4.40</w:t>
            </w:r>
          </w:p>
        </w:tc>
        <w:tc>
          <w:tcPr>
            <w:tcW w:w="601" w:type="dxa"/>
            <w:tcBorders>
              <w:top w:val="single" w:sz="4" w:space="0" w:color="auto"/>
              <w:bottom w:val="nil"/>
            </w:tcBorders>
            <w:shd w:val="clear" w:color="auto" w:fill="FFFFFF"/>
            <w:vAlign w:val="center"/>
          </w:tcPr>
          <w:p w:rsidR="005610FD" w:rsidRPr="00EC6A2B" w:rsidRDefault="005610FD" w:rsidP="005610FD">
            <w:pPr>
              <w:autoSpaceDE w:val="0"/>
              <w:autoSpaceDN w:val="0"/>
              <w:adjustRightInd w:val="0"/>
              <w:spacing w:after="0"/>
              <w:jc w:val="center"/>
              <w:rPr>
                <w:rFonts w:asciiTheme="minorHAnsi" w:eastAsia="Calibri" w:hAnsiTheme="minorHAnsi" w:cstheme="minorHAnsi"/>
                <w:color w:val="000000"/>
              </w:rPr>
            </w:pPr>
            <w:r w:rsidRPr="00EC6A2B">
              <w:rPr>
                <w:rFonts w:asciiTheme="minorHAnsi" w:eastAsia="Calibri" w:hAnsiTheme="minorHAnsi" w:cstheme="minorHAnsi"/>
                <w:color w:val="000000"/>
              </w:rPr>
              <w:t>.71</w:t>
            </w:r>
          </w:p>
        </w:tc>
        <w:tc>
          <w:tcPr>
            <w:tcW w:w="1274" w:type="dxa"/>
            <w:tcBorders>
              <w:top w:val="single" w:sz="4" w:space="0" w:color="auto"/>
              <w:bottom w:val="nil"/>
            </w:tcBorders>
            <w:shd w:val="clear" w:color="auto" w:fill="FFFFFF"/>
            <w:vAlign w:val="center"/>
          </w:tcPr>
          <w:p w:rsidR="005610FD" w:rsidRPr="00EC6A2B" w:rsidRDefault="005610FD" w:rsidP="005610FD">
            <w:pPr>
              <w:autoSpaceDE w:val="0"/>
              <w:autoSpaceDN w:val="0"/>
              <w:adjustRightInd w:val="0"/>
              <w:spacing w:after="0"/>
              <w:jc w:val="center"/>
              <w:rPr>
                <w:rFonts w:asciiTheme="minorHAnsi" w:eastAsia="Calibri" w:hAnsiTheme="minorHAnsi" w:cstheme="minorHAnsi"/>
                <w:color w:val="000000"/>
              </w:rPr>
            </w:pPr>
            <w:r w:rsidRPr="00EC6A2B">
              <w:rPr>
                <w:rFonts w:asciiTheme="minorHAnsi" w:eastAsia="Calibri" w:hAnsiTheme="minorHAnsi" w:cstheme="minorHAnsi"/>
                <w:color w:val="000000"/>
              </w:rPr>
              <w:t>.13</w:t>
            </w:r>
          </w:p>
        </w:tc>
        <w:tc>
          <w:tcPr>
            <w:tcW w:w="810" w:type="dxa"/>
            <w:vMerge w:val="restart"/>
            <w:shd w:val="clear" w:color="auto" w:fill="FFFFFF"/>
            <w:vAlign w:val="center"/>
          </w:tcPr>
          <w:p w:rsidR="005610FD" w:rsidRPr="00EC6A2B" w:rsidRDefault="005610FD" w:rsidP="005610FD">
            <w:pPr>
              <w:autoSpaceDE w:val="0"/>
              <w:autoSpaceDN w:val="0"/>
              <w:adjustRightInd w:val="0"/>
              <w:spacing w:after="0"/>
              <w:jc w:val="center"/>
              <w:rPr>
                <w:rFonts w:asciiTheme="minorHAnsi" w:eastAsia="Calibri" w:hAnsiTheme="minorHAnsi" w:cstheme="minorHAnsi"/>
                <w:color w:val="000000"/>
              </w:rPr>
            </w:pPr>
            <w:r>
              <w:rPr>
                <w:rFonts w:asciiTheme="minorHAnsi" w:eastAsia="Calibri" w:hAnsiTheme="minorHAnsi" w:cstheme="minorHAnsi"/>
                <w:color w:val="000000"/>
              </w:rPr>
              <w:t>.469</w:t>
            </w:r>
          </w:p>
        </w:tc>
        <w:tc>
          <w:tcPr>
            <w:tcW w:w="540" w:type="dxa"/>
            <w:vMerge w:val="restart"/>
            <w:shd w:val="clear" w:color="auto" w:fill="FFFFFF"/>
            <w:vAlign w:val="center"/>
          </w:tcPr>
          <w:p w:rsidR="005610FD" w:rsidRPr="00EC6A2B" w:rsidRDefault="005610FD" w:rsidP="005610FD">
            <w:pPr>
              <w:autoSpaceDE w:val="0"/>
              <w:autoSpaceDN w:val="0"/>
              <w:adjustRightInd w:val="0"/>
              <w:spacing w:after="0"/>
              <w:jc w:val="center"/>
              <w:rPr>
                <w:rFonts w:asciiTheme="minorHAnsi" w:eastAsia="Calibri" w:hAnsiTheme="minorHAnsi" w:cstheme="minorHAnsi"/>
                <w:color w:val="000000"/>
              </w:rPr>
            </w:pPr>
            <w:r>
              <w:rPr>
                <w:rFonts w:asciiTheme="minorHAnsi" w:eastAsia="Calibri" w:hAnsiTheme="minorHAnsi" w:cstheme="minorHAnsi"/>
                <w:color w:val="000000"/>
              </w:rPr>
              <w:t>40</w:t>
            </w:r>
          </w:p>
        </w:tc>
        <w:tc>
          <w:tcPr>
            <w:tcW w:w="720" w:type="dxa"/>
            <w:vMerge w:val="restart"/>
            <w:shd w:val="clear" w:color="auto" w:fill="FFFFFF"/>
            <w:vAlign w:val="center"/>
          </w:tcPr>
          <w:p w:rsidR="005610FD" w:rsidRPr="00EC6A2B" w:rsidRDefault="005610FD" w:rsidP="005610FD">
            <w:pPr>
              <w:autoSpaceDE w:val="0"/>
              <w:autoSpaceDN w:val="0"/>
              <w:adjustRightInd w:val="0"/>
              <w:spacing w:after="0"/>
              <w:jc w:val="center"/>
              <w:rPr>
                <w:rFonts w:asciiTheme="minorHAnsi" w:eastAsia="Calibri" w:hAnsiTheme="minorHAnsi" w:cstheme="minorHAnsi"/>
                <w:color w:val="000000"/>
              </w:rPr>
            </w:pPr>
            <w:r>
              <w:rPr>
                <w:rFonts w:asciiTheme="minorHAnsi" w:eastAsia="Calibri" w:hAnsiTheme="minorHAnsi" w:cstheme="minorHAnsi"/>
                <w:color w:val="000000"/>
              </w:rPr>
              <w:t>.302</w:t>
            </w:r>
          </w:p>
        </w:tc>
      </w:tr>
      <w:tr w:rsidR="005610FD" w:rsidRPr="00EC6A2B" w:rsidTr="005610FD">
        <w:trPr>
          <w:cantSplit/>
          <w:trHeight w:val="231"/>
        </w:trPr>
        <w:tc>
          <w:tcPr>
            <w:tcW w:w="1226" w:type="dxa"/>
            <w:vMerge/>
            <w:tcBorders>
              <w:bottom w:val="single" w:sz="4" w:space="0" w:color="auto"/>
            </w:tcBorders>
            <w:shd w:val="clear" w:color="auto" w:fill="FFFFFF"/>
          </w:tcPr>
          <w:p w:rsidR="005610FD" w:rsidRPr="00EC6A2B" w:rsidRDefault="005610FD" w:rsidP="00A238A6">
            <w:pPr>
              <w:autoSpaceDE w:val="0"/>
              <w:autoSpaceDN w:val="0"/>
              <w:adjustRightInd w:val="0"/>
              <w:spacing w:after="0"/>
              <w:ind w:firstLine="720"/>
              <w:rPr>
                <w:rFonts w:asciiTheme="minorHAnsi" w:eastAsia="Calibri" w:hAnsiTheme="minorHAnsi" w:cstheme="minorHAnsi"/>
                <w:color w:val="000000"/>
              </w:rPr>
            </w:pPr>
          </w:p>
        </w:tc>
        <w:tc>
          <w:tcPr>
            <w:tcW w:w="918" w:type="dxa"/>
            <w:tcBorders>
              <w:top w:val="nil"/>
              <w:bottom w:val="single" w:sz="4" w:space="0" w:color="auto"/>
            </w:tcBorders>
            <w:shd w:val="clear" w:color="auto" w:fill="FFFFFF"/>
            <w:vAlign w:val="center"/>
          </w:tcPr>
          <w:p w:rsidR="005610FD" w:rsidRPr="00EC6A2B" w:rsidRDefault="005610FD" w:rsidP="005610FD">
            <w:pPr>
              <w:autoSpaceDE w:val="0"/>
              <w:autoSpaceDN w:val="0"/>
              <w:adjustRightInd w:val="0"/>
              <w:spacing w:after="0"/>
              <w:jc w:val="center"/>
              <w:rPr>
                <w:rFonts w:asciiTheme="minorHAnsi" w:eastAsia="Calibri" w:hAnsiTheme="minorHAnsi" w:cstheme="minorHAnsi"/>
                <w:color w:val="000000"/>
              </w:rPr>
            </w:pPr>
            <w:r w:rsidRPr="00EC6A2B">
              <w:rPr>
                <w:rFonts w:asciiTheme="minorHAnsi" w:eastAsia="Calibri" w:hAnsiTheme="minorHAnsi" w:cstheme="minorHAnsi"/>
                <w:color w:val="000000"/>
              </w:rPr>
              <w:t>Yes</w:t>
            </w:r>
          </w:p>
        </w:tc>
        <w:tc>
          <w:tcPr>
            <w:tcW w:w="688" w:type="dxa"/>
            <w:tcBorders>
              <w:top w:val="nil"/>
              <w:bottom w:val="single" w:sz="4" w:space="0" w:color="auto"/>
            </w:tcBorders>
            <w:shd w:val="clear" w:color="auto" w:fill="FFFFFF"/>
            <w:vAlign w:val="center"/>
          </w:tcPr>
          <w:p w:rsidR="005610FD" w:rsidRPr="00EC6A2B" w:rsidRDefault="005610FD" w:rsidP="005610FD">
            <w:pPr>
              <w:autoSpaceDE w:val="0"/>
              <w:autoSpaceDN w:val="0"/>
              <w:adjustRightInd w:val="0"/>
              <w:spacing w:after="0"/>
              <w:jc w:val="center"/>
              <w:rPr>
                <w:rFonts w:asciiTheme="minorHAnsi" w:eastAsia="Calibri" w:hAnsiTheme="minorHAnsi" w:cstheme="minorHAnsi"/>
                <w:color w:val="000000"/>
              </w:rPr>
            </w:pPr>
            <w:r w:rsidRPr="00EC6A2B">
              <w:rPr>
                <w:rFonts w:asciiTheme="minorHAnsi" w:eastAsia="Calibri" w:hAnsiTheme="minorHAnsi" w:cstheme="minorHAnsi"/>
                <w:color w:val="000000"/>
              </w:rPr>
              <w:t>14</w:t>
            </w:r>
          </w:p>
        </w:tc>
        <w:tc>
          <w:tcPr>
            <w:tcW w:w="688" w:type="dxa"/>
            <w:tcBorders>
              <w:top w:val="nil"/>
              <w:bottom w:val="single" w:sz="4" w:space="0" w:color="auto"/>
            </w:tcBorders>
            <w:shd w:val="clear" w:color="auto" w:fill="FFFFFF"/>
            <w:vAlign w:val="center"/>
          </w:tcPr>
          <w:p w:rsidR="005610FD" w:rsidRPr="00EC6A2B" w:rsidRDefault="005610FD" w:rsidP="005610FD">
            <w:pPr>
              <w:autoSpaceDE w:val="0"/>
              <w:autoSpaceDN w:val="0"/>
              <w:adjustRightInd w:val="0"/>
              <w:spacing w:after="0"/>
              <w:jc w:val="center"/>
              <w:rPr>
                <w:rFonts w:asciiTheme="minorHAnsi" w:eastAsia="Calibri" w:hAnsiTheme="minorHAnsi" w:cstheme="minorHAnsi"/>
                <w:color w:val="000000"/>
              </w:rPr>
            </w:pPr>
            <w:r w:rsidRPr="00EC6A2B">
              <w:rPr>
                <w:rFonts w:asciiTheme="minorHAnsi" w:eastAsia="Calibri" w:hAnsiTheme="minorHAnsi" w:cstheme="minorHAnsi"/>
                <w:color w:val="000000"/>
              </w:rPr>
              <w:t>4.15</w:t>
            </w:r>
          </w:p>
        </w:tc>
        <w:tc>
          <w:tcPr>
            <w:tcW w:w="601" w:type="dxa"/>
            <w:tcBorders>
              <w:top w:val="nil"/>
              <w:bottom w:val="single" w:sz="4" w:space="0" w:color="auto"/>
            </w:tcBorders>
            <w:shd w:val="clear" w:color="auto" w:fill="FFFFFF"/>
            <w:vAlign w:val="center"/>
          </w:tcPr>
          <w:p w:rsidR="005610FD" w:rsidRPr="00EC6A2B" w:rsidRDefault="005610FD" w:rsidP="005610FD">
            <w:pPr>
              <w:autoSpaceDE w:val="0"/>
              <w:autoSpaceDN w:val="0"/>
              <w:adjustRightInd w:val="0"/>
              <w:spacing w:after="0"/>
              <w:jc w:val="center"/>
              <w:rPr>
                <w:rFonts w:asciiTheme="minorHAnsi" w:eastAsia="Calibri" w:hAnsiTheme="minorHAnsi" w:cstheme="minorHAnsi"/>
                <w:color w:val="000000"/>
              </w:rPr>
            </w:pPr>
            <w:r w:rsidRPr="00EC6A2B">
              <w:rPr>
                <w:rFonts w:asciiTheme="minorHAnsi" w:eastAsia="Calibri" w:hAnsiTheme="minorHAnsi" w:cstheme="minorHAnsi"/>
                <w:color w:val="000000"/>
              </w:rPr>
              <w:t>.80</w:t>
            </w:r>
          </w:p>
        </w:tc>
        <w:tc>
          <w:tcPr>
            <w:tcW w:w="1274" w:type="dxa"/>
            <w:tcBorders>
              <w:top w:val="nil"/>
              <w:bottom w:val="single" w:sz="4" w:space="0" w:color="auto"/>
            </w:tcBorders>
            <w:shd w:val="clear" w:color="auto" w:fill="FFFFFF"/>
            <w:vAlign w:val="center"/>
          </w:tcPr>
          <w:p w:rsidR="005610FD" w:rsidRPr="00EC6A2B" w:rsidRDefault="005610FD" w:rsidP="005610FD">
            <w:pPr>
              <w:autoSpaceDE w:val="0"/>
              <w:autoSpaceDN w:val="0"/>
              <w:adjustRightInd w:val="0"/>
              <w:spacing w:after="0"/>
              <w:jc w:val="center"/>
              <w:rPr>
                <w:rFonts w:asciiTheme="minorHAnsi" w:eastAsia="Calibri" w:hAnsiTheme="minorHAnsi" w:cstheme="minorHAnsi"/>
                <w:color w:val="000000"/>
              </w:rPr>
            </w:pPr>
            <w:r w:rsidRPr="00EC6A2B">
              <w:rPr>
                <w:rFonts w:asciiTheme="minorHAnsi" w:eastAsia="Calibri" w:hAnsiTheme="minorHAnsi" w:cstheme="minorHAnsi"/>
                <w:color w:val="000000"/>
              </w:rPr>
              <w:t>.21</w:t>
            </w:r>
          </w:p>
        </w:tc>
        <w:tc>
          <w:tcPr>
            <w:tcW w:w="810" w:type="dxa"/>
            <w:vMerge/>
            <w:tcBorders>
              <w:bottom w:val="single" w:sz="4" w:space="0" w:color="auto"/>
            </w:tcBorders>
            <w:shd w:val="clear" w:color="auto" w:fill="FFFFFF"/>
            <w:vAlign w:val="center"/>
          </w:tcPr>
          <w:p w:rsidR="005610FD" w:rsidRPr="00EC6A2B" w:rsidRDefault="005610FD" w:rsidP="005610FD">
            <w:pPr>
              <w:autoSpaceDE w:val="0"/>
              <w:autoSpaceDN w:val="0"/>
              <w:adjustRightInd w:val="0"/>
              <w:spacing w:after="0"/>
              <w:jc w:val="center"/>
              <w:rPr>
                <w:rFonts w:asciiTheme="minorHAnsi" w:eastAsia="Calibri" w:hAnsiTheme="minorHAnsi" w:cstheme="minorHAnsi"/>
                <w:color w:val="000000"/>
              </w:rPr>
            </w:pPr>
          </w:p>
        </w:tc>
        <w:tc>
          <w:tcPr>
            <w:tcW w:w="540" w:type="dxa"/>
            <w:vMerge/>
            <w:tcBorders>
              <w:bottom w:val="single" w:sz="4" w:space="0" w:color="auto"/>
            </w:tcBorders>
            <w:shd w:val="clear" w:color="auto" w:fill="FFFFFF"/>
            <w:vAlign w:val="center"/>
          </w:tcPr>
          <w:p w:rsidR="005610FD" w:rsidRPr="00EC6A2B" w:rsidRDefault="005610FD" w:rsidP="005610FD">
            <w:pPr>
              <w:autoSpaceDE w:val="0"/>
              <w:autoSpaceDN w:val="0"/>
              <w:adjustRightInd w:val="0"/>
              <w:spacing w:after="0"/>
              <w:jc w:val="center"/>
              <w:rPr>
                <w:rFonts w:asciiTheme="minorHAnsi" w:eastAsia="Calibri" w:hAnsiTheme="minorHAnsi" w:cstheme="minorHAnsi"/>
                <w:color w:val="000000"/>
              </w:rPr>
            </w:pPr>
          </w:p>
        </w:tc>
        <w:tc>
          <w:tcPr>
            <w:tcW w:w="720" w:type="dxa"/>
            <w:vMerge/>
            <w:tcBorders>
              <w:bottom w:val="single" w:sz="4" w:space="0" w:color="auto"/>
            </w:tcBorders>
            <w:shd w:val="clear" w:color="auto" w:fill="FFFFFF"/>
            <w:vAlign w:val="center"/>
          </w:tcPr>
          <w:p w:rsidR="005610FD" w:rsidRPr="00EC6A2B" w:rsidRDefault="005610FD" w:rsidP="005610FD">
            <w:pPr>
              <w:autoSpaceDE w:val="0"/>
              <w:autoSpaceDN w:val="0"/>
              <w:adjustRightInd w:val="0"/>
              <w:spacing w:after="0"/>
              <w:jc w:val="center"/>
              <w:rPr>
                <w:rFonts w:asciiTheme="minorHAnsi" w:eastAsia="Calibri" w:hAnsiTheme="minorHAnsi" w:cstheme="minorHAnsi"/>
                <w:color w:val="000000"/>
              </w:rPr>
            </w:pPr>
          </w:p>
        </w:tc>
      </w:tr>
      <w:tr w:rsidR="005610FD" w:rsidRPr="00EC6A2B" w:rsidTr="005610FD">
        <w:trPr>
          <w:cantSplit/>
          <w:trHeight w:val="220"/>
        </w:trPr>
        <w:tc>
          <w:tcPr>
            <w:tcW w:w="1226" w:type="dxa"/>
            <w:vMerge w:val="restart"/>
            <w:shd w:val="clear" w:color="auto" w:fill="FFFFFF"/>
          </w:tcPr>
          <w:p w:rsidR="005610FD" w:rsidRPr="00EC6A2B" w:rsidRDefault="005610FD" w:rsidP="00A238A6">
            <w:pPr>
              <w:autoSpaceDE w:val="0"/>
              <w:autoSpaceDN w:val="0"/>
              <w:adjustRightInd w:val="0"/>
              <w:spacing w:after="0"/>
              <w:rPr>
                <w:rFonts w:asciiTheme="minorHAnsi" w:eastAsia="Calibri" w:hAnsiTheme="minorHAnsi" w:cstheme="minorHAnsi"/>
                <w:color w:val="000000"/>
              </w:rPr>
            </w:pPr>
            <w:r w:rsidRPr="00EC6A2B">
              <w:rPr>
                <w:rFonts w:asciiTheme="minorHAnsi" w:eastAsia="Calibri" w:hAnsiTheme="minorHAnsi" w:cstheme="minorHAnsi"/>
                <w:color w:val="000000"/>
              </w:rPr>
              <w:t>Assistant Perceptions</w:t>
            </w:r>
          </w:p>
        </w:tc>
        <w:tc>
          <w:tcPr>
            <w:tcW w:w="918" w:type="dxa"/>
            <w:tcBorders>
              <w:top w:val="single" w:sz="4" w:space="0" w:color="auto"/>
              <w:bottom w:val="nil"/>
            </w:tcBorders>
            <w:shd w:val="clear" w:color="auto" w:fill="FFFFFF"/>
            <w:vAlign w:val="center"/>
          </w:tcPr>
          <w:p w:rsidR="005610FD" w:rsidRPr="00EC6A2B" w:rsidRDefault="005610FD" w:rsidP="005610FD">
            <w:pPr>
              <w:autoSpaceDE w:val="0"/>
              <w:autoSpaceDN w:val="0"/>
              <w:adjustRightInd w:val="0"/>
              <w:spacing w:after="0"/>
              <w:jc w:val="center"/>
              <w:rPr>
                <w:rFonts w:asciiTheme="minorHAnsi" w:eastAsia="Calibri" w:hAnsiTheme="minorHAnsi" w:cstheme="minorHAnsi"/>
                <w:color w:val="000000"/>
              </w:rPr>
            </w:pPr>
            <w:r w:rsidRPr="00EC6A2B">
              <w:rPr>
                <w:rFonts w:asciiTheme="minorHAnsi" w:eastAsia="Calibri" w:hAnsiTheme="minorHAnsi" w:cstheme="minorHAnsi"/>
                <w:color w:val="000000"/>
              </w:rPr>
              <w:t>No</w:t>
            </w:r>
          </w:p>
        </w:tc>
        <w:tc>
          <w:tcPr>
            <w:tcW w:w="688" w:type="dxa"/>
            <w:tcBorders>
              <w:top w:val="single" w:sz="4" w:space="0" w:color="auto"/>
              <w:bottom w:val="nil"/>
            </w:tcBorders>
            <w:shd w:val="clear" w:color="auto" w:fill="FFFFFF"/>
            <w:vAlign w:val="center"/>
          </w:tcPr>
          <w:p w:rsidR="005610FD" w:rsidRPr="00EC6A2B" w:rsidRDefault="005610FD" w:rsidP="005610FD">
            <w:pPr>
              <w:autoSpaceDE w:val="0"/>
              <w:autoSpaceDN w:val="0"/>
              <w:adjustRightInd w:val="0"/>
              <w:spacing w:after="0"/>
              <w:jc w:val="center"/>
              <w:rPr>
                <w:rFonts w:asciiTheme="minorHAnsi" w:eastAsia="Calibri" w:hAnsiTheme="minorHAnsi" w:cstheme="minorHAnsi"/>
                <w:color w:val="000000"/>
              </w:rPr>
            </w:pPr>
            <w:r w:rsidRPr="00EC6A2B">
              <w:rPr>
                <w:rFonts w:asciiTheme="minorHAnsi" w:eastAsia="Calibri" w:hAnsiTheme="minorHAnsi" w:cstheme="minorHAnsi"/>
                <w:color w:val="000000"/>
              </w:rPr>
              <w:t>28</w:t>
            </w:r>
          </w:p>
        </w:tc>
        <w:tc>
          <w:tcPr>
            <w:tcW w:w="688" w:type="dxa"/>
            <w:tcBorders>
              <w:top w:val="single" w:sz="4" w:space="0" w:color="auto"/>
              <w:bottom w:val="nil"/>
            </w:tcBorders>
            <w:shd w:val="clear" w:color="auto" w:fill="FFFFFF"/>
            <w:vAlign w:val="center"/>
          </w:tcPr>
          <w:p w:rsidR="005610FD" w:rsidRPr="00EC6A2B" w:rsidRDefault="005610FD" w:rsidP="005610FD">
            <w:pPr>
              <w:autoSpaceDE w:val="0"/>
              <w:autoSpaceDN w:val="0"/>
              <w:adjustRightInd w:val="0"/>
              <w:spacing w:after="0"/>
              <w:jc w:val="center"/>
              <w:rPr>
                <w:rFonts w:asciiTheme="minorHAnsi" w:eastAsia="Calibri" w:hAnsiTheme="minorHAnsi" w:cstheme="minorHAnsi"/>
                <w:color w:val="000000"/>
              </w:rPr>
            </w:pPr>
            <w:r w:rsidRPr="00EC6A2B">
              <w:rPr>
                <w:rFonts w:asciiTheme="minorHAnsi" w:eastAsia="Calibri" w:hAnsiTheme="minorHAnsi" w:cstheme="minorHAnsi"/>
                <w:color w:val="000000"/>
              </w:rPr>
              <w:t>4.41</w:t>
            </w:r>
          </w:p>
        </w:tc>
        <w:tc>
          <w:tcPr>
            <w:tcW w:w="601" w:type="dxa"/>
            <w:tcBorders>
              <w:top w:val="single" w:sz="4" w:space="0" w:color="auto"/>
              <w:bottom w:val="nil"/>
            </w:tcBorders>
            <w:shd w:val="clear" w:color="auto" w:fill="FFFFFF"/>
            <w:vAlign w:val="center"/>
          </w:tcPr>
          <w:p w:rsidR="005610FD" w:rsidRPr="00EC6A2B" w:rsidRDefault="005610FD" w:rsidP="005610FD">
            <w:pPr>
              <w:autoSpaceDE w:val="0"/>
              <w:autoSpaceDN w:val="0"/>
              <w:adjustRightInd w:val="0"/>
              <w:spacing w:after="0"/>
              <w:jc w:val="center"/>
              <w:rPr>
                <w:rFonts w:asciiTheme="minorHAnsi" w:eastAsia="Calibri" w:hAnsiTheme="minorHAnsi" w:cstheme="minorHAnsi"/>
                <w:color w:val="000000"/>
              </w:rPr>
            </w:pPr>
            <w:r w:rsidRPr="00EC6A2B">
              <w:rPr>
                <w:rFonts w:asciiTheme="minorHAnsi" w:eastAsia="Calibri" w:hAnsiTheme="minorHAnsi" w:cstheme="minorHAnsi"/>
                <w:color w:val="000000"/>
              </w:rPr>
              <w:t>.55</w:t>
            </w:r>
          </w:p>
        </w:tc>
        <w:tc>
          <w:tcPr>
            <w:tcW w:w="1274" w:type="dxa"/>
            <w:tcBorders>
              <w:top w:val="single" w:sz="4" w:space="0" w:color="auto"/>
              <w:bottom w:val="nil"/>
            </w:tcBorders>
            <w:shd w:val="clear" w:color="auto" w:fill="FFFFFF"/>
            <w:vAlign w:val="center"/>
          </w:tcPr>
          <w:p w:rsidR="005610FD" w:rsidRPr="00EC6A2B" w:rsidRDefault="005610FD" w:rsidP="005610FD">
            <w:pPr>
              <w:autoSpaceDE w:val="0"/>
              <w:autoSpaceDN w:val="0"/>
              <w:adjustRightInd w:val="0"/>
              <w:spacing w:after="0"/>
              <w:jc w:val="center"/>
              <w:rPr>
                <w:rFonts w:asciiTheme="minorHAnsi" w:eastAsia="Calibri" w:hAnsiTheme="minorHAnsi" w:cstheme="minorHAnsi"/>
                <w:color w:val="000000"/>
              </w:rPr>
            </w:pPr>
            <w:r w:rsidRPr="00EC6A2B">
              <w:rPr>
                <w:rFonts w:asciiTheme="minorHAnsi" w:eastAsia="Calibri" w:hAnsiTheme="minorHAnsi" w:cstheme="minorHAnsi"/>
                <w:color w:val="000000"/>
              </w:rPr>
              <w:t>.10</w:t>
            </w:r>
          </w:p>
        </w:tc>
        <w:tc>
          <w:tcPr>
            <w:tcW w:w="810" w:type="dxa"/>
            <w:vMerge w:val="restart"/>
            <w:shd w:val="clear" w:color="auto" w:fill="FFFFFF"/>
            <w:vAlign w:val="center"/>
          </w:tcPr>
          <w:p w:rsidR="005610FD" w:rsidRPr="00EC6A2B" w:rsidRDefault="005610FD" w:rsidP="005610FD">
            <w:pPr>
              <w:autoSpaceDE w:val="0"/>
              <w:autoSpaceDN w:val="0"/>
              <w:adjustRightInd w:val="0"/>
              <w:spacing w:after="0"/>
              <w:jc w:val="center"/>
              <w:rPr>
                <w:rFonts w:asciiTheme="minorHAnsi" w:eastAsia="Calibri" w:hAnsiTheme="minorHAnsi" w:cstheme="minorHAnsi"/>
                <w:color w:val="000000"/>
              </w:rPr>
            </w:pPr>
            <w:r>
              <w:rPr>
                <w:rFonts w:asciiTheme="minorHAnsi" w:eastAsia="Calibri" w:hAnsiTheme="minorHAnsi" w:cstheme="minorHAnsi"/>
                <w:color w:val="000000"/>
              </w:rPr>
              <w:t>-.457</w:t>
            </w:r>
          </w:p>
        </w:tc>
        <w:tc>
          <w:tcPr>
            <w:tcW w:w="540" w:type="dxa"/>
            <w:vMerge w:val="restart"/>
            <w:shd w:val="clear" w:color="auto" w:fill="FFFFFF"/>
            <w:vAlign w:val="center"/>
          </w:tcPr>
          <w:p w:rsidR="005610FD" w:rsidRPr="00EC6A2B" w:rsidRDefault="005610FD" w:rsidP="005610FD">
            <w:pPr>
              <w:autoSpaceDE w:val="0"/>
              <w:autoSpaceDN w:val="0"/>
              <w:adjustRightInd w:val="0"/>
              <w:spacing w:after="0"/>
              <w:jc w:val="center"/>
              <w:rPr>
                <w:rFonts w:asciiTheme="minorHAnsi" w:eastAsia="Calibri" w:hAnsiTheme="minorHAnsi" w:cstheme="minorHAnsi"/>
                <w:color w:val="000000"/>
              </w:rPr>
            </w:pPr>
            <w:r>
              <w:rPr>
                <w:rFonts w:asciiTheme="minorHAnsi" w:eastAsia="Calibri" w:hAnsiTheme="minorHAnsi" w:cstheme="minorHAnsi"/>
                <w:color w:val="000000"/>
              </w:rPr>
              <w:t>40</w:t>
            </w:r>
          </w:p>
        </w:tc>
        <w:tc>
          <w:tcPr>
            <w:tcW w:w="720" w:type="dxa"/>
            <w:vMerge w:val="restart"/>
            <w:shd w:val="clear" w:color="auto" w:fill="FFFFFF"/>
            <w:vAlign w:val="center"/>
          </w:tcPr>
          <w:p w:rsidR="005610FD" w:rsidRPr="00EC6A2B" w:rsidRDefault="005610FD" w:rsidP="005610FD">
            <w:pPr>
              <w:autoSpaceDE w:val="0"/>
              <w:autoSpaceDN w:val="0"/>
              <w:adjustRightInd w:val="0"/>
              <w:spacing w:after="0"/>
              <w:jc w:val="center"/>
              <w:rPr>
                <w:rFonts w:asciiTheme="minorHAnsi" w:eastAsia="Calibri" w:hAnsiTheme="minorHAnsi" w:cstheme="minorHAnsi"/>
                <w:color w:val="000000"/>
              </w:rPr>
            </w:pPr>
            <w:r>
              <w:rPr>
                <w:rFonts w:asciiTheme="minorHAnsi" w:eastAsia="Calibri" w:hAnsiTheme="minorHAnsi" w:cstheme="minorHAnsi"/>
                <w:color w:val="000000"/>
              </w:rPr>
              <w:t>.650</w:t>
            </w:r>
          </w:p>
        </w:tc>
      </w:tr>
      <w:tr w:rsidR="005610FD" w:rsidRPr="00EC6A2B" w:rsidTr="005610FD">
        <w:trPr>
          <w:cantSplit/>
          <w:trHeight w:val="231"/>
        </w:trPr>
        <w:tc>
          <w:tcPr>
            <w:tcW w:w="1226" w:type="dxa"/>
            <w:vMerge/>
            <w:tcBorders>
              <w:bottom w:val="single" w:sz="4" w:space="0" w:color="auto"/>
            </w:tcBorders>
            <w:shd w:val="clear" w:color="auto" w:fill="FFFFFF"/>
          </w:tcPr>
          <w:p w:rsidR="005610FD" w:rsidRPr="00EC6A2B" w:rsidRDefault="005610FD" w:rsidP="00A238A6">
            <w:pPr>
              <w:autoSpaceDE w:val="0"/>
              <w:autoSpaceDN w:val="0"/>
              <w:adjustRightInd w:val="0"/>
              <w:spacing w:after="0"/>
              <w:ind w:firstLine="720"/>
              <w:rPr>
                <w:rFonts w:asciiTheme="minorHAnsi" w:eastAsia="Calibri" w:hAnsiTheme="minorHAnsi" w:cstheme="minorHAnsi"/>
                <w:color w:val="000000"/>
              </w:rPr>
            </w:pPr>
          </w:p>
        </w:tc>
        <w:tc>
          <w:tcPr>
            <w:tcW w:w="918" w:type="dxa"/>
            <w:tcBorders>
              <w:top w:val="nil"/>
              <w:bottom w:val="single" w:sz="4" w:space="0" w:color="auto"/>
            </w:tcBorders>
            <w:shd w:val="clear" w:color="auto" w:fill="FFFFFF"/>
            <w:vAlign w:val="center"/>
          </w:tcPr>
          <w:p w:rsidR="005610FD" w:rsidRPr="00EC6A2B" w:rsidRDefault="005610FD" w:rsidP="005610FD">
            <w:pPr>
              <w:autoSpaceDE w:val="0"/>
              <w:autoSpaceDN w:val="0"/>
              <w:adjustRightInd w:val="0"/>
              <w:spacing w:after="0"/>
              <w:jc w:val="center"/>
              <w:rPr>
                <w:rFonts w:asciiTheme="minorHAnsi" w:eastAsia="Calibri" w:hAnsiTheme="minorHAnsi" w:cstheme="minorHAnsi"/>
                <w:color w:val="000000"/>
              </w:rPr>
            </w:pPr>
            <w:r w:rsidRPr="00EC6A2B">
              <w:rPr>
                <w:rFonts w:asciiTheme="minorHAnsi" w:eastAsia="Calibri" w:hAnsiTheme="minorHAnsi" w:cstheme="minorHAnsi"/>
                <w:color w:val="000000"/>
              </w:rPr>
              <w:t>Yes</w:t>
            </w:r>
          </w:p>
        </w:tc>
        <w:tc>
          <w:tcPr>
            <w:tcW w:w="688" w:type="dxa"/>
            <w:tcBorders>
              <w:top w:val="nil"/>
              <w:bottom w:val="single" w:sz="4" w:space="0" w:color="auto"/>
            </w:tcBorders>
            <w:shd w:val="clear" w:color="auto" w:fill="FFFFFF"/>
            <w:vAlign w:val="center"/>
          </w:tcPr>
          <w:p w:rsidR="005610FD" w:rsidRPr="00EC6A2B" w:rsidRDefault="005610FD" w:rsidP="005610FD">
            <w:pPr>
              <w:autoSpaceDE w:val="0"/>
              <w:autoSpaceDN w:val="0"/>
              <w:adjustRightInd w:val="0"/>
              <w:spacing w:after="0"/>
              <w:jc w:val="center"/>
              <w:rPr>
                <w:rFonts w:asciiTheme="minorHAnsi" w:eastAsia="Calibri" w:hAnsiTheme="minorHAnsi" w:cstheme="minorHAnsi"/>
                <w:color w:val="000000"/>
              </w:rPr>
            </w:pPr>
            <w:r w:rsidRPr="00EC6A2B">
              <w:rPr>
                <w:rFonts w:asciiTheme="minorHAnsi" w:eastAsia="Calibri" w:hAnsiTheme="minorHAnsi" w:cstheme="minorHAnsi"/>
                <w:color w:val="000000"/>
              </w:rPr>
              <w:t>14</w:t>
            </w:r>
          </w:p>
        </w:tc>
        <w:tc>
          <w:tcPr>
            <w:tcW w:w="688" w:type="dxa"/>
            <w:tcBorders>
              <w:top w:val="nil"/>
              <w:bottom w:val="single" w:sz="4" w:space="0" w:color="auto"/>
            </w:tcBorders>
            <w:shd w:val="clear" w:color="auto" w:fill="FFFFFF"/>
            <w:vAlign w:val="center"/>
          </w:tcPr>
          <w:p w:rsidR="005610FD" w:rsidRPr="00EC6A2B" w:rsidRDefault="005610FD" w:rsidP="005610FD">
            <w:pPr>
              <w:autoSpaceDE w:val="0"/>
              <w:autoSpaceDN w:val="0"/>
              <w:adjustRightInd w:val="0"/>
              <w:spacing w:after="0"/>
              <w:jc w:val="center"/>
              <w:rPr>
                <w:rFonts w:asciiTheme="minorHAnsi" w:eastAsia="Calibri" w:hAnsiTheme="minorHAnsi" w:cstheme="minorHAnsi"/>
                <w:color w:val="000000"/>
              </w:rPr>
            </w:pPr>
            <w:r w:rsidRPr="00EC6A2B">
              <w:rPr>
                <w:rFonts w:asciiTheme="minorHAnsi" w:eastAsia="Calibri" w:hAnsiTheme="minorHAnsi" w:cstheme="minorHAnsi"/>
                <w:color w:val="000000"/>
              </w:rPr>
              <w:t>4.50</w:t>
            </w:r>
          </w:p>
        </w:tc>
        <w:tc>
          <w:tcPr>
            <w:tcW w:w="601" w:type="dxa"/>
            <w:tcBorders>
              <w:top w:val="nil"/>
              <w:bottom w:val="single" w:sz="4" w:space="0" w:color="auto"/>
            </w:tcBorders>
            <w:shd w:val="clear" w:color="auto" w:fill="FFFFFF"/>
            <w:vAlign w:val="center"/>
          </w:tcPr>
          <w:p w:rsidR="005610FD" w:rsidRPr="00EC6A2B" w:rsidRDefault="005610FD" w:rsidP="005610FD">
            <w:pPr>
              <w:autoSpaceDE w:val="0"/>
              <w:autoSpaceDN w:val="0"/>
              <w:adjustRightInd w:val="0"/>
              <w:spacing w:after="0"/>
              <w:jc w:val="center"/>
              <w:rPr>
                <w:rFonts w:asciiTheme="minorHAnsi" w:eastAsia="Calibri" w:hAnsiTheme="minorHAnsi" w:cstheme="minorHAnsi"/>
                <w:color w:val="000000"/>
              </w:rPr>
            </w:pPr>
            <w:r w:rsidRPr="00EC6A2B">
              <w:rPr>
                <w:rFonts w:asciiTheme="minorHAnsi" w:eastAsia="Calibri" w:hAnsiTheme="minorHAnsi" w:cstheme="minorHAnsi"/>
                <w:color w:val="000000"/>
              </w:rPr>
              <w:t>.73</w:t>
            </w:r>
          </w:p>
        </w:tc>
        <w:tc>
          <w:tcPr>
            <w:tcW w:w="1274" w:type="dxa"/>
            <w:tcBorders>
              <w:top w:val="nil"/>
              <w:bottom w:val="single" w:sz="4" w:space="0" w:color="auto"/>
            </w:tcBorders>
            <w:shd w:val="clear" w:color="auto" w:fill="FFFFFF"/>
            <w:vAlign w:val="center"/>
          </w:tcPr>
          <w:p w:rsidR="005610FD" w:rsidRPr="00EC6A2B" w:rsidRDefault="005610FD" w:rsidP="005610FD">
            <w:pPr>
              <w:autoSpaceDE w:val="0"/>
              <w:autoSpaceDN w:val="0"/>
              <w:adjustRightInd w:val="0"/>
              <w:spacing w:after="0"/>
              <w:jc w:val="center"/>
              <w:rPr>
                <w:rFonts w:asciiTheme="minorHAnsi" w:eastAsia="Calibri" w:hAnsiTheme="minorHAnsi" w:cstheme="minorHAnsi"/>
                <w:color w:val="000000"/>
              </w:rPr>
            </w:pPr>
            <w:r w:rsidRPr="00EC6A2B">
              <w:rPr>
                <w:rFonts w:asciiTheme="minorHAnsi" w:eastAsia="Calibri" w:hAnsiTheme="minorHAnsi" w:cstheme="minorHAnsi"/>
                <w:color w:val="000000"/>
              </w:rPr>
              <w:t>.19</w:t>
            </w:r>
          </w:p>
        </w:tc>
        <w:tc>
          <w:tcPr>
            <w:tcW w:w="810" w:type="dxa"/>
            <w:vMerge/>
            <w:tcBorders>
              <w:bottom w:val="single" w:sz="4" w:space="0" w:color="auto"/>
            </w:tcBorders>
            <w:shd w:val="clear" w:color="auto" w:fill="FFFFFF"/>
          </w:tcPr>
          <w:p w:rsidR="005610FD" w:rsidRPr="00EC6A2B" w:rsidRDefault="005610FD" w:rsidP="00D1561C">
            <w:pPr>
              <w:autoSpaceDE w:val="0"/>
              <w:autoSpaceDN w:val="0"/>
              <w:adjustRightInd w:val="0"/>
              <w:spacing w:after="0"/>
              <w:rPr>
                <w:rFonts w:asciiTheme="minorHAnsi" w:eastAsia="Calibri" w:hAnsiTheme="minorHAnsi" w:cstheme="minorHAnsi"/>
                <w:color w:val="000000"/>
              </w:rPr>
            </w:pPr>
          </w:p>
        </w:tc>
        <w:tc>
          <w:tcPr>
            <w:tcW w:w="540" w:type="dxa"/>
            <w:vMerge/>
            <w:tcBorders>
              <w:bottom w:val="single" w:sz="4" w:space="0" w:color="auto"/>
            </w:tcBorders>
            <w:shd w:val="clear" w:color="auto" w:fill="FFFFFF"/>
          </w:tcPr>
          <w:p w:rsidR="005610FD" w:rsidRPr="00EC6A2B" w:rsidRDefault="005610FD" w:rsidP="00D1561C">
            <w:pPr>
              <w:autoSpaceDE w:val="0"/>
              <w:autoSpaceDN w:val="0"/>
              <w:adjustRightInd w:val="0"/>
              <w:spacing w:after="0"/>
              <w:rPr>
                <w:rFonts w:asciiTheme="minorHAnsi" w:eastAsia="Calibri" w:hAnsiTheme="minorHAnsi" w:cstheme="minorHAnsi"/>
                <w:color w:val="000000"/>
              </w:rPr>
            </w:pPr>
          </w:p>
        </w:tc>
        <w:tc>
          <w:tcPr>
            <w:tcW w:w="720" w:type="dxa"/>
            <w:vMerge/>
            <w:tcBorders>
              <w:bottom w:val="single" w:sz="4" w:space="0" w:color="auto"/>
            </w:tcBorders>
            <w:shd w:val="clear" w:color="auto" w:fill="FFFFFF"/>
          </w:tcPr>
          <w:p w:rsidR="005610FD" w:rsidRPr="00EC6A2B" w:rsidRDefault="005610FD" w:rsidP="00D1561C">
            <w:pPr>
              <w:autoSpaceDE w:val="0"/>
              <w:autoSpaceDN w:val="0"/>
              <w:adjustRightInd w:val="0"/>
              <w:spacing w:after="0"/>
              <w:rPr>
                <w:rFonts w:asciiTheme="minorHAnsi" w:eastAsia="Calibri" w:hAnsiTheme="minorHAnsi" w:cstheme="minorHAnsi"/>
                <w:color w:val="000000"/>
              </w:rPr>
            </w:pPr>
          </w:p>
        </w:tc>
      </w:tr>
    </w:tbl>
    <w:p w:rsidR="00A238A6" w:rsidRPr="00EC6A2B" w:rsidRDefault="00A238A6" w:rsidP="00A238A6">
      <w:pPr>
        <w:spacing w:after="0" w:line="480" w:lineRule="auto"/>
        <w:rPr>
          <w:rFonts w:asciiTheme="minorHAnsi" w:eastAsia="Calibri" w:hAnsiTheme="minorHAnsi" w:cstheme="minorHAnsi"/>
          <w:noProof/>
          <w:lang w:bidi="en-US"/>
        </w:rPr>
      </w:pPr>
      <w:r w:rsidRPr="00EC6A2B">
        <w:rPr>
          <w:rFonts w:asciiTheme="minorHAnsi" w:eastAsia="Calibri" w:hAnsiTheme="minorHAnsi" w:cstheme="minorHAnsi"/>
          <w:noProof/>
          <w:lang w:bidi="en-US"/>
        </w:rPr>
        <w:br w:type="page"/>
      </w:r>
    </w:p>
    <w:p w:rsidR="00A238A6" w:rsidRPr="00EC6A2B" w:rsidRDefault="00A238A6" w:rsidP="00A238A6">
      <w:pPr>
        <w:spacing w:after="0" w:line="480" w:lineRule="auto"/>
        <w:rPr>
          <w:rFonts w:asciiTheme="minorHAnsi" w:eastAsia="Calibri" w:hAnsiTheme="minorHAnsi" w:cstheme="minorHAnsi"/>
          <w:noProof/>
          <w:lang w:bidi="en-US"/>
        </w:rPr>
        <w:sectPr w:rsidR="00A238A6" w:rsidRPr="00EC6A2B" w:rsidSect="005C285C">
          <w:pgSz w:w="12240" w:h="15840"/>
          <w:pgMar w:top="1440" w:right="1440" w:bottom="1440" w:left="2160" w:header="720" w:footer="720" w:gutter="0"/>
          <w:cols w:space="720"/>
          <w:docGrid w:linePitch="360"/>
        </w:sectPr>
      </w:pPr>
    </w:p>
    <w:p w:rsidR="00A238A6" w:rsidRPr="00EC6A2B" w:rsidRDefault="00AE50AC" w:rsidP="00A238A6">
      <w:pPr>
        <w:spacing w:after="0"/>
        <w:rPr>
          <w:rFonts w:asciiTheme="minorHAnsi" w:eastAsia="Calibri" w:hAnsiTheme="minorHAnsi" w:cstheme="minorHAnsi"/>
          <w:sz w:val="22"/>
          <w:szCs w:val="22"/>
        </w:rPr>
      </w:pPr>
      <w:r>
        <w:rPr>
          <w:rFonts w:asciiTheme="minorHAnsi" w:eastAsia="Calibri" w:hAnsiTheme="minorHAnsi" w:cstheme="minorHAnsi"/>
          <w:sz w:val="22"/>
          <w:szCs w:val="22"/>
        </w:rPr>
        <w:lastRenderedPageBreak/>
        <w:t xml:space="preserve"> </w:t>
      </w:r>
    </w:p>
    <w:p w:rsidR="003A15FE" w:rsidRDefault="003A15FE" w:rsidP="003A15FE">
      <w:pPr>
        <w:pStyle w:val="Caption"/>
        <w:keepNext/>
        <w:rPr>
          <w:rFonts w:asciiTheme="minorHAnsi" w:eastAsia="Calibri" w:hAnsiTheme="minorHAnsi" w:cstheme="minorHAnsi"/>
          <w:bCs/>
          <w:i w:val="0"/>
          <w:color w:val="auto"/>
          <w:sz w:val="22"/>
          <w:szCs w:val="22"/>
        </w:rPr>
      </w:pPr>
      <w:bookmarkStart w:id="120" w:name="_Toc498191825"/>
      <w:r w:rsidRPr="00AE50AC">
        <w:rPr>
          <w:color w:val="auto"/>
          <w:sz w:val="22"/>
          <w:szCs w:val="22"/>
        </w:rPr>
        <w:t xml:space="preserve">Table </w:t>
      </w:r>
      <w:r w:rsidRPr="00AE50AC">
        <w:rPr>
          <w:color w:val="auto"/>
          <w:sz w:val="22"/>
          <w:szCs w:val="22"/>
        </w:rPr>
        <w:fldChar w:fldCharType="begin"/>
      </w:r>
      <w:r w:rsidRPr="00AE50AC">
        <w:rPr>
          <w:color w:val="auto"/>
          <w:sz w:val="22"/>
          <w:szCs w:val="22"/>
        </w:rPr>
        <w:instrText xml:space="preserve"> SEQ Table \* ARABIC </w:instrText>
      </w:r>
      <w:r w:rsidRPr="00AE50AC">
        <w:rPr>
          <w:color w:val="auto"/>
          <w:sz w:val="22"/>
          <w:szCs w:val="22"/>
        </w:rPr>
        <w:fldChar w:fldCharType="separate"/>
      </w:r>
      <w:r w:rsidR="00F10E73">
        <w:rPr>
          <w:noProof/>
          <w:color w:val="auto"/>
          <w:sz w:val="22"/>
          <w:szCs w:val="22"/>
        </w:rPr>
        <w:t>10</w:t>
      </w:r>
      <w:r w:rsidRPr="00AE50AC">
        <w:rPr>
          <w:color w:val="auto"/>
          <w:sz w:val="22"/>
          <w:szCs w:val="22"/>
        </w:rPr>
        <w:fldChar w:fldCharType="end"/>
      </w:r>
      <w:r w:rsidR="00AE50AC" w:rsidRPr="00AE50AC">
        <w:rPr>
          <w:color w:val="auto"/>
          <w:sz w:val="22"/>
          <w:szCs w:val="22"/>
        </w:rPr>
        <w:t xml:space="preserve"> </w:t>
      </w:r>
      <w:r w:rsidR="00AE50AC" w:rsidRPr="00AE50AC">
        <w:rPr>
          <w:rFonts w:asciiTheme="minorHAnsi" w:eastAsia="Calibri" w:hAnsiTheme="minorHAnsi" w:cstheme="minorHAnsi"/>
          <w:bCs/>
          <w:i w:val="0"/>
          <w:color w:val="auto"/>
          <w:sz w:val="22"/>
          <w:szCs w:val="22"/>
        </w:rPr>
        <w:t xml:space="preserve">Descriptive Statistics </w:t>
      </w:r>
      <w:r w:rsidR="00DD5881">
        <w:rPr>
          <w:rFonts w:asciiTheme="minorHAnsi" w:eastAsia="Calibri" w:hAnsiTheme="minorHAnsi" w:cstheme="minorHAnsi"/>
          <w:bCs/>
          <w:i w:val="0"/>
          <w:color w:val="auto"/>
          <w:sz w:val="22"/>
          <w:szCs w:val="22"/>
        </w:rPr>
        <w:t>for</w:t>
      </w:r>
      <w:r w:rsidR="00AE50AC" w:rsidRPr="00AE50AC">
        <w:rPr>
          <w:rFonts w:asciiTheme="minorHAnsi" w:eastAsia="Calibri" w:hAnsiTheme="minorHAnsi" w:cstheme="minorHAnsi"/>
          <w:bCs/>
          <w:i w:val="0"/>
          <w:color w:val="auto"/>
          <w:sz w:val="22"/>
          <w:szCs w:val="22"/>
        </w:rPr>
        <w:t xml:space="preserve"> CLASS Scores</w:t>
      </w:r>
      <w:bookmarkEnd w:id="120"/>
    </w:p>
    <w:p w:rsidR="00021075" w:rsidRPr="00021075" w:rsidRDefault="00021075" w:rsidP="00021075">
      <w:r w:rsidRPr="00021075">
        <w:rPr>
          <w:noProof/>
        </w:rPr>
        <w:drawing>
          <wp:inline distT="0" distB="0" distL="0" distR="0" wp14:anchorId="3809ECF0" wp14:editId="4CF7D89C">
            <wp:extent cx="7278009" cy="5206351"/>
            <wp:effectExtent l="7303"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16200000">
                      <a:off x="0" y="0"/>
                      <a:ext cx="7349156" cy="5257246"/>
                    </a:xfrm>
                    <a:prstGeom prst="rect">
                      <a:avLst/>
                    </a:prstGeom>
                    <a:noFill/>
                    <a:ln>
                      <a:noFill/>
                    </a:ln>
                  </pic:spPr>
                </pic:pic>
              </a:graphicData>
            </a:graphic>
          </wp:inline>
        </w:drawing>
      </w:r>
    </w:p>
    <w:p w:rsidR="00A238A6" w:rsidRPr="00EC6A2B" w:rsidRDefault="00A238A6" w:rsidP="00A238A6">
      <w:pPr>
        <w:autoSpaceDE w:val="0"/>
        <w:autoSpaceDN w:val="0"/>
        <w:adjustRightInd w:val="0"/>
        <w:spacing w:after="0"/>
        <w:ind w:right="60"/>
        <w:rPr>
          <w:rFonts w:asciiTheme="minorHAnsi" w:eastAsia="Calibri" w:hAnsiTheme="minorHAnsi" w:cstheme="minorHAnsi"/>
          <w:b/>
          <w:bCs/>
          <w:color w:val="000000"/>
          <w:sz w:val="18"/>
          <w:szCs w:val="18"/>
        </w:rPr>
      </w:pPr>
    </w:p>
    <w:p w:rsidR="003A15FE" w:rsidRPr="00AE50AC" w:rsidRDefault="003A15FE" w:rsidP="003A15FE">
      <w:pPr>
        <w:pStyle w:val="Caption"/>
        <w:keepNext/>
        <w:rPr>
          <w:i w:val="0"/>
          <w:color w:val="auto"/>
          <w:sz w:val="22"/>
          <w:szCs w:val="22"/>
        </w:rPr>
      </w:pPr>
      <w:bookmarkStart w:id="121" w:name="_Toc498191826"/>
      <w:r w:rsidRPr="00AE50AC">
        <w:rPr>
          <w:i w:val="0"/>
          <w:color w:val="auto"/>
          <w:sz w:val="22"/>
          <w:szCs w:val="22"/>
        </w:rPr>
        <w:t xml:space="preserve">Table </w:t>
      </w:r>
      <w:r w:rsidRPr="00AE50AC">
        <w:rPr>
          <w:i w:val="0"/>
          <w:color w:val="auto"/>
          <w:sz w:val="22"/>
          <w:szCs w:val="22"/>
        </w:rPr>
        <w:fldChar w:fldCharType="begin"/>
      </w:r>
      <w:r w:rsidRPr="00AE50AC">
        <w:rPr>
          <w:i w:val="0"/>
          <w:color w:val="auto"/>
          <w:sz w:val="22"/>
          <w:szCs w:val="22"/>
        </w:rPr>
        <w:instrText xml:space="preserve"> SEQ Table \* ARABIC </w:instrText>
      </w:r>
      <w:r w:rsidRPr="00AE50AC">
        <w:rPr>
          <w:i w:val="0"/>
          <w:color w:val="auto"/>
          <w:sz w:val="22"/>
          <w:szCs w:val="22"/>
        </w:rPr>
        <w:fldChar w:fldCharType="separate"/>
      </w:r>
      <w:r w:rsidR="00F10E73">
        <w:rPr>
          <w:i w:val="0"/>
          <w:noProof/>
          <w:color w:val="auto"/>
          <w:sz w:val="22"/>
          <w:szCs w:val="22"/>
        </w:rPr>
        <w:t>11</w:t>
      </w:r>
      <w:r w:rsidRPr="00AE50AC">
        <w:rPr>
          <w:i w:val="0"/>
          <w:color w:val="auto"/>
          <w:sz w:val="22"/>
          <w:szCs w:val="22"/>
        </w:rPr>
        <w:fldChar w:fldCharType="end"/>
      </w:r>
      <w:r w:rsidR="00AE50AC" w:rsidRPr="00AE50AC">
        <w:rPr>
          <w:i w:val="0"/>
          <w:color w:val="auto"/>
          <w:sz w:val="22"/>
          <w:szCs w:val="22"/>
        </w:rPr>
        <w:t xml:space="preserve"> </w:t>
      </w:r>
      <w:r w:rsidR="00AE50AC" w:rsidRPr="00AE50AC">
        <w:rPr>
          <w:rFonts w:eastAsia="Calibri" w:cs="Times New Roman"/>
          <w:i w:val="0"/>
          <w:color w:val="auto"/>
          <w:sz w:val="22"/>
          <w:szCs w:val="22"/>
        </w:rPr>
        <w:t>Correlation table of classroom quality and teaching teams’ perceptions</w:t>
      </w:r>
      <w:bookmarkEnd w:id="121"/>
    </w:p>
    <w:p w:rsidR="00A238A6" w:rsidRDefault="00A238A6" w:rsidP="00A238A6">
      <w:pPr>
        <w:spacing w:after="0"/>
        <w:rPr>
          <w:rFonts w:asciiTheme="minorHAnsi" w:eastAsia="Times New Roman" w:hAnsiTheme="minorHAnsi" w:cstheme="minorHAnsi"/>
          <w:sz w:val="18"/>
          <w:szCs w:val="18"/>
        </w:rPr>
      </w:pPr>
    </w:p>
    <w:p w:rsidR="006C268D" w:rsidRPr="00EC6A2B" w:rsidRDefault="006C268D" w:rsidP="00A238A6">
      <w:pPr>
        <w:spacing w:after="0"/>
        <w:rPr>
          <w:rFonts w:asciiTheme="minorHAnsi" w:eastAsia="Times New Roman" w:hAnsiTheme="minorHAnsi" w:cstheme="minorHAnsi"/>
          <w:sz w:val="18"/>
          <w:szCs w:val="18"/>
        </w:rPr>
        <w:sectPr w:rsidR="006C268D" w:rsidRPr="00EC6A2B" w:rsidSect="00EA06AC">
          <w:pgSz w:w="12240" w:h="15840"/>
          <w:pgMar w:top="1440" w:right="1440" w:bottom="2160" w:left="1440" w:header="720" w:footer="720" w:gutter="0"/>
          <w:cols w:space="720"/>
          <w:docGrid w:linePitch="360"/>
        </w:sectPr>
      </w:pPr>
      <w:r w:rsidRPr="006C268D">
        <w:rPr>
          <w:noProof/>
        </w:rPr>
        <w:drawing>
          <wp:anchor distT="0" distB="0" distL="114300" distR="114300" simplePos="0" relativeHeight="251659264" behindDoc="0" locked="0" layoutInCell="1" allowOverlap="1" wp14:anchorId="78294E6C" wp14:editId="060022FA">
            <wp:simplePos x="0" y="0"/>
            <wp:positionH relativeFrom="column">
              <wp:posOffset>-613410</wp:posOffset>
            </wp:positionH>
            <wp:positionV relativeFrom="paragraph">
              <wp:posOffset>976630</wp:posOffset>
            </wp:positionV>
            <wp:extent cx="7050405" cy="511873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rot="16200000">
                      <a:off x="0" y="0"/>
                      <a:ext cx="7050405" cy="51187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E50AC" w:rsidRPr="00AF6784" w:rsidRDefault="003A15FE" w:rsidP="00AE50AC">
      <w:pPr>
        <w:pStyle w:val="Caption"/>
        <w:keepNext/>
        <w:rPr>
          <w:i w:val="0"/>
          <w:color w:val="auto"/>
          <w:sz w:val="22"/>
          <w:szCs w:val="22"/>
        </w:rPr>
      </w:pPr>
      <w:bookmarkStart w:id="122" w:name="_Toc498191827"/>
      <w:r w:rsidRPr="00AF6784">
        <w:rPr>
          <w:i w:val="0"/>
          <w:color w:val="auto"/>
          <w:sz w:val="22"/>
          <w:szCs w:val="22"/>
        </w:rPr>
        <w:lastRenderedPageBreak/>
        <w:t xml:space="preserve">Table </w:t>
      </w:r>
      <w:r w:rsidRPr="00AF6784">
        <w:rPr>
          <w:i w:val="0"/>
          <w:color w:val="auto"/>
          <w:sz w:val="22"/>
          <w:szCs w:val="22"/>
        </w:rPr>
        <w:fldChar w:fldCharType="begin"/>
      </w:r>
      <w:r w:rsidRPr="00AF6784">
        <w:rPr>
          <w:i w:val="0"/>
          <w:color w:val="auto"/>
          <w:sz w:val="22"/>
          <w:szCs w:val="22"/>
        </w:rPr>
        <w:instrText xml:space="preserve"> SEQ Table \* ARABIC </w:instrText>
      </w:r>
      <w:r w:rsidRPr="00AF6784">
        <w:rPr>
          <w:i w:val="0"/>
          <w:color w:val="auto"/>
          <w:sz w:val="22"/>
          <w:szCs w:val="22"/>
        </w:rPr>
        <w:fldChar w:fldCharType="separate"/>
      </w:r>
      <w:r w:rsidR="00F10E73">
        <w:rPr>
          <w:i w:val="0"/>
          <w:noProof/>
          <w:color w:val="auto"/>
          <w:sz w:val="22"/>
          <w:szCs w:val="22"/>
        </w:rPr>
        <w:t>12</w:t>
      </w:r>
      <w:r w:rsidRPr="00AF6784">
        <w:rPr>
          <w:i w:val="0"/>
          <w:color w:val="auto"/>
          <w:sz w:val="22"/>
          <w:szCs w:val="22"/>
        </w:rPr>
        <w:fldChar w:fldCharType="end"/>
      </w:r>
      <w:r w:rsidR="00AE50AC" w:rsidRPr="00AF6784">
        <w:rPr>
          <w:i w:val="0"/>
          <w:color w:val="auto"/>
          <w:sz w:val="22"/>
          <w:szCs w:val="22"/>
        </w:rPr>
        <w:t xml:space="preserve"> Teaching teams’ perceptions predicting classroom quality</w:t>
      </w:r>
      <w:bookmarkEnd w:id="122"/>
    </w:p>
    <w:tbl>
      <w:tblPr>
        <w:tblW w:w="7740" w:type="dxa"/>
        <w:tblInd w:w="900" w:type="dxa"/>
        <w:tblLayout w:type="fixed"/>
        <w:tblLook w:val="01E0" w:firstRow="1" w:lastRow="1" w:firstColumn="1" w:lastColumn="1" w:noHBand="0" w:noVBand="0"/>
      </w:tblPr>
      <w:tblGrid>
        <w:gridCol w:w="1716"/>
        <w:gridCol w:w="1812"/>
        <w:gridCol w:w="1260"/>
        <w:gridCol w:w="882"/>
        <w:gridCol w:w="900"/>
        <w:gridCol w:w="1170"/>
      </w:tblGrid>
      <w:tr w:rsidR="00A238A6" w:rsidRPr="00EC6A2B" w:rsidTr="00EA06AC">
        <w:trPr>
          <w:cantSplit/>
          <w:trHeight w:val="435"/>
        </w:trPr>
        <w:tc>
          <w:tcPr>
            <w:tcW w:w="6570" w:type="dxa"/>
            <w:gridSpan w:val="5"/>
            <w:tcBorders>
              <w:bottom w:val="single" w:sz="4" w:space="0" w:color="auto"/>
            </w:tcBorders>
          </w:tcPr>
          <w:p w:rsidR="00A238A6" w:rsidRPr="00EC6A2B" w:rsidRDefault="00A238A6" w:rsidP="00A238A6">
            <w:pPr>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 xml:space="preserve">Teaching team’s perceptions of teamwork predicting to </w:t>
            </w:r>
            <w:r w:rsidRPr="00EC6A2B">
              <w:rPr>
                <w:rFonts w:asciiTheme="minorHAnsi" w:eastAsia="Times New Roman" w:hAnsiTheme="minorHAnsi" w:cstheme="minorHAnsi"/>
                <w:b/>
                <w:sz w:val="18"/>
                <w:szCs w:val="18"/>
              </w:rPr>
              <w:t>Positive Climate</w:t>
            </w:r>
            <w:r w:rsidRPr="00EC6A2B">
              <w:rPr>
                <w:rFonts w:asciiTheme="minorHAnsi" w:eastAsia="Times New Roman" w:hAnsiTheme="minorHAnsi" w:cstheme="minorHAnsi"/>
                <w:sz w:val="18"/>
                <w:szCs w:val="18"/>
              </w:rPr>
              <w:t xml:space="preserve"> (n=43)</w:t>
            </w:r>
          </w:p>
        </w:tc>
        <w:tc>
          <w:tcPr>
            <w:tcW w:w="1170" w:type="dxa"/>
            <w:tcBorders>
              <w:bottom w:val="single" w:sz="4" w:space="0" w:color="auto"/>
            </w:tcBorders>
          </w:tcPr>
          <w:p w:rsidR="00A238A6" w:rsidRPr="00EC6A2B" w:rsidRDefault="00A238A6" w:rsidP="00A238A6">
            <w:pPr>
              <w:spacing w:after="0"/>
              <w:rPr>
                <w:rFonts w:asciiTheme="minorHAnsi" w:eastAsia="Times New Roman" w:hAnsiTheme="minorHAnsi" w:cstheme="minorHAnsi"/>
                <w:sz w:val="18"/>
                <w:szCs w:val="18"/>
              </w:rPr>
            </w:pPr>
          </w:p>
        </w:tc>
      </w:tr>
      <w:tr w:rsidR="00A238A6" w:rsidRPr="00EC6A2B" w:rsidTr="00EA06AC">
        <w:trPr>
          <w:trHeight w:val="89"/>
        </w:trPr>
        <w:tc>
          <w:tcPr>
            <w:tcW w:w="1716" w:type="dxa"/>
            <w:tcBorders>
              <w:top w:val="single" w:sz="4" w:space="0" w:color="auto"/>
            </w:tcBorders>
          </w:tcPr>
          <w:p w:rsidR="00A238A6" w:rsidRPr="00EC6A2B" w:rsidRDefault="00A238A6" w:rsidP="00A238A6">
            <w:pPr>
              <w:spacing w:after="0"/>
              <w:jc w:val="center"/>
              <w:rPr>
                <w:rFonts w:asciiTheme="minorHAnsi" w:eastAsia="Times New Roman" w:hAnsiTheme="minorHAnsi" w:cstheme="minorHAnsi"/>
                <w:sz w:val="18"/>
                <w:szCs w:val="18"/>
              </w:rPr>
            </w:pPr>
          </w:p>
        </w:tc>
        <w:tc>
          <w:tcPr>
            <w:tcW w:w="1812" w:type="dxa"/>
            <w:tcBorders>
              <w:top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b/>
                <w:sz w:val="18"/>
                <w:szCs w:val="18"/>
              </w:rPr>
            </w:pPr>
            <w:r w:rsidRPr="00EC6A2B">
              <w:rPr>
                <w:rFonts w:asciiTheme="minorHAnsi" w:eastAsia="Times New Roman" w:hAnsiTheme="minorHAnsi" w:cstheme="minorHAnsi"/>
                <w:b/>
                <w:sz w:val="18"/>
                <w:szCs w:val="18"/>
              </w:rPr>
              <w:t>Outcome Variables</w:t>
            </w:r>
          </w:p>
        </w:tc>
        <w:tc>
          <w:tcPr>
            <w:tcW w:w="1260" w:type="dxa"/>
            <w:tcBorders>
              <w:top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b/>
                <w:i/>
                <w:sz w:val="18"/>
                <w:szCs w:val="18"/>
              </w:rPr>
            </w:pPr>
            <w:r w:rsidRPr="00EC6A2B">
              <w:rPr>
                <w:rFonts w:asciiTheme="minorHAnsi" w:eastAsia="Times New Roman" w:hAnsiTheme="minorHAnsi" w:cstheme="minorHAnsi"/>
                <w:b/>
                <w:i/>
                <w:sz w:val="18"/>
                <w:szCs w:val="18"/>
              </w:rPr>
              <w:t>B</w:t>
            </w:r>
          </w:p>
        </w:tc>
        <w:tc>
          <w:tcPr>
            <w:tcW w:w="882" w:type="dxa"/>
            <w:tcBorders>
              <w:top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b/>
                <w:i/>
                <w:sz w:val="18"/>
                <w:szCs w:val="18"/>
              </w:rPr>
            </w:pPr>
            <w:r w:rsidRPr="00EC6A2B">
              <w:rPr>
                <w:rFonts w:asciiTheme="minorHAnsi" w:eastAsia="Times New Roman" w:hAnsiTheme="minorHAnsi" w:cstheme="minorHAnsi"/>
                <w:b/>
                <w:i/>
                <w:sz w:val="18"/>
                <w:szCs w:val="18"/>
              </w:rPr>
              <w:t>SE B</w:t>
            </w:r>
          </w:p>
        </w:tc>
        <w:tc>
          <w:tcPr>
            <w:tcW w:w="900" w:type="dxa"/>
            <w:tcBorders>
              <w:top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b/>
                <w:i/>
                <w:sz w:val="18"/>
                <w:szCs w:val="18"/>
              </w:rPr>
            </w:pPr>
            <w:r w:rsidRPr="00EC6A2B">
              <w:rPr>
                <w:rFonts w:asciiTheme="minorHAnsi" w:eastAsia="Times New Roman" w:hAnsiTheme="minorHAnsi" w:cstheme="minorHAnsi"/>
                <w:b/>
                <w:i/>
                <w:sz w:val="18"/>
                <w:szCs w:val="18"/>
              </w:rPr>
              <w:t>β</w:t>
            </w:r>
          </w:p>
        </w:tc>
        <w:tc>
          <w:tcPr>
            <w:tcW w:w="1170" w:type="dxa"/>
            <w:tcBorders>
              <w:top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b/>
                <w:i/>
                <w:sz w:val="18"/>
                <w:szCs w:val="18"/>
              </w:rPr>
            </w:pPr>
            <w:r w:rsidRPr="00EC6A2B">
              <w:rPr>
                <w:rFonts w:asciiTheme="minorHAnsi" w:eastAsia="Times New Roman" w:hAnsiTheme="minorHAnsi" w:cstheme="minorHAnsi"/>
                <w:b/>
                <w:i/>
                <w:sz w:val="18"/>
                <w:szCs w:val="18"/>
              </w:rPr>
              <w:t>P-value</w:t>
            </w:r>
          </w:p>
        </w:tc>
      </w:tr>
      <w:tr w:rsidR="00A238A6" w:rsidRPr="00EC6A2B" w:rsidTr="00EA06AC">
        <w:trPr>
          <w:trHeight w:val="272"/>
        </w:trPr>
        <w:tc>
          <w:tcPr>
            <w:tcW w:w="1716" w:type="dxa"/>
            <w:vMerge w:val="restart"/>
            <w:tcBorders>
              <w:bottom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iCs/>
                <w:sz w:val="18"/>
                <w:szCs w:val="18"/>
              </w:rPr>
            </w:pPr>
            <w:r w:rsidRPr="00EC6A2B">
              <w:rPr>
                <w:rFonts w:asciiTheme="minorHAnsi" w:eastAsia="Times New Roman" w:hAnsiTheme="minorHAnsi" w:cstheme="minorHAnsi"/>
                <w:iCs/>
                <w:sz w:val="18"/>
                <w:szCs w:val="18"/>
              </w:rPr>
              <w:t>Model 1</w:t>
            </w:r>
          </w:p>
        </w:tc>
        <w:tc>
          <w:tcPr>
            <w:tcW w:w="1812" w:type="dxa"/>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Intercept</w:t>
            </w:r>
          </w:p>
        </w:tc>
        <w:tc>
          <w:tcPr>
            <w:tcW w:w="1260" w:type="dxa"/>
            <w:vAlign w:val="center"/>
          </w:tcPr>
          <w:p w:rsidR="00A238A6" w:rsidRPr="00EC6A2B" w:rsidRDefault="00A238A6" w:rsidP="00A238A6">
            <w:pPr>
              <w:tabs>
                <w:tab w:val="decimal" w:pos="612"/>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7.22</w:t>
            </w:r>
          </w:p>
        </w:tc>
        <w:tc>
          <w:tcPr>
            <w:tcW w:w="882" w:type="dxa"/>
          </w:tcPr>
          <w:p w:rsidR="00A238A6" w:rsidRPr="00EC6A2B" w:rsidRDefault="00A238A6" w:rsidP="00A238A6">
            <w:pPr>
              <w:tabs>
                <w:tab w:val="decimal" w:pos="504"/>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0.37</w:t>
            </w:r>
          </w:p>
        </w:tc>
        <w:tc>
          <w:tcPr>
            <w:tcW w:w="900" w:type="dxa"/>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 xml:space="preserve">18.33     </w:t>
            </w:r>
          </w:p>
        </w:tc>
        <w:tc>
          <w:tcPr>
            <w:tcW w:w="1170" w:type="dxa"/>
          </w:tcPr>
          <w:p w:rsidR="00A238A6" w:rsidRPr="00EC6A2B" w:rsidRDefault="00085AEE" w:rsidP="00085AEE">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w:t>
            </w:r>
            <w:r w:rsidR="00A238A6" w:rsidRPr="00EC6A2B">
              <w:rPr>
                <w:rFonts w:asciiTheme="minorHAnsi" w:eastAsia="Times New Roman" w:hAnsiTheme="minorHAnsi" w:cstheme="minorHAnsi"/>
                <w:sz w:val="18"/>
                <w:szCs w:val="18"/>
              </w:rPr>
              <w:t>.00</w:t>
            </w:r>
          </w:p>
        </w:tc>
      </w:tr>
      <w:tr w:rsidR="00A238A6" w:rsidRPr="00EC6A2B" w:rsidTr="00EA06AC">
        <w:trPr>
          <w:trHeight w:val="272"/>
        </w:trPr>
        <w:tc>
          <w:tcPr>
            <w:tcW w:w="1716" w:type="dxa"/>
            <w:vMerge/>
            <w:tcBorders>
              <w:bottom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iCs/>
                <w:sz w:val="18"/>
                <w:szCs w:val="18"/>
              </w:rPr>
            </w:pPr>
          </w:p>
        </w:tc>
        <w:tc>
          <w:tcPr>
            <w:tcW w:w="1812" w:type="dxa"/>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LT Race</w:t>
            </w:r>
          </w:p>
        </w:tc>
        <w:tc>
          <w:tcPr>
            <w:tcW w:w="1260" w:type="dxa"/>
            <w:vAlign w:val="center"/>
          </w:tcPr>
          <w:p w:rsidR="00A238A6" w:rsidRPr="00EC6A2B" w:rsidRDefault="00A238A6" w:rsidP="00A238A6">
            <w:pPr>
              <w:tabs>
                <w:tab w:val="decimal" w:pos="612"/>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-0.28</w:t>
            </w:r>
          </w:p>
        </w:tc>
        <w:tc>
          <w:tcPr>
            <w:tcW w:w="882" w:type="dxa"/>
          </w:tcPr>
          <w:p w:rsidR="00A238A6" w:rsidRPr="00EC6A2B" w:rsidRDefault="00A238A6" w:rsidP="00A238A6">
            <w:pPr>
              <w:tabs>
                <w:tab w:val="decimal" w:pos="504"/>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0.11</w:t>
            </w:r>
          </w:p>
        </w:tc>
        <w:tc>
          <w:tcPr>
            <w:tcW w:w="900" w:type="dxa"/>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 xml:space="preserve">-2.55      </w:t>
            </w:r>
          </w:p>
        </w:tc>
        <w:tc>
          <w:tcPr>
            <w:tcW w:w="1170" w:type="dxa"/>
          </w:tcPr>
          <w:p w:rsidR="00A238A6" w:rsidRPr="00EC6A2B" w:rsidRDefault="00A238A6" w:rsidP="00085AEE">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0.01*</w:t>
            </w:r>
          </w:p>
        </w:tc>
      </w:tr>
      <w:tr w:rsidR="00A238A6" w:rsidRPr="00EC6A2B" w:rsidTr="00EA06AC">
        <w:trPr>
          <w:trHeight w:val="272"/>
        </w:trPr>
        <w:tc>
          <w:tcPr>
            <w:tcW w:w="1716" w:type="dxa"/>
            <w:vMerge/>
            <w:tcBorders>
              <w:bottom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sz w:val="18"/>
                <w:szCs w:val="18"/>
              </w:rPr>
            </w:pPr>
          </w:p>
        </w:tc>
        <w:tc>
          <w:tcPr>
            <w:tcW w:w="1812" w:type="dxa"/>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Age Group</w:t>
            </w:r>
          </w:p>
        </w:tc>
        <w:tc>
          <w:tcPr>
            <w:tcW w:w="1260" w:type="dxa"/>
            <w:vAlign w:val="center"/>
          </w:tcPr>
          <w:p w:rsidR="00A238A6" w:rsidRPr="00EC6A2B" w:rsidRDefault="00A238A6" w:rsidP="00A238A6">
            <w:pPr>
              <w:tabs>
                <w:tab w:val="decimal" w:pos="612"/>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-0.32</w:t>
            </w:r>
          </w:p>
        </w:tc>
        <w:tc>
          <w:tcPr>
            <w:tcW w:w="882" w:type="dxa"/>
          </w:tcPr>
          <w:p w:rsidR="00A238A6" w:rsidRPr="00EC6A2B" w:rsidRDefault="00A238A6" w:rsidP="00A238A6">
            <w:pPr>
              <w:tabs>
                <w:tab w:val="decimal" w:pos="504"/>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0.14</w:t>
            </w:r>
          </w:p>
        </w:tc>
        <w:tc>
          <w:tcPr>
            <w:tcW w:w="900" w:type="dxa"/>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 xml:space="preserve">-2.17      </w:t>
            </w:r>
          </w:p>
        </w:tc>
        <w:tc>
          <w:tcPr>
            <w:tcW w:w="1170" w:type="dxa"/>
          </w:tcPr>
          <w:p w:rsidR="00A238A6" w:rsidRPr="00EC6A2B" w:rsidRDefault="00A238A6" w:rsidP="00085AEE">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0.02*</w:t>
            </w:r>
          </w:p>
        </w:tc>
      </w:tr>
      <w:tr w:rsidR="00A238A6" w:rsidRPr="00EC6A2B" w:rsidTr="00EA06AC">
        <w:trPr>
          <w:trHeight w:val="272"/>
        </w:trPr>
        <w:tc>
          <w:tcPr>
            <w:tcW w:w="1716" w:type="dxa"/>
            <w:vMerge/>
            <w:tcBorders>
              <w:bottom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sz w:val="18"/>
                <w:szCs w:val="18"/>
              </w:rPr>
            </w:pPr>
          </w:p>
        </w:tc>
        <w:tc>
          <w:tcPr>
            <w:tcW w:w="1812" w:type="dxa"/>
            <w:tcBorders>
              <w:bottom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LT Perceptions</w:t>
            </w:r>
          </w:p>
        </w:tc>
        <w:tc>
          <w:tcPr>
            <w:tcW w:w="1260" w:type="dxa"/>
            <w:tcBorders>
              <w:bottom w:val="single" w:sz="4" w:space="0" w:color="auto"/>
            </w:tcBorders>
            <w:vAlign w:val="center"/>
          </w:tcPr>
          <w:p w:rsidR="00A238A6" w:rsidRPr="00EC6A2B" w:rsidRDefault="00A238A6" w:rsidP="00A238A6">
            <w:pPr>
              <w:tabs>
                <w:tab w:val="decimal" w:pos="612"/>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-0.22</w:t>
            </w:r>
          </w:p>
        </w:tc>
        <w:tc>
          <w:tcPr>
            <w:tcW w:w="882" w:type="dxa"/>
            <w:tcBorders>
              <w:bottom w:val="single" w:sz="4" w:space="0" w:color="auto"/>
            </w:tcBorders>
          </w:tcPr>
          <w:p w:rsidR="00A238A6" w:rsidRPr="00EC6A2B" w:rsidRDefault="00A238A6" w:rsidP="00A238A6">
            <w:pPr>
              <w:tabs>
                <w:tab w:val="decimal" w:pos="504"/>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0.10</w:t>
            </w:r>
          </w:p>
        </w:tc>
        <w:tc>
          <w:tcPr>
            <w:tcW w:w="900" w:type="dxa"/>
            <w:tcBorders>
              <w:bottom w:val="single" w:sz="4" w:space="0" w:color="auto"/>
            </w:tcBorders>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 xml:space="preserve">-2.24      </w:t>
            </w:r>
          </w:p>
        </w:tc>
        <w:tc>
          <w:tcPr>
            <w:tcW w:w="1170" w:type="dxa"/>
            <w:tcBorders>
              <w:bottom w:val="single" w:sz="4" w:space="0" w:color="auto"/>
            </w:tcBorders>
          </w:tcPr>
          <w:p w:rsidR="00A238A6" w:rsidRPr="00EC6A2B" w:rsidRDefault="00A238A6" w:rsidP="00085AEE">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0.02*</w:t>
            </w:r>
          </w:p>
        </w:tc>
      </w:tr>
      <w:tr w:rsidR="00A238A6" w:rsidRPr="00EC6A2B" w:rsidTr="00EA06AC">
        <w:trPr>
          <w:trHeight w:val="272"/>
        </w:trPr>
        <w:tc>
          <w:tcPr>
            <w:tcW w:w="1716" w:type="dxa"/>
            <w:vMerge w:val="restart"/>
            <w:tcBorders>
              <w:top w:val="single" w:sz="4" w:space="0" w:color="auto"/>
              <w:bottom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Model 2</w:t>
            </w:r>
          </w:p>
        </w:tc>
        <w:tc>
          <w:tcPr>
            <w:tcW w:w="1812" w:type="dxa"/>
            <w:tcBorders>
              <w:top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Intercept</w:t>
            </w:r>
          </w:p>
        </w:tc>
        <w:tc>
          <w:tcPr>
            <w:tcW w:w="1260" w:type="dxa"/>
            <w:tcBorders>
              <w:top w:val="single" w:sz="4" w:space="0" w:color="auto"/>
            </w:tcBorders>
          </w:tcPr>
          <w:p w:rsidR="00A238A6" w:rsidRPr="00EC6A2B" w:rsidRDefault="00A238A6" w:rsidP="00A238A6">
            <w:pPr>
              <w:tabs>
                <w:tab w:val="decimal" w:pos="612"/>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7.22</w:t>
            </w:r>
          </w:p>
        </w:tc>
        <w:tc>
          <w:tcPr>
            <w:tcW w:w="882" w:type="dxa"/>
            <w:tcBorders>
              <w:top w:val="single" w:sz="4" w:space="0" w:color="auto"/>
            </w:tcBorders>
          </w:tcPr>
          <w:p w:rsidR="00A238A6" w:rsidRPr="00EC6A2B" w:rsidRDefault="00A238A6" w:rsidP="00A238A6">
            <w:pPr>
              <w:tabs>
                <w:tab w:val="decimal" w:pos="504"/>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0.37</w:t>
            </w:r>
          </w:p>
        </w:tc>
        <w:tc>
          <w:tcPr>
            <w:tcW w:w="900" w:type="dxa"/>
            <w:tcBorders>
              <w:top w:val="single" w:sz="4" w:space="0" w:color="auto"/>
            </w:tcBorders>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 xml:space="preserve">19.37      </w:t>
            </w:r>
          </w:p>
        </w:tc>
        <w:tc>
          <w:tcPr>
            <w:tcW w:w="1170" w:type="dxa"/>
            <w:tcBorders>
              <w:top w:val="single" w:sz="4" w:space="0" w:color="auto"/>
            </w:tcBorders>
          </w:tcPr>
          <w:p w:rsidR="00A238A6" w:rsidRPr="00EC6A2B" w:rsidRDefault="00A238A6" w:rsidP="00085AEE">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0.00</w:t>
            </w:r>
          </w:p>
        </w:tc>
      </w:tr>
      <w:tr w:rsidR="00A238A6" w:rsidRPr="00EC6A2B" w:rsidTr="00EA06AC">
        <w:trPr>
          <w:trHeight w:val="272"/>
        </w:trPr>
        <w:tc>
          <w:tcPr>
            <w:tcW w:w="1716" w:type="dxa"/>
            <w:vMerge/>
            <w:tcBorders>
              <w:bottom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sz w:val="18"/>
                <w:szCs w:val="18"/>
              </w:rPr>
            </w:pPr>
          </w:p>
        </w:tc>
        <w:tc>
          <w:tcPr>
            <w:tcW w:w="1812" w:type="dxa"/>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LT Race</w:t>
            </w:r>
          </w:p>
        </w:tc>
        <w:tc>
          <w:tcPr>
            <w:tcW w:w="1260" w:type="dxa"/>
          </w:tcPr>
          <w:p w:rsidR="00A238A6" w:rsidRPr="00EC6A2B" w:rsidRDefault="00A238A6" w:rsidP="00A238A6">
            <w:pPr>
              <w:tabs>
                <w:tab w:val="decimal" w:pos="612"/>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-0.26</w:t>
            </w:r>
          </w:p>
        </w:tc>
        <w:tc>
          <w:tcPr>
            <w:tcW w:w="882" w:type="dxa"/>
          </w:tcPr>
          <w:p w:rsidR="00A238A6" w:rsidRPr="00EC6A2B" w:rsidRDefault="00A238A6" w:rsidP="00A238A6">
            <w:pPr>
              <w:tabs>
                <w:tab w:val="decimal" w:pos="504"/>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0.11</w:t>
            </w:r>
          </w:p>
        </w:tc>
        <w:tc>
          <w:tcPr>
            <w:tcW w:w="900" w:type="dxa"/>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 xml:space="preserve">-2.23      </w:t>
            </w:r>
          </w:p>
        </w:tc>
        <w:tc>
          <w:tcPr>
            <w:tcW w:w="1170" w:type="dxa"/>
          </w:tcPr>
          <w:p w:rsidR="00A238A6" w:rsidRPr="00EC6A2B" w:rsidRDefault="00A238A6" w:rsidP="00085AEE">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0.02</w:t>
            </w:r>
          </w:p>
        </w:tc>
      </w:tr>
      <w:tr w:rsidR="00A238A6" w:rsidRPr="00EC6A2B" w:rsidTr="00EA06AC">
        <w:trPr>
          <w:trHeight w:val="272"/>
        </w:trPr>
        <w:tc>
          <w:tcPr>
            <w:tcW w:w="1716" w:type="dxa"/>
            <w:vMerge/>
            <w:tcBorders>
              <w:bottom w:val="single" w:sz="4" w:space="0" w:color="auto"/>
            </w:tcBorders>
          </w:tcPr>
          <w:p w:rsidR="00A238A6" w:rsidRPr="00EC6A2B" w:rsidRDefault="00A238A6" w:rsidP="00A238A6">
            <w:pPr>
              <w:spacing w:after="0"/>
              <w:jc w:val="center"/>
              <w:rPr>
                <w:rFonts w:asciiTheme="minorHAnsi" w:eastAsia="Times New Roman" w:hAnsiTheme="minorHAnsi" w:cstheme="minorHAnsi"/>
                <w:sz w:val="18"/>
                <w:szCs w:val="18"/>
              </w:rPr>
            </w:pPr>
          </w:p>
        </w:tc>
        <w:tc>
          <w:tcPr>
            <w:tcW w:w="1812" w:type="dxa"/>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Age Group</w:t>
            </w:r>
          </w:p>
        </w:tc>
        <w:tc>
          <w:tcPr>
            <w:tcW w:w="1260" w:type="dxa"/>
          </w:tcPr>
          <w:p w:rsidR="00A238A6" w:rsidRPr="00EC6A2B" w:rsidRDefault="00A238A6" w:rsidP="00A238A6">
            <w:pPr>
              <w:tabs>
                <w:tab w:val="decimal" w:pos="612"/>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-0.26</w:t>
            </w:r>
          </w:p>
        </w:tc>
        <w:tc>
          <w:tcPr>
            <w:tcW w:w="882" w:type="dxa"/>
          </w:tcPr>
          <w:p w:rsidR="00A238A6" w:rsidRPr="00EC6A2B" w:rsidRDefault="00A238A6" w:rsidP="00A238A6">
            <w:pPr>
              <w:tabs>
                <w:tab w:val="decimal" w:pos="504"/>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0.08</w:t>
            </w:r>
          </w:p>
        </w:tc>
        <w:tc>
          <w:tcPr>
            <w:tcW w:w="900" w:type="dxa"/>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 xml:space="preserve">-2.98      </w:t>
            </w:r>
          </w:p>
        </w:tc>
        <w:tc>
          <w:tcPr>
            <w:tcW w:w="1170" w:type="dxa"/>
          </w:tcPr>
          <w:p w:rsidR="00A238A6" w:rsidRPr="00EC6A2B" w:rsidRDefault="00A238A6" w:rsidP="00085AEE">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0.00</w:t>
            </w:r>
          </w:p>
        </w:tc>
      </w:tr>
      <w:tr w:rsidR="00A238A6" w:rsidRPr="00EC6A2B" w:rsidTr="00EA06AC">
        <w:trPr>
          <w:trHeight w:val="272"/>
        </w:trPr>
        <w:tc>
          <w:tcPr>
            <w:tcW w:w="1716" w:type="dxa"/>
            <w:vMerge/>
            <w:tcBorders>
              <w:bottom w:val="single" w:sz="4" w:space="0" w:color="auto"/>
            </w:tcBorders>
          </w:tcPr>
          <w:p w:rsidR="00A238A6" w:rsidRPr="00EC6A2B" w:rsidRDefault="00A238A6" w:rsidP="00A238A6">
            <w:pPr>
              <w:spacing w:after="0"/>
              <w:jc w:val="center"/>
              <w:rPr>
                <w:rFonts w:asciiTheme="minorHAnsi" w:eastAsia="Times New Roman" w:hAnsiTheme="minorHAnsi" w:cstheme="minorHAnsi"/>
                <w:sz w:val="18"/>
                <w:szCs w:val="18"/>
              </w:rPr>
            </w:pPr>
          </w:p>
        </w:tc>
        <w:tc>
          <w:tcPr>
            <w:tcW w:w="1812" w:type="dxa"/>
            <w:tcBorders>
              <w:bottom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AT Perceptions</w:t>
            </w:r>
          </w:p>
        </w:tc>
        <w:tc>
          <w:tcPr>
            <w:tcW w:w="1260" w:type="dxa"/>
            <w:tcBorders>
              <w:bottom w:val="single" w:sz="4" w:space="0" w:color="auto"/>
            </w:tcBorders>
          </w:tcPr>
          <w:p w:rsidR="00A238A6" w:rsidRPr="00EC6A2B" w:rsidRDefault="00A238A6" w:rsidP="00A238A6">
            <w:pPr>
              <w:tabs>
                <w:tab w:val="decimal" w:pos="612"/>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-0.09</w:t>
            </w:r>
          </w:p>
        </w:tc>
        <w:tc>
          <w:tcPr>
            <w:tcW w:w="882" w:type="dxa"/>
            <w:tcBorders>
              <w:bottom w:val="single" w:sz="4" w:space="0" w:color="auto"/>
            </w:tcBorders>
          </w:tcPr>
          <w:p w:rsidR="00A238A6" w:rsidRPr="00EC6A2B" w:rsidRDefault="00A238A6" w:rsidP="00A238A6">
            <w:pPr>
              <w:tabs>
                <w:tab w:val="decimal" w:pos="504"/>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0.08</w:t>
            </w:r>
          </w:p>
        </w:tc>
        <w:tc>
          <w:tcPr>
            <w:tcW w:w="900" w:type="dxa"/>
            <w:tcBorders>
              <w:bottom w:val="single" w:sz="4" w:space="0" w:color="auto"/>
            </w:tcBorders>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-1.08</w:t>
            </w:r>
          </w:p>
        </w:tc>
        <w:tc>
          <w:tcPr>
            <w:tcW w:w="1170" w:type="dxa"/>
            <w:tcBorders>
              <w:bottom w:val="single" w:sz="4" w:space="0" w:color="auto"/>
            </w:tcBorders>
          </w:tcPr>
          <w:p w:rsidR="00A238A6" w:rsidRPr="00EC6A2B" w:rsidRDefault="00A238A6" w:rsidP="00085AEE">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0.27</w:t>
            </w:r>
          </w:p>
        </w:tc>
      </w:tr>
      <w:tr w:rsidR="00A238A6" w:rsidRPr="00EC6A2B" w:rsidTr="00EA06AC">
        <w:trPr>
          <w:trHeight w:val="272"/>
        </w:trPr>
        <w:tc>
          <w:tcPr>
            <w:tcW w:w="1716" w:type="dxa"/>
            <w:vMerge w:val="restart"/>
            <w:tcBorders>
              <w:top w:val="single" w:sz="4" w:space="0" w:color="auto"/>
              <w:bottom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Model 3</w:t>
            </w:r>
          </w:p>
        </w:tc>
        <w:tc>
          <w:tcPr>
            <w:tcW w:w="1812" w:type="dxa"/>
            <w:tcBorders>
              <w:top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Intercept</w:t>
            </w:r>
          </w:p>
        </w:tc>
        <w:tc>
          <w:tcPr>
            <w:tcW w:w="1260" w:type="dxa"/>
            <w:tcBorders>
              <w:top w:val="single" w:sz="4" w:space="0" w:color="auto"/>
            </w:tcBorders>
          </w:tcPr>
          <w:p w:rsidR="00A238A6" w:rsidRPr="00EC6A2B" w:rsidRDefault="00A238A6" w:rsidP="00A238A6">
            <w:pPr>
              <w:tabs>
                <w:tab w:val="decimal" w:pos="612"/>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7.23</w:t>
            </w:r>
          </w:p>
        </w:tc>
        <w:tc>
          <w:tcPr>
            <w:tcW w:w="882" w:type="dxa"/>
            <w:tcBorders>
              <w:top w:val="single" w:sz="4" w:space="0" w:color="auto"/>
            </w:tcBorders>
          </w:tcPr>
          <w:p w:rsidR="00A238A6" w:rsidRPr="00EC6A2B" w:rsidRDefault="00A238A6" w:rsidP="00A238A6">
            <w:pPr>
              <w:tabs>
                <w:tab w:val="decimal" w:pos="504"/>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0.17</w:t>
            </w:r>
          </w:p>
        </w:tc>
        <w:tc>
          <w:tcPr>
            <w:tcW w:w="900" w:type="dxa"/>
            <w:tcBorders>
              <w:top w:val="single" w:sz="4" w:space="0" w:color="auto"/>
            </w:tcBorders>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41.47</w:t>
            </w:r>
          </w:p>
        </w:tc>
        <w:tc>
          <w:tcPr>
            <w:tcW w:w="1170" w:type="dxa"/>
            <w:tcBorders>
              <w:top w:val="single" w:sz="4" w:space="0" w:color="auto"/>
            </w:tcBorders>
          </w:tcPr>
          <w:p w:rsidR="00A238A6" w:rsidRPr="00EC6A2B" w:rsidRDefault="00A238A6" w:rsidP="00085AEE">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0.00</w:t>
            </w:r>
          </w:p>
        </w:tc>
      </w:tr>
      <w:tr w:rsidR="00A238A6" w:rsidRPr="00EC6A2B" w:rsidTr="00EA06AC">
        <w:trPr>
          <w:trHeight w:val="272"/>
        </w:trPr>
        <w:tc>
          <w:tcPr>
            <w:tcW w:w="1716" w:type="dxa"/>
            <w:vMerge/>
            <w:tcBorders>
              <w:bottom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sz w:val="18"/>
                <w:szCs w:val="18"/>
              </w:rPr>
            </w:pPr>
          </w:p>
        </w:tc>
        <w:tc>
          <w:tcPr>
            <w:tcW w:w="1812" w:type="dxa"/>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LT Race</w:t>
            </w:r>
          </w:p>
        </w:tc>
        <w:tc>
          <w:tcPr>
            <w:tcW w:w="1260" w:type="dxa"/>
          </w:tcPr>
          <w:p w:rsidR="00A238A6" w:rsidRPr="00EC6A2B" w:rsidRDefault="00A238A6" w:rsidP="00A238A6">
            <w:pPr>
              <w:tabs>
                <w:tab w:val="decimal" w:pos="612"/>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-0.29</w:t>
            </w:r>
          </w:p>
        </w:tc>
        <w:tc>
          <w:tcPr>
            <w:tcW w:w="882" w:type="dxa"/>
          </w:tcPr>
          <w:p w:rsidR="00A238A6" w:rsidRPr="00EC6A2B" w:rsidRDefault="00A238A6" w:rsidP="00A238A6">
            <w:pPr>
              <w:tabs>
                <w:tab w:val="decimal" w:pos="504"/>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0.09</w:t>
            </w:r>
          </w:p>
        </w:tc>
        <w:tc>
          <w:tcPr>
            <w:tcW w:w="900" w:type="dxa"/>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-2.91</w:t>
            </w:r>
          </w:p>
        </w:tc>
        <w:tc>
          <w:tcPr>
            <w:tcW w:w="1170" w:type="dxa"/>
          </w:tcPr>
          <w:p w:rsidR="00A238A6" w:rsidRPr="00EC6A2B" w:rsidRDefault="00A238A6" w:rsidP="00085AEE">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0.00*</w:t>
            </w:r>
          </w:p>
        </w:tc>
      </w:tr>
      <w:tr w:rsidR="00A238A6" w:rsidRPr="00EC6A2B" w:rsidTr="00EA06AC">
        <w:trPr>
          <w:trHeight w:val="272"/>
        </w:trPr>
        <w:tc>
          <w:tcPr>
            <w:tcW w:w="1716" w:type="dxa"/>
            <w:vMerge/>
            <w:tcBorders>
              <w:bottom w:val="single" w:sz="4" w:space="0" w:color="auto"/>
            </w:tcBorders>
          </w:tcPr>
          <w:p w:rsidR="00A238A6" w:rsidRPr="00EC6A2B" w:rsidRDefault="00A238A6" w:rsidP="00A238A6">
            <w:pPr>
              <w:spacing w:after="0"/>
              <w:jc w:val="center"/>
              <w:rPr>
                <w:rFonts w:asciiTheme="minorHAnsi" w:eastAsia="Times New Roman" w:hAnsiTheme="minorHAnsi" w:cstheme="minorHAnsi"/>
                <w:sz w:val="18"/>
                <w:szCs w:val="18"/>
              </w:rPr>
            </w:pPr>
          </w:p>
        </w:tc>
        <w:tc>
          <w:tcPr>
            <w:tcW w:w="1812" w:type="dxa"/>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Age Group</w:t>
            </w:r>
          </w:p>
        </w:tc>
        <w:tc>
          <w:tcPr>
            <w:tcW w:w="1260" w:type="dxa"/>
          </w:tcPr>
          <w:p w:rsidR="00A238A6" w:rsidRPr="00EC6A2B" w:rsidRDefault="00A238A6" w:rsidP="00A238A6">
            <w:pPr>
              <w:tabs>
                <w:tab w:val="decimal" w:pos="612"/>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-0.23</w:t>
            </w:r>
          </w:p>
        </w:tc>
        <w:tc>
          <w:tcPr>
            <w:tcW w:w="882" w:type="dxa"/>
          </w:tcPr>
          <w:p w:rsidR="00A238A6" w:rsidRPr="00EC6A2B" w:rsidRDefault="00A238A6" w:rsidP="00A238A6">
            <w:pPr>
              <w:tabs>
                <w:tab w:val="decimal" w:pos="504"/>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0.12</w:t>
            </w:r>
          </w:p>
        </w:tc>
        <w:tc>
          <w:tcPr>
            <w:tcW w:w="900" w:type="dxa"/>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-1.83</w:t>
            </w:r>
          </w:p>
        </w:tc>
        <w:tc>
          <w:tcPr>
            <w:tcW w:w="1170" w:type="dxa"/>
          </w:tcPr>
          <w:p w:rsidR="00A238A6" w:rsidRPr="00EC6A2B" w:rsidRDefault="00A238A6" w:rsidP="00085AEE">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0.06</w:t>
            </w:r>
          </w:p>
        </w:tc>
      </w:tr>
      <w:tr w:rsidR="00A238A6" w:rsidRPr="00EC6A2B" w:rsidTr="006C268D">
        <w:trPr>
          <w:trHeight w:val="272"/>
        </w:trPr>
        <w:tc>
          <w:tcPr>
            <w:tcW w:w="1716" w:type="dxa"/>
            <w:vMerge/>
            <w:tcBorders>
              <w:bottom w:val="single" w:sz="4" w:space="0" w:color="auto"/>
            </w:tcBorders>
          </w:tcPr>
          <w:p w:rsidR="00A238A6" w:rsidRPr="00EC6A2B" w:rsidRDefault="00A238A6" w:rsidP="00A238A6">
            <w:pPr>
              <w:spacing w:after="0"/>
              <w:jc w:val="center"/>
              <w:rPr>
                <w:rFonts w:asciiTheme="minorHAnsi" w:eastAsia="Times New Roman" w:hAnsiTheme="minorHAnsi" w:cstheme="minorHAnsi"/>
                <w:sz w:val="18"/>
                <w:szCs w:val="18"/>
              </w:rPr>
            </w:pPr>
          </w:p>
        </w:tc>
        <w:tc>
          <w:tcPr>
            <w:tcW w:w="1812" w:type="dxa"/>
            <w:tcBorders>
              <w:bottom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Team’s Consistency</w:t>
            </w:r>
          </w:p>
        </w:tc>
        <w:tc>
          <w:tcPr>
            <w:tcW w:w="1260" w:type="dxa"/>
            <w:tcBorders>
              <w:bottom w:val="single" w:sz="4" w:space="0" w:color="auto"/>
            </w:tcBorders>
          </w:tcPr>
          <w:p w:rsidR="00A238A6" w:rsidRPr="00EC6A2B" w:rsidRDefault="00A238A6" w:rsidP="00A238A6">
            <w:pPr>
              <w:tabs>
                <w:tab w:val="decimal" w:pos="612"/>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-0.55</w:t>
            </w:r>
          </w:p>
        </w:tc>
        <w:tc>
          <w:tcPr>
            <w:tcW w:w="882" w:type="dxa"/>
            <w:tcBorders>
              <w:bottom w:val="single" w:sz="4" w:space="0" w:color="auto"/>
            </w:tcBorders>
          </w:tcPr>
          <w:p w:rsidR="00A238A6" w:rsidRPr="00EC6A2B" w:rsidRDefault="00A238A6" w:rsidP="00A238A6">
            <w:pPr>
              <w:tabs>
                <w:tab w:val="decimal" w:pos="504"/>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0.25</w:t>
            </w:r>
          </w:p>
        </w:tc>
        <w:tc>
          <w:tcPr>
            <w:tcW w:w="900" w:type="dxa"/>
            <w:tcBorders>
              <w:bottom w:val="single" w:sz="4" w:space="0" w:color="auto"/>
            </w:tcBorders>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-2.17</w:t>
            </w:r>
          </w:p>
        </w:tc>
        <w:tc>
          <w:tcPr>
            <w:tcW w:w="1170" w:type="dxa"/>
            <w:tcBorders>
              <w:bottom w:val="single" w:sz="4" w:space="0" w:color="auto"/>
            </w:tcBorders>
          </w:tcPr>
          <w:p w:rsidR="00A238A6" w:rsidRPr="00EC6A2B" w:rsidRDefault="00A238A6" w:rsidP="00085AEE">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0.02*</w:t>
            </w:r>
          </w:p>
        </w:tc>
      </w:tr>
      <w:tr w:rsidR="006C268D" w:rsidRPr="00EC6A2B" w:rsidTr="006C268D">
        <w:trPr>
          <w:trHeight w:val="272"/>
        </w:trPr>
        <w:tc>
          <w:tcPr>
            <w:tcW w:w="1716" w:type="dxa"/>
            <w:tcBorders>
              <w:top w:val="single" w:sz="4" w:space="0" w:color="auto"/>
              <w:bottom w:val="single" w:sz="4" w:space="0" w:color="auto"/>
            </w:tcBorders>
          </w:tcPr>
          <w:p w:rsidR="006C268D" w:rsidRPr="00EC6A2B" w:rsidRDefault="006C268D" w:rsidP="00A238A6">
            <w:pPr>
              <w:spacing w:after="0"/>
              <w:jc w:val="center"/>
              <w:rPr>
                <w:rFonts w:asciiTheme="minorHAnsi" w:eastAsia="Times New Roman" w:hAnsiTheme="minorHAnsi" w:cstheme="minorHAnsi"/>
                <w:sz w:val="18"/>
                <w:szCs w:val="18"/>
              </w:rPr>
            </w:pPr>
            <w:r>
              <w:rPr>
                <w:rFonts w:asciiTheme="minorHAnsi" w:eastAsia="Times New Roman" w:hAnsiTheme="minorHAnsi" w:cstheme="minorHAnsi"/>
                <w:sz w:val="18"/>
                <w:szCs w:val="18"/>
              </w:rPr>
              <w:t xml:space="preserve">P&lt;0.05 </w:t>
            </w:r>
          </w:p>
        </w:tc>
        <w:tc>
          <w:tcPr>
            <w:tcW w:w="1812" w:type="dxa"/>
            <w:tcBorders>
              <w:top w:val="single" w:sz="4" w:space="0" w:color="auto"/>
              <w:bottom w:val="single" w:sz="4" w:space="0" w:color="auto"/>
            </w:tcBorders>
            <w:vAlign w:val="center"/>
          </w:tcPr>
          <w:p w:rsidR="006C268D" w:rsidRPr="00EC6A2B" w:rsidRDefault="006C268D" w:rsidP="00A238A6">
            <w:pPr>
              <w:spacing w:after="0"/>
              <w:jc w:val="center"/>
              <w:rPr>
                <w:rFonts w:asciiTheme="minorHAnsi" w:eastAsia="Times New Roman" w:hAnsiTheme="minorHAnsi" w:cstheme="minorHAnsi"/>
                <w:sz w:val="18"/>
                <w:szCs w:val="18"/>
              </w:rPr>
            </w:pPr>
          </w:p>
        </w:tc>
        <w:tc>
          <w:tcPr>
            <w:tcW w:w="1260" w:type="dxa"/>
            <w:tcBorders>
              <w:top w:val="single" w:sz="4" w:space="0" w:color="auto"/>
              <w:bottom w:val="single" w:sz="4" w:space="0" w:color="auto"/>
            </w:tcBorders>
          </w:tcPr>
          <w:p w:rsidR="006C268D" w:rsidRPr="00EC6A2B" w:rsidRDefault="006C268D" w:rsidP="00A238A6">
            <w:pPr>
              <w:tabs>
                <w:tab w:val="decimal" w:pos="612"/>
              </w:tabs>
              <w:spacing w:after="0"/>
              <w:jc w:val="center"/>
              <w:rPr>
                <w:rFonts w:asciiTheme="minorHAnsi" w:eastAsia="Times New Roman" w:hAnsiTheme="minorHAnsi" w:cstheme="minorHAnsi"/>
                <w:sz w:val="18"/>
                <w:szCs w:val="18"/>
              </w:rPr>
            </w:pPr>
          </w:p>
        </w:tc>
        <w:tc>
          <w:tcPr>
            <w:tcW w:w="882" w:type="dxa"/>
            <w:tcBorders>
              <w:top w:val="single" w:sz="4" w:space="0" w:color="auto"/>
              <w:bottom w:val="single" w:sz="4" w:space="0" w:color="auto"/>
            </w:tcBorders>
          </w:tcPr>
          <w:p w:rsidR="006C268D" w:rsidRPr="00EC6A2B" w:rsidRDefault="006C268D" w:rsidP="00A238A6">
            <w:pPr>
              <w:tabs>
                <w:tab w:val="decimal" w:pos="504"/>
              </w:tabs>
              <w:spacing w:after="0"/>
              <w:jc w:val="center"/>
              <w:rPr>
                <w:rFonts w:asciiTheme="minorHAnsi" w:eastAsia="Times New Roman" w:hAnsiTheme="minorHAnsi" w:cstheme="minorHAnsi"/>
                <w:sz w:val="18"/>
                <w:szCs w:val="18"/>
              </w:rPr>
            </w:pPr>
          </w:p>
        </w:tc>
        <w:tc>
          <w:tcPr>
            <w:tcW w:w="900" w:type="dxa"/>
            <w:tcBorders>
              <w:top w:val="single" w:sz="4" w:space="0" w:color="auto"/>
              <w:bottom w:val="single" w:sz="4" w:space="0" w:color="auto"/>
            </w:tcBorders>
          </w:tcPr>
          <w:p w:rsidR="006C268D" w:rsidRPr="00EC6A2B" w:rsidRDefault="006C268D" w:rsidP="00A238A6">
            <w:pPr>
              <w:tabs>
                <w:tab w:val="decimal" w:pos="576"/>
              </w:tabs>
              <w:spacing w:after="0"/>
              <w:jc w:val="center"/>
              <w:rPr>
                <w:rFonts w:asciiTheme="minorHAnsi" w:eastAsia="Times New Roman" w:hAnsiTheme="minorHAnsi" w:cstheme="minorHAnsi"/>
                <w:sz w:val="18"/>
                <w:szCs w:val="18"/>
              </w:rPr>
            </w:pPr>
          </w:p>
        </w:tc>
        <w:tc>
          <w:tcPr>
            <w:tcW w:w="1170" w:type="dxa"/>
            <w:tcBorders>
              <w:top w:val="single" w:sz="4" w:space="0" w:color="auto"/>
              <w:bottom w:val="single" w:sz="4" w:space="0" w:color="auto"/>
            </w:tcBorders>
          </w:tcPr>
          <w:p w:rsidR="006C268D" w:rsidRPr="00EC6A2B" w:rsidRDefault="006C268D" w:rsidP="00085AEE">
            <w:pPr>
              <w:tabs>
                <w:tab w:val="decimal" w:pos="576"/>
              </w:tabs>
              <w:spacing w:after="0"/>
              <w:jc w:val="center"/>
              <w:rPr>
                <w:rFonts w:asciiTheme="minorHAnsi" w:eastAsia="Times New Roman" w:hAnsiTheme="minorHAnsi" w:cstheme="minorHAnsi"/>
                <w:sz w:val="18"/>
                <w:szCs w:val="18"/>
              </w:rPr>
            </w:pPr>
          </w:p>
        </w:tc>
      </w:tr>
    </w:tbl>
    <w:p w:rsidR="00A238A6" w:rsidRPr="00EC6A2B" w:rsidRDefault="00A238A6" w:rsidP="00A238A6">
      <w:pPr>
        <w:spacing w:after="0" w:line="480" w:lineRule="exact"/>
        <w:jc w:val="center"/>
        <w:rPr>
          <w:rFonts w:asciiTheme="minorHAnsi" w:eastAsia="Times New Roman" w:hAnsiTheme="minorHAnsi" w:cstheme="minorHAnsi"/>
        </w:rPr>
      </w:pPr>
    </w:p>
    <w:tbl>
      <w:tblPr>
        <w:tblW w:w="7740" w:type="dxa"/>
        <w:tblInd w:w="900" w:type="dxa"/>
        <w:tblLayout w:type="fixed"/>
        <w:tblLook w:val="01E0" w:firstRow="1" w:lastRow="1" w:firstColumn="1" w:lastColumn="1" w:noHBand="0" w:noVBand="0"/>
      </w:tblPr>
      <w:tblGrid>
        <w:gridCol w:w="1416"/>
        <w:gridCol w:w="2137"/>
        <w:gridCol w:w="10"/>
        <w:gridCol w:w="1117"/>
        <w:gridCol w:w="990"/>
        <w:gridCol w:w="1080"/>
        <w:gridCol w:w="990"/>
      </w:tblGrid>
      <w:tr w:rsidR="00A238A6" w:rsidRPr="00EC6A2B" w:rsidTr="00DD1D86">
        <w:trPr>
          <w:cantSplit/>
          <w:trHeight w:val="260"/>
        </w:trPr>
        <w:tc>
          <w:tcPr>
            <w:tcW w:w="6750" w:type="dxa"/>
            <w:gridSpan w:val="6"/>
            <w:tcBorders>
              <w:bottom w:val="single" w:sz="4" w:space="0" w:color="auto"/>
            </w:tcBorders>
          </w:tcPr>
          <w:p w:rsidR="00A238A6" w:rsidRPr="00EC6A2B" w:rsidRDefault="00A238A6" w:rsidP="00A238A6">
            <w:pPr>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 xml:space="preserve">Teaching team’s perceptions of teamwork predicting to </w:t>
            </w:r>
            <w:r w:rsidRPr="00EC6A2B">
              <w:rPr>
                <w:rFonts w:asciiTheme="minorHAnsi" w:eastAsia="Times New Roman" w:hAnsiTheme="minorHAnsi" w:cstheme="minorHAnsi"/>
                <w:b/>
                <w:sz w:val="18"/>
                <w:szCs w:val="18"/>
              </w:rPr>
              <w:t>Negative Climate</w:t>
            </w:r>
            <w:r w:rsidRPr="00EC6A2B">
              <w:rPr>
                <w:rFonts w:asciiTheme="minorHAnsi" w:eastAsia="Times New Roman" w:hAnsiTheme="minorHAnsi" w:cstheme="minorHAnsi"/>
                <w:sz w:val="18"/>
                <w:szCs w:val="18"/>
              </w:rPr>
              <w:t xml:space="preserve"> (n=43)</w:t>
            </w:r>
          </w:p>
        </w:tc>
        <w:tc>
          <w:tcPr>
            <w:tcW w:w="990" w:type="dxa"/>
            <w:tcBorders>
              <w:bottom w:val="single" w:sz="4" w:space="0" w:color="auto"/>
            </w:tcBorders>
          </w:tcPr>
          <w:p w:rsidR="00A238A6" w:rsidRPr="00EC6A2B" w:rsidRDefault="00A238A6" w:rsidP="00A238A6">
            <w:pPr>
              <w:spacing w:after="0"/>
              <w:jc w:val="center"/>
              <w:rPr>
                <w:rFonts w:asciiTheme="minorHAnsi" w:eastAsia="Times New Roman" w:hAnsiTheme="minorHAnsi" w:cstheme="minorHAnsi"/>
                <w:sz w:val="18"/>
                <w:szCs w:val="18"/>
              </w:rPr>
            </w:pPr>
          </w:p>
        </w:tc>
      </w:tr>
      <w:tr w:rsidR="00A238A6" w:rsidRPr="00EC6A2B" w:rsidTr="00DD1D86">
        <w:trPr>
          <w:trHeight w:val="260"/>
        </w:trPr>
        <w:tc>
          <w:tcPr>
            <w:tcW w:w="1416" w:type="dxa"/>
            <w:tcBorders>
              <w:top w:val="single" w:sz="4" w:space="0" w:color="auto"/>
            </w:tcBorders>
          </w:tcPr>
          <w:p w:rsidR="00A238A6" w:rsidRPr="00EC6A2B" w:rsidRDefault="00A238A6" w:rsidP="00A238A6">
            <w:pPr>
              <w:spacing w:after="0"/>
              <w:jc w:val="center"/>
              <w:rPr>
                <w:rFonts w:asciiTheme="minorHAnsi" w:eastAsia="Times New Roman" w:hAnsiTheme="minorHAnsi" w:cstheme="minorHAnsi"/>
                <w:sz w:val="18"/>
                <w:szCs w:val="18"/>
              </w:rPr>
            </w:pPr>
          </w:p>
        </w:tc>
        <w:tc>
          <w:tcPr>
            <w:tcW w:w="2137" w:type="dxa"/>
            <w:tcBorders>
              <w:top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b/>
                <w:sz w:val="18"/>
                <w:szCs w:val="18"/>
              </w:rPr>
            </w:pPr>
            <w:r w:rsidRPr="00EC6A2B">
              <w:rPr>
                <w:rFonts w:asciiTheme="minorHAnsi" w:eastAsia="Times New Roman" w:hAnsiTheme="minorHAnsi" w:cstheme="minorHAnsi"/>
                <w:b/>
                <w:sz w:val="18"/>
                <w:szCs w:val="18"/>
              </w:rPr>
              <w:t>Outcome Variables</w:t>
            </w:r>
          </w:p>
        </w:tc>
        <w:tc>
          <w:tcPr>
            <w:tcW w:w="1127" w:type="dxa"/>
            <w:gridSpan w:val="2"/>
            <w:tcBorders>
              <w:top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b/>
                <w:i/>
                <w:sz w:val="18"/>
                <w:szCs w:val="18"/>
              </w:rPr>
            </w:pPr>
            <w:r w:rsidRPr="00EC6A2B">
              <w:rPr>
                <w:rFonts w:asciiTheme="minorHAnsi" w:eastAsia="Times New Roman" w:hAnsiTheme="minorHAnsi" w:cstheme="minorHAnsi"/>
                <w:b/>
                <w:i/>
                <w:sz w:val="18"/>
                <w:szCs w:val="18"/>
              </w:rPr>
              <w:t>B</w:t>
            </w:r>
          </w:p>
        </w:tc>
        <w:tc>
          <w:tcPr>
            <w:tcW w:w="990" w:type="dxa"/>
            <w:tcBorders>
              <w:top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b/>
                <w:i/>
                <w:sz w:val="18"/>
                <w:szCs w:val="18"/>
              </w:rPr>
            </w:pPr>
            <w:r w:rsidRPr="00EC6A2B">
              <w:rPr>
                <w:rFonts w:asciiTheme="minorHAnsi" w:eastAsia="Times New Roman" w:hAnsiTheme="minorHAnsi" w:cstheme="minorHAnsi"/>
                <w:b/>
                <w:i/>
                <w:sz w:val="18"/>
                <w:szCs w:val="18"/>
              </w:rPr>
              <w:t>SE B</w:t>
            </w:r>
          </w:p>
        </w:tc>
        <w:tc>
          <w:tcPr>
            <w:tcW w:w="1080" w:type="dxa"/>
            <w:tcBorders>
              <w:top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b/>
                <w:i/>
                <w:sz w:val="18"/>
                <w:szCs w:val="18"/>
              </w:rPr>
            </w:pPr>
            <w:r w:rsidRPr="00EC6A2B">
              <w:rPr>
                <w:rFonts w:asciiTheme="minorHAnsi" w:eastAsia="Times New Roman" w:hAnsiTheme="minorHAnsi" w:cstheme="minorHAnsi"/>
                <w:b/>
                <w:i/>
                <w:sz w:val="18"/>
                <w:szCs w:val="18"/>
              </w:rPr>
              <w:t>β</w:t>
            </w:r>
          </w:p>
        </w:tc>
        <w:tc>
          <w:tcPr>
            <w:tcW w:w="990" w:type="dxa"/>
            <w:tcBorders>
              <w:top w:val="single" w:sz="4" w:space="0" w:color="auto"/>
            </w:tcBorders>
          </w:tcPr>
          <w:p w:rsidR="00A238A6" w:rsidRPr="00EC6A2B" w:rsidRDefault="00A238A6" w:rsidP="00A238A6">
            <w:pPr>
              <w:spacing w:after="0"/>
              <w:jc w:val="center"/>
              <w:rPr>
                <w:rFonts w:asciiTheme="minorHAnsi" w:eastAsia="Times New Roman" w:hAnsiTheme="minorHAnsi" w:cstheme="minorHAnsi"/>
                <w:b/>
                <w:i/>
                <w:sz w:val="18"/>
                <w:szCs w:val="18"/>
              </w:rPr>
            </w:pPr>
          </w:p>
        </w:tc>
      </w:tr>
      <w:tr w:rsidR="00A238A6" w:rsidRPr="00EC6A2B" w:rsidTr="00DD1D86">
        <w:trPr>
          <w:trHeight w:val="260"/>
        </w:trPr>
        <w:tc>
          <w:tcPr>
            <w:tcW w:w="1416" w:type="dxa"/>
            <w:vMerge w:val="restart"/>
            <w:tcBorders>
              <w:bottom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iCs/>
                <w:sz w:val="18"/>
                <w:szCs w:val="18"/>
              </w:rPr>
            </w:pPr>
            <w:r w:rsidRPr="00EC6A2B">
              <w:rPr>
                <w:rFonts w:asciiTheme="minorHAnsi" w:eastAsia="Times New Roman" w:hAnsiTheme="minorHAnsi" w:cstheme="minorHAnsi"/>
                <w:iCs/>
                <w:sz w:val="18"/>
                <w:szCs w:val="18"/>
              </w:rPr>
              <w:t>Model 1</w:t>
            </w:r>
          </w:p>
        </w:tc>
        <w:tc>
          <w:tcPr>
            <w:tcW w:w="2147" w:type="dxa"/>
            <w:gridSpan w:val="2"/>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Intercept</w:t>
            </w:r>
          </w:p>
        </w:tc>
        <w:tc>
          <w:tcPr>
            <w:tcW w:w="1117" w:type="dxa"/>
            <w:vAlign w:val="center"/>
          </w:tcPr>
          <w:p w:rsidR="00A238A6" w:rsidRPr="00EC6A2B" w:rsidRDefault="00A238A6" w:rsidP="00A238A6">
            <w:pPr>
              <w:tabs>
                <w:tab w:val="decimal" w:pos="612"/>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7.18</w:t>
            </w:r>
          </w:p>
        </w:tc>
        <w:tc>
          <w:tcPr>
            <w:tcW w:w="990" w:type="dxa"/>
            <w:vAlign w:val="center"/>
          </w:tcPr>
          <w:p w:rsidR="00A238A6" w:rsidRPr="00EC6A2B" w:rsidRDefault="00A238A6" w:rsidP="00A238A6">
            <w:pPr>
              <w:tabs>
                <w:tab w:val="decimal" w:pos="504"/>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0.28</w:t>
            </w:r>
          </w:p>
        </w:tc>
        <w:tc>
          <w:tcPr>
            <w:tcW w:w="1080" w:type="dxa"/>
            <w:vAlign w:val="center"/>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24.94</w:t>
            </w:r>
          </w:p>
        </w:tc>
        <w:tc>
          <w:tcPr>
            <w:tcW w:w="990" w:type="dxa"/>
            <w:vAlign w:val="center"/>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0.00</w:t>
            </w:r>
          </w:p>
        </w:tc>
      </w:tr>
      <w:tr w:rsidR="00A238A6" w:rsidRPr="00EC6A2B" w:rsidTr="00DD1D86">
        <w:trPr>
          <w:trHeight w:val="260"/>
        </w:trPr>
        <w:tc>
          <w:tcPr>
            <w:tcW w:w="1416" w:type="dxa"/>
            <w:vMerge/>
            <w:tcBorders>
              <w:bottom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iCs/>
                <w:sz w:val="18"/>
                <w:szCs w:val="18"/>
              </w:rPr>
            </w:pPr>
          </w:p>
        </w:tc>
        <w:tc>
          <w:tcPr>
            <w:tcW w:w="2147" w:type="dxa"/>
            <w:gridSpan w:val="2"/>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LT Race</w:t>
            </w:r>
          </w:p>
        </w:tc>
        <w:tc>
          <w:tcPr>
            <w:tcW w:w="1117" w:type="dxa"/>
            <w:vAlign w:val="center"/>
          </w:tcPr>
          <w:p w:rsidR="00A238A6" w:rsidRPr="00EC6A2B" w:rsidRDefault="00A238A6" w:rsidP="00A238A6">
            <w:pPr>
              <w:tabs>
                <w:tab w:val="decimal" w:pos="612"/>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-0.16</w:t>
            </w:r>
          </w:p>
        </w:tc>
        <w:tc>
          <w:tcPr>
            <w:tcW w:w="990" w:type="dxa"/>
            <w:vAlign w:val="center"/>
          </w:tcPr>
          <w:p w:rsidR="00A238A6" w:rsidRPr="00EC6A2B" w:rsidRDefault="00A238A6" w:rsidP="00A238A6">
            <w:pPr>
              <w:tabs>
                <w:tab w:val="decimal" w:pos="504"/>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0.16</w:t>
            </w:r>
          </w:p>
        </w:tc>
        <w:tc>
          <w:tcPr>
            <w:tcW w:w="1080" w:type="dxa"/>
            <w:vAlign w:val="center"/>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-1.04</w:t>
            </w:r>
          </w:p>
        </w:tc>
        <w:tc>
          <w:tcPr>
            <w:tcW w:w="990" w:type="dxa"/>
            <w:vAlign w:val="center"/>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0.29</w:t>
            </w:r>
          </w:p>
        </w:tc>
      </w:tr>
      <w:tr w:rsidR="00A238A6" w:rsidRPr="00EC6A2B" w:rsidTr="00DD1D86">
        <w:trPr>
          <w:trHeight w:val="260"/>
        </w:trPr>
        <w:tc>
          <w:tcPr>
            <w:tcW w:w="1416" w:type="dxa"/>
            <w:vMerge/>
            <w:tcBorders>
              <w:bottom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sz w:val="18"/>
                <w:szCs w:val="18"/>
              </w:rPr>
            </w:pPr>
          </w:p>
        </w:tc>
        <w:tc>
          <w:tcPr>
            <w:tcW w:w="2147" w:type="dxa"/>
            <w:gridSpan w:val="2"/>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Age Group</w:t>
            </w:r>
          </w:p>
        </w:tc>
        <w:tc>
          <w:tcPr>
            <w:tcW w:w="1117" w:type="dxa"/>
            <w:vAlign w:val="center"/>
          </w:tcPr>
          <w:p w:rsidR="00A238A6" w:rsidRPr="00EC6A2B" w:rsidRDefault="00A238A6" w:rsidP="00A238A6">
            <w:pPr>
              <w:tabs>
                <w:tab w:val="decimal" w:pos="612"/>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0.03</w:t>
            </w:r>
          </w:p>
        </w:tc>
        <w:tc>
          <w:tcPr>
            <w:tcW w:w="990" w:type="dxa"/>
            <w:vAlign w:val="center"/>
          </w:tcPr>
          <w:p w:rsidR="00A238A6" w:rsidRPr="00EC6A2B" w:rsidRDefault="00A238A6" w:rsidP="00A238A6">
            <w:pPr>
              <w:tabs>
                <w:tab w:val="decimal" w:pos="504"/>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0.11</w:t>
            </w:r>
          </w:p>
        </w:tc>
        <w:tc>
          <w:tcPr>
            <w:tcW w:w="1080" w:type="dxa"/>
            <w:vAlign w:val="center"/>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0.31</w:t>
            </w:r>
          </w:p>
        </w:tc>
        <w:tc>
          <w:tcPr>
            <w:tcW w:w="990" w:type="dxa"/>
            <w:vAlign w:val="center"/>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0.75</w:t>
            </w:r>
          </w:p>
        </w:tc>
      </w:tr>
      <w:tr w:rsidR="00A238A6" w:rsidRPr="00EC6A2B" w:rsidTr="00DD1D86">
        <w:trPr>
          <w:trHeight w:val="260"/>
        </w:trPr>
        <w:tc>
          <w:tcPr>
            <w:tcW w:w="1416" w:type="dxa"/>
            <w:vMerge/>
            <w:tcBorders>
              <w:bottom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sz w:val="18"/>
                <w:szCs w:val="18"/>
              </w:rPr>
            </w:pPr>
          </w:p>
        </w:tc>
        <w:tc>
          <w:tcPr>
            <w:tcW w:w="2147" w:type="dxa"/>
            <w:gridSpan w:val="2"/>
            <w:tcBorders>
              <w:bottom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LT Perceptions</w:t>
            </w:r>
          </w:p>
        </w:tc>
        <w:tc>
          <w:tcPr>
            <w:tcW w:w="1117" w:type="dxa"/>
            <w:tcBorders>
              <w:bottom w:val="single" w:sz="4" w:space="0" w:color="auto"/>
            </w:tcBorders>
            <w:vAlign w:val="center"/>
          </w:tcPr>
          <w:p w:rsidR="00A238A6" w:rsidRPr="00EC6A2B" w:rsidRDefault="00A238A6" w:rsidP="00A238A6">
            <w:pPr>
              <w:tabs>
                <w:tab w:val="decimal" w:pos="612"/>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-0.04</w:t>
            </w:r>
          </w:p>
        </w:tc>
        <w:tc>
          <w:tcPr>
            <w:tcW w:w="990" w:type="dxa"/>
            <w:tcBorders>
              <w:bottom w:val="single" w:sz="4" w:space="0" w:color="auto"/>
            </w:tcBorders>
            <w:vAlign w:val="center"/>
          </w:tcPr>
          <w:p w:rsidR="00A238A6" w:rsidRPr="00EC6A2B" w:rsidRDefault="00A238A6" w:rsidP="00A238A6">
            <w:pPr>
              <w:tabs>
                <w:tab w:val="decimal" w:pos="504"/>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0.03</w:t>
            </w:r>
          </w:p>
        </w:tc>
        <w:tc>
          <w:tcPr>
            <w:tcW w:w="1080" w:type="dxa"/>
            <w:tcBorders>
              <w:bottom w:val="single" w:sz="4" w:space="0" w:color="auto"/>
            </w:tcBorders>
            <w:vAlign w:val="center"/>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-1.40</w:t>
            </w:r>
          </w:p>
        </w:tc>
        <w:tc>
          <w:tcPr>
            <w:tcW w:w="990" w:type="dxa"/>
            <w:tcBorders>
              <w:bottom w:val="single" w:sz="4" w:space="0" w:color="auto"/>
            </w:tcBorders>
            <w:vAlign w:val="center"/>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0.15</w:t>
            </w:r>
          </w:p>
        </w:tc>
      </w:tr>
      <w:tr w:rsidR="00A238A6" w:rsidRPr="00EC6A2B" w:rsidTr="00DD1D86">
        <w:trPr>
          <w:trHeight w:val="260"/>
        </w:trPr>
        <w:tc>
          <w:tcPr>
            <w:tcW w:w="1416" w:type="dxa"/>
            <w:vMerge w:val="restart"/>
            <w:tcBorders>
              <w:top w:val="single" w:sz="4" w:space="0" w:color="auto"/>
              <w:bottom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Model 2</w:t>
            </w:r>
          </w:p>
        </w:tc>
        <w:tc>
          <w:tcPr>
            <w:tcW w:w="2147" w:type="dxa"/>
            <w:gridSpan w:val="2"/>
            <w:tcBorders>
              <w:top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Intercept</w:t>
            </w:r>
          </w:p>
        </w:tc>
        <w:tc>
          <w:tcPr>
            <w:tcW w:w="1117" w:type="dxa"/>
            <w:tcBorders>
              <w:top w:val="single" w:sz="4" w:space="0" w:color="auto"/>
            </w:tcBorders>
            <w:vAlign w:val="center"/>
          </w:tcPr>
          <w:p w:rsidR="00A238A6" w:rsidRPr="00EC6A2B" w:rsidRDefault="00A238A6" w:rsidP="00A238A6">
            <w:pPr>
              <w:tabs>
                <w:tab w:val="decimal" w:pos="612"/>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6.83</w:t>
            </w:r>
          </w:p>
        </w:tc>
        <w:tc>
          <w:tcPr>
            <w:tcW w:w="990" w:type="dxa"/>
            <w:tcBorders>
              <w:top w:val="single" w:sz="4" w:space="0" w:color="auto"/>
            </w:tcBorders>
            <w:vAlign w:val="center"/>
          </w:tcPr>
          <w:p w:rsidR="00A238A6" w:rsidRPr="00EC6A2B" w:rsidRDefault="00A238A6" w:rsidP="00A238A6">
            <w:pPr>
              <w:tabs>
                <w:tab w:val="decimal" w:pos="504"/>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0.38</w:t>
            </w:r>
          </w:p>
        </w:tc>
        <w:tc>
          <w:tcPr>
            <w:tcW w:w="1080" w:type="dxa"/>
            <w:tcBorders>
              <w:top w:val="single" w:sz="4" w:space="0" w:color="auto"/>
            </w:tcBorders>
            <w:vAlign w:val="center"/>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17.85</w:t>
            </w:r>
          </w:p>
        </w:tc>
        <w:tc>
          <w:tcPr>
            <w:tcW w:w="990" w:type="dxa"/>
            <w:tcBorders>
              <w:top w:val="single" w:sz="4" w:space="0" w:color="auto"/>
            </w:tcBorders>
            <w:vAlign w:val="center"/>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0.00</w:t>
            </w:r>
          </w:p>
        </w:tc>
      </w:tr>
      <w:tr w:rsidR="00A238A6" w:rsidRPr="00EC6A2B" w:rsidTr="00DD1D86">
        <w:trPr>
          <w:trHeight w:val="260"/>
        </w:trPr>
        <w:tc>
          <w:tcPr>
            <w:tcW w:w="1416" w:type="dxa"/>
            <w:vMerge/>
            <w:tcBorders>
              <w:bottom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sz w:val="18"/>
                <w:szCs w:val="18"/>
              </w:rPr>
            </w:pPr>
          </w:p>
        </w:tc>
        <w:tc>
          <w:tcPr>
            <w:tcW w:w="2147" w:type="dxa"/>
            <w:gridSpan w:val="2"/>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LT Race</w:t>
            </w:r>
          </w:p>
        </w:tc>
        <w:tc>
          <w:tcPr>
            <w:tcW w:w="1117" w:type="dxa"/>
            <w:vAlign w:val="center"/>
          </w:tcPr>
          <w:p w:rsidR="00A238A6" w:rsidRPr="00EC6A2B" w:rsidRDefault="00A238A6" w:rsidP="00A238A6">
            <w:pPr>
              <w:tabs>
                <w:tab w:val="decimal" w:pos="612"/>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-0.16</w:t>
            </w:r>
          </w:p>
        </w:tc>
        <w:tc>
          <w:tcPr>
            <w:tcW w:w="990" w:type="dxa"/>
            <w:vAlign w:val="center"/>
          </w:tcPr>
          <w:p w:rsidR="00A238A6" w:rsidRPr="00EC6A2B" w:rsidRDefault="00A238A6" w:rsidP="00A238A6">
            <w:pPr>
              <w:tabs>
                <w:tab w:val="decimal" w:pos="504"/>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0.15</w:t>
            </w:r>
          </w:p>
        </w:tc>
        <w:tc>
          <w:tcPr>
            <w:tcW w:w="1080" w:type="dxa"/>
            <w:vAlign w:val="center"/>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-1.04</w:t>
            </w:r>
          </w:p>
        </w:tc>
        <w:tc>
          <w:tcPr>
            <w:tcW w:w="990" w:type="dxa"/>
            <w:vAlign w:val="center"/>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0.29</w:t>
            </w:r>
          </w:p>
        </w:tc>
      </w:tr>
      <w:tr w:rsidR="00A238A6" w:rsidRPr="00EC6A2B" w:rsidTr="00DD1D86">
        <w:trPr>
          <w:trHeight w:val="260"/>
        </w:trPr>
        <w:tc>
          <w:tcPr>
            <w:tcW w:w="1416" w:type="dxa"/>
            <w:vMerge/>
            <w:tcBorders>
              <w:bottom w:val="single" w:sz="4" w:space="0" w:color="auto"/>
            </w:tcBorders>
          </w:tcPr>
          <w:p w:rsidR="00A238A6" w:rsidRPr="00EC6A2B" w:rsidRDefault="00A238A6" w:rsidP="00A238A6">
            <w:pPr>
              <w:spacing w:after="0"/>
              <w:jc w:val="center"/>
              <w:rPr>
                <w:rFonts w:asciiTheme="minorHAnsi" w:eastAsia="Times New Roman" w:hAnsiTheme="minorHAnsi" w:cstheme="minorHAnsi"/>
                <w:sz w:val="18"/>
                <w:szCs w:val="18"/>
              </w:rPr>
            </w:pPr>
          </w:p>
        </w:tc>
        <w:tc>
          <w:tcPr>
            <w:tcW w:w="2147" w:type="dxa"/>
            <w:gridSpan w:val="2"/>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Age Group</w:t>
            </w:r>
          </w:p>
        </w:tc>
        <w:tc>
          <w:tcPr>
            <w:tcW w:w="1117" w:type="dxa"/>
            <w:vAlign w:val="center"/>
          </w:tcPr>
          <w:p w:rsidR="00A238A6" w:rsidRPr="00EC6A2B" w:rsidRDefault="00A238A6" w:rsidP="00A238A6">
            <w:pPr>
              <w:tabs>
                <w:tab w:val="decimal" w:pos="612"/>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0.02</w:t>
            </w:r>
          </w:p>
        </w:tc>
        <w:tc>
          <w:tcPr>
            <w:tcW w:w="990" w:type="dxa"/>
            <w:vAlign w:val="center"/>
          </w:tcPr>
          <w:p w:rsidR="00A238A6" w:rsidRPr="00EC6A2B" w:rsidRDefault="00A238A6" w:rsidP="00A238A6">
            <w:pPr>
              <w:tabs>
                <w:tab w:val="decimal" w:pos="504"/>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0.09</w:t>
            </w:r>
          </w:p>
        </w:tc>
        <w:tc>
          <w:tcPr>
            <w:tcW w:w="1080" w:type="dxa"/>
            <w:vAlign w:val="center"/>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0.28</w:t>
            </w:r>
          </w:p>
        </w:tc>
        <w:tc>
          <w:tcPr>
            <w:tcW w:w="990" w:type="dxa"/>
            <w:vAlign w:val="center"/>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0.77</w:t>
            </w:r>
          </w:p>
        </w:tc>
      </w:tr>
      <w:tr w:rsidR="00A238A6" w:rsidRPr="00EC6A2B" w:rsidTr="006C268D">
        <w:trPr>
          <w:trHeight w:val="260"/>
        </w:trPr>
        <w:tc>
          <w:tcPr>
            <w:tcW w:w="1416" w:type="dxa"/>
            <w:vMerge/>
          </w:tcPr>
          <w:p w:rsidR="00A238A6" w:rsidRPr="00EC6A2B" w:rsidRDefault="00A238A6" w:rsidP="00A238A6">
            <w:pPr>
              <w:spacing w:after="0"/>
              <w:jc w:val="center"/>
              <w:rPr>
                <w:rFonts w:asciiTheme="minorHAnsi" w:eastAsia="Times New Roman" w:hAnsiTheme="minorHAnsi" w:cstheme="minorHAnsi"/>
                <w:sz w:val="18"/>
                <w:szCs w:val="18"/>
              </w:rPr>
            </w:pPr>
          </w:p>
        </w:tc>
        <w:tc>
          <w:tcPr>
            <w:tcW w:w="2147" w:type="dxa"/>
            <w:gridSpan w:val="2"/>
            <w:tcBorders>
              <w:bottom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AT Perceptions</w:t>
            </w:r>
          </w:p>
        </w:tc>
        <w:tc>
          <w:tcPr>
            <w:tcW w:w="1117" w:type="dxa"/>
            <w:tcBorders>
              <w:bottom w:val="single" w:sz="4" w:space="0" w:color="auto"/>
            </w:tcBorders>
            <w:vAlign w:val="center"/>
          </w:tcPr>
          <w:p w:rsidR="00A238A6" w:rsidRPr="00EC6A2B" w:rsidRDefault="00A238A6" w:rsidP="00A238A6">
            <w:pPr>
              <w:tabs>
                <w:tab w:val="decimal" w:pos="612"/>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0.03</w:t>
            </w:r>
          </w:p>
        </w:tc>
        <w:tc>
          <w:tcPr>
            <w:tcW w:w="990" w:type="dxa"/>
            <w:tcBorders>
              <w:bottom w:val="single" w:sz="4" w:space="0" w:color="auto"/>
            </w:tcBorders>
            <w:vAlign w:val="center"/>
          </w:tcPr>
          <w:p w:rsidR="00A238A6" w:rsidRPr="00EC6A2B" w:rsidRDefault="00A238A6" w:rsidP="00A238A6">
            <w:pPr>
              <w:tabs>
                <w:tab w:val="decimal" w:pos="504"/>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0.08</w:t>
            </w:r>
          </w:p>
        </w:tc>
        <w:tc>
          <w:tcPr>
            <w:tcW w:w="1080" w:type="dxa"/>
            <w:tcBorders>
              <w:bottom w:val="single" w:sz="4" w:space="0" w:color="auto"/>
            </w:tcBorders>
            <w:vAlign w:val="center"/>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0.40</w:t>
            </w:r>
          </w:p>
        </w:tc>
        <w:tc>
          <w:tcPr>
            <w:tcW w:w="990" w:type="dxa"/>
            <w:tcBorders>
              <w:bottom w:val="single" w:sz="4" w:space="0" w:color="auto"/>
            </w:tcBorders>
            <w:vAlign w:val="center"/>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0.68</w:t>
            </w:r>
          </w:p>
        </w:tc>
      </w:tr>
      <w:tr w:rsidR="00A238A6" w:rsidRPr="00EC6A2B" w:rsidTr="006C268D">
        <w:trPr>
          <w:trHeight w:val="260"/>
        </w:trPr>
        <w:tc>
          <w:tcPr>
            <w:tcW w:w="1416" w:type="dxa"/>
            <w:vMerge w:val="restart"/>
            <w:tcBorders>
              <w:bottom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Model 3</w:t>
            </w:r>
          </w:p>
        </w:tc>
        <w:tc>
          <w:tcPr>
            <w:tcW w:w="2147" w:type="dxa"/>
            <w:gridSpan w:val="2"/>
            <w:tcBorders>
              <w:top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Intercept</w:t>
            </w:r>
          </w:p>
        </w:tc>
        <w:tc>
          <w:tcPr>
            <w:tcW w:w="1117" w:type="dxa"/>
            <w:tcBorders>
              <w:top w:val="single" w:sz="4" w:space="0" w:color="auto"/>
            </w:tcBorders>
            <w:vAlign w:val="center"/>
          </w:tcPr>
          <w:p w:rsidR="00A238A6" w:rsidRPr="00EC6A2B" w:rsidRDefault="00A238A6" w:rsidP="00A238A6">
            <w:pPr>
              <w:tabs>
                <w:tab w:val="decimal" w:pos="612"/>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7.01</w:t>
            </w:r>
          </w:p>
        </w:tc>
        <w:tc>
          <w:tcPr>
            <w:tcW w:w="990" w:type="dxa"/>
            <w:tcBorders>
              <w:top w:val="single" w:sz="4" w:space="0" w:color="auto"/>
            </w:tcBorders>
            <w:vAlign w:val="center"/>
          </w:tcPr>
          <w:p w:rsidR="00A238A6" w:rsidRPr="00EC6A2B" w:rsidRDefault="00A238A6" w:rsidP="00A238A6">
            <w:pPr>
              <w:tabs>
                <w:tab w:val="decimal" w:pos="504"/>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0.30</w:t>
            </w:r>
          </w:p>
        </w:tc>
        <w:tc>
          <w:tcPr>
            <w:tcW w:w="1080" w:type="dxa"/>
            <w:tcBorders>
              <w:top w:val="single" w:sz="4" w:space="0" w:color="auto"/>
            </w:tcBorders>
            <w:vAlign w:val="center"/>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22.77</w:t>
            </w:r>
          </w:p>
        </w:tc>
        <w:tc>
          <w:tcPr>
            <w:tcW w:w="990" w:type="dxa"/>
            <w:tcBorders>
              <w:top w:val="single" w:sz="4" w:space="0" w:color="auto"/>
            </w:tcBorders>
            <w:vAlign w:val="center"/>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0.00</w:t>
            </w:r>
          </w:p>
        </w:tc>
      </w:tr>
      <w:tr w:rsidR="00A238A6" w:rsidRPr="00EC6A2B" w:rsidTr="006C268D">
        <w:trPr>
          <w:trHeight w:val="260"/>
        </w:trPr>
        <w:tc>
          <w:tcPr>
            <w:tcW w:w="1416" w:type="dxa"/>
            <w:vMerge/>
            <w:tcBorders>
              <w:top w:val="single" w:sz="4" w:space="0" w:color="auto"/>
              <w:bottom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sz w:val="18"/>
                <w:szCs w:val="18"/>
              </w:rPr>
            </w:pPr>
          </w:p>
        </w:tc>
        <w:tc>
          <w:tcPr>
            <w:tcW w:w="2147" w:type="dxa"/>
            <w:gridSpan w:val="2"/>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LT Race</w:t>
            </w:r>
          </w:p>
        </w:tc>
        <w:tc>
          <w:tcPr>
            <w:tcW w:w="1117" w:type="dxa"/>
            <w:vAlign w:val="center"/>
          </w:tcPr>
          <w:p w:rsidR="00A238A6" w:rsidRPr="00EC6A2B" w:rsidRDefault="00A238A6" w:rsidP="00A238A6">
            <w:pPr>
              <w:tabs>
                <w:tab w:val="decimal" w:pos="612"/>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-0.16</w:t>
            </w:r>
          </w:p>
        </w:tc>
        <w:tc>
          <w:tcPr>
            <w:tcW w:w="990" w:type="dxa"/>
            <w:vAlign w:val="center"/>
          </w:tcPr>
          <w:p w:rsidR="00A238A6" w:rsidRPr="00EC6A2B" w:rsidRDefault="00A238A6" w:rsidP="00A238A6">
            <w:pPr>
              <w:tabs>
                <w:tab w:val="decimal" w:pos="504"/>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0.15</w:t>
            </w:r>
          </w:p>
        </w:tc>
        <w:tc>
          <w:tcPr>
            <w:tcW w:w="1080" w:type="dxa"/>
            <w:vAlign w:val="center"/>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-1.05</w:t>
            </w:r>
          </w:p>
        </w:tc>
        <w:tc>
          <w:tcPr>
            <w:tcW w:w="990" w:type="dxa"/>
            <w:vAlign w:val="center"/>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0.29</w:t>
            </w:r>
          </w:p>
        </w:tc>
      </w:tr>
      <w:tr w:rsidR="00A238A6" w:rsidRPr="00EC6A2B" w:rsidTr="006C268D">
        <w:trPr>
          <w:trHeight w:val="260"/>
        </w:trPr>
        <w:tc>
          <w:tcPr>
            <w:tcW w:w="1416" w:type="dxa"/>
            <w:vMerge/>
            <w:tcBorders>
              <w:top w:val="single" w:sz="4" w:space="0" w:color="auto"/>
              <w:bottom w:val="single" w:sz="4" w:space="0" w:color="auto"/>
            </w:tcBorders>
          </w:tcPr>
          <w:p w:rsidR="00A238A6" w:rsidRPr="00EC6A2B" w:rsidRDefault="00A238A6" w:rsidP="00A238A6">
            <w:pPr>
              <w:spacing w:after="0"/>
              <w:jc w:val="center"/>
              <w:rPr>
                <w:rFonts w:asciiTheme="minorHAnsi" w:eastAsia="Times New Roman" w:hAnsiTheme="minorHAnsi" w:cstheme="minorHAnsi"/>
                <w:sz w:val="18"/>
                <w:szCs w:val="18"/>
              </w:rPr>
            </w:pPr>
          </w:p>
        </w:tc>
        <w:tc>
          <w:tcPr>
            <w:tcW w:w="2147" w:type="dxa"/>
            <w:gridSpan w:val="2"/>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Age Group</w:t>
            </w:r>
          </w:p>
        </w:tc>
        <w:tc>
          <w:tcPr>
            <w:tcW w:w="1117" w:type="dxa"/>
            <w:vAlign w:val="center"/>
          </w:tcPr>
          <w:p w:rsidR="00A238A6" w:rsidRPr="00EC6A2B" w:rsidRDefault="00A238A6" w:rsidP="00A238A6">
            <w:pPr>
              <w:tabs>
                <w:tab w:val="decimal" w:pos="612"/>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0.04</w:t>
            </w:r>
          </w:p>
        </w:tc>
        <w:tc>
          <w:tcPr>
            <w:tcW w:w="990" w:type="dxa"/>
            <w:vAlign w:val="center"/>
          </w:tcPr>
          <w:p w:rsidR="00A238A6" w:rsidRPr="00EC6A2B" w:rsidRDefault="00A238A6" w:rsidP="00A238A6">
            <w:pPr>
              <w:tabs>
                <w:tab w:val="decimal" w:pos="504"/>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0.08</w:t>
            </w:r>
          </w:p>
        </w:tc>
        <w:tc>
          <w:tcPr>
            <w:tcW w:w="1080" w:type="dxa"/>
            <w:vAlign w:val="center"/>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0.53</w:t>
            </w:r>
          </w:p>
        </w:tc>
        <w:tc>
          <w:tcPr>
            <w:tcW w:w="990" w:type="dxa"/>
            <w:vAlign w:val="center"/>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0.59</w:t>
            </w:r>
          </w:p>
        </w:tc>
      </w:tr>
      <w:tr w:rsidR="00A238A6" w:rsidRPr="00EC6A2B" w:rsidTr="006C268D">
        <w:trPr>
          <w:trHeight w:val="260"/>
        </w:trPr>
        <w:tc>
          <w:tcPr>
            <w:tcW w:w="1416" w:type="dxa"/>
            <w:vMerge/>
            <w:tcBorders>
              <w:top w:val="single" w:sz="4" w:space="0" w:color="auto"/>
              <w:bottom w:val="single" w:sz="4" w:space="0" w:color="auto"/>
            </w:tcBorders>
          </w:tcPr>
          <w:p w:rsidR="00A238A6" w:rsidRPr="00EC6A2B" w:rsidRDefault="00A238A6" w:rsidP="00A238A6">
            <w:pPr>
              <w:spacing w:after="0"/>
              <w:jc w:val="center"/>
              <w:rPr>
                <w:rFonts w:asciiTheme="minorHAnsi" w:eastAsia="Times New Roman" w:hAnsiTheme="minorHAnsi" w:cstheme="minorHAnsi"/>
                <w:sz w:val="18"/>
                <w:szCs w:val="18"/>
              </w:rPr>
            </w:pPr>
          </w:p>
        </w:tc>
        <w:tc>
          <w:tcPr>
            <w:tcW w:w="2147" w:type="dxa"/>
            <w:gridSpan w:val="2"/>
            <w:tcBorders>
              <w:bottom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Team’s Consistency</w:t>
            </w:r>
          </w:p>
        </w:tc>
        <w:tc>
          <w:tcPr>
            <w:tcW w:w="1117" w:type="dxa"/>
            <w:tcBorders>
              <w:bottom w:val="single" w:sz="4" w:space="0" w:color="auto"/>
            </w:tcBorders>
            <w:vAlign w:val="center"/>
          </w:tcPr>
          <w:p w:rsidR="00A238A6" w:rsidRPr="00EC6A2B" w:rsidRDefault="00A238A6" w:rsidP="00A238A6">
            <w:pPr>
              <w:tabs>
                <w:tab w:val="decimal" w:pos="612"/>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-0.05</w:t>
            </w:r>
          </w:p>
        </w:tc>
        <w:tc>
          <w:tcPr>
            <w:tcW w:w="990" w:type="dxa"/>
            <w:tcBorders>
              <w:bottom w:val="single" w:sz="4" w:space="0" w:color="auto"/>
            </w:tcBorders>
            <w:vAlign w:val="center"/>
          </w:tcPr>
          <w:p w:rsidR="00A238A6" w:rsidRPr="00EC6A2B" w:rsidRDefault="00A238A6" w:rsidP="00A238A6">
            <w:pPr>
              <w:tabs>
                <w:tab w:val="decimal" w:pos="504"/>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0.19</w:t>
            </w:r>
          </w:p>
        </w:tc>
        <w:tc>
          <w:tcPr>
            <w:tcW w:w="1080" w:type="dxa"/>
            <w:tcBorders>
              <w:bottom w:val="single" w:sz="4" w:space="0" w:color="auto"/>
            </w:tcBorders>
            <w:vAlign w:val="center"/>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-0.28</w:t>
            </w:r>
          </w:p>
        </w:tc>
        <w:tc>
          <w:tcPr>
            <w:tcW w:w="990" w:type="dxa"/>
            <w:tcBorders>
              <w:bottom w:val="single" w:sz="4" w:space="0" w:color="auto"/>
            </w:tcBorders>
            <w:vAlign w:val="center"/>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0.77</w:t>
            </w:r>
          </w:p>
        </w:tc>
      </w:tr>
      <w:tr w:rsidR="006C268D" w:rsidRPr="00EC6A2B" w:rsidTr="006C268D">
        <w:trPr>
          <w:trHeight w:val="260"/>
        </w:trPr>
        <w:tc>
          <w:tcPr>
            <w:tcW w:w="1416" w:type="dxa"/>
            <w:tcBorders>
              <w:top w:val="single" w:sz="4" w:space="0" w:color="auto"/>
              <w:bottom w:val="single" w:sz="4" w:space="0" w:color="auto"/>
            </w:tcBorders>
          </w:tcPr>
          <w:p w:rsidR="006C268D" w:rsidRPr="00EC6A2B" w:rsidRDefault="006C268D" w:rsidP="00A238A6">
            <w:pPr>
              <w:spacing w:after="0"/>
              <w:jc w:val="center"/>
              <w:rPr>
                <w:rFonts w:asciiTheme="minorHAnsi" w:eastAsia="Times New Roman" w:hAnsiTheme="minorHAnsi" w:cstheme="minorHAnsi"/>
                <w:sz w:val="18"/>
                <w:szCs w:val="18"/>
              </w:rPr>
            </w:pPr>
            <w:r w:rsidRPr="006C268D">
              <w:rPr>
                <w:rFonts w:asciiTheme="minorHAnsi" w:eastAsia="Times New Roman" w:hAnsiTheme="minorHAnsi" w:cstheme="minorHAnsi"/>
                <w:sz w:val="18"/>
                <w:szCs w:val="18"/>
              </w:rPr>
              <w:t>P&lt;0.05</w:t>
            </w:r>
          </w:p>
        </w:tc>
        <w:tc>
          <w:tcPr>
            <w:tcW w:w="2147" w:type="dxa"/>
            <w:gridSpan w:val="2"/>
            <w:tcBorders>
              <w:top w:val="single" w:sz="4" w:space="0" w:color="auto"/>
              <w:bottom w:val="single" w:sz="4" w:space="0" w:color="auto"/>
            </w:tcBorders>
            <w:vAlign w:val="center"/>
          </w:tcPr>
          <w:p w:rsidR="006C268D" w:rsidRPr="00EC6A2B" w:rsidRDefault="006C268D" w:rsidP="00A238A6">
            <w:pPr>
              <w:spacing w:after="0"/>
              <w:jc w:val="center"/>
              <w:rPr>
                <w:rFonts w:asciiTheme="minorHAnsi" w:eastAsia="Times New Roman" w:hAnsiTheme="minorHAnsi" w:cstheme="minorHAnsi"/>
                <w:sz w:val="18"/>
                <w:szCs w:val="18"/>
              </w:rPr>
            </w:pPr>
          </w:p>
        </w:tc>
        <w:tc>
          <w:tcPr>
            <w:tcW w:w="1117" w:type="dxa"/>
            <w:tcBorders>
              <w:top w:val="single" w:sz="4" w:space="0" w:color="auto"/>
              <w:bottom w:val="single" w:sz="4" w:space="0" w:color="auto"/>
            </w:tcBorders>
            <w:vAlign w:val="center"/>
          </w:tcPr>
          <w:p w:rsidR="006C268D" w:rsidRPr="00EC6A2B" w:rsidRDefault="006C268D" w:rsidP="00A238A6">
            <w:pPr>
              <w:tabs>
                <w:tab w:val="decimal" w:pos="612"/>
              </w:tabs>
              <w:spacing w:after="0"/>
              <w:jc w:val="center"/>
              <w:rPr>
                <w:rFonts w:asciiTheme="minorHAnsi" w:eastAsia="Times New Roman" w:hAnsiTheme="minorHAnsi" w:cstheme="minorHAnsi"/>
                <w:sz w:val="18"/>
                <w:szCs w:val="18"/>
              </w:rPr>
            </w:pPr>
          </w:p>
        </w:tc>
        <w:tc>
          <w:tcPr>
            <w:tcW w:w="990" w:type="dxa"/>
            <w:tcBorders>
              <w:top w:val="single" w:sz="4" w:space="0" w:color="auto"/>
              <w:bottom w:val="single" w:sz="4" w:space="0" w:color="auto"/>
            </w:tcBorders>
            <w:vAlign w:val="center"/>
          </w:tcPr>
          <w:p w:rsidR="006C268D" w:rsidRPr="00EC6A2B" w:rsidRDefault="006C268D" w:rsidP="00A238A6">
            <w:pPr>
              <w:tabs>
                <w:tab w:val="decimal" w:pos="504"/>
              </w:tabs>
              <w:spacing w:after="0"/>
              <w:jc w:val="center"/>
              <w:rPr>
                <w:rFonts w:asciiTheme="minorHAnsi" w:eastAsia="Times New Roman" w:hAnsiTheme="minorHAnsi" w:cstheme="minorHAnsi"/>
                <w:sz w:val="18"/>
                <w:szCs w:val="18"/>
              </w:rPr>
            </w:pPr>
          </w:p>
        </w:tc>
        <w:tc>
          <w:tcPr>
            <w:tcW w:w="1080" w:type="dxa"/>
            <w:tcBorders>
              <w:top w:val="single" w:sz="4" w:space="0" w:color="auto"/>
              <w:bottom w:val="single" w:sz="4" w:space="0" w:color="auto"/>
            </w:tcBorders>
            <w:vAlign w:val="center"/>
          </w:tcPr>
          <w:p w:rsidR="006C268D" w:rsidRPr="00EC6A2B" w:rsidRDefault="006C268D" w:rsidP="00A238A6">
            <w:pPr>
              <w:tabs>
                <w:tab w:val="decimal" w:pos="576"/>
              </w:tabs>
              <w:spacing w:after="0"/>
              <w:jc w:val="center"/>
              <w:rPr>
                <w:rFonts w:asciiTheme="minorHAnsi" w:eastAsia="Times New Roman" w:hAnsiTheme="minorHAnsi" w:cstheme="minorHAnsi"/>
                <w:sz w:val="18"/>
                <w:szCs w:val="18"/>
              </w:rPr>
            </w:pPr>
          </w:p>
        </w:tc>
        <w:tc>
          <w:tcPr>
            <w:tcW w:w="990" w:type="dxa"/>
            <w:tcBorders>
              <w:top w:val="single" w:sz="4" w:space="0" w:color="auto"/>
              <w:bottom w:val="single" w:sz="4" w:space="0" w:color="auto"/>
            </w:tcBorders>
            <w:vAlign w:val="center"/>
          </w:tcPr>
          <w:p w:rsidR="006C268D" w:rsidRPr="00EC6A2B" w:rsidRDefault="006C268D" w:rsidP="00A238A6">
            <w:pPr>
              <w:tabs>
                <w:tab w:val="decimal" w:pos="576"/>
              </w:tabs>
              <w:spacing w:after="0"/>
              <w:jc w:val="center"/>
              <w:rPr>
                <w:rFonts w:asciiTheme="minorHAnsi" w:eastAsia="Times New Roman" w:hAnsiTheme="minorHAnsi" w:cstheme="minorHAnsi"/>
                <w:sz w:val="18"/>
                <w:szCs w:val="18"/>
              </w:rPr>
            </w:pPr>
          </w:p>
        </w:tc>
      </w:tr>
    </w:tbl>
    <w:p w:rsidR="00A238A6" w:rsidRPr="00EC6A2B" w:rsidRDefault="00A238A6" w:rsidP="00A238A6">
      <w:pPr>
        <w:spacing w:after="0" w:line="480" w:lineRule="exact"/>
        <w:jc w:val="center"/>
        <w:rPr>
          <w:rFonts w:asciiTheme="minorHAnsi" w:eastAsia="Times New Roman" w:hAnsiTheme="minorHAnsi" w:cstheme="minorHAnsi"/>
        </w:rPr>
      </w:pPr>
    </w:p>
    <w:p w:rsidR="00A238A6" w:rsidRPr="00EC6A2B" w:rsidRDefault="00A238A6" w:rsidP="00A238A6">
      <w:pPr>
        <w:spacing w:after="0" w:line="480" w:lineRule="auto"/>
        <w:rPr>
          <w:rFonts w:asciiTheme="minorHAnsi" w:eastAsia="Times New Roman" w:hAnsiTheme="minorHAnsi" w:cstheme="minorHAnsi"/>
        </w:rPr>
      </w:pPr>
      <w:r w:rsidRPr="00EC6A2B">
        <w:rPr>
          <w:rFonts w:asciiTheme="minorHAnsi" w:eastAsia="Times New Roman" w:hAnsiTheme="minorHAnsi" w:cstheme="minorHAnsi"/>
        </w:rPr>
        <w:br w:type="page"/>
      </w:r>
    </w:p>
    <w:p w:rsidR="00A238A6" w:rsidRPr="00EC6A2B" w:rsidRDefault="00A238A6" w:rsidP="00A238A6">
      <w:pPr>
        <w:spacing w:after="0" w:line="480" w:lineRule="exact"/>
        <w:jc w:val="center"/>
        <w:rPr>
          <w:rFonts w:asciiTheme="minorHAnsi" w:eastAsia="Times New Roman" w:hAnsiTheme="minorHAnsi" w:cstheme="minorHAnsi"/>
        </w:rPr>
      </w:pPr>
    </w:p>
    <w:tbl>
      <w:tblPr>
        <w:tblW w:w="7470" w:type="dxa"/>
        <w:tblInd w:w="1080" w:type="dxa"/>
        <w:tblLayout w:type="fixed"/>
        <w:tblLook w:val="01E0" w:firstRow="1" w:lastRow="1" w:firstColumn="1" w:lastColumn="1" w:noHBand="0" w:noVBand="0"/>
      </w:tblPr>
      <w:tblGrid>
        <w:gridCol w:w="1536"/>
        <w:gridCol w:w="1812"/>
        <w:gridCol w:w="1152"/>
        <w:gridCol w:w="990"/>
        <w:gridCol w:w="1080"/>
        <w:gridCol w:w="900"/>
      </w:tblGrid>
      <w:tr w:rsidR="00A238A6" w:rsidRPr="00EC6A2B" w:rsidTr="00DD1D86">
        <w:trPr>
          <w:cantSplit/>
          <w:trHeight w:val="290"/>
        </w:trPr>
        <w:tc>
          <w:tcPr>
            <w:tcW w:w="6570" w:type="dxa"/>
            <w:gridSpan w:val="5"/>
            <w:tcBorders>
              <w:bottom w:val="single" w:sz="4" w:space="0" w:color="auto"/>
            </w:tcBorders>
          </w:tcPr>
          <w:p w:rsidR="00A238A6" w:rsidRPr="00EC6A2B" w:rsidRDefault="00A238A6" w:rsidP="00A238A6">
            <w:pPr>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 xml:space="preserve">Teaching team’s perceptions of teamwork predicting to </w:t>
            </w:r>
            <w:r w:rsidRPr="00EC6A2B">
              <w:rPr>
                <w:rFonts w:asciiTheme="minorHAnsi" w:eastAsia="Times New Roman" w:hAnsiTheme="minorHAnsi" w:cstheme="minorHAnsi"/>
                <w:b/>
                <w:sz w:val="18"/>
                <w:szCs w:val="18"/>
              </w:rPr>
              <w:t>Teacher Sensitivity</w:t>
            </w:r>
            <w:r w:rsidRPr="00EC6A2B">
              <w:rPr>
                <w:rFonts w:asciiTheme="minorHAnsi" w:eastAsia="Times New Roman" w:hAnsiTheme="minorHAnsi" w:cstheme="minorHAnsi"/>
                <w:sz w:val="18"/>
                <w:szCs w:val="18"/>
              </w:rPr>
              <w:t xml:space="preserve"> (n=43)</w:t>
            </w:r>
          </w:p>
        </w:tc>
        <w:tc>
          <w:tcPr>
            <w:tcW w:w="900" w:type="dxa"/>
            <w:tcBorders>
              <w:bottom w:val="single" w:sz="4" w:space="0" w:color="auto"/>
            </w:tcBorders>
          </w:tcPr>
          <w:p w:rsidR="00A238A6" w:rsidRPr="00EC6A2B" w:rsidRDefault="00A238A6" w:rsidP="00A238A6">
            <w:pPr>
              <w:spacing w:after="0"/>
              <w:jc w:val="center"/>
              <w:rPr>
                <w:rFonts w:asciiTheme="minorHAnsi" w:eastAsia="Times New Roman" w:hAnsiTheme="minorHAnsi" w:cstheme="minorHAnsi"/>
                <w:sz w:val="18"/>
                <w:szCs w:val="18"/>
              </w:rPr>
            </w:pPr>
          </w:p>
        </w:tc>
      </w:tr>
      <w:tr w:rsidR="00A238A6" w:rsidRPr="00EC6A2B" w:rsidTr="00DD1D86">
        <w:trPr>
          <w:trHeight w:val="290"/>
        </w:trPr>
        <w:tc>
          <w:tcPr>
            <w:tcW w:w="1536" w:type="dxa"/>
            <w:tcBorders>
              <w:top w:val="single" w:sz="4" w:space="0" w:color="auto"/>
            </w:tcBorders>
          </w:tcPr>
          <w:p w:rsidR="00A238A6" w:rsidRPr="00EC6A2B" w:rsidRDefault="00A238A6" w:rsidP="00A238A6">
            <w:pPr>
              <w:spacing w:after="0"/>
              <w:jc w:val="center"/>
              <w:rPr>
                <w:rFonts w:asciiTheme="minorHAnsi" w:eastAsia="Times New Roman" w:hAnsiTheme="minorHAnsi" w:cstheme="minorHAnsi"/>
                <w:sz w:val="18"/>
                <w:szCs w:val="18"/>
              </w:rPr>
            </w:pPr>
          </w:p>
        </w:tc>
        <w:tc>
          <w:tcPr>
            <w:tcW w:w="1812" w:type="dxa"/>
            <w:tcBorders>
              <w:top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b/>
                <w:sz w:val="18"/>
                <w:szCs w:val="18"/>
              </w:rPr>
            </w:pPr>
            <w:r w:rsidRPr="00EC6A2B">
              <w:rPr>
                <w:rFonts w:asciiTheme="minorHAnsi" w:eastAsia="Times New Roman" w:hAnsiTheme="minorHAnsi" w:cstheme="minorHAnsi"/>
                <w:b/>
                <w:sz w:val="18"/>
                <w:szCs w:val="18"/>
              </w:rPr>
              <w:t>Outcome Variables</w:t>
            </w:r>
          </w:p>
        </w:tc>
        <w:tc>
          <w:tcPr>
            <w:tcW w:w="1152" w:type="dxa"/>
            <w:tcBorders>
              <w:top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b/>
                <w:i/>
                <w:sz w:val="18"/>
                <w:szCs w:val="18"/>
              </w:rPr>
            </w:pPr>
            <w:r w:rsidRPr="00EC6A2B">
              <w:rPr>
                <w:rFonts w:asciiTheme="minorHAnsi" w:eastAsia="Times New Roman" w:hAnsiTheme="minorHAnsi" w:cstheme="minorHAnsi"/>
                <w:b/>
                <w:i/>
                <w:sz w:val="18"/>
                <w:szCs w:val="18"/>
              </w:rPr>
              <w:t>B</w:t>
            </w:r>
          </w:p>
        </w:tc>
        <w:tc>
          <w:tcPr>
            <w:tcW w:w="990" w:type="dxa"/>
            <w:tcBorders>
              <w:top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b/>
                <w:i/>
                <w:sz w:val="18"/>
                <w:szCs w:val="18"/>
              </w:rPr>
            </w:pPr>
            <w:r w:rsidRPr="00EC6A2B">
              <w:rPr>
                <w:rFonts w:asciiTheme="minorHAnsi" w:eastAsia="Times New Roman" w:hAnsiTheme="minorHAnsi" w:cstheme="minorHAnsi"/>
                <w:b/>
                <w:i/>
                <w:sz w:val="18"/>
                <w:szCs w:val="18"/>
              </w:rPr>
              <w:t>SE B</w:t>
            </w:r>
          </w:p>
        </w:tc>
        <w:tc>
          <w:tcPr>
            <w:tcW w:w="1080" w:type="dxa"/>
            <w:tcBorders>
              <w:top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b/>
                <w:i/>
                <w:sz w:val="18"/>
                <w:szCs w:val="18"/>
              </w:rPr>
            </w:pPr>
            <w:r w:rsidRPr="00EC6A2B">
              <w:rPr>
                <w:rFonts w:asciiTheme="minorHAnsi" w:eastAsia="Times New Roman" w:hAnsiTheme="minorHAnsi" w:cstheme="minorHAnsi"/>
                <w:b/>
                <w:i/>
                <w:sz w:val="18"/>
                <w:szCs w:val="18"/>
              </w:rPr>
              <w:t>β</w:t>
            </w:r>
          </w:p>
        </w:tc>
        <w:tc>
          <w:tcPr>
            <w:tcW w:w="900" w:type="dxa"/>
            <w:tcBorders>
              <w:top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b/>
                <w:i/>
                <w:sz w:val="18"/>
                <w:szCs w:val="18"/>
              </w:rPr>
            </w:pPr>
            <w:r w:rsidRPr="00EC6A2B">
              <w:rPr>
                <w:rFonts w:asciiTheme="minorHAnsi" w:eastAsia="Times New Roman" w:hAnsiTheme="minorHAnsi" w:cstheme="minorHAnsi"/>
                <w:b/>
                <w:i/>
                <w:sz w:val="18"/>
                <w:szCs w:val="18"/>
              </w:rPr>
              <w:t>P-value</w:t>
            </w:r>
          </w:p>
        </w:tc>
      </w:tr>
      <w:tr w:rsidR="00A238A6" w:rsidRPr="00EC6A2B" w:rsidTr="00DD1D86">
        <w:trPr>
          <w:trHeight w:val="290"/>
        </w:trPr>
        <w:tc>
          <w:tcPr>
            <w:tcW w:w="1536" w:type="dxa"/>
            <w:vMerge w:val="restart"/>
            <w:tcBorders>
              <w:bottom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iCs/>
                <w:sz w:val="18"/>
                <w:szCs w:val="18"/>
              </w:rPr>
            </w:pPr>
            <w:r w:rsidRPr="00EC6A2B">
              <w:rPr>
                <w:rFonts w:asciiTheme="minorHAnsi" w:eastAsia="Times New Roman" w:hAnsiTheme="minorHAnsi" w:cstheme="minorHAnsi"/>
                <w:iCs/>
                <w:sz w:val="18"/>
                <w:szCs w:val="18"/>
              </w:rPr>
              <w:t>Model 1</w:t>
            </w:r>
          </w:p>
        </w:tc>
        <w:tc>
          <w:tcPr>
            <w:tcW w:w="1812" w:type="dxa"/>
            <w:vAlign w:val="center"/>
          </w:tcPr>
          <w:p w:rsidR="00A238A6" w:rsidRPr="00EC6A2B" w:rsidRDefault="00A238A6" w:rsidP="00A238A6">
            <w:pPr>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Intercept</w:t>
            </w:r>
          </w:p>
        </w:tc>
        <w:tc>
          <w:tcPr>
            <w:tcW w:w="1152" w:type="dxa"/>
            <w:vAlign w:val="center"/>
          </w:tcPr>
          <w:p w:rsidR="00A238A6" w:rsidRPr="00EC6A2B" w:rsidRDefault="00A238A6" w:rsidP="00A238A6">
            <w:pPr>
              <w:tabs>
                <w:tab w:val="decimal" w:pos="612"/>
              </w:tabs>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7.17</w:t>
            </w:r>
          </w:p>
        </w:tc>
        <w:tc>
          <w:tcPr>
            <w:tcW w:w="990" w:type="dxa"/>
            <w:vAlign w:val="center"/>
          </w:tcPr>
          <w:p w:rsidR="00A238A6" w:rsidRPr="00EC6A2B" w:rsidRDefault="00A238A6" w:rsidP="00A238A6">
            <w:pPr>
              <w:tabs>
                <w:tab w:val="decimal" w:pos="504"/>
              </w:tabs>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0.68</w:t>
            </w:r>
          </w:p>
        </w:tc>
        <w:tc>
          <w:tcPr>
            <w:tcW w:w="1080" w:type="dxa"/>
            <w:vAlign w:val="center"/>
          </w:tcPr>
          <w:p w:rsidR="00A238A6" w:rsidRPr="00EC6A2B" w:rsidRDefault="00A238A6" w:rsidP="00A238A6">
            <w:pPr>
              <w:tabs>
                <w:tab w:val="decimal" w:pos="576"/>
              </w:tabs>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10.51</w:t>
            </w:r>
          </w:p>
        </w:tc>
        <w:tc>
          <w:tcPr>
            <w:tcW w:w="900" w:type="dxa"/>
            <w:vAlign w:val="center"/>
          </w:tcPr>
          <w:p w:rsidR="00A238A6" w:rsidRPr="00EC6A2B" w:rsidRDefault="00A238A6" w:rsidP="00A238A6">
            <w:pPr>
              <w:tabs>
                <w:tab w:val="decimal" w:pos="576"/>
              </w:tabs>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0.00</w:t>
            </w:r>
          </w:p>
        </w:tc>
      </w:tr>
      <w:tr w:rsidR="00A238A6" w:rsidRPr="00EC6A2B" w:rsidTr="00DD1D86">
        <w:trPr>
          <w:trHeight w:val="290"/>
        </w:trPr>
        <w:tc>
          <w:tcPr>
            <w:tcW w:w="1536" w:type="dxa"/>
            <w:vMerge/>
            <w:tcBorders>
              <w:bottom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iCs/>
                <w:sz w:val="18"/>
                <w:szCs w:val="18"/>
              </w:rPr>
            </w:pPr>
          </w:p>
        </w:tc>
        <w:tc>
          <w:tcPr>
            <w:tcW w:w="1812" w:type="dxa"/>
            <w:vAlign w:val="center"/>
          </w:tcPr>
          <w:p w:rsidR="00A238A6" w:rsidRPr="00EC6A2B" w:rsidRDefault="00A238A6" w:rsidP="00A238A6">
            <w:pPr>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LT Race</w:t>
            </w:r>
          </w:p>
        </w:tc>
        <w:tc>
          <w:tcPr>
            <w:tcW w:w="1152" w:type="dxa"/>
            <w:vAlign w:val="center"/>
          </w:tcPr>
          <w:p w:rsidR="00A238A6" w:rsidRPr="00EC6A2B" w:rsidRDefault="00A238A6" w:rsidP="00A238A6">
            <w:pPr>
              <w:tabs>
                <w:tab w:val="decimal" w:pos="612"/>
              </w:tabs>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-0.45</w:t>
            </w:r>
          </w:p>
        </w:tc>
        <w:tc>
          <w:tcPr>
            <w:tcW w:w="990" w:type="dxa"/>
            <w:vAlign w:val="center"/>
          </w:tcPr>
          <w:p w:rsidR="00A238A6" w:rsidRPr="00EC6A2B" w:rsidRDefault="00A238A6" w:rsidP="00A238A6">
            <w:pPr>
              <w:tabs>
                <w:tab w:val="decimal" w:pos="504"/>
              </w:tabs>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0.14</w:t>
            </w:r>
          </w:p>
        </w:tc>
        <w:tc>
          <w:tcPr>
            <w:tcW w:w="1080" w:type="dxa"/>
            <w:vAlign w:val="center"/>
          </w:tcPr>
          <w:p w:rsidR="00A238A6" w:rsidRPr="00EC6A2B" w:rsidRDefault="00A238A6" w:rsidP="00A238A6">
            <w:pPr>
              <w:tabs>
                <w:tab w:val="decimal" w:pos="576"/>
              </w:tabs>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-3.19</w:t>
            </w:r>
          </w:p>
        </w:tc>
        <w:tc>
          <w:tcPr>
            <w:tcW w:w="900" w:type="dxa"/>
            <w:vAlign w:val="center"/>
          </w:tcPr>
          <w:p w:rsidR="00A238A6" w:rsidRPr="00EC6A2B" w:rsidRDefault="00A238A6" w:rsidP="00A238A6">
            <w:pPr>
              <w:tabs>
                <w:tab w:val="decimal" w:pos="576"/>
              </w:tabs>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0.00</w:t>
            </w:r>
          </w:p>
        </w:tc>
      </w:tr>
      <w:tr w:rsidR="00A238A6" w:rsidRPr="00EC6A2B" w:rsidTr="00DD1D86">
        <w:trPr>
          <w:trHeight w:val="290"/>
        </w:trPr>
        <w:tc>
          <w:tcPr>
            <w:tcW w:w="1536" w:type="dxa"/>
            <w:vMerge/>
            <w:tcBorders>
              <w:bottom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sz w:val="18"/>
                <w:szCs w:val="18"/>
              </w:rPr>
            </w:pPr>
          </w:p>
        </w:tc>
        <w:tc>
          <w:tcPr>
            <w:tcW w:w="1812" w:type="dxa"/>
            <w:vAlign w:val="center"/>
          </w:tcPr>
          <w:p w:rsidR="00A238A6" w:rsidRPr="00EC6A2B" w:rsidRDefault="00A238A6" w:rsidP="00A238A6">
            <w:pPr>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Age Group</w:t>
            </w:r>
          </w:p>
        </w:tc>
        <w:tc>
          <w:tcPr>
            <w:tcW w:w="1152" w:type="dxa"/>
            <w:vAlign w:val="center"/>
          </w:tcPr>
          <w:p w:rsidR="00A238A6" w:rsidRPr="00EC6A2B" w:rsidRDefault="00A238A6" w:rsidP="00A238A6">
            <w:pPr>
              <w:tabs>
                <w:tab w:val="decimal" w:pos="612"/>
              </w:tabs>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-0.50</w:t>
            </w:r>
          </w:p>
        </w:tc>
        <w:tc>
          <w:tcPr>
            <w:tcW w:w="990" w:type="dxa"/>
            <w:vAlign w:val="center"/>
          </w:tcPr>
          <w:p w:rsidR="00A238A6" w:rsidRPr="00EC6A2B" w:rsidRDefault="00A238A6" w:rsidP="00A238A6">
            <w:pPr>
              <w:tabs>
                <w:tab w:val="decimal" w:pos="504"/>
              </w:tabs>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0.13</w:t>
            </w:r>
          </w:p>
        </w:tc>
        <w:tc>
          <w:tcPr>
            <w:tcW w:w="1080" w:type="dxa"/>
            <w:vAlign w:val="center"/>
          </w:tcPr>
          <w:p w:rsidR="00A238A6" w:rsidRPr="00EC6A2B" w:rsidRDefault="00A238A6" w:rsidP="00A238A6">
            <w:pPr>
              <w:tabs>
                <w:tab w:val="decimal" w:pos="576"/>
              </w:tabs>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-3.78</w:t>
            </w:r>
          </w:p>
        </w:tc>
        <w:tc>
          <w:tcPr>
            <w:tcW w:w="900" w:type="dxa"/>
            <w:vAlign w:val="center"/>
          </w:tcPr>
          <w:p w:rsidR="00A238A6" w:rsidRPr="00EC6A2B" w:rsidRDefault="00A238A6" w:rsidP="00A238A6">
            <w:pPr>
              <w:tabs>
                <w:tab w:val="decimal" w:pos="576"/>
              </w:tabs>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0.00</w:t>
            </w:r>
          </w:p>
        </w:tc>
      </w:tr>
      <w:tr w:rsidR="00A238A6" w:rsidRPr="00EC6A2B" w:rsidTr="00DD1D86">
        <w:trPr>
          <w:trHeight w:val="290"/>
        </w:trPr>
        <w:tc>
          <w:tcPr>
            <w:tcW w:w="1536" w:type="dxa"/>
            <w:vMerge/>
            <w:tcBorders>
              <w:bottom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sz w:val="18"/>
                <w:szCs w:val="18"/>
              </w:rPr>
            </w:pPr>
          </w:p>
        </w:tc>
        <w:tc>
          <w:tcPr>
            <w:tcW w:w="1812" w:type="dxa"/>
            <w:tcBorders>
              <w:bottom w:val="single" w:sz="4" w:space="0" w:color="auto"/>
            </w:tcBorders>
            <w:vAlign w:val="center"/>
          </w:tcPr>
          <w:p w:rsidR="00A238A6" w:rsidRPr="00EC6A2B" w:rsidRDefault="00A238A6" w:rsidP="00A238A6">
            <w:pPr>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LT Perceptions</w:t>
            </w:r>
          </w:p>
        </w:tc>
        <w:tc>
          <w:tcPr>
            <w:tcW w:w="1152" w:type="dxa"/>
            <w:tcBorders>
              <w:bottom w:val="single" w:sz="4" w:space="0" w:color="auto"/>
            </w:tcBorders>
            <w:vAlign w:val="center"/>
          </w:tcPr>
          <w:p w:rsidR="00A238A6" w:rsidRPr="00EC6A2B" w:rsidRDefault="00A238A6" w:rsidP="00A238A6">
            <w:pPr>
              <w:tabs>
                <w:tab w:val="decimal" w:pos="612"/>
              </w:tabs>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-0.05</w:t>
            </w:r>
          </w:p>
        </w:tc>
        <w:tc>
          <w:tcPr>
            <w:tcW w:w="990" w:type="dxa"/>
            <w:tcBorders>
              <w:bottom w:val="single" w:sz="4" w:space="0" w:color="auto"/>
            </w:tcBorders>
            <w:vAlign w:val="center"/>
          </w:tcPr>
          <w:p w:rsidR="00A238A6" w:rsidRPr="00EC6A2B" w:rsidRDefault="00A238A6" w:rsidP="00A238A6">
            <w:pPr>
              <w:tabs>
                <w:tab w:val="decimal" w:pos="504"/>
              </w:tabs>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0.12</w:t>
            </w:r>
          </w:p>
        </w:tc>
        <w:tc>
          <w:tcPr>
            <w:tcW w:w="1080" w:type="dxa"/>
            <w:tcBorders>
              <w:bottom w:val="single" w:sz="4" w:space="0" w:color="auto"/>
            </w:tcBorders>
            <w:vAlign w:val="center"/>
          </w:tcPr>
          <w:p w:rsidR="00A238A6" w:rsidRPr="00EC6A2B" w:rsidRDefault="00A238A6" w:rsidP="00A238A6">
            <w:pPr>
              <w:tabs>
                <w:tab w:val="decimal" w:pos="576"/>
              </w:tabs>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-0.45</w:t>
            </w:r>
          </w:p>
        </w:tc>
        <w:tc>
          <w:tcPr>
            <w:tcW w:w="900" w:type="dxa"/>
            <w:tcBorders>
              <w:bottom w:val="single" w:sz="4" w:space="0" w:color="auto"/>
            </w:tcBorders>
            <w:vAlign w:val="center"/>
          </w:tcPr>
          <w:p w:rsidR="00A238A6" w:rsidRPr="00EC6A2B" w:rsidRDefault="00A238A6" w:rsidP="00A238A6">
            <w:pPr>
              <w:tabs>
                <w:tab w:val="decimal" w:pos="576"/>
              </w:tabs>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0.65</w:t>
            </w:r>
          </w:p>
        </w:tc>
      </w:tr>
      <w:tr w:rsidR="00A238A6" w:rsidRPr="00EC6A2B" w:rsidTr="00DD1D86">
        <w:trPr>
          <w:trHeight w:val="290"/>
        </w:trPr>
        <w:tc>
          <w:tcPr>
            <w:tcW w:w="1536" w:type="dxa"/>
            <w:vMerge w:val="restart"/>
            <w:tcBorders>
              <w:top w:val="single" w:sz="4" w:space="0" w:color="auto"/>
              <w:bottom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Model 2</w:t>
            </w:r>
          </w:p>
        </w:tc>
        <w:tc>
          <w:tcPr>
            <w:tcW w:w="1812" w:type="dxa"/>
            <w:tcBorders>
              <w:top w:val="single" w:sz="4" w:space="0" w:color="auto"/>
            </w:tcBorders>
            <w:vAlign w:val="center"/>
          </w:tcPr>
          <w:p w:rsidR="00A238A6" w:rsidRPr="00EC6A2B" w:rsidRDefault="00A238A6" w:rsidP="00A238A6">
            <w:pPr>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Intercept</w:t>
            </w:r>
          </w:p>
        </w:tc>
        <w:tc>
          <w:tcPr>
            <w:tcW w:w="1152" w:type="dxa"/>
            <w:tcBorders>
              <w:top w:val="single" w:sz="4" w:space="0" w:color="auto"/>
            </w:tcBorders>
            <w:vAlign w:val="center"/>
          </w:tcPr>
          <w:p w:rsidR="00A238A6" w:rsidRPr="00EC6A2B" w:rsidRDefault="00A238A6" w:rsidP="00A238A6">
            <w:pPr>
              <w:tabs>
                <w:tab w:val="decimal" w:pos="612"/>
              </w:tabs>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6.59</w:t>
            </w:r>
          </w:p>
        </w:tc>
        <w:tc>
          <w:tcPr>
            <w:tcW w:w="990" w:type="dxa"/>
            <w:tcBorders>
              <w:top w:val="single" w:sz="4" w:space="0" w:color="auto"/>
            </w:tcBorders>
            <w:vAlign w:val="center"/>
          </w:tcPr>
          <w:p w:rsidR="00A238A6" w:rsidRPr="00EC6A2B" w:rsidRDefault="00A238A6" w:rsidP="00A238A6">
            <w:pPr>
              <w:tabs>
                <w:tab w:val="decimal" w:pos="504"/>
              </w:tabs>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0.32</w:t>
            </w:r>
          </w:p>
        </w:tc>
        <w:tc>
          <w:tcPr>
            <w:tcW w:w="1080" w:type="dxa"/>
            <w:tcBorders>
              <w:top w:val="single" w:sz="4" w:space="0" w:color="auto"/>
            </w:tcBorders>
            <w:vAlign w:val="center"/>
          </w:tcPr>
          <w:p w:rsidR="00A238A6" w:rsidRPr="00EC6A2B" w:rsidRDefault="00A238A6" w:rsidP="00A238A6">
            <w:pPr>
              <w:tabs>
                <w:tab w:val="decimal" w:pos="576"/>
              </w:tabs>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20.59</w:t>
            </w:r>
          </w:p>
        </w:tc>
        <w:tc>
          <w:tcPr>
            <w:tcW w:w="900" w:type="dxa"/>
            <w:tcBorders>
              <w:top w:val="single" w:sz="4" w:space="0" w:color="auto"/>
            </w:tcBorders>
            <w:vAlign w:val="center"/>
          </w:tcPr>
          <w:p w:rsidR="00A238A6" w:rsidRPr="00EC6A2B" w:rsidRDefault="00A238A6" w:rsidP="00A238A6">
            <w:pPr>
              <w:tabs>
                <w:tab w:val="decimal" w:pos="576"/>
              </w:tabs>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0.00</w:t>
            </w:r>
          </w:p>
        </w:tc>
      </w:tr>
      <w:tr w:rsidR="00A238A6" w:rsidRPr="00EC6A2B" w:rsidTr="00DD1D86">
        <w:trPr>
          <w:trHeight w:val="290"/>
        </w:trPr>
        <w:tc>
          <w:tcPr>
            <w:tcW w:w="1536" w:type="dxa"/>
            <w:vMerge/>
            <w:tcBorders>
              <w:bottom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sz w:val="18"/>
                <w:szCs w:val="18"/>
              </w:rPr>
            </w:pPr>
          </w:p>
        </w:tc>
        <w:tc>
          <w:tcPr>
            <w:tcW w:w="1812" w:type="dxa"/>
            <w:vAlign w:val="center"/>
          </w:tcPr>
          <w:p w:rsidR="00A238A6" w:rsidRPr="00EC6A2B" w:rsidRDefault="00A238A6" w:rsidP="00A238A6">
            <w:pPr>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LT Race</w:t>
            </w:r>
          </w:p>
        </w:tc>
        <w:tc>
          <w:tcPr>
            <w:tcW w:w="1152" w:type="dxa"/>
            <w:vAlign w:val="center"/>
          </w:tcPr>
          <w:p w:rsidR="00A238A6" w:rsidRPr="00EC6A2B" w:rsidRDefault="00A238A6" w:rsidP="00A238A6">
            <w:pPr>
              <w:tabs>
                <w:tab w:val="decimal" w:pos="612"/>
              </w:tabs>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-0.45</w:t>
            </w:r>
          </w:p>
        </w:tc>
        <w:tc>
          <w:tcPr>
            <w:tcW w:w="990" w:type="dxa"/>
            <w:vAlign w:val="center"/>
          </w:tcPr>
          <w:p w:rsidR="00A238A6" w:rsidRPr="00EC6A2B" w:rsidRDefault="00A238A6" w:rsidP="00A238A6">
            <w:pPr>
              <w:tabs>
                <w:tab w:val="decimal" w:pos="504"/>
              </w:tabs>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0.13</w:t>
            </w:r>
          </w:p>
        </w:tc>
        <w:tc>
          <w:tcPr>
            <w:tcW w:w="1080" w:type="dxa"/>
            <w:vAlign w:val="center"/>
          </w:tcPr>
          <w:p w:rsidR="00A238A6" w:rsidRPr="00EC6A2B" w:rsidRDefault="00A238A6" w:rsidP="00A238A6">
            <w:pPr>
              <w:tabs>
                <w:tab w:val="decimal" w:pos="576"/>
              </w:tabs>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-3.31</w:t>
            </w:r>
          </w:p>
        </w:tc>
        <w:tc>
          <w:tcPr>
            <w:tcW w:w="900" w:type="dxa"/>
            <w:vAlign w:val="center"/>
          </w:tcPr>
          <w:p w:rsidR="00A238A6" w:rsidRPr="00EC6A2B" w:rsidRDefault="00A238A6" w:rsidP="00A238A6">
            <w:pPr>
              <w:tabs>
                <w:tab w:val="decimal" w:pos="576"/>
              </w:tabs>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0.00</w:t>
            </w:r>
          </w:p>
        </w:tc>
      </w:tr>
      <w:tr w:rsidR="00A238A6" w:rsidRPr="00EC6A2B" w:rsidTr="00DD1D86">
        <w:trPr>
          <w:trHeight w:val="290"/>
        </w:trPr>
        <w:tc>
          <w:tcPr>
            <w:tcW w:w="1536" w:type="dxa"/>
            <w:vMerge/>
            <w:tcBorders>
              <w:bottom w:val="single" w:sz="4" w:space="0" w:color="auto"/>
            </w:tcBorders>
          </w:tcPr>
          <w:p w:rsidR="00A238A6" w:rsidRPr="00EC6A2B" w:rsidRDefault="00A238A6" w:rsidP="00A238A6">
            <w:pPr>
              <w:spacing w:after="0"/>
              <w:jc w:val="center"/>
              <w:rPr>
                <w:rFonts w:asciiTheme="minorHAnsi" w:eastAsia="Times New Roman" w:hAnsiTheme="minorHAnsi" w:cstheme="minorHAnsi"/>
                <w:sz w:val="18"/>
                <w:szCs w:val="18"/>
              </w:rPr>
            </w:pPr>
          </w:p>
        </w:tc>
        <w:tc>
          <w:tcPr>
            <w:tcW w:w="1812" w:type="dxa"/>
            <w:vAlign w:val="center"/>
          </w:tcPr>
          <w:p w:rsidR="00A238A6" w:rsidRPr="00EC6A2B" w:rsidRDefault="00A238A6" w:rsidP="00A238A6">
            <w:pPr>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Age Group</w:t>
            </w:r>
          </w:p>
        </w:tc>
        <w:tc>
          <w:tcPr>
            <w:tcW w:w="1152" w:type="dxa"/>
            <w:vAlign w:val="center"/>
          </w:tcPr>
          <w:p w:rsidR="00A238A6" w:rsidRPr="00EC6A2B" w:rsidRDefault="00A238A6" w:rsidP="00A238A6">
            <w:pPr>
              <w:tabs>
                <w:tab w:val="decimal" w:pos="612"/>
              </w:tabs>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-0.53</w:t>
            </w:r>
          </w:p>
        </w:tc>
        <w:tc>
          <w:tcPr>
            <w:tcW w:w="990" w:type="dxa"/>
            <w:vAlign w:val="center"/>
          </w:tcPr>
          <w:p w:rsidR="00A238A6" w:rsidRPr="00EC6A2B" w:rsidRDefault="00A238A6" w:rsidP="00A238A6">
            <w:pPr>
              <w:tabs>
                <w:tab w:val="decimal" w:pos="504"/>
              </w:tabs>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0.13</w:t>
            </w:r>
          </w:p>
        </w:tc>
        <w:tc>
          <w:tcPr>
            <w:tcW w:w="1080" w:type="dxa"/>
            <w:vAlign w:val="center"/>
          </w:tcPr>
          <w:p w:rsidR="00A238A6" w:rsidRPr="00EC6A2B" w:rsidRDefault="00A238A6" w:rsidP="00A238A6">
            <w:pPr>
              <w:tabs>
                <w:tab w:val="decimal" w:pos="576"/>
              </w:tabs>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-3.96</w:t>
            </w:r>
          </w:p>
        </w:tc>
        <w:tc>
          <w:tcPr>
            <w:tcW w:w="900" w:type="dxa"/>
            <w:vAlign w:val="center"/>
          </w:tcPr>
          <w:p w:rsidR="00A238A6" w:rsidRPr="00EC6A2B" w:rsidRDefault="00A238A6" w:rsidP="00A238A6">
            <w:pPr>
              <w:tabs>
                <w:tab w:val="decimal" w:pos="576"/>
              </w:tabs>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0.00</w:t>
            </w:r>
          </w:p>
        </w:tc>
      </w:tr>
      <w:tr w:rsidR="00A238A6" w:rsidRPr="00EC6A2B" w:rsidTr="00DD1D86">
        <w:trPr>
          <w:trHeight w:val="290"/>
        </w:trPr>
        <w:tc>
          <w:tcPr>
            <w:tcW w:w="1536" w:type="dxa"/>
            <w:vMerge/>
            <w:tcBorders>
              <w:bottom w:val="single" w:sz="4" w:space="0" w:color="auto"/>
            </w:tcBorders>
          </w:tcPr>
          <w:p w:rsidR="00A238A6" w:rsidRPr="00EC6A2B" w:rsidRDefault="00A238A6" w:rsidP="00A238A6">
            <w:pPr>
              <w:spacing w:after="0"/>
              <w:jc w:val="center"/>
              <w:rPr>
                <w:rFonts w:asciiTheme="minorHAnsi" w:eastAsia="Times New Roman" w:hAnsiTheme="minorHAnsi" w:cstheme="minorHAnsi"/>
                <w:sz w:val="18"/>
                <w:szCs w:val="18"/>
              </w:rPr>
            </w:pPr>
          </w:p>
        </w:tc>
        <w:tc>
          <w:tcPr>
            <w:tcW w:w="1812" w:type="dxa"/>
            <w:tcBorders>
              <w:bottom w:val="single" w:sz="4" w:space="0" w:color="auto"/>
            </w:tcBorders>
            <w:vAlign w:val="center"/>
          </w:tcPr>
          <w:p w:rsidR="00A238A6" w:rsidRPr="00EC6A2B" w:rsidRDefault="00A238A6" w:rsidP="00A238A6">
            <w:pPr>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AT Perceptions</w:t>
            </w:r>
          </w:p>
        </w:tc>
        <w:tc>
          <w:tcPr>
            <w:tcW w:w="1152" w:type="dxa"/>
            <w:tcBorders>
              <w:bottom w:val="single" w:sz="4" w:space="0" w:color="auto"/>
            </w:tcBorders>
            <w:vAlign w:val="center"/>
          </w:tcPr>
          <w:p w:rsidR="00A238A6" w:rsidRPr="00EC6A2B" w:rsidRDefault="00A238A6" w:rsidP="00A238A6">
            <w:pPr>
              <w:tabs>
                <w:tab w:val="decimal" w:pos="612"/>
              </w:tabs>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0.07</w:t>
            </w:r>
          </w:p>
        </w:tc>
        <w:tc>
          <w:tcPr>
            <w:tcW w:w="990" w:type="dxa"/>
            <w:tcBorders>
              <w:bottom w:val="single" w:sz="4" w:space="0" w:color="auto"/>
            </w:tcBorders>
            <w:vAlign w:val="center"/>
          </w:tcPr>
          <w:p w:rsidR="00A238A6" w:rsidRPr="00EC6A2B" w:rsidRDefault="00A238A6" w:rsidP="00A238A6">
            <w:pPr>
              <w:tabs>
                <w:tab w:val="decimal" w:pos="504"/>
              </w:tabs>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0.08</w:t>
            </w:r>
          </w:p>
        </w:tc>
        <w:tc>
          <w:tcPr>
            <w:tcW w:w="1080" w:type="dxa"/>
            <w:tcBorders>
              <w:bottom w:val="single" w:sz="4" w:space="0" w:color="auto"/>
            </w:tcBorders>
            <w:vAlign w:val="center"/>
          </w:tcPr>
          <w:p w:rsidR="00A238A6" w:rsidRPr="00EC6A2B" w:rsidRDefault="00A238A6" w:rsidP="00A238A6">
            <w:pPr>
              <w:tabs>
                <w:tab w:val="decimal" w:pos="576"/>
              </w:tabs>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0.97</w:t>
            </w:r>
          </w:p>
        </w:tc>
        <w:tc>
          <w:tcPr>
            <w:tcW w:w="900" w:type="dxa"/>
            <w:tcBorders>
              <w:bottom w:val="single" w:sz="4" w:space="0" w:color="auto"/>
            </w:tcBorders>
            <w:vAlign w:val="center"/>
          </w:tcPr>
          <w:p w:rsidR="00A238A6" w:rsidRPr="00EC6A2B" w:rsidRDefault="00A238A6" w:rsidP="00A238A6">
            <w:pPr>
              <w:tabs>
                <w:tab w:val="decimal" w:pos="576"/>
              </w:tabs>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0.33</w:t>
            </w:r>
          </w:p>
        </w:tc>
      </w:tr>
      <w:tr w:rsidR="00A238A6" w:rsidRPr="00EC6A2B" w:rsidTr="00DD1D86">
        <w:trPr>
          <w:trHeight w:val="290"/>
        </w:trPr>
        <w:tc>
          <w:tcPr>
            <w:tcW w:w="1536" w:type="dxa"/>
            <w:vMerge w:val="restart"/>
            <w:tcBorders>
              <w:top w:val="single" w:sz="4" w:space="0" w:color="auto"/>
              <w:bottom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Model 3</w:t>
            </w:r>
          </w:p>
        </w:tc>
        <w:tc>
          <w:tcPr>
            <w:tcW w:w="1812" w:type="dxa"/>
            <w:tcBorders>
              <w:top w:val="single" w:sz="4" w:space="0" w:color="auto"/>
            </w:tcBorders>
            <w:vAlign w:val="center"/>
          </w:tcPr>
          <w:p w:rsidR="00A238A6" w:rsidRPr="00EC6A2B" w:rsidRDefault="00A238A6" w:rsidP="00A238A6">
            <w:pPr>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Intercept</w:t>
            </w:r>
          </w:p>
        </w:tc>
        <w:tc>
          <w:tcPr>
            <w:tcW w:w="1152" w:type="dxa"/>
            <w:tcBorders>
              <w:top w:val="single" w:sz="4" w:space="0" w:color="auto"/>
            </w:tcBorders>
            <w:vAlign w:val="center"/>
          </w:tcPr>
          <w:p w:rsidR="00A238A6" w:rsidRPr="00EC6A2B" w:rsidRDefault="00A238A6" w:rsidP="00A238A6">
            <w:pPr>
              <w:tabs>
                <w:tab w:val="decimal" w:pos="612"/>
              </w:tabs>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7.03</w:t>
            </w:r>
          </w:p>
        </w:tc>
        <w:tc>
          <w:tcPr>
            <w:tcW w:w="990" w:type="dxa"/>
            <w:tcBorders>
              <w:top w:val="single" w:sz="4" w:space="0" w:color="auto"/>
            </w:tcBorders>
            <w:vAlign w:val="center"/>
          </w:tcPr>
          <w:p w:rsidR="00A238A6" w:rsidRPr="00EC6A2B" w:rsidRDefault="00A238A6" w:rsidP="00A238A6">
            <w:pPr>
              <w:tabs>
                <w:tab w:val="decimal" w:pos="504"/>
              </w:tabs>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0.36</w:t>
            </w:r>
          </w:p>
        </w:tc>
        <w:tc>
          <w:tcPr>
            <w:tcW w:w="1080" w:type="dxa"/>
            <w:tcBorders>
              <w:top w:val="single" w:sz="4" w:space="0" w:color="auto"/>
            </w:tcBorders>
            <w:vAlign w:val="center"/>
          </w:tcPr>
          <w:p w:rsidR="00A238A6" w:rsidRPr="00EC6A2B" w:rsidRDefault="00A238A6" w:rsidP="00A238A6">
            <w:pPr>
              <w:tabs>
                <w:tab w:val="decimal" w:pos="576"/>
              </w:tabs>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19.43</w:t>
            </w:r>
          </w:p>
        </w:tc>
        <w:tc>
          <w:tcPr>
            <w:tcW w:w="900" w:type="dxa"/>
            <w:tcBorders>
              <w:top w:val="single" w:sz="4" w:space="0" w:color="auto"/>
            </w:tcBorders>
            <w:vAlign w:val="center"/>
          </w:tcPr>
          <w:p w:rsidR="00A238A6" w:rsidRPr="00EC6A2B" w:rsidRDefault="00A238A6" w:rsidP="00A238A6">
            <w:pPr>
              <w:tabs>
                <w:tab w:val="decimal" w:pos="576"/>
              </w:tabs>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0.00</w:t>
            </w:r>
          </w:p>
        </w:tc>
      </w:tr>
      <w:tr w:rsidR="00A238A6" w:rsidRPr="00EC6A2B" w:rsidTr="00DD1D86">
        <w:trPr>
          <w:trHeight w:val="290"/>
        </w:trPr>
        <w:tc>
          <w:tcPr>
            <w:tcW w:w="1536" w:type="dxa"/>
            <w:vMerge/>
            <w:tcBorders>
              <w:bottom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sz w:val="18"/>
                <w:szCs w:val="18"/>
              </w:rPr>
            </w:pPr>
          </w:p>
        </w:tc>
        <w:tc>
          <w:tcPr>
            <w:tcW w:w="1812" w:type="dxa"/>
            <w:vAlign w:val="center"/>
          </w:tcPr>
          <w:p w:rsidR="00A238A6" w:rsidRPr="00EC6A2B" w:rsidRDefault="00A238A6" w:rsidP="00A238A6">
            <w:pPr>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LT Race</w:t>
            </w:r>
          </w:p>
        </w:tc>
        <w:tc>
          <w:tcPr>
            <w:tcW w:w="1152" w:type="dxa"/>
            <w:vAlign w:val="center"/>
          </w:tcPr>
          <w:p w:rsidR="00A238A6" w:rsidRPr="00EC6A2B" w:rsidRDefault="00A238A6" w:rsidP="00A238A6">
            <w:pPr>
              <w:tabs>
                <w:tab w:val="decimal" w:pos="612"/>
              </w:tabs>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-0.45</w:t>
            </w:r>
          </w:p>
        </w:tc>
        <w:tc>
          <w:tcPr>
            <w:tcW w:w="990" w:type="dxa"/>
            <w:vAlign w:val="center"/>
          </w:tcPr>
          <w:p w:rsidR="00A238A6" w:rsidRPr="00EC6A2B" w:rsidRDefault="00A238A6" w:rsidP="00A238A6">
            <w:pPr>
              <w:tabs>
                <w:tab w:val="decimal" w:pos="504"/>
              </w:tabs>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0.14</w:t>
            </w:r>
          </w:p>
        </w:tc>
        <w:tc>
          <w:tcPr>
            <w:tcW w:w="1080" w:type="dxa"/>
            <w:vAlign w:val="center"/>
          </w:tcPr>
          <w:p w:rsidR="00A238A6" w:rsidRPr="00EC6A2B" w:rsidRDefault="00A238A6" w:rsidP="00A238A6">
            <w:pPr>
              <w:tabs>
                <w:tab w:val="decimal" w:pos="576"/>
              </w:tabs>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-3.20</w:t>
            </w:r>
          </w:p>
        </w:tc>
        <w:tc>
          <w:tcPr>
            <w:tcW w:w="900" w:type="dxa"/>
            <w:vAlign w:val="center"/>
          </w:tcPr>
          <w:p w:rsidR="00A238A6" w:rsidRPr="00EC6A2B" w:rsidRDefault="00A238A6" w:rsidP="00A238A6">
            <w:pPr>
              <w:tabs>
                <w:tab w:val="decimal" w:pos="576"/>
              </w:tabs>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0.00</w:t>
            </w:r>
          </w:p>
        </w:tc>
      </w:tr>
      <w:tr w:rsidR="00A238A6" w:rsidRPr="00EC6A2B" w:rsidTr="00DD1D86">
        <w:trPr>
          <w:trHeight w:val="290"/>
        </w:trPr>
        <w:tc>
          <w:tcPr>
            <w:tcW w:w="1536" w:type="dxa"/>
            <w:vMerge/>
            <w:tcBorders>
              <w:bottom w:val="single" w:sz="4" w:space="0" w:color="auto"/>
            </w:tcBorders>
          </w:tcPr>
          <w:p w:rsidR="00A238A6" w:rsidRPr="00EC6A2B" w:rsidRDefault="00A238A6" w:rsidP="00A238A6">
            <w:pPr>
              <w:spacing w:after="0"/>
              <w:jc w:val="center"/>
              <w:rPr>
                <w:rFonts w:asciiTheme="minorHAnsi" w:eastAsia="Times New Roman" w:hAnsiTheme="minorHAnsi" w:cstheme="minorHAnsi"/>
                <w:sz w:val="18"/>
                <w:szCs w:val="18"/>
              </w:rPr>
            </w:pPr>
          </w:p>
        </w:tc>
        <w:tc>
          <w:tcPr>
            <w:tcW w:w="1812" w:type="dxa"/>
            <w:vAlign w:val="center"/>
          </w:tcPr>
          <w:p w:rsidR="00A238A6" w:rsidRPr="00EC6A2B" w:rsidRDefault="00A238A6" w:rsidP="00A238A6">
            <w:pPr>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Age Group</w:t>
            </w:r>
          </w:p>
        </w:tc>
        <w:tc>
          <w:tcPr>
            <w:tcW w:w="1152" w:type="dxa"/>
            <w:vAlign w:val="center"/>
          </w:tcPr>
          <w:p w:rsidR="00A238A6" w:rsidRPr="00EC6A2B" w:rsidRDefault="00A238A6" w:rsidP="00A238A6">
            <w:pPr>
              <w:tabs>
                <w:tab w:val="decimal" w:pos="612"/>
              </w:tabs>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-0.48</w:t>
            </w:r>
          </w:p>
        </w:tc>
        <w:tc>
          <w:tcPr>
            <w:tcW w:w="990" w:type="dxa"/>
            <w:vAlign w:val="center"/>
          </w:tcPr>
          <w:p w:rsidR="00A238A6" w:rsidRPr="00EC6A2B" w:rsidRDefault="00A238A6" w:rsidP="00A238A6">
            <w:pPr>
              <w:tabs>
                <w:tab w:val="decimal" w:pos="504"/>
              </w:tabs>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0.10</w:t>
            </w:r>
          </w:p>
        </w:tc>
        <w:tc>
          <w:tcPr>
            <w:tcW w:w="1080" w:type="dxa"/>
            <w:vAlign w:val="center"/>
          </w:tcPr>
          <w:p w:rsidR="00A238A6" w:rsidRPr="00EC6A2B" w:rsidRDefault="00A238A6" w:rsidP="00A238A6">
            <w:pPr>
              <w:tabs>
                <w:tab w:val="decimal" w:pos="576"/>
              </w:tabs>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-4.45</w:t>
            </w:r>
          </w:p>
        </w:tc>
        <w:tc>
          <w:tcPr>
            <w:tcW w:w="900" w:type="dxa"/>
            <w:vAlign w:val="center"/>
          </w:tcPr>
          <w:p w:rsidR="00A238A6" w:rsidRPr="00EC6A2B" w:rsidRDefault="00A238A6" w:rsidP="00A238A6">
            <w:pPr>
              <w:tabs>
                <w:tab w:val="decimal" w:pos="576"/>
              </w:tabs>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0.00</w:t>
            </w:r>
          </w:p>
        </w:tc>
      </w:tr>
      <w:tr w:rsidR="00A238A6" w:rsidRPr="00EC6A2B" w:rsidTr="006C268D">
        <w:trPr>
          <w:trHeight w:val="290"/>
        </w:trPr>
        <w:tc>
          <w:tcPr>
            <w:tcW w:w="1536" w:type="dxa"/>
            <w:vMerge/>
            <w:tcBorders>
              <w:bottom w:val="single" w:sz="4" w:space="0" w:color="auto"/>
            </w:tcBorders>
          </w:tcPr>
          <w:p w:rsidR="00A238A6" w:rsidRPr="00EC6A2B" w:rsidRDefault="00A238A6" w:rsidP="00A238A6">
            <w:pPr>
              <w:spacing w:after="0"/>
              <w:jc w:val="center"/>
              <w:rPr>
                <w:rFonts w:asciiTheme="minorHAnsi" w:eastAsia="Times New Roman" w:hAnsiTheme="minorHAnsi" w:cstheme="minorHAnsi"/>
                <w:sz w:val="18"/>
                <w:szCs w:val="18"/>
              </w:rPr>
            </w:pPr>
          </w:p>
        </w:tc>
        <w:tc>
          <w:tcPr>
            <w:tcW w:w="1812" w:type="dxa"/>
            <w:tcBorders>
              <w:bottom w:val="single" w:sz="4" w:space="0" w:color="auto"/>
            </w:tcBorders>
            <w:vAlign w:val="center"/>
          </w:tcPr>
          <w:p w:rsidR="00A238A6" w:rsidRPr="00EC6A2B" w:rsidRDefault="00A238A6" w:rsidP="00A238A6">
            <w:pPr>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Team’s Consistency</w:t>
            </w:r>
          </w:p>
        </w:tc>
        <w:tc>
          <w:tcPr>
            <w:tcW w:w="1152" w:type="dxa"/>
            <w:tcBorders>
              <w:bottom w:val="single" w:sz="4" w:space="0" w:color="auto"/>
            </w:tcBorders>
            <w:vAlign w:val="center"/>
          </w:tcPr>
          <w:p w:rsidR="00A238A6" w:rsidRPr="00EC6A2B" w:rsidRDefault="00A238A6" w:rsidP="00A238A6">
            <w:pPr>
              <w:tabs>
                <w:tab w:val="decimal" w:pos="612"/>
              </w:tabs>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-0.15</w:t>
            </w:r>
          </w:p>
        </w:tc>
        <w:tc>
          <w:tcPr>
            <w:tcW w:w="990" w:type="dxa"/>
            <w:tcBorders>
              <w:bottom w:val="single" w:sz="4" w:space="0" w:color="auto"/>
            </w:tcBorders>
            <w:vAlign w:val="center"/>
          </w:tcPr>
          <w:p w:rsidR="00A238A6" w:rsidRPr="00EC6A2B" w:rsidRDefault="00A238A6" w:rsidP="00A238A6">
            <w:pPr>
              <w:tabs>
                <w:tab w:val="decimal" w:pos="504"/>
              </w:tabs>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0.31</w:t>
            </w:r>
          </w:p>
        </w:tc>
        <w:tc>
          <w:tcPr>
            <w:tcW w:w="1080" w:type="dxa"/>
            <w:tcBorders>
              <w:bottom w:val="single" w:sz="4" w:space="0" w:color="auto"/>
            </w:tcBorders>
            <w:vAlign w:val="center"/>
          </w:tcPr>
          <w:p w:rsidR="00A238A6" w:rsidRPr="00EC6A2B" w:rsidRDefault="00A238A6" w:rsidP="00A238A6">
            <w:pPr>
              <w:tabs>
                <w:tab w:val="decimal" w:pos="576"/>
              </w:tabs>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-0.49</w:t>
            </w:r>
          </w:p>
        </w:tc>
        <w:tc>
          <w:tcPr>
            <w:tcW w:w="900" w:type="dxa"/>
            <w:tcBorders>
              <w:bottom w:val="single" w:sz="4" w:space="0" w:color="auto"/>
            </w:tcBorders>
            <w:vAlign w:val="center"/>
          </w:tcPr>
          <w:p w:rsidR="00A238A6" w:rsidRPr="00EC6A2B" w:rsidRDefault="00A238A6" w:rsidP="00A238A6">
            <w:pPr>
              <w:tabs>
                <w:tab w:val="decimal" w:pos="576"/>
              </w:tabs>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0.61</w:t>
            </w:r>
          </w:p>
        </w:tc>
      </w:tr>
      <w:tr w:rsidR="006C268D" w:rsidRPr="00EC6A2B" w:rsidTr="006C268D">
        <w:trPr>
          <w:trHeight w:val="290"/>
        </w:trPr>
        <w:tc>
          <w:tcPr>
            <w:tcW w:w="1536" w:type="dxa"/>
            <w:tcBorders>
              <w:top w:val="single" w:sz="4" w:space="0" w:color="auto"/>
              <w:bottom w:val="single" w:sz="4" w:space="0" w:color="auto"/>
            </w:tcBorders>
          </w:tcPr>
          <w:p w:rsidR="006C268D" w:rsidRPr="00EC6A2B" w:rsidRDefault="006C268D" w:rsidP="00A238A6">
            <w:pPr>
              <w:spacing w:after="0"/>
              <w:jc w:val="center"/>
              <w:rPr>
                <w:rFonts w:asciiTheme="minorHAnsi" w:eastAsia="Times New Roman" w:hAnsiTheme="minorHAnsi" w:cstheme="minorHAnsi"/>
                <w:sz w:val="18"/>
                <w:szCs w:val="18"/>
              </w:rPr>
            </w:pPr>
            <w:r w:rsidRPr="006C268D">
              <w:rPr>
                <w:rFonts w:asciiTheme="minorHAnsi" w:eastAsia="Times New Roman" w:hAnsiTheme="minorHAnsi" w:cstheme="minorHAnsi"/>
                <w:sz w:val="18"/>
                <w:szCs w:val="18"/>
              </w:rPr>
              <w:t>P&lt;0.05</w:t>
            </w:r>
          </w:p>
        </w:tc>
        <w:tc>
          <w:tcPr>
            <w:tcW w:w="1812" w:type="dxa"/>
            <w:tcBorders>
              <w:top w:val="single" w:sz="4" w:space="0" w:color="auto"/>
              <w:bottom w:val="single" w:sz="4" w:space="0" w:color="auto"/>
            </w:tcBorders>
            <w:vAlign w:val="center"/>
          </w:tcPr>
          <w:p w:rsidR="006C268D" w:rsidRPr="00EC6A2B" w:rsidRDefault="006C268D" w:rsidP="00A238A6">
            <w:pPr>
              <w:spacing w:after="0"/>
              <w:rPr>
                <w:rFonts w:asciiTheme="minorHAnsi" w:eastAsia="Times New Roman" w:hAnsiTheme="minorHAnsi" w:cstheme="minorHAnsi"/>
                <w:sz w:val="18"/>
                <w:szCs w:val="18"/>
              </w:rPr>
            </w:pPr>
          </w:p>
        </w:tc>
        <w:tc>
          <w:tcPr>
            <w:tcW w:w="1152" w:type="dxa"/>
            <w:tcBorders>
              <w:top w:val="single" w:sz="4" w:space="0" w:color="auto"/>
              <w:bottom w:val="single" w:sz="4" w:space="0" w:color="auto"/>
            </w:tcBorders>
            <w:vAlign w:val="center"/>
          </w:tcPr>
          <w:p w:rsidR="006C268D" w:rsidRPr="00EC6A2B" w:rsidRDefault="006C268D" w:rsidP="00A238A6">
            <w:pPr>
              <w:tabs>
                <w:tab w:val="decimal" w:pos="612"/>
              </w:tabs>
              <w:spacing w:after="0"/>
              <w:rPr>
                <w:rFonts w:asciiTheme="minorHAnsi" w:eastAsia="Times New Roman" w:hAnsiTheme="minorHAnsi" w:cstheme="minorHAnsi"/>
                <w:sz w:val="18"/>
                <w:szCs w:val="18"/>
              </w:rPr>
            </w:pPr>
          </w:p>
        </w:tc>
        <w:tc>
          <w:tcPr>
            <w:tcW w:w="990" w:type="dxa"/>
            <w:tcBorders>
              <w:top w:val="single" w:sz="4" w:space="0" w:color="auto"/>
              <w:bottom w:val="single" w:sz="4" w:space="0" w:color="auto"/>
            </w:tcBorders>
            <w:vAlign w:val="center"/>
          </w:tcPr>
          <w:p w:rsidR="006C268D" w:rsidRPr="00EC6A2B" w:rsidRDefault="006C268D" w:rsidP="00A238A6">
            <w:pPr>
              <w:tabs>
                <w:tab w:val="decimal" w:pos="504"/>
              </w:tabs>
              <w:spacing w:after="0"/>
              <w:rPr>
                <w:rFonts w:asciiTheme="minorHAnsi" w:eastAsia="Times New Roman" w:hAnsiTheme="minorHAnsi" w:cstheme="minorHAnsi"/>
                <w:sz w:val="18"/>
                <w:szCs w:val="18"/>
              </w:rPr>
            </w:pPr>
          </w:p>
        </w:tc>
        <w:tc>
          <w:tcPr>
            <w:tcW w:w="1080" w:type="dxa"/>
            <w:tcBorders>
              <w:top w:val="single" w:sz="4" w:space="0" w:color="auto"/>
              <w:bottom w:val="single" w:sz="4" w:space="0" w:color="auto"/>
            </w:tcBorders>
            <w:vAlign w:val="center"/>
          </w:tcPr>
          <w:p w:rsidR="006C268D" w:rsidRPr="00EC6A2B" w:rsidRDefault="006C268D" w:rsidP="00A238A6">
            <w:pPr>
              <w:tabs>
                <w:tab w:val="decimal" w:pos="576"/>
              </w:tabs>
              <w:spacing w:after="0"/>
              <w:rPr>
                <w:rFonts w:asciiTheme="minorHAnsi" w:eastAsia="Times New Roman" w:hAnsiTheme="minorHAnsi" w:cstheme="minorHAnsi"/>
                <w:sz w:val="18"/>
                <w:szCs w:val="18"/>
              </w:rPr>
            </w:pPr>
          </w:p>
        </w:tc>
        <w:tc>
          <w:tcPr>
            <w:tcW w:w="900" w:type="dxa"/>
            <w:tcBorders>
              <w:top w:val="single" w:sz="4" w:space="0" w:color="auto"/>
              <w:bottom w:val="single" w:sz="4" w:space="0" w:color="auto"/>
            </w:tcBorders>
            <w:vAlign w:val="center"/>
          </w:tcPr>
          <w:p w:rsidR="006C268D" w:rsidRPr="00EC6A2B" w:rsidRDefault="006C268D" w:rsidP="00A238A6">
            <w:pPr>
              <w:tabs>
                <w:tab w:val="decimal" w:pos="576"/>
              </w:tabs>
              <w:spacing w:after="0"/>
              <w:rPr>
                <w:rFonts w:asciiTheme="minorHAnsi" w:eastAsia="Times New Roman" w:hAnsiTheme="minorHAnsi" w:cstheme="minorHAnsi"/>
                <w:sz w:val="18"/>
                <w:szCs w:val="18"/>
              </w:rPr>
            </w:pPr>
          </w:p>
        </w:tc>
      </w:tr>
    </w:tbl>
    <w:p w:rsidR="00A238A6" w:rsidRPr="00EC6A2B" w:rsidRDefault="00A238A6" w:rsidP="00A238A6">
      <w:pPr>
        <w:spacing w:after="0" w:line="480" w:lineRule="exact"/>
        <w:rPr>
          <w:rFonts w:asciiTheme="minorHAnsi" w:eastAsia="Times New Roman" w:hAnsiTheme="minorHAnsi" w:cstheme="minorHAnsi"/>
        </w:rPr>
      </w:pPr>
    </w:p>
    <w:tbl>
      <w:tblPr>
        <w:tblW w:w="7560" w:type="dxa"/>
        <w:tblInd w:w="1080" w:type="dxa"/>
        <w:tblLayout w:type="fixed"/>
        <w:tblLook w:val="01E0" w:firstRow="1" w:lastRow="1" w:firstColumn="1" w:lastColumn="1" w:noHBand="0" w:noVBand="0"/>
      </w:tblPr>
      <w:tblGrid>
        <w:gridCol w:w="1536"/>
        <w:gridCol w:w="1704"/>
        <w:gridCol w:w="1080"/>
        <w:gridCol w:w="1080"/>
        <w:gridCol w:w="990"/>
        <w:gridCol w:w="1170"/>
      </w:tblGrid>
      <w:tr w:rsidR="00A238A6" w:rsidRPr="00EC6A2B" w:rsidTr="00DD1D86">
        <w:trPr>
          <w:cantSplit/>
          <w:trHeight w:val="290"/>
        </w:trPr>
        <w:tc>
          <w:tcPr>
            <w:tcW w:w="6390" w:type="dxa"/>
            <w:gridSpan w:val="5"/>
            <w:tcBorders>
              <w:bottom w:val="single" w:sz="4" w:space="0" w:color="auto"/>
            </w:tcBorders>
          </w:tcPr>
          <w:p w:rsidR="00A238A6" w:rsidRPr="00EC6A2B" w:rsidRDefault="00A238A6" w:rsidP="00A238A6">
            <w:pPr>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 xml:space="preserve">Teaching team’s perceptions of teamwork predicting to </w:t>
            </w:r>
            <w:r w:rsidRPr="00EC6A2B">
              <w:rPr>
                <w:rFonts w:asciiTheme="minorHAnsi" w:eastAsia="Times New Roman" w:hAnsiTheme="minorHAnsi" w:cstheme="minorHAnsi"/>
                <w:b/>
                <w:sz w:val="18"/>
                <w:szCs w:val="18"/>
              </w:rPr>
              <w:t>Behavior Guidance</w:t>
            </w:r>
            <w:r w:rsidRPr="00EC6A2B">
              <w:rPr>
                <w:rFonts w:asciiTheme="minorHAnsi" w:eastAsia="Times New Roman" w:hAnsiTheme="minorHAnsi" w:cstheme="minorHAnsi"/>
                <w:sz w:val="18"/>
                <w:szCs w:val="18"/>
              </w:rPr>
              <w:t xml:space="preserve"> (n=43)</w:t>
            </w:r>
          </w:p>
        </w:tc>
        <w:tc>
          <w:tcPr>
            <w:tcW w:w="1170" w:type="dxa"/>
            <w:tcBorders>
              <w:bottom w:val="single" w:sz="4" w:space="0" w:color="auto"/>
            </w:tcBorders>
          </w:tcPr>
          <w:p w:rsidR="00A238A6" w:rsidRPr="00EC6A2B" w:rsidRDefault="00A238A6" w:rsidP="00A238A6">
            <w:pPr>
              <w:spacing w:after="0"/>
              <w:jc w:val="center"/>
              <w:rPr>
                <w:rFonts w:asciiTheme="minorHAnsi" w:eastAsia="Times New Roman" w:hAnsiTheme="minorHAnsi" w:cstheme="minorHAnsi"/>
                <w:sz w:val="18"/>
                <w:szCs w:val="18"/>
              </w:rPr>
            </w:pPr>
          </w:p>
        </w:tc>
      </w:tr>
      <w:tr w:rsidR="00A238A6" w:rsidRPr="00EC6A2B" w:rsidTr="00DD1D86">
        <w:trPr>
          <w:trHeight w:val="290"/>
        </w:trPr>
        <w:tc>
          <w:tcPr>
            <w:tcW w:w="1536" w:type="dxa"/>
            <w:tcBorders>
              <w:top w:val="single" w:sz="4" w:space="0" w:color="auto"/>
            </w:tcBorders>
          </w:tcPr>
          <w:p w:rsidR="00A238A6" w:rsidRPr="00EC6A2B" w:rsidRDefault="00A238A6" w:rsidP="00A238A6">
            <w:pPr>
              <w:spacing w:after="0"/>
              <w:jc w:val="center"/>
              <w:rPr>
                <w:rFonts w:asciiTheme="minorHAnsi" w:eastAsia="Times New Roman" w:hAnsiTheme="minorHAnsi" w:cstheme="minorHAnsi"/>
                <w:sz w:val="18"/>
                <w:szCs w:val="18"/>
              </w:rPr>
            </w:pPr>
          </w:p>
        </w:tc>
        <w:tc>
          <w:tcPr>
            <w:tcW w:w="1704" w:type="dxa"/>
            <w:tcBorders>
              <w:top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b/>
                <w:sz w:val="18"/>
                <w:szCs w:val="18"/>
              </w:rPr>
            </w:pPr>
            <w:r w:rsidRPr="00EC6A2B">
              <w:rPr>
                <w:rFonts w:asciiTheme="minorHAnsi" w:eastAsia="Times New Roman" w:hAnsiTheme="minorHAnsi" w:cstheme="minorHAnsi"/>
                <w:b/>
                <w:sz w:val="18"/>
                <w:szCs w:val="18"/>
              </w:rPr>
              <w:t>Outcome Variables</w:t>
            </w:r>
          </w:p>
        </w:tc>
        <w:tc>
          <w:tcPr>
            <w:tcW w:w="1080" w:type="dxa"/>
            <w:tcBorders>
              <w:top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b/>
                <w:i/>
                <w:sz w:val="18"/>
                <w:szCs w:val="18"/>
              </w:rPr>
            </w:pPr>
            <w:r w:rsidRPr="00EC6A2B">
              <w:rPr>
                <w:rFonts w:asciiTheme="minorHAnsi" w:eastAsia="Times New Roman" w:hAnsiTheme="minorHAnsi" w:cstheme="minorHAnsi"/>
                <w:b/>
                <w:i/>
                <w:sz w:val="18"/>
                <w:szCs w:val="18"/>
              </w:rPr>
              <w:t>B</w:t>
            </w:r>
          </w:p>
        </w:tc>
        <w:tc>
          <w:tcPr>
            <w:tcW w:w="1080" w:type="dxa"/>
            <w:tcBorders>
              <w:top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b/>
                <w:i/>
                <w:sz w:val="18"/>
                <w:szCs w:val="18"/>
              </w:rPr>
            </w:pPr>
            <w:r w:rsidRPr="00EC6A2B">
              <w:rPr>
                <w:rFonts w:asciiTheme="minorHAnsi" w:eastAsia="Times New Roman" w:hAnsiTheme="minorHAnsi" w:cstheme="minorHAnsi"/>
                <w:b/>
                <w:i/>
                <w:sz w:val="18"/>
                <w:szCs w:val="18"/>
              </w:rPr>
              <w:t>SE B</w:t>
            </w:r>
          </w:p>
        </w:tc>
        <w:tc>
          <w:tcPr>
            <w:tcW w:w="990" w:type="dxa"/>
            <w:tcBorders>
              <w:top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b/>
                <w:i/>
                <w:sz w:val="18"/>
                <w:szCs w:val="18"/>
              </w:rPr>
            </w:pPr>
            <w:r w:rsidRPr="00EC6A2B">
              <w:rPr>
                <w:rFonts w:asciiTheme="minorHAnsi" w:eastAsia="Times New Roman" w:hAnsiTheme="minorHAnsi" w:cstheme="minorHAnsi"/>
                <w:b/>
                <w:i/>
                <w:sz w:val="18"/>
                <w:szCs w:val="18"/>
              </w:rPr>
              <w:t>β</w:t>
            </w:r>
          </w:p>
        </w:tc>
        <w:tc>
          <w:tcPr>
            <w:tcW w:w="1170" w:type="dxa"/>
            <w:tcBorders>
              <w:top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b/>
                <w:i/>
                <w:sz w:val="18"/>
                <w:szCs w:val="18"/>
              </w:rPr>
            </w:pPr>
            <w:r w:rsidRPr="00EC6A2B">
              <w:rPr>
                <w:rFonts w:asciiTheme="minorHAnsi" w:eastAsia="Times New Roman" w:hAnsiTheme="minorHAnsi" w:cstheme="minorHAnsi"/>
                <w:b/>
                <w:i/>
                <w:sz w:val="18"/>
                <w:szCs w:val="18"/>
              </w:rPr>
              <w:t>P-value</w:t>
            </w:r>
          </w:p>
        </w:tc>
      </w:tr>
      <w:tr w:rsidR="00A238A6" w:rsidRPr="00EC6A2B" w:rsidTr="00DD1D86">
        <w:trPr>
          <w:trHeight w:val="290"/>
        </w:trPr>
        <w:tc>
          <w:tcPr>
            <w:tcW w:w="1536" w:type="dxa"/>
            <w:vMerge w:val="restart"/>
            <w:tcBorders>
              <w:bottom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iCs/>
                <w:sz w:val="18"/>
                <w:szCs w:val="18"/>
              </w:rPr>
            </w:pPr>
            <w:r w:rsidRPr="00EC6A2B">
              <w:rPr>
                <w:rFonts w:asciiTheme="minorHAnsi" w:eastAsia="Times New Roman" w:hAnsiTheme="minorHAnsi" w:cstheme="minorHAnsi"/>
                <w:iCs/>
                <w:sz w:val="18"/>
                <w:szCs w:val="18"/>
              </w:rPr>
              <w:t>Model 1</w:t>
            </w:r>
          </w:p>
        </w:tc>
        <w:tc>
          <w:tcPr>
            <w:tcW w:w="1704" w:type="dxa"/>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Intercept</w:t>
            </w:r>
          </w:p>
        </w:tc>
        <w:tc>
          <w:tcPr>
            <w:tcW w:w="1080" w:type="dxa"/>
            <w:vAlign w:val="center"/>
          </w:tcPr>
          <w:p w:rsidR="00A238A6" w:rsidRPr="00EC6A2B" w:rsidRDefault="00A238A6" w:rsidP="00A238A6">
            <w:pPr>
              <w:tabs>
                <w:tab w:val="decimal" w:pos="612"/>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6.43</w:t>
            </w:r>
          </w:p>
        </w:tc>
        <w:tc>
          <w:tcPr>
            <w:tcW w:w="1080" w:type="dxa"/>
            <w:vAlign w:val="center"/>
          </w:tcPr>
          <w:p w:rsidR="00A238A6" w:rsidRPr="00EC6A2B" w:rsidRDefault="00A238A6" w:rsidP="00A238A6">
            <w:pPr>
              <w:tabs>
                <w:tab w:val="decimal" w:pos="504"/>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0.52</w:t>
            </w:r>
          </w:p>
        </w:tc>
        <w:tc>
          <w:tcPr>
            <w:tcW w:w="990" w:type="dxa"/>
            <w:vAlign w:val="center"/>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12.15</w:t>
            </w:r>
          </w:p>
        </w:tc>
        <w:tc>
          <w:tcPr>
            <w:tcW w:w="1170" w:type="dxa"/>
            <w:vAlign w:val="center"/>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0.00</w:t>
            </w:r>
          </w:p>
        </w:tc>
      </w:tr>
      <w:tr w:rsidR="00A238A6" w:rsidRPr="00EC6A2B" w:rsidTr="00DD1D86">
        <w:trPr>
          <w:trHeight w:val="290"/>
        </w:trPr>
        <w:tc>
          <w:tcPr>
            <w:tcW w:w="1536" w:type="dxa"/>
            <w:vMerge/>
            <w:tcBorders>
              <w:bottom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iCs/>
                <w:sz w:val="18"/>
                <w:szCs w:val="18"/>
              </w:rPr>
            </w:pPr>
          </w:p>
        </w:tc>
        <w:tc>
          <w:tcPr>
            <w:tcW w:w="1704" w:type="dxa"/>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LT Race</w:t>
            </w:r>
          </w:p>
        </w:tc>
        <w:tc>
          <w:tcPr>
            <w:tcW w:w="1080" w:type="dxa"/>
            <w:vAlign w:val="center"/>
          </w:tcPr>
          <w:p w:rsidR="00A238A6" w:rsidRPr="00EC6A2B" w:rsidRDefault="00A238A6" w:rsidP="00A238A6">
            <w:pPr>
              <w:tabs>
                <w:tab w:val="decimal" w:pos="612"/>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-0.29</w:t>
            </w:r>
          </w:p>
        </w:tc>
        <w:tc>
          <w:tcPr>
            <w:tcW w:w="1080" w:type="dxa"/>
            <w:vAlign w:val="center"/>
          </w:tcPr>
          <w:p w:rsidR="00A238A6" w:rsidRPr="00EC6A2B" w:rsidRDefault="00A238A6" w:rsidP="00A238A6">
            <w:pPr>
              <w:tabs>
                <w:tab w:val="decimal" w:pos="504"/>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0.16</w:t>
            </w:r>
          </w:p>
        </w:tc>
        <w:tc>
          <w:tcPr>
            <w:tcW w:w="990" w:type="dxa"/>
            <w:vAlign w:val="center"/>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-1.77</w:t>
            </w:r>
          </w:p>
        </w:tc>
        <w:tc>
          <w:tcPr>
            <w:tcW w:w="1170" w:type="dxa"/>
            <w:vAlign w:val="center"/>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0.07</w:t>
            </w:r>
          </w:p>
        </w:tc>
      </w:tr>
      <w:tr w:rsidR="00A238A6" w:rsidRPr="00EC6A2B" w:rsidTr="00DD1D86">
        <w:trPr>
          <w:trHeight w:val="290"/>
        </w:trPr>
        <w:tc>
          <w:tcPr>
            <w:tcW w:w="1536" w:type="dxa"/>
            <w:vMerge/>
            <w:tcBorders>
              <w:bottom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sz w:val="18"/>
                <w:szCs w:val="18"/>
              </w:rPr>
            </w:pPr>
          </w:p>
        </w:tc>
        <w:tc>
          <w:tcPr>
            <w:tcW w:w="1704" w:type="dxa"/>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Age Group</w:t>
            </w:r>
          </w:p>
        </w:tc>
        <w:tc>
          <w:tcPr>
            <w:tcW w:w="1080" w:type="dxa"/>
            <w:vAlign w:val="center"/>
          </w:tcPr>
          <w:p w:rsidR="00A238A6" w:rsidRPr="00EC6A2B" w:rsidRDefault="00A238A6" w:rsidP="00A238A6">
            <w:pPr>
              <w:tabs>
                <w:tab w:val="decimal" w:pos="612"/>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0.09</w:t>
            </w:r>
          </w:p>
        </w:tc>
        <w:tc>
          <w:tcPr>
            <w:tcW w:w="1080" w:type="dxa"/>
            <w:vAlign w:val="center"/>
          </w:tcPr>
          <w:p w:rsidR="00A238A6" w:rsidRPr="00EC6A2B" w:rsidRDefault="00A238A6" w:rsidP="00A238A6">
            <w:pPr>
              <w:tabs>
                <w:tab w:val="decimal" w:pos="504"/>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0.23</w:t>
            </w:r>
          </w:p>
        </w:tc>
        <w:tc>
          <w:tcPr>
            <w:tcW w:w="990" w:type="dxa"/>
            <w:vAlign w:val="center"/>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0.39</w:t>
            </w:r>
          </w:p>
        </w:tc>
        <w:tc>
          <w:tcPr>
            <w:tcW w:w="1170" w:type="dxa"/>
            <w:vAlign w:val="center"/>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0.69</w:t>
            </w:r>
          </w:p>
        </w:tc>
      </w:tr>
      <w:tr w:rsidR="00A238A6" w:rsidRPr="00EC6A2B" w:rsidTr="00DD1D86">
        <w:trPr>
          <w:trHeight w:val="290"/>
        </w:trPr>
        <w:tc>
          <w:tcPr>
            <w:tcW w:w="1536" w:type="dxa"/>
            <w:vMerge/>
            <w:tcBorders>
              <w:bottom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sz w:val="18"/>
                <w:szCs w:val="18"/>
              </w:rPr>
            </w:pPr>
          </w:p>
        </w:tc>
        <w:tc>
          <w:tcPr>
            <w:tcW w:w="1704" w:type="dxa"/>
            <w:tcBorders>
              <w:bottom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LT Perceptions</w:t>
            </w:r>
          </w:p>
        </w:tc>
        <w:tc>
          <w:tcPr>
            <w:tcW w:w="1080" w:type="dxa"/>
            <w:tcBorders>
              <w:bottom w:val="single" w:sz="4" w:space="0" w:color="auto"/>
            </w:tcBorders>
            <w:vAlign w:val="center"/>
          </w:tcPr>
          <w:p w:rsidR="00A238A6" w:rsidRPr="00EC6A2B" w:rsidRDefault="00A238A6" w:rsidP="00A238A6">
            <w:pPr>
              <w:tabs>
                <w:tab w:val="decimal" w:pos="612"/>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-0.04</w:t>
            </w:r>
          </w:p>
        </w:tc>
        <w:tc>
          <w:tcPr>
            <w:tcW w:w="1080" w:type="dxa"/>
            <w:tcBorders>
              <w:bottom w:val="single" w:sz="4" w:space="0" w:color="auto"/>
            </w:tcBorders>
            <w:vAlign w:val="center"/>
          </w:tcPr>
          <w:p w:rsidR="00A238A6" w:rsidRPr="00EC6A2B" w:rsidRDefault="00A238A6" w:rsidP="00A238A6">
            <w:pPr>
              <w:tabs>
                <w:tab w:val="decimal" w:pos="504"/>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0.13</w:t>
            </w:r>
          </w:p>
        </w:tc>
        <w:tc>
          <w:tcPr>
            <w:tcW w:w="990" w:type="dxa"/>
            <w:tcBorders>
              <w:bottom w:val="single" w:sz="4" w:space="0" w:color="auto"/>
            </w:tcBorders>
            <w:vAlign w:val="center"/>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-0.31</w:t>
            </w:r>
          </w:p>
        </w:tc>
        <w:tc>
          <w:tcPr>
            <w:tcW w:w="1170" w:type="dxa"/>
            <w:tcBorders>
              <w:bottom w:val="single" w:sz="4" w:space="0" w:color="auto"/>
            </w:tcBorders>
            <w:vAlign w:val="center"/>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0.75</w:t>
            </w:r>
          </w:p>
        </w:tc>
      </w:tr>
      <w:tr w:rsidR="00A238A6" w:rsidRPr="00EC6A2B" w:rsidTr="00DD1D86">
        <w:trPr>
          <w:trHeight w:val="290"/>
        </w:trPr>
        <w:tc>
          <w:tcPr>
            <w:tcW w:w="1536" w:type="dxa"/>
            <w:vMerge w:val="restart"/>
            <w:tcBorders>
              <w:top w:val="single" w:sz="4" w:space="0" w:color="auto"/>
              <w:bottom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Model 2</w:t>
            </w:r>
          </w:p>
        </w:tc>
        <w:tc>
          <w:tcPr>
            <w:tcW w:w="1704" w:type="dxa"/>
            <w:tcBorders>
              <w:top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Intercept</w:t>
            </w:r>
          </w:p>
        </w:tc>
        <w:tc>
          <w:tcPr>
            <w:tcW w:w="1080" w:type="dxa"/>
            <w:tcBorders>
              <w:top w:val="single" w:sz="4" w:space="0" w:color="auto"/>
            </w:tcBorders>
            <w:vAlign w:val="center"/>
          </w:tcPr>
          <w:p w:rsidR="00A238A6" w:rsidRPr="00EC6A2B" w:rsidRDefault="00A238A6" w:rsidP="00A238A6">
            <w:pPr>
              <w:tabs>
                <w:tab w:val="decimal" w:pos="612"/>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5.48</w:t>
            </w:r>
          </w:p>
        </w:tc>
        <w:tc>
          <w:tcPr>
            <w:tcW w:w="1080" w:type="dxa"/>
            <w:tcBorders>
              <w:top w:val="single" w:sz="4" w:space="0" w:color="auto"/>
            </w:tcBorders>
            <w:vAlign w:val="center"/>
          </w:tcPr>
          <w:p w:rsidR="00A238A6" w:rsidRPr="00EC6A2B" w:rsidRDefault="00A238A6" w:rsidP="00A238A6">
            <w:pPr>
              <w:tabs>
                <w:tab w:val="decimal" w:pos="504"/>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0.24</w:t>
            </w:r>
          </w:p>
        </w:tc>
        <w:tc>
          <w:tcPr>
            <w:tcW w:w="990" w:type="dxa"/>
            <w:tcBorders>
              <w:top w:val="single" w:sz="4" w:space="0" w:color="auto"/>
            </w:tcBorders>
            <w:vAlign w:val="center"/>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22.10</w:t>
            </w:r>
          </w:p>
        </w:tc>
        <w:tc>
          <w:tcPr>
            <w:tcW w:w="1170" w:type="dxa"/>
            <w:tcBorders>
              <w:top w:val="single" w:sz="4" w:space="0" w:color="auto"/>
            </w:tcBorders>
            <w:vAlign w:val="center"/>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0.00</w:t>
            </w:r>
          </w:p>
        </w:tc>
      </w:tr>
      <w:tr w:rsidR="00A238A6" w:rsidRPr="00EC6A2B" w:rsidTr="00DD1D86">
        <w:trPr>
          <w:trHeight w:val="290"/>
        </w:trPr>
        <w:tc>
          <w:tcPr>
            <w:tcW w:w="1536" w:type="dxa"/>
            <w:vMerge/>
            <w:tcBorders>
              <w:bottom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sz w:val="18"/>
                <w:szCs w:val="18"/>
              </w:rPr>
            </w:pPr>
          </w:p>
        </w:tc>
        <w:tc>
          <w:tcPr>
            <w:tcW w:w="1704" w:type="dxa"/>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LT Race</w:t>
            </w:r>
          </w:p>
        </w:tc>
        <w:tc>
          <w:tcPr>
            <w:tcW w:w="1080" w:type="dxa"/>
            <w:vAlign w:val="center"/>
          </w:tcPr>
          <w:p w:rsidR="00A238A6" w:rsidRPr="00EC6A2B" w:rsidRDefault="00A238A6" w:rsidP="00A238A6">
            <w:pPr>
              <w:tabs>
                <w:tab w:val="decimal" w:pos="612"/>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-0.30</w:t>
            </w:r>
          </w:p>
        </w:tc>
        <w:tc>
          <w:tcPr>
            <w:tcW w:w="1080" w:type="dxa"/>
            <w:vAlign w:val="center"/>
          </w:tcPr>
          <w:p w:rsidR="00A238A6" w:rsidRPr="00EC6A2B" w:rsidRDefault="00A238A6" w:rsidP="00A238A6">
            <w:pPr>
              <w:tabs>
                <w:tab w:val="decimal" w:pos="504"/>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0.15</w:t>
            </w:r>
          </w:p>
        </w:tc>
        <w:tc>
          <w:tcPr>
            <w:tcW w:w="990" w:type="dxa"/>
            <w:vAlign w:val="center"/>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-1.93</w:t>
            </w:r>
          </w:p>
        </w:tc>
        <w:tc>
          <w:tcPr>
            <w:tcW w:w="1170" w:type="dxa"/>
            <w:vAlign w:val="center"/>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0.05</w:t>
            </w:r>
          </w:p>
        </w:tc>
      </w:tr>
      <w:tr w:rsidR="00A238A6" w:rsidRPr="00EC6A2B" w:rsidTr="00DD1D86">
        <w:trPr>
          <w:trHeight w:val="290"/>
        </w:trPr>
        <w:tc>
          <w:tcPr>
            <w:tcW w:w="1536" w:type="dxa"/>
            <w:vMerge/>
            <w:tcBorders>
              <w:bottom w:val="single" w:sz="4" w:space="0" w:color="auto"/>
            </w:tcBorders>
          </w:tcPr>
          <w:p w:rsidR="00A238A6" w:rsidRPr="00EC6A2B" w:rsidRDefault="00A238A6" w:rsidP="00A238A6">
            <w:pPr>
              <w:spacing w:after="0"/>
              <w:jc w:val="center"/>
              <w:rPr>
                <w:rFonts w:asciiTheme="minorHAnsi" w:eastAsia="Times New Roman" w:hAnsiTheme="minorHAnsi" w:cstheme="minorHAnsi"/>
                <w:sz w:val="18"/>
                <w:szCs w:val="18"/>
              </w:rPr>
            </w:pPr>
          </w:p>
        </w:tc>
        <w:tc>
          <w:tcPr>
            <w:tcW w:w="1704" w:type="dxa"/>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Age Group</w:t>
            </w:r>
          </w:p>
        </w:tc>
        <w:tc>
          <w:tcPr>
            <w:tcW w:w="1080" w:type="dxa"/>
            <w:vAlign w:val="center"/>
          </w:tcPr>
          <w:p w:rsidR="00A238A6" w:rsidRPr="00EC6A2B" w:rsidRDefault="00A238A6" w:rsidP="00A238A6">
            <w:pPr>
              <w:tabs>
                <w:tab w:val="decimal" w:pos="612"/>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0.01</w:t>
            </w:r>
          </w:p>
        </w:tc>
        <w:tc>
          <w:tcPr>
            <w:tcW w:w="1080" w:type="dxa"/>
            <w:vAlign w:val="center"/>
          </w:tcPr>
          <w:p w:rsidR="00A238A6" w:rsidRPr="00EC6A2B" w:rsidRDefault="00A238A6" w:rsidP="00A238A6">
            <w:pPr>
              <w:tabs>
                <w:tab w:val="decimal" w:pos="504"/>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0.24</w:t>
            </w:r>
          </w:p>
        </w:tc>
        <w:tc>
          <w:tcPr>
            <w:tcW w:w="990" w:type="dxa"/>
            <w:vAlign w:val="center"/>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0.06</w:t>
            </w:r>
          </w:p>
        </w:tc>
        <w:tc>
          <w:tcPr>
            <w:tcW w:w="1170" w:type="dxa"/>
            <w:vAlign w:val="center"/>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0.95</w:t>
            </w:r>
          </w:p>
        </w:tc>
      </w:tr>
      <w:tr w:rsidR="00A238A6" w:rsidRPr="00EC6A2B" w:rsidTr="00DD1D86">
        <w:trPr>
          <w:trHeight w:val="290"/>
        </w:trPr>
        <w:tc>
          <w:tcPr>
            <w:tcW w:w="1536" w:type="dxa"/>
            <w:vMerge/>
            <w:tcBorders>
              <w:bottom w:val="single" w:sz="4" w:space="0" w:color="auto"/>
            </w:tcBorders>
          </w:tcPr>
          <w:p w:rsidR="00A238A6" w:rsidRPr="00EC6A2B" w:rsidRDefault="00A238A6" w:rsidP="00A238A6">
            <w:pPr>
              <w:spacing w:after="0"/>
              <w:jc w:val="center"/>
              <w:rPr>
                <w:rFonts w:asciiTheme="minorHAnsi" w:eastAsia="Times New Roman" w:hAnsiTheme="minorHAnsi" w:cstheme="minorHAnsi"/>
                <w:sz w:val="18"/>
                <w:szCs w:val="18"/>
              </w:rPr>
            </w:pPr>
          </w:p>
        </w:tc>
        <w:tc>
          <w:tcPr>
            <w:tcW w:w="1704" w:type="dxa"/>
            <w:tcBorders>
              <w:bottom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AT Perceptions</w:t>
            </w:r>
          </w:p>
        </w:tc>
        <w:tc>
          <w:tcPr>
            <w:tcW w:w="1080" w:type="dxa"/>
            <w:tcBorders>
              <w:bottom w:val="single" w:sz="4" w:space="0" w:color="auto"/>
            </w:tcBorders>
            <w:vAlign w:val="center"/>
          </w:tcPr>
          <w:p w:rsidR="00A238A6" w:rsidRPr="00EC6A2B" w:rsidRDefault="00A238A6" w:rsidP="00A238A6">
            <w:pPr>
              <w:tabs>
                <w:tab w:val="decimal" w:pos="612"/>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0.18</w:t>
            </w:r>
          </w:p>
        </w:tc>
        <w:tc>
          <w:tcPr>
            <w:tcW w:w="1080" w:type="dxa"/>
            <w:tcBorders>
              <w:bottom w:val="single" w:sz="4" w:space="0" w:color="auto"/>
            </w:tcBorders>
            <w:vAlign w:val="center"/>
          </w:tcPr>
          <w:p w:rsidR="00A238A6" w:rsidRPr="00EC6A2B" w:rsidRDefault="00A238A6" w:rsidP="00A238A6">
            <w:pPr>
              <w:tabs>
                <w:tab w:val="decimal" w:pos="504"/>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0.10</w:t>
            </w:r>
          </w:p>
        </w:tc>
        <w:tc>
          <w:tcPr>
            <w:tcW w:w="990" w:type="dxa"/>
            <w:tcBorders>
              <w:bottom w:val="single" w:sz="4" w:space="0" w:color="auto"/>
            </w:tcBorders>
            <w:vAlign w:val="center"/>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1.79</w:t>
            </w:r>
          </w:p>
        </w:tc>
        <w:tc>
          <w:tcPr>
            <w:tcW w:w="1170" w:type="dxa"/>
            <w:tcBorders>
              <w:bottom w:val="single" w:sz="4" w:space="0" w:color="auto"/>
            </w:tcBorders>
            <w:vAlign w:val="center"/>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0.07</w:t>
            </w:r>
          </w:p>
        </w:tc>
      </w:tr>
      <w:tr w:rsidR="00A238A6" w:rsidRPr="00EC6A2B" w:rsidTr="00DD1D86">
        <w:trPr>
          <w:trHeight w:val="290"/>
        </w:trPr>
        <w:tc>
          <w:tcPr>
            <w:tcW w:w="1536" w:type="dxa"/>
            <w:vMerge w:val="restart"/>
            <w:tcBorders>
              <w:top w:val="single" w:sz="4" w:space="0" w:color="auto"/>
              <w:bottom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Model 3</w:t>
            </w:r>
          </w:p>
        </w:tc>
        <w:tc>
          <w:tcPr>
            <w:tcW w:w="1704" w:type="dxa"/>
            <w:tcBorders>
              <w:top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Intercept</w:t>
            </w:r>
          </w:p>
        </w:tc>
        <w:tc>
          <w:tcPr>
            <w:tcW w:w="1080" w:type="dxa"/>
            <w:tcBorders>
              <w:top w:val="single" w:sz="4" w:space="0" w:color="auto"/>
            </w:tcBorders>
            <w:vAlign w:val="center"/>
          </w:tcPr>
          <w:p w:rsidR="00A238A6" w:rsidRPr="00EC6A2B" w:rsidRDefault="00A238A6" w:rsidP="00A238A6">
            <w:pPr>
              <w:tabs>
                <w:tab w:val="decimal" w:pos="612"/>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6.26</w:t>
            </w:r>
          </w:p>
        </w:tc>
        <w:tc>
          <w:tcPr>
            <w:tcW w:w="1080" w:type="dxa"/>
            <w:tcBorders>
              <w:top w:val="single" w:sz="4" w:space="0" w:color="auto"/>
            </w:tcBorders>
            <w:vAlign w:val="center"/>
          </w:tcPr>
          <w:p w:rsidR="00A238A6" w:rsidRPr="00EC6A2B" w:rsidRDefault="00A238A6" w:rsidP="00A238A6">
            <w:pPr>
              <w:tabs>
                <w:tab w:val="decimal" w:pos="504"/>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0.33</w:t>
            </w:r>
          </w:p>
        </w:tc>
        <w:tc>
          <w:tcPr>
            <w:tcW w:w="990" w:type="dxa"/>
            <w:tcBorders>
              <w:top w:val="single" w:sz="4" w:space="0" w:color="auto"/>
            </w:tcBorders>
            <w:vAlign w:val="center"/>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18.92</w:t>
            </w:r>
          </w:p>
        </w:tc>
        <w:tc>
          <w:tcPr>
            <w:tcW w:w="1170" w:type="dxa"/>
            <w:tcBorders>
              <w:top w:val="single" w:sz="4" w:space="0" w:color="auto"/>
            </w:tcBorders>
            <w:vAlign w:val="center"/>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0.00</w:t>
            </w:r>
          </w:p>
        </w:tc>
      </w:tr>
      <w:tr w:rsidR="00A238A6" w:rsidRPr="00EC6A2B" w:rsidTr="00DD1D86">
        <w:trPr>
          <w:trHeight w:val="290"/>
        </w:trPr>
        <w:tc>
          <w:tcPr>
            <w:tcW w:w="1536" w:type="dxa"/>
            <w:vMerge/>
            <w:tcBorders>
              <w:bottom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sz w:val="18"/>
                <w:szCs w:val="18"/>
              </w:rPr>
            </w:pPr>
          </w:p>
        </w:tc>
        <w:tc>
          <w:tcPr>
            <w:tcW w:w="1704" w:type="dxa"/>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LT Race</w:t>
            </w:r>
          </w:p>
        </w:tc>
        <w:tc>
          <w:tcPr>
            <w:tcW w:w="1080" w:type="dxa"/>
            <w:vAlign w:val="center"/>
          </w:tcPr>
          <w:p w:rsidR="00A238A6" w:rsidRPr="00EC6A2B" w:rsidRDefault="00A238A6" w:rsidP="00A238A6">
            <w:pPr>
              <w:tabs>
                <w:tab w:val="decimal" w:pos="612"/>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-0.29</w:t>
            </w:r>
          </w:p>
        </w:tc>
        <w:tc>
          <w:tcPr>
            <w:tcW w:w="1080" w:type="dxa"/>
            <w:vAlign w:val="center"/>
          </w:tcPr>
          <w:p w:rsidR="00A238A6" w:rsidRPr="00EC6A2B" w:rsidRDefault="00A238A6" w:rsidP="00A238A6">
            <w:pPr>
              <w:tabs>
                <w:tab w:val="decimal" w:pos="504"/>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0.16</w:t>
            </w:r>
          </w:p>
        </w:tc>
        <w:tc>
          <w:tcPr>
            <w:tcW w:w="990" w:type="dxa"/>
            <w:vAlign w:val="center"/>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-1.83</w:t>
            </w:r>
          </w:p>
        </w:tc>
        <w:tc>
          <w:tcPr>
            <w:tcW w:w="1170" w:type="dxa"/>
            <w:vAlign w:val="center"/>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0.06</w:t>
            </w:r>
          </w:p>
        </w:tc>
      </w:tr>
      <w:tr w:rsidR="00A238A6" w:rsidRPr="00EC6A2B" w:rsidTr="00DD1D86">
        <w:trPr>
          <w:trHeight w:val="290"/>
        </w:trPr>
        <w:tc>
          <w:tcPr>
            <w:tcW w:w="1536" w:type="dxa"/>
            <w:vMerge/>
            <w:tcBorders>
              <w:bottom w:val="single" w:sz="4" w:space="0" w:color="auto"/>
            </w:tcBorders>
          </w:tcPr>
          <w:p w:rsidR="00A238A6" w:rsidRPr="00EC6A2B" w:rsidRDefault="00A238A6" w:rsidP="00A238A6">
            <w:pPr>
              <w:spacing w:after="0"/>
              <w:jc w:val="center"/>
              <w:rPr>
                <w:rFonts w:asciiTheme="minorHAnsi" w:eastAsia="Times New Roman" w:hAnsiTheme="minorHAnsi" w:cstheme="minorHAnsi"/>
                <w:sz w:val="18"/>
                <w:szCs w:val="18"/>
              </w:rPr>
            </w:pPr>
          </w:p>
        </w:tc>
        <w:tc>
          <w:tcPr>
            <w:tcW w:w="1704" w:type="dxa"/>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Age Group</w:t>
            </w:r>
          </w:p>
        </w:tc>
        <w:tc>
          <w:tcPr>
            <w:tcW w:w="1080" w:type="dxa"/>
            <w:vAlign w:val="center"/>
          </w:tcPr>
          <w:p w:rsidR="00A238A6" w:rsidRPr="00EC6A2B" w:rsidRDefault="00A238A6" w:rsidP="00A238A6">
            <w:pPr>
              <w:tabs>
                <w:tab w:val="decimal" w:pos="612"/>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0.09</w:t>
            </w:r>
          </w:p>
        </w:tc>
        <w:tc>
          <w:tcPr>
            <w:tcW w:w="1080" w:type="dxa"/>
            <w:vAlign w:val="center"/>
          </w:tcPr>
          <w:p w:rsidR="00A238A6" w:rsidRPr="00EC6A2B" w:rsidRDefault="00A238A6" w:rsidP="00A238A6">
            <w:pPr>
              <w:tabs>
                <w:tab w:val="decimal" w:pos="504"/>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0.24</w:t>
            </w:r>
          </w:p>
        </w:tc>
        <w:tc>
          <w:tcPr>
            <w:tcW w:w="990" w:type="dxa"/>
            <w:vAlign w:val="center"/>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0.41</w:t>
            </w:r>
          </w:p>
        </w:tc>
        <w:tc>
          <w:tcPr>
            <w:tcW w:w="1170" w:type="dxa"/>
            <w:vAlign w:val="center"/>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0.68</w:t>
            </w:r>
          </w:p>
        </w:tc>
      </w:tr>
      <w:tr w:rsidR="00A238A6" w:rsidRPr="00EC6A2B" w:rsidTr="006C268D">
        <w:trPr>
          <w:trHeight w:val="290"/>
        </w:trPr>
        <w:tc>
          <w:tcPr>
            <w:tcW w:w="1536" w:type="dxa"/>
            <w:vMerge/>
            <w:tcBorders>
              <w:bottom w:val="single" w:sz="4" w:space="0" w:color="auto"/>
            </w:tcBorders>
          </w:tcPr>
          <w:p w:rsidR="00A238A6" w:rsidRPr="00EC6A2B" w:rsidRDefault="00A238A6" w:rsidP="00A238A6">
            <w:pPr>
              <w:spacing w:after="0"/>
              <w:jc w:val="center"/>
              <w:rPr>
                <w:rFonts w:asciiTheme="minorHAnsi" w:eastAsia="Times New Roman" w:hAnsiTheme="minorHAnsi" w:cstheme="minorHAnsi"/>
                <w:sz w:val="18"/>
                <w:szCs w:val="18"/>
              </w:rPr>
            </w:pPr>
          </w:p>
        </w:tc>
        <w:tc>
          <w:tcPr>
            <w:tcW w:w="1704" w:type="dxa"/>
            <w:tcBorders>
              <w:bottom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Team’s Consistency</w:t>
            </w:r>
          </w:p>
        </w:tc>
        <w:tc>
          <w:tcPr>
            <w:tcW w:w="1080" w:type="dxa"/>
            <w:tcBorders>
              <w:bottom w:val="single" w:sz="4" w:space="0" w:color="auto"/>
            </w:tcBorders>
            <w:vAlign w:val="center"/>
          </w:tcPr>
          <w:p w:rsidR="00A238A6" w:rsidRPr="00EC6A2B" w:rsidRDefault="00A238A6" w:rsidP="00A238A6">
            <w:pPr>
              <w:tabs>
                <w:tab w:val="decimal" w:pos="612"/>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-0.02</w:t>
            </w:r>
          </w:p>
        </w:tc>
        <w:tc>
          <w:tcPr>
            <w:tcW w:w="1080" w:type="dxa"/>
            <w:tcBorders>
              <w:bottom w:val="single" w:sz="4" w:space="0" w:color="auto"/>
            </w:tcBorders>
            <w:vAlign w:val="center"/>
          </w:tcPr>
          <w:p w:rsidR="00A238A6" w:rsidRPr="00EC6A2B" w:rsidRDefault="00A238A6" w:rsidP="00A238A6">
            <w:pPr>
              <w:tabs>
                <w:tab w:val="decimal" w:pos="504"/>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0.48</w:t>
            </w:r>
          </w:p>
        </w:tc>
        <w:tc>
          <w:tcPr>
            <w:tcW w:w="990" w:type="dxa"/>
            <w:tcBorders>
              <w:bottom w:val="single" w:sz="4" w:space="0" w:color="auto"/>
            </w:tcBorders>
            <w:vAlign w:val="center"/>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-0.05</w:t>
            </w:r>
          </w:p>
        </w:tc>
        <w:tc>
          <w:tcPr>
            <w:tcW w:w="1170" w:type="dxa"/>
            <w:tcBorders>
              <w:bottom w:val="single" w:sz="4" w:space="0" w:color="auto"/>
            </w:tcBorders>
            <w:vAlign w:val="center"/>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0.95</w:t>
            </w:r>
          </w:p>
        </w:tc>
      </w:tr>
      <w:tr w:rsidR="006C268D" w:rsidRPr="00EC6A2B" w:rsidTr="006C268D">
        <w:trPr>
          <w:trHeight w:val="290"/>
        </w:trPr>
        <w:tc>
          <w:tcPr>
            <w:tcW w:w="1536" w:type="dxa"/>
            <w:tcBorders>
              <w:top w:val="single" w:sz="4" w:space="0" w:color="auto"/>
              <w:bottom w:val="single" w:sz="4" w:space="0" w:color="auto"/>
            </w:tcBorders>
          </w:tcPr>
          <w:p w:rsidR="006C268D" w:rsidRPr="00EC6A2B" w:rsidRDefault="006C268D" w:rsidP="00A238A6">
            <w:pPr>
              <w:spacing w:after="0"/>
              <w:jc w:val="center"/>
              <w:rPr>
                <w:rFonts w:asciiTheme="minorHAnsi" w:eastAsia="Times New Roman" w:hAnsiTheme="minorHAnsi" w:cstheme="minorHAnsi"/>
                <w:sz w:val="18"/>
                <w:szCs w:val="18"/>
              </w:rPr>
            </w:pPr>
            <w:r w:rsidRPr="006C268D">
              <w:rPr>
                <w:rFonts w:asciiTheme="minorHAnsi" w:eastAsia="Times New Roman" w:hAnsiTheme="minorHAnsi" w:cstheme="minorHAnsi"/>
                <w:sz w:val="18"/>
                <w:szCs w:val="18"/>
              </w:rPr>
              <w:t>P&lt;0.05</w:t>
            </w:r>
          </w:p>
        </w:tc>
        <w:tc>
          <w:tcPr>
            <w:tcW w:w="1704" w:type="dxa"/>
            <w:tcBorders>
              <w:top w:val="single" w:sz="4" w:space="0" w:color="auto"/>
              <w:bottom w:val="single" w:sz="4" w:space="0" w:color="auto"/>
            </w:tcBorders>
            <w:vAlign w:val="center"/>
          </w:tcPr>
          <w:p w:rsidR="006C268D" w:rsidRPr="00EC6A2B" w:rsidRDefault="006C268D" w:rsidP="00A238A6">
            <w:pPr>
              <w:spacing w:after="0"/>
              <w:jc w:val="center"/>
              <w:rPr>
                <w:rFonts w:asciiTheme="minorHAnsi" w:eastAsia="Times New Roman" w:hAnsiTheme="minorHAnsi" w:cstheme="minorHAnsi"/>
                <w:sz w:val="18"/>
                <w:szCs w:val="18"/>
              </w:rPr>
            </w:pPr>
          </w:p>
        </w:tc>
        <w:tc>
          <w:tcPr>
            <w:tcW w:w="1080" w:type="dxa"/>
            <w:tcBorders>
              <w:top w:val="single" w:sz="4" w:space="0" w:color="auto"/>
              <w:bottom w:val="single" w:sz="4" w:space="0" w:color="auto"/>
            </w:tcBorders>
            <w:vAlign w:val="center"/>
          </w:tcPr>
          <w:p w:rsidR="006C268D" w:rsidRPr="00EC6A2B" w:rsidRDefault="006C268D" w:rsidP="00A238A6">
            <w:pPr>
              <w:tabs>
                <w:tab w:val="decimal" w:pos="612"/>
              </w:tabs>
              <w:spacing w:after="0"/>
              <w:jc w:val="center"/>
              <w:rPr>
                <w:rFonts w:asciiTheme="minorHAnsi" w:eastAsia="Times New Roman" w:hAnsiTheme="minorHAnsi" w:cstheme="minorHAnsi"/>
                <w:sz w:val="18"/>
                <w:szCs w:val="18"/>
              </w:rPr>
            </w:pPr>
          </w:p>
        </w:tc>
        <w:tc>
          <w:tcPr>
            <w:tcW w:w="1080" w:type="dxa"/>
            <w:tcBorders>
              <w:top w:val="single" w:sz="4" w:space="0" w:color="auto"/>
              <w:bottom w:val="single" w:sz="4" w:space="0" w:color="auto"/>
            </w:tcBorders>
            <w:vAlign w:val="center"/>
          </w:tcPr>
          <w:p w:rsidR="006C268D" w:rsidRPr="00EC6A2B" w:rsidRDefault="006C268D" w:rsidP="00A238A6">
            <w:pPr>
              <w:tabs>
                <w:tab w:val="decimal" w:pos="504"/>
              </w:tabs>
              <w:spacing w:after="0"/>
              <w:jc w:val="center"/>
              <w:rPr>
                <w:rFonts w:asciiTheme="minorHAnsi" w:eastAsia="Times New Roman" w:hAnsiTheme="minorHAnsi" w:cstheme="minorHAnsi"/>
                <w:sz w:val="18"/>
                <w:szCs w:val="18"/>
              </w:rPr>
            </w:pPr>
          </w:p>
        </w:tc>
        <w:tc>
          <w:tcPr>
            <w:tcW w:w="990" w:type="dxa"/>
            <w:tcBorders>
              <w:top w:val="single" w:sz="4" w:space="0" w:color="auto"/>
              <w:bottom w:val="single" w:sz="4" w:space="0" w:color="auto"/>
            </w:tcBorders>
            <w:vAlign w:val="center"/>
          </w:tcPr>
          <w:p w:rsidR="006C268D" w:rsidRPr="00EC6A2B" w:rsidRDefault="006C268D" w:rsidP="00A238A6">
            <w:pPr>
              <w:tabs>
                <w:tab w:val="decimal" w:pos="576"/>
              </w:tabs>
              <w:spacing w:after="0"/>
              <w:jc w:val="center"/>
              <w:rPr>
                <w:rFonts w:asciiTheme="minorHAnsi" w:eastAsia="Times New Roman" w:hAnsiTheme="minorHAnsi" w:cstheme="minorHAnsi"/>
                <w:sz w:val="18"/>
                <w:szCs w:val="18"/>
              </w:rPr>
            </w:pPr>
          </w:p>
        </w:tc>
        <w:tc>
          <w:tcPr>
            <w:tcW w:w="1170" w:type="dxa"/>
            <w:tcBorders>
              <w:top w:val="single" w:sz="4" w:space="0" w:color="auto"/>
              <w:bottom w:val="single" w:sz="4" w:space="0" w:color="auto"/>
            </w:tcBorders>
            <w:vAlign w:val="center"/>
          </w:tcPr>
          <w:p w:rsidR="006C268D" w:rsidRPr="00EC6A2B" w:rsidRDefault="006C268D" w:rsidP="00A238A6">
            <w:pPr>
              <w:tabs>
                <w:tab w:val="decimal" w:pos="576"/>
              </w:tabs>
              <w:spacing w:after="0"/>
              <w:jc w:val="center"/>
              <w:rPr>
                <w:rFonts w:asciiTheme="minorHAnsi" w:eastAsia="Times New Roman" w:hAnsiTheme="minorHAnsi" w:cstheme="minorHAnsi"/>
                <w:sz w:val="18"/>
                <w:szCs w:val="18"/>
              </w:rPr>
            </w:pPr>
          </w:p>
        </w:tc>
      </w:tr>
    </w:tbl>
    <w:p w:rsidR="00A238A6" w:rsidRPr="00EC6A2B" w:rsidRDefault="00A238A6" w:rsidP="00A238A6">
      <w:pPr>
        <w:spacing w:after="0" w:line="480" w:lineRule="exact"/>
        <w:jc w:val="center"/>
        <w:rPr>
          <w:rFonts w:asciiTheme="minorHAnsi" w:eastAsia="Times New Roman" w:hAnsiTheme="minorHAnsi" w:cstheme="minorHAnsi"/>
        </w:rPr>
      </w:pPr>
    </w:p>
    <w:p w:rsidR="00A238A6" w:rsidRPr="00EC6A2B" w:rsidRDefault="00A238A6" w:rsidP="00A238A6">
      <w:pPr>
        <w:spacing w:after="0" w:line="480" w:lineRule="auto"/>
        <w:rPr>
          <w:rFonts w:asciiTheme="minorHAnsi" w:eastAsia="Times New Roman" w:hAnsiTheme="minorHAnsi" w:cstheme="minorHAnsi"/>
        </w:rPr>
      </w:pPr>
      <w:r w:rsidRPr="00EC6A2B">
        <w:rPr>
          <w:rFonts w:asciiTheme="minorHAnsi" w:eastAsia="Times New Roman" w:hAnsiTheme="minorHAnsi" w:cstheme="minorHAnsi"/>
        </w:rPr>
        <w:br w:type="page"/>
      </w:r>
    </w:p>
    <w:p w:rsidR="00A238A6" w:rsidRPr="00EC6A2B" w:rsidRDefault="00A238A6" w:rsidP="00A238A6">
      <w:pPr>
        <w:spacing w:after="0" w:line="480" w:lineRule="exact"/>
        <w:jc w:val="center"/>
        <w:rPr>
          <w:rFonts w:asciiTheme="minorHAnsi" w:eastAsia="Times New Roman" w:hAnsiTheme="minorHAnsi" w:cstheme="minorHAnsi"/>
        </w:rPr>
      </w:pPr>
    </w:p>
    <w:tbl>
      <w:tblPr>
        <w:tblW w:w="7470" w:type="dxa"/>
        <w:tblInd w:w="1170" w:type="dxa"/>
        <w:tblBorders>
          <w:bottom w:val="single" w:sz="4" w:space="0" w:color="auto"/>
          <w:insideH w:val="single" w:sz="4" w:space="0" w:color="auto"/>
        </w:tblBorders>
        <w:tblLayout w:type="fixed"/>
        <w:tblLook w:val="01E0" w:firstRow="1" w:lastRow="1" w:firstColumn="1" w:lastColumn="1" w:noHBand="0" w:noVBand="0"/>
      </w:tblPr>
      <w:tblGrid>
        <w:gridCol w:w="1446"/>
        <w:gridCol w:w="1812"/>
        <w:gridCol w:w="972"/>
        <w:gridCol w:w="1080"/>
        <w:gridCol w:w="1080"/>
        <w:gridCol w:w="1080"/>
      </w:tblGrid>
      <w:tr w:rsidR="00DD1D86" w:rsidRPr="00EC6A2B" w:rsidTr="00DD1D86">
        <w:trPr>
          <w:cantSplit/>
          <w:trHeight w:val="290"/>
        </w:trPr>
        <w:tc>
          <w:tcPr>
            <w:tcW w:w="7470" w:type="dxa"/>
            <w:gridSpan w:val="6"/>
          </w:tcPr>
          <w:p w:rsidR="00DD1D86" w:rsidRPr="00EC6A2B" w:rsidRDefault="00DD1D8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 xml:space="preserve">Teaching team’s perceptions of teamwork predicting to </w:t>
            </w:r>
            <w:r w:rsidRPr="00EC6A2B">
              <w:rPr>
                <w:rFonts w:asciiTheme="minorHAnsi" w:eastAsia="Times New Roman" w:hAnsiTheme="minorHAnsi" w:cstheme="minorHAnsi"/>
                <w:b/>
                <w:sz w:val="18"/>
                <w:szCs w:val="18"/>
              </w:rPr>
              <w:t>Regard for Child Perspective</w:t>
            </w:r>
            <w:r w:rsidRPr="00EC6A2B">
              <w:rPr>
                <w:rFonts w:asciiTheme="minorHAnsi" w:eastAsia="Times New Roman" w:hAnsiTheme="minorHAnsi" w:cstheme="minorHAnsi"/>
                <w:sz w:val="18"/>
                <w:szCs w:val="18"/>
              </w:rPr>
              <w:t xml:space="preserve"> (n=43)</w:t>
            </w:r>
          </w:p>
        </w:tc>
      </w:tr>
      <w:tr w:rsidR="00A238A6" w:rsidRPr="00EC6A2B" w:rsidTr="00DD1D86">
        <w:trPr>
          <w:trHeight w:val="290"/>
        </w:trPr>
        <w:tc>
          <w:tcPr>
            <w:tcW w:w="1446" w:type="dxa"/>
          </w:tcPr>
          <w:p w:rsidR="00A238A6" w:rsidRPr="00EC6A2B" w:rsidRDefault="00A238A6" w:rsidP="00A238A6">
            <w:pPr>
              <w:spacing w:after="0"/>
              <w:jc w:val="center"/>
              <w:rPr>
                <w:rFonts w:asciiTheme="minorHAnsi" w:eastAsia="Times New Roman" w:hAnsiTheme="minorHAnsi" w:cstheme="minorHAnsi"/>
                <w:sz w:val="18"/>
                <w:szCs w:val="18"/>
              </w:rPr>
            </w:pPr>
          </w:p>
        </w:tc>
        <w:tc>
          <w:tcPr>
            <w:tcW w:w="1812" w:type="dxa"/>
            <w:tcBorders>
              <w:bottom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b/>
                <w:sz w:val="18"/>
                <w:szCs w:val="18"/>
              </w:rPr>
            </w:pPr>
            <w:r w:rsidRPr="00EC6A2B">
              <w:rPr>
                <w:rFonts w:asciiTheme="minorHAnsi" w:eastAsia="Times New Roman" w:hAnsiTheme="minorHAnsi" w:cstheme="minorHAnsi"/>
                <w:b/>
                <w:sz w:val="18"/>
                <w:szCs w:val="18"/>
              </w:rPr>
              <w:t>Outcome Variables</w:t>
            </w:r>
          </w:p>
        </w:tc>
        <w:tc>
          <w:tcPr>
            <w:tcW w:w="972" w:type="dxa"/>
            <w:tcBorders>
              <w:bottom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b/>
                <w:i/>
                <w:sz w:val="18"/>
                <w:szCs w:val="18"/>
              </w:rPr>
            </w:pPr>
            <w:r w:rsidRPr="00EC6A2B">
              <w:rPr>
                <w:rFonts w:asciiTheme="minorHAnsi" w:eastAsia="Times New Roman" w:hAnsiTheme="minorHAnsi" w:cstheme="minorHAnsi"/>
                <w:b/>
                <w:i/>
                <w:sz w:val="18"/>
                <w:szCs w:val="18"/>
              </w:rPr>
              <w:t>B</w:t>
            </w:r>
          </w:p>
        </w:tc>
        <w:tc>
          <w:tcPr>
            <w:tcW w:w="1080" w:type="dxa"/>
            <w:tcBorders>
              <w:bottom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b/>
                <w:i/>
                <w:sz w:val="18"/>
                <w:szCs w:val="18"/>
              </w:rPr>
            </w:pPr>
            <w:r w:rsidRPr="00EC6A2B">
              <w:rPr>
                <w:rFonts w:asciiTheme="minorHAnsi" w:eastAsia="Times New Roman" w:hAnsiTheme="minorHAnsi" w:cstheme="minorHAnsi"/>
                <w:b/>
                <w:i/>
                <w:sz w:val="18"/>
                <w:szCs w:val="18"/>
              </w:rPr>
              <w:t>SE B</w:t>
            </w:r>
          </w:p>
        </w:tc>
        <w:tc>
          <w:tcPr>
            <w:tcW w:w="1080" w:type="dxa"/>
            <w:tcBorders>
              <w:bottom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b/>
                <w:i/>
                <w:sz w:val="18"/>
                <w:szCs w:val="18"/>
              </w:rPr>
            </w:pPr>
            <w:r w:rsidRPr="00EC6A2B">
              <w:rPr>
                <w:rFonts w:asciiTheme="minorHAnsi" w:eastAsia="Times New Roman" w:hAnsiTheme="minorHAnsi" w:cstheme="minorHAnsi"/>
                <w:b/>
                <w:i/>
                <w:sz w:val="18"/>
                <w:szCs w:val="18"/>
              </w:rPr>
              <w:t>β</w:t>
            </w:r>
          </w:p>
        </w:tc>
        <w:tc>
          <w:tcPr>
            <w:tcW w:w="1080" w:type="dxa"/>
            <w:tcBorders>
              <w:bottom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b/>
                <w:i/>
                <w:sz w:val="18"/>
                <w:szCs w:val="18"/>
              </w:rPr>
            </w:pPr>
            <w:r w:rsidRPr="00EC6A2B">
              <w:rPr>
                <w:rFonts w:asciiTheme="minorHAnsi" w:eastAsia="Times New Roman" w:hAnsiTheme="minorHAnsi" w:cstheme="minorHAnsi"/>
                <w:b/>
                <w:i/>
                <w:sz w:val="18"/>
                <w:szCs w:val="18"/>
              </w:rPr>
              <w:t>P-value</w:t>
            </w:r>
          </w:p>
        </w:tc>
      </w:tr>
      <w:tr w:rsidR="00A238A6" w:rsidRPr="00EC6A2B" w:rsidTr="00DD1D86">
        <w:trPr>
          <w:trHeight w:val="290"/>
        </w:trPr>
        <w:tc>
          <w:tcPr>
            <w:tcW w:w="1446" w:type="dxa"/>
            <w:vMerge w:val="restart"/>
            <w:vAlign w:val="center"/>
          </w:tcPr>
          <w:p w:rsidR="00A238A6" w:rsidRPr="00EC6A2B" w:rsidRDefault="00A238A6" w:rsidP="00A238A6">
            <w:pPr>
              <w:spacing w:after="0"/>
              <w:jc w:val="center"/>
              <w:rPr>
                <w:rFonts w:asciiTheme="minorHAnsi" w:eastAsia="Times New Roman" w:hAnsiTheme="minorHAnsi" w:cstheme="minorHAnsi"/>
                <w:iCs/>
                <w:sz w:val="18"/>
                <w:szCs w:val="18"/>
              </w:rPr>
            </w:pPr>
            <w:r w:rsidRPr="00EC6A2B">
              <w:rPr>
                <w:rFonts w:asciiTheme="minorHAnsi" w:eastAsia="Times New Roman" w:hAnsiTheme="minorHAnsi" w:cstheme="minorHAnsi"/>
                <w:iCs/>
                <w:sz w:val="18"/>
                <w:szCs w:val="18"/>
              </w:rPr>
              <w:t>Model 1</w:t>
            </w:r>
          </w:p>
        </w:tc>
        <w:tc>
          <w:tcPr>
            <w:tcW w:w="1812" w:type="dxa"/>
            <w:tcBorders>
              <w:top w:val="single" w:sz="4" w:space="0" w:color="auto"/>
              <w:bottom w:val="nil"/>
            </w:tcBorders>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Intercept</w:t>
            </w:r>
          </w:p>
        </w:tc>
        <w:tc>
          <w:tcPr>
            <w:tcW w:w="972" w:type="dxa"/>
            <w:tcBorders>
              <w:top w:val="single" w:sz="4" w:space="0" w:color="auto"/>
              <w:bottom w:val="nil"/>
            </w:tcBorders>
            <w:vAlign w:val="center"/>
          </w:tcPr>
          <w:p w:rsidR="00A238A6" w:rsidRPr="00EC6A2B" w:rsidRDefault="00A238A6" w:rsidP="00A238A6">
            <w:pPr>
              <w:tabs>
                <w:tab w:val="decimal" w:pos="612"/>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6.51</w:t>
            </w:r>
          </w:p>
        </w:tc>
        <w:tc>
          <w:tcPr>
            <w:tcW w:w="1080" w:type="dxa"/>
            <w:tcBorders>
              <w:top w:val="single" w:sz="4" w:space="0" w:color="auto"/>
              <w:bottom w:val="nil"/>
            </w:tcBorders>
            <w:vAlign w:val="center"/>
          </w:tcPr>
          <w:p w:rsidR="00A238A6" w:rsidRPr="00EC6A2B" w:rsidRDefault="00A238A6" w:rsidP="00A238A6">
            <w:pPr>
              <w:tabs>
                <w:tab w:val="decimal" w:pos="504"/>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0.84</w:t>
            </w:r>
          </w:p>
        </w:tc>
        <w:tc>
          <w:tcPr>
            <w:tcW w:w="1080" w:type="dxa"/>
            <w:tcBorders>
              <w:top w:val="single" w:sz="4" w:space="0" w:color="auto"/>
              <w:bottom w:val="nil"/>
            </w:tcBorders>
            <w:vAlign w:val="center"/>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7.81</w:t>
            </w:r>
          </w:p>
        </w:tc>
        <w:tc>
          <w:tcPr>
            <w:tcW w:w="1080" w:type="dxa"/>
            <w:tcBorders>
              <w:top w:val="single" w:sz="4" w:space="0" w:color="auto"/>
              <w:bottom w:val="nil"/>
            </w:tcBorders>
            <w:vAlign w:val="center"/>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0.00</w:t>
            </w:r>
          </w:p>
        </w:tc>
      </w:tr>
      <w:tr w:rsidR="00A238A6" w:rsidRPr="00EC6A2B" w:rsidTr="00DD1D86">
        <w:trPr>
          <w:trHeight w:val="290"/>
        </w:trPr>
        <w:tc>
          <w:tcPr>
            <w:tcW w:w="1446" w:type="dxa"/>
            <w:vMerge/>
            <w:vAlign w:val="center"/>
          </w:tcPr>
          <w:p w:rsidR="00A238A6" w:rsidRPr="00EC6A2B" w:rsidRDefault="00A238A6" w:rsidP="00A238A6">
            <w:pPr>
              <w:spacing w:after="0"/>
              <w:jc w:val="center"/>
              <w:rPr>
                <w:rFonts w:asciiTheme="minorHAnsi" w:eastAsia="Times New Roman" w:hAnsiTheme="minorHAnsi" w:cstheme="minorHAnsi"/>
                <w:iCs/>
                <w:sz w:val="18"/>
                <w:szCs w:val="18"/>
              </w:rPr>
            </w:pPr>
          </w:p>
        </w:tc>
        <w:tc>
          <w:tcPr>
            <w:tcW w:w="1812" w:type="dxa"/>
            <w:tcBorders>
              <w:top w:val="nil"/>
              <w:bottom w:val="nil"/>
            </w:tcBorders>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LT Race</w:t>
            </w:r>
          </w:p>
        </w:tc>
        <w:tc>
          <w:tcPr>
            <w:tcW w:w="972" w:type="dxa"/>
            <w:tcBorders>
              <w:top w:val="nil"/>
              <w:bottom w:val="nil"/>
            </w:tcBorders>
            <w:vAlign w:val="center"/>
          </w:tcPr>
          <w:p w:rsidR="00A238A6" w:rsidRPr="00EC6A2B" w:rsidRDefault="00A238A6" w:rsidP="00A238A6">
            <w:pPr>
              <w:tabs>
                <w:tab w:val="decimal" w:pos="612"/>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-0.31</w:t>
            </w:r>
          </w:p>
        </w:tc>
        <w:tc>
          <w:tcPr>
            <w:tcW w:w="1080" w:type="dxa"/>
            <w:tcBorders>
              <w:top w:val="nil"/>
              <w:bottom w:val="nil"/>
            </w:tcBorders>
            <w:vAlign w:val="center"/>
          </w:tcPr>
          <w:p w:rsidR="00A238A6" w:rsidRPr="00EC6A2B" w:rsidRDefault="00A238A6" w:rsidP="00A238A6">
            <w:pPr>
              <w:tabs>
                <w:tab w:val="decimal" w:pos="504"/>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0.28</w:t>
            </w:r>
          </w:p>
        </w:tc>
        <w:tc>
          <w:tcPr>
            <w:tcW w:w="1080" w:type="dxa"/>
            <w:tcBorders>
              <w:top w:val="nil"/>
              <w:bottom w:val="nil"/>
            </w:tcBorders>
            <w:vAlign w:val="center"/>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-1.11</w:t>
            </w:r>
          </w:p>
        </w:tc>
        <w:tc>
          <w:tcPr>
            <w:tcW w:w="1080" w:type="dxa"/>
            <w:tcBorders>
              <w:top w:val="nil"/>
              <w:bottom w:val="nil"/>
            </w:tcBorders>
            <w:vAlign w:val="center"/>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0.26</w:t>
            </w:r>
          </w:p>
        </w:tc>
      </w:tr>
      <w:tr w:rsidR="00A238A6" w:rsidRPr="00EC6A2B" w:rsidTr="00DD1D86">
        <w:trPr>
          <w:trHeight w:val="290"/>
        </w:trPr>
        <w:tc>
          <w:tcPr>
            <w:tcW w:w="1446" w:type="dxa"/>
            <w:vMerge/>
            <w:vAlign w:val="center"/>
          </w:tcPr>
          <w:p w:rsidR="00A238A6" w:rsidRPr="00EC6A2B" w:rsidRDefault="00A238A6" w:rsidP="00A238A6">
            <w:pPr>
              <w:spacing w:after="0"/>
              <w:jc w:val="center"/>
              <w:rPr>
                <w:rFonts w:asciiTheme="minorHAnsi" w:eastAsia="Times New Roman" w:hAnsiTheme="minorHAnsi" w:cstheme="minorHAnsi"/>
                <w:sz w:val="18"/>
                <w:szCs w:val="18"/>
              </w:rPr>
            </w:pPr>
          </w:p>
        </w:tc>
        <w:tc>
          <w:tcPr>
            <w:tcW w:w="1812" w:type="dxa"/>
            <w:tcBorders>
              <w:top w:val="nil"/>
              <w:bottom w:val="nil"/>
            </w:tcBorders>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Age Group</w:t>
            </w:r>
          </w:p>
        </w:tc>
        <w:tc>
          <w:tcPr>
            <w:tcW w:w="972" w:type="dxa"/>
            <w:tcBorders>
              <w:top w:val="nil"/>
              <w:bottom w:val="nil"/>
            </w:tcBorders>
            <w:vAlign w:val="center"/>
          </w:tcPr>
          <w:p w:rsidR="00A238A6" w:rsidRPr="00EC6A2B" w:rsidRDefault="00A238A6" w:rsidP="00A238A6">
            <w:pPr>
              <w:tabs>
                <w:tab w:val="decimal" w:pos="612"/>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-0.54</w:t>
            </w:r>
          </w:p>
        </w:tc>
        <w:tc>
          <w:tcPr>
            <w:tcW w:w="1080" w:type="dxa"/>
            <w:tcBorders>
              <w:top w:val="nil"/>
              <w:bottom w:val="nil"/>
            </w:tcBorders>
            <w:vAlign w:val="center"/>
          </w:tcPr>
          <w:p w:rsidR="00A238A6" w:rsidRPr="00EC6A2B" w:rsidRDefault="00A238A6" w:rsidP="00A238A6">
            <w:pPr>
              <w:tabs>
                <w:tab w:val="decimal" w:pos="504"/>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0.27</w:t>
            </w:r>
          </w:p>
        </w:tc>
        <w:tc>
          <w:tcPr>
            <w:tcW w:w="1080" w:type="dxa"/>
            <w:tcBorders>
              <w:top w:val="nil"/>
              <w:bottom w:val="nil"/>
            </w:tcBorders>
            <w:vAlign w:val="center"/>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-1.94</w:t>
            </w:r>
          </w:p>
        </w:tc>
        <w:tc>
          <w:tcPr>
            <w:tcW w:w="1080" w:type="dxa"/>
            <w:tcBorders>
              <w:top w:val="nil"/>
              <w:bottom w:val="nil"/>
            </w:tcBorders>
            <w:vAlign w:val="center"/>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0.05</w:t>
            </w:r>
          </w:p>
        </w:tc>
      </w:tr>
      <w:tr w:rsidR="00A238A6" w:rsidRPr="00EC6A2B" w:rsidTr="00DD1D86">
        <w:trPr>
          <w:trHeight w:val="290"/>
        </w:trPr>
        <w:tc>
          <w:tcPr>
            <w:tcW w:w="1446" w:type="dxa"/>
            <w:vMerge/>
            <w:vAlign w:val="center"/>
          </w:tcPr>
          <w:p w:rsidR="00A238A6" w:rsidRPr="00EC6A2B" w:rsidRDefault="00A238A6" w:rsidP="00A238A6">
            <w:pPr>
              <w:spacing w:after="0"/>
              <w:jc w:val="center"/>
              <w:rPr>
                <w:rFonts w:asciiTheme="minorHAnsi" w:eastAsia="Times New Roman" w:hAnsiTheme="minorHAnsi" w:cstheme="minorHAnsi"/>
                <w:sz w:val="18"/>
                <w:szCs w:val="18"/>
              </w:rPr>
            </w:pPr>
          </w:p>
        </w:tc>
        <w:tc>
          <w:tcPr>
            <w:tcW w:w="1812" w:type="dxa"/>
            <w:tcBorders>
              <w:top w:val="nil"/>
              <w:bottom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LT Perceptions</w:t>
            </w:r>
          </w:p>
        </w:tc>
        <w:tc>
          <w:tcPr>
            <w:tcW w:w="972" w:type="dxa"/>
            <w:tcBorders>
              <w:top w:val="nil"/>
              <w:bottom w:val="single" w:sz="4" w:space="0" w:color="auto"/>
            </w:tcBorders>
            <w:vAlign w:val="center"/>
          </w:tcPr>
          <w:p w:rsidR="00A238A6" w:rsidRPr="00EC6A2B" w:rsidRDefault="00A238A6" w:rsidP="00A238A6">
            <w:pPr>
              <w:tabs>
                <w:tab w:val="decimal" w:pos="612"/>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-0.08</w:t>
            </w:r>
          </w:p>
        </w:tc>
        <w:tc>
          <w:tcPr>
            <w:tcW w:w="1080" w:type="dxa"/>
            <w:tcBorders>
              <w:top w:val="nil"/>
              <w:bottom w:val="single" w:sz="4" w:space="0" w:color="auto"/>
            </w:tcBorders>
            <w:vAlign w:val="center"/>
          </w:tcPr>
          <w:p w:rsidR="00A238A6" w:rsidRPr="00EC6A2B" w:rsidRDefault="00A238A6" w:rsidP="00A238A6">
            <w:pPr>
              <w:tabs>
                <w:tab w:val="decimal" w:pos="504"/>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0.11</w:t>
            </w:r>
          </w:p>
        </w:tc>
        <w:tc>
          <w:tcPr>
            <w:tcW w:w="1080" w:type="dxa"/>
            <w:tcBorders>
              <w:top w:val="nil"/>
              <w:bottom w:val="single" w:sz="4" w:space="0" w:color="auto"/>
            </w:tcBorders>
            <w:vAlign w:val="center"/>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-0.69</w:t>
            </w:r>
          </w:p>
        </w:tc>
        <w:tc>
          <w:tcPr>
            <w:tcW w:w="1080" w:type="dxa"/>
            <w:tcBorders>
              <w:top w:val="nil"/>
              <w:bottom w:val="single" w:sz="4" w:space="0" w:color="auto"/>
            </w:tcBorders>
            <w:vAlign w:val="center"/>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0.48</w:t>
            </w:r>
          </w:p>
        </w:tc>
      </w:tr>
      <w:tr w:rsidR="00A238A6" w:rsidRPr="00EC6A2B" w:rsidTr="00DD1D86">
        <w:trPr>
          <w:trHeight w:val="290"/>
        </w:trPr>
        <w:tc>
          <w:tcPr>
            <w:tcW w:w="1446" w:type="dxa"/>
            <w:vMerge w:val="restart"/>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Model 2</w:t>
            </w:r>
          </w:p>
        </w:tc>
        <w:tc>
          <w:tcPr>
            <w:tcW w:w="1812" w:type="dxa"/>
            <w:tcBorders>
              <w:top w:val="single" w:sz="4" w:space="0" w:color="auto"/>
              <w:bottom w:val="nil"/>
            </w:tcBorders>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Intercept</w:t>
            </w:r>
          </w:p>
        </w:tc>
        <w:tc>
          <w:tcPr>
            <w:tcW w:w="972" w:type="dxa"/>
            <w:tcBorders>
              <w:top w:val="single" w:sz="4" w:space="0" w:color="auto"/>
              <w:bottom w:val="nil"/>
            </w:tcBorders>
            <w:vAlign w:val="center"/>
          </w:tcPr>
          <w:p w:rsidR="00A238A6" w:rsidRPr="00EC6A2B" w:rsidRDefault="00A32FAD" w:rsidP="00A238A6">
            <w:pPr>
              <w:tabs>
                <w:tab w:val="decimal" w:pos="612"/>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7.22</w:t>
            </w:r>
          </w:p>
        </w:tc>
        <w:tc>
          <w:tcPr>
            <w:tcW w:w="1080" w:type="dxa"/>
            <w:tcBorders>
              <w:top w:val="single" w:sz="4" w:space="0" w:color="auto"/>
              <w:bottom w:val="nil"/>
            </w:tcBorders>
            <w:vAlign w:val="center"/>
          </w:tcPr>
          <w:p w:rsidR="00A238A6" w:rsidRPr="00EC6A2B" w:rsidRDefault="00A32FAD" w:rsidP="00A238A6">
            <w:pPr>
              <w:tabs>
                <w:tab w:val="decimal" w:pos="504"/>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0.91</w:t>
            </w:r>
          </w:p>
        </w:tc>
        <w:tc>
          <w:tcPr>
            <w:tcW w:w="1080" w:type="dxa"/>
            <w:tcBorders>
              <w:top w:val="single" w:sz="4" w:space="0" w:color="auto"/>
              <w:bottom w:val="nil"/>
            </w:tcBorders>
            <w:vAlign w:val="center"/>
          </w:tcPr>
          <w:p w:rsidR="00A238A6" w:rsidRPr="00EC6A2B" w:rsidRDefault="00A32FAD"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8.02</w:t>
            </w:r>
          </w:p>
        </w:tc>
        <w:tc>
          <w:tcPr>
            <w:tcW w:w="1080" w:type="dxa"/>
            <w:tcBorders>
              <w:top w:val="single" w:sz="4" w:space="0" w:color="auto"/>
              <w:bottom w:val="nil"/>
            </w:tcBorders>
            <w:vAlign w:val="center"/>
          </w:tcPr>
          <w:p w:rsidR="00A238A6" w:rsidRPr="00EC6A2B" w:rsidRDefault="00A32FAD"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0.00</w:t>
            </w:r>
          </w:p>
        </w:tc>
      </w:tr>
      <w:tr w:rsidR="00A238A6" w:rsidRPr="00EC6A2B" w:rsidTr="00DD1D86">
        <w:trPr>
          <w:trHeight w:val="290"/>
        </w:trPr>
        <w:tc>
          <w:tcPr>
            <w:tcW w:w="1446" w:type="dxa"/>
            <w:vMerge/>
            <w:vAlign w:val="center"/>
          </w:tcPr>
          <w:p w:rsidR="00A238A6" w:rsidRPr="00EC6A2B" w:rsidRDefault="00A238A6" w:rsidP="00A238A6">
            <w:pPr>
              <w:spacing w:after="0"/>
              <w:jc w:val="center"/>
              <w:rPr>
                <w:rFonts w:asciiTheme="minorHAnsi" w:eastAsia="Times New Roman" w:hAnsiTheme="minorHAnsi" w:cstheme="minorHAnsi"/>
                <w:sz w:val="18"/>
                <w:szCs w:val="18"/>
              </w:rPr>
            </w:pPr>
          </w:p>
        </w:tc>
        <w:tc>
          <w:tcPr>
            <w:tcW w:w="1812" w:type="dxa"/>
            <w:tcBorders>
              <w:top w:val="nil"/>
              <w:bottom w:val="nil"/>
            </w:tcBorders>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LT Race</w:t>
            </w:r>
          </w:p>
        </w:tc>
        <w:tc>
          <w:tcPr>
            <w:tcW w:w="972" w:type="dxa"/>
            <w:tcBorders>
              <w:top w:val="nil"/>
              <w:bottom w:val="nil"/>
            </w:tcBorders>
            <w:vAlign w:val="center"/>
          </w:tcPr>
          <w:p w:rsidR="00A238A6" w:rsidRPr="00EC6A2B" w:rsidRDefault="00A32FAD" w:rsidP="00A238A6">
            <w:pPr>
              <w:tabs>
                <w:tab w:val="decimal" w:pos="612"/>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-0.48</w:t>
            </w:r>
          </w:p>
        </w:tc>
        <w:tc>
          <w:tcPr>
            <w:tcW w:w="1080" w:type="dxa"/>
            <w:tcBorders>
              <w:top w:val="nil"/>
              <w:bottom w:val="nil"/>
            </w:tcBorders>
            <w:vAlign w:val="center"/>
          </w:tcPr>
          <w:p w:rsidR="00A238A6" w:rsidRPr="00EC6A2B" w:rsidRDefault="00A32FAD" w:rsidP="00A238A6">
            <w:pPr>
              <w:tabs>
                <w:tab w:val="decimal" w:pos="504"/>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0.25</w:t>
            </w:r>
          </w:p>
        </w:tc>
        <w:tc>
          <w:tcPr>
            <w:tcW w:w="1080" w:type="dxa"/>
            <w:tcBorders>
              <w:top w:val="nil"/>
              <w:bottom w:val="nil"/>
            </w:tcBorders>
            <w:vAlign w:val="center"/>
          </w:tcPr>
          <w:p w:rsidR="00A238A6" w:rsidRPr="00EC6A2B" w:rsidRDefault="00A32FAD"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-1.89</w:t>
            </w:r>
          </w:p>
        </w:tc>
        <w:tc>
          <w:tcPr>
            <w:tcW w:w="1080" w:type="dxa"/>
            <w:tcBorders>
              <w:top w:val="nil"/>
              <w:bottom w:val="nil"/>
            </w:tcBorders>
            <w:vAlign w:val="center"/>
          </w:tcPr>
          <w:p w:rsidR="00A238A6" w:rsidRPr="00EC6A2B" w:rsidRDefault="00A32FAD"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0.05</w:t>
            </w:r>
          </w:p>
        </w:tc>
      </w:tr>
      <w:tr w:rsidR="00A238A6" w:rsidRPr="00EC6A2B" w:rsidTr="00DD1D86">
        <w:trPr>
          <w:trHeight w:val="290"/>
        </w:trPr>
        <w:tc>
          <w:tcPr>
            <w:tcW w:w="1446" w:type="dxa"/>
            <w:vMerge/>
          </w:tcPr>
          <w:p w:rsidR="00A238A6" w:rsidRPr="00EC6A2B" w:rsidRDefault="00A238A6" w:rsidP="00A238A6">
            <w:pPr>
              <w:spacing w:after="0"/>
              <w:jc w:val="center"/>
              <w:rPr>
                <w:rFonts w:asciiTheme="minorHAnsi" w:eastAsia="Times New Roman" w:hAnsiTheme="minorHAnsi" w:cstheme="minorHAnsi"/>
                <w:sz w:val="18"/>
                <w:szCs w:val="18"/>
              </w:rPr>
            </w:pPr>
          </w:p>
        </w:tc>
        <w:tc>
          <w:tcPr>
            <w:tcW w:w="1812" w:type="dxa"/>
            <w:tcBorders>
              <w:top w:val="nil"/>
              <w:bottom w:val="nil"/>
            </w:tcBorders>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Age Group</w:t>
            </w:r>
          </w:p>
        </w:tc>
        <w:tc>
          <w:tcPr>
            <w:tcW w:w="972" w:type="dxa"/>
            <w:tcBorders>
              <w:top w:val="nil"/>
              <w:bottom w:val="nil"/>
            </w:tcBorders>
            <w:vAlign w:val="center"/>
          </w:tcPr>
          <w:p w:rsidR="00A238A6" w:rsidRPr="00EC6A2B" w:rsidRDefault="00A32FAD" w:rsidP="00A238A6">
            <w:pPr>
              <w:tabs>
                <w:tab w:val="decimal" w:pos="612"/>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-0.00</w:t>
            </w:r>
          </w:p>
        </w:tc>
        <w:tc>
          <w:tcPr>
            <w:tcW w:w="1080" w:type="dxa"/>
            <w:tcBorders>
              <w:top w:val="nil"/>
              <w:bottom w:val="nil"/>
            </w:tcBorders>
            <w:vAlign w:val="center"/>
          </w:tcPr>
          <w:p w:rsidR="00A238A6" w:rsidRPr="00EC6A2B" w:rsidRDefault="00A32FAD" w:rsidP="00A238A6">
            <w:pPr>
              <w:tabs>
                <w:tab w:val="decimal" w:pos="504"/>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0.00</w:t>
            </w:r>
          </w:p>
        </w:tc>
        <w:tc>
          <w:tcPr>
            <w:tcW w:w="1080" w:type="dxa"/>
            <w:tcBorders>
              <w:top w:val="nil"/>
              <w:bottom w:val="nil"/>
            </w:tcBorders>
            <w:vAlign w:val="center"/>
          </w:tcPr>
          <w:p w:rsidR="00A238A6" w:rsidRPr="00EC6A2B" w:rsidRDefault="00A32FAD"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-1.11</w:t>
            </w:r>
          </w:p>
        </w:tc>
        <w:tc>
          <w:tcPr>
            <w:tcW w:w="1080" w:type="dxa"/>
            <w:tcBorders>
              <w:top w:val="nil"/>
              <w:bottom w:val="nil"/>
            </w:tcBorders>
            <w:vAlign w:val="center"/>
          </w:tcPr>
          <w:p w:rsidR="00A238A6" w:rsidRPr="00EC6A2B" w:rsidRDefault="00A32FAD"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0.26</w:t>
            </w:r>
          </w:p>
        </w:tc>
      </w:tr>
      <w:tr w:rsidR="00A238A6" w:rsidRPr="00EC6A2B" w:rsidTr="00DD1D86">
        <w:trPr>
          <w:trHeight w:val="290"/>
        </w:trPr>
        <w:tc>
          <w:tcPr>
            <w:tcW w:w="1446" w:type="dxa"/>
            <w:vMerge/>
          </w:tcPr>
          <w:p w:rsidR="00A238A6" w:rsidRPr="00EC6A2B" w:rsidRDefault="00A238A6" w:rsidP="00A238A6">
            <w:pPr>
              <w:spacing w:after="0"/>
              <w:jc w:val="center"/>
              <w:rPr>
                <w:rFonts w:asciiTheme="minorHAnsi" w:eastAsia="Times New Roman" w:hAnsiTheme="minorHAnsi" w:cstheme="minorHAnsi"/>
                <w:sz w:val="18"/>
                <w:szCs w:val="18"/>
              </w:rPr>
            </w:pPr>
          </w:p>
        </w:tc>
        <w:tc>
          <w:tcPr>
            <w:tcW w:w="1812" w:type="dxa"/>
            <w:tcBorders>
              <w:top w:val="nil"/>
              <w:bottom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AT Perceptions</w:t>
            </w:r>
          </w:p>
        </w:tc>
        <w:tc>
          <w:tcPr>
            <w:tcW w:w="972" w:type="dxa"/>
            <w:tcBorders>
              <w:top w:val="nil"/>
              <w:bottom w:val="single" w:sz="4" w:space="0" w:color="auto"/>
            </w:tcBorders>
            <w:vAlign w:val="center"/>
          </w:tcPr>
          <w:p w:rsidR="00A238A6" w:rsidRPr="00EC6A2B" w:rsidRDefault="00A32FAD" w:rsidP="00A238A6">
            <w:pPr>
              <w:tabs>
                <w:tab w:val="decimal" w:pos="612"/>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-0.18</w:t>
            </w:r>
          </w:p>
        </w:tc>
        <w:tc>
          <w:tcPr>
            <w:tcW w:w="1080" w:type="dxa"/>
            <w:tcBorders>
              <w:top w:val="nil"/>
              <w:bottom w:val="single" w:sz="4" w:space="0" w:color="auto"/>
            </w:tcBorders>
            <w:vAlign w:val="center"/>
          </w:tcPr>
          <w:p w:rsidR="00A238A6" w:rsidRPr="00EC6A2B" w:rsidRDefault="00A32FAD" w:rsidP="00A238A6">
            <w:pPr>
              <w:tabs>
                <w:tab w:val="decimal" w:pos="504"/>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0.16</w:t>
            </w:r>
          </w:p>
        </w:tc>
        <w:tc>
          <w:tcPr>
            <w:tcW w:w="1080" w:type="dxa"/>
            <w:tcBorders>
              <w:top w:val="nil"/>
              <w:bottom w:val="single" w:sz="4" w:space="0" w:color="auto"/>
            </w:tcBorders>
            <w:vAlign w:val="center"/>
          </w:tcPr>
          <w:p w:rsidR="00A238A6" w:rsidRPr="00EC6A2B" w:rsidRDefault="00A32FAD"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-1.07</w:t>
            </w:r>
          </w:p>
        </w:tc>
        <w:tc>
          <w:tcPr>
            <w:tcW w:w="1080" w:type="dxa"/>
            <w:tcBorders>
              <w:top w:val="nil"/>
              <w:bottom w:val="single" w:sz="4" w:space="0" w:color="auto"/>
            </w:tcBorders>
            <w:vAlign w:val="center"/>
          </w:tcPr>
          <w:p w:rsidR="00A238A6" w:rsidRPr="00EC6A2B" w:rsidRDefault="00A32FAD"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0.28</w:t>
            </w:r>
          </w:p>
        </w:tc>
      </w:tr>
      <w:tr w:rsidR="00A238A6" w:rsidRPr="00EC6A2B" w:rsidTr="00DD1D86">
        <w:trPr>
          <w:trHeight w:val="290"/>
        </w:trPr>
        <w:tc>
          <w:tcPr>
            <w:tcW w:w="1446" w:type="dxa"/>
            <w:vMerge w:val="restart"/>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Model 3</w:t>
            </w:r>
          </w:p>
        </w:tc>
        <w:tc>
          <w:tcPr>
            <w:tcW w:w="1812" w:type="dxa"/>
            <w:tcBorders>
              <w:top w:val="single" w:sz="4" w:space="0" w:color="auto"/>
              <w:bottom w:val="nil"/>
            </w:tcBorders>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Intercept</w:t>
            </w:r>
          </w:p>
        </w:tc>
        <w:tc>
          <w:tcPr>
            <w:tcW w:w="972" w:type="dxa"/>
            <w:tcBorders>
              <w:top w:val="single" w:sz="4" w:space="0" w:color="auto"/>
              <w:bottom w:val="nil"/>
            </w:tcBorders>
            <w:vAlign w:val="center"/>
          </w:tcPr>
          <w:p w:rsidR="00A238A6" w:rsidRPr="00EC6A2B" w:rsidRDefault="00A238A6" w:rsidP="00A238A6">
            <w:pPr>
              <w:tabs>
                <w:tab w:val="decimal" w:pos="612"/>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6.46</w:t>
            </w:r>
          </w:p>
        </w:tc>
        <w:tc>
          <w:tcPr>
            <w:tcW w:w="1080" w:type="dxa"/>
            <w:tcBorders>
              <w:top w:val="single" w:sz="4" w:space="0" w:color="auto"/>
              <w:bottom w:val="nil"/>
            </w:tcBorders>
            <w:vAlign w:val="center"/>
          </w:tcPr>
          <w:p w:rsidR="00A238A6" w:rsidRPr="00EC6A2B" w:rsidRDefault="00A238A6" w:rsidP="00A238A6">
            <w:pPr>
              <w:tabs>
                <w:tab w:val="decimal" w:pos="504"/>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0.66</w:t>
            </w:r>
          </w:p>
        </w:tc>
        <w:tc>
          <w:tcPr>
            <w:tcW w:w="1080" w:type="dxa"/>
            <w:tcBorders>
              <w:top w:val="single" w:sz="4" w:space="0" w:color="auto"/>
              <w:bottom w:val="nil"/>
            </w:tcBorders>
            <w:vAlign w:val="center"/>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9.66</w:t>
            </w:r>
          </w:p>
        </w:tc>
        <w:tc>
          <w:tcPr>
            <w:tcW w:w="1080" w:type="dxa"/>
            <w:tcBorders>
              <w:top w:val="single" w:sz="4" w:space="0" w:color="auto"/>
              <w:bottom w:val="nil"/>
            </w:tcBorders>
            <w:vAlign w:val="center"/>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0.00</w:t>
            </w:r>
          </w:p>
        </w:tc>
      </w:tr>
      <w:tr w:rsidR="00A238A6" w:rsidRPr="00EC6A2B" w:rsidTr="00DD1D86">
        <w:trPr>
          <w:trHeight w:val="290"/>
        </w:trPr>
        <w:tc>
          <w:tcPr>
            <w:tcW w:w="1446" w:type="dxa"/>
            <w:vMerge/>
            <w:vAlign w:val="center"/>
          </w:tcPr>
          <w:p w:rsidR="00A238A6" w:rsidRPr="00EC6A2B" w:rsidRDefault="00A238A6" w:rsidP="00A238A6">
            <w:pPr>
              <w:spacing w:after="0"/>
              <w:jc w:val="center"/>
              <w:rPr>
                <w:rFonts w:asciiTheme="minorHAnsi" w:eastAsia="Times New Roman" w:hAnsiTheme="minorHAnsi" w:cstheme="minorHAnsi"/>
                <w:sz w:val="18"/>
                <w:szCs w:val="18"/>
              </w:rPr>
            </w:pPr>
          </w:p>
        </w:tc>
        <w:tc>
          <w:tcPr>
            <w:tcW w:w="1812" w:type="dxa"/>
            <w:tcBorders>
              <w:top w:val="nil"/>
              <w:bottom w:val="nil"/>
            </w:tcBorders>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LT Race</w:t>
            </w:r>
          </w:p>
        </w:tc>
        <w:tc>
          <w:tcPr>
            <w:tcW w:w="972" w:type="dxa"/>
            <w:tcBorders>
              <w:top w:val="nil"/>
              <w:bottom w:val="nil"/>
            </w:tcBorders>
            <w:vAlign w:val="center"/>
          </w:tcPr>
          <w:p w:rsidR="00A238A6" w:rsidRPr="00EC6A2B" w:rsidRDefault="00A238A6" w:rsidP="00A238A6">
            <w:pPr>
              <w:tabs>
                <w:tab w:val="decimal" w:pos="612"/>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-0.32</w:t>
            </w:r>
          </w:p>
        </w:tc>
        <w:tc>
          <w:tcPr>
            <w:tcW w:w="1080" w:type="dxa"/>
            <w:tcBorders>
              <w:top w:val="nil"/>
              <w:bottom w:val="nil"/>
            </w:tcBorders>
            <w:vAlign w:val="center"/>
          </w:tcPr>
          <w:p w:rsidR="00A238A6" w:rsidRPr="00EC6A2B" w:rsidRDefault="00A238A6" w:rsidP="00A238A6">
            <w:pPr>
              <w:tabs>
                <w:tab w:val="decimal" w:pos="504"/>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0.27</w:t>
            </w:r>
          </w:p>
        </w:tc>
        <w:tc>
          <w:tcPr>
            <w:tcW w:w="1080" w:type="dxa"/>
            <w:tcBorders>
              <w:top w:val="nil"/>
              <w:bottom w:val="nil"/>
            </w:tcBorders>
            <w:vAlign w:val="center"/>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-1.17</w:t>
            </w:r>
          </w:p>
        </w:tc>
        <w:tc>
          <w:tcPr>
            <w:tcW w:w="1080" w:type="dxa"/>
            <w:tcBorders>
              <w:top w:val="nil"/>
              <w:bottom w:val="nil"/>
            </w:tcBorders>
            <w:vAlign w:val="center"/>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0.24</w:t>
            </w:r>
          </w:p>
        </w:tc>
      </w:tr>
      <w:tr w:rsidR="00A238A6" w:rsidRPr="00EC6A2B" w:rsidTr="006C268D">
        <w:trPr>
          <w:trHeight w:val="290"/>
        </w:trPr>
        <w:tc>
          <w:tcPr>
            <w:tcW w:w="1446" w:type="dxa"/>
            <w:vMerge/>
          </w:tcPr>
          <w:p w:rsidR="00A238A6" w:rsidRPr="00EC6A2B" w:rsidRDefault="00A238A6" w:rsidP="00A238A6">
            <w:pPr>
              <w:spacing w:after="0"/>
              <w:jc w:val="center"/>
              <w:rPr>
                <w:rFonts w:asciiTheme="minorHAnsi" w:eastAsia="Times New Roman" w:hAnsiTheme="minorHAnsi" w:cstheme="minorHAnsi"/>
                <w:sz w:val="18"/>
                <w:szCs w:val="18"/>
              </w:rPr>
            </w:pPr>
          </w:p>
        </w:tc>
        <w:tc>
          <w:tcPr>
            <w:tcW w:w="1812" w:type="dxa"/>
            <w:tcBorders>
              <w:top w:val="nil"/>
              <w:bottom w:val="nil"/>
            </w:tcBorders>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Age Group</w:t>
            </w:r>
          </w:p>
        </w:tc>
        <w:tc>
          <w:tcPr>
            <w:tcW w:w="972" w:type="dxa"/>
            <w:tcBorders>
              <w:top w:val="nil"/>
              <w:bottom w:val="nil"/>
            </w:tcBorders>
            <w:vAlign w:val="center"/>
          </w:tcPr>
          <w:p w:rsidR="00A238A6" w:rsidRPr="00EC6A2B" w:rsidRDefault="00A238A6" w:rsidP="00A238A6">
            <w:pPr>
              <w:tabs>
                <w:tab w:val="decimal" w:pos="612"/>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-0.48</w:t>
            </w:r>
          </w:p>
        </w:tc>
        <w:tc>
          <w:tcPr>
            <w:tcW w:w="1080" w:type="dxa"/>
            <w:tcBorders>
              <w:top w:val="nil"/>
              <w:bottom w:val="nil"/>
            </w:tcBorders>
            <w:vAlign w:val="center"/>
          </w:tcPr>
          <w:p w:rsidR="00A238A6" w:rsidRPr="00EC6A2B" w:rsidRDefault="00A238A6" w:rsidP="00A238A6">
            <w:pPr>
              <w:tabs>
                <w:tab w:val="decimal" w:pos="504"/>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0.26</w:t>
            </w:r>
          </w:p>
        </w:tc>
        <w:tc>
          <w:tcPr>
            <w:tcW w:w="1080" w:type="dxa"/>
            <w:tcBorders>
              <w:top w:val="nil"/>
              <w:bottom w:val="nil"/>
            </w:tcBorders>
            <w:vAlign w:val="center"/>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-1.88</w:t>
            </w:r>
          </w:p>
        </w:tc>
        <w:tc>
          <w:tcPr>
            <w:tcW w:w="1080" w:type="dxa"/>
            <w:tcBorders>
              <w:top w:val="nil"/>
              <w:bottom w:val="nil"/>
            </w:tcBorders>
            <w:vAlign w:val="center"/>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0.06</w:t>
            </w:r>
          </w:p>
        </w:tc>
      </w:tr>
      <w:tr w:rsidR="00A238A6" w:rsidRPr="00EC6A2B" w:rsidTr="006C268D">
        <w:trPr>
          <w:trHeight w:val="290"/>
        </w:trPr>
        <w:tc>
          <w:tcPr>
            <w:tcW w:w="1446" w:type="dxa"/>
            <w:vMerge/>
          </w:tcPr>
          <w:p w:rsidR="00A238A6" w:rsidRPr="00EC6A2B" w:rsidRDefault="00A238A6" w:rsidP="00A238A6">
            <w:pPr>
              <w:spacing w:after="0"/>
              <w:jc w:val="center"/>
              <w:rPr>
                <w:rFonts w:asciiTheme="minorHAnsi" w:eastAsia="Times New Roman" w:hAnsiTheme="minorHAnsi" w:cstheme="minorHAnsi"/>
                <w:sz w:val="18"/>
                <w:szCs w:val="18"/>
              </w:rPr>
            </w:pPr>
          </w:p>
        </w:tc>
        <w:tc>
          <w:tcPr>
            <w:tcW w:w="1812" w:type="dxa"/>
            <w:tcBorders>
              <w:top w:val="nil"/>
              <w:bottom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Team’s Consistency</w:t>
            </w:r>
          </w:p>
        </w:tc>
        <w:tc>
          <w:tcPr>
            <w:tcW w:w="972" w:type="dxa"/>
            <w:tcBorders>
              <w:top w:val="nil"/>
              <w:bottom w:val="single" w:sz="4" w:space="0" w:color="auto"/>
            </w:tcBorders>
            <w:vAlign w:val="center"/>
          </w:tcPr>
          <w:p w:rsidR="00A238A6" w:rsidRPr="00EC6A2B" w:rsidRDefault="00A238A6" w:rsidP="00A238A6">
            <w:pPr>
              <w:tabs>
                <w:tab w:val="decimal" w:pos="612"/>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-0.34</w:t>
            </w:r>
          </w:p>
        </w:tc>
        <w:tc>
          <w:tcPr>
            <w:tcW w:w="1080" w:type="dxa"/>
            <w:tcBorders>
              <w:top w:val="nil"/>
              <w:bottom w:val="single" w:sz="4" w:space="0" w:color="auto"/>
            </w:tcBorders>
            <w:vAlign w:val="center"/>
          </w:tcPr>
          <w:p w:rsidR="00A238A6" w:rsidRPr="00EC6A2B" w:rsidRDefault="00A238A6" w:rsidP="00A238A6">
            <w:pPr>
              <w:tabs>
                <w:tab w:val="decimal" w:pos="504"/>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0.43</w:t>
            </w:r>
          </w:p>
        </w:tc>
        <w:tc>
          <w:tcPr>
            <w:tcW w:w="1080" w:type="dxa"/>
            <w:tcBorders>
              <w:top w:val="nil"/>
              <w:bottom w:val="single" w:sz="4" w:space="0" w:color="auto"/>
            </w:tcBorders>
            <w:vAlign w:val="center"/>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-0.80</w:t>
            </w:r>
          </w:p>
        </w:tc>
        <w:tc>
          <w:tcPr>
            <w:tcW w:w="1080" w:type="dxa"/>
            <w:tcBorders>
              <w:top w:val="nil"/>
              <w:bottom w:val="single" w:sz="4" w:space="0" w:color="auto"/>
            </w:tcBorders>
            <w:vAlign w:val="center"/>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0.42</w:t>
            </w:r>
          </w:p>
        </w:tc>
      </w:tr>
      <w:tr w:rsidR="006C268D" w:rsidRPr="00EC6A2B" w:rsidTr="006C268D">
        <w:trPr>
          <w:trHeight w:val="290"/>
        </w:trPr>
        <w:tc>
          <w:tcPr>
            <w:tcW w:w="1446" w:type="dxa"/>
          </w:tcPr>
          <w:p w:rsidR="006C268D" w:rsidRPr="00EC6A2B" w:rsidRDefault="006C268D" w:rsidP="00A238A6">
            <w:pPr>
              <w:spacing w:after="0"/>
              <w:jc w:val="center"/>
              <w:rPr>
                <w:rFonts w:asciiTheme="minorHAnsi" w:eastAsia="Times New Roman" w:hAnsiTheme="minorHAnsi" w:cstheme="minorHAnsi"/>
                <w:sz w:val="18"/>
                <w:szCs w:val="18"/>
              </w:rPr>
            </w:pPr>
            <w:r w:rsidRPr="006C268D">
              <w:rPr>
                <w:rFonts w:asciiTheme="minorHAnsi" w:eastAsia="Times New Roman" w:hAnsiTheme="minorHAnsi" w:cstheme="minorHAnsi"/>
                <w:sz w:val="18"/>
                <w:szCs w:val="18"/>
              </w:rPr>
              <w:t>P&lt;0.05</w:t>
            </w:r>
          </w:p>
        </w:tc>
        <w:tc>
          <w:tcPr>
            <w:tcW w:w="1812" w:type="dxa"/>
            <w:tcBorders>
              <w:top w:val="single" w:sz="4" w:space="0" w:color="auto"/>
            </w:tcBorders>
            <w:vAlign w:val="center"/>
          </w:tcPr>
          <w:p w:rsidR="006C268D" w:rsidRPr="00EC6A2B" w:rsidRDefault="006C268D" w:rsidP="00A238A6">
            <w:pPr>
              <w:spacing w:after="0"/>
              <w:jc w:val="center"/>
              <w:rPr>
                <w:rFonts w:asciiTheme="minorHAnsi" w:eastAsia="Times New Roman" w:hAnsiTheme="minorHAnsi" w:cstheme="minorHAnsi"/>
                <w:sz w:val="18"/>
                <w:szCs w:val="18"/>
              </w:rPr>
            </w:pPr>
          </w:p>
        </w:tc>
        <w:tc>
          <w:tcPr>
            <w:tcW w:w="972" w:type="dxa"/>
            <w:tcBorders>
              <w:top w:val="single" w:sz="4" w:space="0" w:color="auto"/>
            </w:tcBorders>
            <w:vAlign w:val="center"/>
          </w:tcPr>
          <w:p w:rsidR="006C268D" w:rsidRPr="00EC6A2B" w:rsidRDefault="006C268D" w:rsidP="00A238A6">
            <w:pPr>
              <w:tabs>
                <w:tab w:val="decimal" w:pos="612"/>
              </w:tabs>
              <w:spacing w:after="0"/>
              <w:jc w:val="center"/>
              <w:rPr>
                <w:rFonts w:asciiTheme="minorHAnsi" w:eastAsia="Times New Roman" w:hAnsiTheme="minorHAnsi" w:cstheme="minorHAnsi"/>
                <w:sz w:val="18"/>
                <w:szCs w:val="18"/>
              </w:rPr>
            </w:pPr>
          </w:p>
        </w:tc>
        <w:tc>
          <w:tcPr>
            <w:tcW w:w="1080" w:type="dxa"/>
            <w:tcBorders>
              <w:top w:val="single" w:sz="4" w:space="0" w:color="auto"/>
            </w:tcBorders>
            <w:vAlign w:val="center"/>
          </w:tcPr>
          <w:p w:rsidR="006C268D" w:rsidRPr="00EC6A2B" w:rsidRDefault="006C268D" w:rsidP="00A238A6">
            <w:pPr>
              <w:tabs>
                <w:tab w:val="decimal" w:pos="504"/>
              </w:tabs>
              <w:spacing w:after="0"/>
              <w:jc w:val="center"/>
              <w:rPr>
                <w:rFonts w:asciiTheme="minorHAnsi" w:eastAsia="Times New Roman" w:hAnsiTheme="minorHAnsi" w:cstheme="minorHAnsi"/>
                <w:sz w:val="18"/>
                <w:szCs w:val="18"/>
              </w:rPr>
            </w:pPr>
          </w:p>
        </w:tc>
        <w:tc>
          <w:tcPr>
            <w:tcW w:w="1080" w:type="dxa"/>
            <w:tcBorders>
              <w:top w:val="single" w:sz="4" w:space="0" w:color="auto"/>
            </w:tcBorders>
            <w:vAlign w:val="center"/>
          </w:tcPr>
          <w:p w:rsidR="006C268D" w:rsidRPr="00EC6A2B" w:rsidRDefault="006C268D" w:rsidP="00A238A6">
            <w:pPr>
              <w:tabs>
                <w:tab w:val="decimal" w:pos="576"/>
              </w:tabs>
              <w:spacing w:after="0"/>
              <w:jc w:val="center"/>
              <w:rPr>
                <w:rFonts w:asciiTheme="minorHAnsi" w:eastAsia="Times New Roman" w:hAnsiTheme="minorHAnsi" w:cstheme="minorHAnsi"/>
                <w:sz w:val="18"/>
                <w:szCs w:val="18"/>
              </w:rPr>
            </w:pPr>
          </w:p>
        </w:tc>
        <w:tc>
          <w:tcPr>
            <w:tcW w:w="1080" w:type="dxa"/>
            <w:tcBorders>
              <w:top w:val="single" w:sz="4" w:space="0" w:color="auto"/>
            </w:tcBorders>
            <w:vAlign w:val="center"/>
          </w:tcPr>
          <w:p w:rsidR="006C268D" w:rsidRPr="00EC6A2B" w:rsidRDefault="006C268D" w:rsidP="00A238A6">
            <w:pPr>
              <w:tabs>
                <w:tab w:val="decimal" w:pos="576"/>
              </w:tabs>
              <w:spacing w:after="0"/>
              <w:jc w:val="center"/>
              <w:rPr>
                <w:rFonts w:asciiTheme="minorHAnsi" w:eastAsia="Times New Roman" w:hAnsiTheme="minorHAnsi" w:cstheme="minorHAnsi"/>
                <w:sz w:val="18"/>
                <w:szCs w:val="18"/>
              </w:rPr>
            </w:pPr>
          </w:p>
        </w:tc>
      </w:tr>
    </w:tbl>
    <w:p w:rsidR="00A238A6" w:rsidRPr="00EC6A2B" w:rsidRDefault="00A238A6" w:rsidP="00A238A6">
      <w:pPr>
        <w:spacing w:after="0" w:line="480" w:lineRule="exact"/>
        <w:jc w:val="center"/>
        <w:rPr>
          <w:rFonts w:asciiTheme="minorHAnsi" w:eastAsia="Times New Roman" w:hAnsiTheme="minorHAnsi" w:cstheme="minorHAnsi"/>
        </w:rPr>
      </w:pPr>
    </w:p>
    <w:tbl>
      <w:tblPr>
        <w:tblW w:w="7470" w:type="dxa"/>
        <w:tblInd w:w="1170" w:type="dxa"/>
        <w:tblLayout w:type="fixed"/>
        <w:tblLook w:val="01E0" w:firstRow="1" w:lastRow="1" w:firstColumn="1" w:lastColumn="1" w:noHBand="0" w:noVBand="0"/>
      </w:tblPr>
      <w:tblGrid>
        <w:gridCol w:w="1446"/>
        <w:gridCol w:w="1812"/>
        <w:gridCol w:w="882"/>
        <w:gridCol w:w="1080"/>
        <w:gridCol w:w="1170"/>
        <w:gridCol w:w="1080"/>
      </w:tblGrid>
      <w:tr w:rsidR="00DD1D86" w:rsidRPr="00EC6A2B" w:rsidTr="007636CC">
        <w:trPr>
          <w:cantSplit/>
          <w:trHeight w:val="290"/>
        </w:trPr>
        <w:tc>
          <w:tcPr>
            <w:tcW w:w="7470" w:type="dxa"/>
            <w:gridSpan w:val="6"/>
            <w:tcBorders>
              <w:bottom w:val="single" w:sz="4" w:space="0" w:color="auto"/>
            </w:tcBorders>
          </w:tcPr>
          <w:p w:rsidR="00DD1D86" w:rsidRPr="00EC6A2B" w:rsidRDefault="00DD1D8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 xml:space="preserve">Teaching team’s perceptions of teamwork predicting to </w:t>
            </w:r>
            <w:r w:rsidRPr="00EC6A2B">
              <w:rPr>
                <w:rFonts w:asciiTheme="minorHAnsi" w:eastAsia="Times New Roman" w:hAnsiTheme="minorHAnsi" w:cstheme="minorHAnsi"/>
                <w:b/>
                <w:sz w:val="18"/>
                <w:szCs w:val="18"/>
              </w:rPr>
              <w:t>Facilitated Learning and Dev.</w:t>
            </w:r>
            <w:r w:rsidRPr="00EC6A2B">
              <w:rPr>
                <w:rFonts w:asciiTheme="minorHAnsi" w:eastAsia="Times New Roman" w:hAnsiTheme="minorHAnsi" w:cstheme="minorHAnsi"/>
                <w:sz w:val="18"/>
                <w:szCs w:val="18"/>
              </w:rPr>
              <w:t xml:space="preserve"> (n=43)</w:t>
            </w:r>
          </w:p>
        </w:tc>
      </w:tr>
      <w:tr w:rsidR="00A238A6" w:rsidRPr="00EC6A2B" w:rsidTr="00DD1D86">
        <w:trPr>
          <w:trHeight w:val="290"/>
        </w:trPr>
        <w:tc>
          <w:tcPr>
            <w:tcW w:w="1446" w:type="dxa"/>
            <w:tcBorders>
              <w:top w:val="single" w:sz="4" w:space="0" w:color="auto"/>
            </w:tcBorders>
          </w:tcPr>
          <w:p w:rsidR="00A238A6" w:rsidRPr="00EC6A2B" w:rsidRDefault="00A238A6" w:rsidP="00A238A6">
            <w:pPr>
              <w:spacing w:after="0"/>
              <w:jc w:val="center"/>
              <w:rPr>
                <w:rFonts w:asciiTheme="minorHAnsi" w:eastAsia="Times New Roman" w:hAnsiTheme="minorHAnsi" w:cstheme="minorHAnsi"/>
                <w:sz w:val="18"/>
                <w:szCs w:val="18"/>
              </w:rPr>
            </w:pPr>
          </w:p>
        </w:tc>
        <w:tc>
          <w:tcPr>
            <w:tcW w:w="1812" w:type="dxa"/>
            <w:tcBorders>
              <w:top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b/>
                <w:sz w:val="18"/>
                <w:szCs w:val="18"/>
              </w:rPr>
            </w:pPr>
            <w:r w:rsidRPr="00EC6A2B">
              <w:rPr>
                <w:rFonts w:asciiTheme="minorHAnsi" w:eastAsia="Times New Roman" w:hAnsiTheme="minorHAnsi" w:cstheme="minorHAnsi"/>
                <w:b/>
                <w:sz w:val="18"/>
                <w:szCs w:val="18"/>
              </w:rPr>
              <w:t>Outcome Variables</w:t>
            </w:r>
          </w:p>
        </w:tc>
        <w:tc>
          <w:tcPr>
            <w:tcW w:w="882" w:type="dxa"/>
            <w:tcBorders>
              <w:top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b/>
                <w:i/>
                <w:sz w:val="18"/>
                <w:szCs w:val="18"/>
              </w:rPr>
            </w:pPr>
            <w:r w:rsidRPr="00EC6A2B">
              <w:rPr>
                <w:rFonts w:asciiTheme="minorHAnsi" w:eastAsia="Times New Roman" w:hAnsiTheme="minorHAnsi" w:cstheme="minorHAnsi"/>
                <w:b/>
                <w:i/>
                <w:sz w:val="18"/>
                <w:szCs w:val="18"/>
              </w:rPr>
              <w:t>B</w:t>
            </w:r>
          </w:p>
        </w:tc>
        <w:tc>
          <w:tcPr>
            <w:tcW w:w="1080" w:type="dxa"/>
            <w:tcBorders>
              <w:top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b/>
                <w:i/>
                <w:sz w:val="18"/>
                <w:szCs w:val="18"/>
              </w:rPr>
            </w:pPr>
            <w:r w:rsidRPr="00EC6A2B">
              <w:rPr>
                <w:rFonts w:asciiTheme="minorHAnsi" w:eastAsia="Times New Roman" w:hAnsiTheme="minorHAnsi" w:cstheme="minorHAnsi"/>
                <w:b/>
                <w:i/>
                <w:sz w:val="18"/>
                <w:szCs w:val="18"/>
              </w:rPr>
              <w:t>SE B</w:t>
            </w:r>
          </w:p>
        </w:tc>
        <w:tc>
          <w:tcPr>
            <w:tcW w:w="1170" w:type="dxa"/>
            <w:tcBorders>
              <w:top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b/>
                <w:i/>
                <w:sz w:val="18"/>
                <w:szCs w:val="18"/>
              </w:rPr>
            </w:pPr>
            <w:r w:rsidRPr="00EC6A2B">
              <w:rPr>
                <w:rFonts w:asciiTheme="minorHAnsi" w:eastAsia="Times New Roman" w:hAnsiTheme="minorHAnsi" w:cstheme="minorHAnsi"/>
                <w:b/>
                <w:i/>
                <w:sz w:val="18"/>
                <w:szCs w:val="18"/>
              </w:rPr>
              <w:t>β</w:t>
            </w:r>
          </w:p>
        </w:tc>
        <w:tc>
          <w:tcPr>
            <w:tcW w:w="1080" w:type="dxa"/>
            <w:tcBorders>
              <w:top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b/>
                <w:i/>
                <w:sz w:val="18"/>
                <w:szCs w:val="18"/>
              </w:rPr>
            </w:pPr>
            <w:r w:rsidRPr="00EC6A2B">
              <w:rPr>
                <w:rFonts w:asciiTheme="minorHAnsi" w:eastAsia="Times New Roman" w:hAnsiTheme="minorHAnsi" w:cstheme="minorHAnsi"/>
                <w:b/>
                <w:i/>
                <w:sz w:val="18"/>
                <w:szCs w:val="18"/>
              </w:rPr>
              <w:t>P-value</w:t>
            </w:r>
          </w:p>
        </w:tc>
      </w:tr>
      <w:tr w:rsidR="00A238A6" w:rsidRPr="00EC6A2B" w:rsidTr="00DD1D86">
        <w:trPr>
          <w:trHeight w:val="290"/>
        </w:trPr>
        <w:tc>
          <w:tcPr>
            <w:tcW w:w="1446" w:type="dxa"/>
            <w:vMerge w:val="restart"/>
            <w:tcBorders>
              <w:bottom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iCs/>
                <w:sz w:val="18"/>
                <w:szCs w:val="18"/>
              </w:rPr>
            </w:pPr>
            <w:r w:rsidRPr="00EC6A2B">
              <w:rPr>
                <w:rFonts w:asciiTheme="minorHAnsi" w:eastAsia="Times New Roman" w:hAnsiTheme="minorHAnsi" w:cstheme="minorHAnsi"/>
                <w:iCs/>
                <w:sz w:val="18"/>
                <w:szCs w:val="18"/>
              </w:rPr>
              <w:t>Model 1</w:t>
            </w:r>
          </w:p>
        </w:tc>
        <w:tc>
          <w:tcPr>
            <w:tcW w:w="1812" w:type="dxa"/>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Intercept</w:t>
            </w:r>
          </w:p>
        </w:tc>
        <w:tc>
          <w:tcPr>
            <w:tcW w:w="882" w:type="dxa"/>
            <w:vAlign w:val="center"/>
          </w:tcPr>
          <w:p w:rsidR="00A238A6" w:rsidRPr="00EC6A2B" w:rsidRDefault="00A238A6" w:rsidP="00A238A6">
            <w:pPr>
              <w:tabs>
                <w:tab w:val="decimal" w:pos="612"/>
              </w:tabs>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5.50</w:t>
            </w:r>
          </w:p>
        </w:tc>
        <w:tc>
          <w:tcPr>
            <w:tcW w:w="1080" w:type="dxa"/>
          </w:tcPr>
          <w:p w:rsidR="00A238A6" w:rsidRPr="00EC6A2B" w:rsidRDefault="00A238A6" w:rsidP="00A238A6">
            <w:pPr>
              <w:tabs>
                <w:tab w:val="decimal" w:pos="504"/>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0.80</w:t>
            </w:r>
          </w:p>
        </w:tc>
        <w:tc>
          <w:tcPr>
            <w:tcW w:w="1170" w:type="dxa"/>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6.28</w:t>
            </w:r>
          </w:p>
        </w:tc>
        <w:tc>
          <w:tcPr>
            <w:tcW w:w="1080" w:type="dxa"/>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0.00</w:t>
            </w:r>
          </w:p>
        </w:tc>
      </w:tr>
      <w:tr w:rsidR="00A238A6" w:rsidRPr="00EC6A2B" w:rsidTr="00DD1D86">
        <w:trPr>
          <w:trHeight w:val="290"/>
        </w:trPr>
        <w:tc>
          <w:tcPr>
            <w:tcW w:w="1446" w:type="dxa"/>
            <w:vMerge/>
            <w:tcBorders>
              <w:bottom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iCs/>
                <w:sz w:val="18"/>
                <w:szCs w:val="18"/>
              </w:rPr>
            </w:pPr>
          </w:p>
        </w:tc>
        <w:tc>
          <w:tcPr>
            <w:tcW w:w="1812" w:type="dxa"/>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LT Race</w:t>
            </w:r>
          </w:p>
        </w:tc>
        <w:tc>
          <w:tcPr>
            <w:tcW w:w="882" w:type="dxa"/>
            <w:vAlign w:val="center"/>
          </w:tcPr>
          <w:p w:rsidR="00A238A6" w:rsidRPr="00EC6A2B" w:rsidRDefault="00A238A6" w:rsidP="00A238A6">
            <w:pPr>
              <w:tabs>
                <w:tab w:val="decimal" w:pos="612"/>
              </w:tabs>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-0.03</w:t>
            </w:r>
          </w:p>
        </w:tc>
        <w:tc>
          <w:tcPr>
            <w:tcW w:w="1080" w:type="dxa"/>
          </w:tcPr>
          <w:p w:rsidR="00A238A6" w:rsidRPr="00EC6A2B" w:rsidRDefault="00A238A6" w:rsidP="00A238A6">
            <w:pPr>
              <w:tabs>
                <w:tab w:val="decimal" w:pos="504"/>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0.09</w:t>
            </w:r>
          </w:p>
        </w:tc>
        <w:tc>
          <w:tcPr>
            <w:tcW w:w="1170" w:type="dxa"/>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-0.38</w:t>
            </w:r>
          </w:p>
        </w:tc>
        <w:tc>
          <w:tcPr>
            <w:tcW w:w="1080" w:type="dxa"/>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0.70</w:t>
            </w:r>
          </w:p>
        </w:tc>
      </w:tr>
      <w:tr w:rsidR="00A238A6" w:rsidRPr="00EC6A2B" w:rsidTr="00DD1D86">
        <w:trPr>
          <w:trHeight w:val="290"/>
        </w:trPr>
        <w:tc>
          <w:tcPr>
            <w:tcW w:w="1446" w:type="dxa"/>
            <w:vMerge/>
            <w:tcBorders>
              <w:bottom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sz w:val="18"/>
                <w:szCs w:val="18"/>
              </w:rPr>
            </w:pPr>
          </w:p>
        </w:tc>
        <w:tc>
          <w:tcPr>
            <w:tcW w:w="1812" w:type="dxa"/>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Age Group</w:t>
            </w:r>
          </w:p>
        </w:tc>
        <w:tc>
          <w:tcPr>
            <w:tcW w:w="882" w:type="dxa"/>
            <w:vAlign w:val="center"/>
          </w:tcPr>
          <w:p w:rsidR="00A238A6" w:rsidRPr="00EC6A2B" w:rsidRDefault="00A238A6" w:rsidP="00A238A6">
            <w:pPr>
              <w:tabs>
                <w:tab w:val="decimal" w:pos="612"/>
              </w:tabs>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-0.94</w:t>
            </w:r>
          </w:p>
        </w:tc>
        <w:tc>
          <w:tcPr>
            <w:tcW w:w="1080" w:type="dxa"/>
          </w:tcPr>
          <w:p w:rsidR="00A238A6" w:rsidRPr="00EC6A2B" w:rsidRDefault="00A238A6" w:rsidP="00A238A6">
            <w:pPr>
              <w:tabs>
                <w:tab w:val="decimal" w:pos="504"/>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0.22</w:t>
            </w:r>
          </w:p>
        </w:tc>
        <w:tc>
          <w:tcPr>
            <w:tcW w:w="1170" w:type="dxa"/>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-4.23</w:t>
            </w:r>
          </w:p>
        </w:tc>
        <w:tc>
          <w:tcPr>
            <w:tcW w:w="1080" w:type="dxa"/>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0.00</w:t>
            </w:r>
          </w:p>
        </w:tc>
      </w:tr>
      <w:tr w:rsidR="00A238A6" w:rsidRPr="00EC6A2B" w:rsidTr="00DD1D86">
        <w:trPr>
          <w:trHeight w:val="290"/>
        </w:trPr>
        <w:tc>
          <w:tcPr>
            <w:tcW w:w="1446" w:type="dxa"/>
            <w:vMerge/>
            <w:tcBorders>
              <w:bottom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sz w:val="18"/>
                <w:szCs w:val="18"/>
              </w:rPr>
            </w:pPr>
          </w:p>
        </w:tc>
        <w:tc>
          <w:tcPr>
            <w:tcW w:w="1812" w:type="dxa"/>
            <w:tcBorders>
              <w:bottom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LT Perceptions</w:t>
            </w:r>
          </w:p>
        </w:tc>
        <w:tc>
          <w:tcPr>
            <w:tcW w:w="882" w:type="dxa"/>
            <w:tcBorders>
              <w:bottom w:val="single" w:sz="4" w:space="0" w:color="auto"/>
            </w:tcBorders>
            <w:vAlign w:val="center"/>
          </w:tcPr>
          <w:p w:rsidR="00A238A6" w:rsidRPr="00EC6A2B" w:rsidRDefault="00A238A6" w:rsidP="00A238A6">
            <w:pPr>
              <w:tabs>
                <w:tab w:val="decimal" w:pos="612"/>
              </w:tabs>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-0.06</w:t>
            </w:r>
          </w:p>
        </w:tc>
        <w:tc>
          <w:tcPr>
            <w:tcW w:w="1080" w:type="dxa"/>
            <w:tcBorders>
              <w:bottom w:val="single" w:sz="4" w:space="0" w:color="auto"/>
            </w:tcBorders>
          </w:tcPr>
          <w:p w:rsidR="00A238A6" w:rsidRPr="00EC6A2B" w:rsidRDefault="00A238A6" w:rsidP="00A238A6">
            <w:pPr>
              <w:tabs>
                <w:tab w:val="decimal" w:pos="504"/>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0.16</w:t>
            </w:r>
          </w:p>
        </w:tc>
        <w:tc>
          <w:tcPr>
            <w:tcW w:w="1170" w:type="dxa"/>
            <w:tcBorders>
              <w:bottom w:val="single" w:sz="4" w:space="0" w:color="auto"/>
            </w:tcBorders>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-0.36</w:t>
            </w:r>
          </w:p>
        </w:tc>
        <w:tc>
          <w:tcPr>
            <w:tcW w:w="1080" w:type="dxa"/>
            <w:tcBorders>
              <w:bottom w:val="single" w:sz="4" w:space="0" w:color="auto"/>
            </w:tcBorders>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0.71</w:t>
            </w:r>
          </w:p>
        </w:tc>
      </w:tr>
      <w:tr w:rsidR="00A238A6" w:rsidRPr="00EC6A2B" w:rsidTr="00DD1D86">
        <w:trPr>
          <w:trHeight w:val="290"/>
        </w:trPr>
        <w:tc>
          <w:tcPr>
            <w:tcW w:w="1446" w:type="dxa"/>
            <w:vMerge w:val="restart"/>
            <w:tcBorders>
              <w:top w:val="single" w:sz="4" w:space="0" w:color="auto"/>
              <w:bottom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Model 2</w:t>
            </w:r>
          </w:p>
        </w:tc>
        <w:tc>
          <w:tcPr>
            <w:tcW w:w="1812" w:type="dxa"/>
            <w:tcBorders>
              <w:top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Intercept</w:t>
            </w:r>
          </w:p>
        </w:tc>
        <w:tc>
          <w:tcPr>
            <w:tcW w:w="882" w:type="dxa"/>
            <w:tcBorders>
              <w:top w:val="single" w:sz="4" w:space="0" w:color="auto"/>
            </w:tcBorders>
            <w:vAlign w:val="center"/>
          </w:tcPr>
          <w:p w:rsidR="00A238A6" w:rsidRPr="00EC6A2B" w:rsidRDefault="00A238A6" w:rsidP="00A238A6">
            <w:pPr>
              <w:tabs>
                <w:tab w:val="decimal" w:pos="612"/>
              </w:tabs>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5.60</w:t>
            </w:r>
          </w:p>
        </w:tc>
        <w:tc>
          <w:tcPr>
            <w:tcW w:w="1080" w:type="dxa"/>
            <w:tcBorders>
              <w:top w:val="single" w:sz="4" w:space="0" w:color="auto"/>
            </w:tcBorders>
          </w:tcPr>
          <w:p w:rsidR="00A238A6" w:rsidRPr="00EC6A2B" w:rsidRDefault="00A238A6" w:rsidP="00A238A6">
            <w:pPr>
              <w:tabs>
                <w:tab w:val="decimal" w:pos="504"/>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0.60</w:t>
            </w:r>
          </w:p>
        </w:tc>
        <w:tc>
          <w:tcPr>
            <w:tcW w:w="1170" w:type="dxa"/>
            <w:tcBorders>
              <w:top w:val="single" w:sz="4" w:space="0" w:color="auto"/>
            </w:tcBorders>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9.35</w:t>
            </w:r>
          </w:p>
        </w:tc>
        <w:tc>
          <w:tcPr>
            <w:tcW w:w="1080" w:type="dxa"/>
            <w:tcBorders>
              <w:top w:val="single" w:sz="4" w:space="0" w:color="auto"/>
            </w:tcBorders>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0.00</w:t>
            </w:r>
          </w:p>
        </w:tc>
      </w:tr>
      <w:tr w:rsidR="00A238A6" w:rsidRPr="00EC6A2B" w:rsidTr="00DD1D86">
        <w:trPr>
          <w:trHeight w:val="290"/>
        </w:trPr>
        <w:tc>
          <w:tcPr>
            <w:tcW w:w="1446" w:type="dxa"/>
            <w:vMerge/>
            <w:tcBorders>
              <w:bottom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sz w:val="18"/>
                <w:szCs w:val="18"/>
              </w:rPr>
            </w:pPr>
          </w:p>
        </w:tc>
        <w:tc>
          <w:tcPr>
            <w:tcW w:w="1812" w:type="dxa"/>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LT Race</w:t>
            </w:r>
          </w:p>
        </w:tc>
        <w:tc>
          <w:tcPr>
            <w:tcW w:w="882" w:type="dxa"/>
            <w:vAlign w:val="center"/>
          </w:tcPr>
          <w:p w:rsidR="00A238A6" w:rsidRPr="00EC6A2B" w:rsidRDefault="00A238A6" w:rsidP="00A238A6">
            <w:pPr>
              <w:tabs>
                <w:tab w:val="decimal" w:pos="612"/>
              </w:tabs>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-0.02</w:t>
            </w:r>
          </w:p>
        </w:tc>
        <w:tc>
          <w:tcPr>
            <w:tcW w:w="1080" w:type="dxa"/>
          </w:tcPr>
          <w:p w:rsidR="00A238A6" w:rsidRPr="00EC6A2B" w:rsidRDefault="00A238A6" w:rsidP="00A238A6">
            <w:pPr>
              <w:tabs>
                <w:tab w:val="decimal" w:pos="504"/>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0.08</w:t>
            </w:r>
          </w:p>
        </w:tc>
        <w:tc>
          <w:tcPr>
            <w:tcW w:w="1170" w:type="dxa"/>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-0.31</w:t>
            </w:r>
          </w:p>
        </w:tc>
        <w:tc>
          <w:tcPr>
            <w:tcW w:w="1080" w:type="dxa"/>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0.75</w:t>
            </w:r>
          </w:p>
        </w:tc>
      </w:tr>
      <w:tr w:rsidR="00A238A6" w:rsidRPr="00EC6A2B" w:rsidTr="00DD1D86">
        <w:trPr>
          <w:trHeight w:val="290"/>
        </w:trPr>
        <w:tc>
          <w:tcPr>
            <w:tcW w:w="1446" w:type="dxa"/>
            <w:vMerge/>
            <w:tcBorders>
              <w:bottom w:val="single" w:sz="4" w:space="0" w:color="auto"/>
            </w:tcBorders>
          </w:tcPr>
          <w:p w:rsidR="00A238A6" w:rsidRPr="00EC6A2B" w:rsidRDefault="00A238A6" w:rsidP="00A238A6">
            <w:pPr>
              <w:spacing w:after="0"/>
              <w:jc w:val="center"/>
              <w:rPr>
                <w:rFonts w:asciiTheme="minorHAnsi" w:eastAsia="Times New Roman" w:hAnsiTheme="minorHAnsi" w:cstheme="minorHAnsi"/>
                <w:sz w:val="18"/>
                <w:szCs w:val="18"/>
              </w:rPr>
            </w:pPr>
          </w:p>
        </w:tc>
        <w:tc>
          <w:tcPr>
            <w:tcW w:w="1812" w:type="dxa"/>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Age Group</w:t>
            </w:r>
          </w:p>
        </w:tc>
        <w:tc>
          <w:tcPr>
            <w:tcW w:w="882" w:type="dxa"/>
            <w:vAlign w:val="center"/>
          </w:tcPr>
          <w:p w:rsidR="00A238A6" w:rsidRPr="00EC6A2B" w:rsidRDefault="00A238A6" w:rsidP="00A238A6">
            <w:pPr>
              <w:tabs>
                <w:tab w:val="decimal" w:pos="612"/>
              </w:tabs>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-0.90</w:t>
            </w:r>
          </w:p>
        </w:tc>
        <w:tc>
          <w:tcPr>
            <w:tcW w:w="1080" w:type="dxa"/>
          </w:tcPr>
          <w:p w:rsidR="00A238A6" w:rsidRPr="00EC6A2B" w:rsidRDefault="00A238A6" w:rsidP="00A238A6">
            <w:pPr>
              <w:tabs>
                <w:tab w:val="decimal" w:pos="504"/>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0.20</w:t>
            </w:r>
          </w:p>
        </w:tc>
        <w:tc>
          <w:tcPr>
            <w:tcW w:w="1170" w:type="dxa"/>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-4.51</w:t>
            </w:r>
          </w:p>
        </w:tc>
        <w:tc>
          <w:tcPr>
            <w:tcW w:w="1080" w:type="dxa"/>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0.00</w:t>
            </w:r>
          </w:p>
        </w:tc>
      </w:tr>
      <w:tr w:rsidR="00A238A6" w:rsidRPr="00EC6A2B" w:rsidTr="006C268D">
        <w:trPr>
          <w:trHeight w:val="290"/>
        </w:trPr>
        <w:tc>
          <w:tcPr>
            <w:tcW w:w="1446" w:type="dxa"/>
            <w:vMerge/>
            <w:tcBorders>
              <w:bottom w:val="single" w:sz="4" w:space="0" w:color="auto"/>
            </w:tcBorders>
          </w:tcPr>
          <w:p w:rsidR="00A238A6" w:rsidRPr="00EC6A2B" w:rsidRDefault="00A238A6" w:rsidP="00A238A6">
            <w:pPr>
              <w:spacing w:after="0"/>
              <w:jc w:val="center"/>
              <w:rPr>
                <w:rFonts w:asciiTheme="minorHAnsi" w:eastAsia="Times New Roman" w:hAnsiTheme="minorHAnsi" w:cstheme="minorHAnsi"/>
                <w:sz w:val="18"/>
                <w:szCs w:val="18"/>
              </w:rPr>
            </w:pPr>
          </w:p>
        </w:tc>
        <w:tc>
          <w:tcPr>
            <w:tcW w:w="1812" w:type="dxa"/>
            <w:tcBorders>
              <w:bottom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AT Perceptions</w:t>
            </w:r>
          </w:p>
        </w:tc>
        <w:tc>
          <w:tcPr>
            <w:tcW w:w="882" w:type="dxa"/>
            <w:tcBorders>
              <w:bottom w:val="single" w:sz="4" w:space="0" w:color="auto"/>
            </w:tcBorders>
            <w:vAlign w:val="center"/>
          </w:tcPr>
          <w:p w:rsidR="00A238A6" w:rsidRPr="00EC6A2B" w:rsidRDefault="00A238A6" w:rsidP="00A238A6">
            <w:pPr>
              <w:tabs>
                <w:tab w:val="decimal" w:pos="612"/>
              </w:tabs>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-0.09</w:t>
            </w:r>
          </w:p>
        </w:tc>
        <w:tc>
          <w:tcPr>
            <w:tcW w:w="1080" w:type="dxa"/>
            <w:tcBorders>
              <w:bottom w:val="single" w:sz="4" w:space="0" w:color="auto"/>
            </w:tcBorders>
          </w:tcPr>
          <w:p w:rsidR="00A238A6" w:rsidRPr="00EC6A2B" w:rsidRDefault="00A238A6" w:rsidP="00A238A6">
            <w:pPr>
              <w:tabs>
                <w:tab w:val="decimal" w:pos="504"/>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0.12</w:t>
            </w:r>
          </w:p>
        </w:tc>
        <w:tc>
          <w:tcPr>
            <w:tcW w:w="1170" w:type="dxa"/>
            <w:tcBorders>
              <w:bottom w:val="single" w:sz="4" w:space="0" w:color="auto"/>
            </w:tcBorders>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-0.75</w:t>
            </w:r>
          </w:p>
        </w:tc>
        <w:tc>
          <w:tcPr>
            <w:tcW w:w="1080" w:type="dxa"/>
            <w:tcBorders>
              <w:bottom w:val="single" w:sz="4" w:space="0" w:color="auto"/>
            </w:tcBorders>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0.44</w:t>
            </w:r>
          </w:p>
        </w:tc>
      </w:tr>
      <w:tr w:rsidR="00A238A6" w:rsidRPr="00EC6A2B" w:rsidTr="00DD1D86">
        <w:trPr>
          <w:trHeight w:val="290"/>
        </w:trPr>
        <w:tc>
          <w:tcPr>
            <w:tcW w:w="1446" w:type="dxa"/>
            <w:vMerge w:val="restart"/>
            <w:tcBorders>
              <w:top w:val="single" w:sz="4" w:space="0" w:color="auto"/>
              <w:bottom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Model 3</w:t>
            </w:r>
          </w:p>
        </w:tc>
        <w:tc>
          <w:tcPr>
            <w:tcW w:w="1812" w:type="dxa"/>
            <w:tcBorders>
              <w:top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Intercept</w:t>
            </w:r>
          </w:p>
        </w:tc>
        <w:tc>
          <w:tcPr>
            <w:tcW w:w="882" w:type="dxa"/>
            <w:tcBorders>
              <w:top w:val="single" w:sz="4" w:space="0" w:color="auto"/>
            </w:tcBorders>
            <w:vAlign w:val="center"/>
          </w:tcPr>
          <w:p w:rsidR="00A238A6" w:rsidRPr="00EC6A2B" w:rsidRDefault="00A238A6" w:rsidP="00A238A6">
            <w:pPr>
              <w:tabs>
                <w:tab w:val="decimal" w:pos="612"/>
              </w:tabs>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5.54</w:t>
            </w:r>
          </w:p>
        </w:tc>
        <w:tc>
          <w:tcPr>
            <w:tcW w:w="1080" w:type="dxa"/>
            <w:tcBorders>
              <w:top w:val="single" w:sz="4" w:space="0" w:color="auto"/>
            </w:tcBorders>
          </w:tcPr>
          <w:p w:rsidR="00A238A6" w:rsidRPr="00EC6A2B" w:rsidRDefault="00A238A6" w:rsidP="00A238A6">
            <w:pPr>
              <w:tabs>
                <w:tab w:val="decimal" w:pos="504"/>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0.40</w:t>
            </w:r>
          </w:p>
        </w:tc>
        <w:tc>
          <w:tcPr>
            <w:tcW w:w="1170" w:type="dxa"/>
            <w:tcBorders>
              <w:top w:val="single" w:sz="4" w:space="0" w:color="auto"/>
            </w:tcBorders>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13.71</w:t>
            </w:r>
          </w:p>
        </w:tc>
        <w:tc>
          <w:tcPr>
            <w:tcW w:w="1080" w:type="dxa"/>
            <w:tcBorders>
              <w:top w:val="single" w:sz="4" w:space="0" w:color="auto"/>
            </w:tcBorders>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0.00</w:t>
            </w:r>
          </w:p>
        </w:tc>
      </w:tr>
      <w:tr w:rsidR="00A238A6" w:rsidRPr="00EC6A2B" w:rsidTr="006C268D">
        <w:trPr>
          <w:trHeight w:val="290"/>
        </w:trPr>
        <w:tc>
          <w:tcPr>
            <w:tcW w:w="1446" w:type="dxa"/>
            <w:vMerge/>
            <w:tcBorders>
              <w:top w:val="single" w:sz="4" w:space="0" w:color="auto"/>
              <w:bottom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sz w:val="18"/>
                <w:szCs w:val="18"/>
              </w:rPr>
            </w:pPr>
          </w:p>
        </w:tc>
        <w:tc>
          <w:tcPr>
            <w:tcW w:w="1812" w:type="dxa"/>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LT Race</w:t>
            </w:r>
          </w:p>
        </w:tc>
        <w:tc>
          <w:tcPr>
            <w:tcW w:w="882" w:type="dxa"/>
            <w:vAlign w:val="center"/>
          </w:tcPr>
          <w:p w:rsidR="00A238A6" w:rsidRPr="00EC6A2B" w:rsidRDefault="00A238A6" w:rsidP="00A238A6">
            <w:pPr>
              <w:tabs>
                <w:tab w:val="decimal" w:pos="612"/>
              </w:tabs>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-0.04</w:t>
            </w:r>
          </w:p>
        </w:tc>
        <w:tc>
          <w:tcPr>
            <w:tcW w:w="1080" w:type="dxa"/>
          </w:tcPr>
          <w:p w:rsidR="00A238A6" w:rsidRPr="00EC6A2B" w:rsidRDefault="00A238A6" w:rsidP="00A238A6">
            <w:pPr>
              <w:tabs>
                <w:tab w:val="decimal" w:pos="504"/>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0.09</w:t>
            </w:r>
          </w:p>
        </w:tc>
        <w:tc>
          <w:tcPr>
            <w:tcW w:w="1170" w:type="dxa"/>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-0.48</w:t>
            </w:r>
          </w:p>
        </w:tc>
        <w:tc>
          <w:tcPr>
            <w:tcW w:w="1080" w:type="dxa"/>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0.63</w:t>
            </w:r>
          </w:p>
        </w:tc>
      </w:tr>
      <w:tr w:rsidR="00A238A6" w:rsidRPr="00EC6A2B" w:rsidTr="006C268D">
        <w:trPr>
          <w:trHeight w:val="290"/>
        </w:trPr>
        <w:tc>
          <w:tcPr>
            <w:tcW w:w="1446" w:type="dxa"/>
            <w:vMerge/>
            <w:tcBorders>
              <w:top w:val="single" w:sz="4" w:space="0" w:color="auto"/>
              <w:bottom w:val="single" w:sz="4" w:space="0" w:color="auto"/>
            </w:tcBorders>
          </w:tcPr>
          <w:p w:rsidR="00A238A6" w:rsidRPr="00EC6A2B" w:rsidRDefault="00A238A6" w:rsidP="00A238A6">
            <w:pPr>
              <w:spacing w:after="0"/>
              <w:jc w:val="center"/>
              <w:rPr>
                <w:rFonts w:asciiTheme="minorHAnsi" w:eastAsia="Times New Roman" w:hAnsiTheme="minorHAnsi" w:cstheme="minorHAnsi"/>
                <w:sz w:val="18"/>
                <w:szCs w:val="18"/>
              </w:rPr>
            </w:pPr>
          </w:p>
        </w:tc>
        <w:tc>
          <w:tcPr>
            <w:tcW w:w="1812" w:type="dxa"/>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Age Group</w:t>
            </w:r>
          </w:p>
        </w:tc>
        <w:tc>
          <w:tcPr>
            <w:tcW w:w="882" w:type="dxa"/>
            <w:vAlign w:val="center"/>
          </w:tcPr>
          <w:p w:rsidR="00A238A6" w:rsidRPr="00EC6A2B" w:rsidRDefault="00A238A6" w:rsidP="00A238A6">
            <w:pPr>
              <w:tabs>
                <w:tab w:val="decimal" w:pos="612"/>
              </w:tabs>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-0.88</w:t>
            </w:r>
          </w:p>
        </w:tc>
        <w:tc>
          <w:tcPr>
            <w:tcW w:w="1080" w:type="dxa"/>
          </w:tcPr>
          <w:p w:rsidR="00A238A6" w:rsidRPr="00EC6A2B" w:rsidRDefault="00A238A6" w:rsidP="00A238A6">
            <w:pPr>
              <w:tabs>
                <w:tab w:val="decimal" w:pos="504"/>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0.22</w:t>
            </w:r>
          </w:p>
        </w:tc>
        <w:tc>
          <w:tcPr>
            <w:tcW w:w="1170" w:type="dxa"/>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-4.00</w:t>
            </w:r>
          </w:p>
        </w:tc>
        <w:tc>
          <w:tcPr>
            <w:tcW w:w="1080" w:type="dxa"/>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0.00</w:t>
            </w:r>
          </w:p>
        </w:tc>
      </w:tr>
      <w:tr w:rsidR="00A238A6" w:rsidRPr="00EC6A2B" w:rsidTr="006C268D">
        <w:trPr>
          <w:trHeight w:val="290"/>
        </w:trPr>
        <w:tc>
          <w:tcPr>
            <w:tcW w:w="1446" w:type="dxa"/>
            <w:vMerge/>
            <w:tcBorders>
              <w:top w:val="single" w:sz="4" w:space="0" w:color="auto"/>
              <w:bottom w:val="single" w:sz="4" w:space="0" w:color="auto"/>
            </w:tcBorders>
          </w:tcPr>
          <w:p w:rsidR="00A238A6" w:rsidRPr="00EC6A2B" w:rsidRDefault="00A238A6" w:rsidP="00A238A6">
            <w:pPr>
              <w:spacing w:after="0"/>
              <w:jc w:val="center"/>
              <w:rPr>
                <w:rFonts w:asciiTheme="minorHAnsi" w:eastAsia="Times New Roman" w:hAnsiTheme="minorHAnsi" w:cstheme="minorHAnsi"/>
                <w:sz w:val="18"/>
                <w:szCs w:val="18"/>
              </w:rPr>
            </w:pPr>
          </w:p>
        </w:tc>
        <w:tc>
          <w:tcPr>
            <w:tcW w:w="1812" w:type="dxa"/>
            <w:tcBorders>
              <w:bottom w:val="single" w:sz="4" w:space="0" w:color="auto"/>
            </w:tcBorders>
            <w:vAlign w:val="center"/>
          </w:tcPr>
          <w:p w:rsidR="00A238A6" w:rsidRPr="00EC6A2B" w:rsidRDefault="00A238A6" w:rsidP="00A238A6">
            <w:pPr>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Team’s Consistency</w:t>
            </w:r>
          </w:p>
        </w:tc>
        <w:tc>
          <w:tcPr>
            <w:tcW w:w="882" w:type="dxa"/>
            <w:tcBorders>
              <w:bottom w:val="single" w:sz="4" w:space="0" w:color="auto"/>
            </w:tcBorders>
            <w:vAlign w:val="center"/>
          </w:tcPr>
          <w:p w:rsidR="00A238A6" w:rsidRPr="00EC6A2B" w:rsidRDefault="00A238A6" w:rsidP="00A238A6">
            <w:pPr>
              <w:tabs>
                <w:tab w:val="decimal" w:pos="612"/>
              </w:tabs>
              <w:spacing w:after="0"/>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-0.43</w:t>
            </w:r>
          </w:p>
        </w:tc>
        <w:tc>
          <w:tcPr>
            <w:tcW w:w="1080" w:type="dxa"/>
            <w:tcBorders>
              <w:bottom w:val="single" w:sz="4" w:space="0" w:color="auto"/>
            </w:tcBorders>
          </w:tcPr>
          <w:p w:rsidR="00A238A6" w:rsidRPr="00EC6A2B" w:rsidRDefault="00A238A6" w:rsidP="00A238A6">
            <w:pPr>
              <w:tabs>
                <w:tab w:val="decimal" w:pos="504"/>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0.33</w:t>
            </w:r>
          </w:p>
        </w:tc>
        <w:tc>
          <w:tcPr>
            <w:tcW w:w="1170" w:type="dxa"/>
            <w:tcBorders>
              <w:bottom w:val="single" w:sz="4" w:space="0" w:color="auto"/>
            </w:tcBorders>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-1.27</w:t>
            </w:r>
          </w:p>
        </w:tc>
        <w:tc>
          <w:tcPr>
            <w:tcW w:w="1080" w:type="dxa"/>
            <w:tcBorders>
              <w:bottom w:val="single" w:sz="4" w:space="0" w:color="auto"/>
            </w:tcBorders>
          </w:tcPr>
          <w:p w:rsidR="00A238A6" w:rsidRPr="00EC6A2B" w:rsidRDefault="00A238A6" w:rsidP="00A238A6">
            <w:pPr>
              <w:tabs>
                <w:tab w:val="decimal" w:pos="576"/>
              </w:tabs>
              <w:spacing w:after="0"/>
              <w:jc w:val="center"/>
              <w:rPr>
                <w:rFonts w:asciiTheme="minorHAnsi" w:eastAsia="Times New Roman" w:hAnsiTheme="minorHAnsi" w:cstheme="minorHAnsi"/>
                <w:sz w:val="18"/>
                <w:szCs w:val="18"/>
              </w:rPr>
            </w:pPr>
            <w:r w:rsidRPr="00EC6A2B">
              <w:rPr>
                <w:rFonts w:asciiTheme="minorHAnsi" w:eastAsia="Times New Roman" w:hAnsiTheme="minorHAnsi" w:cstheme="minorHAnsi"/>
                <w:sz w:val="18"/>
                <w:szCs w:val="18"/>
              </w:rPr>
              <w:t>0.20</w:t>
            </w:r>
          </w:p>
        </w:tc>
      </w:tr>
      <w:tr w:rsidR="006C268D" w:rsidRPr="00EC6A2B" w:rsidTr="006C268D">
        <w:trPr>
          <w:trHeight w:val="290"/>
        </w:trPr>
        <w:tc>
          <w:tcPr>
            <w:tcW w:w="1446" w:type="dxa"/>
            <w:tcBorders>
              <w:top w:val="single" w:sz="4" w:space="0" w:color="auto"/>
              <w:bottom w:val="single" w:sz="4" w:space="0" w:color="auto"/>
            </w:tcBorders>
          </w:tcPr>
          <w:p w:rsidR="006C268D" w:rsidRPr="00EC6A2B" w:rsidRDefault="006C268D" w:rsidP="00A238A6">
            <w:pPr>
              <w:spacing w:after="0"/>
              <w:jc w:val="center"/>
              <w:rPr>
                <w:rFonts w:asciiTheme="minorHAnsi" w:eastAsia="Times New Roman" w:hAnsiTheme="minorHAnsi" w:cstheme="minorHAnsi"/>
                <w:sz w:val="18"/>
                <w:szCs w:val="18"/>
              </w:rPr>
            </w:pPr>
            <w:r w:rsidRPr="006C268D">
              <w:rPr>
                <w:rFonts w:asciiTheme="minorHAnsi" w:eastAsia="Times New Roman" w:hAnsiTheme="minorHAnsi" w:cstheme="minorHAnsi"/>
                <w:sz w:val="18"/>
                <w:szCs w:val="18"/>
              </w:rPr>
              <w:t>P&lt;0.05</w:t>
            </w:r>
          </w:p>
        </w:tc>
        <w:tc>
          <w:tcPr>
            <w:tcW w:w="1812" w:type="dxa"/>
            <w:tcBorders>
              <w:top w:val="single" w:sz="4" w:space="0" w:color="auto"/>
              <w:bottom w:val="single" w:sz="4" w:space="0" w:color="auto"/>
            </w:tcBorders>
            <w:vAlign w:val="center"/>
          </w:tcPr>
          <w:p w:rsidR="006C268D" w:rsidRPr="00EC6A2B" w:rsidRDefault="006C268D" w:rsidP="00A238A6">
            <w:pPr>
              <w:spacing w:after="0"/>
              <w:jc w:val="center"/>
              <w:rPr>
                <w:rFonts w:asciiTheme="minorHAnsi" w:eastAsia="Times New Roman" w:hAnsiTheme="minorHAnsi" w:cstheme="minorHAnsi"/>
                <w:sz w:val="18"/>
                <w:szCs w:val="18"/>
              </w:rPr>
            </w:pPr>
          </w:p>
        </w:tc>
        <w:tc>
          <w:tcPr>
            <w:tcW w:w="882" w:type="dxa"/>
            <w:tcBorders>
              <w:top w:val="single" w:sz="4" w:space="0" w:color="auto"/>
              <w:bottom w:val="single" w:sz="4" w:space="0" w:color="auto"/>
            </w:tcBorders>
            <w:vAlign w:val="center"/>
          </w:tcPr>
          <w:p w:rsidR="006C268D" w:rsidRPr="00EC6A2B" w:rsidRDefault="006C268D" w:rsidP="00A238A6">
            <w:pPr>
              <w:tabs>
                <w:tab w:val="decimal" w:pos="612"/>
              </w:tabs>
              <w:spacing w:after="0"/>
              <w:rPr>
                <w:rFonts w:asciiTheme="minorHAnsi" w:eastAsia="Times New Roman" w:hAnsiTheme="minorHAnsi" w:cstheme="minorHAnsi"/>
                <w:sz w:val="18"/>
                <w:szCs w:val="18"/>
              </w:rPr>
            </w:pPr>
          </w:p>
        </w:tc>
        <w:tc>
          <w:tcPr>
            <w:tcW w:w="1080" w:type="dxa"/>
            <w:tcBorders>
              <w:top w:val="single" w:sz="4" w:space="0" w:color="auto"/>
              <w:bottom w:val="single" w:sz="4" w:space="0" w:color="auto"/>
            </w:tcBorders>
          </w:tcPr>
          <w:p w:rsidR="006C268D" w:rsidRPr="00EC6A2B" w:rsidRDefault="006C268D" w:rsidP="00A238A6">
            <w:pPr>
              <w:tabs>
                <w:tab w:val="decimal" w:pos="504"/>
              </w:tabs>
              <w:spacing w:after="0"/>
              <w:jc w:val="center"/>
              <w:rPr>
                <w:rFonts w:asciiTheme="minorHAnsi" w:eastAsia="Times New Roman" w:hAnsiTheme="minorHAnsi" w:cstheme="minorHAnsi"/>
                <w:sz w:val="18"/>
                <w:szCs w:val="18"/>
              </w:rPr>
            </w:pPr>
          </w:p>
        </w:tc>
        <w:tc>
          <w:tcPr>
            <w:tcW w:w="1170" w:type="dxa"/>
            <w:tcBorders>
              <w:top w:val="single" w:sz="4" w:space="0" w:color="auto"/>
              <w:bottom w:val="single" w:sz="4" w:space="0" w:color="auto"/>
            </w:tcBorders>
          </w:tcPr>
          <w:p w:rsidR="006C268D" w:rsidRPr="00EC6A2B" w:rsidRDefault="006C268D" w:rsidP="00A238A6">
            <w:pPr>
              <w:tabs>
                <w:tab w:val="decimal" w:pos="576"/>
              </w:tabs>
              <w:spacing w:after="0"/>
              <w:jc w:val="center"/>
              <w:rPr>
                <w:rFonts w:asciiTheme="minorHAnsi" w:eastAsia="Times New Roman" w:hAnsiTheme="minorHAnsi" w:cstheme="minorHAnsi"/>
                <w:sz w:val="18"/>
                <w:szCs w:val="18"/>
              </w:rPr>
            </w:pPr>
          </w:p>
        </w:tc>
        <w:tc>
          <w:tcPr>
            <w:tcW w:w="1080" w:type="dxa"/>
            <w:tcBorders>
              <w:top w:val="single" w:sz="4" w:space="0" w:color="auto"/>
              <w:bottom w:val="single" w:sz="4" w:space="0" w:color="auto"/>
            </w:tcBorders>
          </w:tcPr>
          <w:p w:rsidR="006C268D" w:rsidRPr="00EC6A2B" w:rsidRDefault="006C268D" w:rsidP="00A238A6">
            <w:pPr>
              <w:tabs>
                <w:tab w:val="decimal" w:pos="576"/>
              </w:tabs>
              <w:spacing w:after="0"/>
              <w:jc w:val="center"/>
              <w:rPr>
                <w:rFonts w:asciiTheme="minorHAnsi" w:eastAsia="Times New Roman" w:hAnsiTheme="minorHAnsi" w:cstheme="minorHAnsi"/>
                <w:sz w:val="18"/>
                <w:szCs w:val="18"/>
              </w:rPr>
            </w:pPr>
          </w:p>
        </w:tc>
      </w:tr>
    </w:tbl>
    <w:p w:rsidR="00A238A6" w:rsidRPr="00EC6A2B" w:rsidRDefault="00A238A6" w:rsidP="00A238A6">
      <w:pPr>
        <w:spacing w:after="0" w:line="480" w:lineRule="auto"/>
        <w:rPr>
          <w:rFonts w:asciiTheme="minorHAnsi" w:eastAsia="Calibri" w:hAnsiTheme="minorHAnsi" w:cstheme="minorHAnsi"/>
          <w:sz w:val="22"/>
          <w:szCs w:val="22"/>
        </w:rPr>
      </w:pPr>
      <w:r w:rsidRPr="00EC6A2B">
        <w:rPr>
          <w:rFonts w:asciiTheme="minorHAnsi" w:eastAsia="Calibri" w:hAnsiTheme="minorHAnsi" w:cstheme="minorHAnsi"/>
          <w:sz w:val="22"/>
          <w:szCs w:val="22"/>
        </w:rPr>
        <w:br w:type="page"/>
      </w:r>
    </w:p>
    <w:tbl>
      <w:tblPr>
        <w:tblW w:w="7380" w:type="dxa"/>
        <w:tblInd w:w="1260" w:type="dxa"/>
        <w:tblLayout w:type="fixed"/>
        <w:tblLook w:val="01E0" w:firstRow="1" w:lastRow="1" w:firstColumn="1" w:lastColumn="1" w:noHBand="0" w:noVBand="0"/>
      </w:tblPr>
      <w:tblGrid>
        <w:gridCol w:w="1356"/>
        <w:gridCol w:w="1812"/>
        <w:gridCol w:w="882"/>
        <w:gridCol w:w="1080"/>
        <w:gridCol w:w="1170"/>
        <w:gridCol w:w="1080"/>
      </w:tblGrid>
      <w:tr w:rsidR="00DD1D86" w:rsidRPr="005C285C" w:rsidTr="007636CC">
        <w:trPr>
          <w:cantSplit/>
          <w:trHeight w:val="290"/>
        </w:trPr>
        <w:tc>
          <w:tcPr>
            <w:tcW w:w="7380" w:type="dxa"/>
            <w:gridSpan w:val="6"/>
          </w:tcPr>
          <w:p w:rsidR="00DD1D86" w:rsidRPr="005C285C" w:rsidRDefault="00DD1D86" w:rsidP="00A238A6">
            <w:pPr>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lastRenderedPageBreak/>
              <w:t xml:space="preserve">Teaching team’s perceptions of teamwork predicting to </w:t>
            </w:r>
            <w:r w:rsidRPr="00442B80">
              <w:rPr>
                <w:rFonts w:asciiTheme="minorHAnsi" w:eastAsia="Times New Roman" w:hAnsiTheme="minorHAnsi" w:cstheme="minorHAnsi"/>
                <w:b/>
                <w:sz w:val="18"/>
                <w:szCs w:val="18"/>
              </w:rPr>
              <w:t>Quality of Feedback</w:t>
            </w:r>
            <w:r w:rsidRPr="005C285C">
              <w:rPr>
                <w:rFonts w:asciiTheme="minorHAnsi" w:eastAsia="Times New Roman" w:hAnsiTheme="minorHAnsi" w:cstheme="minorHAnsi"/>
                <w:sz w:val="18"/>
                <w:szCs w:val="18"/>
              </w:rPr>
              <w:t>. (n=43)</w:t>
            </w:r>
          </w:p>
        </w:tc>
      </w:tr>
      <w:tr w:rsidR="00A238A6" w:rsidRPr="005C285C" w:rsidTr="00DD1D86">
        <w:trPr>
          <w:cantSplit/>
          <w:trHeight w:val="87"/>
        </w:trPr>
        <w:tc>
          <w:tcPr>
            <w:tcW w:w="6300" w:type="dxa"/>
            <w:gridSpan w:val="5"/>
            <w:tcBorders>
              <w:bottom w:val="single" w:sz="4" w:space="0" w:color="auto"/>
            </w:tcBorders>
          </w:tcPr>
          <w:p w:rsidR="00A238A6" w:rsidRPr="005C285C" w:rsidRDefault="00A238A6" w:rsidP="00A238A6">
            <w:pPr>
              <w:spacing w:after="0"/>
              <w:rPr>
                <w:rFonts w:asciiTheme="minorHAnsi" w:eastAsia="Times New Roman" w:hAnsiTheme="minorHAnsi" w:cstheme="minorHAnsi"/>
                <w:sz w:val="18"/>
                <w:szCs w:val="18"/>
              </w:rPr>
            </w:pPr>
          </w:p>
        </w:tc>
        <w:tc>
          <w:tcPr>
            <w:tcW w:w="1080" w:type="dxa"/>
            <w:tcBorders>
              <w:bottom w:val="single" w:sz="4" w:space="0" w:color="auto"/>
            </w:tcBorders>
          </w:tcPr>
          <w:p w:rsidR="00A238A6" w:rsidRPr="005C285C" w:rsidRDefault="00A238A6" w:rsidP="00A238A6">
            <w:pPr>
              <w:spacing w:after="0"/>
              <w:jc w:val="center"/>
              <w:rPr>
                <w:rFonts w:asciiTheme="minorHAnsi" w:eastAsia="Times New Roman" w:hAnsiTheme="minorHAnsi" w:cstheme="minorHAnsi"/>
                <w:sz w:val="18"/>
                <w:szCs w:val="18"/>
              </w:rPr>
            </w:pPr>
          </w:p>
        </w:tc>
      </w:tr>
      <w:tr w:rsidR="00A238A6" w:rsidRPr="005C285C" w:rsidTr="00DD1D86">
        <w:trPr>
          <w:trHeight w:val="342"/>
        </w:trPr>
        <w:tc>
          <w:tcPr>
            <w:tcW w:w="1356" w:type="dxa"/>
            <w:tcBorders>
              <w:top w:val="single" w:sz="4" w:space="0" w:color="auto"/>
            </w:tcBorders>
          </w:tcPr>
          <w:p w:rsidR="00A238A6" w:rsidRPr="005C285C" w:rsidRDefault="00A238A6" w:rsidP="00A238A6">
            <w:pPr>
              <w:spacing w:after="0"/>
              <w:jc w:val="center"/>
              <w:rPr>
                <w:rFonts w:asciiTheme="minorHAnsi" w:eastAsia="Times New Roman" w:hAnsiTheme="minorHAnsi" w:cstheme="minorHAnsi"/>
                <w:sz w:val="18"/>
                <w:szCs w:val="18"/>
              </w:rPr>
            </w:pPr>
          </w:p>
        </w:tc>
        <w:tc>
          <w:tcPr>
            <w:tcW w:w="1812" w:type="dxa"/>
            <w:tcBorders>
              <w:top w:val="single" w:sz="4" w:space="0" w:color="auto"/>
            </w:tcBorders>
            <w:vAlign w:val="center"/>
          </w:tcPr>
          <w:p w:rsidR="00A238A6" w:rsidRPr="005C285C" w:rsidRDefault="00A238A6" w:rsidP="00A238A6">
            <w:pPr>
              <w:spacing w:after="0"/>
              <w:jc w:val="center"/>
              <w:rPr>
                <w:rFonts w:asciiTheme="minorHAnsi" w:eastAsia="Times New Roman" w:hAnsiTheme="minorHAnsi" w:cstheme="minorHAnsi"/>
                <w:b/>
                <w:sz w:val="18"/>
                <w:szCs w:val="18"/>
              </w:rPr>
            </w:pPr>
            <w:r w:rsidRPr="005C285C">
              <w:rPr>
                <w:rFonts w:asciiTheme="minorHAnsi" w:eastAsia="Times New Roman" w:hAnsiTheme="minorHAnsi" w:cstheme="minorHAnsi"/>
                <w:b/>
                <w:sz w:val="18"/>
                <w:szCs w:val="18"/>
              </w:rPr>
              <w:t>Outcome Variables</w:t>
            </w:r>
          </w:p>
        </w:tc>
        <w:tc>
          <w:tcPr>
            <w:tcW w:w="882" w:type="dxa"/>
            <w:tcBorders>
              <w:top w:val="single" w:sz="4" w:space="0" w:color="auto"/>
            </w:tcBorders>
            <w:vAlign w:val="center"/>
          </w:tcPr>
          <w:p w:rsidR="00A238A6" w:rsidRPr="005C285C" w:rsidRDefault="00A238A6" w:rsidP="00A238A6">
            <w:pPr>
              <w:spacing w:after="0"/>
              <w:jc w:val="center"/>
              <w:rPr>
                <w:rFonts w:asciiTheme="minorHAnsi" w:eastAsia="Times New Roman" w:hAnsiTheme="minorHAnsi" w:cstheme="minorHAnsi"/>
                <w:b/>
                <w:i/>
                <w:sz w:val="18"/>
                <w:szCs w:val="18"/>
              </w:rPr>
            </w:pPr>
            <w:r w:rsidRPr="005C285C">
              <w:rPr>
                <w:rFonts w:asciiTheme="minorHAnsi" w:eastAsia="Times New Roman" w:hAnsiTheme="minorHAnsi" w:cstheme="minorHAnsi"/>
                <w:b/>
                <w:i/>
                <w:sz w:val="18"/>
                <w:szCs w:val="18"/>
              </w:rPr>
              <w:t>B</w:t>
            </w:r>
          </w:p>
        </w:tc>
        <w:tc>
          <w:tcPr>
            <w:tcW w:w="1080" w:type="dxa"/>
            <w:tcBorders>
              <w:top w:val="single" w:sz="4" w:space="0" w:color="auto"/>
            </w:tcBorders>
            <w:vAlign w:val="center"/>
          </w:tcPr>
          <w:p w:rsidR="00A238A6" w:rsidRPr="005C285C" w:rsidRDefault="00A238A6" w:rsidP="00A238A6">
            <w:pPr>
              <w:spacing w:after="0"/>
              <w:jc w:val="center"/>
              <w:rPr>
                <w:rFonts w:asciiTheme="minorHAnsi" w:eastAsia="Times New Roman" w:hAnsiTheme="minorHAnsi" w:cstheme="minorHAnsi"/>
                <w:b/>
                <w:i/>
                <w:sz w:val="18"/>
                <w:szCs w:val="18"/>
              </w:rPr>
            </w:pPr>
            <w:r w:rsidRPr="005C285C">
              <w:rPr>
                <w:rFonts w:asciiTheme="minorHAnsi" w:eastAsia="Times New Roman" w:hAnsiTheme="minorHAnsi" w:cstheme="minorHAnsi"/>
                <w:b/>
                <w:i/>
                <w:sz w:val="18"/>
                <w:szCs w:val="18"/>
              </w:rPr>
              <w:t>SE B</w:t>
            </w:r>
          </w:p>
        </w:tc>
        <w:tc>
          <w:tcPr>
            <w:tcW w:w="1170" w:type="dxa"/>
            <w:tcBorders>
              <w:top w:val="single" w:sz="4" w:space="0" w:color="auto"/>
            </w:tcBorders>
            <w:vAlign w:val="center"/>
          </w:tcPr>
          <w:p w:rsidR="00A238A6" w:rsidRPr="005C285C" w:rsidRDefault="00A238A6" w:rsidP="00A238A6">
            <w:pPr>
              <w:spacing w:after="0"/>
              <w:jc w:val="center"/>
              <w:rPr>
                <w:rFonts w:asciiTheme="minorHAnsi" w:eastAsia="Times New Roman" w:hAnsiTheme="minorHAnsi" w:cstheme="minorHAnsi"/>
                <w:b/>
                <w:i/>
                <w:sz w:val="18"/>
                <w:szCs w:val="18"/>
              </w:rPr>
            </w:pPr>
            <w:r w:rsidRPr="005C285C">
              <w:rPr>
                <w:rFonts w:asciiTheme="minorHAnsi" w:eastAsia="Times New Roman" w:hAnsiTheme="minorHAnsi" w:cstheme="minorHAnsi"/>
                <w:b/>
                <w:i/>
                <w:sz w:val="18"/>
                <w:szCs w:val="18"/>
              </w:rPr>
              <w:t>β</w:t>
            </w:r>
          </w:p>
        </w:tc>
        <w:tc>
          <w:tcPr>
            <w:tcW w:w="1080" w:type="dxa"/>
            <w:tcBorders>
              <w:top w:val="single" w:sz="4" w:space="0" w:color="auto"/>
            </w:tcBorders>
            <w:vAlign w:val="center"/>
          </w:tcPr>
          <w:p w:rsidR="00A238A6" w:rsidRPr="005C285C" w:rsidRDefault="00A238A6" w:rsidP="00A238A6">
            <w:pPr>
              <w:spacing w:after="0"/>
              <w:jc w:val="center"/>
              <w:rPr>
                <w:rFonts w:asciiTheme="minorHAnsi" w:eastAsia="Times New Roman" w:hAnsiTheme="minorHAnsi" w:cstheme="minorHAnsi"/>
                <w:b/>
                <w:i/>
                <w:sz w:val="18"/>
                <w:szCs w:val="18"/>
              </w:rPr>
            </w:pPr>
            <w:r w:rsidRPr="005C285C">
              <w:rPr>
                <w:rFonts w:asciiTheme="minorHAnsi" w:eastAsia="Times New Roman" w:hAnsiTheme="minorHAnsi" w:cstheme="minorHAnsi"/>
                <w:b/>
                <w:i/>
                <w:sz w:val="18"/>
                <w:szCs w:val="18"/>
              </w:rPr>
              <w:t>P-value</w:t>
            </w:r>
          </w:p>
        </w:tc>
      </w:tr>
      <w:tr w:rsidR="00A238A6" w:rsidRPr="005C285C" w:rsidTr="00DD1D86">
        <w:trPr>
          <w:trHeight w:val="290"/>
        </w:trPr>
        <w:tc>
          <w:tcPr>
            <w:tcW w:w="1356" w:type="dxa"/>
            <w:vMerge w:val="restart"/>
            <w:tcBorders>
              <w:bottom w:val="single" w:sz="4" w:space="0" w:color="auto"/>
            </w:tcBorders>
            <w:vAlign w:val="center"/>
          </w:tcPr>
          <w:p w:rsidR="00A238A6" w:rsidRPr="005C285C" w:rsidRDefault="00A238A6" w:rsidP="00A238A6">
            <w:pPr>
              <w:spacing w:after="0"/>
              <w:jc w:val="center"/>
              <w:rPr>
                <w:rFonts w:asciiTheme="minorHAnsi" w:eastAsia="Times New Roman" w:hAnsiTheme="minorHAnsi" w:cstheme="minorHAnsi"/>
                <w:iCs/>
                <w:sz w:val="18"/>
                <w:szCs w:val="18"/>
              </w:rPr>
            </w:pPr>
            <w:r w:rsidRPr="005C285C">
              <w:rPr>
                <w:rFonts w:asciiTheme="minorHAnsi" w:eastAsia="Times New Roman" w:hAnsiTheme="minorHAnsi" w:cstheme="minorHAnsi"/>
                <w:iCs/>
                <w:sz w:val="18"/>
                <w:szCs w:val="18"/>
              </w:rPr>
              <w:t>Model 1</w:t>
            </w:r>
          </w:p>
        </w:tc>
        <w:tc>
          <w:tcPr>
            <w:tcW w:w="1812" w:type="dxa"/>
            <w:vAlign w:val="center"/>
          </w:tcPr>
          <w:p w:rsidR="00A238A6" w:rsidRPr="005C285C" w:rsidRDefault="00A238A6" w:rsidP="00A238A6">
            <w:pPr>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Intercept</w:t>
            </w:r>
          </w:p>
        </w:tc>
        <w:tc>
          <w:tcPr>
            <w:tcW w:w="882" w:type="dxa"/>
            <w:vAlign w:val="center"/>
          </w:tcPr>
          <w:p w:rsidR="00A238A6" w:rsidRPr="005C285C" w:rsidRDefault="00A238A6" w:rsidP="00A238A6">
            <w:pPr>
              <w:tabs>
                <w:tab w:val="decimal" w:pos="612"/>
              </w:tabs>
              <w:spacing w:after="0"/>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5.29</w:t>
            </w:r>
          </w:p>
        </w:tc>
        <w:tc>
          <w:tcPr>
            <w:tcW w:w="1080" w:type="dxa"/>
          </w:tcPr>
          <w:p w:rsidR="00A238A6" w:rsidRPr="005C285C" w:rsidRDefault="00A238A6" w:rsidP="00A238A6">
            <w:pPr>
              <w:tabs>
                <w:tab w:val="decimal" w:pos="504"/>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1.00</w:t>
            </w:r>
          </w:p>
        </w:tc>
        <w:tc>
          <w:tcPr>
            <w:tcW w:w="1170" w:type="dxa"/>
          </w:tcPr>
          <w:p w:rsidR="00A238A6" w:rsidRPr="005C285C" w:rsidRDefault="00A238A6" w:rsidP="00A238A6">
            <w:pPr>
              <w:tabs>
                <w:tab w:val="decimal" w:pos="576"/>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5.28</w:t>
            </w:r>
          </w:p>
        </w:tc>
        <w:tc>
          <w:tcPr>
            <w:tcW w:w="1080" w:type="dxa"/>
          </w:tcPr>
          <w:p w:rsidR="00A238A6" w:rsidRPr="005C285C" w:rsidRDefault="00A238A6" w:rsidP="00A238A6">
            <w:pPr>
              <w:tabs>
                <w:tab w:val="decimal" w:pos="576"/>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0.00</w:t>
            </w:r>
          </w:p>
        </w:tc>
      </w:tr>
      <w:tr w:rsidR="00A238A6" w:rsidRPr="005C285C" w:rsidTr="00DD1D86">
        <w:trPr>
          <w:trHeight w:val="290"/>
        </w:trPr>
        <w:tc>
          <w:tcPr>
            <w:tcW w:w="1356" w:type="dxa"/>
            <w:vMerge/>
            <w:tcBorders>
              <w:bottom w:val="single" w:sz="4" w:space="0" w:color="auto"/>
            </w:tcBorders>
            <w:vAlign w:val="center"/>
          </w:tcPr>
          <w:p w:rsidR="00A238A6" w:rsidRPr="005C285C" w:rsidRDefault="00A238A6" w:rsidP="00A238A6">
            <w:pPr>
              <w:spacing w:after="0"/>
              <w:jc w:val="center"/>
              <w:rPr>
                <w:rFonts w:asciiTheme="minorHAnsi" w:eastAsia="Times New Roman" w:hAnsiTheme="minorHAnsi" w:cstheme="minorHAnsi"/>
                <w:iCs/>
                <w:sz w:val="18"/>
                <w:szCs w:val="18"/>
              </w:rPr>
            </w:pPr>
          </w:p>
        </w:tc>
        <w:tc>
          <w:tcPr>
            <w:tcW w:w="1812" w:type="dxa"/>
            <w:vAlign w:val="center"/>
          </w:tcPr>
          <w:p w:rsidR="00A238A6" w:rsidRPr="005C285C" w:rsidRDefault="00A238A6" w:rsidP="00A238A6">
            <w:pPr>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LT Race</w:t>
            </w:r>
          </w:p>
        </w:tc>
        <w:tc>
          <w:tcPr>
            <w:tcW w:w="882" w:type="dxa"/>
            <w:vAlign w:val="center"/>
          </w:tcPr>
          <w:p w:rsidR="00A238A6" w:rsidRPr="005C285C" w:rsidRDefault="00A238A6" w:rsidP="00A238A6">
            <w:pPr>
              <w:tabs>
                <w:tab w:val="decimal" w:pos="612"/>
              </w:tabs>
              <w:spacing w:after="0"/>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-0.13</w:t>
            </w:r>
          </w:p>
        </w:tc>
        <w:tc>
          <w:tcPr>
            <w:tcW w:w="1080" w:type="dxa"/>
          </w:tcPr>
          <w:p w:rsidR="00A238A6" w:rsidRPr="005C285C" w:rsidRDefault="00A238A6" w:rsidP="00A238A6">
            <w:pPr>
              <w:tabs>
                <w:tab w:val="decimal" w:pos="504"/>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0.23</w:t>
            </w:r>
          </w:p>
        </w:tc>
        <w:tc>
          <w:tcPr>
            <w:tcW w:w="1170" w:type="dxa"/>
          </w:tcPr>
          <w:p w:rsidR="00A238A6" w:rsidRPr="005C285C" w:rsidRDefault="00A238A6" w:rsidP="00A238A6">
            <w:pPr>
              <w:tabs>
                <w:tab w:val="decimal" w:pos="576"/>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-0.56</w:t>
            </w:r>
          </w:p>
        </w:tc>
        <w:tc>
          <w:tcPr>
            <w:tcW w:w="1080" w:type="dxa"/>
          </w:tcPr>
          <w:p w:rsidR="00A238A6" w:rsidRPr="005C285C" w:rsidRDefault="00A238A6" w:rsidP="00A238A6">
            <w:pPr>
              <w:tabs>
                <w:tab w:val="decimal" w:pos="576"/>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0.57</w:t>
            </w:r>
          </w:p>
        </w:tc>
      </w:tr>
      <w:tr w:rsidR="00A238A6" w:rsidRPr="005C285C" w:rsidTr="00DD1D86">
        <w:trPr>
          <w:trHeight w:val="290"/>
        </w:trPr>
        <w:tc>
          <w:tcPr>
            <w:tcW w:w="1356" w:type="dxa"/>
            <w:vMerge/>
            <w:tcBorders>
              <w:bottom w:val="single" w:sz="4" w:space="0" w:color="auto"/>
            </w:tcBorders>
            <w:vAlign w:val="center"/>
          </w:tcPr>
          <w:p w:rsidR="00A238A6" w:rsidRPr="005C285C" w:rsidRDefault="00A238A6" w:rsidP="00A238A6">
            <w:pPr>
              <w:spacing w:after="0"/>
              <w:jc w:val="center"/>
              <w:rPr>
                <w:rFonts w:asciiTheme="minorHAnsi" w:eastAsia="Times New Roman" w:hAnsiTheme="minorHAnsi" w:cstheme="minorHAnsi"/>
                <w:sz w:val="18"/>
                <w:szCs w:val="18"/>
              </w:rPr>
            </w:pPr>
          </w:p>
        </w:tc>
        <w:tc>
          <w:tcPr>
            <w:tcW w:w="1812" w:type="dxa"/>
            <w:vAlign w:val="center"/>
          </w:tcPr>
          <w:p w:rsidR="00A238A6" w:rsidRPr="005C285C" w:rsidRDefault="00A238A6" w:rsidP="00A238A6">
            <w:pPr>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Age Group</w:t>
            </w:r>
          </w:p>
        </w:tc>
        <w:tc>
          <w:tcPr>
            <w:tcW w:w="882" w:type="dxa"/>
            <w:vAlign w:val="center"/>
          </w:tcPr>
          <w:p w:rsidR="00A238A6" w:rsidRPr="005C285C" w:rsidRDefault="00A238A6" w:rsidP="00A238A6">
            <w:pPr>
              <w:tabs>
                <w:tab w:val="decimal" w:pos="612"/>
              </w:tabs>
              <w:spacing w:after="0"/>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-0.93</w:t>
            </w:r>
          </w:p>
        </w:tc>
        <w:tc>
          <w:tcPr>
            <w:tcW w:w="1080" w:type="dxa"/>
          </w:tcPr>
          <w:p w:rsidR="00A238A6" w:rsidRPr="005C285C" w:rsidRDefault="00A238A6" w:rsidP="00A238A6">
            <w:pPr>
              <w:tabs>
                <w:tab w:val="decimal" w:pos="504"/>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0.42</w:t>
            </w:r>
          </w:p>
        </w:tc>
        <w:tc>
          <w:tcPr>
            <w:tcW w:w="1170" w:type="dxa"/>
          </w:tcPr>
          <w:p w:rsidR="00A238A6" w:rsidRPr="005C285C" w:rsidRDefault="00A238A6" w:rsidP="00A238A6">
            <w:pPr>
              <w:tabs>
                <w:tab w:val="decimal" w:pos="576"/>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-2.36</w:t>
            </w:r>
          </w:p>
        </w:tc>
        <w:tc>
          <w:tcPr>
            <w:tcW w:w="1080" w:type="dxa"/>
          </w:tcPr>
          <w:p w:rsidR="00A238A6" w:rsidRPr="005C285C" w:rsidRDefault="00A238A6" w:rsidP="00A238A6">
            <w:pPr>
              <w:tabs>
                <w:tab w:val="decimal" w:pos="576"/>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0.01</w:t>
            </w:r>
          </w:p>
        </w:tc>
      </w:tr>
      <w:tr w:rsidR="00A238A6" w:rsidRPr="005C285C" w:rsidTr="00DD1D86">
        <w:trPr>
          <w:trHeight w:val="290"/>
        </w:trPr>
        <w:tc>
          <w:tcPr>
            <w:tcW w:w="1356" w:type="dxa"/>
            <w:vMerge/>
            <w:tcBorders>
              <w:bottom w:val="single" w:sz="4" w:space="0" w:color="auto"/>
            </w:tcBorders>
            <w:vAlign w:val="center"/>
          </w:tcPr>
          <w:p w:rsidR="00A238A6" w:rsidRPr="005C285C" w:rsidRDefault="00A238A6" w:rsidP="00A238A6">
            <w:pPr>
              <w:spacing w:after="0"/>
              <w:jc w:val="center"/>
              <w:rPr>
                <w:rFonts w:asciiTheme="minorHAnsi" w:eastAsia="Times New Roman" w:hAnsiTheme="minorHAnsi" w:cstheme="minorHAnsi"/>
                <w:sz w:val="18"/>
                <w:szCs w:val="18"/>
              </w:rPr>
            </w:pPr>
          </w:p>
        </w:tc>
        <w:tc>
          <w:tcPr>
            <w:tcW w:w="1812" w:type="dxa"/>
            <w:tcBorders>
              <w:bottom w:val="single" w:sz="4" w:space="0" w:color="auto"/>
            </w:tcBorders>
            <w:vAlign w:val="center"/>
          </w:tcPr>
          <w:p w:rsidR="00A238A6" w:rsidRPr="005C285C" w:rsidRDefault="00A238A6" w:rsidP="00A238A6">
            <w:pPr>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LT Perceptions</w:t>
            </w:r>
          </w:p>
        </w:tc>
        <w:tc>
          <w:tcPr>
            <w:tcW w:w="882" w:type="dxa"/>
            <w:tcBorders>
              <w:bottom w:val="single" w:sz="4" w:space="0" w:color="auto"/>
            </w:tcBorders>
            <w:vAlign w:val="center"/>
          </w:tcPr>
          <w:p w:rsidR="00A238A6" w:rsidRPr="005C285C" w:rsidRDefault="00A238A6" w:rsidP="00A238A6">
            <w:pPr>
              <w:tabs>
                <w:tab w:val="decimal" w:pos="612"/>
              </w:tabs>
              <w:spacing w:after="0"/>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-0.17</w:t>
            </w:r>
          </w:p>
        </w:tc>
        <w:tc>
          <w:tcPr>
            <w:tcW w:w="1080" w:type="dxa"/>
            <w:tcBorders>
              <w:bottom w:val="single" w:sz="4" w:space="0" w:color="auto"/>
            </w:tcBorders>
          </w:tcPr>
          <w:p w:rsidR="00A238A6" w:rsidRPr="005C285C" w:rsidRDefault="00A238A6" w:rsidP="00A238A6">
            <w:pPr>
              <w:tabs>
                <w:tab w:val="decimal" w:pos="504"/>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0.21</w:t>
            </w:r>
          </w:p>
        </w:tc>
        <w:tc>
          <w:tcPr>
            <w:tcW w:w="1170" w:type="dxa"/>
            <w:tcBorders>
              <w:bottom w:val="single" w:sz="4" w:space="0" w:color="auto"/>
            </w:tcBorders>
          </w:tcPr>
          <w:p w:rsidR="00A238A6" w:rsidRPr="005C285C" w:rsidRDefault="00A238A6" w:rsidP="00A238A6">
            <w:pPr>
              <w:tabs>
                <w:tab w:val="decimal" w:pos="576"/>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-0.80</w:t>
            </w:r>
          </w:p>
        </w:tc>
        <w:tc>
          <w:tcPr>
            <w:tcW w:w="1080" w:type="dxa"/>
            <w:tcBorders>
              <w:bottom w:val="single" w:sz="4" w:space="0" w:color="auto"/>
            </w:tcBorders>
          </w:tcPr>
          <w:p w:rsidR="00A238A6" w:rsidRPr="005C285C" w:rsidRDefault="00A238A6" w:rsidP="00A238A6">
            <w:pPr>
              <w:tabs>
                <w:tab w:val="decimal" w:pos="576"/>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0.42</w:t>
            </w:r>
          </w:p>
        </w:tc>
      </w:tr>
      <w:tr w:rsidR="00A238A6" w:rsidRPr="005C285C" w:rsidTr="00DD1D86">
        <w:trPr>
          <w:trHeight w:val="290"/>
        </w:trPr>
        <w:tc>
          <w:tcPr>
            <w:tcW w:w="1356" w:type="dxa"/>
            <w:vMerge w:val="restart"/>
            <w:tcBorders>
              <w:top w:val="single" w:sz="4" w:space="0" w:color="auto"/>
              <w:bottom w:val="single" w:sz="4" w:space="0" w:color="auto"/>
            </w:tcBorders>
            <w:vAlign w:val="center"/>
          </w:tcPr>
          <w:p w:rsidR="00A238A6" w:rsidRPr="005C285C" w:rsidRDefault="00A238A6" w:rsidP="00A238A6">
            <w:pPr>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Model 2</w:t>
            </w:r>
          </w:p>
        </w:tc>
        <w:tc>
          <w:tcPr>
            <w:tcW w:w="1812" w:type="dxa"/>
            <w:tcBorders>
              <w:top w:val="single" w:sz="4" w:space="0" w:color="auto"/>
            </w:tcBorders>
            <w:vAlign w:val="center"/>
          </w:tcPr>
          <w:p w:rsidR="00A238A6" w:rsidRPr="005C285C" w:rsidRDefault="00A238A6" w:rsidP="00A238A6">
            <w:pPr>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Intercept</w:t>
            </w:r>
          </w:p>
        </w:tc>
        <w:tc>
          <w:tcPr>
            <w:tcW w:w="882" w:type="dxa"/>
            <w:tcBorders>
              <w:top w:val="single" w:sz="4" w:space="0" w:color="auto"/>
            </w:tcBorders>
            <w:vAlign w:val="center"/>
          </w:tcPr>
          <w:p w:rsidR="00A238A6" w:rsidRPr="005C285C" w:rsidRDefault="00A238A6" w:rsidP="00A238A6">
            <w:pPr>
              <w:tabs>
                <w:tab w:val="decimal" w:pos="612"/>
              </w:tabs>
              <w:spacing w:after="0"/>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4.23</w:t>
            </w:r>
          </w:p>
        </w:tc>
        <w:tc>
          <w:tcPr>
            <w:tcW w:w="1080" w:type="dxa"/>
            <w:tcBorders>
              <w:top w:val="single" w:sz="4" w:space="0" w:color="auto"/>
            </w:tcBorders>
          </w:tcPr>
          <w:p w:rsidR="00A238A6" w:rsidRPr="005C285C" w:rsidRDefault="00A238A6" w:rsidP="00A238A6">
            <w:pPr>
              <w:tabs>
                <w:tab w:val="decimal" w:pos="504"/>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1.53</w:t>
            </w:r>
          </w:p>
        </w:tc>
        <w:tc>
          <w:tcPr>
            <w:tcW w:w="1170" w:type="dxa"/>
            <w:tcBorders>
              <w:top w:val="single" w:sz="4" w:space="0" w:color="auto"/>
            </w:tcBorders>
          </w:tcPr>
          <w:p w:rsidR="00A238A6" w:rsidRPr="005C285C" w:rsidRDefault="00A238A6" w:rsidP="00A238A6">
            <w:pPr>
              <w:tabs>
                <w:tab w:val="decimal" w:pos="576"/>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2.75</w:t>
            </w:r>
          </w:p>
        </w:tc>
        <w:tc>
          <w:tcPr>
            <w:tcW w:w="1080" w:type="dxa"/>
            <w:tcBorders>
              <w:top w:val="single" w:sz="4" w:space="0" w:color="auto"/>
            </w:tcBorders>
          </w:tcPr>
          <w:p w:rsidR="00A238A6" w:rsidRPr="005C285C" w:rsidRDefault="00A238A6" w:rsidP="00A238A6">
            <w:pPr>
              <w:tabs>
                <w:tab w:val="decimal" w:pos="576"/>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0.00</w:t>
            </w:r>
          </w:p>
        </w:tc>
      </w:tr>
      <w:tr w:rsidR="00A238A6" w:rsidRPr="005C285C" w:rsidTr="00DD1D86">
        <w:trPr>
          <w:trHeight w:val="290"/>
        </w:trPr>
        <w:tc>
          <w:tcPr>
            <w:tcW w:w="1356" w:type="dxa"/>
            <w:vMerge/>
            <w:tcBorders>
              <w:bottom w:val="single" w:sz="4" w:space="0" w:color="auto"/>
            </w:tcBorders>
            <w:vAlign w:val="center"/>
          </w:tcPr>
          <w:p w:rsidR="00A238A6" w:rsidRPr="005C285C" w:rsidRDefault="00A238A6" w:rsidP="00A238A6">
            <w:pPr>
              <w:spacing w:after="0"/>
              <w:jc w:val="center"/>
              <w:rPr>
                <w:rFonts w:asciiTheme="minorHAnsi" w:eastAsia="Times New Roman" w:hAnsiTheme="minorHAnsi" w:cstheme="minorHAnsi"/>
                <w:sz w:val="18"/>
                <w:szCs w:val="18"/>
              </w:rPr>
            </w:pPr>
          </w:p>
        </w:tc>
        <w:tc>
          <w:tcPr>
            <w:tcW w:w="1812" w:type="dxa"/>
            <w:vAlign w:val="center"/>
          </w:tcPr>
          <w:p w:rsidR="00A238A6" w:rsidRPr="005C285C" w:rsidRDefault="00A238A6" w:rsidP="00A238A6">
            <w:pPr>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LT Race</w:t>
            </w:r>
          </w:p>
        </w:tc>
        <w:tc>
          <w:tcPr>
            <w:tcW w:w="882" w:type="dxa"/>
            <w:vAlign w:val="center"/>
          </w:tcPr>
          <w:p w:rsidR="00A238A6" w:rsidRPr="005C285C" w:rsidRDefault="00A238A6" w:rsidP="00A238A6">
            <w:pPr>
              <w:tabs>
                <w:tab w:val="decimal" w:pos="612"/>
              </w:tabs>
              <w:spacing w:after="0"/>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-1.12</w:t>
            </w:r>
          </w:p>
        </w:tc>
        <w:tc>
          <w:tcPr>
            <w:tcW w:w="1080" w:type="dxa"/>
          </w:tcPr>
          <w:p w:rsidR="00A238A6" w:rsidRPr="005C285C" w:rsidRDefault="00A238A6" w:rsidP="00A238A6">
            <w:pPr>
              <w:tabs>
                <w:tab w:val="decimal" w:pos="504"/>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0.20</w:t>
            </w:r>
          </w:p>
        </w:tc>
        <w:tc>
          <w:tcPr>
            <w:tcW w:w="1170" w:type="dxa"/>
          </w:tcPr>
          <w:p w:rsidR="00A238A6" w:rsidRPr="005C285C" w:rsidRDefault="00A238A6" w:rsidP="00A238A6">
            <w:pPr>
              <w:tabs>
                <w:tab w:val="decimal" w:pos="576"/>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-0.60</w:t>
            </w:r>
          </w:p>
        </w:tc>
        <w:tc>
          <w:tcPr>
            <w:tcW w:w="1080" w:type="dxa"/>
          </w:tcPr>
          <w:p w:rsidR="00A238A6" w:rsidRPr="005C285C" w:rsidRDefault="00A238A6" w:rsidP="00A238A6">
            <w:pPr>
              <w:tabs>
                <w:tab w:val="decimal" w:pos="576"/>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0.54</w:t>
            </w:r>
          </w:p>
        </w:tc>
      </w:tr>
      <w:tr w:rsidR="00A238A6" w:rsidRPr="005C285C" w:rsidTr="00DD1D86">
        <w:trPr>
          <w:trHeight w:val="290"/>
        </w:trPr>
        <w:tc>
          <w:tcPr>
            <w:tcW w:w="1356" w:type="dxa"/>
            <w:vMerge/>
            <w:tcBorders>
              <w:bottom w:val="single" w:sz="4" w:space="0" w:color="auto"/>
            </w:tcBorders>
          </w:tcPr>
          <w:p w:rsidR="00A238A6" w:rsidRPr="005C285C" w:rsidRDefault="00A238A6" w:rsidP="00A238A6">
            <w:pPr>
              <w:spacing w:after="0"/>
              <w:jc w:val="center"/>
              <w:rPr>
                <w:rFonts w:asciiTheme="minorHAnsi" w:eastAsia="Times New Roman" w:hAnsiTheme="minorHAnsi" w:cstheme="minorHAnsi"/>
                <w:sz w:val="18"/>
                <w:szCs w:val="18"/>
              </w:rPr>
            </w:pPr>
          </w:p>
        </w:tc>
        <w:tc>
          <w:tcPr>
            <w:tcW w:w="1812" w:type="dxa"/>
            <w:vAlign w:val="center"/>
          </w:tcPr>
          <w:p w:rsidR="00A238A6" w:rsidRPr="005C285C" w:rsidRDefault="00A238A6" w:rsidP="00A238A6">
            <w:pPr>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Age Group</w:t>
            </w:r>
          </w:p>
        </w:tc>
        <w:tc>
          <w:tcPr>
            <w:tcW w:w="882" w:type="dxa"/>
            <w:vAlign w:val="center"/>
          </w:tcPr>
          <w:p w:rsidR="00A238A6" w:rsidRPr="005C285C" w:rsidRDefault="00A238A6" w:rsidP="00A238A6">
            <w:pPr>
              <w:tabs>
                <w:tab w:val="decimal" w:pos="612"/>
              </w:tabs>
              <w:spacing w:after="0"/>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-1.00</w:t>
            </w:r>
          </w:p>
        </w:tc>
        <w:tc>
          <w:tcPr>
            <w:tcW w:w="1080" w:type="dxa"/>
          </w:tcPr>
          <w:p w:rsidR="00A238A6" w:rsidRPr="005C285C" w:rsidRDefault="00A238A6" w:rsidP="00A238A6">
            <w:pPr>
              <w:tabs>
                <w:tab w:val="decimal" w:pos="504"/>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0.40</w:t>
            </w:r>
          </w:p>
        </w:tc>
        <w:tc>
          <w:tcPr>
            <w:tcW w:w="1170" w:type="dxa"/>
          </w:tcPr>
          <w:p w:rsidR="00A238A6" w:rsidRPr="005C285C" w:rsidRDefault="00A238A6" w:rsidP="00A238A6">
            <w:pPr>
              <w:tabs>
                <w:tab w:val="decimal" w:pos="576"/>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-2.48</w:t>
            </w:r>
          </w:p>
        </w:tc>
        <w:tc>
          <w:tcPr>
            <w:tcW w:w="1080" w:type="dxa"/>
          </w:tcPr>
          <w:p w:rsidR="00A238A6" w:rsidRPr="005C285C" w:rsidRDefault="00A238A6" w:rsidP="00A238A6">
            <w:pPr>
              <w:tabs>
                <w:tab w:val="decimal" w:pos="576"/>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0.01</w:t>
            </w:r>
          </w:p>
        </w:tc>
      </w:tr>
      <w:tr w:rsidR="00A238A6" w:rsidRPr="005C285C" w:rsidTr="00DD1D86">
        <w:trPr>
          <w:trHeight w:val="290"/>
        </w:trPr>
        <w:tc>
          <w:tcPr>
            <w:tcW w:w="1356" w:type="dxa"/>
            <w:vMerge/>
            <w:tcBorders>
              <w:bottom w:val="single" w:sz="4" w:space="0" w:color="auto"/>
            </w:tcBorders>
          </w:tcPr>
          <w:p w:rsidR="00A238A6" w:rsidRPr="005C285C" w:rsidRDefault="00A238A6" w:rsidP="00A238A6">
            <w:pPr>
              <w:spacing w:after="0"/>
              <w:jc w:val="center"/>
              <w:rPr>
                <w:rFonts w:asciiTheme="minorHAnsi" w:eastAsia="Times New Roman" w:hAnsiTheme="minorHAnsi" w:cstheme="minorHAnsi"/>
                <w:sz w:val="18"/>
                <w:szCs w:val="18"/>
              </w:rPr>
            </w:pPr>
          </w:p>
        </w:tc>
        <w:tc>
          <w:tcPr>
            <w:tcW w:w="1812" w:type="dxa"/>
            <w:tcBorders>
              <w:bottom w:val="single" w:sz="4" w:space="0" w:color="auto"/>
            </w:tcBorders>
            <w:vAlign w:val="center"/>
          </w:tcPr>
          <w:p w:rsidR="00A238A6" w:rsidRPr="005C285C" w:rsidRDefault="00A238A6" w:rsidP="00A238A6">
            <w:pPr>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AT Perceptions</w:t>
            </w:r>
          </w:p>
        </w:tc>
        <w:tc>
          <w:tcPr>
            <w:tcW w:w="882" w:type="dxa"/>
            <w:tcBorders>
              <w:bottom w:val="single" w:sz="4" w:space="0" w:color="auto"/>
            </w:tcBorders>
            <w:vAlign w:val="center"/>
          </w:tcPr>
          <w:p w:rsidR="00A238A6" w:rsidRPr="005C285C" w:rsidRDefault="00A238A6" w:rsidP="00A238A6">
            <w:pPr>
              <w:tabs>
                <w:tab w:val="decimal" w:pos="612"/>
              </w:tabs>
              <w:spacing w:after="0"/>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0.06</w:t>
            </w:r>
          </w:p>
        </w:tc>
        <w:tc>
          <w:tcPr>
            <w:tcW w:w="1080" w:type="dxa"/>
            <w:tcBorders>
              <w:bottom w:val="single" w:sz="4" w:space="0" w:color="auto"/>
            </w:tcBorders>
          </w:tcPr>
          <w:p w:rsidR="00A238A6" w:rsidRPr="005C285C" w:rsidRDefault="00A238A6" w:rsidP="00A238A6">
            <w:pPr>
              <w:tabs>
                <w:tab w:val="decimal" w:pos="504"/>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0.35</w:t>
            </w:r>
          </w:p>
        </w:tc>
        <w:tc>
          <w:tcPr>
            <w:tcW w:w="1170" w:type="dxa"/>
            <w:tcBorders>
              <w:bottom w:val="single" w:sz="4" w:space="0" w:color="auto"/>
            </w:tcBorders>
          </w:tcPr>
          <w:p w:rsidR="00A238A6" w:rsidRPr="005C285C" w:rsidRDefault="00A238A6" w:rsidP="00A238A6">
            <w:pPr>
              <w:tabs>
                <w:tab w:val="decimal" w:pos="576"/>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0.19</w:t>
            </w:r>
          </w:p>
        </w:tc>
        <w:tc>
          <w:tcPr>
            <w:tcW w:w="1080" w:type="dxa"/>
            <w:tcBorders>
              <w:bottom w:val="single" w:sz="4" w:space="0" w:color="auto"/>
            </w:tcBorders>
          </w:tcPr>
          <w:p w:rsidR="00A238A6" w:rsidRPr="005C285C" w:rsidRDefault="00A238A6" w:rsidP="00A238A6">
            <w:pPr>
              <w:tabs>
                <w:tab w:val="decimal" w:pos="576"/>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0.84</w:t>
            </w:r>
          </w:p>
        </w:tc>
      </w:tr>
      <w:tr w:rsidR="00A238A6" w:rsidRPr="005C285C" w:rsidTr="00DD1D86">
        <w:trPr>
          <w:trHeight w:val="290"/>
        </w:trPr>
        <w:tc>
          <w:tcPr>
            <w:tcW w:w="1356" w:type="dxa"/>
            <w:vMerge w:val="restart"/>
            <w:tcBorders>
              <w:top w:val="single" w:sz="4" w:space="0" w:color="auto"/>
              <w:bottom w:val="single" w:sz="4" w:space="0" w:color="auto"/>
            </w:tcBorders>
            <w:vAlign w:val="center"/>
          </w:tcPr>
          <w:p w:rsidR="00A238A6" w:rsidRPr="005C285C" w:rsidRDefault="00A238A6" w:rsidP="00A238A6">
            <w:pPr>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Model 3</w:t>
            </w:r>
          </w:p>
        </w:tc>
        <w:tc>
          <w:tcPr>
            <w:tcW w:w="1812" w:type="dxa"/>
            <w:tcBorders>
              <w:top w:val="single" w:sz="4" w:space="0" w:color="auto"/>
            </w:tcBorders>
            <w:vAlign w:val="center"/>
          </w:tcPr>
          <w:p w:rsidR="00A238A6" w:rsidRPr="005C285C" w:rsidRDefault="00A238A6" w:rsidP="00A238A6">
            <w:pPr>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Intercept</w:t>
            </w:r>
          </w:p>
        </w:tc>
        <w:tc>
          <w:tcPr>
            <w:tcW w:w="882" w:type="dxa"/>
            <w:tcBorders>
              <w:top w:val="single" w:sz="4" w:space="0" w:color="auto"/>
            </w:tcBorders>
            <w:vAlign w:val="center"/>
          </w:tcPr>
          <w:p w:rsidR="00A238A6" w:rsidRPr="005C285C" w:rsidRDefault="00A238A6" w:rsidP="00A238A6">
            <w:pPr>
              <w:tabs>
                <w:tab w:val="decimal" w:pos="612"/>
              </w:tabs>
              <w:spacing w:after="0"/>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4.70</w:t>
            </w:r>
          </w:p>
        </w:tc>
        <w:tc>
          <w:tcPr>
            <w:tcW w:w="1080" w:type="dxa"/>
            <w:tcBorders>
              <w:top w:val="single" w:sz="4" w:space="0" w:color="auto"/>
            </w:tcBorders>
          </w:tcPr>
          <w:p w:rsidR="00A238A6" w:rsidRPr="005C285C" w:rsidRDefault="00A238A6" w:rsidP="00A238A6">
            <w:pPr>
              <w:tabs>
                <w:tab w:val="decimal" w:pos="504"/>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0.43</w:t>
            </w:r>
          </w:p>
        </w:tc>
        <w:tc>
          <w:tcPr>
            <w:tcW w:w="1170" w:type="dxa"/>
            <w:tcBorders>
              <w:top w:val="single" w:sz="4" w:space="0" w:color="auto"/>
            </w:tcBorders>
          </w:tcPr>
          <w:p w:rsidR="00A238A6" w:rsidRPr="005C285C" w:rsidRDefault="00A238A6" w:rsidP="00A238A6">
            <w:pPr>
              <w:tabs>
                <w:tab w:val="decimal" w:pos="576"/>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10.95</w:t>
            </w:r>
          </w:p>
        </w:tc>
        <w:tc>
          <w:tcPr>
            <w:tcW w:w="1080" w:type="dxa"/>
            <w:tcBorders>
              <w:top w:val="single" w:sz="4" w:space="0" w:color="auto"/>
            </w:tcBorders>
          </w:tcPr>
          <w:p w:rsidR="00A238A6" w:rsidRPr="005C285C" w:rsidRDefault="00A238A6" w:rsidP="00A238A6">
            <w:pPr>
              <w:tabs>
                <w:tab w:val="decimal" w:pos="576"/>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0.00</w:t>
            </w:r>
          </w:p>
        </w:tc>
      </w:tr>
      <w:tr w:rsidR="00A238A6" w:rsidRPr="005C285C" w:rsidTr="00DD1D86">
        <w:trPr>
          <w:trHeight w:val="290"/>
        </w:trPr>
        <w:tc>
          <w:tcPr>
            <w:tcW w:w="1356" w:type="dxa"/>
            <w:vMerge/>
            <w:tcBorders>
              <w:bottom w:val="single" w:sz="4" w:space="0" w:color="auto"/>
            </w:tcBorders>
            <w:vAlign w:val="center"/>
          </w:tcPr>
          <w:p w:rsidR="00A238A6" w:rsidRPr="005C285C" w:rsidRDefault="00A238A6" w:rsidP="00A238A6">
            <w:pPr>
              <w:spacing w:after="0"/>
              <w:jc w:val="center"/>
              <w:rPr>
                <w:rFonts w:asciiTheme="minorHAnsi" w:eastAsia="Times New Roman" w:hAnsiTheme="minorHAnsi" w:cstheme="minorHAnsi"/>
                <w:sz w:val="18"/>
                <w:szCs w:val="18"/>
              </w:rPr>
            </w:pPr>
          </w:p>
        </w:tc>
        <w:tc>
          <w:tcPr>
            <w:tcW w:w="1812" w:type="dxa"/>
            <w:vAlign w:val="center"/>
          </w:tcPr>
          <w:p w:rsidR="00A238A6" w:rsidRPr="005C285C" w:rsidRDefault="00A238A6" w:rsidP="00A238A6">
            <w:pPr>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LT Race</w:t>
            </w:r>
          </w:p>
        </w:tc>
        <w:tc>
          <w:tcPr>
            <w:tcW w:w="882" w:type="dxa"/>
            <w:vAlign w:val="center"/>
          </w:tcPr>
          <w:p w:rsidR="00A238A6" w:rsidRPr="005C285C" w:rsidRDefault="00A238A6" w:rsidP="00A238A6">
            <w:pPr>
              <w:tabs>
                <w:tab w:val="decimal" w:pos="612"/>
              </w:tabs>
              <w:spacing w:after="0"/>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-0.13</w:t>
            </w:r>
          </w:p>
        </w:tc>
        <w:tc>
          <w:tcPr>
            <w:tcW w:w="1080" w:type="dxa"/>
          </w:tcPr>
          <w:p w:rsidR="00A238A6" w:rsidRPr="005C285C" w:rsidRDefault="00A238A6" w:rsidP="00A238A6">
            <w:pPr>
              <w:tabs>
                <w:tab w:val="decimal" w:pos="504"/>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0.22</w:t>
            </w:r>
          </w:p>
        </w:tc>
        <w:tc>
          <w:tcPr>
            <w:tcW w:w="1170" w:type="dxa"/>
          </w:tcPr>
          <w:p w:rsidR="00A238A6" w:rsidRPr="005C285C" w:rsidRDefault="00A238A6" w:rsidP="00A238A6">
            <w:pPr>
              <w:tabs>
                <w:tab w:val="decimal" w:pos="576"/>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-0.58</w:t>
            </w:r>
          </w:p>
        </w:tc>
        <w:tc>
          <w:tcPr>
            <w:tcW w:w="1080" w:type="dxa"/>
          </w:tcPr>
          <w:p w:rsidR="00A238A6" w:rsidRPr="005C285C" w:rsidRDefault="00A238A6" w:rsidP="00A238A6">
            <w:pPr>
              <w:tabs>
                <w:tab w:val="decimal" w:pos="576"/>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0.56</w:t>
            </w:r>
          </w:p>
        </w:tc>
      </w:tr>
      <w:tr w:rsidR="00A238A6" w:rsidRPr="005C285C" w:rsidTr="00DD1D86">
        <w:trPr>
          <w:trHeight w:val="290"/>
        </w:trPr>
        <w:tc>
          <w:tcPr>
            <w:tcW w:w="1356" w:type="dxa"/>
            <w:vMerge/>
            <w:tcBorders>
              <w:bottom w:val="single" w:sz="4" w:space="0" w:color="auto"/>
            </w:tcBorders>
          </w:tcPr>
          <w:p w:rsidR="00A238A6" w:rsidRPr="005C285C" w:rsidRDefault="00A238A6" w:rsidP="00A238A6">
            <w:pPr>
              <w:spacing w:after="0"/>
              <w:jc w:val="center"/>
              <w:rPr>
                <w:rFonts w:asciiTheme="minorHAnsi" w:eastAsia="Times New Roman" w:hAnsiTheme="minorHAnsi" w:cstheme="minorHAnsi"/>
                <w:sz w:val="18"/>
                <w:szCs w:val="18"/>
              </w:rPr>
            </w:pPr>
          </w:p>
        </w:tc>
        <w:tc>
          <w:tcPr>
            <w:tcW w:w="1812" w:type="dxa"/>
            <w:vAlign w:val="center"/>
          </w:tcPr>
          <w:p w:rsidR="00A238A6" w:rsidRPr="005C285C" w:rsidRDefault="00A238A6" w:rsidP="00A238A6">
            <w:pPr>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Age Group</w:t>
            </w:r>
          </w:p>
        </w:tc>
        <w:tc>
          <w:tcPr>
            <w:tcW w:w="882" w:type="dxa"/>
            <w:vAlign w:val="center"/>
          </w:tcPr>
          <w:p w:rsidR="00A238A6" w:rsidRPr="005C285C" w:rsidRDefault="00A238A6" w:rsidP="00A238A6">
            <w:pPr>
              <w:tabs>
                <w:tab w:val="decimal" w:pos="612"/>
              </w:tabs>
              <w:spacing w:after="0"/>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-0.94</w:t>
            </w:r>
          </w:p>
        </w:tc>
        <w:tc>
          <w:tcPr>
            <w:tcW w:w="1080" w:type="dxa"/>
          </w:tcPr>
          <w:p w:rsidR="00A238A6" w:rsidRPr="005C285C" w:rsidRDefault="00A238A6" w:rsidP="00A238A6">
            <w:pPr>
              <w:tabs>
                <w:tab w:val="decimal" w:pos="504"/>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0.44</w:t>
            </w:r>
          </w:p>
        </w:tc>
        <w:tc>
          <w:tcPr>
            <w:tcW w:w="1170" w:type="dxa"/>
          </w:tcPr>
          <w:p w:rsidR="00A238A6" w:rsidRPr="005C285C" w:rsidRDefault="00A238A6" w:rsidP="00A238A6">
            <w:pPr>
              <w:tabs>
                <w:tab w:val="decimal" w:pos="576"/>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-2.13</w:t>
            </w:r>
          </w:p>
        </w:tc>
        <w:tc>
          <w:tcPr>
            <w:tcW w:w="1080" w:type="dxa"/>
          </w:tcPr>
          <w:p w:rsidR="00A238A6" w:rsidRPr="005C285C" w:rsidRDefault="00A238A6" w:rsidP="00A238A6">
            <w:pPr>
              <w:tabs>
                <w:tab w:val="decimal" w:pos="576"/>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0.03</w:t>
            </w:r>
          </w:p>
        </w:tc>
      </w:tr>
      <w:tr w:rsidR="00A238A6" w:rsidRPr="005C285C" w:rsidTr="006C268D">
        <w:trPr>
          <w:trHeight w:val="290"/>
        </w:trPr>
        <w:tc>
          <w:tcPr>
            <w:tcW w:w="1356" w:type="dxa"/>
            <w:vMerge/>
            <w:tcBorders>
              <w:bottom w:val="single" w:sz="4" w:space="0" w:color="auto"/>
            </w:tcBorders>
          </w:tcPr>
          <w:p w:rsidR="00A238A6" w:rsidRPr="005C285C" w:rsidRDefault="00A238A6" w:rsidP="00A238A6">
            <w:pPr>
              <w:spacing w:after="0"/>
              <w:jc w:val="center"/>
              <w:rPr>
                <w:rFonts w:asciiTheme="minorHAnsi" w:eastAsia="Times New Roman" w:hAnsiTheme="minorHAnsi" w:cstheme="minorHAnsi"/>
                <w:sz w:val="18"/>
                <w:szCs w:val="18"/>
              </w:rPr>
            </w:pPr>
          </w:p>
        </w:tc>
        <w:tc>
          <w:tcPr>
            <w:tcW w:w="1812" w:type="dxa"/>
            <w:tcBorders>
              <w:bottom w:val="single" w:sz="4" w:space="0" w:color="auto"/>
            </w:tcBorders>
            <w:vAlign w:val="center"/>
          </w:tcPr>
          <w:p w:rsidR="00A238A6" w:rsidRPr="005C285C" w:rsidRDefault="00A238A6" w:rsidP="00A238A6">
            <w:pPr>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Team’s Consistency</w:t>
            </w:r>
          </w:p>
        </w:tc>
        <w:tc>
          <w:tcPr>
            <w:tcW w:w="882" w:type="dxa"/>
            <w:tcBorders>
              <w:bottom w:val="single" w:sz="4" w:space="0" w:color="auto"/>
            </w:tcBorders>
            <w:vAlign w:val="center"/>
          </w:tcPr>
          <w:p w:rsidR="00A238A6" w:rsidRPr="005C285C" w:rsidRDefault="00A238A6" w:rsidP="00A238A6">
            <w:pPr>
              <w:tabs>
                <w:tab w:val="decimal" w:pos="612"/>
              </w:tabs>
              <w:spacing w:after="0"/>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-0.26</w:t>
            </w:r>
          </w:p>
        </w:tc>
        <w:tc>
          <w:tcPr>
            <w:tcW w:w="1080" w:type="dxa"/>
            <w:tcBorders>
              <w:bottom w:val="single" w:sz="4" w:space="0" w:color="auto"/>
            </w:tcBorders>
          </w:tcPr>
          <w:p w:rsidR="00A238A6" w:rsidRPr="005C285C" w:rsidRDefault="00A238A6" w:rsidP="00A238A6">
            <w:pPr>
              <w:tabs>
                <w:tab w:val="decimal" w:pos="504"/>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0.46</w:t>
            </w:r>
          </w:p>
        </w:tc>
        <w:tc>
          <w:tcPr>
            <w:tcW w:w="1170" w:type="dxa"/>
            <w:tcBorders>
              <w:bottom w:val="single" w:sz="4" w:space="0" w:color="auto"/>
            </w:tcBorders>
          </w:tcPr>
          <w:p w:rsidR="00A238A6" w:rsidRPr="005C285C" w:rsidRDefault="00A238A6" w:rsidP="00A238A6">
            <w:pPr>
              <w:tabs>
                <w:tab w:val="decimal" w:pos="576"/>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-0.56</w:t>
            </w:r>
          </w:p>
        </w:tc>
        <w:tc>
          <w:tcPr>
            <w:tcW w:w="1080" w:type="dxa"/>
            <w:tcBorders>
              <w:bottom w:val="single" w:sz="4" w:space="0" w:color="auto"/>
            </w:tcBorders>
          </w:tcPr>
          <w:p w:rsidR="00A238A6" w:rsidRPr="005C285C" w:rsidRDefault="00A238A6" w:rsidP="00A238A6">
            <w:pPr>
              <w:tabs>
                <w:tab w:val="decimal" w:pos="576"/>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0.57</w:t>
            </w:r>
          </w:p>
        </w:tc>
      </w:tr>
      <w:tr w:rsidR="006C268D" w:rsidRPr="005C285C" w:rsidTr="006C268D">
        <w:trPr>
          <w:trHeight w:val="290"/>
        </w:trPr>
        <w:tc>
          <w:tcPr>
            <w:tcW w:w="1356" w:type="dxa"/>
            <w:tcBorders>
              <w:top w:val="single" w:sz="4" w:space="0" w:color="auto"/>
              <w:bottom w:val="single" w:sz="4" w:space="0" w:color="auto"/>
            </w:tcBorders>
          </w:tcPr>
          <w:p w:rsidR="006C268D" w:rsidRPr="005C285C" w:rsidRDefault="006C268D" w:rsidP="00A238A6">
            <w:pPr>
              <w:spacing w:after="0"/>
              <w:jc w:val="center"/>
              <w:rPr>
                <w:rFonts w:asciiTheme="minorHAnsi" w:eastAsia="Times New Roman" w:hAnsiTheme="minorHAnsi" w:cstheme="minorHAnsi"/>
                <w:sz w:val="18"/>
                <w:szCs w:val="18"/>
              </w:rPr>
            </w:pPr>
            <w:r w:rsidRPr="006C268D">
              <w:rPr>
                <w:rFonts w:asciiTheme="minorHAnsi" w:eastAsia="Times New Roman" w:hAnsiTheme="minorHAnsi" w:cstheme="minorHAnsi"/>
                <w:sz w:val="18"/>
                <w:szCs w:val="18"/>
              </w:rPr>
              <w:t>P&lt;0.05</w:t>
            </w:r>
          </w:p>
        </w:tc>
        <w:tc>
          <w:tcPr>
            <w:tcW w:w="1812" w:type="dxa"/>
            <w:tcBorders>
              <w:top w:val="single" w:sz="4" w:space="0" w:color="auto"/>
              <w:bottom w:val="single" w:sz="4" w:space="0" w:color="auto"/>
            </w:tcBorders>
            <w:vAlign w:val="center"/>
          </w:tcPr>
          <w:p w:rsidR="006C268D" w:rsidRPr="005C285C" w:rsidRDefault="006C268D" w:rsidP="00A238A6">
            <w:pPr>
              <w:spacing w:after="0"/>
              <w:jc w:val="center"/>
              <w:rPr>
                <w:rFonts w:asciiTheme="minorHAnsi" w:eastAsia="Times New Roman" w:hAnsiTheme="minorHAnsi" w:cstheme="minorHAnsi"/>
                <w:sz w:val="18"/>
                <w:szCs w:val="18"/>
              </w:rPr>
            </w:pPr>
          </w:p>
        </w:tc>
        <w:tc>
          <w:tcPr>
            <w:tcW w:w="882" w:type="dxa"/>
            <w:tcBorders>
              <w:top w:val="single" w:sz="4" w:space="0" w:color="auto"/>
              <w:bottom w:val="single" w:sz="4" w:space="0" w:color="auto"/>
            </w:tcBorders>
            <w:vAlign w:val="center"/>
          </w:tcPr>
          <w:p w:rsidR="006C268D" w:rsidRPr="005C285C" w:rsidRDefault="006C268D" w:rsidP="00A238A6">
            <w:pPr>
              <w:tabs>
                <w:tab w:val="decimal" w:pos="612"/>
              </w:tabs>
              <w:spacing w:after="0"/>
              <w:rPr>
                <w:rFonts w:asciiTheme="minorHAnsi" w:eastAsia="Times New Roman" w:hAnsiTheme="minorHAnsi" w:cstheme="minorHAnsi"/>
                <w:sz w:val="18"/>
                <w:szCs w:val="18"/>
              </w:rPr>
            </w:pPr>
          </w:p>
        </w:tc>
        <w:tc>
          <w:tcPr>
            <w:tcW w:w="1080" w:type="dxa"/>
            <w:tcBorders>
              <w:top w:val="single" w:sz="4" w:space="0" w:color="auto"/>
              <w:bottom w:val="single" w:sz="4" w:space="0" w:color="auto"/>
            </w:tcBorders>
          </w:tcPr>
          <w:p w:rsidR="006C268D" w:rsidRPr="005C285C" w:rsidRDefault="006C268D" w:rsidP="00A238A6">
            <w:pPr>
              <w:tabs>
                <w:tab w:val="decimal" w:pos="504"/>
              </w:tabs>
              <w:spacing w:after="0"/>
              <w:jc w:val="center"/>
              <w:rPr>
                <w:rFonts w:asciiTheme="minorHAnsi" w:eastAsia="Times New Roman" w:hAnsiTheme="minorHAnsi" w:cstheme="minorHAnsi"/>
                <w:sz w:val="18"/>
                <w:szCs w:val="18"/>
              </w:rPr>
            </w:pPr>
          </w:p>
        </w:tc>
        <w:tc>
          <w:tcPr>
            <w:tcW w:w="1170" w:type="dxa"/>
            <w:tcBorders>
              <w:top w:val="single" w:sz="4" w:space="0" w:color="auto"/>
              <w:bottom w:val="single" w:sz="4" w:space="0" w:color="auto"/>
            </w:tcBorders>
          </w:tcPr>
          <w:p w:rsidR="006C268D" w:rsidRPr="005C285C" w:rsidRDefault="006C268D" w:rsidP="00A238A6">
            <w:pPr>
              <w:tabs>
                <w:tab w:val="decimal" w:pos="576"/>
              </w:tabs>
              <w:spacing w:after="0"/>
              <w:jc w:val="center"/>
              <w:rPr>
                <w:rFonts w:asciiTheme="minorHAnsi" w:eastAsia="Times New Roman" w:hAnsiTheme="minorHAnsi" w:cstheme="minorHAnsi"/>
                <w:sz w:val="18"/>
                <w:szCs w:val="18"/>
              </w:rPr>
            </w:pPr>
          </w:p>
        </w:tc>
        <w:tc>
          <w:tcPr>
            <w:tcW w:w="1080" w:type="dxa"/>
            <w:tcBorders>
              <w:top w:val="single" w:sz="4" w:space="0" w:color="auto"/>
              <w:bottom w:val="single" w:sz="4" w:space="0" w:color="auto"/>
            </w:tcBorders>
          </w:tcPr>
          <w:p w:rsidR="006C268D" w:rsidRPr="005C285C" w:rsidRDefault="006C268D" w:rsidP="00A238A6">
            <w:pPr>
              <w:tabs>
                <w:tab w:val="decimal" w:pos="576"/>
              </w:tabs>
              <w:spacing w:after="0"/>
              <w:jc w:val="center"/>
              <w:rPr>
                <w:rFonts w:asciiTheme="minorHAnsi" w:eastAsia="Times New Roman" w:hAnsiTheme="minorHAnsi" w:cstheme="minorHAnsi"/>
                <w:sz w:val="18"/>
                <w:szCs w:val="18"/>
              </w:rPr>
            </w:pPr>
          </w:p>
        </w:tc>
      </w:tr>
    </w:tbl>
    <w:p w:rsidR="00A238A6" w:rsidRPr="005C285C" w:rsidRDefault="00A238A6" w:rsidP="00A238A6">
      <w:pPr>
        <w:spacing w:after="0" w:line="480" w:lineRule="exact"/>
        <w:jc w:val="center"/>
        <w:rPr>
          <w:rFonts w:asciiTheme="minorHAnsi" w:eastAsia="Times New Roman" w:hAnsiTheme="minorHAnsi" w:cstheme="minorHAnsi"/>
        </w:rPr>
      </w:pPr>
    </w:p>
    <w:tbl>
      <w:tblPr>
        <w:tblW w:w="7380" w:type="dxa"/>
        <w:tblInd w:w="1260" w:type="dxa"/>
        <w:tblLayout w:type="fixed"/>
        <w:tblLook w:val="01E0" w:firstRow="1" w:lastRow="1" w:firstColumn="1" w:lastColumn="1" w:noHBand="0" w:noVBand="0"/>
      </w:tblPr>
      <w:tblGrid>
        <w:gridCol w:w="1356"/>
        <w:gridCol w:w="1812"/>
        <w:gridCol w:w="882"/>
        <w:gridCol w:w="990"/>
        <w:gridCol w:w="1260"/>
        <w:gridCol w:w="1080"/>
      </w:tblGrid>
      <w:tr w:rsidR="00DD1D86" w:rsidRPr="005C285C" w:rsidTr="007636CC">
        <w:trPr>
          <w:cantSplit/>
          <w:trHeight w:val="290"/>
        </w:trPr>
        <w:tc>
          <w:tcPr>
            <w:tcW w:w="7380" w:type="dxa"/>
            <w:gridSpan w:val="6"/>
            <w:tcBorders>
              <w:bottom w:val="single" w:sz="4" w:space="0" w:color="auto"/>
            </w:tcBorders>
          </w:tcPr>
          <w:p w:rsidR="00DD1D86" w:rsidRPr="005C285C" w:rsidRDefault="00DD1D86" w:rsidP="00A238A6">
            <w:pPr>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 xml:space="preserve">Teaching team’s perceptions of teamwork predicting to </w:t>
            </w:r>
            <w:r w:rsidRPr="00442B80">
              <w:rPr>
                <w:rFonts w:asciiTheme="minorHAnsi" w:eastAsia="Times New Roman" w:hAnsiTheme="minorHAnsi" w:cstheme="minorHAnsi"/>
                <w:b/>
                <w:sz w:val="18"/>
                <w:szCs w:val="18"/>
              </w:rPr>
              <w:t>Language Modeling</w:t>
            </w:r>
            <w:r w:rsidRPr="005C285C">
              <w:rPr>
                <w:rFonts w:asciiTheme="minorHAnsi" w:eastAsia="Times New Roman" w:hAnsiTheme="minorHAnsi" w:cstheme="minorHAnsi"/>
                <w:sz w:val="18"/>
                <w:szCs w:val="18"/>
              </w:rPr>
              <w:t>. (n=43)</w:t>
            </w:r>
          </w:p>
        </w:tc>
      </w:tr>
      <w:tr w:rsidR="00A238A6" w:rsidRPr="005C285C" w:rsidTr="00DD1D86">
        <w:trPr>
          <w:trHeight w:val="290"/>
        </w:trPr>
        <w:tc>
          <w:tcPr>
            <w:tcW w:w="1356" w:type="dxa"/>
            <w:tcBorders>
              <w:top w:val="single" w:sz="4" w:space="0" w:color="auto"/>
            </w:tcBorders>
          </w:tcPr>
          <w:p w:rsidR="00A238A6" w:rsidRPr="005C285C" w:rsidRDefault="00A238A6" w:rsidP="00A238A6">
            <w:pPr>
              <w:spacing w:after="0"/>
              <w:jc w:val="center"/>
              <w:rPr>
                <w:rFonts w:asciiTheme="minorHAnsi" w:eastAsia="Times New Roman" w:hAnsiTheme="minorHAnsi" w:cstheme="minorHAnsi"/>
                <w:sz w:val="18"/>
                <w:szCs w:val="18"/>
              </w:rPr>
            </w:pPr>
          </w:p>
        </w:tc>
        <w:tc>
          <w:tcPr>
            <w:tcW w:w="1812" w:type="dxa"/>
            <w:tcBorders>
              <w:top w:val="single" w:sz="4" w:space="0" w:color="auto"/>
            </w:tcBorders>
            <w:vAlign w:val="center"/>
          </w:tcPr>
          <w:p w:rsidR="00A238A6" w:rsidRPr="005C285C" w:rsidRDefault="00A238A6" w:rsidP="00A238A6">
            <w:pPr>
              <w:spacing w:after="0"/>
              <w:jc w:val="center"/>
              <w:rPr>
                <w:rFonts w:asciiTheme="minorHAnsi" w:eastAsia="Times New Roman" w:hAnsiTheme="minorHAnsi" w:cstheme="minorHAnsi"/>
                <w:b/>
                <w:sz w:val="18"/>
                <w:szCs w:val="18"/>
              </w:rPr>
            </w:pPr>
            <w:r w:rsidRPr="005C285C">
              <w:rPr>
                <w:rFonts w:asciiTheme="minorHAnsi" w:eastAsia="Times New Roman" w:hAnsiTheme="minorHAnsi" w:cstheme="minorHAnsi"/>
                <w:b/>
                <w:sz w:val="18"/>
                <w:szCs w:val="18"/>
              </w:rPr>
              <w:t>Outcome Variables</w:t>
            </w:r>
          </w:p>
        </w:tc>
        <w:tc>
          <w:tcPr>
            <w:tcW w:w="882" w:type="dxa"/>
            <w:tcBorders>
              <w:top w:val="single" w:sz="4" w:space="0" w:color="auto"/>
            </w:tcBorders>
            <w:vAlign w:val="center"/>
          </w:tcPr>
          <w:p w:rsidR="00A238A6" w:rsidRPr="005C285C" w:rsidRDefault="00A238A6" w:rsidP="00A238A6">
            <w:pPr>
              <w:spacing w:after="0"/>
              <w:jc w:val="center"/>
              <w:rPr>
                <w:rFonts w:asciiTheme="minorHAnsi" w:eastAsia="Times New Roman" w:hAnsiTheme="minorHAnsi" w:cstheme="minorHAnsi"/>
                <w:b/>
                <w:i/>
                <w:sz w:val="18"/>
                <w:szCs w:val="18"/>
              </w:rPr>
            </w:pPr>
            <w:r w:rsidRPr="005C285C">
              <w:rPr>
                <w:rFonts w:asciiTheme="minorHAnsi" w:eastAsia="Times New Roman" w:hAnsiTheme="minorHAnsi" w:cstheme="minorHAnsi"/>
                <w:b/>
                <w:i/>
                <w:sz w:val="18"/>
                <w:szCs w:val="18"/>
              </w:rPr>
              <w:t>B</w:t>
            </w:r>
          </w:p>
        </w:tc>
        <w:tc>
          <w:tcPr>
            <w:tcW w:w="990" w:type="dxa"/>
            <w:tcBorders>
              <w:top w:val="single" w:sz="4" w:space="0" w:color="auto"/>
            </w:tcBorders>
            <w:vAlign w:val="center"/>
          </w:tcPr>
          <w:p w:rsidR="00A238A6" w:rsidRPr="005C285C" w:rsidRDefault="00A238A6" w:rsidP="00A238A6">
            <w:pPr>
              <w:spacing w:after="0"/>
              <w:jc w:val="center"/>
              <w:rPr>
                <w:rFonts w:asciiTheme="minorHAnsi" w:eastAsia="Times New Roman" w:hAnsiTheme="minorHAnsi" w:cstheme="minorHAnsi"/>
                <w:b/>
                <w:i/>
                <w:sz w:val="18"/>
                <w:szCs w:val="18"/>
              </w:rPr>
            </w:pPr>
            <w:r w:rsidRPr="005C285C">
              <w:rPr>
                <w:rFonts w:asciiTheme="minorHAnsi" w:eastAsia="Times New Roman" w:hAnsiTheme="minorHAnsi" w:cstheme="minorHAnsi"/>
                <w:b/>
                <w:i/>
                <w:sz w:val="18"/>
                <w:szCs w:val="18"/>
              </w:rPr>
              <w:t>SE B</w:t>
            </w:r>
          </w:p>
        </w:tc>
        <w:tc>
          <w:tcPr>
            <w:tcW w:w="1260" w:type="dxa"/>
            <w:tcBorders>
              <w:top w:val="single" w:sz="4" w:space="0" w:color="auto"/>
            </w:tcBorders>
            <w:vAlign w:val="center"/>
          </w:tcPr>
          <w:p w:rsidR="00A238A6" w:rsidRPr="005C285C" w:rsidRDefault="00A238A6" w:rsidP="00A238A6">
            <w:pPr>
              <w:spacing w:after="0"/>
              <w:jc w:val="center"/>
              <w:rPr>
                <w:rFonts w:asciiTheme="minorHAnsi" w:eastAsia="Times New Roman" w:hAnsiTheme="minorHAnsi" w:cstheme="minorHAnsi"/>
                <w:b/>
                <w:i/>
                <w:sz w:val="18"/>
                <w:szCs w:val="18"/>
              </w:rPr>
            </w:pPr>
            <w:r w:rsidRPr="005C285C">
              <w:rPr>
                <w:rFonts w:asciiTheme="minorHAnsi" w:eastAsia="Times New Roman" w:hAnsiTheme="minorHAnsi" w:cstheme="minorHAnsi"/>
                <w:b/>
                <w:i/>
                <w:sz w:val="18"/>
                <w:szCs w:val="18"/>
              </w:rPr>
              <w:t>β</w:t>
            </w:r>
          </w:p>
        </w:tc>
        <w:tc>
          <w:tcPr>
            <w:tcW w:w="1080" w:type="dxa"/>
            <w:tcBorders>
              <w:top w:val="single" w:sz="4" w:space="0" w:color="auto"/>
            </w:tcBorders>
            <w:vAlign w:val="center"/>
          </w:tcPr>
          <w:p w:rsidR="00A238A6" w:rsidRPr="005C285C" w:rsidRDefault="00A238A6" w:rsidP="00A238A6">
            <w:pPr>
              <w:spacing w:after="0"/>
              <w:jc w:val="center"/>
              <w:rPr>
                <w:rFonts w:asciiTheme="minorHAnsi" w:eastAsia="Times New Roman" w:hAnsiTheme="minorHAnsi" w:cstheme="minorHAnsi"/>
                <w:b/>
                <w:i/>
                <w:sz w:val="18"/>
                <w:szCs w:val="18"/>
              </w:rPr>
            </w:pPr>
            <w:r w:rsidRPr="005C285C">
              <w:rPr>
                <w:rFonts w:asciiTheme="minorHAnsi" w:eastAsia="Times New Roman" w:hAnsiTheme="minorHAnsi" w:cstheme="minorHAnsi"/>
                <w:b/>
                <w:i/>
                <w:sz w:val="18"/>
                <w:szCs w:val="18"/>
              </w:rPr>
              <w:t>P-value</w:t>
            </w:r>
          </w:p>
        </w:tc>
      </w:tr>
      <w:tr w:rsidR="00A238A6" w:rsidRPr="005C285C" w:rsidTr="00DD1D86">
        <w:trPr>
          <w:trHeight w:val="290"/>
        </w:trPr>
        <w:tc>
          <w:tcPr>
            <w:tcW w:w="1356" w:type="dxa"/>
            <w:vMerge w:val="restart"/>
            <w:tcBorders>
              <w:bottom w:val="single" w:sz="4" w:space="0" w:color="auto"/>
            </w:tcBorders>
            <w:vAlign w:val="center"/>
          </w:tcPr>
          <w:p w:rsidR="00A238A6" w:rsidRPr="005C285C" w:rsidRDefault="00A238A6" w:rsidP="00A238A6">
            <w:pPr>
              <w:spacing w:after="0"/>
              <w:jc w:val="center"/>
              <w:rPr>
                <w:rFonts w:asciiTheme="minorHAnsi" w:eastAsia="Times New Roman" w:hAnsiTheme="minorHAnsi" w:cstheme="minorHAnsi"/>
                <w:iCs/>
                <w:sz w:val="18"/>
                <w:szCs w:val="18"/>
              </w:rPr>
            </w:pPr>
            <w:r w:rsidRPr="005C285C">
              <w:rPr>
                <w:rFonts w:asciiTheme="minorHAnsi" w:eastAsia="Times New Roman" w:hAnsiTheme="minorHAnsi" w:cstheme="minorHAnsi"/>
                <w:iCs/>
                <w:sz w:val="18"/>
                <w:szCs w:val="18"/>
              </w:rPr>
              <w:t>Model 1</w:t>
            </w:r>
          </w:p>
        </w:tc>
        <w:tc>
          <w:tcPr>
            <w:tcW w:w="1812" w:type="dxa"/>
            <w:vAlign w:val="center"/>
          </w:tcPr>
          <w:p w:rsidR="00A238A6" w:rsidRPr="005C285C" w:rsidRDefault="00A238A6" w:rsidP="00A238A6">
            <w:pPr>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Intercept</w:t>
            </w:r>
          </w:p>
        </w:tc>
        <w:tc>
          <w:tcPr>
            <w:tcW w:w="882" w:type="dxa"/>
            <w:vAlign w:val="center"/>
          </w:tcPr>
          <w:p w:rsidR="00A238A6" w:rsidRPr="005C285C" w:rsidRDefault="00A238A6" w:rsidP="00A238A6">
            <w:pPr>
              <w:tabs>
                <w:tab w:val="decimal" w:pos="612"/>
              </w:tabs>
              <w:spacing w:after="0"/>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5.34</w:t>
            </w:r>
          </w:p>
        </w:tc>
        <w:tc>
          <w:tcPr>
            <w:tcW w:w="990" w:type="dxa"/>
          </w:tcPr>
          <w:p w:rsidR="00A238A6" w:rsidRPr="005C285C" w:rsidRDefault="00A238A6" w:rsidP="00A238A6">
            <w:pPr>
              <w:tabs>
                <w:tab w:val="decimal" w:pos="504"/>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1.07</w:t>
            </w:r>
          </w:p>
        </w:tc>
        <w:tc>
          <w:tcPr>
            <w:tcW w:w="1260" w:type="dxa"/>
          </w:tcPr>
          <w:p w:rsidR="00A238A6" w:rsidRPr="005C285C" w:rsidRDefault="00A238A6" w:rsidP="00A238A6">
            <w:pPr>
              <w:tabs>
                <w:tab w:val="decimal" w:pos="576"/>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4.96</w:t>
            </w:r>
          </w:p>
        </w:tc>
        <w:tc>
          <w:tcPr>
            <w:tcW w:w="1080" w:type="dxa"/>
          </w:tcPr>
          <w:p w:rsidR="00A238A6" w:rsidRPr="005C285C" w:rsidRDefault="00A238A6" w:rsidP="00A238A6">
            <w:pPr>
              <w:tabs>
                <w:tab w:val="decimal" w:pos="576"/>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0.00</w:t>
            </w:r>
          </w:p>
        </w:tc>
      </w:tr>
      <w:tr w:rsidR="00A238A6" w:rsidRPr="005C285C" w:rsidTr="00DD1D86">
        <w:trPr>
          <w:trHeight w:val="290"/>
        </w:trPr>
        <w:tc>
          <w:tcPr>
            <w:tcW w:w="1356" w:type="dxa"/>
            <w:vMerge/>
            <w:tcBorders>
              <w:bottom w:val="single" w:sz="4" w:space="0" w:color="auto"/>
            </w:tcBorders>
            <w:vAlign w:val="center"/>
          </w:tcPr>
          <w:p w:rsidR="00A238A6" w:rsidRPr="005C285C" w:rsidRDefault="00A238A6" w:rsidP="00A238A6">
            <w:pPr>
              <w:spacing w:after="0"/>
              <w:jc w:val="center"/>
              <w:rPr>
                <w:rFonts w:asciiTheme="minorHAnsi" w:eastAsia="Times New Roman" w:hAnsiTheme="minorHAnsi" w:cstheme="minorHAnsi"/>
                <w:iCs/>
                <w:sz w:val="18"/>
                <w:szCs w:val="18"/>
              </w:rPr>
            </w:pPr>
          </w:p>
        </w:tc>
        <w:tc>
          <w:tcPr>
            <w:tcW w:w="1812" w:type="dxa"/>
            <w:vAlign w:val="center"/>
          </w:tcPr>
          <w:p w:rsidR="00A238A6" w:rsidRPr="005C285C" w:rsidRDefault="00A238A6" w:rsidP="00A238A6">
            <w:pPr>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LT Race</w:t>
            </w:r>
          </w:p>
        </w:tc>
        <w:tc>
          <w:tcPr>
            <w:tcW w:w="882" w:type="dxa"/>
            <w:vAlign w:val="center"/>
          </w:tcPr>
          <w:p w:rsidR="00A238A6" w:rsidRPr="005C285C" w:rsidRDefault="00A238A6" w:rsidP="00A238A6">
            <w:pPr>
              <w:tabs>
                <w:tab w:val="decimal" w:pos="612"/>
              </w:tabs>
              <w:spacing w:after="0"/>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-0.26</w:t>
            </w:r>
          </w:p>
        </w:tc>
        <w:tc>
          <w:tcPr>
            <w:tcW w:w="990" w:type="dxa"/>
          </w:tcPr>
          <w:p w:rsidR="00A238A6" w:rsidRPr="005C285C" w:rsidRDefault="00A238A6" w:rsidP="00A238A6">
            <w:pPr>
              <w:tabs>
                <w:tab w:val="decimal" w:pos="504"/>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0.10</w:t>
            </w:r>
          </w:p>
        </w:tc>
        <w:tc>
          <w:tcPr>
            <w:tcW w:w="1260" w:type="dxa"/>
          </w:tcPr>
          <w:p w:rsidR="00A238A6" w:rsidRPr="005C285C" w:rsidRDefault="00A238A6" w:rsidP="00A238A6">
            <w:pPr>
              <w:tabs>
                <w:tab w:val="decimal" w:pos="576"/>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-2.51</w:t>
            </w:r>
          </w:p>
        </w:tc>
        <w:tc>
          <w:tcPr>
            <w:tcW w:w="1080" w:type="dxa"/>
          </w:tcPr>
          <w:p w:rsidR="00A238A6" w:rsidRPr="005C285C" w:rsidRDefault="00A238A6" w:rsidP="00A238A6">
            <w:pPr>
              <w:tabs>
                <w:tab w:val="decimal" w:pos="576"/>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0.01</w:t>
            </w:r>
          </w:p>
        </w:tc>
      </w:tr>
      <w:tr w:rsidR="00A238A6" w:rsidRPr="005C285C" w:rsidTr="00DD1D86">
        <w:trPr>
          <w:trHeight w:val="290"/>
        </w:trPr>
        <w:tc>
          <w:tcPr>
            <w:tcW w:w="1356" w:type="dxa"/>
            <w:vMerge/>
            <w:tcBorders>
              <w:bottom w:val="single" w:sz="4" w:space="0" w:color="auto"/>
            </w:tcBorders>
            <w:vAlign w:val="center"/>
          </w:tcPr>
          <w:p w:rsidR="00A238A6" w:rsidRPr="005C285C" w:rsidRDefault="00A238A6" w:rsidP="00A238A6">
            <w:pPr>
              <w:spacing w:after="0"/>
              <w:jc w:val="center"/>
              <w:rPr>
                <w:rFonts w:asciiTheme="minorHAnsi" w:eastAsia="Times New Roman" w:hAnsiTheme="minorHAnsi" w:cstheme="minorHAnsi"/>
                <w:sz w:val="18"/>
                <w:szCs w:val="18"/>
              </w:rPr>
            </w:pPr>
          </w:p>
        </w:tc>
        <w:tc>
          <w:tcPr>
            <w:tcW w:w="1812" w:type="dxa"/>
            <w:vAlign w:val="center"/>
          </w:tcPr>
          <w:p w:rsidR="00A238A6" w:rsidRPr="005C285C" w:rsidRDefault="00A238A6" w:rsidP="00A238A6">
            <w:pPr>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Age Group</w:t>
            </w:r>
          </w:p>
        </w:tc>
        <w:tc>
          <w:tcPr>
            <w:tcW w:w="882" w:type="dxa"/>
            <w:vAlign w:val="center"/>
          </w:tcPr>
          <w:p w:rsidR="00A238A6" w:rsidRPr="005C285C" w:rsidRDefault="00A238A6" w:rsidP="00A238A6">
            <w:pPr>
              <w:tabs>
                <w:tab w:val="decimal" w:pos="612"/>
              </w:tabs>
              <w:spacing w:after="0"/>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-0.73</w:t>
            </w:r>
          </w:p>
        </w:tc>
        <w:tc>
          <w:tcPr>
            <w:tcW w:w="990" w:type="dxa"/>
          </w:tcPr>
          <w:p w:rsidR="00A238A6" w:rsidRPr="005C285C" w:rsidRDefault="00A238A6" w:rsidP="00A238A6">
            <w:pPr>
              <w:tabs>
                <w:tab w:val="decimal" w:pos="504"/>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0.33</w:t>
            </w:r>
          </w:p>
        </w:tc>
        <w:tc>
          <w:tcPr>
            <w:tcW w:w="1260" w:type="dxa"/>
          </w:tcPr>
          <w:p w:rsidR="00A238A6" w:rsidRPr="005C285C" w:rsidRDefault="00A238A6" w:rsidP="00A238A6">
            <w:pPr>
              <w:tabs>
                <w:tab w:val="decimal" w:pos="576"/>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-2.21</w:t>
            </w:r>
          </w:p>
        </w:tc>
        <w:tc>
          <w:tcPr>
            <w:tcW w:w="1080" w:type="dxa"/>
          </w:tcPr>
          <w:p w:rsidR="00A238A6" w:rsidRPr="005C285C" w:rsidRDefault="00A238A6" w:rsidP="00A238A6">
            <w:pPr>
              <w:tabs>
                <w:tab w:val="decimal" w:pos="576"/>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0.02</w:t>
            </w:r>
          </w:p>
        </w:tc>
      </w:tr>
      <w:tr w:rsidR="00A238A6" w:rsidRPr="005C285C" w:rsidTr="00DD1D86">
        <w:trPr>
          <w:trHeight w:val="290"/>
        </w:trPr>
        <w:tc>
          <w:tcPr>
            <w:tcW w:w="1356" w:type="dxa"/>
            <w:vMerge/>
            <w:tcBorders>
              <w:bottom w:val="single" w:sz="4" w:space="0" w:color="auto"/>
            </w:tcBorders>
            <w:vAlign w:val="center"/>
          </w:tcPr>
          <w:p w:rsidR="00A238A6" w:rsidRPr="005C285C" w:rsidRDefault="00A238A6" w:rsidP="00A238A6">
            <w:pPr>
              <w:spacing w:after="0"/>
              <w:jc w:val="center"/>
              <w:rPr>
                <w:rFonts w:asciiTheme="minorHAnsi" w:eastAsia="Times New Roman" w:hAnsiTheme="minorHAnsi" w:cstheme="minorHAnsi"/>
                <w:sz w:val="18"/>
                <w:szCs w:val="18"/>
              </w:rPr>
            </w:pPr>
          </w:p>
        </w:tc>
        <w:tc>
          <w:tcPr>
            <w:tcW w:w="1812" w:type="dxa"/>
            <w:tcBorders>
              <w:bottom w:val="single" w:sz="4" w:space="0" w:color="auto"/>
            </w:tcBorders>
            <w:vAlign w:val="center"/>
          </w:tcPr>
          <w:p w:rsidR="00A238A6" w:rsidRPr="005C285C" w:rsidRDefault="00A238A6" w:rsidP="00A238A6">
            <w:pPr>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LT Perceptions</w:t>
            </w:r>
          </w:p>
        </w:tc>
        <w:tc>
          <w:tcPr>
            <w:tcW w:w="882" w:type="dxa"/>
            <w:tcBorders>
              <w:bottom w:val="single" w:sz="4" w:space="0" w:color="auto"/>
            </w:tcBorders>
            <w:vAlign w:val="center"/>
          </w:tcPr>
          <w:p w:rsidR="00A238A6" w:rsidRPr="005C285C" w:rsidRDefault="00A238A6" w:rsidP="00A238A6">
            <w:pPr>
              <w:tabs>
                <w:tab w:val="decimal" w:pos="612"/>
              </w:tabs>
              <w:spacing w:after="0"/>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-0.05</w:t>
            </w:r>
          </w:p>
        </w:tc>
        <w:tc>
          <w:tcPr>
            <w:tcW w:w="990" w:type="dxa"/>
            <w:tcBorders>
              <w:bottom w:val="single" w:sz="4" w:space="0" w:color="auto"/>
            </w:tcBorders>
          </w:tcPr>
          <w:p w:rsidR="00A238A6" w:rsidRPr="005C285C" w:rsidRDefault="00A238A6" w:rsidP="00A238A6">
            <w:pPr>
              <w:tabs>
                <w:tab w:val="decimal" w:pos="504"/>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0.21</w:t>
            </w:r>
          </w:p>
        </w:tc>
        <w:tc>
          <w:tcPr>
            <w:tcW w:w="1260" w:type="dxa"/>
            <w:tcBorders>
              <w:bottom w:val="single" w:sz="4" w:space="0" w:color="auto"/>
            </w:tcBorders>
          </w:tcPr>
          <w:p w:rsidR="00A238A6" w:rsidRPr="005C285C" w:rsidRDefault="00A238A6" w:rsidP="00A238A6">
            <w:pPr>
              <w:tabs>
                <w:tab w:val="decimal" w:pos="576"/>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-0.25</w:t>
            </w:r>
          </w:p>
        </w:tc>
        <w:tc>
          <w:tcPr>
            <w:tcW w:w="1080" w:type="dxa"/>
            <w:tcBorders>
              <w:bottom w:val="single" w:sz="4" w:space="0" w:color="auto"/>
            </w:tcBorders>
          </w:tcPr>
          <w:p w:rsidR="00A238A6" w:rsidRPr="005C285C" w:rsidRDefault="00A238A6" w:rsidP="00A238A6">
            <w:pPr>
              <w:tabs>
                <w:tab w:val="decimal" w:pos="576"/>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0.79</w:t>
            </w:r>
          </w:p>
        </w:tc>
      </w:tr>
      <w:tr w:rsidR="00A238A6" w:rsidRPr="005C285C" w:rsidTr="00DD1D86">
        <w:trPr>
          <w:trHeight w:val="290"/>
        </w:trPr>
        <w:tc>
          <w:tcPr>
            <w:tcW w:w="1356" w:type="dxa"/>
            <w:vMerge w:val="restart"/>
            <w:tcBorders>
              <w:top w:val="single" w:sz="4" w:space="0" w:color="auto"/>
              <w:bottom w:val="single" w:sz="4" w:space="0" w:color="auto"/>
            </w:tcBorders>
            <w:vAlign w:val="center"/>
          </w:tcPr>
          <w:p w:rsidR="00A238A6" w:rsidRPr="005C285C" w:rsidRDefault="00A238A6" w:rsidP="00A238A6">
            <w:pPr>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Model 2</w:t>
            </w:r>
          </w:p>
        </w:tc>
        <w:tc>
          <w:tcPr>
            <w:tcW w:w="1812" w:type="dxa"/>
            <w:tcBorders>
              <w:top w:val="single" w:sz="4" w:space="0" w:color="auto"/>
            </w:tcBorders>
            <w:vAlign w:val="center"/>
          </w:tcPr>
          <w:p w:rsidR="00A238A6" w:rsidRPr="005C285C" w:rsidRDefault="00A238A6" w:rsidP="00A238A6">
            <w:pPr>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Intercept</w:t>
            </w:r>
          </w:p>
        </w:tc>
        <w:tc>
          <w:tcPr>
            <w:tcW w:w="882" w:type="dxa"/>
            <w:tcBorders>
              <w:top w:val="single" w:sz="4" w:space="0" w:color="auto"/>
            </w:tcBorders>
            <w:vAlign w:val="center"/>
          </w:tcPr>
          <w:p w:rsidR="00A238A6" w:rsidRPr="005C285C" w:rsidRDefault="00A238A6" w:rsidP="00A238A6">
            <w:pPr>
              <w:tabs>
                <w:tab w:val="decimal" w:pos="612"/>
              </w:tabs>
              <w:spacing w:after="0"/>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5.53</w:t>
            </w:r>
          </w:p>
        </w:tc>
        <w:tc>
          <w:tcPr>
            <w:tcW w:w="990" w:type="dxa"/>
            <w:tcBorders>
              <w:top w:val="single" w:sz="4" w:space="0" w:color="auto"/>
            </w:tcBorders>
          </w:tcPr>
          <w:p w:rsidR="00A238A6" w:rsidRPr="005C285C" w:rsidRDefault="00A238A6" w:rsidP="00A238A6">
            <w:pPr>
              <w:tabs>
                <w:tab w:val="decimal" w:pos="504"/>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0.98</w:t>
            </w:r>
          </w:p>
        </w:tc>
        <w:tc>
          <w:tcPr>
            <w:tcW w:w="1260" w:type="dxa"/>
            <w:tcBorders>
              <w:top w:val="single" w:sz="4" w:space="0" w:color="auto"/>
            </w:tcBorders>
          </w:tcPr>
          <w:p w:rsidR="00A238A6" w:rsidRPr="005C285C" w:rsidRDefault="00A238A6" w:rsidP="00A238A6">
            <w:pPr>
              <w:tabs>
                <w:tab w:val="decimal" w:pos="576"/>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5.60</w:t>
            </w:r>
          </w:p>
        </w:tc>
        <w:tc>
          <w:tcPr>
            <w:tcW w:w="1080" w:type="dxa"/>
            <w:tcBorders>
              <w:top w:val="single" w:sz="4" w:space="0" w:color="auto"/>
            </w:tcBorders>
          </w:tcPr>
          <w:p w:rsidR="00A238A6" w:rsidRPr="005C285C" w:rsidRDefault="00A238A6" w:rsidP="00A238A6">
            <w:pPr>
              <w:tabs>
                <w:tab w:val="decimal" w:pos="576"/>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0.00</w:t>
            </w:r>
          </w:p>
        </w:tc>
      </w:tr>
      <w:tr w:rsidR="00A238A6" w:rsidRPr="005C285C" w:rsidTr="00DD1D86">
        <w:trPr>
          <w:trHeight w:val="290"/>
        </w:trPr>
        <w:tc>
          <w:tcPr>
            <w:tcW w:w="1356" w:type="dxa"/>
            <w:vMerge/>
            <w:tcBorders>
              <w:bottom w:val="single" w:sz="4" w:space="0" w:color="auto"/>
            </w:tcBorders>
            <w:vAlign w:val="center"/>
          </w:tcPr>
          <w:p w:rsidR="00A238A6" w:rsidRPr="005C285C" w:rsidRDefault="00A238A6" w:rsidP="00A238A6">
            <w:pPr>
              <w:spacing w:after="0"/>
              <w:jc w:val="center"/>
              <w:rPr>
                <w:rFonts w:asciiTheme="minorHAnsi" w:eastAsia="Times New Roman" w:hAnsiTheme="minorHAnsi" w:cstheme="minorHAnsi"/>
                <w:sz w:val="18"/>
                <w:szCs w:val="18"/>
              </w:rPr>
            </w:pPr>
          </w:p>
        </w:tc>
        <w:tc>
          <w:tcPr>
            <w:tcW w:w="1812" w:type="dxa"/>
            <w:vAlign w:val="center"/>
          </w:tcPr>
          <w:p w:rsidR="00A238A6" w:rsidRPr="005C285C" w:rsidRDefault="00A238A6" w:rsidP="00A238A6">
            <w:pPr>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LT Race</w:t>
            </w:r>
          </w:p>
        </w:tc>
        <w:tc>
          <w:tcPr>
            <w:tcW w:w="882" w:type="dxa"/>
            <w:vAlign w:val="center"/>
          </w:tcPr>
          <w:p w:rsidR="00A238A6" w:rsidRPr="005C285C" w:rsidRDefault="00A238A6" w:rsidP="00A238A6">
            <w:pPr>
              <w:tabs>
                <w:tab w:val="decimal" w:pos="612"/>
              </w:tabs>
              <w:spacing w:after="0"/>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-0.26</w:t>
            </w:r>
          </w:p>
        </w:tc>
        <w:tc>
          <w:tcPr>
            <w:tcW w:w="990" w:type="dxa"/>
          </w:tcPr>
          <w:p w:rsidR="00A238A6" w:rsidRPr="005C285C" w:rsidRDefault="00A238A6" w:rsidP="00A238A6">
            <w:pPr>
              <w:tabs>
                <w:tab w:val="decimal" w:pos="504"/>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0.11</w:t>
            </w:r>
          </w:p>
        </w:tc>
        <w:tc>
          <w:tcPr>
            <w:tcW w:w="1260" w:type="dxa"/>
          </w:tcPr>
          <w:p w:rsidR="00A238A6" w:rsidRPr="005C285C" w:rsidRDefault="00A238A6" w:rsidP="00A238A6">
            <w:pPr>
              <w:tabs>
                <w:tab w:val="decimal" w:pos="576"/>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-2.36</w:t>
            </w:r>
          </w:p>
        </w:tc>
        <w:tc>
          <w:tcPr>
            <w:tcW w:w="1080" w:type="dxa"/>
          </w:tcPr>
          <w:p w:rsidR="00A238A6" w:rsidRPr="005C285C" w:rsidRDefault="00A238A6" w:rsidP="00A238A6">
            <w:pPr>
              <w:tabs>
                <w:tab w:val="decimal" w:pos="576"/>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0.01</w:t>
            </w:r>
          </w:p>
        </w:tc>
      </w:tr>
      <w:tr w:rsidR="00A238A6" w:rsidRPr="005C285C" w:rsidTr="00DD1D86">
        <w:trPr>
          <w:trHeight w:val="290"/>
        </w:trPr>
        <w:tc>
          <w:tcPr>
            <w:tcW w:w="1356" w:type="dxa"/>
            <w:vMerge/>
            <w:tcBorders>
              <w:bottom w:val="single" w:sz="4" w:space="0" w:color="auto"/>
            </w:tcBorders>
          </w:tcPr>
          <w:p w:rsidR="00A238A6" w:rsidRPr="005C285C" w:rsidRDefault="00A238A6" w:rsidP="00A238A6">
            <w:pPr>
              <w:spacing w:after="0"/>
              <w:jc w:val="center"/>
              <w:rPr>
                <w:rFonts w:asciiTheme="minorHAnsi" w:eastAsia="Times New Roman" w:hAnsiTheme="minorHAnsi" w:cstheme="minorHAnsi"/>
                <w:sz w:val="18"/>
                <w:szCs w:val="18"/>
              </w:rPr>
            </w:pPr>
          </w:p>
        </w:tc>
        <w:tc>
          <w:tcPr>
            <w:tcW w:w="1812" w:type="dxa"/>
            <w:vAlign w:val="center"/>
          </w:tcPr>
          <w:p w:rsidR="00A238A6" w:rsidRPr="005C285C" w:rsidRDefault="00A238A6" w:rsidP="00A238A6">
            <w:pPr>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Age Group</w:t>
            </w:r>
          </w:p>
        </w:tc>
        <w:tc>
          <w:tcPr>
            <w:tcW w:w="882" w:type="dxa"/>
            <w:vAlign w:val="center"/>
          </w:tcPr>
          <w:p w:rsidR="00A238A6" w:rsidRPr="005C285C" w:rsidRDefault="00A238A6" w:rsidP="00A238A6">
            <w:pPr>
              <w:tabs>
                <w:tab w:val="decimal" w:pos="612"/>
              </w:tabs>
              <w:spacing w:after="0"/>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-0.68</w:t>
            </w:r>
          </w:p>
        </w:tc>
        <w:tc>
          <w:tcPr>
            <w:tcW w:w="990" w:type="dxa"/>
          </w:tcPr>
          <w:p w:rsidR="00A238A6" w:rsidRPr="005C285C" w:rsidRDefault="00A238A6" w:rsidP="00A238A6">
            <w:pPr>
              <w:tabs>
                <w:tab w:val="decimal" w:pos="504"/>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0.28</w:t>
            </w:r>
          </w:p>
        </w:tc>
        <w:tc>
          <w:tcPr>
            <w:tcW w:w="1260" w:type="dxa"/>
          </w:tcPr>
          <w:p w:rsidR="00A238A6" w:rsidRPr="005C285C" w:rsidRDefault="00A238A6" w:rsidP="00A238A6">
            <w:pPr>
              <w:tabs>
                <w:tab w:val="decimal" w:pos="576"/>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-0.28</w:t>
            </w:r>
          </w:p>
        </w:tc>
        <w:tc>
          <w:tcPr>
            <w:tcW w:w="1080" w:type="dxa"/>
          </w:tcPr>
          <w:p w:rsidR="00A238A6" w:rsidRPr="005C285C" w:rsidRDefault="00A238A6" w:rsidP="00A238A6">
            <w:pPr>
              <w:tabs>
                <w:tab w:val="decimal" w:pos="576"/>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0.01</w:t>
            </w:r>
          </w:p>
        </w:tc>
      </w:tr>
      <w:tr w:rsidR="00A238A6" w:rsidRPr="005C285C" w:rsidTr="00DD1D86">
        <w:trPr>
          <w:trHeight w:val="290"/>
        </w:trPr>
        <w:tc>
          <w:tcPr>
            <w:tcW w:w="1356" w:type="dxa"/>
            <w:vMerge/>
            <w:tcBorders>
              <w:bottom w:val="single" w:sz="4" w:space="0" w:color="auto"/>
            </w:tcBorders>
          </w:tcPr>
          <w:p w:rsidR="00A238A6" w:rsidRPr="005C285C" w:rsidRDefault="00A238A6" w:rsidP="00A238A6">
            <w:pPr>
              <w:spacing w:after="0"/>
              <w:jc w:val="center"/>
              <w:rPr>
                <w:rFonts w:asciiTheme="minorHAnsi" w:eastAsia="Times New Roman" w:hAnsiTheme="minorHAnsi" w:cstheme="minorHAnsi"/>
                <w:sz w:val="18"/>
                <w:szCs w:val="18"/>
              </w:rPr>
            </w:pPr>
          </w:p>
        </w:tc>
        <w:tc>
          <w:tcPr>
            <w:tcW w:w="1812" w:type="dxa"/>
            <w:tcBorders>
              <w:bottom w:val="single" w:sz="4" w:space="0" w:color="auto"/>
            </w:tcBorders>
            <w:vAlign w:val="center"/>
          </w:tcPr>
          <w:p w:rsidR="00A238A6" w:rsidRPr="005C285C" w:rsidRDefault="00A238A6" w:rsidP="00A238A6">
            <w:pPr>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AT Perceptions</w:t>
            </w:r>
          </w:p>
        </w:tc>
        <w:tc>
          <w:tcPr>
            <w:tcW w:w="882" w:type="dxa"/>
            <w:tcBorders>
              <w:bottom w:val="single" w:sz="4" w:space="0" w:color="auto"/>
            </w:tcBorders>
            <w:vAlign w:val="center"/>
          </w:tcPr>
          <w:p w:rsidR="00A238A6" w:rsidRPr="005C285C" w:rsidRDefault="00A238A6" w:rsidP="00A238A6">
            <w:pPr>
              <w:tabs>
                <w:tab w:val="decimal" w:pos="612"/>
              </w:tabs>
              <w:spacing w:after="0"/>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-0.10</w:t>
            </w:r>
          </w:p>
        </w:tc>
        <w:tc>
          <w:tcPr>
            <w:tcW w:w="990" w:type="dxa"/>
            <w:tcBorders>
              <w:bottom w:val="single" w:sz="4" w:space="0" w:color="auto"/>
            </w:tcBorders>
          </w:tcPr>
          <w:p w:rsidR="00A238A6" w:rsidRPr="005C285C" w:rsidRDefault="00A238A6" w:rsidP="00A238A6">
            <w:pPr>
              <w:tabs>
                <w:tab w:val="decimal" w:pos="504"/>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0.23</w:t>
            </w:r>
          </w:p>
        </w:tc>
        <w:tc>
          <w:tcPr>
            <w:tcW w:w="1260" w:type="dxa"/>
            <w:tcBorders>
              <w:bottom w:val="single" w:sz="4" w:space="0" w:color="auto"/>
            </w:tcBorders>
          </w:tcPr>
          <w:p w:rsidR="00A238A6" w:rsidRPr="005C285C" w:rsidRDefault="00A238A6" w:rsidP="00A238A6">
            <w:pPr>
              <w:tabs>
                <w:tab w:val="decimal" w:pos="576"/>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-0.45</w:t>
            </w:r>
          </w:p>
        </w:tc>
        <w:tc>
          <w:tcPr>
            <w:tcW w:w="1080" w:type="dxa"/>
            <w:tcBorders>
              <w:bottom w:val="single" w:sz="4" w:space="0" w:color="auto"/>
            </w:tcBorders>
          </w:tcPr>
          <w:p w:rsidR="00A238A6" w:rsidRPr="005C285C" w:rsidRDefault="00A238A6" w:rsidP="00A238A6">
            <w:pPr>
              <w:tabs>
                <w:tab w:val="decimal" w:pos="576"/>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0.64</w:t>
            </w:r>
          </w:p>
        </w:tc>
      </w:tr>
      <w:tr w:rsidR="00A238A6" w:rsidRPr="005C285C" w:rsidTr="00DD1D86">
        <w:trPr>
          <w:trHeight w:val="290"/>
        </w:trPr>
        <w:tc>
          <w:tcPr>
            <w:tcW w:w="1356" w:type="dxa"/>
            <w:vMerge w:val="restart"/>
            <w:tcBorders>
              <w:top w:val="single" w:sz="4" w:space="0" w:color="auto"/>
              <w:bottom w:val="single" w:sz="4" w:space="0" w:color="auto"/>
            </w:tcBorders>
            <w:vAlign w:val="center"/>
          </w:tcPr>
          <w:p w:rsidR="00A238A6" w:rsidRPr="005C285C" w:rsidRDefault="00A238A6" w:rsidP="00A238A6">
            <w:pPr>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Model 3</w:t>
            </w:r>
          </w:p>
        </w:tc>
        <w:tc>
          <w:tcPr>
            <w:tcW w:w="1812" w:type="dxa"/>
            <w:tcBorders>
              <w:top w:val="single" w:sz="4" w:space="0" w:color="auto"/>
            </w:tcBorders>
            <w:vAlign w:val="center"/>
          </w:tcPr>
          <w:p w:rsidR="00A238A6" w:rsidRPr="005C285C" w:rsidRDefault="00A238A6" w:rsidP="00A238A6">
            <w:pPr>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Intercept</w:t>
            </w:r>
          </w:p>
        </w:tc>
        <w:tc>
          <w:tcPr>
            <w:tcW w:w="882" w:type="dxa"/>
            <w:tcBorders>
              <w:top w:val="single" w:sz="4" w:space="0" w:color="auto"/>
            </w:tcBorders>
            <w:vAlign w:val="center"/>
          </w:tcPr>
          <w:p w:rsidR="00A238A6" w:rsidRPr="005C285C" w:rsidRDefault="00A238A6" w:rsidP="00A238A6">
            <w:pPr>
              <w:tabs>
                <w:tab w:val="decimal" w:pos="612"/>
              </w:tabs>
              <w:spacing w:after="0"/>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5.40</w:t>
            </w:r>
          </w:p>
        </w:tc>
        <w:tc>
          <w:tcPr>
            <w:tcW w:w="990" w:type="dxa"/>
            <w:tcBorders>
              <w:top w:val="single" w:sz="4" w:space="0" w:color="auto"/>
            </w:tcBorders>
          </w:tcPr>
          <w:p w:rsidR="00A238A6" w:rsidRPr="005C285C" w:rsidRDefault="00A238A6" w:rsidP="00A238A6">
            <w:pPr>
              <w:tabs>
                <w:tab w:val="decimal" w:pos="504"/>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0.52</w:t>
            </w:r>
          </w:p>
        </w:tc>
        <w:tc>
          <w:tcPr>
            <w:tcW w:w="1260" w:type="dxa"/>
            <w:tcBorders>
              <w:top w:val="single" w:sz="4" w:space="0" w:color="auto"/>
            </w:tcBorders>
          </w:tcPr>
          <w:p w:rsidR="00A238A6" w:rsidRPr="005C285C" w:rsidRDefault="00A238A6" w:rsidP="00A238A6">
            <w:pPr>
              <w:tabs>
                <w:tab w:val="decimal" w:pos="576"/>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10.39</w:t>
            </w:r>
          </w:p>
        </w:tc>
        <w:tc>
          <w:tcPr>
            <w:tcW w:w="1080" w:type="dxa"/>
            <w:tcBorders>
              <w:top w:val="single" w:sz="4" w:space="0" w:color="auto"/>
            </w:tcBorders>
          </w:tcPr>
          <w:p w:rsidR="00A238A6" w:rsidRPr="005C285C" w:rsidRDefault="00A238A6" w:rsidP="00A238A6">
            <w:pPr>
              <w:tabs>
                <w:tab w:val="decimal" w:pos="576"/>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0.00</w:t>
            </w:r>
          </w:p>
        </w:tc>
      </w:tr>
      <w:tr w:rsidR="00A238A6" w:rsidRPr="005C285C" w:rsidTr="00DD1D86">
        <w:trPr>
          <w:trHeight w:val="290"/>
        </w:trPr>
        <w:tc>
          <w:tcPr>
            <w:tcW w:w="1356" w:type="dxa"/>
            <w:vMerge/>
            <w:tcBorders>
              <w:bottom w:val="single" w:sz="4" w:space="0" w:color="auto"/>
            </w:tcBorders>
            <w:vAlign w:val="center"/>
          </w:tcPr>
          <w:p w:rsidR="00A238A6" w:rsidRPr="005C285C" w:rsidRDefault="00A238A6" w:rsidP="00A238A6">
            <w:pPr>
              <w:spacing w:after="0"/>
              <w:jc w:val="center"/>
              <w:rPr>
                <w:rFonts w:asciiTheme="minorHAnsi" w:eastAsia="Times New Roman" w:hAnsiTheme="minorHAnsi" w:cstheme="minorHAnsi"/>
                <w:sz w:val="18"/>
                <w:szCs w:val="18"/>
              </w:rPr>
            </w:pPr>
          </w:p>
        </w:tc>
        <w:tc>
          <w:tcPr>
            <w:tcW w:w="1812" w:type="dxa"/>
            <w:vAlign w:val="center"/>
          </w:tcPr>
          <w:p w:rsidR="00A238A6" w:rsidRPr="005C285C" w:rsidRDefault="00A238A6" w:rsidP="00A238A6">
            <w:pPr>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LT Race</w:t>
            </w:r>
          </w:p>
        </w:tc>
        <w:tc>
          <w:tcPr>
            <w:tcW w:w="882" w:type="dxa"/>
            <w:vAlign w:val="center"/>
          </w:tcPr>
          <w:p w:rsidR="00A238A6" w:rsidRPr="005C285C" w:rsidRDefault="00A238A6" w:rsidP="00A238A6">
            <w:pPr>
              <w:tabs>
                <w:tab w:val="decimal" w:pos="612"/>
              </w:tabs>
              <w:spacing w:after="0"/>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-0.28</w:t>
            </w:r>
          </w:p>
        </w:tc>
        <w:tc>
          <w:tcPr>
            <w:tcW w:w="990" w:type="dxa"/>
          </w:tcPr>
          <w:p w:rsidR="00A238A6" w:rsidRPr="005C285C" w:rsidRDefault="00A238A6" w:rsidP="00A238A6">
            <w:pPr>
              <w:tabs>
                <w:tab w:val="decimal" w:pos="504"/>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0.09</w:t>
            </w:r>
          </w:p>
        </w:tc>
        <w:tc>
          <w:tcPr>
            <w:tcW w:w="1260" w:type="dxa"/>
          </w:tcPr>
          <w:p w:rsidR="00A238A6" w:rsidRPr="005C285C" w:rsidRDefault="00A238A6" w:rsidP="00A238A6">
            <w:pPr>
              <w:tabs>
                <w:tab w:val="decimal" w:pos="576"/>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-2.87</w:t>
            </w:r>
          </w:p>
        </w:tc>
        <w:tc>
          <w:tcPr>
            <w:tcW w:w="1080" w:type="dxa"/>
          </w:tcPr>
          <w:p w:rsidR="00A238A6" w:rsidRPr="005C285C" w:rsidRDefault="00A238A6" w:rsidP="00A238A6">
            <w:pPr>
              <w:tabs>
                <w:tab w:val="decimal" w:pos="576"/>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0.00</w:t>
            </w:r>
          </w:p>
        </w:tc>
      </w:tr>
      <w:tr w:rsidR="00A238A6" w:rsidRPr="005C285C" w:rsidTr="00DD1D86">
        <w:trPr>
          <w:trHeight w:val="290"/>
        </w:trPr>
        <w:tc>
          <w:tcPr>
            <w:tcW w:w="1356" w:type="dxa"/>
            <w:vMerge/>
            <w:tcBorders>
              <w:bottom w:val="single" w:sz="4" w:space="0" w:color="auto"/>
            </w:tcBorders>
          </w:tcPr>
          <w:p w:rsidR="00A238A6" w:rsidRPr="005C285C" w:rsidRDefault="00A238A6" w:rsidP="00A238A6">
            <w:pPr>
              <w:spacing w:after="0"/>
              <w:jc w:val="center"/>
              <w:rPr>
                <w:rFonts w:asciiTheme="minorHAnsi" w:eastAsia="Times New Roman" w:hAnsiTheme="minorHAnsi" w:cstheme="minorHAnsi"/>
                <w:sz w:val="18"/>
                <w:szCs w:val="18"/>
              </w:rPr>
            </w:pPr>
          </w:p>
        </w:tc>
        <w:tc>
          <w:tcPr>
            <w:tcW w:w="1812" w:type="dxa"/>
            <w:vAlign w:val="center"/>
          </w:tcPr>
          <w:p w:rsidR="00A238A6" w:rsidRPr="005C285C" w:rsidRDefault="00A238A6" w:rsidP="00A238A6">
            <w:pPr>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Age Group</w:t>
            </w:r>
          </w:p>
        </w:tc>
        <w:tc>
          <w:tcPr>
            <w:tcW w:w="882" w:type="dxa"/>
            <w:vAlign w:val="center"/>
          </w:tcPr>
          <w:p w:rsidR="00A238A6" w:rsidRPr="005C285C" w:rsidRDefault="00A238A6" w:rsidP="00A238A6">
            <w:pPr>
              <w:tabs>
                <w:tab w:val="decimal" w:pos="612"/>
              </w:tabs>
              <w:spacing w:after="0"/>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-0.67</w:t>
            </w:r>
          </w:p>
        </w:tc>
        <w:tc>
          <w:tcPr>
            <w:tcW w:w="990" w:type="dxa"/>
          </w:tcPr>
          <w:p w:rsidR="00A238A6" w:rsidRPr="005C285C" w:rsidRDefault="00A238A6" w:rsidP="00A238A6">
            <w:pPr>
              <w:tabs>
                <w:tab w:val="decimal" w:pos="504"/>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0.30</w:t>
            </w:r>
          </w:p>
        </w:tc>
        <w:tc>
          <w:tcPr>
            <w:tcW w:w="1260" w:type="dxa"/>
          </w:tcPr>
          <w:p w:rsidR="00A238A6" w:rsidRPr="005C285C" w:rsidRDefault="00A238A6" w:rsidP="00A238A6">
            <w:pPr>
              <w:tabs>
                <w:tab w:val="decimal" w:pos="576"/>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-2.20</w:t>
            </w:r>
          </w:p>
        </w:tc>
        <w:tc>
          <w:tcPr>
            <w:tcW w:w="1080" w:type="dxa"/>
          </w:tcPr>
          <w:p w:rsidR="00A238A6" w:rsidRPr="005C285C" w:rsidRDefault="00A238A6" w:rsidP="00A238A6">
            <w:pPr>
              <w:tabs>
                <w:tab w:val="decimal" w:pos="576"/>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0.02</w:t>
            </w:r>
          </w:p>
        </w:tc>
      </w:tr>
      <w:tr w:rsidR="00A238A6" w:rsidRPr="005C285C" w:rsidTr="006C268D">
        <w:trPr>
          <w:trHeight w:val="290"/>
        </w:trPr>
        <w:tc>
          <w:tcPr>
            <w:tcW w:w="1356" w:type="dxa"/>
            <w:vMerge/>
            <w:tcBorders>
              <w:bottom w:val="single" w:sz="4" w:space="0" w:color="auto"/>
            </w:tcBorders>
          </w:tcPr>
          <w:p w:rsidR="00A238A6" w:rsidRPr="005C285C" w:rsidRDefault="00A238A6" w:rsidP="00A238A6">
            <w:pPr>
              <w:spacing w:after="0"/>
              <w:jc w:val="center"/>
              <w:rPr>
                <w:rFonts w:asciiTheme="minorHAnsi" w:eastAsia="Times New Roman" w:hAnsiTheme="minorHAnsi" w:cstheme="minorHAnsi"/>
                <w:sz w:val="18"/>
                <w:szCs w:val="18"/>
              </w:rPr>
            </w:pPr>
          </w:p>
        </w:tc>
        <w:tc>
          <w:tcPr>
            <w:tcW w:w="1812" w:type="dxa"/>
            <w:tcBorders>
              <w:bottom w:val="single" w:sz="4" w:space="0" w:color="auto"/>
            </w:tcBorders>
            <w:vAlign w:val="center"/>
          </w:tcPr>
          <w:p w:rsidR="00A238A6" w:rsidRPr="005C285C" w:rsidRDefault="00A238A6" w:rsidP="00A238A6">
            <w:pPr>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Team’s Consistency</w:t>
            </w:r>
          </w:p>
        </w:tc>
        <w:tc>
          <w:tcPr>
            <w:tcW w:w="882" w:type="dxa"/>
            <w:tcBorders>
              <w:bottom w:val="single" w:sz="4" w:space="0" w:color="auto"/>
            </w:tcBorders>
            <w:vAlign w:val="center"/>
          </w:tcPr>
          <w:p w:rsidR="00A238A6" w:rsidRPr="005C285C" w:rsidRDefault="00A238A6" w:rsidP="00A238A6">
            <w:pPr>
              <w:tabs>
                <w:tab w:val="decimal" w:pos="612"/>
              </w:tabs>
              <w:spacing w:after="0"/>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-0.42</w:t>
            </w:r>
          </w:p>
        </w:tc>
        <w:tc>
          <w:tcPr>
            <w:tcW w:w="990" w:type="dxa"/>
            <w:tcBorders>
              <w:bottom w:val="single" w:sz="4" w:space="0" w:color="auto"/>
            </w:tcBorders>
          </w:tcPr>
          <w:p w:rsidR="00A238A6" w:rsidRPr="005C285C" w:rsidRDefault="00A238A6" w:rsidP="00A238A6">
            <w:pPr>
              <w:tabs>
                <w:tab w:val="decimal" w:pos="504"/>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0.43</w:t>
            </w:r>
          </w:p>
        </w:tc>
        <w:tc>
          <w:tcPr>
            <w:tcW w:w="1260" w:type="dxa"/>
            <w:tcBorders>
              <w:bottom w:val="single" w:sz="4" w:space="0" w:color="auto"/>
            </w:tcBorders>
          </w:tcPr>
          <w:p w:rsidR="00A238A6" w:rsidRPr="005C285C" w:rsidRDefault="00A238A6" w:rsidP="00A238A6">
            <w:pPr>
              <w:tabs>
                <w:tab w:val="decimal" w:pos="576"/>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-0.99</w:t>
            </w:r>
          </w:p>
        </w:tc>
        <w:tc>
          <w:tcPr>
            <w:tcW w:w="1080" w:type="dxa"/>
            <w:tcBorders>
              <w:bottom w:val="single" w:sz="4" w:space="0" w:color="auto"/>
            </w:tcBorders>
          </w:tcPr>
          <w:p w:rsidR="00A238A6" w:rsidRPr="005C285C" w:rsidRDefault="00A238A6" w:rsidP="00A238A6">
            <w:pPr>
              <w:tabs>
                <w:tab w:val="decimal" w:pos="576"/>
              </w:tabs>
              <w:spacing w:after="0"/>
              <w:jc w:val="center"/>
              <w:rPr>
                <w:rFonts w:asciiTheme="minorHAnsi" w:eastAsia="Times New Roman" w:hAnsiTheme="minorHAnsi" w:cstheme="minorHAnsi"/>
                <w:sz w:val="18"/>
                <w:szCs w:val="18"/>
              </w:rPr>
            </w:pPr>
            <w:r w:rsidRPr="005C285C">
              <w:rPr>
                <w:rFonts w:asciiTheme="minorHAnsi" w:eastAsia="Times New Roman" w:hAnsiTheme="minorHAnsi" w:cstheme="minorHAnsi"/>
                <w:sz w:val="18"/>
                <w:szCs w:val="18"/>
              </w:rPr>
              <w:t>0.32</w:t>
            </w:r>
          </w:p>
        </w:tc>
      </w:tr>
      <w:tr w:rsidR="006C268D" w:rsidRPr="005C285C" w:rsidTr="006C268D">
        <w:trPr>
          <w:trHeight w:val="290"/>
        </w:trPr>
        <w:tc>
          <w:tcPr>
            <w:tcW w:w="1356" w:type="dxa"/>
            <w:tcBorders>
              <w:top w:val="single" w:sz="4" w:space="0" w:color="auto"/>
              <w:bottom w:val="single" w:sz="4" w:space="0" w:color="auto"/>
            </w:tcBorders>
          </w:tcPr>
          <w:p w:rsidR="006C268D" w:rsidRPr="005C285C" w:rsidRDefault="006C268D" w:rsidP="00A238A6">
            <w:pPr>
              <w:spacing w:after="0"/>
              <w:jc w:val="center"/>
              <w:rPr>
                <w:rFonts w:asciiTheme="minorHAnsi" w:eastAsia="Times New Roman" w:hAnsiTheme="minorHAnsi" w:cstheme="minorHAnsi"/>
                <w:sz w:val="18"/>
                <w:szCs w:val="18"/>
              </w:rPr>
            </w:pPr>
            <w:r w:rsidRPr="006C268D">
              <w:rPr>
                <w:rFonts w:asciiTheme="minorHAnsi" w:eastAsia="Times New Roman" w:hAnsiTheme="minorHAnsi" w:cstheme="minorHAnsi"/>
                <w:sz w:val="18"/>
                <w:szCs w:val="18"/>
              </w:rPr>
              <w:t>P&lt;0.05</w:t>
            </w:r>
          </w:p>
        </w:tc>
        <w:tc>
          <w:tcPr>
            <w:tcW w:w="1812" w:type="dxa"/>
            <w:tcBorders>
              <w:top w:val="single" w:sz="4" w:space="0" w:color="auto"/>
              <w:bottom w:val="single" w:sz="4" w:space="0" w:color="auto"/>
            </w:tcBorders>
            <w:vAlign w:val="center"/>
          </w:tcPr>
          <w:p w:rsidR="006C268D" w:rsidRPr="005C285C" w:rsidRDefault="006C268D" w:rsidP="00A238A6">
            <w:pPr>
              <w:spacing w:after="0"/>
              <w:jc w:val="center"/>
              <w:rPr>
                <w:rFonts w:asciiTheme="minorHAnsi" w:eastAsia="Times New Roman" w:hAnsiTheme="minorHAnsi" w:cstheme="minorHAnsi"/>
                <w:sz w:val="18"/>
                <w:szCs w:val="18"/>
              </w:rPr>
            </w:pPr>
          </w:p>
        </w:tc>
        <w:tc>
          <w:tcPr>
            <w:tcW w:w="882" w:type="dxa"/>
            <w:tcBorders>
              <w:top w:val="single" w:sz="4" w:space="0" w:color="auto"/>
              <w:bottom w:val="single" w:sz="4" w:space="0" w:color="auto"/>
            </w:tcBorders>
            <w:vAlign w:val="center"/>
          </w:tcPr>
          <w:p w:rsidR="006C268D" w:rsidRPr="005C285C" w:rsidRDefault="006C268D" w:rsidP="00A238A6">
            <w:pPr>
              <w:tabs>
                <w:tab w:val="decimal" w:pos="612"/>
              </w:tabs>
              <w:spacing w:after="0"/>
              <w:rPr>
                <w:rFonts w:asciiTheme="minorHAnsi" w:eastAsia="Times New Roman" w:hAnsiTheme="minorHAnsi" w:cstheme="minorHAnsi"/>
                <w:sz w:val="18"/>
                <w:szCs w:val="18"/>
              </w:rPr>
            </w:pPr>
          </w:p>
        </w:tc>
        <w:tc>
          <w:tcPr>
            <w:tcW w:w="990" w:type="dxa"/>
            <w:tcBorders>
              <w:top w:val="single" w:sz="4" w:space="0" w:color="auto"/>
              <w:bottom w:val="single" w:sz="4" w:space="0" w:color="auto"/>
            </w:tcBorders>
          </w:tcPr>
          <w:p w:rsidR="006C268D" w:rsidRPr="005C285C" w:rsidRDefault="006C268D" w:rsidP="00A238A6">
            <w:pPr>
              <w:tabs>
                <w:tab w:val="decimal" w:pos="504"/>
              </w:tabs>
              <w:spacing w:after="0"/>
              <w:jc w:val="center"/>
              <w:rPr>
                <w:rFonts w:asciiTheme="minorHAnsi" w:eastAsia="Times New Roman" w:hAnsiTheme="minorHAnsi" w:cstheme="minorHAnsi"/>
                <w:sz w:val="18"/>
                <w:szCs w:val="18"/>
              </w:rPr>
            </w:pPr>
          </w:p>
        </w:tc>
        <w:tc>
          <w:tcPr>
            <w:tcW w:w="1260" w:type="dxa"/>
            <w:tcBorders>
              <w:top w:val="single" w:sz="4" w:space="0" w:color="auto"/>
              <w:bottom w:val="single" w:sz="4" w:space="0" w:color="auto"/>
            </w:tcBorders>
          </w:tcPr>
          <w:p w:rsidR="006C268D" w:rsidRPr="005C285C" w:rsidRDefault="006C268D" w:rsidP="00A238A6">
            <w:pPr>
              <w:tabs>
                <w:tab w:val="decimal" w:pos="576"/>
              </w:tabs>
              <w:spacing w:after="0"/>
              <w:jc w:val="center"/>
              <w:rPr>
                <w:rFonts w:asciiTheme="minorHAnsi" w:eastAsia="Times New Roman" w:hAnsiTheme="minorHAnsi" w:cstheme="minorHAnsi"/>
                <w:sz w:val="18"/>
                <w:szCs w:val="18"/>
              </w:rPr>
            </w:pPr>
          </w:p>
        </w:tc>
        <w:tc>
          <w:tcPr>
            <w:tcW w:w="1080" w:type="dxa"/>
            <w:tcBorders>
              <w:top w:val="single" w:sz="4" w:space="0" w:color="auto"/>
              <w:bottom w:val="single" w:sz="4" w:space="0" w:color="auto"/>
            </w:tcBorders>
          </w:tcPr>
          <w:p w:rsidR="006C268D" w:rsidRPr="005C285C" w:rsidRDefault="006C268D" w:rsidP="00A238A6">
            <w:pPr>
              <w:tabs>
                <w:tab w:val="decimal" w:pos="576"/>
              </w:tabs>
              <w:spacing w:after="0"/>
              <w:jc w:val="center"/>
              <w:rPr>
                <w:rFonts w:asciiTheme="minorHAnsi" w:eastAsia="Times New Roman" w:hAnsiTheme="minorHAnsi" w:cstheme="minorHAnsi"/>
                <w:sz w:val="18"/>
                <w:szCs w:val="18"/>
              </w:rPr>
            </w:pPr>
          </w:p>
        </w:tc>
      </w:tr>
    </w:tbl>
    <w:p w:rsidR="00A238A6" w:rsidRPr="005C285C" w:rsidRDefault="00A238A6" w:rsidP="00A238A6">
      <w:pPr>
        <w:spacing w:after="0"/>
        <w:rPr>
          <w:rFonts w:asciiTheme="minorHAnsi" w:eastAsia="Calibri" w:hAnsiTheme="minorHAnsi" w:cstheme="minorHAnsi"/>
          <w:noProof/>
          <w:lang w:bidi="en-US"/>
        </w:rPr>
        <w:sectPr w:rsidR="00A238A6" w:rsidRPr="005C285C" w:rsidSect="00A238A6">
          <w:pgSz w:w="12240" w:h="15840"/>
          <w:pgMar w:top="1440" w:right="1440" w:bottom="2160" w:left="1440" w:header="720" w:footer="720" w:gutter="0"/>
          <w:cols w:space="720"/>
          <w:docGrid w:linePitch="360"/>
        </w:sectPr>
      </w:pPr>
    </w:p>
    <w:p w:rsidR="00900CCC" w:rsidRDefault="00900CCC"/>
    <w:p w:rsidR="003A15FE" w:rsidRPr="00AE50AC" w:rsidRDefault="003A15FE" w:rsidP="003A15FE">
      <w:pPr>
        <w:pStyle w:val="Caption"/>
        <w:keepNext/>
        <w:rPr>
          <w:i w:val="0"/>
          <w:color w:val="auto"/>
          <w:sz w:val="22"/>
          <w:szCs w:val="22"/>
        </w:rPr>
      </w:pPr>
      <w:bookmarkStart w:id="123" w:name="_Toc498191828"/>
      <w:r w:rsidRPr="00AE50AC">
        <w:rPr>
          <w:i w:val="0"/>
          <w:color w:val="auto"/>
          <w:sz w:val="22"/>
          <w:szCs w:val="22"/>
        </w:rPr>
        <w:t xml:space="preserve">Table </w:t>
      </w:r>
      <w:r w:rsidRPr="00AE50AC">
        <w:rPr>
          <w:i w:val="0"/>
          <w:color w:val="auto"/>
          <w:sz w:val="22"/>
          <w:szCs w:val="22"/>
        </w:rPr>
        <w:fldChar w:fldCharType="begin"/>
      </w:r>
      <w:r w:rsidRPr="00AE50AC">
        <w:rPr>
          <w:i w:val="0"/>
          <w:color w:val="auto"/>
          <w:sz w:val="22"/>
          <w:szCs w:val="22"/>
        </w:rPr>
        <w:instrText xml:space="preserve"> SEQ Table \* ARABIC </w:instrText>
      </w:r>
      <w:r w:rsidRPr="00AE50AC">
        <w:rPr>
          <w:i w:val="0"/>
          <w:color w:val="auto"/>
          <w:sz w:val="22"/>
          <w:szCs w:val="22"/>
        </w:rPr>
        <w:fldChar w:fldCharType="separate"/>
      </w:r>
      <w:r w:rsidR="00F10E73">
        <w:rPr>
          <w:i w:val="0"/>
          <w:noProof/>
          <w:color w:val="auto"/>
          <w:sz w:val="22"/>
          <w:szCs w:val="22"/>
        </w:rPr>
        <w:t>13</w:t>
      </w:r>
      <w:r w:rsidRPr="00AE50AC">
        <w:rPr>
          <w:i w:val="0"/>
          <w:color w:val="auto"/>
          <w:sz w:val="22"/>
          <w:szCs w:val="22"/>
        </w:rPr>
        <w:fldChar w:fldCharType="end"/>
      </w:r>
      <w:r w:rsidR="00AE50AC" w:rsidRPr="00AE50AC">
        <w:rPr>
          <w:i w:val="0"/>
          <w:color w:val="auto"/>
          <w:sz w:val="22"/>
          <w:szCs w:val="22"/>
        </w:rPr>
        <w:t xml:space="preserve"> </w:t>
      </w:r>
      <w:r w:rsidR="00AE50AC" w:rsidRPr="00AE50AC">
        <w:rPr>
          <w:bCs/>
          <w:i w:val="0"/>
          <w:color w:val="auto"/>
          <w:sz w:val="22"/>
          <w:szCs w:val="22"/>
        </w:rPr>
        <w:t>Child outcome descriptive statistics</w:t>
      </w:r>
      <w:bookmarkEnd w:id="123"/>
    </w:p>
    <w:tbl>
      <w:tblPr>
        <w:tblW w:w="7982" w:type="dxa"/>
        <w:tblBorders>
          <w:insideH w:val="single" w:sz="4" w:space="0" w:color="auto"/>
        </w:tblBorders>
        <w:tblLayout w:type="fixed"/>
        <w:tblCellMar>
          <w:left w:w="0" w:type="dxa"/>
          <w:right w:w="0" w:type="dxa"/>
        </w:tblCellMar>
        <w:tblLook w:val="0000" w:firstRow="0" w:lastRow="0" w:firstColumn="0" w:lastColumn="0" w:noHBand="0" w:noVBand="0"/>
      </w:tblPr>
      <w:tblGrid>
        <w:gridCol w:w="989"/>
        <w:gridCol w:w="742"/>
        <w:gridCol w:w="716"/>
        <w:gridCol w:w="711"/>
        <w:gridCol w:w="711"/>
        <w:gridCol w:w="789"/>
        <w:gridCol w:w="711"/>
        <w:gridCol w:w="869"/>
        <w:gridCol w:w="868"/>
        <w:gridCol w:w="876"/>
      </w:tblGrid>
      <w:tr w:rsidR="00B51A2F" w:rsidRPr="004177CB" w:rsidTr="00DD1D86">
        <w:trPr>
          <w:cantSplit/>
          <w:trHeight w:val="183"/>
          <w:tblHeader/>
        </w:trPr>
        <w:tc>
          <w:tcPr>
            <w:tcW w:w="7982" w:type="dxa"/>
            <w:gridSpan w:val="10"/>
            <w:shd w:val="clear" w:color="auto" w:fill="FFFFFF"/>
            <w:vAlign w:val="center"/>
          </w:tcPr>
          <w:p w:rsidR="00B51A2F" w:rsidRPr="00DD1D86" w:rsidRDefault="00B51A2F" w:rsidP="00AE50AC">
            <w:pPr>
              <w:autoSpaceDE w:val="0"/>
              <w:autoSpaceDN w:val="0"/>
              <w:adjustRightInd w:val="0"/>
              <w:spacing w:after="0"/>
              <w:ind w:right="60"/>
              <w:rPr>
                <w:rFonts w:ascii="Arial" w:hAnsi="Arial"/>
                <w:color w:val="000000"/>
                <w:sz w:val="18"/>
                <w:szCs w:val="18"/>
              </w:rPr>
            </w:pPr>
          </w:p>
        </w:tc>
      </w:tr>
      <w:tr w:rsidR="00B51A2F" w:rsidRPr="004177CB" w:rsidTr="00DD1D86">
        <w:trPr>
          <w:cantSplit/>
          <w:trHeight w:val="290"/>
          <w:tblHeader/>
        </w:trPr>
        <w:tc>
          <w:tcPr>
            <w:tcW w:w="989" w:type="dxa"/>
            <w:vMerge w:val="restart"/>
            <w:shd w:val="clear" w:color="auto" w:fill="FFFFFF"/>
            <w:vAlign w:val="center"/>
          </w:tcPr>
          <w:p w:rsidR="00B51A2F" w:rsidRPr="00DD1D86" w:rsidRDefault="00B51A2F" w:rsidP="00F91533">
            <w:pPr>
              <w:autoSpaceDE w:val="0"/>
              <w:autoSpaceDN w:val="0"/>
              <w:adjustRightInd w:val="0"/>
              <w:spacing w:after="0"/>
              <w:jc w:val="center"/>
              <w:rPr>
                <w:rFonts w:cs="Times New Roman"/>
                <w:sz w:val="18"/>
                <w:szCs w:val="18"/>
              </w:rPr>
            </w:pPr>
          </w:p>
        </w:tc>
        <w:tc>
          <w:tcPr>
            <w:tcW w:w="742" w:type="dxa"/>
            <w:tcBorders>
              <w:top w:val="single" w:sz="4" w:space="0" w:color="auto"/>
              <w:bottom w:val="nil"/>
            </w:tcBorders>
            <w:shd w:val="clear" w:color="auto" w:fill="FFFFFF"/>
            <w:vAlign w:val="bottom"/>
          </w:tcPr>
          <w:p w:rsidR="00B51A2F" w:rsidRPr="00DD1D86" w:rsidRDefault="00B51A2F" w:rsidP="00F91533">
            <w:pPr>
              <w:autoSpaceDE w:val="0"/>
              <w:autoSpaceDN w:val="0"/>
              <w:adjustRightInd w:val="0"/>
              <w:spacing w:after="0" w:line="320" w:lineRule="atLeast"/>
              <w:ind w:left="60" w:right="60"/>
              <w:jc w:val="center"/>
              <w:rPr>
                <w:rFonts w:cs="Times New Roman"/>
                <w:color w:val="000000"/>
                <w:sz w:val="18"/>
                <w:szCs w:val="18"/>
              </w:rPr>
            </w:pPr>
            <w:r w:rsidRPr="00DD1D86">
              <w:rPr>
                <w:rFonts w:cs="Times New Roman"/>
                <w:color w:val="000000"/>
                <w:sz w:val="18"/>
                <w:szCs w:val="18"/>
              </w:rPr>
              <w:t>N</w:t>
            </w:r>
          </w:p>
        </w:tc>
        <w:tc>
          <w:tcPr>
            <w:tcW w:w="716" w:type="dxa"/>
            <w:tcBorders>
              <w:top w:val="single" w:sz="4" w:space="0" w:color="auto"/>
              <w:bottom w:val="nil"/>
            </w:tcBorders>
            <w:shd w:val="clear" w:color="auto" w:fill="FFFFFF"/>
            <w:vAlign w:val="bottom"/>
          </w:tcPr>
          <w:p w:rsidR="00B51A2F" w:rsidRPr="00DD1D86" w:rsidRDefault="00B51A2F" w:rsidP="00F91533">
            <w:pPr>
              <w:autoSpaceDE w:val="0"/>
              <w:autoSpaceDN w:val="0"/>
              <w:adjustRightInd w:val="0"/>
              <w:spacing w:after="0" w:line="320" w:lineRule="atLeast"/>
              <w:ind w:left="60" w:right="60"/>
              <w:jc w:val="center"/>
              <w:rPr>
                <w:rFonts w:cs="Times New Roman"/>
                <w:color w:val="000000"/>
                <w:sz w:val="18"/>
                <w:szCs w:val="18"/>
              </w:rPr>
            </w:pPr>
            <w:r w:rsidRPr="00DD1D86">
              <w:rPr>
                <w:rFonts w:cs="Times New Roman"/>
                <w:color w:val="000000"/>
                <w:sz w:val="18"/>
                <w:szCs w:val="18"/>
              </w:rPr>
              <w:t>Min</w:t>
            </w:r>
          </w:p>
        </w:tc>
        <w:tc>
          <w:tcPr>
            <w:tcW w:w="711" w:type="dxa"/>
            <w:tcBorders>
              <w:top w:val="single" w:sz="4" w:space="0" w:color="auto"/>
              <w:bottom w:val="nil"/>
            </w:tcBorders>
            <w:shd w:val="clear" w:color="auto" w:fill="FFFFFF"/>
            <w:vAlign w:val="bottom"/>
          </w:tcPr>
          <w:p w:rsidR="00B51A2F" w:rsidRPr="00DD1D86" w:rsidRDefault="00B51A2F" w:rsidP="00F91533">
            <w:pPr>
              <w:autoSpaceDE w:val="0"/>
              <w:autoSpaceDN w:val="0"/>
              <w:adjustRightInd w:val="0"/>
              <w:spacing w:after="0" w:line="320" w:lineRule="atLeast"/>
              <w:ind w:left="60" w:right="60"/>
              <w:jc w:val="center"/>
              <w:rPr>
                <w:rFonts w:cs="Times New Roman"/>
                <w:color w:val="000000"/>
                <w:sz w:val="18"/>
                <w:szCs w:val="18"/>
              </w:rPr>
            </w:pPr>
            <w:r w:rsidRPr="00DD1D86">
              <w:rPr>
                <w:rFonts w:cs="Times New Roman"/>
                <w:color w:val="000000"/>
                <w:sz w:val="18"/>
                <w:szCs w:val="18"/>
              </w:rPr>
              <w:t>Max</w:t>
            </w:r>
          </w:p>
        </w:tc>
        <w:tc>
          <w:tcPr>
            <w:tcW w:w="711" w:type="dxa"/>
            <w:tcBorders>
              <w:top w:val="single" w:sz="4" w:space="0" w:color="auto"/>
              <w:bottom w:val="nil"/>
            </w:tcBorders>
            <w:shd w:val="clear" w:color="auto" w:fill="FFFFFF"/>
            <w:vAlign w:val="bottom"/>
          </w:tcPr>
          <w:p w:rsidR="00B51A2F" w:rsidRPr="00DD1D86" w:rsidRDefault="00B51A2F" w:rsidP="00F91533">
            <w:pPr>
              <w:autoSpaceDE w:val="0"/>
              <w:autoSpaceDN w:val="0"/>
              <w:adjustRightInd w:val="0"/>
              <w:spacing w:after="0" w:line="320" w:lineRule="atLeast"/>
              <w:ind w:left="60" w:right="60"/>
              <w:jc w:val="center"/>
              <w:rPr>
                <w:rFonts w:cs="Times New Roman"/>
                <w:color w:val="000000"/>
                <w:sz w:val="18"/>
                <w:szCs w:val="18"/>
              </w:rPr>
            </w:pPr>
            <w:r w:rsidRPr="00DD1D86">
              <w:rPr>
                <w:rFonts w:cs="Times New Roman"/>
                <w:color w:val="000000"/>
                <w:sz w:val="18"/>
                <w:szCs w:val="18"/>
              </w:rPr>
              <w:t>Mean</w:t>
            </w:r>
          </w:p>
        </w:tc>
        <w:tc>
          <w:tcPr>
            <w:tcW w:w="789" w:type="dxa"/>
            <w:tcBorders>
              <w:top w:val="single" w:sz="4" w:space="0" w:color="auto"/>
              <w:bottom w:val="nil"/>
            </w:tcBorders>
            <w:shd w:val="clear" w:color="auto" w:fill="FFFFFF"/>
            <w:vAlign w:val="bottom"/>
          </w:tcPr>
          <w:p w:rsidR="00B51A2F" w:rsidRPr="00DD1D86" w:rsidRDefault="00B51A2F" w:rsidP="00F91533">
            <w:pPr>
              <w:autoSpaceDE w:val="0"/>
              <w:autoSpaceDN w:val="0"/>
              <w:adjustRightInd w:val="0"/>
              <w:spacing w:after="0" w:line="320" w:lineRule="atLeast"/>
              <w:ind w:left="60" w:right="60"/>
              <w:jc w:val="center"/>
              <w:rPr>
                <w:rFonts w:cs="Times New Roman"/>
                <w:color w:val="000000"/>
                <w:sz w:val="18"/>
                <w:szCs w:val="18"/>
              </w:rPr>
            </w:pPr>
            <w:r w:rsidRPr="00DD1D86">
              <w:rPr>
                <w:rFonts w:cs="Times New Roman"/>
                <w:color w:val="000000"/>
                <w:sz w:val="18"/>
                <w:szCs w:val="18"/>
              </w:rPr>
              <w:t>SD</w:t>
            </w:r>
          </w:p>
        </w:tc>
        <w:tc>
          <w:tcPr>
            <w:tcW w:w="1580" w:type="dxa"/>
            <w:gridSpan w:val="2"/>
            <w:tcBorders>
              <w:top w:val="single" w:sz="4" w:space="0" w:color="auto"/>
              <w:bottom w:val="nil"/>
            </w:tcBorders>
            <w:shd w:val="clear" w:color="auto" w:fill="FFFFFF"/>
            <w:vAlign w:val="bottom"/>
          </w:tcPr>
          <w:p w:rsidR="00B51A2F" w:rsidRPr="00DD1D86" w:rsidRDefault="00B51A2F" w:rsidP="00F91533">
            <w:pPr>
              <w:autoSpaceDE w:val="0"/>
              <w:autoSpaceDN w:val="0"/>
              <w:adjustRightInd w:val="0"/>
              <w:spacing w:after="0" w:line="320" w:lineRule="atLeast"/>
              <w:ind w:left="60" w:right="60"/>
              <w:jc w:val="center"/>
              <w:rPr>
                <w:rFonts w:cs="Times New Roman"/>
                <w:color w:val="000000"/>
                <w:sz w:val="18"/>
                <w:szCs w:val="18"/>
              </w:rPr>
            </w:pPr>
            <w:r w:rsidRPr="00DD1D86">
              <w:rPr>
                <w:rFonts w:cs="Times New Roman"/>
                <w:color w:val="000000"/>
                <w:sz w:val="18"/>
                <w:szCs w:val="18"/>
              </w:rPr>
              <w:t>Skewness</w:t>
            </w:r>
          </w:p>
        </w:tc>
        <w:tc>
          <w:tcPr>
            <w:tcW w:w="1740" w:type="dxa"/>
            <w:gridSpan w:val="2"/>
            <w:tcBorders>
              <w:top w:val="single" w:sz="4" w:space="0" w:color="auto"/>
              <w:bottom w:val="nil"/>
            </w:tcBorders>
            <w:shd w:val="clear" w:color="auto" w:fill="FFFFFF"/>
            <w:vAlign w:val="bottom"/>
          </w:tcPr>
          <w:p w:rsidR="00B51A2F" w:rsidRPr="00DD1D86" w:rsidRDefault="00B51A2F" w:rsidP="00F91533">
            <w:pPr>
              <w:autoSpaceDE w:val="0"/>
              <w:autoSpaceDN w:val="0"/>
              <w:adjustRightInd w:val="0"/>
              <w:spacing w:after="0" w:line="320" w:lineRule="atLeast"/>
              <w:ind w:left="60" w:right="60"/>
              <w:jc w:val="center"/>
              <w:rPr>
                <w:rFonts w:cs="Times New Roman"/>
                <w:color w:val="000000"/>
                <w:sz w:val="18"/>
                <w:szCs w:val="18"/>
              </w:rPr>
            </w:pPr>
            <w:r w:rsidRPr="00DD1D86">
              <w:rPr>
                <w:rFonts w:cs="Times New Roman"/>
                <w:color w:val="000000"/>
                <w:sz w:val="18"/>
                <w:szCs w:val="18"/>
              </w:rPr>
              <w:t>Kurtosis</w:t>
            </w:r>
          </w:p>
        </w:tc>
      </w:tr>
      <w:tr w:rsidR="00B51A2F" w:rsidRPr="004177CB" w:rsidTr="00DD1D86">
        <w:trPr>
          <w:cantSplit/>
          <w:trHeight w:val="306"/>
          <w:tblHeader/>
        </w:trPr>
        <w:tc>
          <w:tcPr>
            <w:tcW w:w="989" w:type="dxa"/>
            <w:vMerge/>
            <w:shd w:val="clear" w:color="auto" w:fill="FFFFFF"/>
            <w:vAlign w:val="center"/>
          </w:tcPr>
          <w:p w:rsidR="00B51A2F" w:rsidRPr="00DD1D86" w:rsidRDefault="00B51A2F" w:rsidP="00F91533">
            <w:pPr>
              <w:autoSpaceDE w:val="0"/>
              <w:autoSpaceDN w:val="0"/>
              <w:adjustRightInd w:val="0"/>
              <w:spacing w:after="0"/>
              <w:rPr>
                <w:rFonts w:cs="Times New Roman"/>
                <w:color w:val="000000"/>
                <w:sz w:val="18"/>
                <w:szCs w:val="18"/>
              </w:rPr>
            </w:pPr>
          </w:p>
        </w:tc>
        <w:tc>
          <w:tcPr>
            <w:tcW w:w="742" w:type="dxa"/>
            <w:tcBorders>
              <w:top w:val="nil"/>
              <w:bottom w:val="single" w:sz="4" w:space="0" w:color="auto"/>
            </w:tcBorders>
            <w:shd w:val="clear" w:color="auto" w:fill="FFFFFF"/>
            <w:vAlign w:val="bottom"/>
          </w:tcPr>
          <w:p w:rsidR="00B51A2F" w:rsidRPr="00DD1D86" w:rsidRDefault="00B51A2F" w:rsidP="00F91533">
            <w:pPr>
              <w:autoSpaceDE w:val="0"/>
              <w:autoSpaceDN w:val="0"/>
              <w:adjustRightInd w:val="0"/>
              <w:spacing w:after="0" w:line="320" w:lineRule="atLeast"/>
              <w:ind w:left="60" w:right="60"/>
              <w:jc w:val="center"/>
              <w:rPr>
                <w:rFonts w:cs="Times New Roman"/>
                <w:color w:val="000000"/>
                <w:sz w:val="18"/>
                <w:szCs w:val="18"/>
              </w:rPr>
            </w:pPr>
            <w:r w:rsidRPr="00DD1D86">
              <w:rPr>
                <w:rFonts w:cs="Times New Roman"/>
                <w:color w:val="000000"/>
                <w:sz w:val="18"/>
                <w:szCs w:val="18"/>
              </w:rPr>
              <w:t>Statistic</w:t>
            </w:r>
          </w:p>
        </w:tc>
        <w:tc>
          <w:tcPr>
            <w:tcW w:w="716" w:type="dxa"/>
            <w:tcBorders>
              <w:top w:val="nil"/>
              <w:bottom w:val="single" w:sz="4" w:space="0" w:color="auto"/>
            </w:tcBorders>
            <w:shd w:val="clear" w:color="auto" w:fill="FFFFFF"/>
            <w:vAlign w:val="bottom"/>
          </w:tcPr>
          <w:p w:rsidR="00B51A2F" w:rsidRPr="00DD1D86" w:rsidRDefault="00B51A2F" w:rsidP="00F91533">
            <w:pPr>
              <w:autoSpaceDE w:val="0"/>
              <w:autoSpaceDN w:val="0"/>
              <w:adjustRightInd w:val="0"/>
              <w:spacing w:after="0" w:line="320" w:lineRule="atLeast"/>
              <w:ind w:left="60" w:right="60"/>
              <w:jc w:val="center"/>
              <w:rPr>
                <w:rFonts w:cs="Times New Roman"/>
                <w:color w:val="000000"/>
                <w:sz w:val="18"/>
                <w:szCs w:val="18"/>
              </w:rPr>
            </w:pPr>
            <w:r w:rsidRPr="00DD1D86">
              <w:rPr>
                <w:rFonts w:cs="Times New Roman"/>
                <w:color w:val="000000"/>
                <w:sz w:val="18"/>
                <w:szCs w:val="18"/>
              </w:rPr>
              <w:t>Statistic</w:t>
            </w:r>
          </w:p>
        </w:tc>
        <w:tc>
          <w:tcPr>
            <w:tcW w:w="711" w:type="dxa"/>
            <w:tcBorders>
              <w:top w:val="nil"/>
              <w:bottom w:val="single" w:sz="4" w:space="0" w:color="auto"/>
            </w:tcBorders>
            <w:shd w:val="clear" w:color="auto" w:fill="FFFFFF"/>
            <w:vAlign w:val="bottom"/>
          </w:tcPr>
          <w:p w:rsidR="00B51A2F" w:rsidRPr="00DD1D86" w:rsidRDefault="00B51A2F" w:rsidP="00F91533">
            <w:pPr>
              <w:autoSpaceDE w:val="0"/>
              <w:autoSpaceDN w:val="0"/>
              <w:adjustRightInd w:val="0"/>
              <w:spacing w:after="0" w:line="320" w:lineRule="atLeast"/>
              <w:ind w:left="60" w:right="60"/>
              <w:jc w:val="center"/>
              <w:rPr>
                <w:rFonts w:cs="Times New Roman"/>
                <w:color w:val="000000"/>
                <w:sz w:val="18"/>
                <w:szCs w:val="18"/>
              </w:rPr>
            </w:pPr>
            <w:r w:rsidRPr="00DD1D86">
              <w:rPr>
                <w:rFonts w:cs="Times New Roman"/>
                <w:color w:val="000000"/>
                <w:sz w:val="18"/>
                <w:szCs w:val="18"/>
              </w:rPr>
              <w:t>Statistic</w:t>
            </w:r>
          </w:p>
        </w:tc>
        <w:tc>
          <w:tcPr>
            <w:tcW w:w="711" w:type="dxa"/>
            <w:tcBorders>
              <w:top w:val="nil"/>
              <w:bottom w:val="single" w:sz="4" w:space="0" w:color="auto"/>
            </w:tcBorders>
            <w:shd w:val="clear" w:color="auto" w:fill="FFFFFF"/>
            <w:vAlign w:val="bottom"/>
          </w:tcPr>
          <w:p w:rsidR="00B51A2F" w:rsidRPr="00DD1D86" w:rsidRDefault="00B51A2F" w:rsidP="00F91533">
            <w:pPr>
              <w:autoSpaceDE w:val="0"/>
              <w:autoSpaceDN w:val="0"/>
              <w:adjustRightInd w:val="0"/>
              <w:spacing w:after="0" w:line="320" w:lineRule="atLeast"/>
              <w:ind w:left="60" w:right="60"/>
              <w:jc w:val="center"/>
              <w:rPr>
                <w:rFonts w:cs="Times New Roman"/>
                <w:color w:val="000000"/>
                <w:sz w:val="18"/>
                <w:szCs w:val="18"/>
              </w:rPr>
            </w:pPr>
            <w:r w:rsidRPr="00DD1D86">
              <w:rPr>
                <w:rFonts w:cs="Times New Roman"/>
                <w:color w:val="000000"/>
                <w:sz w:val="18"/>
                <w:szCs w:val="18"/>
              </w:rPr>
              <w:t>Statistic</w:t>
            </w:r>
          </w:p>
        </w:tc>
        <w:tc>
          <w:tcPr>
            <w:tcW w:w="789" w:type="dxa"/>
            <w:tcBorders>
              <w:top w:val="nil"/>
              <w:bottom w:val="single" w:sz="4" w:space="0" w:color="auto"/>
            </w:tcBorders>
            <w:shd w:val="clear" w:color="auto" w:fill="FFFFFF"/>
            <w:vAlign w:val="bottom"/>
          </w:tcPr>
          <w:p w:rsidR="00B51A2F" w:rsidRPr="00DD1D86" w:rsidRDefault="00B51A2F" w:rsidP="00F91533">
            <w:pPr>
              <w:autoSpaceDE w:val="0"/>
              <w:autoSpaceDN w:val="0"/>
              <w:adjustRightInd w:val="0"/>
              <w:spacing w:after="0" w:line="320" w:lineRule="atLeast"/>
              <w:ind w:left="60" w:right="60"/>
              <w:jc w:val="center"/>
              <w:rPr>
                <w:rFonts w:cs="Times New Roman"/>
                <w:color w:val="000000"/>
                <w:sz w:val="18"/>
                <w:szCs w:val="18"/>
              </w:rPr>
            </w:pPr>
            <w:r w:rsidRPr="00DD1D86">
              <w:rPr>
                <w:rFonts w:cs="Times New Roman"/>
                <w:color w:val="000000"/>
                <w:sz w:val="18"/>
                <w:szCs w:val="18"/>
              </w:rPr>
              <w:t>Statistic</w:t>
            </w:r>
          </w:p>
        </w:tc>
        <w:tc>
          <w:tcPr>
            <w:tcW w:w="711" w:type="dxa"/>
            <w:tcBorders>
              <w:top w:val="nil"/>
              <w:bottom w:val="single" w:sz="4" w:space="0" w:color="auto"/>
            </w:tcBorders>
            <w:shd w:val="clear" w:color="auto" w:fill="FFFFFF"/>
            <w:vAlign w:val="bottom"/>
          </w:tcPr>
          <w:p w:rsidR="00B51A2F" w:rsidRPr="00DD1D86" w:rsidRDefault="00B51A2F" w:rsidP="00F91533">
            <w:pPr>
              <w:autoSpaceDE w:val="0"/>
              <w:autoSpaceDN w:val="0"/>
              <w:adjustRightInd w:val="0"/>
              <w:spacing w:after="0" w:line="320" w:lineRule="atLeast"/>
              <w:ind w:left="60" w:right="60"/>
              <w:jc w:val="center"/>
              <w:rPr>
                <w:rFonts w:cs="Times New Roman"/>
                <w:color w:val="000000"/>
                <w:sz w:val="18"/>
                <w:szCs w:val="18"/>
              </w:rPr>
            </w:pPr>
            <w:r w:rsidRPr="00DD1D86">
              <w:rPr>
                <w:rFonts w:cs="Times New Roman"/>
                <w:color w:val="000000"/>
                <w:sz w:val="18"/>
                <w:szCs w:val="18"/>
              </w:rPr>
              <w:t>Statistic</w:t>
            </w:r>
          </w:p>
        </w:tc>
        <w:tc>
          <w:tcPr>
            <w:tcW w:w="869" w:type="dxa"/>
            <w:tcBorders>
              <w:top w:val="nil"/>
              <w:bottom w:val="single" w:sz="4" w:space="0" w:color="auto"/>
            </w:tcBorders>
            <w:shd w:val="clear" w:color="auto" w:fill="FFFFFF"/>
            <w:vAlign w:val="bottom"/>
          </w:tcPr>
          <w:p w:rsidR="00B51A2F" w:rsidRPr="00DD1D86" w:rsidRDefault="00B51A2F" w:rsidP="00F91533">
            <w:pPr>
              <w:autoSpaceDE w:val="0"/>
              <w:autoSpaceDN w:val="0"/>
              <w:adjustRightInd w:val="0"/>
              <w:spacing w:after="0" w:line="320" w:lineRule="atLeast"/>
              <w:ind w:left="60" w:right="60"/>
              <w:jc w:val="center"/>
              <w:rPr>
                <w:rFonts w:cs="Times New Roman"/>
                <w:color w:val="000000"/>
                <w:sz w:val="18"/>
                <w:szCs w:val="18"/>
              </w:rPr>
            </w:pPr>
            <w:r w:rsidRPr="00DD1D86">
              <w:rPr>
                <w:rFonts w:cs="Times New Roman"/>
                <w:color w:val="000000"/>
                <w:sz w:val="18"/>
                <w:szCs w:val="18"/>
              </w:rPr>
              <w:t>Std. Error</w:t>
            </w:r>
          </w:p>
        </w:tc>
        <w:tc>
          <w:tcPr>
            <w:tcW w:w="868" w:type="dxa"/>
            <w:tcBorders>
              <w:top w:val="nil"/>
              <w:bottom w:val="single" w:sz="4" w:space="0" w:color="auto"/>
            </w:tcBorders>
            <w:shd w:val="clear" w:color="auto" w:fill="FFFFFF"/>
            <w:vAlign w:val="bottom"/>
          </w:tcPr>
          <w:p w:rsidR="00B51A2F" w:rsidRPr="00DD1D86" w:rsidRDefault="00B51A2F" w:rsidP="00F91533">
            <w:pPr>
              <w:autoSpaceDE w:val="0"/>
              <w:autoSpaceDN w:val="0"/>
              <w:adjustRightInd w:val="0"/>
              <w:spacing w:after="0" w:line="320" w:lineRule="atLeast"/>
              <w:ind w:left="60" w:right="60"/>
              <w:jc w:val="center"/>
              <w:rPr>
                <w:rFonts w:cs="Times New Roman"/>
                <w:color w:val="000000"/>
                <w:sz w:val="18"/>
                <w:szCs w:val="18"/>
              </w:rPr>
            </w:pPr>
            <w:r w:rsidRPr="00DD1D86">
              <w:rPr>
                <w:rFonts w:cs="Times New Roman"/>
                <w:color w:val="000000"/>
                <w:sz w:val="18"/>
                <w:szCs w:val="18"/>
              </w:rPr>
              <w:t>Statistic</w:t>
            </w:r>
          </w:p>
        </w:tc>
        <w:tc>
          <w:tcPr>
            <w:tcW w:w="872" w:type="dxa"/>
            <w:tcBorders>
              <w:top w:val="nil"/>
              <w:bottom w:val="single" w:sz="4" w:space="0" w:color="auto"/>
            </w:tcBorders>
            <w:shd w:val="clear" w:color="auto" w:fill="FFFFFF"/>
            <w:vAlign w:val="bottom"/>
          </w:tcPr>
          <w:p w:rsidR="00B51A2F" w:rsidRPr="00DD1D86" w:rsidRDefault="00B51A2F" w:rsidP="00F91533">
            <w:pPr>
              <w:autoSpaceDE w:val="0"/>
              <w:autoSpaceDN w:val="0"/>
              <w:adjustRightInd w:val="0"/>
              <w:spacing w:after="0" w:line="320" w:lineRule="atLeast"/>
              <w:ind w:left="60" w:right="60"/>
              <w:jc w:val="center"/>
              <w:rPr>
                <w:rFonts w:cs="Times New Roman"/>
                <w:color w:val="000000"/>
                <w:sz w:val="18"/>
                <w:szCs w:val="18"/>
              </w:rPr>
            </w:pPr>
            <w:r w:rsidRPr="00DD1D86">
              <w:rPr>
                <w:rFonts w:cs="Times New Roman"/>
                <w:color w:val="000000"/>
                <w:sz w:val="18"/>
                <w:szCs w:val="18"/>
              </w:rPr>
              <w:t>Std. Error</w:t>
            </w:r>
          </w:p>
        </w:tc>
      </w:tr>
      <w:tr w:rsidR="00B51A2F" w:rsidRPr="004177CB" w:rsidTr="00DD1D86">
        <w:trPr>
          <w:cantSplit/>
          <w:trHeight w:val="274"/>
          <w:tblHeader/>
        </w:trPr>
        <w:tc>
          <w:tcPr>
            <w:tcW w:w="989" w:type="dxa"/>
            <w:shd w:val="clear" w:color="auto" w:fill="FFFFFF"/>
          </w:tcPr>
          <w:p w:rsidR="00B51A2F" w:rsidRPr="00DD1D86" w:rsidRDefault="00B51A2F" w:rsidP="00F91533">
            <w:pPr>
              <w:autoSpaceDE w:val="0"/>
              <w:autoSpaceDN w:val="0"/>
              <w:adjustRightInd w:val="0"/>
              <w:spacing w:after="0" w:line="320" w:lineRule="atLeast"/>
              <w:ind w:left="60" w:right="60"/>
              <w:rPr>
                <w:rFonts w:cs="Times New Roman"/>
                <w:color w:val="000000"/>
                <w:sz w:val="18"/>
                <w:szCs w:val="18"/>
              </w:rPr>
            </w:pPr>
            <w:r w:rsidRPr="00DD1D86">
              <w:rPr>
                <w:rFonts w:cs="Times New Roman"/>
                <w:color w:val="000000"/>
                <w:sz w:val="18"/>
                <w:szCs w:val="18"/>
              </w:rPr>
              <w:t xml:space="preserve">Pencil Tap </w:t>
            </w:r>
          </w:p>
        </w:tc>
        <w:tc>
          <w:tcPr>
            <w:tcW w:w="742" w:type="dxa"/>
            <w:tcBorders>
              <w:top w:val="single" w:sz="4" w:space="0" w:color="auto"/>
            </w:tcBorders>
            <w:shd w:val="clear" w:color="auto" w:fill="FFFFFF"/>
          </w:tcPr>
          <w:p w:rsidR="00B51A2F" w:rsidRPr="00DD1D86" w:rsidRDefault="00B51A2F" w:rsidP="00F91533">
            <w:pPr>
              <w:autoSpaceDE w:val="0"/>
              <w:autoSpaceDN w:val="0"/>
              <w:adjustRightInd w:val="0"/>
              <w:spacing w:after="0" w:line="320" w:lineRule="atLeast"/>
              <w:ind w:left="60" w:right="60"/>
              <w:jc w:val="center"/>
              <w:rPr>
                <w:rFonts w:cs="Times New Roman"/>
                <w:color w:val="000000"/>
                <w:sz w:val="18"/>
                <w:szCs w:val="18"/>
              </w:rPr>
            </w:pPr>
            <w:r w:rsidRPr="00DD1D86">
              <w:rPr>
                <w:rFonts w:cs="Times New Roman"/>
                <w:color w:val="000000"/>
                <w:sz w:val="18"/>
                <w:szCs w:val="18"/>
              </w:rPr>
              <w:t>109</w:t>
            </w:r>
          </w:p>
        </w:tc>
        <w:tc>
          <w:tcPr>
            <w:tcW w:w="716" w:type="dxa"/>
            <w:tcBorders>
              <w:top w:val="single" w:sz="4" w:space="0" w:color="auto"/>
            </w:tcBorders>
            <w:shd w:val="clear" w:color="auto" w:fill="FFFFFF"/>
          </w:tcPr>
          <w:p w:rsidR="00B51A2F" w:rsidRPr="00DD1D86" w:rsidRDefault="00B51A2F" w:rsidP="00F91533">
            <w:pPr>
              <w:autoSpaceDE w:val="0"/>
              <w:autoSpaceDN w:val="0"/>
              <w:adjustRightInd w:val="0"/>
              <w:spacing w:after="0" w:line="320" w:lineRule="atLeast"/>
              <w:ind w:left="60" w:right="60"/>
              <w:jc w:val="center"/>
              <w:rPr>
                <w:rFonts w:cs="Times New Roman"/>
                <w:color w:val="000000"/>
                <w:sz w:val="18"/>
                <w:szCs w:val="18"/>
              </w:rPr>
            </w:pPr>
            <w:r w:rsidRPr="00DD1D86">
              <w:rPr>
                <w:rFonts w:cs="Times New Roman"/>
                <w:color w:val="000000"/>
                <w:sz w:val="18"/>
                <w:szCs w:val="18"/>
              </w:rPr>
              <w:t>1</w:t>
            </w:r>
          </w:p>
        </w:tc>
        <w:tc>
          <w:tcPr>
            <w:tcW w:w="711" w:type="dxa"/>
            <w:tcBorders>
              <w:top w:val="single" w:sz="4" w:space="0" w:color="auto"/>
            </w:tcBorders>
            <w:shd w:val="clear" w:color="auto" w:fill="FFFFFF"/>
          </w:tcPr>
          <w:p w:rsidR="00B51A2F" w:rsidRPr="00DD1D86" w:rsidRDefault="00B51A2F" w:rsidP="00F91533">
            <w:pPr>
              <w:autoSpaceDE w:val="0"/>
              <w:autoSpaceDN w:val="0"/>
              <w:adjustRightInd w:val="0"/>
              <w:spacing w:after="0" w:line="320" w:lineRule="atLeast"/>
              <w:ind w:left="60" w:right="60"/>
              <w:jc w:val="center"/>
              <w:rPr>
                <w:rFonts w:cs="Times New Roman"/>
                <w:color w:val="000000"/>
                <w:sz w:val="18"/>
                <w:szCs w:val="18"/>
              </w:rPr>
            </w:pPr>
            <w:r w:rsidRPr="00DD1D86">
              <w:rPr>
                <w:rFonts w:cs="Times New Roman"/>
                <w:color w:val="000000"/>
                <w:sz w:val="18"/>
                <w:szCs w:val="18"/>
              </w:rPr>
              <w:t>16</w:t>
            </w:r>
          </w:p>
        </w:tc>
        <w:tc>
          <w:tcPr>
            <w:tcW w:w="711" w:type="dxa"/>
            <w:tcBorders>
              <w:top w:val="single" w:sz="4" w:space="0" w:color="auto"/>
            </w:tcBorders>
            <w:shd w:val="clear" w:color="auto" w:fill="FFFFFF"/>
          </w:tcPr>
          <w:p w:rsidR="00B51A2F" w:rsidRPr="00DD1D86" w:rsidRDefault="00B51A2F" w:rsidP="00F91533">
            <w:pPr>
              <w:autoSpaceDE w:val="0"/>
              <w:autoSpaceDN w:val="0"/>
              <w:adjustRightInd w:val="0"/>
              <w:spacing w:after="0" w:line="320" w:lineRule="atLeast"/>
              <w:ind w:left="60" w:right="60"/>
              <w:jc w:val="center"/>
              <w:rPr>
                <w:rFonts w:cs="Times New Roman"/>
                <w:color w:val="000000"/>
                <w:sz w:val="18"/>
                <w:szCs w:val="18"/>
              </w:rPr>
            </w:pPr>
            <w:r w:rsidRPr="00DD1D86">
              <w:rPr>
                <w:rFonts w:cs="Times New Roman"/>
                <w:color w:val="000000"/>
                <w:sz w:val="18"/>
                <w:szCs w:val="18"/>
              </w:rPr>
              <w:t>9.41</w:t>
            </w:r>
          </w:p>
        </w:tc>
        <w:tc>
          <w:tcPr>
            <w:tcW w:w="789" w:type="dxa"/>
            <w:tcBorders>
              <w:top w:val="single" w:sz="4" w:space="0" w:color="auto"/>
            </w:tcBorders>
            <w:shd w:val="clear" w:color="auto" w:fill="FFFFFF"/>
          </w:tcPr>
          <w:p w:rsidR="00B51A2F" w:rsidRPr="00DD1D86" w:rsidRDefault="00B51A2F" w:rsidP="00F91533">
            <w:pPr>
              <w:autoSpaceDE w:val="0"/>
              <w:autoSpaceDN w:val="0"/>
              <w:adjustRightInd w:val="0"/>
              <w:spacing w:after="0" w:line="320" w:lineRule="atLeast"/>
              <w:ind w:left="60" w:right="60"/>
              <w:jc w:val="center"/>
              <w:rPr>
                <w:rFonts w:cs="Times New Roman"/>
                <w:color w:val="000000"/>
                <w:sz w:val="18"/>
                <w:szCs w:val="18"/>
              </w:rPr>
            </w:pPr>
            <w:r w:rsidRPr="00DD1D86">
              <w:rPr>
                <w:rFonts w:cs="Times New Roman"/>
                <w:color w:val="000000"/>
                <w:sz w:val="18"/>
                <w:szCs w:val="18"/>
              </w:rPr>
              <w:t>4.82</w:t>
            </w:r>
          </w:p>
        </w:tc>
        <w:tc>
          <w:tcPr>
            <w:tcW w:w="711" w:type="dxa"/>
            <w:tcBorders>
              <w:top w:val="single" w:sz="4" w:space="0" w:color="auto"/>
            </w:tcBorders>
            <w:shd w:val="clear" w:color="auto" w:fill="FFFFFF"/>
          </w:tcPr>
          <w:p w:rsidR="00B51A2F" w:rsidRPr="00DD1D86" w:rsidRDefault="00B51A2F" w:rsidP="00F91533">
            <w:pPr>
              <w:autoSpaceDE w:val="0"/>
              <w:autoSpaceDN w:val="0"/>
              <w:adjustRightInd w:val="0"/>
              <w:spacing w:after="0" w:line="320" w:lineRule="atLeast"/>
              <w:ind w:left="60" w:right="60"/>
              <w:jc w:val="center"/>
              <w:rPr>
                <w:rFonts w:cs="Times New Roman"/>
                <w:color w:val="000000"/>
                <w:sz w:val="18"/>
                <w:szCs w:val="18"/>
              </w:rPr>
            </w:pPr>
            <w:r w:rsidRPr="00DD1D86">
              <w:rPr>
                <w:rFonts w:cs="Times New Roman"/>
                <w:color w:val="000000"/>
                <w:sz w:val="18"/>
                <w:szCs w:val="18"/>
              </w:rPr>
              <w:t>-.096</w:t>
            </w:r>
          </w:p>
        </w:tc>
        <w:tc>
          <w:tcPr>
            <w:tcW w:w="869" w:type="dxa"/>
            <w:tcBorders>
              <w:top w:val="single" w:sz="4" w:space="0" w:color="auto"/>
            </w:tcBorders>
            <w:shd w:val="clear" w:color="auto" w:fill="FFFFFF"/>
          </w:tcPr>
          <w:p w:rsidR="00B51A2F" w:rsidRPr="00DD1D86" w:rsidRDefault="00B51A2F" w:rsidP="00F91533">
            <w:pPr>
              <w:autoSpaceDE w:val="0"/>
              <w:autoSpaceDN w:val="0"/>
              <w:adjustRightInd w:val="0"/>
              <w:spacing w:after="0" w:line="320" w:lineRule="atLeast"/>
              <w:ind w:left="60" w:right="60"/>
              <w:jc w:val="center"/>
              <w:rPr>
                <w:rFonts w:cs="Times New Roman"/>
                <w:color w:val="000000"/>
                <w:sz w:val="18"/>
                <w:szCs w:val="18"/>
              </w:rPr>
            </w:pPr>
            <w:r w:rsidRPr="00DD1D86">
              <w:rPr>
                <w:rFonts w:cs="Times New Roman"/>
                <w:color w:val="000000"/>
                <w:sz w:val="18"/>
                <w:szCs w:val="18"/>
              </w:rPr>
              <w:t>.231</w:t>
            </w:r>
          </w:p>
        </w:tc>
        <w:tc>
          <w:tcPr>
            <w:tcW w:w="868" w:type="dxa"/>
            <w:tcBorders>
              <w:top w:val="single" w:sz="4" w:space="0" w:color="auto"/>
            </w:tcBorders>
            <w:shd w:val="clear" w:color="auto" w:fill="FFFFFF"/>
          </w:tcPr>
          <w:p w:rsidR="00B51A2F" w:rsidRPr="00DD1D86" w:rsidRDefault="00B51A2F" w:rsidP="00F91533">
            <w:pPr>
              <w:autoSpaceDE w:val="0"/>
              <w:autoSpaceDN w:val="0"/>
              <w:adjustRightInd w:val="0"/>
              <w:spacing w:after="0" w:line="320" w:lineRule="atLeast"/>
              <w:ind w:left="60" w:right="60"/>
              <w:jc w:val="center"/>
              <w:rPr>
                <w:rFonts w:cs="Times New Roman"/>
                <w:color w:val="000000"/>
                <w:sz w:val="18"/>
                <w:szCs w:val="18"/>
              </w:rPr>
            </w:pPr>
            <w:r w:rsidRPr="00DD1D86">
              <w:rPr>
                <w:rFonts w:cs="Times New Roman"/>
                <w:color w:val="000000"/>
                <w:sz w:val="18"/>
                <w:szCs w:val="18"/>
              </w:rPr>
              <w:t>-1.382</w:t>
            </w:r>
          </w:p>
        </w:tc>
        <w:tc>
          <w:tcPr>
            <w:tcW w:w="872" w:type="dxa"/>
            <w:tcBorders>
              <w:top w:val="single" w:sz="4" w:space="0" w:color="auto"/>
            </w:tcBorders>
            <w:shd w:val="clear" w:color="auto" w:fill="FFFFFF"/>
          </w:tcPr>
          <w:p w:rsidR="00B51A2F" w:rsidRPr="00DD1D86" w:rsidRDefault="00B51A2F" w:rsidP="00F91533">
            <w:pPr>
              <w:autoSpaceDE w:val="0"/>
              <w:autoSpaceDN w:val="0"/>
              <w:adjustRightInd w:val="0"/>
              <w:spacing w:after="0" w:line="320" w:lineRule="atLeast"/>
              <w:ind w:left="60" w:right="60"/>
              <w:jc w:val="center"/>
              <w:rPr>
                <w:rFonts w:cs="Times New Roman"/>
                <w:color w:val="000000"/>
                <w:sz w:val="18"/>
                <w:szCs w:val="18"/>
              </w:rPr>
            </w:pPr>
            <w:r w:rsidRPr="00DD1D86">
              <w:rPr>
                <w:rFonts w:cs="Times New Roman"/>
                <w:color w:val="000000"/>
                <w:sz w:val="18"/>
                <w:szCs w:val="18"/>
              </w:rPr>
              <w:t>.459</w:t>
            </w:r>
          </w:p>
        </w:tc>
      </w:tr>
      <w:tr w:rsidR="00B51A2F" w:rsidRPr="004177CB" w:rsidTr="00DD1D86">
        <w:trPr>
          <w:cantSplit/>
          <w:trHeight w:val="290"/>
          <w:tblHeader/>
        </w:trPr>
        <w:tc>
          <w:tcPr>
            <w:tcW w:w="989" w:type="dxa"/>
            <w:shd w:val="clear" w:color="auto" w:fill="FFFFFF"/>
          </w:tcPr>
          <w:p w:rsidR="00B51A2F" w:rsidRPr="00DD1D86" w:rsidRDefault="00B51A2F" w:rsidP="00F91533">
            <w:pPr>
              <w:autoSpaceDE w:val="0"/>
              <w:autoSpaceDN w:val="0"/>
              <w:adjustRightInd w:val="0"/>
              <w:spacing w:after="0" w:line="320" w:lineRule="atLeast"/>
              <w:ind w:left="60" w:right="60"/>
              <w:rPr>
                <w:rFonts w:cs="Times New Roman"/>
                <w:color w:val="000000"/>
                <w:sz w:val="18"/>
                <w:szCs w:val="18"/>
              </w:rPr>
            </w:pPr>
            <w:r w:rsidRPr="00DD1D86">
              <w:rPr>
                <w:rFonts w:cs="Times New Roman"/>
                <w:color w:val="000000"/>
                <w:sz w:val="18"/>
                <w:szCs w:val="18"/>
              </w:rPr>
              <w:t xml:space="preserve">HTKS </w:t>
            </w:r>
          </w:p>
        </w:tc>
        <w:tc>
          <w:tcPr>
            <w:tcW w:w="742" w:type="dxa"/>
            <w:shd w:val="clear" w:color="auto" w:fill="FFFFFF"/>
          </w:tcPr>
          <w:p w:rsidR="00B51A2F" w:rsidRPr="00DD1D86" w:rsidRDefault="00B51A2F" w:rsidP="00F91533">
            <w:pPr>
              <w:autoSpaceDE w:val="0"/>
              <w:autoSpaceDN w:val="0"/>
              <w:adjustRightInd w:val="0"/>
              <w:spacing w:after="0" w:line="320" w:lineRule="atLeast"/>
              <w:ind w:left="60" w:right="60"/>
              <w:jc w:val="center"/>
              <w:rPr>
                <w:rFonts w:cs="Times New Roman"/>
                <w:color w:val="000000"/>
                <w:sz w:val="18"/>
                <w:szCs w:val="18"/>
              </w:rPr>
            </w:pPr>
            <w:r w:rsidRPr="00DD1D86">
              <w:rPr>
                <w:rFonts w:cs="Times New Roman"/>
                <w:color w:val="000000"/>
                <w:sz w:val="18"/>
                <w:szCs w:val="18"/>
              </w:rPr>
              <w:t>154</w:t>
            </w:r>
          </w:p>
        </w:tc>
        <w:tc>
          <w:tcPr>
            <w:tcW w:w="716" w:type="dxa"/>
            <w:shd w:val="clear" w:color="auto" w:fill="FFFFFF"/>
          </w:tcPr>
          <w:p w:rsidR="00B51A2F" w:rsidRPr="00DD1D86" w:rsidRDefault="00B51A2F" w:rsidP="00F91533">
            <w:pPr>
              <w:autoSpaceDE w:val="0"/>
              <w:autoSpaceDN w:val="0"/>
              <w:adjustRightInd w:val="0"/>
              <w:spacing w:after="0" w:line="320" w:lineRule="atLeast"/>
              <w:ind w:left="60" w:right="60"/>
              <w:jc w:val="center"/>
              <w:rPr>
                <w:rFonts w:cs="Times New Roman"/>
                <w:color w:val="000000"/>
                <w:sz w:val="18"/>
                <w:szCs w:val="18"/>
              </w:rPr>
            </w:pPr>
            <w:r w:rsidRPr="00DD1D86">
              <w:rPr>
                <w:rFonts w:cs="Times New Roman"/>
                <w:color w:val="000000"/>
                <w:sz w:val="18"/>
                <w:szCs w:val="18"/>
              </w:rPr>
              <w:t>0</w:t>
            </w:r>
          </w:p>
        </w:tc>
        <w:tc>
          <w:tcPr>
            <w:tcW w:w="711" w:type="dxa"/>
            <w:shd w:val="clear" w:color="auto" w:fill="FFFFFF"/>
          </w:tcPr>
          <w:p w:rsidR="00B51A2F" w:rsidRPr="00DD1D86" w:rsidRDefault="00B51A2F" w:rsidP="00F91533">
            <w:pPr>
              <w:autoSpaceDE w:val="0"/>
              <w:autoSpaceDN w:val="0"/>
              <w:adjustRightInd w:val="0"/>
              <w:spacing w:after="0" w:line="320" w:lineRule="atLeast"/>
              <w:ind w:left="60" w:right="60"/>
              <w:jc w:val="center"/>
              <w:rPr>
                <w:rFonts w:cs="Times New Roman"/>
                <w:color w:val="000000"/>
                <w:sz w:val="18"/>
                <w:szCs w:val="18"/>
              </w:rPr>
            </w:pPr>
            <w:r w:rsidRPr="00DD1D86">
              <w:rPr>
                <w:rFonts w:cs="Times New Roman"/>
                <w:color w:val="000000"/>
                <w:sz w:val="18"/>
                <w:szCs w:val="18"/>
              </w:rPr>
              <w:t>41</w:t>
            </w:r>
          </w:p>
        </w:tc>
        <w:tc>
          <w:tcPr>
            <w:tcW w:w="711" w:type="dxa"/>
            <w:shd w:val="clear" w:color="auto" w:fill="FFFFFF"/>
          </w:tcPr>
          <w:p w:rsidR="00B51A2F" w:rsidRPr="00DD1D86" w:rsidRDefault="00B51A2F" w:rsidP="00F91533">
            <w:pPr>
              <w:autoSpaceDE w:val="0"/>
              <w:autoSpaceDN w:val="0"/>
              <w:adjustRightInd w:val="0"/>
              <w:spacing w:after="0" w:line="320" w:lineRule="atLeast"/>
              <w:ind w:left="60" w:right="60"/>
              <w:jc w:val="center"/>
              <w:rPr>
                <w:rFonts w:cs="Times New Roman"/>
                <w:color w:val="000000"/>
                <w:sz w:val="18"/>
                <w:szCs w:val="18"/>
              </w:rPr>
            </w:pPr>
            <w:r w:rsidRPr="00DD1D86">
              <w:rPr>
                <w:rFonts w:cs="Times New Roman"/>
                <w:color w:val="000000"/>
                <w:sz w:val="18"/>
                <w:szCs w:val="18"/>
              </w:rPr>
              <w:t>6.99</w:t>
            </w:r>
          </w:p>
        </w:tc>
        <w:tc>
          <w:tcPr>
            <w:tcW w:w="789" w:type="dxa"/>
            <w:shd w:val="clear" w:color="auto" w:fill="FFFFFF"/>
          </w:tcPr>
          <w:p w:rsidR="00B51A2F" w:rsidRPr="00DD1D86" w:rsidRDefault="00B51A2F" w:rsidP="00F91533">
            <w:pPr>
              <w:autoSpaceDE w:val="0"/>
              <w:autoSpaceDN w:val="0"/>
              <w:adjustRightInd w:val="0"/>
              <w:spacing w:after="0" w:line="320" w:lineRule="atLeast"/>
              <w:ind w:left="60" w:right="60"/>
              <w:jc w:val="center"/>
              <w:rPr>
                <w:rFonts w:cs="Times New Roman"/>
                <w:color w:val="000000"/>
                <w:sz w:val="18"/>
                <w:szCs w:val="18"/>
              </w:rPr>
            </w:pPr>
            <w:r w:rsidRPr="00DD1D86">
              <w:rPr>
                <w:rFonts w:cs="Times New Roman"/>
                <w:color w:val="000000"/>
                <w:sz w:val="18"/>
                <w:szCs w:val="18"/>
              </w:rPr>
              <w:t>11.06</w:t>
            </w:r>
          </w:p>
        </w:tc>
        <w:tc>
          <w:tcPr>
            <w:tcW w:w="711" w:type="dxa"/>
            <w:shd w:val="clear" w:color="auto" w:fill="FFFFFF"/>
          </w:tcPr>
          <w:p w:rsidR="00B51A2F" w:rsidRPr="00DD1D86" w:rsidRDefault="00B51A2F" w:rsidP="00F91533">
            <w:pPr>
              <w:autoSpaceDE w:val="0"/>
              <w:autoSpaceDN w:val="0"/>
              <w:adjustRightInd w:val="0"/>
              <w:spacing w:after="0" w:line="320" w:lineRule="atLeast"/>
              <w:ind w:left="60" w:right="60"/>
              <w:jc w:val="center"/>
              <w:rPr>
                <w:rFonts w:cs="Times New Roman"/>
                <w:color w:val="000000"/>
                <w:sz w:val="18"/>
                <w:szCs w:val="18"/>
              </w:rPr>
            </w:pPr>
            <w:r w:rsidRPr="00DD1D86">
              <w:rPr>
                <w:rFonts w:cs="Times New Roman"/>
                <w:color w:val="000000"/>
                <w:sz w:val="18"/>
                <w:szCs w:val="18"/>
              </w:rPr>
              <w:t>1.600</w:t>
            </w:r>
          </w:p>
        </w:tc>
        <w:tc>
          <w:tcPr>
            <w:tcW w:w="869" w:type="dxa"/>
            <w:shd w:val="clear" w:color="auto" w:fill="FFFFFF"/>
          </w:tcPr>
          <w:p w:rsidR="00B51A2F" w:rsidRPr="00DD1D86" w:rsidRDefault="00B51A2F" w:rsidP="00F91533">
            <w:pPr>
              <w:autoSpaceDE w:val="0"/>
              <w:autoSpaceDN w:val="0"/>
              <w:adjustRightInd w:val="0"/>
              <w:spacing w:after="0" w:line="320" w:lineRule="atLeast"/>
              <w:ind w:left="60" w:right="60"/>
              <w:jc w:val="center"/>
              <w:rPr>
                <w:rFonts w:cs="Times New Roman"/>
                <w:color w:val="000000"/>
                <w:sz w:val="18"/>
                <w:szCs w:val="18"/>
              </w:rPr>
            </w:pPr>
            <w:r w:rsidRPr="00DD1D86">
              <w:rPr>
                <w:rFonts w:cs="Times New Roman"/>
                <w:color w:val="000000"/>
                <w:sz w:val="18"/>
                <w:szCs w:val="18"/>
              </w:rPr>
              <w:t>.195</w:t>
            </w:r>
          </w:p>
        </w:tc>
        <w:tc>
          <w:tcPr>
            <w:tcW w:w="868" w:type="dxa"/>
            <w:shd w:val="clear" w:color="auto" w:fill="FFFFFF"/>
          </w:tcPr>
          <w:p w:rsidR="00B51A2F" w:rsidRPr="00DD1D86" w:rsidRDefault="00B51A2F" w:rsidP="00F91533">
            <w:pPr>
              <w:autoSpaceDE w:val="0"/>
              <w:autoSpaceDN w:val="0"/>
              <w:adjustRightInd w:val="0"/>
              <w:spacing w:after="0" w:line="320" w:lineRule="atLeast"/>
              <w:ind w:left="60" w:right="60"/>
              <w:jc w:val="center"/>
              <w:rPr>
                <w:rFonts w:cs="Times New Roman"/>
                <w:color w:val="000000"/>
                <w:sz w:val="18"/>
                <w:szCs w:val="18"/>
              </w:rPr>
            </w:pPr>
            <w:r w:rsidRPr="00DD1D86">
              <w:rPr>
                <w:rFonts w:cs="Times New Roman"/>
                <w:color w:val="000000"/>
                <w:sz w:val="18"/>
                <w:szCs w:val="18"/>
              </w:rPr>
              <w:t>1.274</w:t>
            </w:r>
          </w:p>
        </w:tc>
        <w:tc>
          <w:tcPr>
            <w:tcW w:w="872" w:type="dxa"/>
            <w:shd w:val="clear" w:color="auto" w:fill="FFFFFF"/>
          </w:tcPr>
          <w:p w:rsidR="00B51A2F" w:rsidRPr="00DD1D86" w:rsidRDefault="00B51A2F" w:rsidP="00F91533">
            <w:pPr>
              <w:autoSpaceDE w:val="0"/>
              <w:autoSpaceDN w:val="0"/>
              <w:adjustRightInd w:val="0"/>
              <w:spacing w:after="0" w:line="320" w:lineRule="atLeast"/>
              <w:ind w:left="60" w:right="60"/>
              <w:jc w:val="center"/>
              <w:rPr>
                <w:rFonts w:cs="Times New Roman"/>
                <w:color w:val="000000"/>
                <w:sz w:val="18"/>
                <w:szCs w:val="18"/>
              </w:rPr>
            </w:pPr>
            <w:r w:rsidRPr="00DD1D86">
              <w:rPr>
                <w:rFonts w:cs="Times New Roman"/>
                <w:color w:val="000000"/>
                <w:sz w:val="18"/>
                <w:szCs w:val="18"/>
              </w:rPr>
              <w:t>.389</w:t>
            </w:r>
          </w:p>
        </w:tc>
      </w:tr>
      <w:tr w:rsidR="00B51A2F" w:rsidRPr="004177CB" w:rsidTr="00DD1D86">
        <w:trPr>
          <w:cantSplit/>
          <w:trHeight w:val="290"/>
          <w:tblHeader/>
        </w:trPr>
        <w:tc>
          <w:tcPr>
            <w:tcW w:w="989" w:type="dxa"/>
            <w:shd w:val="clear" w:color="auto" w:fill="FFFFFF"/>
          </w:tcPr>
          <w:p w:rsidR="00B51A2F" w:rsidRPr="00DD1D86" w:rsidRDefault="00B51A2F" w:rsidP="00F91533">
            <w:pPr>
              <w:autoSpaceDE w:val="0"/>
              <w:autoSpaceDN w:val="0"/>
              <w:adjustRightInd w:val="0"/>
              <w:spacing w:after="0" w:line="320" w:lineRule="atLeast"/>
              <w:ind w:left="60" w:right="60"/>
              <w:rPr>
                <w:rFonts w:cs="Times New Roman"/>
                <w:color w:val="000000"/>
                <w:sz w:val="18"/>
                <w:szCs w:val="18"/>
              </w:rPr>
            </w:pPr>
            <w:r w:rsidRPr="00DD1D86">
              <w:rPr>
                <w:rFonts w:cs="Times New Roman"/>
                <w:color w:val="000000"/>
                <w:sz w:val="18"/>
                <w:szCs w:val="18"/>
              </w:rPr>
              <w:t xml:space="preserve">DECA TPF </w:t>
            </w:r>
          </w:p>
        </w:tc>
        <w:tc>
          <w:tcPr>
            <w:tcW w:w="742" w:type="dxa"/>
            <w:shd w:val="clear" w:color="auto" w:fill="FFFFFF"/>
          </w:tcPr>
          <w:p w:rsidR="00B51A2F" w:rsidRPr="00DD1D86" w:rsidRDefault="00B51A2F" w:rsidP="00F91533">
            <w:pPr>
              <w:autoSpaceDE w:val="0"/>
              <w:autoSpaceDN w:val="0"/>
              <w:adjustRightInd w:val="0"/>
              <w:spacing w:after="0" w:line="320" w:lineRule="atLeast"/>
              <w:ind w:left="60" w:right="60"/>
              <w:jc w:val="center"/>
              <w:rPr>
                <w:rFonts w:cs="Times New Roman"/>
                <w:color w:val="000000"/>
                <w:sz w:val="18"/>
                <w:szCs w:val="18"/>
              </w:rPr>
            </w:pPr>
            <w:r w:rsidRPr="00DD1D86">
              <w:rPr>
                <w:rFonts w:cs="Times New Roman"/>
                <w:color w:val="000000"/>
                <w:sz w:val="18"/>
                <w:szCs w:val="18"/>
              </w:rPr>
              <w:t>154</w:t>
            </w:r>
          </w:p>
        </w:tc>
        <w:tc>
          <w:tcPr>
            <w:tcW w:w="716" w:type="dxa"/>
            <w:shd w:val="clear" w:color="auto" w:fill="FFFFFF"/>
          </w:tcPr>
          <w:p w:rsidR="00B51A2F" w:rsidRPr="00DD1D86" w:rsidRDefault="00B51A2F" w:rsidP="00F91533">
            <w:pPr>
              <w:autoSpaceDE w:val="0"/>
              <w:autoSpaceDN w:val="0"/>
              <w:adjustRightInd w:val="0"/>
              <w:spacing w:after="0" w:line="320" w:lineRule="atLeast"/>
              <w:ind w:left="60" w:right="60"/>
              <w:jc w:val="center"/>
              <w:rPr>
                <w:rFonts w:cs="Times New Roman"/>
                <w:color w:val="000000"/>
                <w:sz w:val="18"/>
                <w:szCs w:val="18"/>
              </w:rPr>
            </w:pPr>
            <w:r w:rsidRPr="00DD1D86">
              <w:rPr>
                <w:rFonts w:cs="Times New Roman"/>
                <w:color w:val="000000"/>
                <w:sz w:val="18"/>
                <w:szCs w:val="18"/>
              </w:rPr>
              <w:t>28</w:t>
            </w:r>
          </w:p>
        </w:tc>
        <w:tc>
          <w:tcPr>
            <w:tcW w:w="711" w:type="dxa"/>
            <w:shd w:val="clear" w:color="auto" w:fill="FFFFFF"/>
          </w:tcPr>
          <w:p w:rsidR="00B51A2F" w:rsidRPr="00DD1D86" w:rsidRDefault="00B51A2F" w:rsidP="00F91533">
            <w:pPr>
              <w:autoSpaceDE w:val="0"/>
              <w:autoSpaceDN w:val="0"/>
              <w:adjustRightInd w:val="0"/>
              <w:spacing w:after="0" w:line="320" w:lineRule="atLeast"/>
              <w:ind w:left="60" w:right="60"/>
              <w:jc w:val="center"/>
              <w:rPr>
                <w:rFonts w:cs="Times New Roman"/>
                <w:color w:val="000000"/>
                <w:sz w:val="18"/>
                <w:szCs w:val="18"/>
              </w:rPr>
            </w:pPr>
            <w:r w:rsidRPr="00DD1D86">
              <w:rPr>
                <w:rFonts w:cs="Times New Roman"/>
                <w:color w:val="000000"/>
                <w:sz w:val="18"/>
                <w:szCs w:val="18"/>
              </w:rPr>
              <w:t>72</w:t>
            </w:r>
          </w:p>
        </w:tc>
        <w:tc>
          <w:tcPr>
            <w:tcW w:w="711" w:type="dxa"/>
            <w:shd w:val="clear" w:color="auto" w:fill="FFFFFF"/>
          </w:tcPr>
          <w:p w:rsidR="00B51A2F" w:rsidRPr="00DD1D86" w:rsidRDefault="00B51A2F" w:rsidP="00F91533">
            <w:pPr>
              <w:autoSpaceDE w:val="0"/>
              <w:autoSpaceDN w:val="0"/>
              <w:adjustRightInd w:val="0"/>
              <w:spacing w:after="0" w:line="320" w:lineRule="atLeast"/>
              <w:ind w:left="60" w:right="60"/>
              <w:jc w:val="center"/>
              <w:rPr>
                <w:rFonts w:cs="Times New Roman"/>
                <w:color w:val="000000"/>
                <w:sz w:val="18"/>
                <w:szCs w:val="18"/>
              </w:rPr>
            </w:pPr>
            <w:r w:rsidRPr="00DD1D86">
              <w:rPr>
                <w:rFonts w:cs="Times New Roman"/>
                <w:color w:val="000000"/>
                <w:sz w:val="18"/>
                <w:szCs w:val="18"/>
              </w:rPr>
              <w:t>53.55</w:t>
            </w:r>
          </w:p>
        </w:tc>
        <w:tc>
          <w:tcPr>
            <w:tcW w:w="789" w:type="dxa"/>
            <w:shd w:val="clear" w:color="auto" w:fill="FFFFFF"/>
          </w:tcPr>
          <w:p w:rsidR="00B51A2F" w:rsidRPr="00DD1D86" w:rsidRDefault="00B51A2F" w:rsidP="00F91533">
            <w:pPr>
              <w:autoSpaceDE w:val="0"/>
              <w:autoSpaceDN w:val="0"/>
              <w:adjustRightInd w:val="0"/>
              <w:spacing w:after="0" w:line="320" w:lineRule="atLeast"/>
              <w:ind w:left="60" w:right="60"/>
              <w:jc w:val="center"/>
              <w:rPr>
                <w:rFonts w:cs="Times New Roman"/>
                <w:color w:val="000000"/>
                <w:sz w:val="18"/>
                <w:szCs w:val="18"/>
              </w:rPr>
            </w:pPr>
            <w:r w:rsidRPr="00DD1D86">
              <w:rPr>
                <w:rFonts w:cs="Times New Roman"/>
                <w:color w:val="000000"/>
                <w:sz w:val="18"/>
                <w:szCs w:val="18"/>
              </w:rPr>
              <w:t>10.66</w:t>
            </w:r>
          </w:p>
        </w:tc>
        <w:tc>
          <w:tcPr>
            <w:tcW w:w="711" w:type="dxa"/>
            <w:shd w:val="clear" w:color="auto" w:fill="FFFFFF"/>
          </w:tcPr>
          <w:p w:rsidR="00B51A2F" w:rsidRPr="00DD1D86" w:rsidRDefault="00B51A2F" w:rsidP="00F91533">
            <w:pPr>
              <w:autoSpaceDE w:val="0"/>
              <w:autoSpaceDN w:val="0"/>
              <w:adjustRightInd w:val="0"/>
              <w:spacing w:after="0" w:line="320" w:lineRule="atLeast"/>
              <w:ind w:left="60" w:right="60"/>
              <w:jc w:val="center"/>
              <w:rPr>
                <w:rFonts w:cs="Times New Roman"/>
                <w:color w:val="000000"/>
                <w:sz w:val="18"/>
                <w:szCs w:val="18"/>
              </w:rPr>
            </w:pPr>
            <w:r w:rsidRPr="00DD1D86">
              <w:rPr>
                <w:rFonts w:cs="Times New Roman"/>
                <w:color w:val="000000"/>
                <w:sz w:val="18"/>
                <w:szCs w:val="18"/>
              </w:rPr>
              <w:t>-.243</w:t>
            </w:r>
          </w:p>
        </w:tc>
        <w:tc>
          <w:tcPr>
            <w:tcW w:w="869" w:type="dxa"/>
            <w:shd w:val="clear" w:color="auto" w:fill="FFFFFF"/>
          </w:tcPr>
          <w:p w:rsidR="00B51A2F" w:rsidRPr="00DD1D86" w:rsidRDefault="00B51A2F" w:rsidP="00F91533">
            <w:pPr>
              <w:autoSpaceDE w:val="0"/>
              <w:autoSpaceDN w:val="0"/>
              <w:adjustRightInd w:val="0"/>
              <w:spacing w:after="0" w:line="320" w:lineRule="atLeast"/>
              <w:ind w:left="60" w:right="60"/>
              <w:jc w:val="center"/>
              <w:rPr>
                <w:rFonts w:cs="Times New Roman"/>
                <w:color w:val="000000"/>
                <w:sz w:val="18"/>
                <w:szCs w:val="18"/>
              </w:rPr>
            </w:pPr>
            <w:r w:rsidRPr="00DD1D86">
              <w:rPr>
                <w:rFonts w:cs="Times New Roman"/>
                <w:color w:val="000000"/>
                <w:sz w:val="18"/>
                <w:szCs w:val="18"/>
              </w:rPr>
              <w:t>.195</w:t>
            </w:r>
          </w:p>
        </w:tc>
        <w:tc>
          <w:tcPr>
            <w:tcW w:w="868" w:type="dxa"/>
            <w:shd w:val="clear" w:color="auto" w:fill="FFFFFF"/>
          </w:tcPr>
          <w:p w:rsidR="00B51A2F" w:rsidRPr="00DD1D86" w:rsidRDefault="00B51A2F" w:rsidP="00F91533">
            <w:pPr>
              <w:autoSpaceDE w:val="0"/>
              <w:autoSpaceDN w:val="0"/>
              <w:adjustRightInd w:val="0"/>
              <w:spacing w:after="0" w:line="320" w:lineRule="atLeast"/>
              <w:ind w:left="60" w:right="60"/>
              <w:jc w:val="center"/>
              <w:rPr>
                <w:rFonts w:cs="Times New Roman"/>
                <w:color w:val="000000"/>
                <w:sz w:val="18"/>
                <w:szCs w:val="18"/>
              </w:rPr>
            </w:pPr>
            <w:r w:rsidRPr="00DD1D86">
              <w:rPr>
                <w:rFonts w:cs="Times New Roman"/>
                <w:color w:val="000000"/>
                <w:sz w:val="18"/>
                <w:szCs w:val="18"/>
              </w:rPr>
              <w:t>-.888</w:t>
            </w:r>
          </w:p>
        </w:tc>
        <w:tc>
          <w:tcPr>
            <w:tcW w:w="872" w:type="dxa"/>
            <w:shd w:val="clear" w:color="auto" w:fill="FFFFFF"/>
          </w:tcPr>
          <w:p w:rsidR="00B51A2F" w:rsidRPr="00DD1D86" w:rsidRDefault="00B51A2F" w:rsidP="00F91533">
            <w:pPr>
              <w:autoSpaceDE w:val="0"/>
              <w:autoSpaceDN w:val="0"/>
              <w:adjustRightInd w:val="0"/>
              <w:spacing w:after="0" w:line="320" w:lineRule="atLeast"/>
              <w:ind w:left="60" w:right="60"/>
              <w:jc w:val="center"/>
              <w:rPr>
                <w:rFonts w:cs="Times New Roman"/>
                <w:color w:val="000000"/>
                <w:sz w:val="18"/>
                <w:szCs w:val="18"/>
              </w:rPr>
            </w:pPr>
            <w:r w:rsidRPr="00DD1D86">
              <w:rPr>
                <w:rFonts w:cs="Times New Roman"/>
                <w:color w:val="000000"/>
                <w:sz w:val="18"/>
                <w:szCs w:val="18"/>
              </w:rPr>
              <w:t>.389</w:t>
            </w:r>
          </w:p>
        </w:tc>
      </w:tr>
      <w:tr w:rsidR="00B51A2F" w:rsidRPr="004177CB" w:rsidTr="00DD1D86">
        <w:trPr>
          <w:cantSplit/>
          <w:trHeight w:val="290"/>
          <w:tblHeader/>
        </w:trPr>
        <w:tc>
          <w:tcPr>
            <w:tcW w:w="989" w:type="dxa"/>
            <w:tcBorders>
              <w:bottom w:val="single" w:sz="4" w:space="0" w:color="auto"/>
            </w:tcBorders>
            <w:shd w:val="clear" w:color="auto" w:fill="FFFFFF"/>
          </w:tcPr>
          <w:p w:rsidR="00B51A2F" w:rsidRPr="00DD1D86" w:rsidRDefault="00B51A2F" w:rsidP="00F91533">
            <w:pPr>
              <w:autoSpaceDE w:val="0"/>
              <w:autoSpaceDN w:val="0"/>
              <w:adjustRightInd w:val="0"/>
              <w:spacing w:after="0" w:line="320" w:lineRule="atLeast"/>
              <w:ind w:left="60" w:right="60"/>
              <w:rPr>
                <w:rFonts w:cs="Times New Roman"/>
                <w:color w:val="000000"/>
                <w:sz w:val="18"/>
                <w:szCs w:val="18"/>
              </w:rPr>
            </w:pPr>
            <w:r w:rsidRPr="00DD1D86">
              <w:rPr>
                <w:rFonts w:cs="Times New Roman"/>
                <w:color w:val="000000"/>
                <w:sz w:val="18"/>
                <w:szCs w:val="18"/>
              </w:rPr>
              <w:t xml:space="preserve">DECA BC </w:t>
            </w:r>
          </w:p>
        </w:tc>
        <w:tc>
          <w:tcPr>
            <w:tcW w:w="742" w:type="dxa"/>
            <w:tcBorders>
              <w:bottom w:val="single" w:sz="4" w:space="0" w:color="auto"/>
            </w:tcBorders>
            <w:shd w:val="clear" w:color="auto" w:fill="FFFFFF"/>
          </w:tcPr>
          <w:p w:rsidR="00B51A2F" w:rsidRPr="00DD1D86" w:rsidRDefault="00B51A2F" w:rsidP="00F91533">
            <w:pPr>
              <w:autoSpaceDE w:val="0"/>
              <w:autoSpaceDN w:val="0"/>
              <w:adjustRightInd w:val="0"/>
              <w:spacing w:after="0" w:line="320" w:lineRule="atLeast"/>
              <w:ind w:left="60" w:right="60"/>
              <w:jc w:val="center"/>
              <w:rPr>
                <w:rFonts w:cs="Times New Roman"/>
                <w:color w:val="000000"/>
                <w:sz w:val="18"/>
                <w:szCs w:val="18"/>
              </w:rPr>
            </w:pPr>
            <w:r w:rsidRPr="00DD1D86">
              <w:rPr>
                <w:rFonts w:cs="Times New Roman"/>
                <w:color w:val="000000"/>
                <w:sz w:val="18"/>
                <w:szCs w:val="18"/>
              </w:rPr>
              <w:t>154</w:t>
            </w:r>
          </w:p>
        </w:tc>
        <w:tc>
          <w:tcPr>
            <w:tcW w:w="716" w:type="dxa"/>
            <w:tcBorders>
              <w:bottom w:val="single" w:sz="4" w:space="0" w:color="auto"/>
            </w:tcBorders>
            <w:shd w:val="clear" w:color="auto" w:fill="FFFFFF"/>
          </w:tcPr>
          <w:p w:rsidR="00B51A2F" w:rsidRPr="00DD1D86" w:rsidRDefault="00B51A2F" w:rsidP="00F91533">
            <w:pPr>
              <w:autoSpaceDE w:val="0"/>
              <w:autoSpaceDN w:val="0"/>
              <w:adjustRightInd w:val="0"/>
              <w:spacing w:after="0" w:line="320" w:lineRule="atLeast"/>
              <w:ind w:left="60" w:right="60"/>
              <w:jc w:val="center"/>
              <w:rPr>
                <w:rFonts w:cs="Times New Roman"/>
                <w:color w:val="000000"/>
                <w:sz w:val="18"/>
                <w:szCs w:val="18"/>
              </w:rPr>
            </w:pPr>
            <w:r w:rsidRPr="00DD1D86">
              <w:rPr>
                <w:rFonts w:cs="Times New Roman"/>
                <w:color w:val="000000"/>
                <w:sz w:val="18"/>
                <w:szCs w:val="18"/>
              </w:rPr>
              <w:t>29</w:t>
            </w:r>
          </w:p>
        </w:tc>
        <w:tc>
          <w:tcPr>
            <w:tcW w:w="711" w:type="dxa"/>
            <w:tcBorders>
              <w:bottom w:val="single" w:sz="4" w:space="0" w:color="auto"/>
            </w:tcBorders>
            <w:shd w:val="clear" w:color="auto" w:fill="FFFFFF"/>
          </w:tcPr>
          <w:p w:rsidR="00B51A2F" w:rsidRPr="00DD1D86" w:rsidRDefault="00B51A2F" w:rsidP="00F91533">
            <w:pPr>
              <w:autoSpaceDE w:val="0"/>
              <w:autoSpaceDN w:val="0"/>
              <w:adjustRightInd w:val="0"/>
              <w:spacing w:after="0" w:line="320" w:lineRule="atLeast"/>
              <w:ind w:left="60" w:right="60"/>
              <w:jc w:val="center"/>
              <w:rPr>
                <w:rFonts w:cs="Times New Roman"/>
                <w:color w:val="000000"/>
                <w:sz w:val="18"/>
                <w:szCs w:val="18"/>
              </w:rPr>
            </w:pPr>
            <w:r w:rsidRPr="00DD1D86">
              <w:rPr>
                <w:rFonts w:cs="Times New Roman"/>
                <w:color w:val="000000"/>
                <w:sz w:val="18"/>
                <w:szCs w:val="18"/>
              </w:rPr>
              <w:t>72</w:t>
            </w:r>
          </w:p>
        </w:tc>
        <w:tc>
          <w:tcPr>
            <w:tcW w:w="711" w:type="dxa"/>
            <w:tcBorders>
              <w:bottom w:val="single" w:sz="4" w:space="0" w:color="auto"/>
            </w:tcBorders>
            <w:shd w:val="clear" w:color="auto" w:fill="FFFFFF"/>
          </w:tcPr>
          <w:p w:rsidR="00B51A2F" w:rsidRPr="00DD1D86" w:rsidRDefault="00B51A2F" w:rsidP="00F91533">
            <w:pPr>
              <w:autoSpaceDE w:val="0"/>
              <w:autoSpaceDN w:val="0"/>
              <w:adjustRightInd w:val="0"/>
              <w:spacing w:after="0" w:line="320" w:lineRule="atLeast"/>
              <w:ind w:left="60" w:right="60"/>
              <w:jc w:val="center"/>
              <w:rPr>
                <w:rFonts w:cs="Times New Roman"/>
                <w:color w:val="000000"/>
                <w:sz w:val="18"/>
                <w:szCs w:val="18"/>
              </w:rPr>
            </w:pPr>
            <w:r w:rsidRPr="00DD1D86">
              <w:rPr>
                <w:rFonts w:cs="Times New Roman"/>
                <w:color w:val="000000"/>
                <w:sz w:val="18"/>
                <w:szCs w:val="18"/>
              </w:rPr>
              <w:t>49.57</w:t>
            </w:r>
          </w:p>
        </w:tc>
        <w:tc>
          <w:tcPr>
            <w:tcW w:w="789" w:type="dxa"/>
            <w:tcBorders>
              <w:bottom w:val="single" w:sz="4" w:space="0" w:color="auto"/>
            </w:tcBorders>
            <w:shd w:val="clear" w:color="auto" w:fill="FFFFFF"/>
          </w:tcPr>
          <w:p w:rsidR="00B51A2F" w:rsidRPr="00DD1D86" w:rsidRDefault="00B51A2F" w:rsidP="00F91533">
            <w:pPr>
              <w:autoSpaceDE w:val="0"/>
              <w:autoSpaceDN w:val="0"/>
              <w:adjustRightInd w:val="0"/>
              <w:spacing w:after="0" w:line="320" w:lineRule="atLeast"/>
              <w:ind w:left="60" w:right="60"/>
              <w:jc w:val="center"/>
              <w:rPr>
                <w:rFonts w:cs="Times New Roman"/>
                <w:color w:val="000000"/>
                <w:sz w:val="18"/>
                <w:szCs w:val="18"/>
              </w:rPr>
            </w:pPr>
            <w:r w:rsidRPr="00DD1D86">
              <w:rPr>
                <w:rFonts w:cs="Times New Roman"/>
                <w:color w:val="000000"/>
                <w:sz w:val="18"/>
                <w:szCs w:val="18"/>
              </w:rPr>
              <w:t>10.67</w:t>
            </w:r>
          </w:p>
        </w:tc>
        <w:tc>
          <w:tcPr>
            <w:tcW w:w="711" w:type="dxa"/>
            <w:tcBorders>
              <w:bottom w:val="single" w:sz="4" w:space="0" w:color="auto"/>
            </w:tcBorders>
            <w:shd w:val="clear" w:color="auto" w:fill="FFFFFF"/>
          </w:tcPr>
          <w:p w:rsidR="00B51A2F" w:rsidRPr="00DD1D86" w:rsidRDefault="00B51A2F" w:rsidP="00F91533">
            <w:pPr>
              <w:autoSpaceDE w:val="0"/>
              <w:autoSpaceDN w:val="0"/>
              <w:adjustRightInd w:val="0"/>
              <w:spacing w:after="0" w:line="320" w:lineRule="atLeast"/>
              <w:ind w:left="60" w:right="60"/>
              <w:jc w:val="center"/>
              <w:rPr>
                <w:rFonts w:cs="Times New Roman"/>
                <w:color w:val="000000"/>
                <w:sz w:val="18"/>
                <w:szCs w:val="18"/>
              </w:rPr>
            </w:pPr>
            <w:r w:rsidRPr="00DD1D86">
              <w:rPr>
                <w:rFonts w:cs="Times New Roman"/>
                <w:color w:val="000000"/>
                <w:sz w:val="18"/>
                <w:szCs w:val="18"/>
              </w:rPr>
              <w:t>-.130</w:t>
            </w:r>
          </w:p>
        </w:tc>
        <w:tc>
          <w:tcPr>
            <w:tcW w:w="869" w:type="dxa"/>
            <w:tcBorders>
              <w:bottom w:val="single" w:sz="4" w:space="0" w:color="auto"/>
            </w:tcBorders>
            <w:shd w:val="clear" w:color="auto" w:fill="FFFFFF"/>
          </w:tcPr>
          <w:p w:rsidR="00B51A2F" w:rsidRPr="00DD1D86" w:rsidRDefault="00B51A2F" w:rsidP="00F91533">
            <w:pPr>
              <w:autoSpaceDE w:val="0"/>
              <w:autoSpaceDN w:val="0"/>
              <w:adjustRightInd w:val="0"/>
              <w:spacing w:after="0" w:line="320" w:lineRule="atLeast"/>
              <w:ind w:left="60" w:right="60"/>
              <w:jc w:val="center"/>
              <w:rPr>
                <w:rFonts w:cs="Times New Roman"/>
                <w:color w:val="000000"/>
                <w:sz w:val="18"/>
                <w:szCs w:val="18"/>
              </w:rPr>
            </w:pPr>
            <w:r w:rsidRPr="00DD1D86">
              <w:rPr>
                <w:rFonts w:cs="Times New Roman"/>
                <w:color w:val="000000"/>
                <w:sz w:val="18"/>
                <w:szCs w:val="18"/>
              </w:rPr>
              <w:t>.195</w:t>
            </w:r>
          </w:p>
        </w:tc>
        <w:tc>
          <w:tcPr>
            <w:tcW w:w="868" w:type="dxa"/>
            <w:tcBorders>
              <w:bottom w:val="single" w:sz="4" w:space="0" w:color="auto"/>
            </w:tcBorders>
            <w:shd w:val="clear" w:color="auto" w:fill="FFFFFF"/>
          </w:tcPr>
          <w:p w:rsidR="00B51A2F" w:rsidRPr="00DD1D86" w:rsidRDefault="00B51A2F" w:rsidP="00F91533">
            <w:pPr>
              <w:autoSpaceDE w:val="0"/>
              <w:autoSpaceDN w:val="0"/>
              <w:adjustRightInd w:val="0"/>
              <w:spacing w:after="0" w:line="320" w:lineRule="atLeast"/>
              <w:ind w:left="60" w:right="60"/>
              <w:jc w:val="center"/>
              <w:rPr>
                <w:rFonts w:cs="Times New Roman"/>
                <w:color w:val="000000"/>
                <w:sz w:val="18"/>
                <w:szCs w:val="18"/>
              </w:rPr>
            </w:pPr>
            <w:r w:rsidRPr="00DD1D86">
              <w:rPr>
                <w:rFonts w:cs="Times New Roman"/>
                <w:color w:val="000000"/>
                <w:sz w:val="18"/>
                <w:szCs w:val="18"/>
              </w:rPr>
              <w:t>-.722</w:t>
            </w:r>
          </w:p>
        </w:tc>
        <w:tc>
          <w:tcPr>
            <w:tcW w:w="872" w:type="dxa"/>
            <w:tcBorders>
              <w:bottom w:val="single" w:sz="4" w:space="0" w:color="auto"/>
            </w:tcBorders>
            <w:shd w:val="clear" w:color="auto" w:fill="FFFFFF"/>
          </w:tcPr>
          <w:p w:rsidR="00B51A2F" w:rsidRPr="00DD1D86" w:rsidRDefault="00B51A2F" w:rsidP="00F91533">
            <w:pPr>
              <w:autoSpaceDE w:val="0"/>
              <w:autoSpaceDN w:val="0"/>
              <w:adjustRightInd w:val="0"/>
              <w:spacing w:after="0" w:line="320" w:lineRule="atLeast"/>
              <w:ind w:left="60" w:right="60"/>
              <w:jc w:val="center"/>
              <w:rPr>
                <w:rFonts w:cs="Times New Roman"/>
                <w:color w:val="000000"/>
                <w:sz w:val="18"/>
                <w:szCs w:val="18"/>
              </w:rPr>
            </w:pPr>
            <w:r w:rsidRPr="00DD1D86">
              <w:rPr>
                <w:rFonts w:cs="Times New Roman"/>
                <w:color w:val="000000"/>
                <w:sz w:val="18"/>
                <w:szCs w:val="18"/>
              </w:rPr>
              <w:t>.389</w:t>
            </w:r>
          </w:p>
        </w:tc>
      </w:tr>
      <w:tr w:rsidR="00B51A2F" w:rsidRPr="004177CB" w:rsidTr="00DD1D86">
        <w:trPr>
          <w:cantSplit/>
          <w:trHeight w:val="274"/>
        </w:trPr>
        <w:tc>
          <w:tcPr>
            <w:tcW w:w="989" w:type="dxa"/>
            <w:tcBorders>
              <w:top w:val="single" w:sz="4" w:space="0" w:color="auto"/>
              <w:bottom w:val="single" w:sz="4" w:space="0" w:color="auto"/>
            </w:tcBorders>
            <w:shd w:val="clear" w:color="auto" w:fill="FFFFFF"/>
          </w:tcPr>
          <w:p w:rsidR="00B51A2F" w:rsidRPr="00DD1D86" w:rsidRDefault="00AF6784" w:rsidP="00F91533">
            <w:pPr>
              <w:autoSpaceDE w:val="0"/>
              <w:autoSpaceDN w:val="0"/>
              <w:adjustRightInd w:val="0"/>
              <w:spacing w:after="0" w:line="320" w:lineRule="atLeast"/>
              <w:ind w:left="60" w:right="60"/>
              <w:rPr>
                <w:rFonts w:cs="Times New Roman"/>
                <w:color w:val="000000"/>
                <w:sz w:val="18"/>
                <w:szCs w:val="18"/>
              </w:rPr>
            </w:pPr>
            <w:r w:rsidRPr="00DD1D86">
              <w:rPr>
                <w:rFonts w:cs="Times New Roman"/>
                <w:color w:val="000000"/>
                <w:sz w:val="18"/>
                <w:szCs w:val="18"/>
              </w:rPr>
              <w:t>Valid N</w:t>
            </w:r>
          </w:p>
        </w:tc>
        <w:tc>
          <w:tcPr>
            <w:tcW w:w="742" w:type="dxa"/>
            <w:tcBorders>
              <w:top w:val="single" w:sz="4" w:space="0" w:color="auto"/>
              <w:bottom w:val="single" w:sz="4" w:space="0" w:color="auto"/>
            </w:tcBorders>
            <w:shd w:val="clear" w:color="auto" w:fill="FFFFFF"/>
          </w:tcPr>
          <w:p w:rsidR="00B51A2F" w:rsidRPr="00DD1D86" w:rsidRDefault="00B51A2F" w:rsidP="00F91533">
            <w:pPr>
              <w:autoSpaceDE w:val="0"/>
              <w:autoSpaceDN w:val="0"/>
              <w:adjustRightInd w:val="0"/>
              <w:spacing w:after="0" w:line="320" w:lineRule="atLeast"/>
              <w:ind w:left="60" w:right="60"/>
              <w:jc w:val="center"/>
              <w:rPr>
                <w:rFonts w:cs="Times New Roman"/>
                <w:color w:val="000000"/>
                <w:sz w:val="18"/>
                <w:szCs w:val="18"/>
              </w:rPr>
            </w:pPr>
            <w:r w:rsidRPr="00DD1D86">
              <w:rPr>
                <w:rFonts w:cs="Times New Roman"/>
                <w:color w:val="000000"/>
                <w:sz w:val="18"/>
                <w:szCs w:val="18"/>
              </w:rPr>
              <w:t>106</w:t>
            </w:r>
          </w:p>
        </w:tc>
        <w:tc>
          <w:tcPr>
            <w:tcW w:w="716" w:type="dxa"/>
            <w:tcBorders>
              <w:top w:val="single" w:sz="4" w:space="0" w:color="auto"/>
              <w:bottom w:val="single" w:sz="4" w:space="0" w:color="auto"/>
            </w:tcBorders>
            <w:shd w:val="clear" w:color="auto" w:fill="FFFFFF"/>
            <w:vAlign w:val="center"/>
          </w:tcPr>
          <w:p w:rsidR="00B51A2F" w:rsidRPr="00DD1D86" w:rsidRDefault="00B51A2F" w:rsidP="00F91533">
            <w:pPr>
              <w:autoSpaceDE w:val="0"/>
              <w:autoSpaceDN w:val="0"/>
              <w:adjustRightInd w:val="0"/>
              <w:spacing w:after="0"/>
              <w:jc w:val="center"/>
              <w:rPr>
                <w:rFonts w:cs="Times New Roman"/>
                <w:sz w:val="18"/>
                <w:szCs w:val="18"/>
              </w:rPr>
            </w:pPr>
          </w:p>
        </w:tc>
        <w:tc>
          <w:tcPr>
            <w:tcW w:w="711" w:type="dxa"/>
            <w:tcBorders>
              <w:top w:val="single" w:sz="4" w:space="0" w:color="auto"/>
              <w:bottom w:val="single" w:sz="4" w:space="0" w:color="auto"/>
            </w:tcBorders>
            <w:shd w:val="clear" w:color="auto" w:fill="FFFFFF"/>
            <w:vAlign w:val="center"/>
          </w:tcPr>
          <w:p w:rsidR="00B51A2F" w:rsidRPr="00DD1D86" w:rsidRDefault="00B51A2F" w:rsidP="00F91533">
            <w:pPr>
              <w:autoSpaceDE w:val="0"/>
              <w:autoSpaceDN w:val="0"/>
              <w:adjustRightInd w:val="0"/>
              <w:spacing w:after="0"/>
              <w:jc w:val="center"/>
              <w:rPr>
                <w:rFonts w:cs="Times New Roman"/>
                <w:sz w:val="18"/>
                <w:szCs w:val="18"/>
              </w:rPr>
            </w:pPr>
          </w:p>
        </w:tc>
        <w:tc>
          <w:tcPr>
            <w:tcW w:w="711" w:type="dxa"/>
            <w:tcBorders>
              <w:top w:val="single" w:sz="4" w:space="0" w:color="auto"/>
              <w:bottom w:val="single" w:sz="4" w:space="0" w:color="auto"/>
            </w:tcBorders>
            <w:shd w:val="clear" w:color="auto" w:fill="FFFFFF"/>
            <w:vAlign w:val="center"/>
          </w:tcPr>
          <w:p w:rsidR="00B51A2F" w:rsidRPr="00DD1D86" w:rsidRDefault="00B51A2F" w:rsidP="00F91533">
            <w:pPr>
              <w:autoSpaceDE w:val="0"/>
              <w:autoSpaceDN w:val="0"/>
              <w:adjustRightInd w:val="0"/>
              <w:spacing w:after="0"/>
              <w:jc w:val="center"/>
              <w:rPr>
                <w:rFonts w:cs="Times New Roman"/>
                <w:sz w:val="18"/>
                <w:szCs w:val="18"/>
              </w:rPr>
            </w:pPr>
          </w:p>
        </w:tc>
        <w:tc>
          <w:tcPr>
            <w:tcW w:w="789" w:type="dxa"/>
            <w:tcBorders>
              <w:top w:val="single" w:sz="4" w:space="0" w:color="auto"/>
              <w:bottom w:val="single" w:sz="4" w:space="0" w:color="auto"/>
            </w:tcBorders>
            <w:shd w:val="clear" w:color="auto" w:fill="FFFFFF"/>
            <w:vAlign w:val="center"/>
          </w:tcPr>
          <w:p w:rsidR="00B51A2F" w:rsidRPr="00DD1D86" w:rsidRDefault="00B51A2F" w:rsidP="00F91533">
            <w:pPr>
              <w:autoSpaceDE w:val="0"/>
              <w:autoSpaceDN w:val="0"/>
              <w:adjustRightInd w:val="0"/>
              <w:spacing w:after="0"/>
              <w:jc w:val="center"/>
              <w:rPr>
                <w:rFonts w:cs="Times New Roman"/>
                <w:sz w:val="18"/>
                <w:szCs w:val="18"/>
              </w:rPr>
            </w:pPr>
          </w:p>
        </w:tc>
        <w:tc>
          <w:tcPr>
            <w:tcW w:w="711" w:type="dxa"/>
            <w:tcBorders>
              <w:top w:val="single" w:sz="4" w:space="0" w:color="auto"/>
              <w:bottom w:val="single" w:sz="4" w:space="0" w:color="auto"/>
            </w:tcBorders>
            <w:shd w:val="clear" w:color="auto" w:fill="FFFFFF"/>
            <w:vAlign w:val="center"/>
          </w:tcPr>
          <w:p w:rsidR="00B51A2F" w:rsidRPr="00DD1D86" w:rsidRDefault="00B51A2F" w:rsidP="00F91533">
            <w:pPr>
              <w:autoSpaceDE w:val="0"/>
              <w:autoSpaceDN w:val="0"/>
              <w:adjustRightInd w:val="0"/>
              <w:spacing w:after="0"/>
              <w:jc w:val="center"/>
              <w:rPr>
                <w:rFonts w:cs="Times New Roman"/>
                <w:sz w:val="18"/>
                <w:szCs w:val="18"/>
              </w:rPr>
            </w:pPr>
          </w:p>
        </w:tc>
        <w:tc>
          <w:tcPr>
            <w:tcW w:w="869" w:type="dxa"/>
            <w:tcBorders>
              <w:top w:val="single" w:sz="4" w:space="0" w:color="auto"/>
              <w:bottom w:val="single" w:sz="4" w:space="0" w:color="auto"/>
            </w:tcBorders>
            <w:shd w:val="clear" w:color="auto" w:fill="FFFFFF"/>
            <w:vAlign w:val="center"/>
          </w:tcPr>
          <w:p w:rsidR="00B51A2F" w:rsidRPr="00DD1D86" w:rsidRDefault="00B51A2F" w:rsidP="00F91533">
            <w:pPr>
              <w:autoSpaceDE w:val="0"/>
              <w:autoSpaceDN w:val="0"/>
              <w:adjustRightInd w:val="0"/>
              <w:spacing w:after="0"/>
              <w:jc w:val="center"/>
              <w:rPr>
                <w:rFonts w:cs="Times New Roman"/>
                <w:sz w:val="18"/>
                <w:szCs w:val="18"/>
              </w:rPr>
            </w:pPr>
          </w:p>
        </w:tc>
        <w:tc>
          <w:tcPr>
            <w:tcW w:w="868" w:type="dxa"/>
            <w:tcBorders>
              <w:top w:val="single" w:sz="4" w:space="0" w:color="auto"/>
              <w:bottom w:val="single" w:sz="4" w:space="0" w:color="auto"/>
            </w:tcBorders>
            <w:shd w:val="clear" w:color="auto" w:fill="FFFFFF"/>
            <w:vAlign w:val="center"/>
          </w:tcPr>
          <w:p w:rsidR="00B51A2F" w:rsidRPr="00DD1D86" w:rsidRDefault="00B51A2F" w:rsidP="00F91533">
            <w:pPr>
              <w:autoSpaceDE w:val="0"/>
              <w:autoSpaceDN w:val="0"/>
              <w:adjustRightInd w:val="0"/>
              <w:spacing w:after="0"/>
              <w:jc w:val="center"/>
              <w:rPr>
                <w:rFonts w:cs="Times New Roman"/>
                <w:sz w:val="18"/>
                <w:szCs w:val="18"/>
              </w:rPr>
            </w:pPr>
          </w:p>
        </w:tc>
        <w:tc>
          <w:tcPr>
            <w:tcW w:w="872" w:type="dxa"/>
            <w:tcBorders>
              <w:top w:val="single" w:sz="4" w:space="0" w:color="auto"/>
              <w:bottom w:val="single" w:sz="4" w:space="0" w:color="auto"/>
            </w:tcBorders>
            <w:shd w:val="clear" w:color="auto" w:fill="FFFFFF"/>
            <w:vAlign w:val="center"/>
          </w:tcPr>
          <w:p w:rsidR="00B51A2F" w:rsidRPr="00DD1D86" w:rsidRDefault="00B51A2F" w:rsidP="00F91533">
            <w:pPr>
              <w:autoSpaceDE w:val="0"/>
              <w:autoSpaceDN w:val="0"/>
              <w:adjustRightInd w:val="0"/>
              <w:spacing w:after="0"/>
              <w:jc w:val="center"/>
              <w:rPr>
                <w:rFonts w:cs="Times New Roman"/>
                <w:sz w:val="18"/>
                <w:szCs w:val="18"/>
              </w:rPr>
            </w:pPr>
          </w:p>
        </w:tc>
      </w:tr>
    </w:tbl>
    <w:p w:rsidR="00900CCC" w:rsidRDefault="00900CCC">
      <w:r>
        <w:br w:type="page"/>
      </w:r>
    </w:p>
    <w:p w:rsidR="003A15FE" w:rsidRPr="00AE50AC" w:rsidRDefault="003A15FE" w:rsidP="003A15FE">
      <w:pPr>
        <w:pStyle w:val="Caption"/>
        <w:keepNext/>
        <w:rPr>
          <w:color w:val="auto"/>
          <w:sz w:val="22"/>
          <w:szCs w:val="22"/>
        </w:rPr>
      </w:pPr>
      <w:bookmarkStart w:id="124" w:name="_Toc498191829"/>
      <w:r w:rsidRPr="00AE50AC">
        <w:rPr>
          <w:color w:val="auto"/>
          <w:sz w:val="22"/>
          <w:szCs w:val="22"/>
        </w:rPr>
        <w:lastRenderedPageBreak/>
        <w:t xml:space="preserve">Table </w:t>
      </w:r>
      <w:r w:rsidRPr="00AE50AC">
        <w:rPr>
          <w:color w:val="auto"/>
          <w:sz w:val="22"/>
          <w:szCs w:val="22"/>
        </w:rPr>
        <w:fldChar w:fldCharType="begin"/>
      </w:r>
      <w:r w:rsidRPr="00AE50AC">
        <w:rPr>
          <w:color w:val="auto"/>
          <w:sz w:val="22"/>
          <w:szCs w:val="22"/>
        </w:rPr>
        <w:instrText xml:space="preserve"> SEQ Table \* ARABIC </w:instrText>
      </w:r>
      <w:r w:rsidRPr="00AE50AC">
        <w:rPr>
          <w:color w:val="auto"/>
          <w:sz w:val="22"/>
          <w:szCs w:val="22"/>
        </w:rPr>
        <w:fldChar w:fldCharType="separate"/>
      </w:r>
      <w:r w:rsidR="00F10E73">
        <w:rPr>
          <w:noProof/>
          <w:color w:val="auto"/>
          <w:sz w:val="22"/>
          <w:szCs w:val="22"/>
        </w:rPr>
        <w:t>14</w:t>
      </w:r>
      <w:r w:rsidRPr="00AE50AC">
        <w:rPr>
          <w:color w:val="auto"/>
          <w:sz w:val="22"/>
          <w:szCs w:val="22"/>
        </w:rPr>
        <w:fldChar w:fldCharType="end"/>
      </w:r>
      <w:r w:rsidR="00AE50AC" w:rsidRPr="00AE50AC">
        <w:rPr>
          <w:color w:val="auto"/>
          <w:sz w:val="22"/>
          <w:szCs w:val="22"/>
        </w:rPr>
        <w:t xml:space="preserve"> HLM results of teaching teams’ perceptions predicting to child outcomes and classroom quality</w:t>
      </w:r>
      <w:bookmarkEnd w:id="124"/>
    </w:p>
    <w:tbl>
      <w:tblPr>
        <w:tblW w:w="7740" w:type="dxa"/>
        <w:jc w:val="center"/>
        <w:tblBorders>
          <w:bottom w:val="single" w:sz="4" w:space="0" w:color="auto"/>
          <w:insideH w:val="single" w:sz="4" w:space="0" w:color="auto"/>
        </w:tblBorders>
        <w:tblLayout w:type="fixed"/>
        <w:tblLook w:val="01E0" w:firstRow="1" w:lastRow="1" w:firstColumn="1" w:lastColumn="1" w:noHBand="0" w:noVBand="0"/>
      </w:tblPr>
      <w:tblGrid>
        <w:gridCol w:w="1440"/>
        <w:gridCol w:w="1890"/>
        <w:gridCol w:w="1266"/>
        <w:gridCol w:w="1600"/>
        <w:gridCol w:w="1544"/>
      </w:tblGrid>
      <w:tr w:rsidR="00A238A6" w:rsidRPr="005C285C" w:rsidTr="00900CCC">
        <w:trPr>
          <w:cantSplit/>
          <w:trHeight w:val="215"/>
          <w:jc w:val="center"/>
        </w:trPr>
        <w:tc>
          <w:tcPr>
            <w:tcW w:w="6196" w:type="dxa"/>
            <w:gridSpan w:val="4"/>
            <w:shd w:val="clear" w:color="auto" w:fill="auto"/>
          </w:tcPr>
          <w:p w:rsidR="00A238A6" w:rsidRPr="005C285C" w:rsidRDefault="00A238A6" w:rsidP="00A238A6">
            <w:pPr>
              <w:spacing w:after="0"/>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 xml:space="preserve">Lead teachers’ perceptions of teamwork predicting to </w:t>
            </w:r>
            <w:r w:rsidRPr="00442B80">
              <w:rPr>
                <w:rFonts w:asciiTheme="minorHAnsi" w:eastAsia="Times New Roman" w:hAnsiTheme="minorHAnsi" w:cstheme="minorHAnsi"/>
                <w:b/>
                <w:sz w:val="20"/>
                <w:szCs w:val="20"/>
              </w:rPr>
              <w:t>Behavior Concerns</w:t>
            </w:r>
            <w:r w:rsidRPr="005C285C">
              <w:rPr>
                <w:rFonts w:asciiTheme="minorHAnsi" w:eastAsia="Times New Roman" w:hAnsiTheme="minorHAnsi" w:cstheme="minorHAnsi"/>
                <w:sz w:val="20"/>
                <w:szCs w:val="20"/>
              </w:rPr>
              <w:t xml:space="preserve"> </w:t>
            </w:r>
          </w:p>
        </w:tc>
        <w:tc>
          <w:tcPr>
            <w:tcW w:w="1544" w:type="dxa"/>
          </w:tcPr>
          <w:p w:rsidR="00A238A6" w:rsidRPr="005C285C" w:rsidRDefault="00A238A6" w:rsidP="00A238A6">
            <w:pPr>
              <w:spacing w:after="0"/>
              <w:rPr>
                <w:rFonts w:asciiTheme="minorHAnsi" w:eastAsia="Times New Roman" w:hAnsiTheme="minorHAnsi" w:cstheme="minorHAnsi"/>
                <w:sz w:val="20"/>
                <w:szCs w:val="20"/>
              </w:rPr>
            </w:pPr>
          </w:p>
        </w:tc>
      </w:tr>
      <w:tr w:rsidR="00A238A6" w:rsidRPr="005C285C" w:rsidTr="00900CCC">
        <w:trPr>
          <w:trHeight w:val="200"/>
          <w:jc w:val="center"/>
        </w:trPr>
        <w:tc>
          <w:tcPr>
            <w:tcW w:w="1440" w:type="dxa"/>
          </w:tcPr>
          <w:p w:rsidR="00A238A6" w:rsidRPr="005C285C" w:rsidRDefault="00A238A6" w:rsidP="00A238A6">
            <w:pPr>
              <w:spacing w:after="0"/>
              <w:rPr>
                <w:rFonts w:asciiTheme="minorHAnsi" w:eastAsia="Times New Roman" w:hAnsiTheme="minorHAnsi" w:cstheme="minorHAnsi"/>
                <w:sz w:val="20"/>
                <w:szCs w:val="20"/>
              </w:rPr>
            </w:pPr>
          </w:p>
        </w:tc>
        <w:tc>
          <w:tcPr>
            <w:tcW w:w="1890" w:type="dxa"/>
            <w:vAlign w:val="center"/>
          </w:tcPr>
          <w:p w:rsidR="00A238A6" w:rsidRPr="005C285C" w:rsidRDefault="00A238A6" w:rsidP="00A238A6">
            <w:pPr>
              <w:spacing w:after="0"/>
              <w:rPr>
                <w:rFonts w:asciiTheme="minorHAnsi" w:eastAsia="Times New Roman" w:hAnsiTheme="minorHAnsi" w:cstheme="minorHAnsi"/>
                <w:b/>
                <w:sz w:val="20"/>
                <w:szCs w:val="20"/>
              </w:rPr>
            </w:pPr>
            <w:r w:rsidRPr="005C285C">
              <w:rPr>
                <w:rFonts w:asciiTheme="minorHAnsi" w:eastAsia="Times New Roman" w:hAnsiTheme="minorHAnsi" w:cstheme="minorHAnsi"/>
                <w:b/>
                <w:sz w:val="20"/>
                <w:szCs w:val="20"/>
              </w:rPr>
              <w:t xml:space="preserve">Outcome Variables </w:t>
            </w:r>
          </w:p>
        </w:tc>
        <w:tc>
          <w:tcPr>
            <w:tcW w:w="1266" w:type="dxa"/>
            <w:vAlign w:val="center"/>
          </w:tcPr>
          <w:p w:rsidR="00A238A6" w:rsidRPr="005C285C" w:rsidRDefault="00A238A6" w:rsidP="00A238A6">
            <w:pPr>
              <w:spacing w:after="0"/>
              <w:jc w:val="center"/>
              <w:rPr>
                <w:rFonts w:asciiTheme="minorHAnsi" w:eastAsia="Times New Roman" w:hAnsiTheme="minorHAnsi" w:cstheme="minorHAnsi"/>
                <w:b/>
                <w:i/>
                <w:sz w:val="20"/>
                <w:szCs w:val="20"/>
              </w:rPr>
            </w:pPr>
            <w:r w:rsidRPr="005C285C">
              <w:rPr>
                <w:rFonts w:asciiTheme="minorHAnsi" w:eastAsia="Times New Roman" w:hAnsiTheme="minorHAnsi" w:cstheme="minorHAnsi"/>
                <w:b/>
                <w:i/>
                <w:sz w:val="20"/>
                <w:szCs w:val="20"/>
              </w:rPr>
              <w:t>Model 1</w:t>
            </w:r>
          </w:p>
        </w:tc>
        <w:tc>
          <w:tcPr>
            <w:tcW w:w="1600" w:type="dxa"/>
            <w:vAlign w:val="center"/>
          </w:tcPr>
          <w:p w:rsidR="00A238A6" w:rsidRPr="005C285C" w:rsidRDefault="00A238A6" w:rsidP="00A238A6">
            <w:pPr>
              <w:spacing w:after="0"/>
              <w:jc w:val="center"/>
              <w:rPr>
                <w:rFonts w:asciiTheme="minorHAnsi" w:eastAsia="Times New Roman" w:hAnsiTheme="minorHAnsi" w:cstheme="minorHAnsi"/>
                <w:b/>
                <w:i/>
                <w:sz w:val="20"/>
                <w:szCs w:val="20"/>
              </w:rPr>
            </w:pPr>
            <w:r w:rsidRPr="005C285C">
              <w:rPr>
                <w:rFonts w:asciiTheme="minorHAnsi" w:eastAsia="Times New Roman" w:hAnsiTheme="minorHAnsi" w:cstheme="minorHAnsi"/>
                <w:b/>
                <w:i/>
                <w:sz w:val="20"/>
                <w:szCs w:val="20"/>
              </w:rPr>
              <w:t>Full Model</w:t>
            </w:r>
          </w:p>
        </w:tc>
        <w:tc>
          <w:tcPr>
            <w:tcW w:w="1544" w:type="dxa"/>
            <w:vAlign w:val="center"/>
          </w:tcPr>
          <w:p w:rsidR="00A238A6" w:rsidRPr="005C285C" w:rsidRDefault="00A238A6" w:rsidP="00BF2A75">
            <w:pPr>
              <w:spacing w:after="0"/>
              <w:jc w:val="center"/>
              <w:rPr>
                <w:rFonts w:asciiTheme="minorHAnsi" w:eastAsia="Times New Roman" w:hAnsiTheme="minorHAnsi" w:cstheme="minorHAnsi"/>
                <w:b/>
                <w:i/>
                <w:sz w:val="20"/>
                <w:szCs w:val="20"/>
              </w:rPr>
            </w:pPr>
            <w:r w:rsidRPr="005C285C">
              <w:rPr>
                <w:rFonts w:asciiTheme="minorHAnsi" w:eastAsia="Times New Roman" w:hAnsiTheme="minorHAnsi" w:cstheme="minorHAnsi"/>
                <w:b/>
                <w:i/>
                <w:sz w:val="20"/>
                <w:szCs w:val="20"/>
              </w:rPr>
              <w:t>Mediation</w:t>
            </w:r>
          </w:p>
        </w:tc>
      </w:tr>
      <w:tr w:rsidR="00A238A6" w:rsidRPr="005C285C" w:rsidTr="00900CCC">
        <w:trPr>
          <w:trHeight w:val="416"/>
          <w:jc w:val="center"/>
        </w:trPr>
        <w:tc>
          <w:tcPr>
            <w:tcW w:w="1440" w:type="dxa"/>
            <w:vAlign w:val="center"/>
          </w:tcPr>
          <w:p w:rsidR="00A238A6" w:rsidRPr="005C285C" w:rsidRDefault="00A238A6" w:rsidP="00A238A6">
            <w:pPr>
              <w:spacing w:after="0"/>
              <w:rPr>
                <w:rFonts w:asciiTheme="minorHAnsi" w:eastAsia="Times New Roman" w:hAnsiTheme="minorHAnsi" w:cstheme="minorHAnsi"/>
                <w:iCs/>
                <w:sz w:val="20"/>
                <w:szCs w:val="20"/>
              </w:rPr>
            </w:pPr>
            <w:r w:rsidRPr="005C285C">
              <w:rPr>
                <w:rFonts w:asciiTheme="minorHAnsi" w:eastAsia="Times New Roman" w:hAnsiTheme="minorHAnsi" w:cstheme="minorHAnsi"/>
                <w:b/>
                <w:iCs/>
                <w:sz w:val="20"/>
                <w:szCs w:val="20"/>
              </w:rPr>
              <w:t>Level Two (classroom)</w:t>
            </w:r>
          </w:p>
        </w:tc>
        <w:tc>
          <w:tcPr>
            <w:tcW w:w="1890" w:type="dxa"/>
            <w:vAlign w:val="center"/>
          </w:tcPr>
          <w:p w:rsidR="00A238A6" w:rsidRPr="005C285C" w:rsidRDefault="00A238A6" w:rsidP="00A238A6">
            <w:pPr>
              <w:spacing w:after="0"/>
              <w:rPr>
                <w:rFonts w:asciiTheme="minorHAnsi" w:eastAsia="Times New Roman" w:hAnsiTheme="minorHAnsi" w:cstheme="minorHAnsi"/>
                <w:b/>
                <w:sz w:val="20"/>
                <w:szCs w:val="20"/>
              </w:rPr>
            </w:pPr>
          </w:p>
        </w:tc>
        <w:tc>
          <w:tcPr>
            <w:tcW w:w="1266" w:type="dxa"/>
            <w:vAlign w:val="center"/>
          </w:tcPr>
          <w:p w:rsidR="00A238A6" w:rsidRPr="005C285C" w:rsidRDefault="00A238A6" w:rsidP="00A238A6">
            <w:pPr>
              <w:tabs>
                <w:tab w:val="decimal" w:pos="612"/>
              </w:tabs>
              <w:spacing w:after="0"/>
              <w:jc w:val="center"/>
              <w:rPr>
                <w:rFonts w:asciiTheme="minorHAnsi" w:eastAsia="Times New Roman" w:hAnsiTheme="minorHAnsi" w:cstheme="minorHAnsi"/>
                <w:sz w:val="20"/>
                <w:szCs w:val="20"/>
              </w:rPr>
            </w:pPr>
          </w:p>
        </w:tc>
        <w:tc>
          <w:tcPr>
            <w:tcW w:w="1600" w:type="dxa"/>
          </w:tcPr>
          <w:p w:rsidR="00A238A6" w:rsidRPr="005C285C" w:rsidRDefault="00A238A6" w:rsidP="00A238A6">
            <w:pPr>
              <w:tabs>
                <w:tab w:val="decimal" w:pos="576"/>
              </w:tabs>
              <w:spacing w:after="0"/>
              <w:jc w:val="center"/>
              <w:rPr>
                <w:rFonts w:asciiTheme="minorHAnsi" w:eastAsia="Times New Roman" w:hAnsiTheme="minorHAnsi" w:cstheme="minorHAnsi"/>
                <w:sz w:val="20"/>
                <w:szCs w:val="20"/>
              </w:rPr>
            </w:pPr>
          </w:p>
        </w:tc>
        <w:tc>
          <w:tcPr>
            <w:tcW w:w="1544" w:type="dxa"/>
          </w:tcPr>
          <w:p w:rsidR="00A238A6" w:rsidRPr="005C285C" w:rsidRDefault="00A238A6" w:rsidP="00A238A6">
            <w:pPr>
              <w:tabs>
                <w:tab w:val="decimal" w:pos="576"/>
              </w:tabs>
              <w:spacing w:after="0"/>
              <w:jc w:val="center"/>
              <w:rPr>
                <w:rFonts w:asciiTheme="minorHAnsi" w:eastAsia="Times New Roman" w:hAnsiTheme="minorHAnsi" w:cstheme="minorHAnsi"/>
                <w:sz w:val="20"/>
                <w:szCs w:val="20"/>
              </w:rPr>
            </w:pPr>
          </w:p>
        </w:tc>
      </w:tr>
      <w:tr w:rsidR="00A238A6" w:rsidRPr="005C285C" w:rsidTr="00900CCC">
        <w:trPr>
          <w:trHeight w:val="73"/>
          <w:jc w:val="center"/>
        </w:trPr>
        <w:tc>
          <w:tcPr>
            <w:tcW w:w="1440" w:type="dxa"/>
            <w:vAlign w:val="center"/>
          </w:tcPr>
          <w:p w:rsidR="00A238A6" w:rsidRPr="005C285C" w:rsidRDefault="00A238A6" w:rsidP="00A238A6">
            <w:pPr>
              <w:spacing w:after="0"/>
              <w:rPr>
                <w:rFonts w:asciiTheme="minorHAnsi" w:eastAsia="Times New Roman" w:hAnsiTheme="minorHAnsi" w:cstheme="minorHAnsi"/>
                <w:iCs/>
                <w:sz w:val="20"/>
                <w:szCs w:val="20"/>
              </w:rPr>
            </w:pPr>
          </w:p>
        </w:tc>
        <w:tc>
          <w:tcPr>
            <w:tcW w:w="1890" w:type="dxa"/>
            <w:vAlign w:val="center"/>
          </w:tcPr>
          <w:p w:rsidR="00A238A6" w:rsidRPr="005C285C" w:rsidRDefault="00A238A6" w:rsidP="00A238A6">
            <w:pPr>
              <w:spacing w:after="0"/>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Intercept</w:t>
            </w:r>
          </w:p>
        </w:tc>
        <w:tc>
          <w:tcPr>
            <w:tcW w:w="1266" w:type="dxa"/>
            <w:vAlign w:val="bottom"/>
          </w:tcPr>
          <w:p w:rsidR="00A238A6" w:rsidRPr="005C285C" w:rsidRDefault="00A238A6" w:rsidP="00A238A6">
            <w:pPr>
              <w:spacing w:after="0"/>
              <w:jc w:val="right"/>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45.73</w:t>
            </w:r>
          </w:p>
        </w:tc>
        <w:tc>
          <w:tcPr>
            <w:tcW w:w="1600" w:type="dxa"/>
            <w:vAlign w:val="bottom"/>
          </w:tcPr>
          <w:p w:rsidR="00A238A6" w:rsidRPr="005C285C" w:rsidRDefault="00A238A6" w:rsidP="00A238A6">
            <w:pPr>
              <w:spacing w:after="0"/>
              <w:jc w:val="right"/>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45.66</w:t>
            </w:r>
          </w:p>
        </w:tc>
        <w:tc>
          <w:tcPr>
            <w:tcW w:w="1544" w:type="dxa"/>
          </w:tcPr>
          <w:p w:rsidR="00A238A6" w:rsidRPr="005C285C" w:rsidRDefault="00A238A6" w:rsidP="00A238A6">
            <w:pPr>
              <w:tabs>
                <w:tab w:val="decimal" w:pos="576"/>
              </w:tabs>
              <w:spacing w:after="0"/>
              <w:jc w:val="center"/>
              <w:rPr>
                <w:rFonts w:asciiTheme="minorHAnsi" w:eastAsia="Times New Roman" w:hAnsiTheme="minorHAnsi" w:cstheme="minorHAnsi"/>
                <w:sz w:val="20"/>
                <w:szCs w:val="20"/>
              </w:rPr>
            </w:pPr>
          </w:p>
        </w:tc>
      </w:tr>
      <w:tr w:rsidR="00A238A6" w:rsidRPr="005C285C" w:rsidTr="00900CCC">
        <w:trPr>
          <w:trHeight w:val="322"/>
          <w:jc w:val="center"/>
        </w:trPr>
        <w:tc>
          <w:tcPr>
            <w:tcW w:w="1440" w:type="dxa"/>
            <w:vAlign w:val="center"/>
          </w:tcPr>
          <w:p w:rsidR="00A238A6" w:rsidRPr="005C285C" w:rsidRDefault="00A238A6" w:rsidP="00A238A6">
            <w:pPr>
              <w:spacing w:after="0"/>
              <w:rPr>
                <w:rFonts w:asciiTheme="minorHAnsi" w:eastAsia="Times New Roman" w:hAnsiTheme="minorHAnsi" w:cstheme="minorHAnsi"/>
                <w:iCs/>
                <w:sz w:val="20"/>
                <w:szCs w:val="20"/>
              </w:rPr>
            </w:pPr>
          </w:p>
        </w:tc>
        <w:tc>
          <w:tcPr>
            <w:tcW w:w="1890" w:type="dxa"/>
            <w:vAlign w:val="center"/>
          </w:tcPr>
          <w:p w:rsidR="00A238A6" w:rsidRPr="005C285C" w:rsidRDefault="00A238A6" w:rsidP="00A238A6">
            <w:pPr>
              <w:spacing w:after="0"/>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Ethnicity Match</w:t>
            </w:r>
          </w:p>
        </w:tc>
        <w:tc>
          <w:tcPr>
            <w:tcW w:w="1266" w:type="dxa"/>
            <w:vAlign w:val="bottom"/>
          </w:tcPr>
          <w:p w:rsidR="00A238A6" w:rsidRPr="005C285C" w:rsidRDefault="00A238A6" w:rsidP="00A238A6">
            <w:pPr>
              <w:spacing w:after="0"/>
              <w:jc w:val="right"/>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-0.07(.98)</w:t>
            </w:r>
          </w:p>
        </w:tc>
        <w:tc>
          <w:tcPr>
            <w:tcW w:w="1600" w:type="dxa"/>
            <w:vAlign w:val="bottom"/>
          </w:tcPr>
          <w:p w:rsidR="00A238A6" w:rsidRPr="005C285C" w:rsidRDefault="00A238A6" w:rsidP="00A238A6">
            <w:pPr>
              <w:spacing w:after="0"/>
              <w:jc w:val="right"/>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0.10(.97)</w:t>
            </w:r>
          </w:p>
        </w:tc>
        <w:tc>
          <w:tcPr>
            <w:tcW w:w="1544" w:type="dxa"/>
          </w:tcPr>
          <w:p w:rsidR="00A238A6" w:rsidRPr="005C285C" w:rsidRDefault="00A238A6" w:rsidP="00A238A6">
            <w:pPr>
              <w:tabs>
                <w:tab w:val="decimal" w:pos="576"/>
              </w:tabs>
              <w:spacing w:after="0"/>
              <w:jc w:val="center"/>
              <w:rPr>
                <w:rFonts w:asciiTheme="minorHAnsi" w:eastAsia="Times New Roman" w:hAnsiTheme="minorHAnsi" w:cstheme="minorHAnsi"/>
                <w:sz w:val="20"/>
                <w:szCs w:val="20"/>
              </w:rPr>
            </w:pPr>
          </w:p>
        </w:tc>
      </w:tr>
      <w:tr w:rsidR="00A238A6" w:rsidRPr="005C285C" w:rsidTr="00900CCC">
        <w:trPr>
          <w:trHeight w:val="200"/>
          <w:jc w:val="center"/>
        </w:trPr>
        <w:tc>
          <w:tcPr>
            <w:tcW w:w="1440" w:type="dxa"/>
            <w:vAlign w:val="center"/>
          </w:tcPr>
          <w:p w:rsidR="00A238A6" w:rsidRPr="005C285C" w:rsidRDefault="00A238A6" w:rsidP="00A238A6">
            <w:pPr>
              <w:spacing w:after="0"/>
              <w:rPr>
                <w:rFonts w:asciiTheme="minorHAnsi" w:eastAsia="Times New Roman" w:hAnsiTheme="minorHAnsi" w:cstheme="minorHAnsi"/>
                <w:sz w:val="20"/>
                <w:szCs w:val="20"/>
              </w:rPr>
            </w:pPr>
          </w:p>
        </w:tc>
        <w:tc>
          <w:tcPr>
            <w:tcW w:w="1890" w:type="dxa"/>
            <w:vAlign w:val="center"/>
          </w:tcPr>
          <w:p w:rsidR="00A238A6" w:rsidRPr="005C285C" w:rsidRDefault="00A238A6" w:rsidP="00A238A6">
            <w:pPr>
              <w:spacing w:after="0"/>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ECE Degree</w:t>
            </w:r>
          </w:p>
        </w:tc>
        <w:tc>
          <w:tcPr>
            <w:tcW w:w="1266" w:type="dxa"/>
            <w:vAlign w:val="bottom"/>
          </w:tcPr>
          <w:p w:rsidR="00A238A6" w:rsidRPr="005C285C" w:rsidRDefault="00A238A6" w:rsidP="00A238A6">
            <w:pPr>
              <w:spacing w:after="0"/>
              <w:jc w:val="right"/>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3.73 (.25)</w:t>
            </w:r>
          </w:p>
        </w:tc>
        <w:tc>
          <w:tcPr>
            <w:tcW w:w="1600" w:type="dxa"/>
            <w:vAlign w:val="bottom"/>
          </w:tcPr>
          <w:p w:rsidR="00A238A6" w:rsidRPr="005C285C" w:rsidRDefault="00A238A6" w:rsidP="00A238A6">
            <w:pPr>
              <w:spacing w:after="0"/>
              <w:jc w:val="right"/>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4.53(.16)</w:t>
            </w:r>
          </w:p>
        </w:tc>
        <w:tc>
          <w:tcPr>
            <w:tcW w:w="1544" w:type="dxa"/>
          </w:tcPr>
          <w:p w:rsidR="00A238A6" w:rsidRPr="005C285C" w:rsidRDefault="00A238A6" w:rsidP="00A238A6">
            <w:pPr>
              <w:tabs>
                <w:tab w:val="decimal" w:pos="576"/>
              </w:tabs>
              <w:spacing w:after="0"/>
              <w:jc w:val="center"/>
              <w:rPr>
                <w:rFonts w:asciiTheme="minorHAnsi" w:eastAsia="Times New Roman" w:hAnsiTheme="minorHAnsi" w:cstheme="minorHAnsi"/>
                <w:sz w:val="20"/>
                <w:szCs w:val="20"/>
              </w:rPr>
            </w:pPr>
          </w:p>
        </w:tc>
      </w:tr>
      <w:tr w:rsidR="00A238A6" w:rsidRPr="005C285C" w:rsidTr="00900CCC">
        <w:trPr>
          <w:trHeight w:val="305"/>
          <w:jc w:val="center"/>
        </w:trPr>
        <w:tc>
          <w:tcPr>
            <w:tcW w:w="1440" w:type="dxa"/>
            <w:vAlign w:val="center"/>
          </w:tcPr>
          <w:p w:rsidR="00A238A6" w:rsidRPr="005C285C" w:rsidRDefault="00A238A6" w:rsidP="00A238A6">
            <w:pPr>
              <w:spacing w:after="0"/>
              <w:rPr>
                <w:rFonts w:asciiTheme="minorHAnsi" w:eastAsia="Times New Roman" w:hAnsiTheme="minorHAnsi" w:cstheme="minorHAnsi"/>
                <w:sz w:val="20"/>
                <w:szCs w:val="20"/>
              </w:rPr>
            </w:pPr>
          </w:p>
        </w:tc>
        <w:tc>
          <w:tcPr>
            <w:tcW w:w="1890" w:type="dxa"/>
            <w:vAlign w:val="center"/>
          </w:tcPr>
          <w:p w:rsidR="00A238A6" w:rsidRPr="005C285C" w:rsidRDefault="00A238A6" w:rsidP="00A238A6">
            <w:pPr>
              <w:spacing w:after="0"/>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Team Tenure</w:t>
            </w:r>
          </w:p>
        </w:tc>
        <w:tc>
          <w:tcPr>
            <w:tcW w:w="1266" w:type="dxa"/>
            <w:vAlign w:val="bottom"/>
          </w:tcPr>
          <w:p w:rsidR="00A238A6" w:rsidRPr="005C285C" w:rsidRDefault="00A238A6" w:rsidP="00A238A6">
            <w:pPr>
              <w:spacing w:after="0"/>
              <w:jc w:val="right"/>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1.34(.67)</w:t>
            </w:r>
          </w:p>
        </w:tc>
        <w:tc>
          <w:tcPr>
            <w:tcW w:w="1600" w:type="dxa"/>
            <w:vAlign w:val="bottom"/>
          </w:tcPr>
          <w:p w:rsidR="00A238A6" w:rsidRPr="005C285C" w:rsidRDefault="00A238A6" w:rsidP="00A238A6">
            <w:pPr>
              <w:spacing w:after="0"/>
              <w:jc w:val="right"/>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2.50(.44)</w:t>
            </w:r>
          </w:p>
        </w:tc>
        <w:tc>
          <w:tcPr>
            <w:tcW w:w="1544" w:type="dxa"/>
          </w:tcPr>
          <w:p w:rsidR="00A238A6" w:rsidRPr="005C285C" w:rsidRDefault="00A238A6" w:rsidP="00A238A6">
            <w:pPr>
              <w:tabs>
                <w:tab w:val="decimal" w:pos="576"/>
              </w:tabs>
              <w:spacing w:after="0"/>
              <w:jc w:val="center"/>
              <w:rPr>
                <w:rFonts w:asciiTheme="minorHAnsi" w:eastAsia="Times New Roman" w:hAnsiTheme="minorHAnsi" w:cstheme="minorHAnsi"/>
                <w:sz w:val="20"/>
                <w:szCs w:val="20"/>
              </w:rPr>
            </w:pPr>
          </w:p>
        </w:tc>
      </w:tr>
      <w:tr w:rsidR="00A238A6" w:rsidRPr="005C285C" w:rsidTr="00900CCC">
        <w:trPr>
          <w:trHeight w:val="305"/>
          <w:jc w:val="center"/>
        </w:trPr>
        <w:tc>
          <w:tcPr>
            <w:tcW w:w="1440" w:type="dxa"/>
            <w:vAlign w:val="center"/>
          </w:tcPr>
          <w:p w:rsidR="00A238A6" w:rsidRPr="005C285C" w:rsidRDefault="00A238A6" w:rsidP="00A238A6">
            <w:pPr>
              <w:spacing w:after="0"/>
              <w:rPr>
                <w:rFonts w:asciiTheme="minorHAnsi" w:eastAsia="Times New Roman" w:hAnsiTheme="minorHAnsi" w:cstheme="minorHAnsi"/>
                <w:sz w:val="20"/>
                <w:szCs w:val="20"/>
              </w:rPr>
            </w:pPr>
          </w:p>
        </w:tc>
        <w:tc>
          <w:tcPr>
            <w:tcW w:w="1890" w:type="dxa"/>
            <w:vAlign w:val="center"/>
          </w:tcPr>
          <w:p w:rsidR="00A238A6" w:rsidRPr="005C285C" w:rsidRDefault="00A238A6" w:rsidP="00A238A6">
            <w:pPr>
              <w:spacing w:after="0"/>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LT Race</w:t>
            </w:r>
          </w:p>
        </w:tc>
        <w:tc>
          <w:tcPr>
            <w:tcW w:w="1266" w:type="dxa"/>
            <w:vAlign w:val="bottom"/>
          </w:tcPr>
          <w:p w:rsidR="00A238A6" w:rsidRPr="005C285C" w:rsidRDefault="00A238A6" w:rsidP="00A238A6">
            <w:pPr>
              <w:spacing w:after="0"/>
              <w:jc w:val="right"/>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3.50(.21)</w:t>
            </w:r>
          </w:p>
        </w:tc>
        <w:tc>
          <w:tcPr>
            <w:tcW w:w="1600" w:type="dxa"/>
            <w:vAlign w:val="bottom"/>
          </w:tcPr>
          <w:p w:rsidR="00A238A6" w:rsidRPr="005C285C" w:rsidRDefault="00A238A6" w:rsidP="00A238A6">
            <w:pPr>
              <w:spacing w:after="0"/>
              <w:jc w:val="right"/>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2.79(.30)</w:t>
            </w:r>
          </w:p>
        </w:tc>
        <w:tc>
          <w:tcPr>
            <w:tcW w:w="1544" w:type="dxa"/>
          </w:tcPr>
          <w:p w:rsidR="00A238A6" w:rsidRPr="005C285C" w:rsidRDefault="00A238A6" w:rsidP="00A238A6">
            <w:pPr>
              <w:tabs>
                <w:tab w:val="decimal" w:pos="576"/>
              </w:tabs>
              <w:spacing w:after="0"/>
              <w:jc w:val="center"/>
              <w:rPr>
                <w:rFonts w:asciiTheme="minorHAnsi" w:eastAsia="Times New Roman" w:hAnsiTheme="minorHAnsi" w:cstheme="minorHAnsi"/>
                <w:sz w:val="20"/>
                <w:szCs w:val="20"/>
              </w:rPr>
            </w:pPr>
          </w:p>
        </w:tc>
      </w:tr>
      <w:tr w:rsidR="00A238A6" w:rsidRPr="005C285C" w:rsidTr="00900CCC">
        <w:trPr>
          <w:trHeight w:val="305"/>
          <w:jc w:val="center"/>
        </w:trPr>
        <w:tc>
          <w:tcPr>
            <w:tcW w:w="1440" w:type="dxa"/>
            <w:vAlign w:val="center"/>
          </w:tcPr>
          <w:p w:rsidR="00A238A6" w:rsidRPr="005C285C" w:rsidRDefault="00A238A6" w:rsidP="00A238A6">
            <w:pPr>
              <w:spacing w:after="0"/>
              <w:rPr>
                <w:rFonts w:asciiTheme="minorHAnsi" w:eastAsia="Times New Roman" w:hAnsiTheme="minorHAnsi" w:cstheme="minorHAnsi"/>
                <w:sz w:val="20"/>
                <w:szCs w:val="20"/>
              </w:rPr>
            </w:pPr>
          </w:p>
        </w:tc>
        <w:tc>
          <w:tcPr>
            <w:tcW w:w="1890" w:type="dxa"/>
            <w:vAlign w:val="center"/>
          </w:tcPr>
          <w:p w:rsidR="00A238A6" w:rsidRPr="005C285C" w:rsidRDefault="00A238A6" w:rsidP="00A238A6">
            <w:pPr>
              <w:spacing w:after="0"/>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LT Perception</w:t>
            </w:r>
          </w:p>
        </w:tc>
        <w:tc>
          <w:tcPr>
            <w:tcW w:w="1266" w:type="dxa"/>
            <w:vAlign w:val="bottom"/>
          </w:tcPr>
          <w:p w:rsidR="00A238A6" w:rsidRPr="005C285C" w:rsidRDefault="00A238A6" w:rsidP="00A238A6">
            <w:pPr>
              <w:spacing w:after="0"/>
              <w:jc w:val="right"/>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-2.58(.19)</w:t>
            </w:r>
          </w:p>
        </w:tc>
        <w:tc>
          <w:tcPr>
            <w:tcW w:w="1600" w:type="dxa"/>
            <w:vAlign w:val="bottom"/>
          </w:tcPr>
          <w:p w:rsidR="00A238A6" w:rsidRPr="005C285C" w:rsidRDefault="00A238A6" w:rsidP="00A238A6">
            <w:pPr>
              <w:spacing w:after="0"/>
              <w:jc w:val="right"/>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-2.29(.23)</w:t>
            </w:r>
          </w:p>
        </w:tc>
        <w:tc>
          <w:tcPr>
            <w:tcW w:w="1544" w:type="dxa"/>
          </w:tcPr>
          <w:p w:rsidR="00A238A6" w:rsidRPr="005C285C" w:rsidRDefault="00A238A6" w:rsidP="00A238A6">
            <w:pPr>
              <w:tabs>
                <w:tab w:val="decimal" w:pos="576"/>
              </w:tabs>
              <w:spacing w:after="0"/>
              <w:jc w:val="center"/>
              <w:rPr>
                <w:rFonts w:asciiTheme="minorHAnsi" w:eastAsia="Times New Roman" w:hAnsiTheme="minorHAnsi" w:cstheme="minorHAnsi"/>
                <w:sz w:val="20"/>
                <w:szCs w:val="20"/>
              </w:rPr>
            </w:pPr>
          </w:p>
        </w:tc>
      </w:tr>
      <w:tr w:rsidR="00A238A6" w:rsidRPr="005C285C" w:rsidTr="00900CCC">
        <w:trPr>
          <w:trHeight w:val="305"/>
          <w:jc w:val="center"/>
        </w:trPr>
        <w:tc>
          <w:tcPr>
            <w:tcW w:w="1440" w:type="dxa"/>
            <w:vAlign w:val="center"/>
          </w:tcPr>
          <w:p w:rsidR="00A238A6" w:rsidRPr="005C285C" w:rsidRDefault="00A238A6" w:rsidP="00A238A6">
            <w:pPr>
              <w:spacing w:after="0"/>
              <w:rPr>
                <w:rFonts w:asciiTheme="minorHAnsi" w:eastAsia="Times New Roman" w:hAnsiTheme="minorHAnsi" w:cstheme="minorHAnsi"/>
                <w:sz w:val="20"/>
                <w:szCs w:val="20"/>
              </w:rPr>
            </w:pPr>
          </w:p>
        </w:tc>
        <w:tc>
          <w:tcPr>
            <w:tcW w:w="1890" w:type="dxa"/>
            <w:vAlign w:val="center"/>
          </w:tcPr>
          <w:p w:rsidR="00A238A6" w:rsidRPr="005C285C" w:rsidRDefault="00A238A6" w:rsidP="00A238A6">
            <w:pPr>
              <w:spacing w:after="0"/>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Positive Climate</w:t>
            </w:r>
          </w:p>
        </w:tc>
        <w:tc>
          <w:tcPr>
            <w:tcW w:w="1266" w:type="dxa"/>
            <w:vAlign w:val="bottom"/>
          </w:tcPr>
          <w:p w:rsidR="00A238A6" w:rsidRPr="005C285C" w:rsidRDefault="00A238A6" w:rsidP="00A238A6">
            <w:pPr>
              <w:spacing w:after="0"/>
              <w:jc w:val="right"/>
              <w:rPr>
                <w:rFonts w:asciiTheme="minorHAnsi" w:eastAsia="Times New Roman" w:hAnsiTheme="minorHAnsi" w:cstheme="minorHAnsi"/>
                <w:sz w:val="20"/>
                <w:szCs w:val="20"/>
              </w:rPr>
            </w:pPr>
          </w:p>
        </w:tc>
        <w:tc>
          <w:tcPr>
            <w:tcW w:w="1600" w:type="dxa"/>
            <w:vAlign w:val="bottom"/>
          </w:tcPr>
          <w:p w:rsidR="00A238A6" w:rsidRPr="005C285C" w:rsidRDefault="00A238A6" w:rsidP="00A238A6">
            <w:pPr>
              <w:spacing w:after="0"/>
              <w:jc w:val="right"/>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3.22(.14)</w:t>
            </w:r>
          </w:p>
        </w:tc>
        <w:tc>
          <w:tcPr>
            <w:tcW w:w="1544" w:type="dxa"/>
          </w:tcPr>
          <w:p w:rsidR="00A238A6" w:rsidRPr="005C285C" w:rsidRDefault="00A238A6" w:rsidP="00A238A6">
            <w:pPr>
              <w:tabs>
                <w:tab w:val="decimal" w:pos="576"/>
              </w:tabs>
              <w:spacing w:after="0"/>
              <w:jc w:val="center"/>
              <w:rPr>
                <w:rFonts w:asciiTheme="minorHAnsi" w:eastAsia="Times New Roman" w:hAnsiTheme="minorHAnsi" w:cstheme="minorHAnsi"/>
                <w:sz w:val="20"/>
                <w:szCs w:val="20"/>
              </w:rPr>
            </w:pPr>
          </w:p>
        </w:tc>
      </w:tr>
      <w:tr w:rsidR="00A238A6" w:rsidRPr="005C285C" w:rsidTr="00900CCC">
        <w:trPr>
          <w:trHeight w:val="305"/>
          <w:jc w:val="center"/>
        </w:trPr>
        <w:tc>
          <w:tcPr>
            <w:tcW w:w="1440" w:type="dxa"/>
            <w:vAlign w:val="center"/>
          </w:tcPr>
          <w:p w:rsidR="00A238A6" w:rsidRPr="005C285C" w:rsidRDefault="00A238A6" w:rsidP="00A238A6">
            <w:pPr>
              <w:spacing w:after="0"/>
              <w:rPr>
                <w:rFonts w:asciiTheme="minorHAnsi" w:eastAsia="Times New Roman" w:hAnsiTheme="minorHAnsi" w:cstheme="minorHAnsi"/>
                <w:sz w:val="20"/>
                <w:szCs w:val="20"/>
              </w:rPr>
            </w:pPr>
          </w:p>
        </w:tc>
        <w:tc>
          <w:tcPr>
            <w:tcW w:w="1890" w:type="dxa"/>
            <w:vAlign w:val="center"/>
          </w:tcPr>
          <w:p w:rsidR="00A238A6" w:rsidRPr="005C285C" w:rsidRDefault="00A238A6" w:rsidP="00A238A6">
            <w:pPr>
              <w:spacing w:after="0"/>
              <w:rPr>
                <w:rFonts w:asciiTheme="minorHAnsi" w:eastAsia="Times New Roman" w:hAnsiTheme="minorHAnsi" w:cstheme="minorHAnsi"/>
                <w:sz w:val="20"/>
                <w:szCs w:val="20"/>
              </w:rPr>
            </w:pPr>
          </w:p>
        </w:tc>
        <w:tc>
          <w:tcPr>
            <w:tcW w:w="1266" w:type="dxa"/>
            <w:vAlign w:val="bottom"/>
          </w:tcPr>
          <w:p w:rsidR="00A238A6" w:rsidRPr="005C285C" w:rsidRDefault="00A238A6" w:rsidP="00A238A6">
            <w:pPr>
              <w:spacing w:after="0"/>
              <w:jc w:val="right"/>
              <w:rPr>
                <w:rFonts w:asciiTheme="minorHAnsi" w:eastAsia="Times New Roman" w:hAnsiTheme="minorHAnsi" w:cstheme="minorHAnsi"/>
                <w:sz w:val="20"/>
                <w:szCs w:val="20"/>
              </w:rPr>
            </w:pPr>
          </w:p>
        </w:tc>
        <w:tc>
          <w:tcPr>
            <w:tcW w:w="1600" w:type="dxa"/>
            <w:vAlign w:val="bottom"/>
          </w:tcPr>
          <w:p w:rsidR="00A238A6" w:rsidRPr="005C285C" w:rsidRDefault="00A238A6" w:rsidP="00A238A6">
            <w:pPr>
              <w:spacing w:after="0"/>
              <w:jc w:val="right"/>
              <w:rPr>
                <w:rFonts w:asciiTheme="minorHAnsi" w:eastAsia="Times New Roman" w:hAnsiTheme="minorHAnsi" w:cstheme="minorHAnsi"/>
                <w:sz w:val="20"/>
                <w:szCs w:val="20"/>
              </w:rPr>
            </w:pPr>
          </w:p>
        </w:tc>
        <w:tc>
          <w:tcPr>
            <w:tcW w:w="1544" w:type="dxa"/>
          </w:tcPr>
          <w:p w:rsidR="00A238A6" w:rsidRPr="005C285C" w:rsidRDefault="00A238A6" w:rsidP="00A238A6">
            <w:pPr>
              <w:tabs>
                <w:tab w:val="decimal" w:pos="576"/>
              </w:tabs>
              <w:spacing w:after="0"/>
              <w:jc w:val="center"/>
              <w:rPr>
                <w:rFonts w:asciiTheme="minorHAnsi" w:eastAsia="Times New Roman" w:hAnsiTheme="minorHAnsi" w:cstheme="minorHAnsi"/>
                <w:sz w:val="20"/>
                <w:szCs w:val="20"/>
              </w:rPr>
            </w:pPr>
          </w:p>
        </w:tc>
      </w:tr>
      <w:tr w:rsidR="00A238A6" w:rsidRPr="005C285C" w:rsidTr="00900CCC">
        <w:trPr>
          <w:trHeight w:val="124"/>
          <w:jc w:val="center"/>
        </w:trPr>
        <w:tc>
          <w:tcPr>
            <w:tcW w:w="6196" w:type="dxa"/>
            <w:gridSpan w:val="4"/>
            <w:vAlign w:val="center"/>
          </w:tcPr>
          <w:p w:rsidR="00A238A6" w:rsidRPr="005C285C" w:rsidRDefault="00A238A6" w:rsidP="00A238A6">
            <w:pPr>
              <w:tabs>
                <w:tab w:val="decimal" w:pos="576"/>
              </w:tabs>
              <w:spacing w:after="0"/>
              <w:rPr>
                <w:rFonts w:asciiTheme="minorHAnsi" w:eastAsia="Times New Roman" w:hAnsiTheme="minorHAnsi" w:cstheme="minorHAnsi"/>
                <w:sz w:val="20"/>
                <w:szCs w:val="20"/>
              </w:rPr>
            </w:pPr>
            <w:r w:rsidRPr="005C285C">
              <w:rPr>
                <w:rFonts w:asciiTheme="minorHAnsi" w:eastAsia="Times New Roman" w:hAnsiTheme="minorHAnsi" w:cstheme="minorHAnsi"/>
                <w:b/>
                <w:sz w:val="20"/>
                <w:szCs w:val="20"/>
              </w:rPr>
              <w:t>Level One (student)</w:t>
            </w:r>
          </w:p>
        </w:tc>
        <w:tc>
          <w:tcPr>
            <w:tcW w:w="1544" w:type="dxa"/>
          </w:tcPr>
          <w:p w:rsidR="00A238A6" w:rsidRPr="005C285C" w:rsidRDefault="00A238A6" w:rsidP="00A238A6">
            <w:pPr>
              <w:tabs>
                <w:tab w:val="decimal" w:pos="576"/>
              </w:tabs>
              <w:spacing w:after="0"/>
              <w:jc w:val="center"/>
              <w:rPr>
                <w:rFonts w:asciiTheme="minorHAnsi" w:eastAsia="Times New Roman" w:hAnsiTheme="minorHAnsi" w:cstheme="minorHAnsi"/>
                <w:b/>
                <w:sz w:val="20"/>
                <w:szCs w:val="20"/>
              </w:rPr>
            </w:pPr>
          </w:p>
        </w:tc>
      </w:tr>
      <w:tr w:rsidR="00A238A6" w:rsidRPr="005C285C" w:rsidTr="00900CCC">
        <w:trPr>
          <w:trHeight w:val="264"/>
          <w:jc w:val="center"/>
        </w:trPr>
        <w:tc>
          <w:tcPr>
            <w:tcW w:w="1440" w:type="dxa"/>
            <w:vAlign w:val="center"/>
          </w:tcPr>
          <w:p w:rsidR="00A238A6" w:rsidRPr="005C285C" w:rsidRDefault="00A238A6" w:rsidP="00A238A6">
            <w:pPr>
              <w:spacing w:after="0"/>
              <w:rPr>
                <w:rFonts w:asciiTheme="minorHAnsi" w:eastAsia="Times New Roman" w:hAnsiTheme="minorHAnsi" w:cstheme="minorHAnsi"/>
                <w:sz w:val="20"/>
                <w:szCs w:val="20"/>
              </w:rPr>
            </w:pPr>
          </w:p>
        </w:tc>
        <w:tc>
          <w:tcPr>
            <w:tcW w:w="1890" w:type="dxa"/>
            <w:vAlign w:val="center"/>
          </w:tcPr>
          <w:p w:rsidR="00A238A6" w:rsidRPr="005C285C" w:rsidRDefault="00A238A6" w:rsidP="00A238A6">
            <w:pPr>
              <w:spacing w:after="0"/>
              <w:rPr>
                <w:rFonts w:asciiTheme="minorHAnsi" w:eastAsia="Times New Roman" w:hAnsiTheme="minorHAnsi" w:cstheme="minorHAnsi"/>
                <w:b/>
                <w:sz w:val="20"/>
                <w:szCs w:val="20"/>
              </w:rPr>
            </w:pPr>
            <w:r w:rsidRPr="005C285C">
              <w:rPr>
                <w:rFonts w:asciiTheme="minorHAnsi" w:eastAsia="Times New Roman" w:hAnsiTheme="minorHAnsi" w:cstheme="minorHAnsi"/>
                <w:sz w:val="20"/>
                <w:szCs w:val="20"/>
              </w:rPr>
              <w:t>DLL</w:t>
            </w:r>
          </w:p>
        </w:tc>
        <w:tc>
          <w:tcPr>
            <w:tcW w:w="1266" w:type="dxa"/>
            <w:vAlign w:val="bottom"/>
          </w:tcPr>
          <w:p w:rsidR="00A238A6" w:rsidRPr="005C285C" w:rsidRDefault="00A238A6" w:rsidP="00A238A6">
            <w:pPr>
              <w:spacing w:after="0"/>
              <w:jc w:val="right"/>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-6.27(.05*)</w:t>
            </w:r>
          </w:p>
        </w:tc>
        <w:tc>
          <w:tcPr>
            <w:tcW w:w="1600" w:type="dxa"/>
            <w:vAlign w:val="bottom"/>
          </w:tcPr>
          <w:p w:rsidR="00A238A6" w:rsidRPr="005C285C" w:rsidRDefault="00A238A6" w:rsidP="00A238A6">
            <w:pPr>
              <w:spacing w:after="0"/>
              <w:jc w:val="right"/>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-7.10(.02)</w:t>
            </w:r>
          </w:p>
        </w:tc>
        <w:tc>
          <w:tcPr>
            <w:tcW w:w="1544" w:type="dxa"/>
          </w:tcPr>
          <w:p w:rsidR="00A238A6" w:rsidRPr="005C285C" w:rsidRDefault="00A238A6" w:rsidP="00A238A6">
            <w:pPr>
              <w:tabs>
                <w:tab w:val="decimal" w:pos="576"/>
              </w:tabs>
              <w:spacing w:after="0"/>
              <w:jc w:val="center"/>
              <w:rPr>
                <w:rFonts w:asciiTheme="minorHAnsi" w:eastAsia="Times New Roman" w:hAnsiTheme="minorHAnsi" w:cstheme="minorHAnsi"/>
                <w:sz w:val="20"/>
                <w:szCs w:val="20"/>
              </w:rPr>
            </w:pPr>
          </w:p>
        </w:tc>
      </w:tr>
      <w:tr w:rsidR="00A238A6" w:rsidRPr="005C285C" w:rsidTr="00900CCC">
        <w:trPr>
          <w:trHeight w:val="239"/>
          <w:jc w:val="center"/>
        </w:trPr>
        <w:tc>
          <w:tcPr>
            <w:tcW w:w="1440" w:type="dxa"/>
            <w:vAlign w:val="center"/>
          </w:tcPr>
          <w:p w:rsidR="00A238A6" w:rsidRPr="005C285C" w:rsidRDefault="00A238A6" w:rsidP="00A238A6">
            <w:pPr>
              <w:spacing w:after="0"/>
              <w:rPr>
                <w:rFonts w:asciiTheme="minorHAnsi" w:eastAsia="Times New Roman" w:hAnsiTheme="minorHAnsi" w:cstheme="minorHAnsi"/>
                <w:sz w:val="20"/>
                <w:szCs w:val="20"/>
              </w:rPr>
            </w:pPr>
          </w:p>
        </w:tc>
        <w:tc>
          <w:tcPr>
            <w:tcW w:w="1890" w:type="dxa"/>
            <w:vAlign w:val="center"/>
          </w:tcPr>
          <w:p w:rsidR="00A238A6" w:rsidRPr="005C285C" w:rsidRDefault="00A238A6" w:rsidP="00A238A6">
            <w:pPr>
              <w:spacing w:after="0"/>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Female</w:t>
            </w:r>
          </w:p>
        </w:tc>
        <w:tc>
          <w:tcPr>
            <w:tcW w:w="1266" w:type="dxa"/>
            <w:vAlign w:val="bottom"/>
          </w:tcPr>
          <w:p w:rsidR="00A238A6" w:rsidRPr="005C285C" w:rsidRDefault="00A238A6" w:rsidP="00A238A6">
            <w:pPr>
              <w:spacing w:after="0"/>
              <w:jc w:val="right"/>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-0.74(.69)</w:t>
            </w:r>
          </w:p>
        </w:tc>
        <w:tc>
          <w:tcPr>
            <w:tcW w:w="1600" w:type="dxa"/>
            <w:vAlign w:val="bottom"/>
          </w:tcPr>
          <w:p w:rsidR="00A238A6" w:rsidRPr="005C285C" w:rsidRDefault="00A238A6" w:rsidP="00A238A6">
            <w:pPr>
              <w:spacing w:after="0"/>
              <w:jc w:val="right"/>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-0.96(.60)</w:t>
            </w:r>
          </w:p>
        </w:tc>
        <w:tc>
          <w:tcPr>
            <w:tcW w:w="1544" w:type="dxa"/>
          </w:tcPr>
          <w:p w:rsidR="00A238A6" w:rsidRPr="005C285C" w:rsidRDefault="00A238A6" w:rsidP="00A238A6">
            <w:pPr>
              <w:tabs>
                <w:tab w:val="decimal" w:pos="576"/>
              </w:tabs>
              <w:spacing w:after="0"/>
              <w:jc w:val="center"/>
              <w:rPr>
                <w:rFonts w:asciiTheme="minorHAnsi" w:eastAsia="Times New Roman" w:hAnsiTheme="minorHAnsi" w:cstheme="minorHAnsi"/>
                <w:sz w:val="20"/>
                <w:szCs w:val="20"/>
              </w:rPr>
            </w:pPr>
          </w:p>
        </w:tc>
      </w:tr>
      <w:tr w:rsidR="00A238A6" w:rsidRPr="005C285C" w:rsidTr="00900CCC">
        <w:trPr>
          <w:trHeight w:val="214"/>
          <w:jc w:val="center"/>
        </w:trPr>
        <w:tc>
          <w:tcPr>
            <w:tcW w:w="1440" w:type="dxa"/>
            <w:vAlign w:val="center"/>
          </w:tcPr>
          <w:p w:rsidR="00A238A6" w:rsidRPr="005C285C" w:rsidRDefault="00A238A6" w:rsidP="00A238A6">
            <w:pPr>
              <w:spacing w:after="0"/>
              <w:rPr>
                <w:rFonts w:asciiTheme="minorHAnsi" w:eastAsia="Times New Roman" w:hAnsiTheme="minorHAnsi" w:cstheme="minorHAnsi"/>
                <w:sz w:val="20"/>
                <w:szCs w:val="20"/>
              </w:rPr>
            </w:pPr>
          </w:p>
        </w:tc>
        <w:tc>
          <w:tcPr>
            <w:tcW w:w="1890" w:type="dxa"/>
            <w:vAlign w:val="center"/>
          </w:tcPr>
          <w:p w:rsidR="00A238A6" w:rsidRPr="005C285C" w:rsidRDefault="00A238A6" w:rsidP="00A238A6">
            <w:pPr>
              <w:spacing w:after="0"/>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White</w:t>
            </w:r>
          </w:p>
        </w:tc>
        <w:tc>
          <w:tcPr>
            <w:tcW w:w="1266" w:type="dxa"/>
            <w:vAlign w:val="bottom"/>
          </w:tcPr>
          <w:p w:rsidR="00A238A6" w:rsidRPr="005C285C" w:rsidRDefault="00A238A6" w:rsidP="00A238A6">
            <w:pPr>
              <w:spacing w:after="0"/>
              <w:jc w:val="right"/>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0.14(.96)</w:t>
            </w:r>
          </w:p>
        </w:tc>
        <w:tc>
          <w:tcPr>
            <w:tcW w:w="1600" w:type="dxa"/>
            <w:vAlign w:val="bottom"/>
          </w:tcPr>
          <w:p w:rsidR="00A238A6" w:rsidRPr="005C285C" w:rsidRDefault="00A238A6" w:rsidP="00A238A6">
            <w:pPr>
              <w:spacing w:after="0"/>
              <w:jc w:val="right"/>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0.12(.96)</w:t>
            </w:r>
          </w:p>
        </w:tc>
        <w:tc>
          <w:tcPr>
            <w:tcW w:w="1544" w:type="dxa"/>
          </w:tcPr>
          <w:p w:rsidR="00A238A6" w:rsidRPr="005C285C" w:rsidRDefault="00A238A6" w:rsidP="00A238A6">
            <w:pPr>
              <w:tabs>
                <w:tab w:val="decimal" w:pos="576"/>
              </w:tabs>
              <w:spacing w:after="0"/>
              <w:jc w:val="center"/>
              <w:rPr>
                <w:rFonts w:asciiTheme="minorHAnsi" w:eastAsia="Times New Roman" w:hAnsiTheme="minorHAnsi" w:cstheme="minorHAnsi"/>
                <w:sz w:val="20"/>
                <w:szCs w:val="20"/>
              </w:rPr>
            </w:pPr>
          </w:p>
        </w:tc>
      </w:tr>
      <w:tr w:rsidR="00A238A6" w:rsidRPr="005C285C" w:rsidTr="00900CCC">
        <w:trPr>
          <w:trHeight w:val="264"/>
          <w:jc w:val="center"/>
        </w:trPr>
        <w:tc>
          <w:tcPr>
            <w:tcW w:w="1440" w:type="dxa"/>
            <w:vAlign w:val="center"/>
          </w:tcPr>
          <w:p w:rsidR="00A238A6" w:rsidRPr="005C285C" w:rsidRDefault="00A238A6" w:rsidP="00A238A6">
            <w:pPr>
              <w:spacing w:after="0"/>
              <w:rPr>
                <w:rFonts w:asciiTheme="minorHAnsi" w:eastAsia="Times New Roman" w:hAnsiTheme="minorHAnsi" w:cstheme="minorHAnsi"/>
                <w:sz w:val="20"/>
                <w:szCs w:val="20"/>
              </w:rPr>
            </w:pPr>
          </w:p>
        </w:tc>
        <w:tc>
          <w:tcPr>
            <w:tcW w:w="1890" w:type="dxa"/>
            <w:vAlign w:val="center"/>
          </w:tcPr>
          <w:p w:rsidR="00A238A6" w:rsidRPr="005C285C" w:rsidRDefault="00A238A6" w:rsidP="00A238A6">
            <w:pPr>
              <w:spacing w:after="0"/>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Hispanic</w:t>
            </w:r>
          </w:p>
        </w:tc>
        <w:tc>
          <w:tcPr>
            <w:tcW w:w="1266" w:type="dxa"/>
            <w:vAlign w:val="bottom"/>
          </w:tcPr>
          <w:p w:rsidR="00A238A6" w:rsidRPr="005C285C" w:rsidRDefault="00A238A6" w:rsidP="00A238A6">
            <w:pPr>
              <w:spacing w:after="0"/>
              <w:jc w:val="right"/>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4.07(.23)</w:t>
            </w:r>
          </w:p>
        </w:tc>
        <w:tc>
          <w:tcPr>
            <w:tcW w:w="1600" w:type="dxa"/>
            <w:vAlign w:val="bottom"/>
          </w:tcPr>
          <w:p w:rsidR="00A238A6" w:rsidRPr="005C285C" w:rsidRDefault="00A238A6" w:rsidP="00A238A6">
            <w:pPr>
              <w:spacing w:after="0"/>
              <w:jc w:val="right"/>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4.43(.19)</w:t>
            </w:r>
          </w:p>
        </w:tc>
        <w:tc>
          <w:tcPr>
            <w:tcW w:w="1544" w:type="dxa"/>
          </w:tcPr>
          <w:p w:rsidR="00A238A6" w:rsidRPr="005C285C" w:rsidRDefault="00A238A6" w:rsidP="00A238A6">
            <w:pPr>
              <w:tabs>
                <w:tab w:val="decimal" w:pos="576"/>
              </w:tabs>
              <w:spacing w:after="0"/>
              <w:jc w:val="center"/>
              <w:rPr>
                <w:rFonts w:asciiTheme="minorHAnsi" w:eastAsia="Times New Roman" w:hAnsiTheme="minorHAnsi" w:cstheme="minorHAnsi"/>
                <w:sz w:val="20"/>
                <w:szCs w:val="20"/>
              </w:rPr>
            </w:pPr>
          </w:p>
        </w:tc>
      </w:tr>
      <w:tr w:rsidR="00A238A6" w:rsidRPr="005C285C" w:rsidTr="00900CCC">
        <w:trPr>
          <w:trHeight w:val="239"/>
          <w:jc w:val="center"/>
        </w:trPr>
        <w:tc>
          <w:tcPr>
            <w:tcW w:w="1440" w:type="dxa"/>
            <w:vAlign w:val="center"/>
          </w:tcPr>
          <w:p w:rsidR="00A238A6" w:rsidRPr="005C285C" w:rsidRDefault="00A238A6" w:rsidP="00A238A6">
            <w:pPr>
              <w:spacing w:after="0"/>
              <w:rPr>
                <w:rFonts w:asciiTheme="minorHAnsi" w:eastAsia="Times New Roman" w:hAnsiTheme="minorHAnsi" w:cstheme="minorHAnsi"/>
                <w:sz w:val="20"/>
                <w:szCs w:val="20"/>
              </w:rPr>
            </w:pPr>
          </w:p>
        </w:tc>
        <w:tc>
          <w:tcPr>
            <w:tcW w:w="1890" w:type="dxa"/>
            <w:vAlign w:val="center"/>
          </w:tcPr>
          <w:p w:rsidR="00A238A6" w:rsidRPr="005C285C" w:rsidRDefault="00A238A6" w:rsidP="00A238A6">
            <w:pPr>
              <w:spacing w:after="0"/>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Black</w:t>
            </w:r>
          </w:p>
        </w:tc>
        <w:tc>
          <w:tcPr>
            <w:tcW w:w="1266" w:type="dxa"/>
            <w:vAlign w:val="bottom"/>
          </w:tcPr>
          <w:p w:rsidR="00A238A6" w:rsidRPr="005C285C" w:rsidRDefault="00A238A6" w:rsidP="00A238A6">
            <w:pPr>
              <w:spacing w:after="0"/>
              <w:jc w:val="right"/>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0.67(.80)</w:t>
            </w:r>
          </w:p>
        </w:tc>
        <w:tc>
          <w:tcPr>
            <w:tcW w:w="1600" w:type="dxa"/>
            <w:vAlign w:val="bottom"/>
          </w:tcPr>
          <w:p w:rsidR="00A238A6" w:rsidRPr="005C285C" w:rsidRDefault="00A238A6" w:rsidP="00A238A6">
            <w:pPr>
              <w:spacing w:after="0"/>
              <w:jc w:val="right"/>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0.88(.74)</w:t>
            </w:r>
          </w:p>
        </w:tc>
        <w:tc>
          <w:tcPr>
            <w:tcW w:w="1544" w:type="dxa"/>
          </w:tcPr>
          <w:p w:rsidR="00A238A6" w:rsidRPr="005C285C" w:rsidRDefault="00A238A6" w:rsidP="00A238A6">
            <w:pPr>
              <w:tabs>
                <w:tab w:val="decimal" w:pos="576"/>
              </w:tabs>
              <w:spacing w:after="0"/>
              <w:jc w:val="center"/>
              <w:rPr>
                <w:rFonts w:asciiTheme="minorHAnsi" w:eastAsia="Times New Roman" w:hAnsiTheme="minorHAnsi" w:cstheme="minorHAnsi"/>
                <w:sz w:val="20"/>
                <w:szCs w:val="20"/>
              </w:rPr>
            </w:pPr>
          </w:p>
        </w:tc>
      </w:tr>
      <w:tr w:rsidR="00A238A6" w:rsidRPr="005C285C" w:rsidTr="00900CCC">
        <w:trPr>
          <w:trHeight w:val="305"/>
          <w:jc w:val="center"/>
        </w:trPr>
        <w:tc>
          <w:tcPr>
            <w:tcW w:w="1440" w:type="dxa"/>
            <w:vAlign w:val="center"/>
          </w:tcPr>
          <w:p w:rsidR="00A238A6" w:rsidRPr="00350926" w:rsidRDefault="00A238A6" w:rsidP="00A238A6">
            <w:pPr>
              <w:spacing w:after="0"/>
              <w:rPr>
                <w:rFonts w:asciiTheme="minorHAnsi" w:eastAsia="Times New Roman" w:hAnsiTheme="minorHAnsi" w:cstheme="minorHAnsi"/>
                <w:sz w:val="20"/>
                <w:szCs w:val="20"/>
              </w:rPr>
            </w:pPr>
          </w:p>
        </w:tc>
        <w:tc>
          <w:tcPr>
            <w:tcW w:w="1890" w:type="dxa"/>
            <w:vAlign w:val="center"/>
          </w:tcPr>
          <w:p w:rsidR="00A238A6" w:rsidRPr="00350926" w:rsidRDefault="00A238A6" w:rsidP="00A238A6">
            <w:pPr>
              <w:spacing w:after="0"/>
              <w:rPr>
                <w:rFonts w:asciiTheme="minorHAnsi" w:eastAsia="Times New Roman" w:hAnsiTheme="minorHAnsi" w:cstheme="minorHAnsi"/>
                <w:sz w:val="20"/>
                <w:szCs w:val="20"/>
              </w:rPr>
            </w:pPr>
            <w:r w:rsidRPr="00350926">
              <w:rPr>
                <w:rFonts w:asciiTheme="minorHAnsi" w:eastAsia="Times New Roman" w:hAnsiTheme="minorHAnsi" w:cstheme="minorHAnsi"/>
                <w:sz w:val="20"/>
                <w:szCs w:val="20"/>
              </w:rPr>
              <w:t>Mental Health Ref</w:t>
            </w:r>
          </w:p>
        </w:tc>
        <w:tc>
          <w:tcPr>
            <w:tcW w:w="1266" w:type="dxa"/>
            <w:vAlign w:val="bottom"/>
          </w:tcPr>
          <w:p w:rsidR="00A238A6" w:rsidRPr="00350926" w:rsidRDefault="00A238A6" w:rsidP="00A238A6">
            <w:pPr>
              <w:spacing w:after="0"/>
              <w:jc w:val="right"/>
              <w:rPr>
                <w:rFonts w:asciiTheme="minorHAnsi" w:eastAsia="Times New Roman" w:hAnsiTheme="minorHAnsi" w:cstheme="minorHAnsi"/>
                <w:sz w:val="20"/>
                <w:szCs w:val="20"/>
              </w:rPr>
            </w:pPr>
            <w:r w:rsidRPr="00350926">
              <w:rPr>
                <w:rFonts w:asciiTheme="minorHAnsi" w:eastAsia="Times New Roman" w:hAnsiTheme="minorHAnsi" w:cstheme="minorHAnsi"/>
                <w:sz w:val="20"/>
                <w:szCs w:val="20"/>
              </w:rPr>
              <w:t>7.12(.02*)</w:t>
            </w:r>
          </w:p>
        </w:tc>
        <w:tc>
          <w:tcPr>
            <w:tcW w:w="1600" w:type="dxa"/>
            <w:vAlign w:val="bottom"/>
          </w:tcPr>
          <w:p w:rsidR="00A238A6" w:rsidRPr="00350926" w:rsidRDefault="00A238A6" w:rsidP="00A238A6">
            <w:pPr>
              <w:spacing w:after="0"/>
              <w:jc w:val="right"/>
              <w:rPr>
                <w:rFonts w:asciiTheme="minorHAnsi" w:eastAsia="Times New Roman" w:hAnsiTheme="minorHAnsi" w:cstheme="minorHAnsi"/>
                <w:sz w:val="20"/>
                <w:szCs w:val="20"/>
              </w:rPr>
            </w:pPr>
            <w:r w:rsidRPr="00350926">
              <w:rPr>
                <w:rFonts w:asciiTheme="minorHAnsi" w:eastAsia="Times New Roman" w:hAnsiTheme="minorHAnsi" w:cstheme="minorHAnsi"/>
                <w:sz w:val="20"/>
                <w:szCs w:val="20"/>
              </w:rPr>
              <w:t>7.63(.01*)</w:t>
            </w:r>
          </w:p>
        </w:tc>
        <w:tc>
          <w:tcPr>
            <w:tcW w:w="1544" w:type="dxa"/>
          </w:tcPr>
          <w:p w:rsidR="00A238A6" w:rsidRPr="005C285C" w:rsidRDefault="00A238A6" w:rsidP="00A238A6">
            <w:pPr>
              <w:tabs>
                <w:tab w:val="decimal" w:pos="576"/>
              </w:tabs>
              <w:spacing w:after="0"/>
              <w:jc w:val="center"/>
              <w:rPr>
                <w:rFonts w:asciiTheme="minorHAnsi" w:eastAsia="Times New Roman" w:hAnsiTheme="minorHAnsi" w:cstheme="minorHAnsi"/>
                <w:sz w:val="20"/>
                <w:szCs w:val="20"/>
              </w:rPr>
            </w:pPr>
          </w:p>
        </w:tc>
      </w:tr>
      <w:tr w:rsidR="00A238A6" w:rsidRPr="005C285C" w:rsidTr="00900CCC">
        <w:trPr>
          <w:trHeight w:val="200"/>
          <w:jc w:val="center"/>
        </w:trPr>
        <w:tc>
          <w:tcPr>
            <w:tcW w:w="1440" w:type="dxa"/>
            <w:vAlign w:val="center"/>
          </w:tcPr>
          <w:p w:rsidR="00A238A6" w:rsidRPr="005C285C" w:rsidRDefault="00A238A6" w:rsidP="00A238A6">
            <w:pPr>
              <w:spacing w:after="0"/>
              <w:rPr>
                <w:rFonts w:asciiTheme="minorHAnsi" w:eastAsia="Times New Roman" w:hAnsiTheme="minorHAnsi" w:cstheme="minorHAnsi"/>
                <w:sz w:val="20"/>
                <w:szCs w:val="20"/>
              </w:rPr>
            </w:pPr>
          </w:p>
        </w:tc>
        <w:tc>
          <w:tcPr>
            <w:tcW w:w="1890" w:type="dxa"/>
            <w:vAlign w:val="center"/>
          </w:tcPr>
          <w:p w:rsidR="00A238A6" w:rsidRPr="005C285C" w:rsidRDefault="00A238A6" w:rsidP="00A238A6">
            <w:pPr>
              <w:spacing w:after="0"/>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IEP</w:t>
            </w:r>
          </w:p>
        </w:tc>
        <w:tc>
          <w:tcPr>
            <w:tcW w:w="1266" w:type="dxa"/>
            <w:vAlign w:val="bottom"/>
          </w:tcPr>
          <w:p w:rsidR="00A238A6" w:rsidRPr="005C285C" w:rsidRDefault="00A238A6" w:rsidP="00A238A6">
            <w:pPr>
              <w:spacing w:after="0"/>
              <w:jc w:val="right"/>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3.79(.20)</w:t>
            </w:r>
          </w:p>
        </w:tc>
        <w:tc>
          <w:tcPr>
            <w:tcW w:w="1600" w:type="dxa"/>
            <w:vAlign w:val="bottom"/>
          </w:tcPr>
          <w:p w:rsidR="00A238A6" w:rsidRPr="005C285C" w:rsidRDefault="00A238A6" w:rsidP="00A238A6">
            <w:pPr>
              <w:spacing w:after="0"/>
              <w:jc w:val="right"/>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3.70(.21)</w:t>
            </w:r>
          </w:p>
        </w:tc>
        <w:tc>
          <w:tcPr>
            <w:tcW w:w="1544" w:type="dxa"/>
          </w:tcPr>
          <w:p w:rsidR="00A238A6" w:rsidRPr="005C285C" w:rsidRDefault="00A238A6" w:rsidP="00A238A6">
            <w:pPr>
              <w:tabs>
                <w:tab w:val="decimal" w:pos="576"/>
              </w:tabs>
              <w:spacing w:after="0"/>
              <w:jc w:val="center"/>
              <w:rPr>
                <w:rFonts w:asciiTheme="minorHAnsi" w:eastAsia="Times New Roman" w:hAnsiTheme="minorHAnsi" w:cstheme="minorHAnsi"/>
                <w:sz w:val="20"/>
                <w:szCs w:val="20"/>
              </w:rPr>
            </w:pPr>
          </w:p>
        </w:tc>
      </w:tr>
      <w:tr w:rsidR="00350926" w:rsidRPr="005C285C" w:rsidTr="006E0E36">
        <w:trPr>
          <w:trHeight w:val="200"/>
          <w:jc w:val="center"/>
        </w:trPr>
        <w:tc>
          <w:tcPr>
            <w:tcW w:w="7740" w:type="dxa"/>
            <w:gridSpan w:val="5"/>
            <w:vAlign w:val="center"/>
          </w:tcPr>
          <w:p w:rsidR="00866BE2" w:rsidRPr="005C285C" w:rsidRDefault="00DD1D86" w:rsidP="00866BE2">
            <w:pPr>
              <w:tabs>
                <w:tab w:val="decimal" w:pos="576"/>
              </w:tabs>
              <w:spacing w:after="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Note: </w:t>
            </w:r>
            <w:r w:rsidR="00350926">
              <w:rPr>
                <w:rFonts w:asciiTheme="minorHAnsi" w:eastAsia="Times New Roman" w:hAnsiTheme="minorHAnsi" w:cstheme="minorHAnsi"/>
                <w:sz w:val="20"/>
                <w:szCs w:val="20"/>
              </w:rPr>
              <w:t>Due to lack of significance in the full model, mediation analysis was not conducted</w:t>
            </w:r>
            <w:r w:rsidR="00866BE2">
              <w:rPr>
                <w:rFonts w:asciiTheme="minorHAnsi" w:eastAsia="Times New Roman" w:hAnsiTheme="minorHAnsi" w:cstheme="minorHAnsi"/>
                <w:sz w:val="20"/>
                <w:szCs w:val="20"/>
              </w:rPr>
              <w:t xml:space="preserve"> </w:t>
            </w:r>
            <w:r w:rsidR="00866BE2">
              <w:rPr>
                <w:rFonts w:asciiTheme="minorHAnsi" w:eastAsia="Times New Roman" w:hAnsiTheme="minorHAnsi" w:cstheme="minorHAnsi"/>
                <w:sz w:val="18"/>
                <w:szCs w:val="18"/>
              </w:rPr>
              <w:t>P&lt;0.05</w:t>
            </w:r>
          </w:p>
        </w:tc>
      </w:tr>
    </w:tbl>
    <w:p w:rsidR="00A238A6" w:rsidRPr="005C285C" w:rsidRDefault="00A238A6" w:rsidP="00A238A6">
      <w:pPr>
        <w:spacing w:after="0"/>
        <w:rPr>
          <w:rFonts w:asciiTheme="minorHAnsi" w:eastAsia="Times New Roman" w:hAnsiTheme="minorHAnsi" w:cstheme="minorHAnsi"/>
        </w:rPr>
      </w:pPr>
    </w:p>
    <w:tbl>
      <w:tblPr>
        <w:tblW w:w="7560" w:type="dxa"/>
        <w:jc w:val="center"/>
        <w:tblBorders>
          <w:bottom w:val="single" w:sz="4" w:space="0" w:color="auto"/>
          <w:insideH w:val="single" w:sz="4" w:space="0" w:color="auto"/>
        </w:tblBorders>
        <w:tblLayout w:type="fixed"/>
        <w:tblLook w:val="01E0" w:firstRow="1" w:lastRow="1" w:firstColumn="1" w:lastColumn="1" w:noHBand="0" w:noVBand="0"/>
      </w:tblPr>
      <w:tblGrid>
        <w:gridCol w:w="1419"/>
        <w:gridCol w:w="2001"/>
        <w:gridCol w:w="1260"/>
        <w:gridCol w:w="1350"/>
        <w:gridCol w:w="1530"/>
      </w:tblGrid>
      <w:tr w:rsidR="00AE50AC" w:rsidRPr="005C285C" w:rsidTr="00DC4C0B">
        <w:trPr>
          <w:cantSplit/>
          <w:trHeight w:val="434"/>
          <w:jc w:val="center"/>
        </w:trPr>
        <w:tc>
          <w:tcPr>
            <w:tcW w:w="7560" w:type="dxa"/>
            <w:gridSpan w:val="5"/>
          </w:tcPr>
          <w:p w:rsidR="00AE50AC" w:rsidRPr="005C285C" w:rsidRDefault="00AE50AC"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 xml:space="preserve">Assistant teachers’ perceptions of teamwork predicting to </w:t>
            </w:r>
            <w:r w:rsidRPr="00442B80">
              <w:rPr>
                <w:rFonts w:asciiTheme="minorHAnsi" w:eastAsia="Times New Roman" w:hAnsiTheme="minorHAnsi" w:cstheme="minorHAnsi"/>
                <w:b/>
                <w:sz w:val="20"/>
                <w:szCs w:val="20"/>
              </w:rPr>
              <w:t>Behavior Concerns</w:t>
            </w:r>
            <w:r w:rsidRPr="00442B80">
              <w:rPr>
                <w:rFonts w:asciiTheme="minorHAnsi" w:eastAsia="Times New Roman" w:hAnsiTheme="minorHAnsi" w:cstheme="minorHAnsi"/>
                <w:sz w:val="20"/>
                <w:szCs w:val="20"/>
              </w:rPr>
              <w:t xml:space="preserve"> </w:t>
            </w:r>
          </w:p>
        </w:tc>
      </w:tr>
      <w:tr w:rsidR="00A238A6" w:rsidRPr="005C285C" w:rsidTr="00900CCC">
        <w:trPr>
          <w:trHeight w:val="225"/>
          <w:jc w:val="center"/>
        </w:trPr>
        <w:tc>
          <w:tcPr>
            <w:tcW w:w="1419" w:type="dxa"/>
          </w:tcPr>
          <w:p w:rsidR="00A238A6" w:rsidRPr="005C285C" w:rsidRDefault="00A238A6" w:rsidP="00A238A6">
            <w:pPr>
              <w:spacing w:after="0"/>
              <w:rPr>
                <w:rFonts w:asciiTheme="minorHAnsi" w:eastAsia="Times New Roman" w:hAnsiTheme="minorHAnsi" w:cstheme="minorHAnsi"/>
                <w:sz w:val="20"/>
                <w:szCs w:val="20"/>
              </w:rPr>
            </w:pPr>
          </w:p>
        </w:tc>
        <w:tc>
          <w:tcPr>
            <w:tcW w:w="2001" w:type="dxa"/>
            <w:vAlign w:val="center"/>
          </w:tcPr>
          <w:p w:rsidR="00A238A6" w:rsidRPr="005C285C" w:rsidRDefault="00A238A6" w:rsidP="00A238A6">
            <w:pPr>
              <w:spacing w:after="0"/>
              <w:rPr>
                <w:rFonts w:asciiTheme="minorHAnsi" w:eastAsia="Times New Roman" w:hAnsiTheme="minorHAnsi" w:cstheme="minorHAnsi"/>
                <w:b/>
                <w:sz w:val="20"/>
                <w:szCs w:val="20"/>
              </w:rPr>
            </w:pPr>
            <w:r w:rsidRPr="005C285C">
              <w:rPr>
                <w:rFonts w:asciiTheme="minorHAnsi" w:eastAsia="Times New Roman" w:hAnsiTheme="minorHAnsi" w:cstheme="minorHAnsi"/>
                <w:b/>
                <w:sz w:val="20"/>
                <w:szCs w:val="20"/>
              </w:rPr>
              <w:t xml:space="preserve">Outcome Variables </w:t>
            </w:r>
          </w:p>
        </w:tc>
        <w:tc>
          <w:tcPr>
            <w:tcW w:w="1260" w:type="dxa"/>
            <w:vAlign w:val="center"/>
          </w:tcPr>
          <w:p w:rsidR="00A238A6" w:rsidRPr="005C285C" w:rsidRDefault="00A238A6" w:rsidP="00A238A6">
            <w:pPr>
              <w:spacing w:after="0"/>
              <w:jc w:val="center"/>
              <w:rPr>
                <w:rFonts w:asciiTheme="minorHAnsi" w:eastAsia="Times New Roman" w:hAnsiTheme="minorHAnsi" w:cstheme="minorHAnsi"/>
                <w:b/>
                <w:i/>
                <w:sz w:val="20"/>
                <w:szCs w:val="20"/>
              </w:rPr>
            </w:pPr>
            <w:r w:rsidRPr="005C285C">
              <w:rPr>
                <w:rFonts w:asciiTheme="minorHAnsi" w:eastAsia="Times New Roman" w:hAnsiTheme="minorHAnsi" w:cstheme="minorHAnsi"/>
                <w:b/>
                <w:i/>
                <w:sz w:val="20"/>
                <w:szCs w:val="20"/>
              </w:rPr>
              <w:t>Model 2</w:t>
            </w:r>
          </w:p>
        </w:tc>
        <w:tc>
          <w:tcPr>
            <w:tcW w:w="1350" w:type="dxa"/>
            <w:vAlign w:val="center"/>
          </w:tcPr>
          <w:p w:rsidR="00A238A6" w:rsidRPr="005C285C" w:rsidRDefault="00A238A6" w:rsidP="00A238A6">
            <w:pPr>
              <w:spacing w:after="0"/>
              <w:jc w:val="center"/>
              <w:rPr>
                <w:rFonts w:asciiTheme="minorHAnsi" w:eastAsia="Times New Roman" w:hAnsiTheme="minorHAnsi" w:cstheme="minorHAnsi"/>
                <w:b/>
                <w:i/>
                <w:sz w:val="20"/>
                <w:szCs w:val="20"/>
              </w:rPr>
            </w:pPr>
            <w:r w:rsidRPr="005C285C">
              <w:rPr>
                <w:rFonts w:asciiTheme="minorHAnsi" w:eastAsia="Times New Roman" w:hAnsiTheme="minorHAnsi" w:cstheme="minorHAnsi"/>
                <w:b/>
                <w:i/>
                <w:sz w:val="20"/>
                <w:szCs w:val="20"/>
              </w:rPr>
              <w:t>Full Model</w:t>
            </w:r>
          </w:p>
        </w:tc>
        <w:tc>
          <w:tcPr>
            <w:tcW w:w="1530" w:type="dxa"/>
            <w:vAlign w:val="center"/>
          </w:tcPr>
          <w:p w:rsidR="00A238A6" w:rsidRPr="005C285C" w:rsidRDefault="00A238A6" w:rsidP="00A238A6">
            <w:pPr>
              <w:spacing w:after="0"/>
              <w:jc w:val="center"/>
              <w:rPr>
                <w:rFonts w:asciiTheme="minorHAnsi" w:eastAsia="Times New Roman" w:hAnsiTheme="minorHAnsi" w:cstheme="minorHAnsi"/>
                <w:b/>
                <w:i/>
                <w:sz w:val="20"/>
                <w:szCs w:val="20"/>
              </w:rPr>
            </w:pPr>
            <w:r w:rsidRPr="005C285C">
              <w:rPr>
                <w:rFonts w:asciiTheme="minorHAnsi" w:eastAsia="Times New Roman" w:hAnsiTheme="minorHAnsi" w:cstheme="minorHAnsi"/>
                <w:b/>
                <w:i/>
                <w:sz w:val="20"/>
                <w:szCs w:val="20"/>
              </w:rPr>
              <w:t>Mediation</w:t>
            </w:r>
          </w:p>
        </w:tc>
      </w:tr>
      <w:tr w:rsidR="00A238A6" w:rsidRPr="005C285C" w:rsidTr="00900CCC">
        <w:trPr>
          <w:trHeight w:val="209"/>
          <w:jc w:val="center"/>
        </w:trPr>
        <w:tc>
          <w:tcPr>
            <w:tcW w:w="1419" w:type="dxa"/>
            <w:vAlign w:val="center"/>
          </w:tcPr>
          <w:p w:rsidR="00A238A6" w:rsidRPr="005C285C" w:rsidRDefault="00A238A6" w:rsidP="00A238A6">
            <w:pPr>
              <w:spacing w:after="0"/>
              <w:rPr>
                <w:rFonts w:asciiTheme="minorHAnsi" w:eastAsia="Times New Roman" w:hAnsiTheme="minorHAnsi" w:cstheme="minorHAnsi"/>
                <w:iCs/>
                <w:sz w:val="20"/>
                <w:szCs w:val="20"/>
              </w:rPr>
            </w:pPr>
            <w:r w:rsidRPr="005C285C">
              <w:rPr>
                <w:rFonts w:asciiTheme="minorHAnsi" w:eastAsia="Times New Roman" w:hAnsiTheme="minorHAnsi" w:cstheme="minorHAnsi"/>
                <w:b/>
                <w:iCs/>
                <w:sz w:val="20"/>
                <w:szCs w:val="20"/>
              </w:rPr>
              <w:t>Level Two</w:t>
            </w:r>
          </w:p>
        </w:tc>
        <w:tc>
          <w:tcPr>
            <w:tcW w:w="2001" w:type="dxa"/>
            <w:vAlign w:val="center"/>
          </w:tcPr>
          <w:p w:rsidR="00A238A6" w:rsidRPr="005C285C" w:rsidRDefault="00A238A6" w:rsidP="00A238A6">
            <w:pPr>
              <w:spacing w:after="0"/>
              <w:rPr>
                <w:rFonts w:asciiTheme="minorHAnsi" w:eastAsia="Times New Roman" w:hAnsiTheme="minorHAnsi" w:cstheme="minorHAnsi"/>
                <w:b/>
                <w:sz w:val="20"/>
                <w:szCs w:val="20"/>
              </w:rPr>
            </w:pPr>
          </w:p>
        </w:tc>
        <w:tc>
          <w:tcPr>
            <w:tcW w:w="1260" w:type="dxa"/>
            <w:vAlign w:val="center"/>
          </w:tcPr>
          <w:p w:rsidR="00A238A6" w:rsidRPr="005C285C" w:rsidRDefault="00A238A6" w:rsidP="00A238A6">
            <w:pPr>
              <w:tabs>
                <w:tab w:val="decimal" w:pos="612"/>
              </w:tabs>
              <w:spacing w:after="0"/>
              <w:jc w:val="center"/>
              <w:rPr>
                <w:rFonts w:asciiTheme="minorHAnsi" w:eastAsia="Times New Roman" w:hAnsiTheme="minorHAnsi" w:cstheme="minorHAnsi"/>
                <w:sz w:val="20"/>
                <w:szCs w:val="20"/>
              </w:rPr>
            </w:pPr>
          </w:p>
        </w:tc>
        <w:tc>
          <w:tcPr>
            <w:tcW w:w="1350" w:type="dxa"/>
          </w:tcPr>
          <w:p w:rsidR="00A238A6" w:rsidRPr="005C285C" w:rsidRDefault="00A238A6" w:rsidP="00A238A6">
            <w:pPr>
              <w:tabs>
                <w:tab w:val="decimal" w:pos="576"/>
              </w:tabs>
              <w:spacing w:after="0"/>
              <w:jc w:val="center"/>
              <w:rPr>
                <w:rFonts w:asciiTheme="minorHAnsi" w:eastAsia="Times New Roman" w:hAnsiTheme="minorHAnsi" w:cstheme="minorHAnsi"/>
                <w:sz w:val="20"/>
                <w:szCs w:val="20"/>
              </w:rPr>
            </w:pPr>
          </w:p>
        </w:tc>
        <w:tc>
          <w:tcPr>
            <w:tcW w:w="1530" w:type="dxa"/>
          </w:tcPr>
          <w:p w:rsidR="00A238A6" w:rsidRPr="005C285C" w:rsidRDefault="00A238A6" w:rsidP="00A238A6">
            <w:pPr>
              <w:tabs>
                <w:tab w:val="decimal" w:pos="576"/>
              </w:tabs>
              <w:spacing w:after="0"/>
              <w:jc w:val="center"/>
              <w:rPr>
                <w:rFonts w:asciiTheme="minorHAnsi" w:eastAsia="Times New Roman" w:hAnsiTheme="minorHAnsi" w:cstheme="minorHAnsi"/>
                <w:sz w:val="20"/>
                <w:szCs w:val="20"/>
              </w:rPr>
            </w:pPr>
          </w:p>
        </w:tc>
      </w:tr>
      <w:tr w:rsidR="00A238A6" w:rsidRPr="005C285C" w:rsidTr="00900CCC">
        <w:trPr>
          <w:trHeight w:val="76"/>
          <w:jc w:val="center"/>
        </w:trPr>
        <w:tc>
          <w:tcPr>
            <w:tcW w:w="1419" w:type="dxa"/>
            <w:vAlign w:val="center"/>
          </w:tcPr>
          <w:p w:rsidR="00A238A6" w:rsidRPr="005C285C" w:rsidRDefault="00A238A6" w:rsidP="00A238A6">
            <w:pPr>
              <w:spacing w:after="0"/>
              <w:rPr>
                <w:rFonts w:asciiTheme="minorHAnsi" w:eastAsia="Times New Roman" w:hAnsiTheme="minorHAnsi" w:cstheme="minorHAnsi"/>
                <w:iCs/>
                <w:sz w:val="20"/>
                <w:szCs w:val="20"/>
              </w:rPr>
            </w:pPr>
          </w:p>
        </w:tc>
        <w:tc>
          <w:tcPr>
            <w:tcW w:w="2001" w:type="dxa"/>
            <w:vAlign w:val="center"/>
          </w:tcPr>
          <w:p w:rsidR="00A238A6" w:rsidRPr="005C285C" w:rsidRDefault="00A238A6" w:rsidP="00A238A6">
            <w:pPr>
              <w:spacing w:after="0"/>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Intercept</w:t>
            </w:r>
          </w:p>
        </w:tc>
        <w:tc>
          <w:tcPr>
            <w:tcW w:w="1260" w:type="dxa"/>
            <w:vAlign w:val="bottom"/>
          </w:tcPr>
          <w:p w:rsidR="00A238A6" w:rsidRPr="00BF2A75" w:rsidRDefault="00A238A6" w:rsidP="00A238A6">
            <w:pPr>
              <w:spacing w:after="0"/>
              <w:jc w:val="right"/>
              <w:rPr>
                <w:rFonts w:asciiTheme="minorHAnsi" w:eastAsia="Times New Roman" w:hAnsiTheme="minorHAnsi" w:cstheme="minorHAnsi"/>
                <w:sz w:val="20"/>
                <w:szCs w:val="20"/>
              </w:rPr>
            </w:pPr>
            <w:r w:rsidRPr="00BF2A75">
              <w:rPr>
                <w:rFonts w:asciiTheme="minorHAnsi" w:eastAsia="Times New Roman" w:hAnsiTheme="minorHAnsi" w:cstheme="minorHAnsi"/>
                <w:sz w:val="20"/>
                <w:szCs w:val="20"/>
              </w:rPr>
              <w:t>46.00</w:t>
            </w:r>
          </w:p>
        </w:tc>
        <w:tc>
          <w:tcPr>
            <w:tcW w:w="1350" w:type="dxa"/>
            <w:vAlign w:val="bottom"/>
          </w:tcPr>
          <w:p w:rsidR="00A238A6" w:rsidRPr="00BF2A75" w:rsidRDefault="00A238A6" w:rsidP="00A238A6">
            <w:pPr>
              <w:spacing w:after="0"/>
              <w:jc w:val="right"/>
              <w:rPr>
                <w:rFonts w:asciiTheme="minorHAnsi" w:eastAsia="Times New Roman" w:hAnsiTheme="minorHAnsi" w:cstheme="minorHAnsi"/>
                <w:sz w:val="20"/>
                <w:szCs w:val="20"/>
              </w:rPr>
            </w:pPr>
            <w:r w:rsidRPr="00BF2A75">
              <w:rPr>
                <w:rFonts w:asciiTheme="minorHAnsi" w:eastAsia="Times New Roman" w:hAnsiTheme="minorHAnsi" w:cstheme="minorHAnsi"/>
                <w:sz w:val="20"/>
                <w:szCs w:val="20"/>
              </w:rPr>
              <w:t>45.79</w:t>
            </w:r>
          </w:p>
        </w:tc>
        <w:tc>
          <w:tcPr>
            <w:tcW w:w="1530" w:type="dxa"/>
          </w:tcPr>
          <w:p w:rsidR="00A238A6" w:rsidRPr="00BF2A75" w:rsidRDefault="00A238A6" w:rsidP="00A238A6">
            <w:pPr>
              <w:tabs>
                <w:tab w:val="decimal" w:pos="576"/>
              </w:tabs>
              <w:spacing w:after="0"/>
              <w:jc w:val="center"/>
              <w:rPr>
                <w:rFonts w:asciiTheme="minorHAnsi" w:eastAsia="Times New Roman" w:hAnsiTheme="minorHAnsi" w:cstheme="minorHAnsi"/>
                <w:sz w:val="20"/>
                <w:szCs w:val="20"/>
              </w:rPr>
            </w:pPr>
          </w:p>
        </w:tc>
      </w:tr>
      <w:tr w:rsidR="00A238A6" w:rsidRPr="005C285C" w:rsidTr="00900CCC">
        <w:trPr>
          <w:trHeight w:val="336"/>
          <w:jc w:val="center"/>
        </w:trPr>
        <w:tc>
          <w:tcPr>
            <w:tcW w:w="1419" w:type="dxa"/>
            <w:vAlign w:val="center"/>
          </w:tcPr>
          <w:p w:rsidR="00A238A6" w:rsidRPr="005C285C" w:rsidRDefault="00A238A6" w:rsidP="00A238A6">
            <w:pPr>
              <w:spacing w:after="0"/>
              <w:rPr>
                <w:rFonts w:asciiTheme="minorHAnsi" w:eastAsia="Times New Roman" w:hAnsiTheme="minorHAnsi" w:cstheme="minorHAnsi"/>
                <w:iCs/>
                <w:sz w:val="20"/>
                <w:szCs w:val="20"/>
              </w:rPr>
            </w:pPr>
          </w:p>
        </w:tc>
        <w:tc>
          <w:tcPr>
            <w:tcW w:w="2001" w:type="dxa"/>
            <w:vAlign w:val="center"/>
          </w:tcPr>
          <w:p w:rsidR="00A238A6" w:rsidRPr="005C285C" w:rsidRDefault="00A238A6" w:rsidP="00A238A6">
            <w:pPr>
              <w:spacing w:after="0"/>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Ethnicity Match</w:t>
            </w:r>
          </w:p>
        </w:tc>
        <w:tc>
          <w:tcPr>
            <w:tcW w:w="1260" w:type="dxa"/>
            <w:vAlign w:val="bottom"/>
          </w:tcPr>
          <w:p w:rsidR="00A238A6" w:rsidRPr="00BF2A75" w:rsidRDefault="00A238A6" w:rsidP="00A238A6">
            <w:pPr>
              <w:spacing w:after="0"/>
              <w:jc w:val="right"/>
              <w:rPr>
                <w:rFonts w:asciiTheme="minorHAnsi" w:eastAsia="Times New Roman" w:hAnsiTheme="minorHAnsi" w:cstheme="minorHAnsi"/>
                <w:sz w:val="20"/>
                <w:szCs w:val="20"/>
              </w:rPr>
            </w:pPr>
            <w:r w:rsidRPr="00BF2A75">
              <w:rPr>
                <w:rFonts w:asciiTheme="minorHAnsi" w:eastAsia="Times New Roman" w:hAnsiTheme="minorHAnsi" w:cstheme="minorHAnsi"/>
                <w:sz w:val="20"/>
                <w:szCs w:val="20"/>
              </w:rPr>
              <w:t>0.74(.79)</w:t>
            </w:r>
          </w:p>
        </w:tc>
        <w:tc>
          <w:tcPr>
            <w:tcW w:w="1350" w:type="dxa"/>
            <w:vAlign w:val="bottom"/>
          </w:tcPr>
          <w:p w:rsidR="00A238A6" w:rsidRPr="00BF2A75" w:rsidRDefault="00A238A6" w:rsidP="00A238A6">
            <w:pPr>
              <w:spacing w:after="0"/>
              <w:jc w:val="right"/>
              <w:rPr>
                <w:rFonts w:asciiTheme="minorHAnsi" w:eastAsia="Times New Roman" w:hAnsiTheme="minorHAnsi" w:cstheme="minorHAnsi"/>
                <w:sz w:val="20"/>
                <w:szCs w:val="20"/>
              </w:rPr>
            </w:pPr>
            <w:r w:rsidRPr="00BF2A75">
              <w:rPr>
                <w:rFonts w:asciiTheme="minorHAnsi" w:eastAsia="Times New Roman" w:hAnsiTheme="minorHAnsi" w:cstheme="minorHAnsi"/>
                <w:sz w:val="20"/>
                <w:szCs w:val="20"/>
              </w:rPr>
              <w:t>0.78(.78)</w:t>
            </w:r>
          </w:p>
        </w:tc>
        <w:tc>
          <w:tcPr>
            <w:tcW w:w="1530" w:type="dxa"/>
          </w:tcPr>
          <w:p w:rsidR="00A238A6" w:rsidRPr="00BF2A75" w:rsidRDefault="00A238A6" w:rsidP="00A238A6">
            <w:pPr>
              <w:tabs>
                <w:tab w:val="decimal" w:pos="576"/>
              </w:tabs>
              <w:spacing w:after="0"/>
              <w:jc w:val="center"/>
              <w:rPr>
                <w:rFonts w:asciiTheme="minorHAnsi" w:eastAsia="Times New Roman" w:hAnsiTheme="minorHAnsi" w:cstheme="minorHAnsi"/>
                <w:sz w:val="20"/>
                <w:szCs w:val="20"/>
              </w:rPr>
            </w:pPr>
          </w:p>
        </w:tc>
      </w:tr>
      <w:tr w:rsidR="00A238A6" w:rsidRPr="005C285C" w:rsidTr="00900CCC">
        <w:trPr>
          <w:trHeight w:val="225"/>
          <w:jc w:val="center"/>
        </w:trPr>
        <w:tc>
          <w:tcPr>
            <w:tcW w:w="1419" w:type="dxa"/>
            <w:vAlign w:val="center"/>
          </w:tcPr>
          <w:p w:rsidR="00A238A6" w:rsidRPr="005C285C" w:rsidRDefault="00A238A6" w:rsidP="00A238A6">
            <w:pPr>
              <w:spacing w:after="0"/>
              <w:rPr>
                <w:rFonts w:asciiTheme="minorHAnsi" w:eastAsia="Times New Roman" w:hAnsiTheme="minorHAnsi" w:cstheme="minorHAnsi"/>
                <w:sz w:val="20"/>
                <w:szCs w:val="20"/>
              </w:rPr>
            </w:pPr>
          </w:p>
        </w:tc>
        <w:tc>
          <w:tcPr>
            <w:tcW w:w="2001" w:type="dxa"/>
            <w:vAlign w:val="center"/>
          </w:tcPr>
          <w:p w:rsidR="00A238A6" w:rsidRPr="005C285C" w:rsidRDefault="00A238A6" w:rsidP="00A238A6">
            <w:pPr>
              <w:spacing w:after="0"/>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ECE Degree</w:t>
            </w:r>
          </w:p>
        </w:tc>
        <w:tc>
          <w:tcPr>
            <w:tcW w:w="1260" w:type="dxa"/>
            <w:vAlign w:val="bottom"/>
          </w:tcPr>
          <w:p w:rsidR="00A238A6" w:rsidRPr="00BF2A75" w:rsidRDefault="00A238A6" w:rsidP="00A238A6">
            <w:pPr>
              <w:spacing w:after="0"/>
              <w:jc w:val="right"/>
              <w:rPr>
                <w:rFonts w:asciiTheme="minorHAnsi" w:eastAsia="Times New Roman" w:hAnsiTheme="minorHAnsi" w:cstheme="minorHAnsi"/>
                <w:sz w:val="20"/>
                <w:szCs w:val="20"/>
              </w:rPr>
            </w:pPr>
            <w:r w:rsidRPr="00BF2A75">
              <w:rPr>
                <w:rFonts w:asciiTheme="minorHAnsi" w:eastAsia="Times New Roman" w:hAnsiTheme="minorHAnsi" w:cstheme="minorHAnsi"/>
                <w:sz w:val="20"/>
                <w:szCs w:val="20"/>
              </w:rPr>
              <w:t>3.12(.34)</w:t>
            </w:r>
          </w:p>
        </w:tc>
        <w:tc>
          <w:tcPr>
            <w:tcW w:w="1350" w:type="dxa"/>
            <w:vAlign w:val="bottom"/>
          </w:tcPr>
          <w:p w:rsidR="00A238A6" w:rsidRPr="00BF2A75" w:rsidRDefault="00A238A6" w:rsidP="00A238A6">
            <w:pPr>
              <w:spacing w:after="0"/>
              <w:jc w:val="right"/>
              <w:rPr>
                <w:rFonts w:asciiTheme="minorHAnsi" w:eastAsia="Times New Roman" w:hAnsiTheme="minorHAnsi" w:cstheme="minorHAnsi"/>
                <w:sz w:val="20"/>
                <w:szCs w:val="20"/>
              </w:rPr>
            </w:pPr>
            <w:r w:rsidRPr="00BF2A75">
              <w:rPr>
                <w:rFonts w:asciiTheme="minorHAnsi" w:eastAsia="Times New Roman" w:hAnsiTheme="minorHAnsi" w:cstheme="minorHAnsi"/>
                <w:sz w:val="20"/>
                <w:szCs w:val="20"/>
              </w:rPr>
              <w:t>4.04(.23)</w:t>
            </w:r>
          </w:p>
        </w:tc>
        <w:tc>
          <w:tcPr>
            <w:tcW w:w="1530" w:type="dxa"/>
          </w:tcPr>
          <w:p w:rsidR="00A238A6" w:rsidRPr="00BF2A75" w:rsidRDefault="00A238A6" w:rsidP="00A238A6">
            <w:pPr>
              <w:tabs>
                <w:tab w:val="decimal" w:pos="576"/>
              </w:tabs>
              <w:spacing w:after="0"/>
              <w:jc w:val="center"/>
              <w:rPr>
                <w:rFonts w:asciiTheme="minorHAnsi" w:eastAsia="Times New Roman" w:hAnsiTheme="minorHAnsi" w:cstheme="minorHAnsi"/>
                <w:sz w:val="20"/>
                <w:szCs w:val="20"/>
              </w:rPr>
            </w:pPr>
          </w:p>
        </w:tc>
      </w:tr>
      <w:tr w:rsidR="00A238A6" w:rsidRPr="005C285C" w:rsidTr="00900CCC">
        <w:trPr>
          <w:trHeight w:val="319"/>
          <w:jc w:val="center"/>
        </w:trPr>
        <w:tc>
          <w:tcPr>
            <w:tcW w:w="1419" w:type="dxa"/>
            <w:vAlign w:val="center"/>
          </w:tcPr>
          <w:p w:rsidR="00A238A6" w:rsidRPr="005C285C" w:rsidRDefault="00A238A6" w:rsidP="00A238A6">
            <w:pPr>
              <w:spacing w:after="0"/>
              <w:rPr>
                <w:rFonts w:asciiTheme="minorHAnsi" w:eastAsia="Times New Roman" w:hAnsiTheme="minorHAnsi" w:cstheme="minorHAnsi"/>
                <w:sz w:val="20"/>
                <w:szCs w:val="20"/>
              </w:rPr>
            </w:pPr>
          </w:p>
        </w:tc>
        <w:tc>
          <w:tcPr>
            <w:tcW w:w="2001" w:type="dxa"/>
            <w:vAlign w:val="center"/>
          </w:tcPr>
          <w:p w:rsidR="00A238A6" w:rsidRPr="005C285C" w:rsidRDefault="00A238A6" w:rsidP="00A238A6">
            <w:pPr>
              <w:spacing w:after="0"/>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Team Tenure</w:t>
            </w:r>
          </w:p>
        </w:tc>
        <w:tc>
          <w:tcPr>
            <w:tcW w:w="1260" w:type="dxa"/>
            <w:vAlign w:val="bottom"/>
          </w:tcPr>
          <w:p w:rsidR="00A238A6" w:rsidRPr="00BF2A75" w:rsidRDefault="00A238A6" w:rsidP="00A238A6">
            <w:pPr>
              <w:spacing w:after="0"/>
              <w:jc w:val="right"/>
              <w:rPr>
                <w:rFonts w:asciiTheme="minorHAnsi" w:eastAsia="Times New Roman" w:hAnsiTheme="minorHAnsi" w:cstheme="minorHAnsi"/>
                <w:sz w:val="20"/>
                <w:szCs w:val="20"/>
              </w:rPr>
            </w:pPr>
            <w:r w:rsidRPr="00BF2A75">
              <w:rPr>
                <w:rFonts w:asciiTheme="minorHAnsi" w:eastAsia="Times New Roman" w:hAnsiTheme="minorHAnsi" w:cstheme="minorHAnsi"/>
                <w:sz w:val="20"/>
                <w:szCs w:val="20"/>
              </w:rPr>
              <w:t>0.26(.93)</w:t>
            </w:r>
          </w:p>
        </w:tc>
        <w:tc>
          <w:tcPr>
            <w:tcW w:w="1350" w:type="dxa"/>
            <w:vAlign w:val="bottom"/>
          </w:tcPr>
          <w:p w:rsidR="00A238A6" w:rsidRPr="00BF2A75" w:rsidRDefault="00A238A6" w:rsidP="00A238A6">
            <w:pPr>
              <w:spacing w:after="0"/>
              <w:jc w:val="right"/>
              <w:rPr>
                <w:rFonts w:asciiTheme="minorHAnsi" w:eastAsia="Times New Roman" w:hAnsiTheme="minorHAnsi" w:cstheme="minorHAnsi"/>
                <w:sz w:val="20"/>
                <w:szCs w:val="20"/>
              </w:rPr>
            </w:pPr>
            <w:r w:rsidRPr="00BF2A75">
              <w:rPr>
                <w:rFonts w:asciiTheme="minorHAnsi" w:eastAsia="Times New Roman" w:hAnsiTheme="minorHAnsi" w:cstheme="minorHAnsi"/>
                <w:sz w:val="20"/>
                <w:szCs w:val="20"/>
              </w:rPr>
              <w:t>1.49(.64)</w:t>
            </w:r>
          </w:p>
        </w:tc>
        <w:tc>
          <w:tcPr>
            <w:tcW w:w="1530" w:type="dxa"/>
          </w:tcPr>
          <w:p w:rsidR="00A238A6" w:rsidRPr="00BF2A75" w:rsidRDefault="00A238A6" w:rsidP="00A238A6">
            <w:pPr>
              <w:tabs>
                <w:tab w:val="decimal" w:pos="576"/>
              </w:tabs>
              <w:spacing w:after="0"/>
              <w:jc w:val="center"/>
              <w:rPr>
                <w:rFonts w:asciiTheme="minorHAnsi" w:eastAsia="Times New Roman" w:hAnsiTheme="minorHAnsi" w:cstheme="minorHAnsi"/>
                <w:sz w:val="20"/>
                <w:szCs w:val="20"/>
              </w:rPr>
            </w:pPr>
          </w:p>
        </w:tc>
      </w:tr>
      <w:tr w:rsidR="00A238A6" w:rsidRPr="005C285C" w:rsidTr="00900CCC">
        <w:trPr>
          <w:trHeight w:val="319"/>
          <w:jc w:val="center"/>
        </w:trPr>
        <w:tc>
          <w:tcPr>
            <w:tcW w:w="1419" w:type="dxa"/>
            <w:vAlign w:val="center"/>
          </w:tcPr>
          <w:p w:rsidR="00A238A6" w:rsidRPr="005C285C" w:rsidRDefault="00A238A6" w:rsidP="00A238A6">
            <w:pPr>
              <w:spacing w:after="0"/>
              <w:rPr>
                <w:rFonts w:asciiTheme="minorHAnsi" w:eastAsia="Times New Roman" w:hAnsiTheme="minorHAnsi" w:cstheme="minorHAnsi"/>
                <w:sz w:val="20"/>
                <w:szCs w:val="20"/>
              </w:rPr>
            </w:pPr>
          </w:p>
        </w:tc>
        <w:tc>
          <w:tcPr>
            <w:tcW w:w="2001" w:type="dxa"/>
            <w:vAlign w:val="center"/>
          </w:tcPr>
          <w:p w:rsidR="00A238A6" w:rsidRPr="005C285C" w:rsidRDefault="00A238A6" w:rsidP="00A238A6">
            <w:pPr>
              <w:spacing w:after="0"/>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LT Race</w:t>
            </w:r>
          </w:p>
        </w:tc>
        <w:tc>
          <w:tcPr>
            <w:tcW w:w="1260" w:type="dxa"/>
            <w:vAlign w:val="bottom"/>
          </w:tcPr>
          <w:p w:rsidR="00A238A6" w:rsidRPr="00BF2A75" w:rsidRDefault="00A238A6" w:rsidP="00A238A6">
            <w:pPr>
              <w:spacing w:after="0"/>
              <w:jc w:val="right"/>
              <w:rPr>
                <w:rFonts w:asciiTheme="minorHAnsi" w:eastAsia="Times New Roman" w:hAnsiTheme="minorHAnsi" w:cstheme="minorHAnsi"/>
                <w:sz w:val="20"/>
                <w:szCs w:val="20"/>
              </w:rPr>
            </w:pPr>
            <w:r w:rsidRPr="00BF2A75">
              <w:rPr>
                <w:rFonts w:asciiTheme="minorHAnsi" w:eastAsia="Times New Roman" w:hAnsiTheme="minorHAnsi" w:cstheme="minorHAnsi"/>
                <w:sz w:val="20"/>
                <w:szCs w:val="20"/>
              </w:rPr>
              <w:t>3.19(.26)</w:t>
            </w:r>
          </w:p>
        </w:tc>
        <w:tc>
          <w:tcPr>
            <w:tcW w:w="1350" w:type="dxa"/>
            <w:vAlign w:val="bottom"/>
          </w:tcPr>
          <w:p w:rsidR="00A238A6" w:rsidRPr="00BF2A75" w:rsidRDefault="00A238A6" w:rsidP="00A238A6">
            <w:pPr>
              <w:spacing w:after="0"/>
              <w:jc w:val="right"/>
              <w:rPr>
                <w:rFonts w:asciiTheme="minorHAnsi" w:eastAsia="Times New Roman" w:hAnsiTheme="minorHAnsi" w:cstheme="minorHAnsi"/>
                <w:sz w:val="20"/>
                <w:szCs w:val="20"/>
              </w:rPr>
            </w:pPr>
            <w:r w:rsidRPr="00BF2A75">
              <w:rPr>
                <w:rFonts w:asciiTheme="minorHAnsi" w:eastAsia="Times New Roman" w:hAnsiTheme="minorHAnsi" w:cstheme="minorHAnsi"/>
                <w:sz w:val="20"/>
                <w:szCs w:val="20"/>
              </w:rPr>
              <w:t>2.69(.34)</w:t>
            </w:r>
          </w:p>
        </w:tc>
        <w:tc>
          <w:tcPr>
            <w:tcW w:w="1530" w:type="dxa"/>
          </w:tcPr>
          <w:p w:rsidR="00A238A6" w:rsidRPr="00BF2A75" w:rsidRDefault="00A238A6" w:rsidP="00A238A6">
            <w:pPr>
              <w:tabs>
                <w:tab w:val="decimal" w:pos="576"/>
              </w:tabs>
              <w:spacing w:after="0"/>
              <w:jc w:val="center"/>
              <w:rPr>
                <w:rFonts w:asciiTheme="minorHAnsi" w:eastAsia="Times New Roman" w:hAnsiTheme="minorHAnsi" w:cstheme="minorHAnsi"/>
                <w:sz w:val="20"/>
                <w:szCs w:val="20"/>
              </w:rPr>
            </w:pPr>
          </w:p>
        </w:tc>
      </w:tr>
      <w:tr w:rsidR="00A238A6" w:rsidRPr="005C285C" w:rsidTr="00900CCC">
        <w:trPr>
          <w:trHeight w:val="319"/>
          <w:jc w:val="center"/>
        </w:trPr>
        <w:tc>
          <w:tcPr>
            <w:tcW w:w="1419" w:type="dxa"/>
            <w:vAlign w:val="center"/>
          </w:tcPr>
          <w:p w:rsidR="00A238A6" w:rsidRPr="005C285C" w:rsidRDefault="00A238A6" w:rsidP="00A238A6">
            <w:pPr>
              <w:spacing w:after="0"/>
              <w:rPr>
                <w:rFonts w:asciiTheme="minorHAnsi" w:eastAsia="Times New Roman" w:hAnsiTheme="minorHAnsi" w:cstheme="minorHAnsi"/>
                <w:sz w:val="20"/>
                <w:szCs w:val="20"/>
              </w:rPr>
            </w:pPr>
          </w:p>
        </w:tc>
        <w:tc>
          <w:tcPr>
            <w:tcW w:w="2001" w:type="dxa"/>
            <w:vAlign w:val="center"/>
          </w:tcPr>
          <w:p w:rsidR="00A238A6" w:rsidRPr="005C285C" w:rsidRDefault="00A238A6" w:rsidP="00A238A6">
            <w:pPr>
              <w:spacing w:after="0"/>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AT Perception</w:t>
            </w:r>
          </w:p>
        </w:tc>
        <w:tc>
          <w:tcPr>
            <w:tcW w:w="1260" w:type="dxa"/>
            <w:vAlign w:val="bottom"/>
          </w:tcPr>
          <w:p w:rsidR="00A238A6" w:rsidRPr="00BF2A75" w:rsidRDefault="00A238A6" w:rsidP="00A238A6">
            <w:pPr>
              <w:spacing w:after="0"/>
              <w:jc w:val="right"/>
              <w:rPr>
                <w:rFonts w:asciiTheme="minorHAnsi" w:eastAsia="Times New Roman" w:hAnsiTheme="minorHAnsi" w:cstheme="minorHAnsi"/>
                <w:sz w:val="20"/>
                <w:szCs w:val="20"/>
              </w:rPr>
            </w:pPr>
            <w:r w:rsidRPr="00BF2A75">
              <w:rPr>
                <w:rFonts w:asciiTheme="minorHAnsi" w:eastAsia="Times New Roman" w:hAnsiTheme="minorHAnsi" w:cstheme="minorHAnsi"/>
                <w:sz w:val="20"/>
                <w:szCs w:val="20"/>
              </w:rPr>
              <w:t>-1.99(.25)</w:t>
            </w:r>
          </w:p>
        </w:tc>
        <w:tc>
          <w:tcPr>
            <w:tcW w:w="1350" w:type="dxa"/>
            <w:vAlign w:val="bottom"/>
          </w:tcPr>
          <w:p w:rsidR="00A238A6" w:rsidRPr="00BF2A75" w:rsidRDefault="00A238A6" w:rsidP="00A238A6">
            <w:pPr>
              <w:spacing w:after="0"/>
              <w:jc w:val="right"/>
              <w:rPr>
                <w:rFonts w:asciiTheme="minorHAnsi" w:eastAsia="Times New Roman" w:hAnsiTheme="minorHAnsi" w:cstheme="minorHAnsi"/>
                <w:sz w:val="20"/>
                <w:szCs w:val="20"/>
              </w:rPr>
            </w:pPr>
            <w:r w:rsidRPr="00BF2A75">
              <w:rPr>
                <w:rFonts w:asciiTheme="minorHAnsi" w:eastAsia="Times New Roman" w:hAnsiTheme="minorHAnsi" w:cstheme="minorHAnsi"/>
                <w:sz w:val="20"/>
                <w:szCs w:val="20"/>
              </w:rPr>
              <w:t>-1.35(.44)</w:t>
            </w:r>
          </w:p>
        </w:tc>
        <w:tc>
          <w:tcPr>
            <w:tcW w:w="1530" w:type="dxa"/>
          </w:tcPr>
          <w:p w:rsidR="00A238A6" w:rsidRPr="00BF2A75" w:rsidRDefault="00A238A6" w:rsidP="00A238A6">
            <w:pPr>
              <w:tabs>
                <w:tab w:val="decimal" w:pos="576"/>
              </w:tabs>
              <w:spacing w:after="0"/>
              <w:jc w:val="center"/>
              <w:rPr>
                <w:rFonts w:asciiTheme="minorHAnsi" w:eastAsia="Times New Roman" w:hAnsiTheme="minorHAnsi" w:cstheme="minorHAnsi"/>
                <w:sz w:val="20"/>
                <w:szCs w:val="20"/>
              </w:rPr>
            </w:pPr>
          </w:p>
        </w:tc>
      </w:tr>
      <w:tr w:rsidR="00A238A6" w:rsidRPr="005C285C" w:rsidTr="00900CCC">
        <w:trPr>
          <w:trHeight w:val="319"/>
          <w:jc w:val="center"/>
        </w:trPr>
        <w:tc>
          <w:tcPr>
            <w:tcW w:w="1419" w:type="dxa"/>
            <w:vAlign w:val="center"/>
          </w:tcPr>
          <w:p w:rsidR="00A238A6" w:rsidRPr="005C285C" w:rsidRDefault="00A238A6" w:rsidP="00A238A6">
            <w:pPr>
              <w:spacing w:after="0"/>
              <w:rPr>
                <w:rFonts w:asciiTheme="minorHAnsi" w:eastAsia="Times New Roman" w:hAnsiTheme="minorHAnsi" w:cstheme="minorHAnsi"/>
                <w:sz w:val="20"/>
                <w:szCs w:val="20"/>
              </w:rPr>
            </w:pPr>
          </w:p>
        </w:tc>
        <w:tc>
          <w:tcPr>
            <w:tcW w:w="2001" w:type="dxa"/>
            <w:vAlign w:val="center"/>
          </w:tcPr>
          <w:p w:rsidR="00A238A6" w:rsidRPr="005C285C" w:rsidRDefault="00A238A6" w:rsidP="00A238A6">
            <w:pPr>
              <w:spacing w:after="0"/>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Positive Climate</w:t>
            </w:r>
          </w:p>
        </w:tc>
        <w:tc>
          <w:tcPr>
            <w:tcW w:w="1260" w:type="dxa"/>
            <w:vAlign w:val="bottom"/>
          </w:tcPr>
          <w:p w:rsidR="00A238A6" w:rsidRPr="00BF2A75" w:rsidRDefault="00A238A6" w:rsidP="00A238A6">
            <w:pPr>
              <w:spacing w:after="0"/>
              <w:jc w:val="right"/>
              <w:rPr>
                <w:rFonts w:asciiTheme="minorHAnsi" w:eastAsia="Times New Roman" w:hAnsiTheme="minorHAnsi" w:cstheme="minorHAnsi"/>
                <w:sz w:val="20"/>
                <w:szCs w:val="20"/>
              </w:rPr>
            </w:pPr>
          </w:p>
        </w:tc>
        <w:tc>
          <w:tcPr>
            <w:tcW w:w="1350" w:type="dxa"/>
            <w:vAlign w:val="bottom"/>
          </w:tcPr>
          <w:p w:rsidR="00A238A6" w:rsidRPr="00BF2A75" w:rsidRDefault="00A238A6" w:rsidP="00A238A6">
            <w:pPr>
              <w:spacing w:after="0"/>
              <w:jc w:val="right"/>
              <w:rPr>
                <w:rFonts w:asciiTheme="minorHAnsi" w:eastAsia="Times New Roman" w:hAnsiTheme="minorHAnsi" w:cstheme="minorHAnsi"/>
                <w:sz w:val="20"/>
                <w:szCs w:val="20"/>
              </w:rPr>
            </w:pPr>
            <w:r w:rsidRPr="00BF2A75">
              <w:rPr>
                <w:rFonts w:asciiTheme="minorHAnsi" w:eastAsia="Times New Roman" w:hAnsiTheme="minorHAnsi" w:cstheme="minorHAnsi"/>
                <w:sz w:val="20"/>
                <w:szCs w:val="20"/>
              </w:rPr>
              <w:t>3.00(.19)</w:t>
            </w:r>
          </w:p>
        </w:tc>
        <w:tc>
          <w:tcPr>
            <w:tcW w:w="1530" w:type="dxa"/>
          </w:tcPr>
          <w:p w:rsidR="00A238A6" w:rsidRPr="00BF2A75" w:rsidRDefault="00A238A6" w:rsidP="00A238A6">
            <w:pPr>
              <w:tabs>
                <w:tab w:val="decimal" w:pos="576"/>
              </w:tabs>
              <w:spacing w:after="0"/>
              <w:jc w:val="center"/>
              <w:rPr>
                <w:rFonts w:asciiTheme="minorHAnsi" w:eastAsia="Times New Roman" w:hAnsiTheme="minorHAnsi" w:cstheme="minorHAnsi"/>
                <w:sz w:val="20"/>
                <w:szCs w:val="20"/>
              </w:rPr>
            </w:pPr>
          </w:p>
        </w:tc>
      </w:tr>
      <w:tr w:rsidR="00A238A6" w:rsidRPr="005C285C" w:rsidTr="00900CCC">
        <w:trPr>
          <w:trHeight w:val="129"/>
          <w:jc w:val="center"/>
        </w:trPr>
        <w:tc>
          <w:tcPr>
            <w:tcW w:w="6030" w:type="dxa"/>
            <w:gridSpan w:val="4"/>
            <w:vAlign w:val="center"/>
          </w:tcPr>
          <w:p w:rsidR="00A238A6" w:rsidRPr="00BF2A75" w:rsidRDefault="00A238A6" w:rsidP="00A238A6">
            <w:pPr>
              <w:tabs>
                <w:tab w:val="decimal" w:pos="576"/>
              </w:tabs>
              <w:spacing w:after="0"/>
              <w:rPr>
                <w:rFonts w:asciiTheme="minorHAnsi" w:eastAsia="Times New Roman" w:hAnsiTheme="minorHAnsi" w:cstheme="minorHAnsi"/>
                <w:sz w:val="20"/>
                <w:szCs w:val="20"/>
              </w:rPr>
            </w:pPr>
            <w:r w:rsidRPr="00BF2A75">
              <w:rPr>
                <w:rFonts w:asciiTheme="minorHAnsi" w:eastAsia="Times New Roman" w:hAnsiTheme="minorHAnsi" w:cstheme="minorHAnsi"/>
                <w:b/>
                <w:sz w:val="20"/>
                <w:szCs w:val="20"/>
              </w:rPr>
              <w:t>Level One</w:t>
            </w:r>
          </w:p>
        </w:tc>
        <w:tc>
          <w:tcPr>
            <w:tcW w:w="1530" w:type="dxa"/>
          </w:tcPr>
          <w:p w:rsidR="00A238A6" w:rsidRPr="00BF2A75" w:rsidRDefault="00A238A6" w:rsidP="00A238A6">
            <w:pPr>
              <w:tabs>
                <w:tab w:val="decimal" w:pos="576"/>
              </w:tabs>
              <w:spacing w:after="0"/>
              <w:jc w:val="center"/>
              <w:rPr>
                <w:rFonts w:asciiTheme="minorHAnsi" w:eastAsia="Times New Roman" w:hAnsiTheme="minorHAnsi" w:cstheme="minorHAnsi"/>
                <w:b/>
                <w:sz w:val="20"/>
                <w:szCs w:val="20"/>
              </w:rPr>
            </w:pPr>
          </w:p>
        </w:tc>
      </w:tr>
      <w:tr w:rsidR="00A238A6" w:rsidRPr="005C285C" w:rsidTr="00900CCC">
        <w:trPr>
          <w:trHeight w:val="276"/>
          <w:jc w:val="center"/>
        </w:trPr>
        <w:tc>
          <w:tcPr>
            <w:tcW w:w="1419" w:type="dxa"/>
            <w:vAlign w:val="center"/>
          </w:tcPr>
          <w:p w:rsidR="00A238A6" w:rsidRPr="005C285C" w:rsidRDefault="00A238A6" w:rsidP="00A238A6">
            <w:pPr>
              <w:spacing w:after="0"/>
              <w:rPr>
                <w:rFonts w:asciiTheme="minorHAnsi" w:eastAsia="Times New Roman" w:hAnsiTheme="minorHAnsi" w:cstheme="minorHAnsi"/>
                <w:sz w:val="20"/>
                <w:szCs w:val="20"/>
              </w:rPr>
            </w:pPr>
          </w:p>
        </w:tc>
        <w:tc>
          <w:tcPr>
            <w:tcW w:w="2001" w:type="dxa"/>
            <w:vAlign w:val="center"/>
          </w:tcPr>
          <w:p w:rsidR="00A238A6" w:rsidRPr="005C285C" w:rsidRDefault="00A238A6" w:rsidP="00A238A6">
            <w:pPr>
              <w:spacing w:after="0"/>
              <w:rPr>
                <w:rFonts w:asciiTheme="minorHAnsi" w:eastAsia="Times New Roman" w:hAnsiTheme="minorHAnsi" w:cstheme="minorHAnsi"/>
                <w:b/>
                <w:sz w:val="20"/>
                <w:szCs w:val="20"/>
              </w:rPr>
            </w:pPr>
            <w:r w:rsidRPr="005C285C">
              <w:rPr>
                <w:rFonts w:asciiTheme="minorHAnsi" w:eastAsia="Times New Roman" w:hAnsiTheme="minorHAnsi" w:cstheme="minorHAnsi"/>
                <w:sz w:val="20"/>
                <w:szCs w:val="20"/>
              </w:rPr>
              <w:t>DLL</w:t>
            </w:r>
          </w:p>
        </w:tc>
        <w:tc>
          <w:tcPr>
            <w:tcW w:w="1260" w:type="dxa"/>
            <w:vAlign w:val="bottom"/>
          </w:tcPr>
          <w:p w:rsidR="00A238A6" w:rsidRPr="00BF2A75" w:rsidRDefault="00A238A6" w:rsidP="00A238A6">
            <w:pPr>
              <w:spacing w:after="0"/>
              <w:jc w:val="right"/>
              <w:rPr>
                <w:rFonts w:asciiTheme="minorHAnsi" w:eastAsia="Times New Roman" w:hAnsiTheme="minorHAnsi" w:cstheme="minorHAnsi"/>
                <w:sz w:val="20"/>
                <w:szCs w:val="20"/>
              </w:rPr>
            </w:pPr>
            <w:r w:rsidRPr="00BF2A75">
              <w:rPr>
                <w:rFonts w:asciiTheme="minorHAnsi" w:eastAsia="Times New Roman" w:hAnsiTheme="minorHAnsi" w:cstheme="minorHAnsi"/>
                <w:sz w:val="20"/>
                <w:szCs w:val="20"/>
              </w:rPr>
              <w:t>-5.40(.09)</w:t>
            </w:r>
          </w:p>
        </w:tc>
        <w:tc>
          <w:tcPr>
            <w:tcW w:w="1350" w:type="dxa"/>
            <w:vAlign w:val="bottom"/>
          </w:tcPr>
          <w:p w:rsidR="00A238A6" w:rsidRPr="00BF2A75" w:rsidRDefault="00A238A6" w:rsidP="00A238A6">
            <w:pPr>
              <w:spacing w:after="0"/>
              <w:jc w:val="right"/>
              <w:rPr>
                <w:rFonts w:asciiTheme="minorHAnsi" w:eastAsia="Times New Roman" w:hAnsiTheme="minorHAnsi" w:cstheme="minorHAnsi"/>
                <w:sz w:val="20"/>
                <w:szCs w:val="20"/>
              </w:rPr>
            </w:pPr>
            <w:r w:rsidRPr="00BF2A75">
              <w:rPr>
                <w:rFonts w:asciiTheme="minorHAnsi" w:eastAsia="Times New Roman" w:hAnsiTheme="minorHAnsi" w:cstheme="minorHAnsi"/>
                <w:sz w:val="20"/>
                <w:szCs w:val="20"/>
              </w:rPr>
              <w:t>-6.32(.05*)</w:t>
            </w:r>
          </w:p>
        </w:tc>
        <w:tc>
          <w:tcPr>
            <w:tcW w:w="1530" w:type="dxa"/>
          </w:tcPr>
          <w:p w:rsidR="00A238A6" w:rsidRPr="00BF2A75" w:rsidRDefault="00A238A6" w:rsidP="00A238A6">
            <w:pPr>
              <w:tabs>
                <w:tab w:val="decimal" w:pos="576"/>
              </w:tabs>
              <w:spacing w:after="0"/>
              <w:jc w:val="center"/>
              <w:rPr>
                <w:rFonts w:asciiTheme="minorHAnsi" w:eastAsia="Times New Roman" w:hAnsiTheme="minorHAnsi" w:cstheme="minorHAnsi"/>
                <w:sz w:val="20"/>
                <w:szCs w:val="20"/>
              </w:rPr>
            </w:pPr>
          </w:p>
        </w:tc>
      </w:tr>
      <w:tr w:rsidR="00A238A6" w:rsidRPr="005C285C" w:rsidTr="00900CCC">
        <w:trPr>
          <w:trHeight w:val="250"/>
          <w:jc w:val="center"/>
        </w:trPr>
        <w:tc>
          <w:tcPr>
            <w:tcW w:w="1419" w:type="dxa"/>
            <w:vAlign w:val="center"/>
          </w:tcPr>
          <w:p w:rsidR="00A238A6" w:rsidRPr="005C285C" w:rsidRDefault="00A238A6" w:rsidP="00A238A6">
            <w:pPr>
              <w:spacing w:after="0"/>
              <w:rPr>
                <w:rFonts w:asciiTheme="minorHAnsi" w:eastAsia="Times New Roman" w:hAnsiTheme="minorHAnsi" w:cstheme="minorHAnsi"/>
                <w:sz w:val="20"/>
                <w:szCs w:val="20"/>
              </w:rPr>
            </w:pPr>
          </w:p>
        </w:tc>
        <w:tc>
          <w:tcPr>
            <w:tcW w:w="2001" w:type="dxa"/>
            <w:vAlign w:val="center"/>
          </w:tcPr>
          <w:p w:rsidR="00A238A6" w:rsidRPr="005C285C" w:rsidRDefault="00A238A6" w:rsidP="00A238A6">
            <w:pPr>
              <w:spacing w:after="0"/>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Female</w:t>
            </w:r>
          </w:p>
        </w:tc>
        <w:tc>
          <w:tcPr>
            <w:tcW w:w="1260" w:type="dxa"/>
            <w:vAlign w:val="bottom"/>
          </w:tcPr>
          <w:p w:rsidR="00A238A6" w:rsidRPr="00BF2A75" w:rsidRDefault="00A238A6" w:rsidP="00A238A6">
            <w:pPr>
              <w:spacing w:after="0"/>
              <w:jc w:val="right"/>
              <w:rPr>
                <w:rFonts w:asciiTheme="minorHAnsi" w:eastAsia="Times New Roman" w:hAnsiTheme="minorHAnsi" w:cstheme="minorHAnsi"/>
                <w:sz w:val="20"/>
                <w:szCs w:val="20"/>
              </w:rPr>
            </w:pPr>
            <w:r w:rsidRPr="00BF2A75">
              <w:rPr>
                <w:rFonts w:asciiTheme="minorHAnsi" w:eastAsia="Times New Roman" w:hAnsiTheme="minorHAnsi" w:cstheme="minorHAnsi"/>
                <w:sz w:val="20"/>
                <w:szCs w:val="20"/>
              </w:rPr>
              <w:t>0.23(.89)</w:t>
            </w:r>
          </w:p>
        </w:tc>
        <w:tc>
          <w:tcPr>
            <w:tcW w:w="1350" w:type="dxa"/>
            <w:vAlign w:val="bottom"/>
          </w:tcPr>
          <w:p w:rsidR="00A238A6" w:rsidRPr="00BF2A75" w:rsidRDefault="00A238A6" w:rsidP="00A238A6">
            <w:pPr>
              <w:spacing w:after="0"/>
              <w:jc w:val="right"/>
              <w:rPr>
                <w:rFonts w:asciiTheme="minorHAnsi" w:eastAsia="Times New Roman" w:hAnsiTheme="minorHAnsi" w:cstheme="minorHAnsi"/>
                <w:sz w:val="20"/>
                <w:szCs w:val="20"/>
              </w:rPr>
            </w:pPr>
            <w:r w:rsidRPr="00BF2A75">
              <w:rPr>
                <w:rFonts w:asciiTheme="minorHAnsi" w:eastAsia="Times New Roman" w:hAnsiTheme="minorHAnsi" w:cstheme="minorHAnsi"/>
                <w:sz w:val="20"/>
                <w:szCs w:val="20"/>
              </w:rPr>
              <w:t>-.51(.78)</w:t>
            </w:r>
          </w:p>
        </w:tc>
        <w:tc>
          <w:tcPr>
            <w:tcW w:w="1530" w:type="dxa"/>
          </w:tcPr>
          <w:p w:rsidR="00A238A6" w:rsidRPr="00BF2A75" w:rsidRDefault="00A238A6" w:rsidP="00A238A6">
            <w:pPr>
              <w:tabs>
                <w:tab w:val="decimal" w:pos="576"/>
              </w:tabs>
              <w:spacing w:after="0"/>
              <w:jc w:val="center"/>
              <w:rPr>
                <w:rFonts w:asciiTheme="minorHAnsi" w:eastAsia="Times New Roman" w:hAnsiTheme="minorHAnsi" w:cstheme="minorHAnsi"/>
                <w:sz w:val="20"/>
                <w:szCs w:val="20"/>
              </w:rPr>
            </w:pPr>
          </w:p>
        </w:tc>
      </w:tr>
      <w:tr w:rsidR="00A238A6" w:rsidRPr="005C285C" w:rsidTr="00900CCC">
        <w:trPr>
          <w:trHeight w:val="224"/>
          <w:jc w:val="center"/>
        </w:trPr>
        <w:tc>
          <w:tcPr>
            <w:tcW w:w="1419" w:type="dxa"/>
            <w:vAlign w:val="center"/>
          </w:tcPr>
          <w:p w:rsidR="00A238A6" w:rsidRPr="005C285C" w:rsidRDefault="00A238A6" w:rsidP="00A238A6">
            <w:pPr>
              <w:spacing w:after="0"/>
              <w:rPr>
                <w:rFonts w:asciiTheme="minorHAnsi" w:eastAsia="Times New Roman" w:hAnsiTheme="minorHAnsi" w:cstheme="minorHAnsi"/>
                <w:sz w:val="20"/>
                <w:szCs w:val="20"/>
              </w:rPr>
            </w:pPr>
          </w:p>
        </w:tc>
        <w:tc>
          <w:tcPr>
            <w:tcW w:w="2001" w:type="dxa"/>
            <w:vAlign w:val="center"/>
          </w:tcPr>
          <w:p w:rsidR="00A238A6" w:rsidRPr="005C285C" w:rsidRDefault="00A238A6" w:rsidP="00A238A6">
            <w:pPr>
              <w:spacing w:after="0"/>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White</w:t>
            </w:r>
          </w:p>
        </w:tc>
        <w:tc>
          <w:tcPr>
            <w:tcW w:w="1260" w:type="dxa"/>
            <w:vAlign w:val="bottom"/>
          </w:tcPr>
          <w:p w:rsidR="00A238A6" w:rsidRPr="00BF2A75" w:rsidRDefault="00A238A6" w:rsidP="00A238A6">
            <w:pPr>
              <w:spacing w:after="0"/>
              <w:jc w:val="right"/>
              <w:rPr>
                <w:rFonts w:asciiTheme="minorHAnsi" w:eastAsia="Times New Roman" w:hAnsiTheme="minorHAnsi" w:cstheme="minorHAnsi"/>
                <w:sz w:val="20"/>
                <w:szCs w:val="20"/>
              </w:rPr>
            </w:pPr>
            <w:r w:rsidRPr="00BF2A75">
              <w:rPr>
                <w:rFonts w:asciiTheme="minorHAnsi" w:eastAsia="Times New Roman" w:hAnsiTheme="minorHAnsi" w:cstheme="minorHAnsi"/>
                <w:sz w:val="20"/>
                <w:szCs w:val="20"/>
              </w:rPr>
              <w:t>-0.35(.90)</w:t>
            </w:r>
          </w:p>
        </w:tc>
        <w:tc>
          <w:tcPr>
            <w:tcW w:w="1350" w:type="dxa"/>
            <w:vAlign w:val="bottom"/>
          </w:tcPr>
          <w:p w:rsidR="00A238A6" w:rsidRPr="00BF2A75" w:rsidRDefault="00A238A6" w:rsidP="00A238A6">
            <w:pPr>
              <w:spacing w:after="0"/>
              <w:jc w:val="right"/>
              <w:rPr>
                <w:rFonts w:asciiTheme="minorHAnsi" w:eastAsia="Times New Roman" w:hAnsiTheme="minorHAnsi" w:cstheme="minorHAnsi"/>
                <w:sz w:val="20"/>
                <w:szCs w:val="20"/>
              </w:rPr>
            </w:pPr>
            <w:r w:rsidRPr="00BF2A75">
              <w:rPr>
                <w:rFonts w:asciiTheme="minorHAnsi" w:eastAsia="Times New Roman" w:hAnsiTheme="minorHAnsi" w:cstheme="minorHAnsi"/>
                <w:sz w:val="20"/>
                <w:szCs w:val="20"/>
              </w:rPr>
              <w:t>-0.29(.92)</w:t>
            </w:r>
          </w:p>
        </w:tc>
        <w:tc>
          <w:tcPr>
            <w:tcW w:w="1530" w:type="dxa"/>
          </w:tcPr>
          <w:p w:rsidR="00A238A6" w:rsidRPr="00BF2A75" w:rsidRDefault="00A238A6" w:rsidP="00A238A6">
            <w:pPr>
              <w:tabs>
                <w:tab w:val="decimal" w:pos="576"/>
              </w:tabs>
              <w:spacing w:after="0"/>
              <w:jc w:val="center"/>
              <w:rPr>
                <w:rFonts w:asciiTheme="minorHAnsi" w:eastAsia="Times New Roman" w:hAnsiTheme="minorHAnsi" w:cstheme="minorHAnsi"/>
                <w:sz w:val="20"/>
                <w:szCs w:val="20"/>
              </w:rPr>
            </w:pPr>
          </w:p>
        </w:tc>
      </w:tr>
      <w:tr w:rsidR="00A238A6" w:rsidRPr="005C285C" w:rsidTr="00900CCC">
        <w:trPr>
          <w:trHeight w:val="276"/>
          <w:jc w:val="center"/>
        </w:trPr>
        <w:tc>
          <w:tcPr>
            <w:tcW w:w="1419" w:type="dxa"/>
            <w:vAlign w:val="center"/>
          </w:tcPr>
          <w:p w:rsidR="00A238A6" w:rsidRPr="005C285C" w:rsidRDefault="00A238A6" w:rsidP="00A238A6">
            <w:pPr>
              <w:spacing w:after="0"/>
              <w:rPr>
                <w:rFonts w:asciiTheme="minorHAnsi" w:eastAsia="Times New Roman" w:hAnsiTheme="minorHAnsi" w:cstheme="minorHAnsi"/>
                <w:sz w:val="20"/>
                <w:szCs w:val="20"/>
              </w:rPr>
            </w:pPr>
          </w:p>
        </w:tc>
        <w:tc>
          <w:tcPr>
            <w:tcW w:w="2001" w:type="dxa"/>
            <w:vAlign w:val="center"/>
          </w:tcPr>
          <w:p w:rsidR="00A238A6" w:rsidRPr="005C285C" w:rsidRDefault="00A238A6" w:rsidP="00A238A6">
            <w:pPr>
              <w:spacing w:after="0"/>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Hispanic</w:t>
            </w:r>
          </w:p>
        </w:tc>
        <w:tc>
          <w:tcPr>
            <w:tcW w:w="1260" w:type="dxa"/>
            <w:vAlign w:val="bottom"/>
          </w:tcPr>
          <w:p w:rsidR="00A238A6" w:rsidRPr="00BF2A75" w:rsidRDefault="00A238A6" w:rsidP="00A238A6">
            <w:pPr>
              <w:spacing w:after="0"/>
              <w:jc w:val="right"/>
              <w:rPr>
                <w:rFonts w:asciiTheme="minorHAnsi" w:eastAsia="Times New Roman" w:hAnsiTheme="minorHAnsi" w:cstheme="minorHAnsi"/>
                <w:sz w:val="20"/>
                <w:szCs w:val="20"/>
              </w:rPr>
            </w:pPr>
            <w:r w:rsidRPr="00BF2A75">
              <w:rPr>
                <w:rFonts w:asciiTheme="minorHAnsi" w:eastAsia="Times New Roman" w:hAnsiTheme="minorHAnsi" w:cstheme="minorHAnsi"/>
                <w:sz w:val="20"/>
                <w:szCs w:val="20"/>
              </w:rPr>
              <w:t>2.93(.39)</w:t>
            </w:r>
          </w:p>
        </w:tc>
        <w:tc>
          <w:tcPr>
            <w:tcW w:w="1350" w:type="dxa"/>
            <w:vAlign w:val="bottom"/>
          </w:tcPr>
          <w:p w:rsidR="00A238A6" w:rsidRPr="00BF2A75" w:rsidRDefault="00A238A6" w:rsidP="00A238A6">
            <w:pPr>
              <w:spacing w:after="0"/>
              <w:jc w:val="right"/>
              <w:rPr>
                <w:rFonts w:asciiTheme="minorHAnsi" w:eastAsia="Times New Roman" w:hAnsiTheme="minorHAnsi" w:cstheme="minorHAnsi"/>
                <w:sz w:val="20"/>
                <w:szCs w:val="20"/>
              </w:rPr>
            </w:pPr>
            <w:r w:rsidRPr="00BF2A75">
              <w:rPr>
                <w:rFonts w:asciiTheme="minorHAnsi" w:eastAsia="Times New Roman" w:hAnsiTheme="minorHAnsi" w:cstheme="minorHAnsi"/>
                <w:sz w:val="20"/>
                <w:szCs w:val="20"/>
              </w:rPr>
              <w:t>3.46(.31)</w:t>
            </w:r>
          </w:p>
        </w:tc>
        <w:tc>
          <w:tcPr>
            <w:tcW w:w="1530" w:type="dxa"/>
          </w:tcPr>
          <w:p w:rsidR="00A238A6" w:rsidRPr="00BF2A75" w:rsidRDefault="00A238A6" w:rsidP="00A238A6">
            <w:pPr>
              <w:tabs>
                <w:tab w:val="decimal" w:pos="576"/>
              </w:tabs>
              <w:spacing w:after="0"/>
              <w:jc w:val="center"/>
              <w:rPr>
                <w:rFonts w:asciiTheme="minorHAnsi" w:eastAsia="Times New Roman" w:hAnsiTheme="minorHAnsi" w:cstheme="minorHAnsi"/>
                <w:sz w:val="20"/>
                <w:szCs w:val="20"/>
              </w:rPr>
            </w:pPr>
          </w:p>
        </w:tc>
      </w:tr>
      <w:tr w:rsidR="00A238A6" w:rsidRPr="005C285C" w:rsidTr="00900CCC">
        <w:trPr>
          <w:trHeight w:val="250"/>
          <w:jc w:val="center"/>
        </w:trPr>
        <w:tc>
          <w:tcPr>
            <w:tcW w:w="1419" w:type="dxa"/>
            <w:vAlign w:val="center"/>
          </w:tcPr>
          <w:p w:rsidR="00A238A6" w:rsidRPr="005C285C" w:rsidRDefault="00A238A6" w:rsidP="00A238A6">
            <w:pPr>
              <w:spacing w:after="0"/>
              <w:rPr>
                <w:rFonts w:asciiTheme="minorHAnsi" w:eastAsia="Times New Roman" w:hAnsiTheme="minorHAnsi" w:cstheme="minorHAnsi"/>
                <w:sz w:val="20"/>
                <w:szCs w:val="20"/>
              </w:rPr>
            </w:pPr>
          </w:p>
        </w:tc>
        <w:tc>
          <w:tcPr>
            <w:tcW w:w="2001" w:type="dxa"/>
            <w:vAlign w:val="center"/>
          </w:tcPr>
          <w:p w:rsidR="00A238A6" w:rsidRPr="005C285C" w:rsidRDefault="00A238A6" w:rsidP="00A238A6">
            <w:pPr>
              <w:spacing w:after="0"/>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Black</w:t>
            </w:r>
          </w:p>
        </w:tc>
        <w:tc>
          <w:tcPr>
            <w:tcW w:w="1260" w:type="dxa"/>
            <w:vAlign w:val="bottom"/>
          </w:tcPr>
          <w:p w:rsidR="00A238A6" w:rsidRPr="00BF2A75" w:rsidRDefault="00A238A6" w:rsidP="00A238A6">
            <w:pPr>
              <w:spacing w:after="0"/>
              <w:jc w:val="right"/>
              <w:rPr>
                <w:rFonts w:asciiTheme="minorHAnsi" w:eastAsia="Times New Roman" w:hAnsiTheme="minorHAnsi" w:cstheme="minorHAnsi"/>
                <w:sz w:val="20"/>
                <w:szCs w:val="20"/>
              </w:rPr>
            </w:pPr>
            <w:r w:rsidRPr="00BF2A75">
              <w:rPr>
                <w:rFonts w:asciiTheme="minorHAnsi" w:eastAsia="Times New Roman" w:hAnsiTheme="minorHAnsi" w:cstheme="minorHAnsi"/>
                <w:sz w:val="20"/>
                <w:szCs w:val="20"/>
              </w:rPr>
              <w:t>0.68(.80)</w:t>
            </w:r>
          </w:p>
        </w:tc>
        <w:tc>
          <w:tcPr>
            <w:tcW w:w="1350" w:type="dxa"/>
            <w:vAlign w:val="bottom"/>
          </w:tcPr>
          <w:p w:rsidR="00A238A6" w:rsidRPr="00BF2A75" w:rsidRDefault="00A238A6" w:rsidP="00A238A6">
            <w:pPr>
              <w:spacing w:after="0"/>
              <w:jc w:val="right"/>
              <w:rPr>
                <w:rFonts w:asciiTheme="minorHAnsi" w:eastAsia="Times New Roman" w:hAnsiTheme="minorHAnsi" w:cstheme="minorHAnsi"/>
                <w:sz w:val="20"/>
                <w:szCs w:val="20"/>
              </w:rPr>
            </w:pPr>
            <w:r w:rsidRPr="00BF2A75">
              <w:rPr>
                <w:rFonts w:asciiTheme="minorHAnsi" w:eastAsia="Times New Roman" w:hAnsiTheme="minorHAnsi" w:cstheme="minorHAnsi"/>
                <w:sz w:val="20"/>
                <w:szCs w:val="20"/>
              </w:rPr>
              <w:t>.92(.73)</w:t>
            </w:r>
          </w:p>
        </w:tc>
        <w:tc>
          <w:tcPr>
            <w:tcW w:w="1530" w:type="dxa"/>
          </w:tcPr>
          <w:p w:rsidR="00A238A6" w:rsidRPr="00BF2A75" w:rsidRDefault="00A238A6" w:rsidP="00A238A6">
            <w:pPr>
              <w:tabs>
                <w:tab w:val="decimal" w:pos="576"/>
              </w:tabs>
              <w:spacing w:after="0"/>
              <w:jc w:val="center"/>
              <w:rPr>
                <w:rFonts w:asciiTheme="minorHAnsi" w:eastAsia="Times New Roman" w:hAnsiTheme="minorHAnsi" w:cstheme="minorHAnsi"/>
                <w:sz w:val="20"/>
                <w:szCs w:val="20"/>
              </w:rPr>
            </w:pPr>
          </w:p>
        </w:tc>
      </w:tr>
      <w:tr w:rsidR="00A238A6" w:rsidRPr="005C285C" w:rsidTr="00900CCC">
        <w:trPr>
          <w:trHeight w:val="319"/>
          <w:jc w:val="center"/>
        </w:trPr>
        <w:tc>
          <w:tcPr>
            <w:tcW w:w="1419" w:type="dxa"/>
            <w:vAlign w:val="center"/>
          </w:tcPr>
          <w:p w:rsidR="00A238A6" w:rsidRPr="005C285C" w:rsidRDefault="00A238A6" w:rsidP="00A238A6">
            <w:pPr>
              <w:spacing w:after="0"/>
              <w:rPr>
                <w:rFonts w:asciiTheme="minorHAnsi" w:eastAsia="Times New Roman" w:hAnsiTheme="minorHAnsi" w:cstheme="minorHAnsi"/>
                <w:sz w:val="20"/>
                <w:szCs w:val="20"/>
              </w:rPr>
            </w:pPr>
          </w:p>
        </w:tc>
        <w:tc>
          <w:tcPr>
            <w:tcW w:w="2001" w:type="dxa"/>
            <w:vAlign w:val="center"/>
          </w:tcPr>
          <w:p w:rsidR="00A238A6" w:rsidRPr="005C285C" w:rsidRDefault="00A238A6" w:rsidP="00A238A6">
            <w:pPr>
              <w:spacing w:after="0"/>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Mental Health Ref</w:t>
            </w:r>
          </w:p>
        </w:tc>
        <w:tc>
          <w:tcPr>
            <w:tcW w:w="1260" w:type="dxa"/>
            <w:vAlign w:val="bottom"/>
          </w:tcPr>
          <w:p w:rsidR="00A238A6" w:rsidRPr="00BF2A75" w:rsidRDefault="00A238A6" w:rsidP="00A238A6">
            <w:pPr>
              <w:spacing w:after="0"/>
              <w:jc w:val="right"/>
              <w:rPr>
                <w:rFonts w:asciiTheme="minorHAnsi" w:eastAsia="Times New Roman" w:hAnsiTheme="minorHAnsi" w:cstheme="minorHAnsi"/>
                <w:sz w:val="20"/>
                <w:szCs w:val="20"/>
              </w:rPr>
            </w:pPr>
            <w:r w:rsidRPr="00BF2A75">
              <w:rPr>
                <w:rFonts w:asciiTheme="minorHAnsi" w:eastAsia="Times New Roman" w:hAnsiTheme="minorHAnsi" w:cstheme="minorHAnsi"/>
                <w:sz w:val="20"/>
                <w:szCs w:val="20"/>
              </w:rPr>
              <w:t>6.42(0.03*)</w:t>
            </w:r>
          </w:p>
        </w:tc>
        <w:tc>
          <w:tcPr>
            <w:tcW w:w="1350" w:type="dxa"/>
            <w:vAlign w:val="bottom"/>
          </w:tcPr>
          <w:p w:rsidR="00A238A6" w:rsidRPr="00BF2A75" w:rsidRDefault="00A238A6" w:rsidP="00A238A6">
            <w:pPr>
              <w:spacing w:after="0"/>
              <w:jc w:val="right"/>
              <w:rPr>
                <w:rFonts w:asciiTheme="minorHAnsi" w:eastAsia="Times New Roman" w:hAnsiTheme="minorHAnsi" w:cstheme="minorHAnsi"/>
                <w:sz w:val="20"/>
                <w:szCs w:val="20"/>
              </w:rPr>
            </w:pPr>
            <w:r w:rsidRPr="00BF2A75">
              <w:rPr>
                <w:rFonts w:asciiTheme="minorHAnsi" w:eastAsia="Times New Roman" w:hAnsiTheme="minorHAnsi" w:cstheme="minorHAnsi"/>
                <w:sz w:val="20"/>
                <w:szCs w:val="20"/>
              </w:rPr>
              <w:t>6.94(.02*)</w:t>
            </w:r>
          </w:p>
        </w:tc>
        <w:tc>
          <w:tcPr>
            <w:tcW w:w="1530" w:type="dxa"/>
          </w:tcPr>
          <w:p w:rsidR="00A238A6" w:rsidRPr="00BF2A75" w:rsidRDefault="00A238A6" w:rsidP="00A238A6">
            <w:pPr>
              <w:tabs>
                <w:tab w:val="decimal" w:pos="576"/>
              </w:tabs>
              <w:spacing w:after="0"/>
              <w:jc w:val="center"/>
              <w:rPr>
                <w:rFonts w:asciiTheme="minorHAnsi" w:eastAsia="Times New Roman" w:hAnsiTheme="minorHAnsi" w:cstheme="minorHAnsi"/>
                <w:sz w:val="20"/>
                <w:szCs w:val="20"/>
              </w:rPr>
            </w:pPr>
          </w:p>
        </w:tc>
      </w:tr>
      <w:tr w:rsidR="00A238A6" w:rsidRPr="005C285C" w:rsidTr="00900CCC">
        <w:trPr>
          <w:trHeight w:val="319"/>
          <w:jc w:val="center"/>
        </w:trPr>
        <w:tc>
          <w:tcPr>
            <w:tcW w:w="1419" w:type="dxa"/>
            <w:vAlign w:val="center"/>
          </w:tcPr>
          <w:p w:rsidR="00A238A6" w:rsidRPr="005C285C" w:rsidRDefault="00A238A6" w:rsidP="00A238A6">
            <w:pPr>
              <w:spacing w:after="0"/>
              <w:rPr>
                <w:rFonts w:asciiTheme="minorHAnsi" w:eastAsia="Times New Roman" w:hAnsiTheme="minorHAnsi" w:cstheme="minorHAnsi"/>
                <w:sz w:val="20"/>
                <w:szCs w:val="20"/>
              </w:rPr>
            </w:pPr>
          </w:p>
        </w:tc>
        <w:tc>
          <w:tcPr>
            <w:tcW w:w="2001" w:type="dxa"/>
            <w:vAlign w:val="center"/>
          </w:tcPr>
          <w:p w:rsidR="00A238A6" w:rsidRPr="005C285C" w:rsidRDefault="00A238A6" w:rsidP="00A238A6">
            <w:pPr>
              <w:spacing w:after="0"/>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IEP</w:t>
            </w:r>
          </w:p>
        </w:tc>
        <w:tc>
          <w:tcPr>
            <w:tcW w:w="1260" w:type="dxa"/>
            <w:vAlign w:val="bottom"/>
          </w:tcPr>
          <w:p w:rsidR="00A238A6" w:rsidRPr="00BF2A75" w:rsidRDefault="00A238A6" w:rsidP="00A238A6">
            <w:pPr>
              <w:spacing w:after="0"/>
              <w:jc w:val="right"/>
              <w:rPr>
                <w:rFonts w:asciiTheme="minorHAnsi" w:eastAsia="Times New Roman" w:hAnsiTheme="minorHAnsi" w:cstheme="minorHAnsi"/>
                <w:sz w:val="20"/>
                <w:szCs w:val="20"/>
              </w:rPr>
            </w:pPr>
            <w:r w:rsidRPr="00BF2A75">
              <w:rPr>
                <w:rFonts w:asciiTheme="minorHAnsi" w:eastAsia="Times New Roman" w:hAnsiTheme="minorHAnsi" w:cstheme="minorHAnsi"/>
                <w:sz w:val="20"/>
                <w:szCs w:val="20"/>
              </w:rPr>
              <w:t>3.76(0.21)</w:t>
            </w:r>
          </w:p>
        </w:tc>
        <w:tc>
          <w:tcPr>
            <w:tcW w:w="1350" w:type="dxa"/>
            <w:vAlign w:val="bottom"/>
          </w:tcPr>
          <w:p w:rsidR="00A238A6" w:rsidRPr="00BF2A75" w:rsidRDefault="00A238A6" w:rsidP="00A238A6">
            <w:pPr>
              <w:spacing w:after="0"/>
              <w:jc w:val="right"/>
              <w:rPr>
                <w:rFonts w:asciiTheme="minorHAnsi" w:eastAsia="Times New Roman" w:hAnsiTheme="minorHAnsi" w:cstheme="minorHAnsi"/>
                <w:sz w:val="20"/>
                <w:szCs w:val="20"/>
              </w:rPr>
            </w:pPr>
            <w:r w:rsidRPr="00BF2A75">
              <w:rPr>
                <w:rFonts w:asciiTheme="minorHAnsi" w:eastAsia="Times New Roman" w:hAnsiTheme="minorHAnsi" w:cstheme="minorHAnsi"/>
                <w:sz w:val="20"/>
                <w:szCs w:val="20"/>
              </w:rPr>
              <w:t>3.72(.21)</w:t>
            </w:r>
          </w:p>
        </w:tc>
        <w:tc>
          <w:tcPr>
            <w:tcW w:w="1530" w:type="dxa"/>
            <w:vAlign w:val="bottom"/>
          </w:tcPr>
          <w:p w:rsidR="00A238A6" w:rsidRPr="00BF2A75" w:rsidRDefault="00A238A6" w:rsidP="00A238A6">
            <w:pPr>
              <w:spacing w:after="0"/>
              <w:jc w:val="right"/>
              <w:rPr>
                <w:rFonts w:asciiTheme="minorHAnsi" w:eastAsia="Times New Roman" w:hAnsiTheme="minorHAnsi" w:cstheme="minorHAnsi"/>
                <w:sz w:val="20"/>
                <w:szCs w:val="20"/>
              </w:rPr>
            </w:pPr>
          </w:p>
        </w:tc>
      </w:tr>
      <w:tr w:rsidR="00350926" w:rsidRPr="005C285C" w:rsidTr="006E0E36">
        <w:trPr>
          <w:trHeight w:val="319"/>
          <w:jc w:val="center"/>
        </w:trPr>
        <w:tc>
          <w:tcPr>
            <w:tcW w:w="7560" w:type="dxa"/>
            <w:gridSpan w:val="5"/>
            <w:vAlign w:val="center"/>
          </w:tcPr>
          <w:p w:rsidR="00350926" w:rsidRDefault="00DD1D86" w:rsidP="00350926">
            <w:pPr>
              <w:spacing w:after="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Note: </w:t>
            </w:r>
            <w:r w:rsidR="00350926" w:rsidRPr="00BF2A75">
              <w:rPr>
                <w:rFonts w:asciiTheme="minorHAnsi" w:eastAsia="Times New Roman" w:hAnsiTheme="minorHAnsi" w:cstheme="minorHAnsi"/>
                <w:sz w:val="20"/>
                <w:szCs w:val="20"/>
              </w:rPr>
              <w:t>Due to lack of significance in the full model, mediation analysis was not conducted</w:t>
            </w:r>
          </w:p>
          <w:p w:rsidR="00866BE2" w:rsidRPr="00BF2A75" w:rsidRDefault="00866BE2" w:rsidP="00350926">
            <w:pPr>
              <w:spacing w:after="0"/>
              <w:rPr>
                <w:rFonts w:asciiTheme="minorHAnsi" w:eastAsia="Times New Roman" w:hAnsiTheme="minorHAnsi" w:cstheme="minorHAnsi"/>
                <w:sz w:val="20"/>
                <w:szCs w:val="20"/>
              </w:rPr>
            </w:pPr>
            <w:r>
              <w:rPr>
                <w:rFonts w:asciiTheme="minorHAnsi" w:eastAsia="Times New Roman" w:hAnsiTheme="minorHAnsi" w:cstheme="minorHAnsi"/>
                <w:sz w:val="18"/>
                <w:szCs w:val="18"/>
              </w:rPr>
              <w:t>P&lt;0.05</w:t>
            </w:r>
          </w:p>
        </w:tc>
      </w:tr>
    </w:tbl>
    <w:p w:rsidR="00A238A6" w:rsidRPr="005C285C" w:rsidRDefault="00A238A6" w:rsidP="00A238A6">
      <w:pPr>
        <w:spacing w:after="0"/>
        <w:rPr>
          <w:rFonts w:asciiTheme="minorHAnsi" w:eastAsia="Times New Roman" w:hAnsiTheme="minorHAnsi" w:cstheme="minorHAnsi"/>
        </w:rPr>
      </w:pPr>
    </w:p>
    <w:p w:rsidR="00A238A6" w:rsidRPr="005C285C" w:rsidRDefault="00A238A6" w:rsidP="00A238A6">
      <w:pPr>
        <w:spacing w:after="160" w:line="259" w:lineRule="auto"/>
        <w:rPr>
          <w:rFonts w:asciiTheme="minorHAnsi" w:eastAsia="Times New Roman" w:hAnsiTheme="minorHAnsi" w:cstheme="minorHAnsi"/>
        </w:rPr>
      </w:pPr>
    </w:p>
    <w:tbl>
      <w:tblPr>
        <w:tblpPr w:leftFromText="180" w:rightFromText="180" w:vertAnchor="text" w:tblpXSpec="center" w:tblpY="1"/>
        <w:tblOverlap w:val="never"/>
        <w:tblW w:w="7560" w:type="dxa"/>
        <w:tblBorders>
          <w:insideH w:val="single" w:sz="4" w:space="0" w:color="auto"/>
        </w:tblBorders>
        <w:tblLayout w:type="fixed"/>
        <w:tblLook w:val="01E0" w:firstRow="1" w:lastRow="1" w:firstColumn="1" w:lastColumn="1" w:noHBand="0" w:noVBand="0"/>
      </w:tblPr>
      <w:tblGrid>
        <w:gridCol w:w="1890"/>
        <w:gridCol w:w="1899"/>
        <w:gridCol w:w="1241"/>
        <w:gridCol w:w="1180"/>
        <w:gridCol w:w="1350"/>
      </w:tblGrid>
      <w:tr w:rsidR="00A238A6" w:rsidRPr="005C285C" w:rsidTr="00900CCC">
        <w:trPr>
          <w:cantSplit/>
          <w:trHeight w:val="225"/>
        </w:trPr>
        <w:tc>
          <w:tcPr>
            <w:tcW w:w="7560" w:type="dxa"/>
            <w:gridSpan w:val="5"/>
          </w:tcPr>
          <w:p w:rsidR="00A238A6" w:rsidRPr="005C285C"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 xml:space="preserve">Teaching teams’ consistency rating of teamwork predicting to </w:t>
            </w:r>
            <w:r w:rsidRPr="00442B80">
              <w:rPr>
                <w:rFonts w:asciiTheme="minorHAnsi" w:eastAsia="Times New Roman" w:hAnsiTheme="minorHAnsi" w:cstheme="minorHAnsi"/>
                <w:b/>
                <w:sz w:val="20"/>
                <w:szCs w:val="20"/>
              </w:rPr>
              <w:t>Behavior Concerns</w:t>
            </w:r>
            <w:r w:rsidRPr="005C285C">
              <w:rPr>
                <w:rFonts w:asciiTheme="minorHAnsi" w:eastAsia="Times New Roman" w:hAnsiTheme="minorHAnsi" w:cstheme="minorHAnsi"/>
                <w:sz w:val="20"/>
                <w:szCs w:val="20"/>
              </w:rPr>
              <w:t xml:space="preserve"> </w:t>
            </w:r>
          </w:p>
        </w:tc>
      </w:tr>
      <w:tr w:rsidR="00A238A6" w:rsidRPr="005C285C" w:rsidTr="00900CCC">
        <w:trPr>
          <w:trHeight w:val="209"/>
        </w:trPr>
        <w:tc>
          <w:tcPr>
            <w:tcW w:w="1890" w:type="dxa"/>
          </w:tcPr>
          <w:p w:rsidR="00A238A6" w:rsidRPr="005C285C" w:rsidRDefault="00A238A6" w:rsidP="00A238A6">
            <w:pPr>
              <w:spacing w:after="0"/>
              <w:rPr>
                <w:rFonts w:asciiTheme="minorHAnsi" w:eastAsia="Times New Roman" w:hAnsiTheme="minorHAnsi" w:cstheme="minorHAnsi"/>
                <w:sz w:val="20"/>
                <w:szCs w:val="20"/>
              </w:rPr>
            </w:pPr>
          </w:p>
        </w:tc>
        <w:tc>
          <w:tcPr>
            <w:tcW w:w="1899" w:type="dxa"/>
            <w:vAlign w:val="center"/>
          </w:tcPr>
          <w:p w:rsidR="00A238A6" w:rsidRPr="005C285C" w:rsidRDefault="00A238A6" w:rsidP="00A238A6">
            <w:pPr>
              <w:spacing w:after="0"/>
              <w:rPr>
                <w:rFonts w:asciiTheme="minorHAnsi" w:eastAsia="Times New Roman" w:hAnsiTheme="minorHAnsi" w:cstheme="minorHAnsi"/>
                <w:b/>
                <w:sz w:val="20"/>
                <w:szCs w:val="20"/>
              </w:rPr>
            </w:pPr>
            <w:r w:rsidRPr="005C285C">
              <w:rPr>
                <w:rFonts w:asciiTheme="minorHAnsi" w:eastAsia="Times New Roman" w:hAnsiTheme="minorHAnsi" w:cstheme="minorHAnsi"/>
                <w:b/>
                <w:sz w:val="20"/>
                <w:szCs w:val="20"/>
              </w:rPr>
              <w:t xml:space="preserve">Outcome Variables </w:t>
            </w:r>
          </w:p>
        </w:tc>
        <w:tc>
          <w:tcPr>
            <w:tcW w:w="1241" w:type="dxa"/>
            <w:vAlign w:val="center"/>
          </w:tcPr>
          <w:p w:rsidR="00A238A6" w:rsidRPr="005C285C" w:rsidRDefault="00A238A6" w:rsidP="00A238A6">
            <w:pPr>
              <w:spacing w:after="0"/>
              <w:jc w:val="center"/>
              <w:rPr>
                <w:rFonts w:asciiTheme="minorHAnsi" w:eastAsia="Times New Roman" w:hAnsiTheme="minorHAnsi" w:cstheme="minorHAnsi"/>
                <w:b/>
                <w:i/>
                <w:sz w:val="20"/>
                <w:szCs w:val="20"/>
              </w:rPr>
            </w:pPr>
            <w:r w:rsidRPr="005C285C">
              <w:rPr>
                <w:rFonts w:asciiTheme="minorHAnsi" w:eastAsia="Times New Roman" w:hAnsiTheme="minorHAnsi" w:cstheme="minorHAnsi"/>
                <w:b/>
                <w:i/>
                <w:sz w:val="20"/>
                <w:szCs w:val="20"/>
              </w:rPr>
              <w:t>Model 3</w:t>
            </w:r>
          </w:p>
        </w:tc>
        <w:tc>
          <w:tcPr>
            <w:tcW w:w="1180" w:type="dxa"/>
            <w:vAlign w:val="center"/>
          </w:tcPr>
          <w:p w:rsidR="00A238A6" w:rsidRPr="005C285C" w:rsidRDefault="00A238A6" w:rsidP="00A238A6">
            <w:pPr>
              <w:spacing w:after="0"/>
              <w:jc w:val="center"/>
              <w:rPr>
                <w:rFonts w:asciiTheme="minorHAnsi" w:eastAsia="Times New Roman" w:hAnsiTheme="minorHAnsi" w:cstheme="minorHAnsi"/>
                <w:b/>
                <w:i/>
                <w:sz w:val="20"/>
                <w:szCs w:val="20"/>
              </w:rPr>
            </w:pPr>
            <w:r w:rsidRPr="005C285C">
              <w:rPr>
                <w:rFonts w:asciiTheme="minorHAnsi" w:eastAsia="Times New Roman" w:hAnsiTheme="minorHAnsi" w:cstheme="minorHAnsi"/>
                <w:b/>
                <w:i/>
                <w:sz w:val="20"/>
                <w:szCs w:val="20"/>
              </w:rPr>
              <w:t>Full Model</w:t>
            </w:r>
          </w:p>
        </w:tc>
        <w:tc>
          <w:tcPr>
            <w:tcW w:w="1350" w:type="dxa"/>
            <w:vAlign w:val="center"/>
          </w:tcPr>
          <w:p w:rsidR="00A238A6" w:rsidRPr="005C285C" w:rsidRDefault="00A238A6" w:rsidP="00A238A6">
            <w:pPr>
              <w:spacing w:after="0"/>
              <w:jc w:val="center"/>
              <w:rPr>
                <w:rFonts w:asciiTheme="minorHAnsi" w:eastAsia="Times New Roman" w:hAnsiTheme="minorHAnsi" w:cstheme="minorHAnsi"/>
                <w:b/>
                <w:i/>
                <w:sz w:val="20"/>
                <w:szCs w:val="20"/>
              </w:rPr>
            </w:pPr>
            <w:r w:rsidRPr="005C285C">
              <w:rPr>
                <w:rFonts w:asciiTheme="minorHAnsi" w:eastAsia="Times New Roman" w:hAnsiTheme="minorHAnsi" w:cstheme="minorHAnsi"/>
                <w:b/>
                <w:i/>
                <w:sz w:val="20"/>
                <w:szCs w:val="20"/>
              </w:rPr>
              <w:t>Mediation</w:t>
            </w:r>
          </w:p>
        </w:tc>
      </w:tr>
      <w:tr w:rsidR="00A238A6" w:rsidRPr="005C285C" w:rsidTr="00900CCC">
        <w:trPr>
          <w:trHeight w:val="209"/>
        </w:trPr>
        <w:tc>
          <w:tcPr>
            <w:tcW w:w="1890" w:type="dxa"/>
            <w:vAlign w:val="center"/>
          </w:tcPr>
          <w:p w:rsidR="00A238A6" w:rsidRPr="005C285C" w:rsidRDefault="00A238A6" w:rsidP="00A238A6">
            <w:pPr>
              <w:spacing w:after="0"/>
              <w:rPr>
                <w:rFonts w:asciiTheme="minorHAnsi" w:eastAsia="Times New Roman" w:hAnsiTheme="minorHAnsi" w:cstheme="minorHAnsi"/>
                <w:iCs/>
                <w:sz w:val="20"/>
                <w:szCs w:val="20"/>
              </w:rPr>
            </w:pPr>
            <w:r w:rsidRPr="005C285C">
              <w:rPr>
                <w:rFonts w:asciiTheme="minorHAnsi" w:eastAsia="Times New Roman" w:hAnsiTheme="minorHAnsi" w:cstheme="minorHAnsi"/>
                <w:b/>
                <w:iCs/>
                <w:sz w:val="20"/>
                <w:szCs w:val="20"/>
              </w:rPr>
              <w:t>Level Two</w:t>
            </w:r>
          </w:p>
        </w:tc>
        <w:tc>
          <w:tcPr>
            <w:tcW w:w="1899" w:type="dxa"/>
            <w:vAlign w:val="center"/>
          </w:tcPr>
          <w:p w:rsidR="00A238A6" w:rsidRPr="005C285C" w:rsidRDefault="00A238A6" w:rsidP="00A238A6">
            <w:pPr>
              <w:spacing w:after="0"/>
              <w:rPr>
                <w:rFonts w:asciiTheme="minorHAnsi" w:eastAsia="Times New Roman" w:hAnsiTheme="minorHAnsi" w:cstheme="minorHAnsi"/>
                <w:b/>
                <w:sz w:val="20"/>
                <w:szCs w:val="20"/>
              </w:rPr>
            </w:pPr>
          </w:p>
        </w:tc>
        <w:tc>
          <w:tcPr>
            <w:tcW w:w="1241" w:type="dxa"/>
            <w:vAlign w:val="center"/>
          </w:tcPr>
          <w:p w:rsidR="00A238A6" w:rsidRPr="005C285C" w:rsidRDefault="00A238A6" w:rsidP="00A238A6">
            <w:pPr>
              <w:tabs>
                <w:tab w:val="decimal" w:pos="612"/>
              </w:tabs>
              <w:spacing w:after="0"/>
              <w:jc w:val="center"/>
              <w:rPr>
                <w:rFonts w:asciiTheme="minorHAnsi" w:eastAsia="Times New Roman" w:hAnsiTheme="minorHAnsi" w:cstheme="minorHAnsi"/>
                <w:sz w:val="20"/>
                <w:szCs w:val="20"/>
              </w:rPr>
            </w:pPr>
          </w:p>
        </w:tc>
        <w:tc>
          <w:tcPr>
            <w:tcW w:w="1180" w:type="dxa"/>
          </w:tcPr>
          <w:p w:rsidR="00A238A6" w:rsidRPr="005C285C" w:rsidRDefault="00A238A6" w:rsidP="00A238A6">
            <w:pPr>
              <w:tabs>
                <w:tab w:val="decimal" w:pos="504"/>
              </w:tabs>
              <w:spacing w:after="0"/>
              <w:jc w:val="center"/>
              <w:rPr>
                <w:rFonts w:asciiTheme="minorHAnsi" w:eastAsia="Times New Roman" w:hAnsiTheme="minorHAnsi" w:cstheme="minorHAnsi"/>
                <w:sz w:val="20"/>
                <w:szCs w:val="20"/>
              </w:rPr>
            </w:pPr>
          </w:p>
        </w:tc>
        <w:tc>
          <w:tcPr>
            <w:tcW w:w="1350" w:type="dxa"/>
          </w:tcPr>
          <w:p w:rsidR="00A238A6" w:rsidRPr="005C285C" w:rsidRDefault="00A238A6" w:rsidP="00A238A6">
            <w:pPr>
              <w:tabs>
                <w:tab w:val="decimal" w:pos="576"/>
              </w:tabs>
              <w:spacing w:after="0"/>
              <w:jc w:val="center"/>
              <w:rPr>
                <w:rFonts w:asciiTheme="minorHAnsi" w:eastAsia="Times New Roman" w:hAnsiTheme="minorHAnsi" w:cstheme="minorHAnsi"/>
                <w:sz w:val="20"/>
                <w:szCs w:val="20"/>
              </w:rPr>
            </w:pPr>
          </w:p>
        </w:tc>
      </w:tr>
      <w:tr w:rsidR="00A238A6" w:rsidRPr="005C285C" w:rsidTr="00900CCC">
        <w:trPr>
          <w:trHeight w:val="76"/>
        </w:trPr>
        <w:tc>
          <w:tcPr>
            <w:tcW w:w="1890" w:type="dxa"/>
            <w:vAlign w:val="center"/>
          </w:tcPr>
          <w:p w:rsidR="00A238A6" w:rsidRPr="005C285C" w:rsidRDefault="00A238A6" w:rsidP="00A238A6">
            <w:pPr>
              <w:spacing w:after="0"/>
              <w:rPr>
                <w:rFonts w:asciiTheme="minorHAnsi" w:eastAsia="Times New Roman" w:hAnsiTheme="minorHAnsi" w:cstheme="minorHAnsi"/>
                <w:iCs/>
                <w:sz w:val="20"/>
                <w:szCs w:val="20"/>
              </w:rPr>
            </w:pPr>
          </w:p>
        </w:tc>
        <w:tc>
          <w:tcPr>
            <w:tcW w:w="1899" w:type="dxa"/>
            <w:vAlign w:val="center"/>
          </w:tcPr>
          <w:p w:rsidR="00A238A6" w:rsidRPr="005C285C" w:rsidRDefault="00A238A6" w:rsidP="00A238A6">
            <w:pPr>
              <w:spacing w:after="0"/>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Intercept</w:t>
            </w:r>
          </w:p>
        </w:tc>
        <w:tc>
          <w:tcPr>
            <w:tcW w:w="1241" w:type="dxa"/>
            <w:vAlign w:val="bottom"/>
          </w:tcPr>
          <w:p w:rsidR="00A238A6" w:rsidRPr="005C285C" w:rsidRDefault="00A238A6" w:rsidP="00A238A6">
            <w:pPr>
              <w:spacing w:after="0"/>
              <w:jc w:val="right"/>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45.40</w:t>
            </w:r>
          </w:p>
        </w:tc>
        <w:tc>
          <w:tcPr>
            <w:tcW w:w="1180" w:type="dxa"/>
            <w:vAlign w:val="bottom"/>
          </w:tcPr>
          <w:p w:rsidR="00A238A6" w:rsidRPr="005C285C" w:rsidRDefault="00445258" w:rsidP="00A238A6">
            <w:pPr>
              <w:spacing w:after="0"/>
              <w:jc w:val="right"/>
              <w:rPr>
                <w:rFonts w:asciiTheme="minorHAnsi" w:eastAsia="Times New Roman" w:hAnsiTheme="minorHAnsi" w:cstheme="minorHAnsi"/>
                <w:sz w:val="20"/>
                <w:szCs w:val="20"/>
              </w:rPr>
            </w:pPr>
            <w:r>
              <w:rPr>
                <w:rFonts w:asciiTheme="minorHAnsi" w:eastAsia="Times New Roman" w:hAnsiTheme="minorHAnsi" w:cstheme="minorHAnsi"/>
                <w:sz w:val="20"/>
                <w:szCs w:val="20"/>
              </w:rPr>
              <w:t>45.38</w:t>
            </w:r>
          </w:p>
        </w:tc>
        <w:tc>
          <w:tcPr>
            <w:tcW w:w="1350" w:type="dxa"/>
            <w:vAlign w:val="bottom"/>
          </w:tcPr>
          <w:p w:rsidR="00A238A6" w:rsidRPr="005C285C" w:rsidRDefault="00A238A6" w:rsidP="00A238A6">
            <w:pPr>
              <w:spacing w:after="0"/>
              <w:jc w:val="right"/>
              <w:rPr>
                <w:rFonts w:asciiTheme="minorHAnsi" w:eastAsia="Times New Roman" w:hAnsiTheme="minorHAnsi" w:cstheme="minorHAnsi"/>
                <w:sz w:val="20"/>
                <w:szCs w:val="20"/>
              </w:rPr>
            </w:pPr>
          </w:p>
        </w:tc>
      </w:tr>
      <w:tr w:rsidR="00A238A6" w:rsidRPr="005C285C" w:rsidTr="00900CCC">
        <w:trPr>
          <w:trHeight w:val="336"/>
        </w:trPr>
        <w:tc>
          <w:tcPr>
            <w:tcW w:w="1890" w:type="dxa"/>
            <w:vAlign w:val="center"/>
          </w:tcPr>
          <w:p w:rsidR="00A238A6" w:rsidRPr="005C285C" w:rsidRDefault="00A238A6" w:rsidP="00A238A6">
            <w:pPr>
              <w:spacing w:after="0"/>
              <w:rPr>
                <w:rFonts w:asciiTheme="minorHAnsi" w:eastAsia="Times New Roman" w:hAnsiTheme="minorHAnsi" w:cstheme="minorHAnsi"/>
                <w:iCs/>
                <w:sz w:val="20"/>
                <w:szCs w:val="20"/>
              </w:rPr>
            </w:pPr>
          </w:p>
        </w:tc>
        <w:tc>
          <w:tcPr>
            <w:tcW w:w="1899" w:type="dxa"/>
            <w:vAlign w:val="center"/>
          </w:tcPr>
          <w:p w:rsidR="00A238A6" w:rsidRPr="005C285C" w:rsidRDefault="00A238A6" w:rsidP="00A238A6">
            <w:pPr>
              <w:spacing w:after="0"/>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Ethnicity Match</w:t>
            </w:r>
          </w:p>
        </w:tc>
        <w:tc>
          <w:tcPr>
            <w:tcW w:w="1241" w:type="dxa"/>
            <w:vAlign w:val="bottom"/>
          </w:tcPr>
          <w:p w:rsidR="00A238A6" w:rsidRPr="005C285C" w:rsidRDefault="00A238A6" w:rsidP="00A238A6">
            <w:pPr>
              <w:spacing w:after="0"/>
              <w:jc w:val="right"/>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1.40(.62)</w:t>
            </w:r>
          </w:p>
        </w:tc>
        <w:tc>
          <w:tcPr>
            <w:tcW w:w="1180" w:type="dxa"/>
            <w:vAlign w:val="bottom"/>
          </w:tcPr>
          <w:p w:rsidR="00A238A6" w:rsidRPr="005C285C" w:rsidRDefault="00445258" w:rsidP="00A238A6">
            <w:pPr>
              <w:spacing w:after="0"/>
              <w:jc w:val="right"/>
              <w:rPr>
                <w:rFonts w:asciiTheme="minorHAnsi" w:eastAsia="Times New Roman" w:hAnsiTheme="minorHAnsi" w:cstheme="minorHAnsi"/>
                <w:sz w:val="20"/>
                <w:szCs w:val="20"/>
              </w:rPr>
            </w:pPr>
            <w:r>
              <w:rPr>
                <w:rFonts w:asciiTheme="minorHAnsi" w:eastAsia="Times New Roman" w:hAnsiTheme="minorHAnsi" w:cstheme="minorHAnsi"/>
                <w:sz w:val="20"/>
                <w:szCs w:val="20"/>
              </w:rPr>
              <w:t>1.34(.63)</w:t>
            </w:r>
          </w:p>
        </w:tc>
        <w:tc>
          <w:tcPr>
            <w:tcW w:w="1350" w:type="dxa"/>
            <w:vAlign w:val="bottom"/>
          </w:tcPr>
          <w:p w:rsidR="00A238A6" w:rsidRPr="005C285C" w:rsidRDefault="00A238A6" w:rsidP="00A238A6">
            <w:pPr>
              <w:spacing w:after="0"/>
              <w:jc w:val="right"/>
              <w:rPr>
                <w:rFonts w:asciiTheme="minorHAnsi" w:eastAsia="Times New Roman" w:hAnsiTheme="minorHAnsi" w:cstheme="minorHAnsi"/>
                <w:sz w:val="20"/>
                <w:szCs w:val="20"/>
              </w:rPr>
            </w:pPr>
          </w:p>
        </w:tc>
      </w:tr>
      <w:tr w:rsidR="00A238A6" w:rsidRPr="005C285C" w:rsidTr="00900CCC">
        <w:trPr>
          <w:trHeight w:val="209"/>
        </w:trPr>
        <w:tc>
          <w:tcPr>
            <w:tcW w:w="1890" w:type="dxa"/>
            <w:vAlign w:val="center"/>
          </w:tcPr>
          <w:p w:rsidR="00A238A6" w:rsidRPr="005C285C" w:rsidRDefault="00A238A6" w:rsidP="00A238A6">
            <w:pPr>
              <w:spacing w:after="0"/>
              <w:rPr>
                <w:rFonts w:asciiTheme="minorHAnsi" w:eastAsia="Times New Roman" w:hAnsiTheme="minorHAnsi" w:cstheme="minorHAnsi"/>
                <w:sz w:val="20"/>
                <w:szCs w:val="20"/>
              </w:rPr>
            </w:pPr>
          </w:p>
        </w:tc>
        <w:tc>
          <w:tcPr>
            <w:tcW w:w="1899" w:type="dxa"/>
            <w:vAlign w:val="center"/>
          </w:tcPr>
          <w:p w:rsidR="00A238A6" w:rsidRPr="005C285C" w:rsidRDefault="00A238A6" w:rsidP="00A238A6">
            <w:pPr>
              <w:spacing w:after="0"/>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ECE Degree</w:t>
            </w:r>
          </w:p>
        </w:tc>
        <w:tc>
          <w:tcPr>
            <w:tcW w:w="1241" w:type="dxa"/>
            <w:vAlign w:val="bottom"/>
          </w:tcPr>
          <w:p w:rsidR="00A238A6" w:rsidRPr="005C285C" w:rsidRDefault="00A238A6" w:rsidP="00A238A6">
            <w:pPr>
              <w:spacing w:after="0"/>
              <w:jc w:val="right"/>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4.18(.19)</w:t>
            </w:r>
          </w:p>
        </w:tc>
        <w:tc>
          <w:tcPr>
            <w:tcW w:w="1180" w:type="dxa"/>
            <w:vAlign w:val="bottom"/>
          </w:tcPr>
          <w:p w:rsidR="00A238A6" w:rsidRPr="005C285C" w:rsidRDefault="00445258" w:rsidP="00A238A6">
            <w:pPr>
              <w:spacing w:after="0"/>
              <w:jc w:val="right"/>
              <w:rPr>
                <w:rFonts w:asciiTheme="minorHAnsi" w:eastAsia="Times New Roman" w:hAnsiTheme="minorHAnsi" w:cstheme="minorHAnsi"/>
                <w:sz w:val="20"/>
                <w:szCs w:val="20"/>
              </w:rPr>
            </w:pPr>
            <w:r>
              <w:rPr>
                <w:rFonts w:asciiTheme="minorHAnsi" w:eastAsia="Times New Roman" w:hAnsiTheme="minorHAnsi" w:cstheme="minorHAnsi"/>
                <w:sz w:val="20"/>
                <w:szCs w:val="20"/>
              </w:rPr>
              <w:t>4.81(.14)</w:t>
            </w:r>
          </w:p>
        </w:tc>
        <w:tc>
          <w:tcPr>
            <w:tcW w:w="1350" w:type="dxa"/>
            <w:vAlign w:val="bottom"/>
          </w:tcPr>
          <w:p w:rsidR="00A238A6" w:rsidRPr="005C285C" w:rsidRDefault="00A238A6" w:rsidP="00A238A6">
            <w:pPr>
              <w:spacing w:after="0"/>
              <w:jc w:val="right"/>
              <w:rPr>
                <w:rFonts w:asciiTheme="minorHAnsi" w:eastAsia="Times New Roman" w:hAnsiTheme="minorHAnsi" w:cstheme="minorHAnsi"/>
                <w:sz w:val="20"/>
                <w:szCs w:val="20"/>
              </w:rPr>
            </w:pPr>
          </w:p>
        </w:tc>
      </w:tr>
      <w:tr w:rsidR="00A238A6" w:rsidRPr="005C285C" w:rsidTr="00900CCC">
        <w:trPr>
          <w:trHeight w:val="319"/>
        </w:trPr>
        <w:tc>
          <w:tcPr>
            <w:tcW w:w="1890" w:type="dxa"/>
            <w:vAlign w:val="center"/>
          </w:tcPr>
          <w:p w:rsidR="00A238A6" w:rsidRPr="005C285C" w:rsidRDefault="00A238A6" w:rsidP="00A238A6">
            <w:pPr>
              <w:spacing w:after="0"/>
              <w:rPr>
                <w:rFonts w:asciiTheme="minorHAnsi" w:eastAsia="Times New Roman" w:hAnsiTheme="minorHAnsi" w:cstheme="minorHAnsi"/>
                <w:sz w:val="20"/>
                <w:szCs w:val="20"/>
              </w:rPr>
            </w:pPr>
          </w:p>
        </w:tc>
        <w:tc>
          <w:tcPr>
            <w:tcW w:w="1899" w:type="dxa"/>
            <w:vAlign w:val="center"/>
          </w:tcPr>
          <w:p w:rsidR="00A238A6" w:rsidRPr="005C285C" w:rsidRDefault="00A238A6" w:rsidP="00A238A6">
            <w:pPr>
              <w:spacing w:after="0"/>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Team Tenure</w:t>
            </w:r>
          </w:p>
        </w:tc>
        <w:tc>
          <w:tcPr>
            <w:tcW w:w="1241" w:type="dxa"/>
            <w:vAlign w:val="bottom"/>
          </w:tcPr>
          <w:p w:rsidR="00A238A6" w:rsidRPr="005C285C" w:rsidRDefault="00A238A6" w:rsidP="00A238A6">
            <w:pPr>
              <w:spacing w:after="0"/>
              <w:jc w:val="right"/>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1.05(.73)</w:t>
            </w:r>
          </w:p>
        </w:tc>
        <w:tc>
          <w:tcPr>
            <w:tcW w:w="1180" w:type="dxa"/>
            <w:vAlign w:val="bottom"/>
          </w:tcPr>
          <w:p w:rsidR="00A238A6" w:rsidRPr="005C285C" w:rsidRDefault="00445258" w:rsidP="00A238A6">
            <w:pPr>
              <w:spacing w:after="0"/>
              <w:jc w:val="right"/>
              <w:rPr>
                <w:rFonts w:asciiTheme="minorHAnsi" w:eastAsia="Times New Roman" w:hAnsiTheme="minorHAnsi" w:cstheme="minorHAnsi"/>
                <w:sz w:val="20"/>
                <w:szCs w:val="20"/>
              </w:rPr>
            </w:pPr>
            <w:r>
              <w:rPr>
                <w:rFonts w:asciiTheme="minorHAnsi" w:eastAsia="Times New Roman" w:hAnsiTheme="minorHAnsi" w:cstheme="minorHAnsi"/>
                <w:sz w:val="20"/>
                <w:szCs w:val="20"/>
              </w:rPr>
              <w:t>2.03(.52)</w:t>
            </w:r>
          </w:p>
        </w:tc>
        <w:tc>
          <w:tcPr>
            <w:tcW w:w="1350" w:type="dxa"/>
            <w:vAlign w:val="bottom"/>
          </w:tcPr>
          <w:p w:rsidR="00A238A6" w:rsidRPr="005C285C" w:rsidRDefault="00A238A6" w:rsidP="00A238A6">
            <w:pPr>
              <w:spacing w:after="0"/>
              <w:jc w:val="right"/>
              <w:rPr>
                <w:rFonts w:asciiTheme="minorHAnsi" w:eastAsia="Times New Roman" w:hAnsiTheme="minorHAnsi" w:cstheme="minorHAnsi"/>
                <w:sz w:val="20"/>
                <w:szCs w:val="20"/>
              </w:rPr>
            </w:pPr>
          </w:p>
        </w:tc>
      </w:tr>
      <w:tr w:rsidR="00A238A6" w:rsidRPr="005C285C" w:rsidTr="00900CCC">
        <w:trPr>
          <w:trHeight w:val="319"/>
        </w:trPr>
        <w:tc>
          <w:tcPr>
            <w:tcW w:w="1890" w:type="dxa"/>
            <w:vAlign w:val="center"/>
          </w:tcPr>
          <w:p w:rsidR="00A238A6" w:rsidRPr="005C285C" w:rsidRDefault="00A238A6" w:rsidP="00A238A6">
            <w:pPr>
              <w:spacing w:after="0"/>
              <w:rPr>
                <w:rFonts w:asciiTheme="minorHAnsi" w:eastAsia="Times New Roman" w:hAnsiTheme="minorHAnsi" w:cstheme="minorHAnsi"/>
                <w:sz w:val="20"/>
                <w:szCs w:val="20"/>
              </w:rPr>
            </w:pPr>
          </w:p>
        </w:tc>
        <w:tc>
          <w:tcPr>
            <w:tcW w:w="1899" w:type="dxa"/>
            <w:vAlign w:val="center"/>
          </w:tcPr>
          <w:p w:rsidR="00A238A6" w:rsidRPr="005C285C" w:rsidRDefault="00A238A6" w:rsidP="00A238A6">
            <w:pPr>
              <w:spacing w:after="0"/>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LT Race</w:t>
            </w:r>
          </w:p>
        </w:tc>
        <w:tc>
          <w:tcPr>
            <w:tcW w:w="1241" w:type="dxa"/>
            <w:vAlign w:val="bottom"/>
          </w:tcPr>
          <w:p w:rsidR="00A238A6" w:rsidRPr="005C285C" w:rsidRDefault="00A238A6" w:rsidP="00A238A6">
            <w:pPr>
              <w:spacing w:after="0"/>
              <w:jc w:val="right"/>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2.96(.28)</w:t>
            </w:r>
          </w:p>
        </w:tc>
        <w:tc>
          <w:tcPr>
            <w:tcW w:w="1180" w:type="dxa"/>
            <w:vAlign w:val="bottom"/>
          </w:tcPr>
          <w:p w:rsidR="00A238A6" w:rsidRPr="005C285C" w:rsidRDefault="00445258" w:rsidP="00A238A6">
            <w:pPr>
              <w:spacing w:after="0"/>
              <w:jc w:val="right"/>
              <w:rPr>
                <w:rFonts w:asciiTheme="minorHAnsi" w:eastAsia="Times New Roman" w:hAnsiTheme="minorHAnsi" w:cstheme="minorHAnsi"/>
                <w:sz w:val="20"/>
                <w:szCs w:val="20"/>
              </w:rPr>
            </w:pPr>
            <w:r>
              <w:rPr>
                <w:rFonts w:asciiTheme="minorHAnsi" w:eastAsia="Times New Roman" w:hAnsiTheme="minorHAnsi" w:cstheme="minorHAnsi"/>
                <w:sz w:val="20"/>
                <w:szCs w:val="20"/>
              </w:rPr>
              <w:t>2.45(.37)</w:t>
            </w:r>
          </w:p>
        </w:tc>
        <w:tc>
          <w:tcPr>
            <w:tcW w:w="1350" w:type="dxa"/>
            <w:vAlign w:val="bottom"/>
          </w:tcPr>
          <w:p w:rsidR="00A238A6" w:rsidRPr="005C285C" w:rsidRDefault="00A238A6" w:rsidP="00A238A6">
            <w:pPr>
              <w:spacing w:after="0"/>
              <w:jc w:val="right"/>
              <w:rPr>
                <w:rFonts w:asciiTheme="minorHAnsi" w:eastAsia="Times New Roman" w:hAnsiTheme="minorHAnsi" w:cstheme="minorHAnsi"/>
                <w:sz w:val="20"/>
                <w:szCs w:val="20"/>
              </w:rPr>
            </w:pPr>
          </w:p>
        </w:tc>
      </w:tr>
      <w:tr w:rsidR="00A238A6" w:rsidRPr="005C285C" w:rsidTr="00900CCC">
        <w:trPr>
          <w:trHeight w:val="319"/>
        </w:trPr>
        <w:tc>
          <w:tcPr>
            <w:tcW w:w="1890" w:type="dxa"/>
            <w:vAlign w:val="center"/>
          </w:tcPr>
          <w:p w:rsidR="00A238A6" w:rsidRPr="005C285C" w:rsidRDefault="00A238A6" w:rsidP="00A238A6">
            <w:pPr>
              <w:spacing w:after="0"/>
              <w:rPr>
                <w:rFonts w:asciiTheme="minorHAnsi" w:eastAsia="Times New Roman" w:hAnsiTheme="minorHAnsi" w:cstheme="minorHAnsi"/>
                <w:sz w:val="20"/>
                <w:szCs w:val="20"/>
              </w:rPr>
            </w:pPr>
          </w:p>
        </w:tc>
        <w:tc>
          <w:tcPr>
            <w:tcW w:w="1899" w:type="dxa"/>
            <w:vAlign w:val="center"/>
          </w:tcPr>
          <w:p w:rsidR="00A238A6" w:rsidRPr="005C285C" w:rsidRDefault="00A238A6" w:rsidP="00A238A6">
            <w:pPr>
              <w:spacing w:after="0"/>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Teams Consistency</w:t>
            </w:r>
          </w:p>
        </w:tc>
        <w:tc>
          <w:tcPr>
            <w:tcW w:w="1241" w:type="dxa"/>
            <w:vAlign w:val="bottom"/>
          </w:tcPr>
          <w:p w:rsidR="00A238A6" w:rsidRPr="005C285C" w:rsidRDefault="00A238A6" w:rsidP="00A238A6">
            <w:pPr>
              <w:spacing w:after="0"/>
              <w:jc w:val="right"/>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-9.57(.09)</w:t>
            </w:r>
          </w:p>
        </w:tc>
        <w:tc>
          <w:tcPr>
            <w:tcW w:w="1180" w:type="dxa"/>
            <w:vAlign w:val="bottom"/>
          </w:tcPr>
          <w:p w:rsidR="00A238A6" w:rsidRPr="005C285C" w:rsidRDefault="00445258" w:rsidP="00A238A6">
            <w:pPr>
              <w:spacing w:after="0"/>
              <w:jc w:val="right"/>
              <w:rPr>
                <w:rFonts w:asciiTheme="minorHAnsi" w:eastAsia="Times New Roman" w:hAnsiTheme="minorHAnsi" w:cstheme="minorHAnsi"/>
                <w:sz w:val="20"/>
                <w:szCs w:val="20"/>
              </w:rPr>
            </w:pPr>
            <w:r>
              <w:rPr>
                <w:rFonts w:asciiTheme="minorHAnsi" w:eastAsia="Times New Roman" w:hAnsiTheme="minorHAnsi" w:cstheme="minorHAnsi"/>
                <w:sz w:val="20"/>
                <w:szCs w:val="20"/>
              </w:rPr>
              <w:t>-7.92(.16)</w:t>
            </w:r>
          </w:p>
        </w:tc>
        <w:tc>
          <w:tcPr>
            <w:tcW w:w="1350" w:type="dxa"/>
            <w:vAlign w:val="bottom"/>
          </w:tcPr>
          <w:p w:rsidR="00A238A6" w:rsidRPr="005C285C" w:rsidRDefault="00A238A6" w:rsidP="00A238A6">
            <w:pPr>
              <w:spacing w:after="0"/>
              <w:jc w:val="right"/>
              <w:rPr>
                <w:rFonts w:asciiTheme="minorHAnsi" w:eastAsia="Times New Roman" w:hAnsiTheme="minorHAnsi" w:cstheme="minorHAnsi"/>
                <w:sz w:val="20"/>
                <w:szCs w:val="20"/>
              </w:rPr>
            </w:pPr>
          </w:p>
        </w:tc>
      </w:tr>
      <w:tr w:rsidR="00445258" w:rsidRPr="005C285C" w:rsidTr="00900CCC">
        <w:trPr>
          <w:trHeight w:val="319"/>
        </w:trPr>
        <w:tc>
          <w:tcPr>
            <w:tcW w:w="1890" w:type="dxa"/>
            <w:vAlign w:val="center"/>
          </w:tcPr>
          <w:p w:rsidR="00445258" w:rsidRPr="005C285C" w:rsidRDefault="00445258" w:rsidP="00A238A6">
            <w:pPr>
              <w:spacing w:after="0"/>
              <w:rPr>
                <w:rFonts w:asciiTheme="minorHAnsi" w:eastAsia="Times New Roman" w:hAnsiTheme="minorHAnsi" w:cstheme="minorHAnsi"/>
                <w:sz w:val="20"/>
                <w:szCs w:val="20"/>
              </w:rPr>
            </w:pPr>
          </w:p>
        </w:tc>
        <w:tc>
          <w:tcPr>
            <w:tcW w:w="1899" w:type="dxa"/>
            <w:vAlign w:val="center"/>
          </w:tcPr>
          <w:p w:rsidR="00445258" w:rsidRPr="005C285C" w:rsidRDefault="00445258" w:rsidP="00A238A6">
            <w:pPr>
              <w:spacing w:after="0"/>
              <w:rPr>
                <w:rFonts w:asciiTheme="minorHAnsi" w:eastAsia="Times New Roman" w:hAnsiTheme="minorHAnsi" w:cstheme="minorHAnsi"/>
                <w:sz w:val="20"/>
                <w:szCs w:val="20"/>
              </w:rPr>
            </w:pPr>
            <w:r>
              <w:rPr>
                <w:rFonts w:asciiTheme="minorHAnsi" w:eastAsia="Times New Roman" w:hAnsiTheme="minorHAnsi" w:cstheme="minorHAnsi"/>
                <w:sz w:val="20"/>
                <w:szCs w:val="20"/>
              </w:rPr>
              <w:t>Positive Climate</w:t>
            </w:r>
          </w:p>
        </w:tc>
        <w:tc>
          <w:tcPr>
            <w:tcW w:w="1241" w:type="dxa"/>
            <w:vAlign w:val="bottom"/>
          </w:tcPr>
          <w:p w:rsidR="00445258" w:rsidRPr="005C285C" w:rsidRDefault="00445258" w:rsidP="00A238A6">
            <w:pPr>
              <w:spacing w:after="0"/>
              <w:jc w:val="right"/>
              <w:rPr>
                <w:rFonts w:asciiTheme="minorHAnsi" w:eastAsia="Times New Roman" w:hAnsiTheme="minorHAnsi" w:cstheme="minorHAnsi"/>
                <w:sz w:val="20"/>
                <w:szCs w:val="20"/>
              </w:rPr>
            </w:pPr>
          </w:p>
        </w:tc>
        <w:tc>
          <w:tcPr>
            <w:tcW w:w="1180" w:type="dxa"/>
            <w:vAlign w:val="bottom"/>
          </w:tcPr>
          <w:p w:rsidR="00445258" w:rsidRPr="005C285C" w:rsidRDefault="00445258" w:rsidP="00A238A6">
            <w:pPr>
              <w:spacing w:after="0"/>
              <w:jc w:val="right"/>
              <w:rPr>
                <w:rFonts w:asciiTheme="minorHAnsi" w:eastAsia="Times New Roman" w:hAnsiTheme="minorHAnsi" w:cstheme="minorHAnsi"/>
                <w:sz w:val="20"/>
                <w:szCs w:val="20"/>
              </w:rPr>
            </w:pPr>
            <w:r w:rsidRPr="00445258">
              <w:rPr>
                <w:rFonts w:asciiTheme="minorHAnsi" w:eastAsia="Times New Roman" w:hAnsiTheme="minorHAnsi" w:cstheme="minorHAnsi"/>
                <w:sz w:val="20"/>
                <w:szCs w:val="20"/>
              </w:rPr>
              <w:t>2.79(.21)</w:t>
            </w:r>
          </w:p>
        </w:tc>
        <w:tc>
          <w:tcPr>
            <w:tcW w:w="1350" w:type="dxa"/>
            <w:vAlign w:val="bottom"/>
          </w:tcPr>
          <w:p w:rsidR="00445258" w:rsidRPr="005C285C" w:rsidRDefault="00445258" w:rsidP="00A238A6">
            <w:pPr>
              <w:spacing w:after="0"/>
              <w:jc w:val="right"/>
              <w:rPr>
                <w:rFonts w:asciiTheme="minorHAnsi" w:eastAsia="Times New Roman" w:hAnsiTheme="minorHAnsi" w:cstheme="minorHAnsi"/>
                <w:sz w:val="20"/>
                <w:szCs w:val="20"/>
              </w:rPr>
            </w:pPr>
          </w:p>
        </w:tc>
      </w:tr>
      <w:tr w:rsidR="00A238A6" w:rsidRPr="005C285C" w:rsidTr="00900CCC">
        <w:trPr>
          <w:trHeight w:val="129"/>
        </w:trPr>
        <w:tc>
          <w:tcPr>
            <w:tcW w:w="7560" w:type="dxa"/>
            <w:gridSpan w:val="5"/>
            <w:vAlign w:val="center"/>
          </w:tcPr>
          <w:p w:rsidR="00A238A6" w:rsidRPr="005C285C" w:rsidRDefault="00A238A6" w:rsidP="00A238A6">
            <w:pPr>
              <w:tabs>
                <w:tab w:val="decimal" w:pos="576"/>
              </w:tabs>
              <w:spacing w:after="0"/>
              <w:rPr>
                <w:rFonts w:asciiTheme="minorHAnsi" w:eastAsia="Times New Roman" w:hAnsiTheme="minorHAnsi" w:cstheme="minorHAnsi"/>
                <w:sz w:val="20"/>
                <w:szCs w:val="20"/>
              </w:rPr>
            </w:pPr>
            <w:r w:rsidRPr="005C285C">
              <w:rPr>
                <w:rFonts w:asciiTheme="minorHAnsi" w:eastAsia="Times New Roman" w:hAnsiTheme="minorHAnsi" w:cstheme="minorHAnsi"/>
                <w:b/>
                <w:sz w:val="20"/>
                <w:szCs w:val="20"/>
              </w:rPr>
              <w:t>Level One</w:t>
            </w:r>
          </w:p>
        </w:tc>
      </w:tr>
      <w:tr w:rsidR="00A238A6" w:rsidRPr="005C285C" w:rsidTr="00900CCC">
        <w:trPr>
          <w:trHeight w:val="276"/>
        </w:trPr>
        <w:tc>
          <w:tcPr>
            <w:tcW w:w="1890" w:type="dxa"/>
            <w:vAlign w:val="center"/>
          </w:tcPr>
          <w:p w:rsidR="00A238A6" w:rsidRPr="005C285C" w:rsidRDefault="00A238A6" w:rsidP="00A238A6">
            <w:pPr>
              <w:spacing w:after="0"/>
              <w:rPr>
                <w:rFonts w:asciiTheme="minorHAnsi" w:eastAsia="Times New Roman" w:hAnsiTheme="minorHAnsi" w:cstheme="minorHAnsi"/>
                <w:sz w:val="20"/>
                <w:szCs w:val="20"/>
              </w:rPr>
            </w:pPr>
          </w:p>
        </w:tc>
        <w:tc>
          <w:tcPr>
            <w:tcW w:w="1899" w:type="dxa"/>
            <w:vAlign w:val="center"/>
          </w:tcPr>
          <w:p w:rsidR="00A238A6" w:rsidRPr="005C285C" w:rsidRDefault="00A238A6" w:rsidP="00A238A6">
            <w:pPr>
              <w:spacing w:after="0"/>
              <w:rPr>
                <w:rFonts w:asciiTheme="minorHAnsi" w:eastAsia="Times New Roman" w:hAnsiTheme="minorHAnsi" w:cstheme="minorHAnsi"/>
                <w:b/>
                <w:sz w:val="20"/>
                <w:szCs w:val="20"/>
              </w:rPr>
            </w:pPr>
            <w:r w:rsidRPr="005C285C">
              <w:rPr>
                <w:rFonts w:asciiTheme="minorHAnsi" w:eastAsia="Times New Roman" w:hAnsiTheme="minorHAnsi" w:cstheme="minorHAnsi"/>
                <w:sz w:val="20"/>
                <w:szCs w:val="20"/>
              </w:rPr>
              <w:t>DLL</w:t>
            </w:r>
          </w:p>
        </w:tc>
        <w:tc>
          <w:tcPr>
            <w:tcW w:w="1241" w:type="dxa"/>
            <w:vAlign w:val="bottom"/>
          </w:tcPr>
          <w:p w:rsidR="00A238A6" w:rsidRPr="005C285C" w:rsidRDefault="00A238A6" w:rsidP="00A238A6">
            <w:pPr>
              <w:spacing w:after="0"/>
              <w:jc w:val="right"/>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-5.64(.07)</w:t>
            </w:r>
          </w:p>
        </w:tc>
        <w:tc>
          <w:tcPr>
            <w:tcW w:w="1180" w:type="dxa"/>
            <w:vAlign w:val="bottom"/>
          </w:tcPr>
          <w:p w:rsidR="00A238A6" w:rsidRPr="005C285C" w:rsidRDefault="00445258" w:rsidP="00A238A6">
            <w:pPr>
              <w:spacing w:after="0"/>
              <w:jc w:val="right"/>
              <w:rPr>
                <w:rFonts w:asciiTheme="minorHAnsi" w:eastAsia="Times New Roman" w:hAnsiTheme="minorHAnsi" w:cstheme="minorHAnsi"/>
                <w:sz w:val="20"/>
                <w:szCs w:val="20"/>
              </w:rPr>
            </w:pPr>
            <w:r>
              <w:rPr>
                <w:rFonts w:asciiTheme="minorHAnsi" w:eastAsia="Times New Roman" w:hAnsiTheme="minorHAnsi" w:cstheme="minorHAnsi"/>
                <w:sz w:val="20"/>
                <w:szCs w:val="20"/>
              </w:rPr>
              <w:t>-6.41(.04)</w:t>
            </w:r>
          </w:p>
        </w:tc>
        <w:tc>
          <w:tcPr>
            <w:tcW w:w="1350" w:type="dxa"/>
            <w:vAlign w:val="bottom"/>
          </w:tcPr>
          <w:p w:rsidR="00A238A6" w:rsidRPr="005C285C" w:rsidRDefault="00A238A6" w:rsidP="00A238A6">
            <w:pPr>
              <w:spacing w:after="0"/>
              <w:jc w:val="right"/>
              <w:rPr>
                <w:rFonts w:asciiTheme="minorHAnsi" w:eastAsia="Times New Roman" w:hAnsiTheme="minorHAnsi" w:cstheme="minorHAnsi"/>
                <w:sz w:val="20"/>
                <w:szCs w:val="20"/>
              </w:rPr>
            </w:pPr>
          </w:p>
        </w:tc>
      </w:tr>
      <w:tr w:rsidR="00A238A6" w:rsidRPr="005C285C" w:rsidTr="00900CCC">
        <w:trPr>
          <w:trHeight w:val="250"/>
        </w:trPr>
        <w:tc>
          <w:tcPr>
            <w:tcW w:w="1890" w:type="dxa"/>
            <w:vAlign w:val="center"/>
          </w:tcPr>
          <w:p w:rsidR="00A238A6" w:rsidRPr="005C285C" w:rsidRDefault="00A238A6" w:rsidP="00A238A6">
            <w:pPr>
              <w:spacing w:after="0"/>
              <w:rPr>
                <w:rFonts w:asciiTheme="minorHAnsi" w:eastAsia="Times New Roman" w:hAnsiTheme="minorHAnsi" w:cstheme="minorHAnsi"/>
                <w:sz w:val="20"/>
                <w:szCs w:val="20"/>
              </w:rPr>
            </w:pPr>
          </w:p>
        </w:tc>
        <w:tc>
          <w:tcPr>
            <w:tcW w:w="1899" w:type="dxa"/>
            <w:vAlign w:val="center"/>
          </w:tcPr>
          <w:p w:rsidR="00A238A6" w:rsidRPr="005C285C" w:rsidRDefault="00A238A6" w:rsidP="00A238A6">
            <w:pPr>
              <w:spacing w:after="0"/>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Female</w:t>
            </w:r>
          </w:p>
        </w:tc>
        <w:tc>
          <w:tcPr>
            <w:tcW w:w="1241" w:type="dxa"/>
            <w:vAlign w:val="bottom"/>
          </w:tcPr>
          <w:p w:rsidR="00A238A6" w:rsidRPr="005C285C" w:rsidRDefault="00A238A6" w:rsidP="00A238A6">
            <w:pPr>
              <w:spacing w:after="0"/>
              <w:jc w:val="right"/>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-0.72(.69)</w:t>
            </w:r>
          </w:p>
        </w:tc>
        <w:tc>
          <w:tcPr>
            <w:tcW w:w="1180" w:type="dxa"/>
            <w:vAlign w:val="bottom"/>
          </w:tcPr>
          <w:p w:rsidR="00A238A6" w:rsidRPr="005C285C" w:rsidRDefault="00445258" w:rsidP="00A238A6">
            <w:pPr>
              <w:spacing w:after="0"/>
              <w:jc w:val="right"/>
              <w:rPr>
                <w:rFonts w:asciiTheme="minorHAnsi" w:eastAsia="Times New Roman" w:hAnsiTheme="minorHAnsi" w:cstheme="minorHAnsi"/>
                <w:sz w:val="20"/>
                <w:szCs w:val="20"/>
              </w:rPr>
            </w:pPr>
            <w:r>
              <w:rPr>
                <w:rFonts w:asciiTheme="minorHAnsi" w:eastAsia="Times New Roman" w:hAnsiTheme="minorHAnsi" w:cstheme="minorHAnsi"/>
                <w:sz w:val="20"/>
                <w:szCs w:val="20"/>
              </w:rPr>
              <w:t>-0.89(.63)</w:t>
            </w:r>
          </w:p>
        </w:tc>
        <w:tc>
          <w:tcPr>
            <w:tcW w:w="1350" w:type="dxa"/>
            <w:vAlign w:val="bottom"/>
          </w:tcPr>
          <w:p w:rsidR="00A238A6" w:rsidRPr="005C285C" w:rsidRDefault="00A238A6" w:rsidP="00A238A6">
            <w:pPr>
              <w:spacing w:after="0"/>
              <w:jc w:val="right"/>
              <w:rPr>
                <w:rFonts w:asciiTheme="minorHAnsi" w:eastAsia="Times New Roman" w:hAnsiTheme="minorHAnsi" w:cstheme="minorHAnsi"/>
                <w:sz w:val="20"/>
                <w:szCs w:val="20"/>
              </w:rPr>
            </w:pPr>
          </w:p>
        </w:tc>
      </w:tr>
      <w:tr w:rsidR="00A238A6" w:rsidRPr="005C285C" w:rsidTr="00900CCC">
        <w:trPr>
          <w:trHeight w:val="224"/>
        </w:trPr>
        <w:tc>
          <w:tcPr>
            <w:tcW w:w="1890" w:type="dxa"/>
            <w:vAlign w:val="center"/>
          </w:tcPr>
          <w:p w:rsidR="00A238A6" w:rsidRPr="005C285C" w:rsidRDefault="00A238A6" w:rsidP="00A238A6">
            <w:pPr>
              <w:spacing w:after="0"/>
              <w:rPr>
                <w:rFonts w:asciiTheme="minorHAnsi" w:eastAsia="Times New Roman" w:hAnsiTheme="minorHAnsi" w:cstheme="minorHAnsi"/>
                <w:sz w:val="20"/>
                <w:szCs w:val="20"/>
              </w:rPr>
            </w:pPr>
          </w:p>
        </w:tc>
        <w:tc>
          <w:tcPr>
            <w:tcW w:w="1899" w:type="dxa"/>
            <w:vAlign w:val="center"/>
          </w:tcPr>
          <w:p w:rsidR="00A238A6" w:rsidRPr="005C285C" w:rsidRDefault="00A238A6" w:rsidP="00A238A6">
            <w:pPr>
              <w:spacing w:after="0"/>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White</w:t>
            </w:r>
          </w:p>
        </w:tc>
        <w:tc>
          <w:tcPr>
            <w:tcW w:w="1241" w:type="dxa"/>
            <w:vAlign w:val="bottom"/>
          </w:tcPr>
          <w:p w:rsidR="00A238A6" w:rsidRPr="005C285C" w:rsidRDefault="00A238A6" w:rsidP="00A238A6">
            <w:pPr>
              <w:spacing w:after="0"/>
              <w:jc w:val="right"/>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0.26(.93)</w:t>
            </w:r>
          </w:p>
        </w:tc>
        <w:tc>
          <w:tcPr>
            <w:tcW w:w="1180" w:type="dxa"/>
            <w:vAlign w:val="bottom"/>
          </w:tcPr>
          <w:p w:rsidR="00A238A6" w:rsidRPr="005C285C" w:rsidRDefault="00445258" w:rsidP="00A238A6">
            <w:pPr>
              <w:spacing w:after="0"/>
              <w:jc w:val="right"/>
              <w:rPr>
                <w:rFonts w:asciiTheme="minorHAnsi" w:eastAsia="Times New Roman" w:hAnsiTheme="minorHAnsi" w:cstheme="minorHAnsi"/>
                <w:sz w:val="20"/>
                <w:szCs w:val="20"/>
              </w:rPr>
            </w:pPr>
            <w:r>
              <w:rPr>
                <w:rFonts w:asciiTheme="minorHAnsi" w:eastAsia="Times New Roman" w:hAnsiTheme="minorHAnsi" w:cstheme="minorHAnsi"/>
                <w:sz w:val="20"/>
                <w:szCs w:val="20"/>
              </w:rPr>
              <w:t>0.20(.94)</w:t>
            </w:r>
          </w:p>
        </w:tc>
        <w:tc>
          <w:tcPr>
            <w:tcW w:w="1350" w:type="dxa"/>
            <w:vAlign w:val="bottom"/>
          </w:tcPr>
          <w:p w:rsidR="00A238A6" w:rsidRPr="005C285C" w:rsidRDefault="00A238A6" w:rsidP="00A238A6">
            <w:pPr>
              <w:spacing w:after="0"/>
              <w:jc w:val="right"/>
              <w:rPr>
                <w:rFonts w:asciiTheme="minorHAnsi" w:eastAsia="Times New Roman" w:hAnsiTheme="minorHAnsi" w:cstheme="minorHAnsi"/>
                <w:sz w:val="20"/>
                <w:szCs w:val="20"/>
              </w:rPr>
            </w:pPr>
          </w:p>
        </w:tc>
      </w:tr>
      <w:tr w:rsidR="00A238A6" w:rsidRPr="005C285C" w:rsidTr="00900CCC">
        <w:trPr>
          <w:trHeight w:val="276"/>
        </w:trPr>
        <w:tc>
          <w:tcPr>
            <w:tcW w:w="1890" w:type="dxa"/>
            <w:vAlign w:val="center"/>
          </w:tcPr>
          <w:p w:rsidR="00A238A6" w:rsidRPr="005C285C" w:rsidRDefault="00A238A6" w:rsidP="00A238A6">
            <w:pPr>
              <w:spacing w:after="0"/>
              <w:rPr>
                <w:rFonts w:asciiTheme="minorHAnsi" w:eastAsia="Times New Roman" w:hAnsiTheme="minorHAnsi" w:cstheme="minorHAnsi"/>
                <w:sz w:val="20"/>
                <w:szCs w:val="20"/>
              </w:rPr>
            </w:pPr>
          </w:p>
        </w:tc>
        <w:tc>
          <w:tcPr>
            <w:tcW w:w="1899" w:type="dxa"/>
            <w:vAlign w:val="center"/>
          </w:tcPr>
          <w:p w:rsidR="00A238A6" w:rsidRPr="005C285C" w:rsidRDefault="00A238A6" w:rsidP="00A238A6">
            <w:pPr>
              <w:spacing w:after="0"/>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Hispanic</w:t>
            </w:r>
          </w:p>
        </w:tc>
        <w:tc>
          <w:tcPr>
            <w:tcW w:w="1241" w:type="dxa"/>
            <w:vAlign w:val="bottom"/>
          </w:tcPr>
          <w:p w:rsidR="00A238A6" w:rsidRPr="005C285C" w:rsidRDefault="00A238A6" w:rsidP="00A238A6">
            <w:pPr>
              <w:spacing w:after="0"/>
              <w:jc w:val="right"/>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3.38(.31)</w:t>
            </w:r>
          </w:p>
        </w:tc>
        <w:tc>
          <w:tcPr>
            <w:tcW w:w="1180" w:type="dxa"/>
            <w:vAlign w:val="bottom"/>
          </w:tcPr>
          <w:p w:rsidR="00A238A6" w:rsidRPr="005C285C" w:rsidRDefault="00445258" w:rsidP="00A238A6">
            <w:pPr>
              <w:spacing w:after="0"/>
              <w:jc w:val="right"/>
              <w:rPr>
                <w:rFonts w:asciiTheme="minorHAnsi" w:eastAsia="Times New Roman" w:hAnsiTheme="minorHAnsi" w:cstheme="minorHAnsi"/>
                <w:sz w:val="20"/>
                <w:szCs w:val="20"/>
              </w:rPr>
            </w:pPr>
            <w:r w:rsidRPr="00445258">
              <w:rPr>
                <w:rFonts w:asciiTheme="minorHAnsi" w:eastAsia="Times New Roman" w:hAnsiTheme="minorHAnsi" w:cstheme="minorHAnsi"/>
                <w:sz w:val="20"/>
                <w:szCs w:val="20"/>
              </w:rPr>
              <w:t>3.74(.27)</w:t>
            </w:r>
          </w:p>
        </w:tc>
        <w:tc>
          <w:tcPr>
            <w:tcW w:w="1350" w:type="dxa"/>
            <w:vAlign w:val="bottom"/>
          </w:tcPr>
          <w:p w:rsidR="00A238A6" w:rsidRPr="005C285C" w:rsidRDefault="00A238A6" w:rsidP="00A238A6">
            <w:pPr>
              <w:spacing w:after="0"/>
              <w:jc w:val="right"/>
              <w:rPr>
                <w:rFonts w:asciiTheme="minorHAnsi" w:eastAsia="Times New Roman" w:hAnsiTheme="minorHAnsi" w:cstheme="minorHAnsi"/>
                <w:sz w:val="20"/>
                <w:szCs w:val="20"/>
              </w:rPr>
            </w:pPr>
          </w:p>
        </w:tc>
      </w:tr>
      <w:tr w:rsidR="00A238A6" w:rsidRPr="005C285C" w:rsidTr="00900CCC">
        <w:trPr>
          <w:trHeight w:val="250"/>
        </w:trPr>
        <w:tc>
          <w:tcPr>
            <w:tcW w:w="1890" w:type="dxa"/>
            <w:vAlign w:val="center"/>
          </w:tcPr>
          <w:p w:rsidR="00A238A6" w:rsidRPr="005C285C" w:rsidRDefault="00A238A6" w:rsidP="00A238A6">
            <w:pPr>
              <w:spacing w:after="0"/>
              <w:rPr>
                <w:rFonts w:asciiTheme="minorHAnsi" w:eastAsia="Times New Roman" w:hAnsiTheme="minorHAnsi" w:cstheme="minorHAnsi"/>
                <w:sz w:val="20"/>
                <w:szCs w:val="20"/>
              </w:rPr>
            </w:pPr>
          </w:p>
        </w:tc>
        <w:tc>
          <w:tcPr>
            <w:tcW w:w="1899" w:type="dxa"/>
            <w:vAlign w:val="center"/>
          </w:tcPr>
          <w:p w:rsidR="00A238A6" w:rsidRPr="005C285C" w:rsidRDefault="00A238A6" w:rsidP="00A238A6">
            <w:pPr>
              <w:spacing w:after="0"/>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Black</w:t>
            </w:r>
          </w:p>
        </w:tc>
        <w:tc>
          <w:tcPr>
            <w:tcW w:w="1241" w:type="dxa"/>
            <w:vAlign w:val="bottom"/>
          </w:tcPr>
          <w:p w:rsidR="00A238A6" w:rsidRPr="005C285C" w:rsidRDefault="00A238A6" w:rsidP="00A238A6">
            <w:pPr>
              <w:spacing w:after="0"/>
              <w:jc w:val="right"/>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0.84(.75)</w:t>
            </w:r>
          </w:p>
        </w:tc>
        <w:tc>
          <w:tcPr>
            <w:tcW w:w="1180" w:type="dxa"/>
            <w:vAlign w:val="bottom"/>
          </w:tcPr>
          <w:p w:rsidR="00A238A6" w:rsidRPr="005C285C" w:rsidRDefault="00445258" w:rsidP="00A238A6">
            <w:pPr>
              <w:spacing w:after="0"/>
              <w:jc w:val="right"/>
              <w:rPr>
                <w:rFonts w:asciiTheme="minorHAnsi" w:eastAsia="Times New Roman" w:hAnsiTheme="minorHAnsi" w:cstheme="minorHAnsi"/>
                <w:sz w:val="20"/>
                <w:szCs w:val="20"/>
              </w:rPr>
            </w:pPr>
            <w:r>
              <w:rPr>
                <w:rFonts w:asciiTheme="minorHAnsi" w:eastAsia="Times New Roman" w:hAnsiTheme="minorHAnsi" w:cstheme="minorHAnsi"/>
                <w:sz w:val="20"/>
                <w:szCs w:val="20"/>
              </w:rPr>
              <w:t>1.03(.70)</w:t>
            </w:r>
          </w:p>
        </w:tc>
        <w:tc>
          <w:tcPr>
            <w:tcW w:w="1350" w:type="dxa"/>
            <w:vAlign w:val="bottom"/>
          </w:tcPr>
          <w:p w:rsidR="00A238A6" w:rsidRPr="005C285C" w:rsidRDefault="00A238A6" w:rsidP="00A238A6">
            <w:pPr>
              <w:spacing w:after="0"/>
              <w:jc w:val="right"/>
              <w:rPr>
                <w:rFonts w:asciiTheme="minorHAnsi" w:eastAsia="Times New Roman" w:hAnsiTheme="minorHAnsi" w:cstheme="minorHAnsi"/>
                <w:sz w:val="20"/>
                <w:szCs w:val="20"/>
              </w:rPr>
            </w:pPr>
          </w:p>
        </w:tc>
      </w:tr>
      <w:tr w:rsidR="00A238A6" w:rsidRPr="005C285C" w:rsidTr="00900CCC">
        <w:trPr>
          <w:trHeight w:val="319"/>
        </w:trPr>
        <w:tc>
          <w:tcPr>
            <w:tcW w:w="1890" w:type="dxa"/>
            <w:tcBorders>
              <w:bottom w:val="single" w:sz="4" w:space="0" w:color="auto"/>
            </w:tcBorders>
            <w:vAlign w:val="center"/>
          </w:tcPr>
          <w:p w:rsidR="00A238A6" w:rsidRPr="005C285C" w:rsidRDefault="00A238A6" w:rsidP="00A238A6">
            <w:pPr>
              <w:spacing w:after="0"/>
              <w:rPr>
                <w:rFonts w:asciiTheme="minorHAnsi" w:eastAsia="Times New Roman" w:hAnsiTheme="minorHAnsi" w:cstheme="minorHAnsi"/>
                <w:sz w:val="20"/>
                <w:szCs w:val="20"/>
              </w:rPr>
            </w:pPr>
          </w:p>
        </w:tc>
        <w:tc>
          <w:tcPr>
            <w:tcW w:w="1899" w:type="dxa"/>
            <w:tcBorders>
              <w:bottom w:val="single" w:sz="4" w:space="0" w:color="auto"/>
            </w:tcBorders>
            <w:vAlign w:val="center"/>
          </w:tcPr>
          <w:p w:rsidR="00A238A6" w:rsidRPr="005C285C" w:rsidRDefault="00A238A6" w:rsidP="00A238A6">
            <w:pPr>
              <w:spacing w:after="0"/>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Mental Health Ref</w:t>
            </w:r>
          </w:p>
        </w:tc>
        <w:tc>
          <w:tcPr>
            <w:tcW w:w="1241" w:type="dxa"/>
            <w:tcBorders>
              <w:bottom w:val="single" w:sz="4" w:space="0" w:color="auto"/>
            </w:tcBorders>
            <w:vAlign w:val="bottom"/>
          </w:tcPr>
          <w:p w:rsidR="00A238A6" w:rsidRPr="005C285C" w:rsidRDefault="00A238A6" w:rsidP="00A238A6">
            <w:pPr>
              <w:spacing w:after="0"/>
              <w:jc w:val="right"/>
              <w:rPr>
                <w:rFonts w:asciiTheme="minorHAnsi" w:eastAsia="Times New Roman" w:hAnsiTheme="minorHAnsi" w:cstheme="minorHAnsi"/>
                <w:sz w:val="20"/>
                <w:szCs w:val="20"/>
              </w:rPr>
            </w:pPr>
            <w:r w:rsidRPr="00350926">
              <w:rPr>
                <w:rFonts w:asciiTheme="minorHAnsi" w:eastAsia="Times New Roman" w:hAnsiTheme="minorHAnsi" w:cstheme="minorHAnsi"/>
                <w:sz w:val="20"/>
                <w:szCs w:val="20"/>
              </w:rPr>
              <w:t>7.08(.02)</w:t>
            </w:r>
          </w:p>
        </w:tc>
        <w:tc>
          <w:tcPr>
            <w:tcW w:w="1180" w:type="dxa"/>
            <w:tcBorders>
              <w:bottom w:val="single" w:sz="4" w:space="0" w:color="auto"/>
            </w:tcBorders>
            <w:vAlign w:val="bottom"/>
          </w:tcPr>
          <w:p w:rsidR="00A238A6" w:rsidRPr="005C285C" w:rsidRDefault="00445258" w:rsidP="00A238A6">
            <w:pPr>
              <w:spacing w:after="0"/>
              <w:jc w:val="right"/>
              <w:rPr>
                <w:rFonts w:asciiTheme="minorHAnsi" w:eastAsia="Times New Roman" w:hAnsiTheme="minorHAnsi" w:cstheme="minorHAnsi"/>
                <w:sz w:val="20"/>
                <w:szCs w:val="20"/>
              </w:rPr>
            </w:pPr>
            <w:r>
              <w:rPr>
                <w:rFonts w:asciiTheme="minorHAnsi" w:eastAsia="Times New Roman" w:hAnsiTheme="minorHAnsi" w:cstheme="minorHAnsi"/>
                <w:sz w:val="20"/>
                <w:szCs w:val="20"/>
              </w:rPr>
              <w:t>7.45(.01)</w:t>
            </w:r>
          </w:p>
        </w:tc>
        <w:tc>
          <w:tcPr>
            <w:tcW w:w="1350" w:type="dxa"/>
            <w:tcBorders>
              <w:bottom w:val="single" w:sz="4" w:space="0" w:color="auto"/>
            </w:tcBorders>
            <w:vAlign w:val="bottom"/>
          </w:tcPr>
          <w:p w:rsidR="00A238A6" w:rsidRPr="005C285C" w:rsidRDefault="00A238A6" w:rsidP="00A238A6">
            <w:pPr>
              <w:spacing w:after="0"/>
              <w:jc w:val="right"/>
              <w:rPr>
                <w:rFonts w:asciiTheme="minorHAnsi" w:eastAsia="Times New Roman" w:hAnsiTheme="minorHAnsi" w:cstheme="minorHAnsi"/>
                <w:sz w:val="20"/>
                <w:szCs w:val="20"/>
              </w:rPr>
            </w:pPr>
          </w:p>
        </w:tc>
      </w:tr>
      <w:tr w:rsidR="00A238A6" w:rsidRPr="005C285C" w:rsidTr="00900CCC">
        <w:trPr>
          <w:trHeight w:val="209"/>
        </w:trPr>
        <w:tc>
          <w:tcPr>
            <w:tcW w:w="1890" w:type="dxa"/>
            <w:tcBorders>
              <w:top w:val="single" w:sz="4" w:space="0" w:color="auto"/>
              <w:bottom w:val="single" w:sz="4" w:space="0" w:color="auto"/>
            </w:tcBorders>
            <w:vAlign w:val="center"/>
          </w:tcPr>
          <w:p w:rsidR="00A238A6" w:rsidRPr="005C285C" w:rsidRDefault="00A238A6" w:rsidP="00A238A6">
            <w:pPr>
              <w:spacing w:after="0"/>
              <w:rPr>
                <w:rFonts w:asciiTheme="minorHAnsi" w:eastAsia="Times New Roman" w:hAnsiTheme="minorHAnsi" w:cstheme="minorHAnsi"/>
                <w:sz w:val="20"/>
                <w:szCs w:val="20"/>
              </w:rPr>
            </w:pPr>
          </w:p>
        </w:tc>
        <w:tc>
          <w:tcPr>
            <w:tcW w:w="1899" w:type="dxa"/>
            <w:tcBorders>
              <w:top w:val="single" w:sz="4" w:space="0" w:color="auto"/>
              <w:bottom w:val="single" w:sz="4" w:space="0" w:color="auto"/>
            </w:tcBorders>
            <w:vAlign w:val="center"/>
          </w:tcPr>
          <w:p w:rsidR="00A238A6" w:rsidRPr="005C285C" w:rsidRDefault="00A238A6" w:rsidP="00A238A6">
            <w:pPr>
              <w:spacing w:after="0"/>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IEP</w:t>
            </w:r>
          </w:p>
        </w:tc>
        <w:tc>
          <w:tcPr>
            <w:tcW w:w="1241" w:type="dxa"/>
            <w:tcBorders>
              <w:top w:val="single" w:sz="4" w:space="0" w:color="auto"/>
              <w:bottom w:val="single" w:sz="4" w:space="0" w:color="auto"/>
            </w:tcBorders>
            <w:vAlign w:val="bottom"/>
          </w:tcPr>
          <w:p w:rsidR="00A238A6" w:rsidRPr="005C285C" w:rsidRDefault="00A238A6" w:rsidP="00A238A6">
            <w:pPr>
              <w:spacing w:after="0"/>
              <w:jc w:val="right"/>
              <w:rPr>
                <w:rFonts w:asciiTheme="minorHAnsi" w:eastAsia="Times New Roman" w:hAnsiTheme="minorHAnsi" w:cstheme="minorHAnsi"/>
                <w:sz w:val="20"/>
                <w:szCs w:val="20"/>
              </w:rPr>
            </w:pPr>
            <w:r w:rsidRPr="005C285C">
              <w:rPr>
                <w:rFonts w:asciiTheme="minorHAnsi" w:eastAsia="Times New Roman" w:hAnsiTheme="minorHAnsi" w:cstheme="minorHAnsi"/>
                <w:sz w:val="20"/>
                <w:szCs w:val="20"/>
              </w:rPr>
              <w:t>3.88(0.19)</w:t>
            </w:r>
          </w:p>
        </w:tc>
        <w:tc>
          <w:tcPr>
            <w:tcW w:w="1180" w:type="dxa"/>
            <w:tcBorders>
              <w:top w:val="single" w:sz="4" w:space="0" w:color="auto"/>
              <w:bottom w:val="single" w:sz="4" w:space="0" w:color="auto"/>
            </w:tcBorders>
            <w:vAlign w:val="bottom"/>
          </w:tcPr>
          <w:p w:rsidR="00A238A6" w:rsidRPr="005C285C" w:rsidRDefault="00445258" w:rsidP="00A238A6">
            <w:pPr>
              <w:spacing w:after="0"/>
              <w:jc w:val="right"/>
              <w:rPr>
                <w:rFonts w:asciiTheme="minorHAnsi" w:eastAsia="Times New Roman" w:hAnsiTheme="minorHAnsi" w:cstheme="minorHAnsi"/>
                <w:sz w:val="20"/>
                <w:szCs w:val="20"/>
              </w:rPr>
            </w:pPr>
            <w:r>
              <w:rPr>
                <w:rFonts w:asciiTheme="minorHAnsi" w:eastAsia="Times New Roman" w:hAnsiTheme="minorHAnsi" w:cstheme="minorHAnsi"/>
                <w:sz w:val="20"/>
                <w:szCs w:val="20"/>
              </w:rPr>
              <w:t>3.82(.20)</w:t>
            </w:r>
          </w:p>
        </w:tc>
        <w:tc>
          <w:tcPr>
            <w:tcW w:w="1350" w:type="dxa"/>
            <w:tcBorders>
              <w:top w:val="single" w:sz="4" w:space="0" w:color="auto"/>
              <w:bottom w:val="single" w:sz="4" w:space="0" w:color="auto"/>
            </w:tcBorders>
            <w:vAlign w:val="bottom"/>
          </w:tcPr>
          <w:p w:rsidR="00A238A6" w:rsidRPr="005C285C" w:rsidRDefault="00A238A6" w:rsidP="00A238A6">
            <w:pPr>
              <w:spacing w:after="0"/>
              <w:jc w:val="right"/>
              <w:rPr>
                <w:rFonts w:asciiTheme="minorHAnsi" w:eastAsia="Times New Roman" w:hAnsiTheme="minorHAnsi" w:cstheme="minorHAnsi"/>
                <w:sz w:val="20"/>
                <w:szCs w:val="20"/>
              </w:rPr>
            </w:pPr>
          </w:p>
        </w:tc>
      </w:tr>
      <w:tr w:rsidR="00350926" w:rsidRPr="005C285C" w:rsidTr="006E0E36">
        <w:trPr>
          <w:trHeight w:val="209"/>
        </w:trPr>
        <w:tc>
          <w:tcPr>
            <w:tcW w:w="7560" w:type="dxa"/>
            <w:gridSpan w:val="5"/>
            <w:tcBorders>
              <w:top w:val="single" w:sz="4" w:space="0" w:color="auto"/>
              <w:bottom w:val="single" w:sz="4" w:space="0" w:color="auto"/>
            </w:tcBorders>
            <w:vAlign w:val="center"/>
          </w:tcPr>
          <w:p w:rsidR="00350926" w:rsidRDefault="00DD1D86" w:rsidP="00350926">
            <w:pPr>
              <w:spacing w:after="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Note: </w:t>
            </w:r>
            <w:r w:rsidR="00350926">
              <w:rPr>
                <w:rFonts w:asciiTheme="minorHAnsi" w:eastAsia="Times New Roman" w:hAnsiTheme="minorHAnsi" w:cstheme="minorHAnsi"/>
                <w:sz w:val="20"/>
                <w:szCs w:val="20"/>
              </w:rPr>
              <w:t>Due to lack of significance in the full model, mediation analysis was not conducted</w:t>
            </w:r>
          </w:p>
          <w:p w:rsidR="00866BE2" w:rsidRPr="005C285C" w:rsidRDefault="00866BE2" w:rsidP="00350926">
            <w:pPr>
              <w:spacing w:after="0"/>
              <w:rPr>
                <w:rFonts w:asciiTheme="minorHAnsi" w:eastAsia="Times New Roman" w:hAnsiTheme="minorHAnsi" w:cstheme="minorHAnsi"/>
                <w:sz w:val="20"/>
                <w:szCs w:val="20"/>
              </w:rPr>
            </w:pPr>
            <w:r>
              <w:rPr>
                <w:rFonts w:asciiTheme="minorHAnsi" w:eastAsia="Times New Roman" w:hAnsiTheme="minorHAnsi" w:cstheme="minorHAnsi"/>
                <w:sz w:val="18"/>
                <w:szCs w:val="18"/>
              </w:rPr>
              <w:t>P&lt;0.05</w:t>
            </w:r>
          </w:p>
        </w:tc>
      </w:tr>
    </w:tbl>
    <w:p w:rsidR="00A238A6" w:rsidRPr="005C285C" w:rsidRDefault="00A238A6" w:rsidP="00A238A6">
      <w:pPr>
        <w:spacing w:after="0"/>
        <w:rPr>
          <w:rFonts w:asciiTheme="minorHAnsi" w:eastAsia="Times New Roman" w:hAnsiTheme="minorHAnsi" w:cstheme="minorHAnsi"/>
        </w:rPr>
      </w:pPr>
    </w:p>
    <w:tbl>
      <w:tblPr>
        <w:tblW w:w="7835" w:type="dxa"/>
        <w:jc w:val="center"/>
        <w:tblBorders>
          <w:insideH w:val="single" w:sz="4" w:space="0" w:color="auto"/>
        </w:tblBorders>
        <w:tblLayout w:type="fixed"/>
        <w:tblLook w:val="01E0" w:firstRow="1" w:lastRow="1" w:firstColumn="1" w:lastColumn="1" w:noHBand="0" w:noVBand="0"/>
      </w:tblPr>
      <w:tblGrid>
        <w:gridCol w:w="2070"/>
        <w:gridCol w:w="1890"/>
        <w:gridCol w:w="1155"/>
        <w:gridCol w:w="1467"/>
        <w:gridCol w:w="1253"/>
      </w:tblGrid>
      <w:tr w:rsidR="00A238A6" w:rsidRPr="005C285C" w:rsidTr="00900CCC">
        <w:trPr>
          <w:cantSplit/>
          <w:trHeight w:val="205"/>
          <w:jc w:val="center"/>
        </w:trPr>
        <w:tc>
          <w:tcPr>
            <w:tcW w:w="7835" w:type="dxa"/>
            <w:gridSpan w:val="5"/>
          </w:tcPr>
          <w:p w:rsidR="00A238A6" w:rsidRPr="005C285C" w:rsidRDefault="00A238A6" w:rsidP="00A238A6">
            <w:pPr>
              <w:spacing w:after="0"/>
              <w:rPr>
                <w:rFonts w:asciiTheme="minorHAnsi" w:eastAsia="Times New Roman" w:hAnsiTheme="minorHAnsi" w:cstheme="minorHAnsi"/>
                <w:sz w:val="20"/>
                <w:szCs w:val="20"/>
              </w:rPr>
            </w:pPr>
          </w:p>
        </w:tc>
      </w:tr>
      <w:tr w:rsidR="00A238A6" w:rsidRPr="00442B80" w:rsidTr="00900CCC">
        <w:trPr>
          <w:cantSplit/>
          <w:trHeight w:val="220"/>
          <w:jc w:val="center"/>
        </w:trPr>
        <w:tc>
          <w:tcPr>
            <w:tcW w:w="7835" w:type="dxa"/>
            <w:gridSpan w:val="5"/>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 xml:space="preserve">Lead teachers’ perceptions of teamwork predicting to Total Protective Factors </w:t>
            </w:r>
          </w:p>
        </w:tc>
      </w:tr>
      <w:tr w:rsidR="00A238A6" w:rsidRPr="00442B80" w:rsidTr="00900CCC">
        <w:trPr>
          <w:trHeight w:val="425"/>
          <w:jc w:val="center"/>
        </w:trPr>
        <w:tc>
          <w:tcPr>
            <w:tcW w:w="2070" w:type="dxa"/>
          </w:tcPr>
          <w:p w:rsidR="00A238A6" w:rsidRPr="00442B80" w:rsidRDefault="00A238A6" w:rsidP="00A238A6">
            <w:pPr>
              <w:spacing w:after="0"/>
              <w:rPr>
                <w:rFonts w:asciiTheme="minorHAnsi" w:eastAsia="Times New Roman" w:hAnsiTheme="minorHAnsi" w:cstheme="minorHAnsi"/>
                <w:sz w:val="20"/>
                <w:szCs w:val="20"/>
              </w:rPr>
            </w:pPr>
          </w:p>
        </w:tc>
        <w:tc>
          <w:tcPr>
            <w:tcW w:w="1890" w:type="dxa"/>
            <w:vAlign w:val="center"/>
          </w:tcPr>
          <w:p w:rsidR="00A238A6" w:rsidRPr="00442B80" w:rsidRDefault="00A238A6" w:rsidP="00A238A6">
            <w:pPr>
              <w:spacing w:after="0"/>
              <w:rPr>
                <w:rFonts w:asciiTheme="minorHAnsi" w:eastAsia="Times New Roman" w:hAnsiTheme="minorHAnsi" w:cstheme="minorHAnsi"/>
                <w:b/>
                <w:sz w:val="20"/>
                <w:szCs w:val="20"/>
              </w:rPr>
            </w:pPr>
            <w:r w:rsidRPr="00442B80">
              <w:rPr>
                <w:rFonts w:asciiTheme="minorHAnsi" w:eastAsia="Times New Roman" w:hAnsiTheme="minorHAnsi" w:cstheme="minorHAnsi"/>
                <w:b/>
                <w:sz w:val="20"/>
                <w:szCs w:val="20"/>
              </w:rPr>
              <w:t xml:space="preserve">Outcome Variables </w:t>
            </w:r>
          </w:p>
        </w:tc>
        <w:tc>
          <w:tcPr>
            <w:tcW w:w="1155" w:type="dxa"/>
            <w:vAlign w:val="center"/>
          </w:tcPr>
          <w:p w:rsidR="00A238A6" w:rsidRPr="00442B80" w:rsidRDefault="00A238A6" w:rsidP="00A238A6">
            <w:pPr>
              <w:spacing w:after="0"/>
              <w:jc w:val="center"/>
              <w:rPr>
                <w:rFonts w:asciiTheme="minorHAnsi" w:eastAsia="Times New Roman" w:hAnsiTheme="minorHAnsi" w:cstheme="minorHAnsi"/>
                <w:b/>
                <w:i/>
                <w:sz w:val="20"/>
                <w:szCs w:val="20"/>
              </w:rPr>
            </w:pPr>
            <w:r w:rsidRPr="00442B80">
              <w:rPr>
                <w:rFonts w:asciiTheme="minorHAnsi" w:eastAsia="Times New Roman" w:hAnsiTheme="minorHAnsi" w:cstheme="minorHAnsi"/>
                <w:b/>
                <w:i/>
                <w:sz w:val="20"/>
                <w:szCs w:val="20"/>
              </w:rPr>
              <w:t>Model 4</w:t>
            </w:r>
          </w:p>
        </w:tc>
        <w:tc>
          <w:tcPr>
            <w:tcW w:w="1467" w:type="dxa"/>
            <w:vAlign w:val="center"/>
          </w:tcPr>
          <w:p w:rsidR="00A238A6" w:rsidRPr="00442B80" w:rsidRDefault="00A238A6" w:rsidP="00A238A6">
            <w:pPr>
              <w:spacing w:after="0"/>
              <w:jc w:val="center"/>
              <w:rPr>
                <w:rFonts w:asciiTheme="minorHAnsi" w:eastAsia="Times New Roman" w:hAnsiTheme="minorHAnsi" w:cstheme="minorHAnsi"/>
                <w:b/>
                <w:i/>
                <w:sz w:val="20"/>
                <w:szCs w:val="20"/>
              </w:rPr>
            </w:pPr>
            <w:r w:rsidRPr="00442B80">
              <w:rPr>
                <w:rFonts w:asciiTheme="minorHAnsi" w:eastAsia="Times New Roman" w:hAnsiTheme="minorHAnsi" w:cstheme="minorHAnsi"/>
                <w:b/>
                <w:i/>
                <w:sz w:val="20"/>
                <w:szCs w:val="20"/>
              </w:rPr>
              <w:t>Full Model</w:t>
            </w:r>
          </w:p>
        </w:tc>
        <w:tc>
          <w:tcPr>
            <w:tcW w:w="1253" w:type="dxa"/>
            <w:vAlign w:val="center"/>
          </w:tcPr>
          <w:p w:rsidR="00A238A6" w:rsidRPr="00442B80" w:rsidRDefault="00A238A6" w:rsidP="00A238A6">
            <w:pPr>
              <w:spacing w:after="0"/>
              <w:jc w:val="center"/>
              <w:rPr>
                <w:rFonts w:asciiTheme="minorHAnsi" w:eastAsia="Times New Roman" w:hAnsiTheme="minorHAnsi" w:cstheme="minorHAnsi"/>
                <w:b/>
                <w:i/>
                <w:sz w:val="20"/>
                <w:szCs w:val="20"/>
              </w:rPr>
            </w:pPr>
            <w:r w:rsidRPr="00442B80">
              <w:rPr>
                <w:rFonts w:asciiTheme="minorHAnsi" w:eastAsia="Times New Roman" w:hAnsiTheme="minorHAnsi" w:cstheme="minorHAnsi"/>
                <w:b/>
                <w:i/>
                <w:sz w:val="20"/>
                <w:szCs w:val="20"/>
              </w:rPr>
              <w:t>Mediation</w:t>
            </w:r>
          </w:p>
        </w:tc>
      </w:tr>
      <w:tr w:rsidR="00A238A6" w:rsidRPr="00442B80" w:rsidTr="00900CCC">
        <w:trPr>
          <w:trHeight w:val="205"/>
          <w:jc w:val="center"/>
        </w:trPr>
        <w:tc>
          <w:tcPr>
            <w:tcW w:w="2070" w:type="dxa"/>
            <w:vAlign w:val="center"/>
          </w:tcPr>
          <w:p w:rsidR="00A238A6" w:rsidRPr="00442B80" w:rsidRDefault="00A238A6" w:rsidP="00A238A6">
            <w:pPr>
              <w:spacing w:after="0"/>
              <w:rPr>
                <w:rFonts w:asciiTheme="minorHAnsi" w:eastAsia="Times New Roman" w:hAnsiTheme="minorHAnsi" w:cstheme="minorHAnsi"/>
                <w:iCs/>
                <w:sz w:val="20"/>
                <w:szCs w:val="20"/>
              </w:rPr>
            </w:pPr>
            <w:r w:rsidRPr="00442B80">
              <w:rPr>
                <w:rFonts w:asciiTheme="minorHAnsi" w:eastAsia="Times New Roman" w:hAnsiTheme="minorHAnsi" w:cstheme="minorHAnsi"/>
                <w:b/>
                <w:iCs/>
                <w:sz w:val="20"/>
                <w:szCs w:val="20"/>
              </w:rPr>
              <w:t>Level Two</w:t>
            </w:r>
          </w:p>
        </w:tc>
        <w:tc>
          <w:tcPr>
            <w:tcW w:w="1890" w:type="dxa"/>
            <w:vAlign w:val="center"/>
          </w:tcPr>
          <w:p w:rsidR="00A238A6" w:rsidRPr="00442B80" w:rsidRDefault="00A238A6" w:rsidP="00A238A6">
            <w:pPr>
              <w:spacing w:after="0"/>
              <w:rPr>
                <w:rFonts w:asciiTheme="minorHAnsi" w:eastAsia="Times New Roman" w:hAnsiTheme="minorHAnsi" w:cstheme="minorHAnsi"/>
                <w:b/>
                <w:sz w:val="20"/>
                <w:szCs w:val="20"/>
              </w:rPr>
            </w:pPr>
          </w:p>
        </w:tc>
        <w:tc>
          <w:tcPr>
            <w:tcW w:w="1155" w:type="dxa"/>
            <w:vAlign w:val="center"/>
          </w:tcPr>
          <w:p w:rsidR="00A238A6" w:rsidRPr="00442B80" w:rsidRDefault="00A238A6" w:rsidP="00A238A6">
            <w:pPr>
              <w:tabs>
                <w:tab w:val="decimal" w:pos="612"/>
              </w:tabs>
              <w:spacing w:after="0"/>
              <w:jc w:val="center"/>
              <w:rPr>
                <w:rFonts w:asciiTheme="minorHAnsi" w:eastAsia="Times New Roman" w:hAnsiTheme="minorHAnsi" w:cstheme="minorHAnsi"/>
                <w:sz w:val="20"/>
                <w:szCs w:val="20"/>
              </w:rPr>
            </w:pPr>
          </w:p>
        </w:tc>
        <w:tc>
          <w:tcPr>
            <w:tcW w:w="1467" w:type="dxa"/>
          </w:tcPr>
          <w:p w:rsidR="00A238A6" w:rsidRPr="00442B80" w:rsidRDefault="00A238A6" w:rsidP="00A238A6">
            <w:pPr>
              <w:tabs>
                <w:tab w:val="decimal" w:pos="504"/>
              </w:tabs>
              <w:spacing w:after="0"/>
              <w:jc w:val="center"/>
              <w:rPr>
                <w:rFonts w:asciiTheme="minorHAnsi" w:eastAsia="Times New Roman" w:hAnsiTheme="minorHAnsi" w:cstheme="minorHAnsi"/>
                <w:sz w:val="20"/>
                <w:szCs w:val="20"/>
              </w:rPr>
            </w:pPr>
          </w:p>
        </w:tc>
        <w:tc>
          <w:tcPr>
            <w:tcW w:w="1253" w:type="dxa"/>
          </w:tcPr>
          <w:p w:rsidR="00A238A6" w:rsidRPr="00442B80" w:rsidRDefault="00A238A6" w:rsidP="00A238A6">
            <w:pPr>
              <w:tabs>
                <w:tab w:val="decimal" w:pos="576"/>
              </w:tabs>
              <w:spacing w:after="0"/>
              <w:jc w:val="center"/>
              <w:rPr>
                <w:rFonts w:asciiTheme="minorHAnsi" w:eastAsia="Times New Roman" w:hAnsiTheme="minorHAnsi" w:cstheme="minorHAnsi"/>
                <w:sz w:val="20"/>
                <w:szCs w:val="20"/>
              </w:rPr>
            </w:pPr>
          </w:p>
        </w:tc>
      </w:tr>
      <w:tr w:rsidR="00A238A6" w:rsidRPr="00442B80" w:rsidTr="00900CCC">
        <w:trPr>
          <w:trHeight w:val="75"/>
          <w:jc w:val="center"/>
        </w:trPr>
        <w:tc>
          <w:tcPr>
            <w:tcW w:w="2070" w:type="dxa"/>
            <w:vAlign w:val="center"/>
          </w:tcPr>
          <w:p w:rsidR="00A238A6" w:rsidRPr="00442B80" w:rsidRDefault="00A238A6" w:rsidP="00A238A6">
            <w:pPr>
              <w:spacing w:after="0"/>
              <w:rPr>
                <w:rFonts w:asciiTheme="minorHAnsi" w:eastAsia="Times New Roman" w:hAnsiTheme="minorHAnsi" w:cstheme="minorHAnsi"/>
                <w:iCs/>
                <w:sz w:val="20"/>
                <w:szCs w:val="20"/>
              </w:rPr>
            </w:pPr>
          </w:p>
        </w:tc>
        <w:tc>
          <w:tcPr>
            <w:tcW w:w="1890" w:type="dxa"/>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Intercept</w:t>
            </w:r>
          </w:p>
        </w:tc>
        <w:tc>
          <w:tcPr>
            <w:tcW w:w="1155"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53.76</w:t>
            </w:r>
          </w:p>
        </w:tc>
        <w:tc>
          <w:tcPr>
            <w:tcW w:w="1467"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53.82</w:t>
            </w:r>
          </w:p>
        </w:tc>
        <w:tc>
          <w:tcPr>
            <w:tcW w:w="1253" w:type="dxa"/>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900CCC">
        <w:trPr>
          <w:trHeight w:val="329"/>
          <w:jc w:val="center"/>
        </w:trPr>
        <w:tc>
          <w:tcPr>
            <w:tcW w:w="2070" w:type="dxa"/>
            <w:vAlign w:val="center"/>
          </w:tcPr>
          <w:p w:rsidR="00A238A6" w:rsidRPr="00442B80" w:rsidRDefault="00A238A6" w:rsidP="00A238A6">
            <w:pPr>
              <w:spacing w:after="0"/>
              <w:rPr>
                <w:rFonts w:asciiTheme="minorHAnsi" w:eastAsia="Times New Roman" w:hAnsiTheme="minorHAnsi" w:cstheme="minorHAnsi"/>
                <w:iCs/>
                <w:sz w:val="20"/>
                <w:szCs w:val="20"/>
              </w:rPr>
            </w:pPr>
          </w:p>
        </w:tc>
        <w:tc>
          <w:tcPr>
            <w:tcW w:w="1890" w:type="dxa"/>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Ethnicity Match</w:t>
            </w:r>
          </w:p>
        </w:tc>
        <w:tc>
          <w:tcPr>
            <w:tcW w:w="1155"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-0.67(.82)</w:t>
            </w:r>
          </w:p>
        </w:tc>
        <w:tc>
          <w:tcPr>
            <w:tcW w:w="1467"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-0.81(.78)</w:t>
            </w:r>
          </w:p>
        </w:tc>
        <w:tc>
          <w:tcPr>
            <w:tcW w:w="1253" w:type="dxa"/>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900CCC">
        <w:trPr>
          <w:trHeight w:val="220"/>
          <w:jc w:val="center"/>
        </w:trPr>
        <w:tc>
          <w:tcPr>
            <w:tcW w:w="2070" w:type="dxa"/>
            <w:vAlign w:val="center"/>
          </w:tcPr>
          <w:p w:rsidR="00A238A6" w:rsidRPr="00442B80" w:rsidRDefault="00A238A6" w:rsidP="00A238A6">
            <w:pPr>
              <w:spacing w:after="0"/>
              <w:rPr>
                <w:rFonts w:asciiTheme="minorHAnsi" w:eastAsia="Times New Roman" w:hAnsiTheme="minorHAnsi" w:cstheme="minorHAnsi"/>
                <w:sz w:val="20"/>
                <w:szCs w:val="20"/>
              </w:rPr>
            </w:pPr>
          </w:p>
        </w:tc>
        <w:tc>
          <w:tcPr>
            <w:tcW w:w="1890" w:type="dxa"/>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ECE Degree</w:t>
            </w:r>
          </w:p>
        </w:tc>
        <w:tc>
          <w:tcPr>
            <w:tcW w:w="1155"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-0.79(.81)</w:t>
            </w:r>
          </w:p>
        </w:tc>
        <w:tc>
          <w:tcPr>
            <w:tcW w:w="1467"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-1.48(.66)</w:t>
            </w:r>
          </w:p>
        </w:tc>
        <w:tc>
          <w:tcPr>
            <w:tcW w:w="1253" w:type="dxa"/>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900CCC">
        <w:trPr>
          <w:trHeight w:val="312"/>
          <w:jc w:val="center"/>
        </w:trPr>
        <w:tc>
          <w:tcPr>
            <w:tcW w:w="2070" w:type="dxa"/>
            <w:vAlign w:val="center"/>
          </w:tcPr>
          <w:p w:rsidR="00A238A6" w:rsidRPr="00442B80" w:rsidRDefault="00A238A6" w:rsidP="00A238A6">
            <w:pPr>
              <w:spacing w:after="0"/>
              <w:rPr>
                <w:rFonts w:asciiTheme="minorHAnsi" w:eastAsia="Times New Roman" w:hAnsiTheme="minorHAnsi" w:cstheme="minorHAnsi"/>
                <w:sz w:val="20"/>
                <w:szCs w:val="20"/>
              </w:rPr>
            </w:pPr>
          </w:p>
        </w:tc>
        <w:tc>
          <w:tcPr>
            <w:tcW w:w="1890" w:type="dxa"/>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Team Tenure</w:t>
            </w:r>
          </w:p>
        </w:tc>
        <w:tc>
          <w:tcPr>
            <w:tcW w:w="1155"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0.17(.89)</w:t>
            </w:r>
          </w:p>
        </w:tc>
        <w:tc>
          <w:tcPr>
            <w:tcW w:w="1467"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-0.82(.81)</w:t>
            </w:r>
          </w:p>
        </w:tc>
        <w:tc>
          <w:tcPr>
            <w:tcW w:w="1253" w:type="dxa"/>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900CCC">
        <w:trPr>
          <w:trHeight w:val="312"/>
          <w:jc w:val="center"/>
        </w:trPr>
        <w:tc>
          <w:tcPr>
            <w:tcW w:w="2070" w:type="dxa"/>
            <w:vAlign w:val="center"/>
          </w:tcPr>
          <w:p w:rsidR="00A238A6" w:rsidRPr="00442B80" w:rsidRDefault="00A238A6" w:rsidP="00A238A6">
            <w:pPr>
              <w:spacing w:after="0"/>
              <w:rPr>
                <w:rFonts w:asciiTheme="minorHAnsi" w:eastAsia="Times New Roman" w:hAnsiTheme="minorHAnsi" w:cstheme="minorHAnsi"/>
                <w:sz w:val="20"/>
                <w:szCs w:val="20"/>
              </w:rPr>
            </w:pPr>
          </w:p>
        </w:tc>
        <w:tc>
          <w:tcPr>
            <w:tcW w:w="1890" w:type="dxa"/>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LT Race</w:t>
            </w:r>
          </w:p>
        </w:tc>
        <w:tc>
          <w:tcPr>
            <w:tcW w:w="1155"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-0.37(.89)</w:t>
            </w:r>
          </w:p>
        </w:tc>
        <w:tc>
          <w:tcPr>
            <w:tcW w:w="1467"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.25(.93)</w:t>
            </w:r>
          </w:p>
        </w:tc>
        <w:tc>
          <w:tcPr>
            <w:tcW w:w="1253" w:type="dxa"/>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900CCC">
        <w:trPr>
          <w:trHeight w:val="312"/>
          <w:jc w:val="center"/>
        </w:trPr>
        <w:tc>
          <w:tcPr>
            <w:tcW w:w="2070" w:type="dxa"/>
            <w:vAlign w:val="center"/>
          </w:tcPr>
          <w:p w:rsidR="00A238A6" w:rsidRPr="00442B80" w:rsidRDefault="00A238A6" w:rsidP="00A238A6">
            <w:pPr>
              <w:spacing w:after="0"/>
              <w:rPr>
                <w:rFonts w:asciiTheme="minorHAnsi" w:eastAsia="Times New Roman" w:hAnsiTheme="minorHAnsi" w:cstheme="minorHAnsi"/>
                <w:sz w:val="20"/>
                <w:szCs w:val="20"/>
              </w:rPr>
            </w:pPr>
          </w:p>
        </w:tc>
        <w:tc>
          <w:tcPr>
            <w:tcW w:w="1890" w:type="dxa"/>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LT Perception</w:t>
            </w:r>
          </w:p>
        </w:tc>
        <w:tc>
          <w:tcPr>
            <w:tcW w:w="1155"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4.64(.03*)</w:t>
            </w:r>
          </w:p>
        </w:tc>
        <w:tc>
          <w:tcPr>
            <w:tcW w:w="1467" w:type="dxa"/>
            <w:vAlign w:val="bottom"/>
          </w:tcPr>
          <w:p w:rsidR="00A238A6" w:rsidRPr="00442B80" w:rsidRDefault="00A238A6" w:rsidP="00A238A6">
            <w:pPr>
              <w:spacing w:after="0"/>
              <w:jc w:val="right"/>
              <w:rPr>
                <w:rFonts w:asciiTheme="minorHAnsi" w:eastAsia="Times New Roman" w:hAnsiTheme="minorHAnsi" w:cstheme="minorHAnsi"/>
                <w:color w:val="FF0000"/>
                <w:sz w:val="20"/>
                <w:szCs w:val="20"/>
              </w:rPr>
            </w:pPr>
            <w:r w:rsidRPr="009F5476">
              <w:rPr>
                <w:rFonts w:asciiTheme="minorHAnsi" w:eastAsia="Times New Roman" w:hAnsiTheme="minorHAnsi" w:cstheme="minorHAnsi"/>
                <w:sz w:val="20"/>
                <w:szCs w:val="20"/>
              </w:rPr>
              <w:t>4.40(.03*)</w:t>
            </w:r>
          </w:p>
        </w:tc>
        <w:tc>
          <w:tcPr>
            <w:tcW w:w="1253" w:type="dxa"/>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900CCC">
        <w:trPr>
          <w:trHeight w:val="312"/>
          <w:jc w:val="center"/>
        </w:trPr>
        <w:tc>
          <w:tcPr>
            <w:tcW w:w="2070" w:type="dxa"/>
            <w:vAlign w:val="center"/>
          </w:tcPr>
          <w:p w:rsidR="00A238A6" w:rsidRPr="00442B80" w:rsidRDefault="00A238A6" w:rsidP="00A238A6">
            <w:pPr>
              <w:spacing w:after="0"/>
              <w:rPr>
                <w:rFonts w:asciiTheme="minorHAnsi" w:eastAsia="Times New Roman" w:hAnsiTheme="minorHAnsi" w:cstheme="minorHAnsi"/>
                <w:sz w:val="20"/>
                <w:szCs w:val="20"/>
              </w:rPr>
            </w:pPr>
          </w:p>
        </w:tc>
        <w:tc>
          <w:tcPr>
            <w:tcW w:w="1890" w:type="dxa"/>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Positive Climate</w:t>
            </w:r>
          </w:p>
        </w:tc>
        <w:tc>
          <w:tcPr>
            <w:tcW w:w="1155" w:type="dxa"/>
            <w:vAlign w:val="bottom"/>
          </w:tcPr>
          <w:p w:rsidR="00A238A6" w:rsidRPr="00442B80" w:rsidRDefault="00A238A6" w:rsidP="00A238A6">
            <w:pPr>
              <w:spacing w:after="0"/>
              <w:jc w:val="right"/>
              <w:rPr>
                <w:rFonts w:asciiTheme="minorHAnsi" w:eastAsia="Times New Roman" w:hAnsiTheme="minorHAnsi" w:cstheme="minorHAnsi"/>
                <w:sz w:val="20"/>
                <w:szCs w:val="20"/>
              </w:rPr>
            </w:pPr>
          </w:p>
        </w:tc>
        <w:tc>
          <w:tcPr>
            <w:tcW w:w="1467"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-2.80(.23)</w:t>
            </w:r>
          </w:p>
        </w:tc>
        <w:tc>
          <w:tcPr>
            <w:tcW w:w="1253" w:type="dxa"/>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900CCC">
        <w:trPr>
          <w:trHeight w:val="127"/>
          <w:jc w:val="center"/>
        </w:trPr>
        <w:tc>
          <w:tcPr>
            <w:tcW w:w="7835" w:type="dxa"/>
            <w:gridSpan w:val="5"/>
            <w:vAlign w:val="center"/>
          </w:tcPr>
          <w:p w:rsidR="00A238A6" w:rsidRPr="00442B80" w:rsidRDefault="00A238A6" w:rsidP="00A238A6">
            <w:pPr>
              <w:tabs>
                <w:tab w:val="decimal" w:pos="576"/>
              </w:tabs>
              <w:spacing w:after="0"/>
              <w:rPr>
                <w:rFonts w:asciiTheme="minorHAnsi" w:eastAsia="Times New Roman" w:hAnsiTheme="minorHAnsi" w:cstheme="minorHAnsi"/>
                <w:sz w:val="20"/>
                <w:szCs w:val="20"/>
              </w:rPr>
            </w:pPr>
            <w:r w:rsidRPr="00442B80">
              <w:rPr>
                <w:rFonts w:asciiTheme="minorHAnsi" w:eastAsia="Times New Roman" w:hAnsiTheme="minorHAnsi" w:cstheme="minorHAnsi"/>
                <w:b/>
                <w:sz w:val="20"/>
                <w:szCs w:val="20"/>
              </w:rPr>
              <w:t>Level One</w:t>
            </w:r>
          </w:p>
        </w:tc>
      </w:tr>
      <w:tr w:rsidR="00A238A6" w:rsidRPr="00442B80" w:rsidTr="00900CCC">
        <w:trPr>
          <w:trHeight w:val="270"/>
          <w:jc w:val="center"/>
        </w:trPr>
        <w:tc>
          <w:tcPr>
            <w:tcW w:w="2070" w:type="dxa"/>
            <w:vAlign w:val="center"/>
          </w:tcPr>
          <w:p w:rsidR="00A238A6" w:rsidRPr="00442B80" w:rsidRDefault="00A238A6" w:rsidP="00A238A6">
            <w:pPr>
              <w:spacing w:after="0"/>
              <w:rPr>
                <w:rFonts w:asciiTheme="minorHAnsi" w:eastAsia="Times New Roman" w:hAnsiTheme="minorHAnsi" w:cstheme="minorHAnsi"/>
                <w:sz w:val="20"/>
                <w:szCs w:val="20"/>
              </w:rPr>
            </w:pPr>
          </w:p>
        </w:tc>
        <w:tc>
          <w:tcPr>
            <w:tcW w:w="1890" w:type="dxa"/>
            <w:vAlign w:val="center"/>
          </w:tcPr>
          <w:p w:rsidR="00A238A6" w:rsidRPr="00442B80" w:rsidRDefault="00A238A6" w:rsidP="00A238A6">
            <w:pPr>
              <w:spacing w:after="0"/>
              <w:rPr>
                <w:rFonts w:asciiTheme="minorHAnsi" w:eastAsia="Times New Roman" w:hAnsiTheme="minorHAnsi" w:cstheme="minorHAnsi"/>
                <w:b/>
                <w:sz w:val="20"/>
                <w:szCs w:val="20"/>
              </w:rPr>
            </w:pPr>
            <w:r w:rsidRPr="00442B80">
              <w:rPr>
                <w:rFonts w:asciiTheme="minorHAnsi" w:eastAsia="Times New Roman" w:hAnsiTheme="minorHAnsi" w:cstheme="minorHAnsi"/>
                <w:sz w:val="20"/>
                <w:szCs w:val="20"/>
              </w:rPr>
              <w:t>DLL</w:t>
            </w:r>
          </w:p>
        </w:tc>
        <w:tc>
          <w:tcPr>
            <w:tcW w:w="1155"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4.55(.16)</w:t>
            </w:r>
          </w:p>
        </w:tc>
        <w:tc>
          <w:tcPr>
            <w:tcW w:w="1467"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5.26(.11)</w:t>
            </w:r>
          </w:p>
        </w:tc>
        <w:tc>
          <w:tcPr>
            <w:tcW w:w="1253" w:type="dxa"/>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900CCC">
        <w:trPr>
          <w:trHeight w:val="244"/>
          <w:jc w:val="center"/>
        </w:trPr>
        <w:tc>
          <w:tcPr>
            <w:tcW w:w="2070" w:type="dxa"/>
            <w:vAlign w:val="center"/>
          </w:tcPr>
          <w:p w:rsidR="00A238A6" w:rsidRPr="00442B80" w:rsidRDefault="00A238A6" w:rsidP="00A238A6">
            <w:pPr>
              <w:spacing w:after="0"/>
              <w:rPr>
                <w:rFonts w:asciiTheme="minorHAnsi" w:eastAsia="Times New Roman" w:hAnsiTheme="minorHAnsi" w:cstheme="minorHAnsi"/>
                <w:sz w:val="20"/>
                <w:szCs w:val="20"/>
              </w:rPr>
            </w:pPr>
          </w:p>
        </w:tc>
        <w:tc>
          <w:tcPr>
            <w:tcW w:w="1890" w:type="dxa"/>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Female</w:t>
            </w:r>
          </w:p>
        </w:tc>
        <w:tc>
          <w:tcPr>
            <w:tcW w:w="1155"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1.20(.53)</w:t>
            </w:r>
          </w:p>
        </w:tc>
        <w:tc>
          <w:tcPr>
            <w:tcW w:w="1467"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1.39(.47)</w:t>
            </w:r>
          </w:p>
        </w:tc>
        <w:tc>
          <w:tcPr>
            <w:tcW w:w="1253" w:type="dxa"/>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900CCC">
        <w:trPr>
          <w:trHeight w:val="219"/>
          <w:jc w:val="center"/>
        </w:trPr>
        <w:tc>
          <w:tcPr>
            <w:tcW w:w="2070" w:type="dxa"/>
            <w:vAlign w:val="center"/>
          </w:tcPr>
          <w:p w:rsidR="00A238A6" w:rsidRPr="00442B80" w:rsidRDefault="00A238A6" w:rsidP="00A238A6">
            <w:pPr>
              <w:spacing w:after="0"/>
              <w:rPr>
                <w:rFonts w:asciiTheme="minorHAnsi" w:eastAsia="Times New Roman" w:hAnsiTheme="minorHAnsi" w:cstheme="minorHAnsi"/>
                <w:sz w:val="20"/>
                <w:szCs w:val="20"/>
              </w:rPr>
            </w:pPr>
          </w:p>
        </w:tc>
        <w:tc>
          <w:tcPr>
            <w:tcW w:w="1890" w:type="dxa"/>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White</w:t>
            </w:r>
          </w:p>
        </w:tc>
        <w:tc>
          <w:tcPr>
            <w:tcW w:w="1155"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-0.09(.97)</w:t>
            </w:r>
          </w:p>
        </w:tc>
        <w:tc>
          <w:tcPr>
            <w:tcW w:w="1467"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-0.13(.96)</w:t>
            </w:r>
          </w:p>
        </w:tc>
        <w:tc>
          <w:tcPr>
            <w:tcW w:w="1253" w:type="dxa"/>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900CCC">
        <w:trPr>
          <w:trHeight w:val="270"/>
          <w:jc w:val="center"/>
        </w:trPr>
        <w:tc>
          <w:tcPr>
            <w:tcW w:w="2070" w:type="dxa"/>
            <w:vAlign w:val="center"/>
          </w:tcPr>
          <w:p w:rsidR="00A238A6" w:rsidRPr="00442B80" w:rsidRDefault="00A238A6" w:rsidP="00A238A6">
            <w:pPr>
              <w:spacing w:after="0"/>
              <w:rPr>
                <w:rFonts w:asciiTheme="minorHAnsi" w:eastAsia="Times New Roman" w:hAnsiTheme="minorHAnsi" w:cstheme="minorHAnsi"/>
                <w:sz w:val="20"/>
                <w:szCs w:val="20"/>
              </w:rPr>
            </w:pPr>
          </w:p>
        </w:tc>
        <w:tc>
          <w:tcPr>
            <w:tcW w:w="1890" w:type="dxa"/>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Hispanic</w:t>
            </w:r>
          </w:p>
        </w:tc>
        <w:tc>
          <w:tcPr>
            <w:tcW w:w="1155"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-1.09(.75)</w:t>
            </w:r>
          </w:p>
        </w:tc>
        <w:tc>
          <w:tcPr>
            <w:tcW w:w="1467"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-1.43(.68)</w:t>
            </w:r>
          </w:p>
        </w:tc>
        <w:tc>
          <w:tcPr>
            <w:tcW w:w="1253" w:type="dxa"/>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900CCC">
        <w:trPr>
          <w:trHeight w:val="244"/>
          <w:jc w:val="center"/>
        </w:trPr>
        <w:tc>
          <w:tcPr>
            <w:tcW w:w="2070" w:type="dxa"/>
            <w:vAlign w:val="center"/>
          </w:tcPr>
          <w:p w:rsidR="00A238A6" w:rsidRPr="00442B80" w:rsidRDefault="00A238A6" w:rsidP="00A238A6">
            <w:pPr>
              <w:spacing w:after="0"/>
              <w:rPr>
                <w:rFonts w:asciiTheme="minorHAnsi" w:eastAsia="Times New Roman" w:hAnsiTheme="minorHAnsi" w:cstheme="minorHAnsi"/>
                <w:sz w:val="20"/>
                <w:szCs w:val="20"/>
              </w:rPr>
            </w:pPr>
          </w:p>
        </w:tc>
        <w:tc>
          <w:tcPr>
            <w:tcW w:w="1890" w:type="dxa"/>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Black</w:t>
            </w:r>
          </w:p>
        </w:tc>
        <w:tc>
          <w:tcPr>
            <w:tcW w:w="1155"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1.17(.67)</w:t>
            </w:r>
          </w:p>
        </w:tc>
        <w:tc>
          <w:tcPr>
            <w:tcW w:w="1467"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.99(.72)</w:t>
            </w:r>
          </w:p>
        </w:tc>
        <w:tc>
          <w:tcPr>
            <w:tcW w:w="1253" w:type="dxa"/>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900CCC">
        <w:trPr>
          <w:trHeight w:val="312"/>
          <w:jc w:val="center"/>
        </w:trPr>
        <w:tc>
          <w:tcPr>
            <w:tcW w:w="2070" w:type="dxa"/>
            <w:tcBorders>
              <w:bottom w:val="single" w:sz="4" w:space="0" w:color="auto"/>
            </w:tcBorders>
            <w:vAlign w:val="center"/>
          </w:tcPr>
          <w:p w:rsidR="00A238A6" w:rsidRPr="00442B80" w:rsidRDefault="00A238A6" w:rsidP="00A238A6">
            <w:pPr>
              <w:spacing w:after="0"/>
              <w:rPr>
                <w:rFonts w:asciiTheme="minorHAnsi" w:eastAsia="Times New Roman" w:hAnsiTheme="minorHAnsi" w:cstheme="minorHAnsi"/>
                <w:sz w:val="20"/>
                <w:szCs w:val="20"/>
              </w:rPr>
            </w:pPr>
          </w:p>
        </w:tc>
        <w:tc>
          <w:tcPr>
            <w:tcW w:w="1890" w:type="dxa"/>
            <w:tcBorders>
              <w:bottom w:val="single" w:sz="4" w:space="0" w:color="auto"/>
            </w:tcBorders>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Mental Health Ref</w:t>
            </w:r>
          </w:p>
        </w:tc>
        <w:tc>
          <w:tcPr>
            <w:tcW w:w="1155" w:type="dxa"/>
            <w:tcBorders>
              <w:bottom w:val="single" w:sz="4" w:space="0" w:color="auto"/>
            </w:tcBorders>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-6.29(.04*)</w:t>
            </w:r>
          </w:p>
        </w:tc>
        <w:tc>
          <w:tcPr>
            <w:tcW w:w="1467" w:type="dxa"/>
            <w:tcBorders>
              <w:bottom w:val="single" w:sz="4" w:space="0" w:color="auto"/>
            </w:tcBorders>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-6.76(.03*)</w:t>
            </w:r>
          </w:p>
        </w:tc>
        <w:tc>
          <w:tcPr>
            <w:tcW w:w="1253" w:type="dxa"/>
            <w:tcBorders>
              <w:bottom w:val="single" w:sz="4" w:space="0" w:color="auto"/>
            </w:tcBorders>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900CCC">
        <w:trPr>
          <w:trHeight w:val="220"/>
          <w:jc w:val="center"/>
        </w:trPr>
        <w:tc>
          <w:tcPr>
            <w:tcW w:w="2070" w:type="dxa"/>
            <w:tcBorders>
              <w:top w:val="single" w:sz="4" w:space="0" w:color="auto"/>
              <w:bottom w:val="single" w:sz="4" w:space="0" w:color="auto"/>
            </w:tcBorders>
            <w:vAlign w:val="center"/>
          </w:tcPr>
          <w:p w:rsidR="00A238A6" w:rsidRPr="00442B80" w:rsidRDefault="00A238A6" w:rsidP="00A238A6">
            <w:pPr>
              <w:spacing w:after="0"/>
              <w:rPr>
                <w:rFonts w:asciiTheme="minorHAnsi" w:eastAsia="Times New Roman" w:hAnsiTheme="minorHAnsi" w:cstheme="minorHAnsi"/>
                <w:sz w:val="20"/>
                <w:szCs w:val="20"/>
              </w:rPr>
            </w:pPr>
          </w:p>
        </w:tc>
        <w:tc>
          <w:tcPr>
            <w:tcW w:w="1890" w:type="dxa"/>
            <w:tcBorders>
              <w:top w:val="single" w:sz="4" w:space="0" w:color="auto"/>
              <w:bottom w:val="single" w:sz="4" w:space="0" w:color="auto"/>
            </w:tcBorders>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IEP</w:t>
            </w:r>
          </w:p>
        </w:tc>
        <w:tc>
          <w:tcPr>
            <w:tcW w:w="1155" w:type="dxa"/>
            <w:tcBorders>
              <w:top w:val="single" w:sz="4" w:space="0" w:color="auto"/>
              <w:bottom w:val="single" w:sz="4" w:space="0" w:color="auto"/>
            </w:tcBorders>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-4.73(.12)</w:t>
            </w:r>
          </w:p>
        </w:tc>
        <w:tc>
          <w:tcPr>
            <w:tcW w:w="1467" w:type="dxa"/>
            <w:tcBorders>
              <w:top w:val="single" w:sz="4" w:space="0" w:color="auto"/>
              <w:bottom w:val="single" w:sz="4" w:space="0" w:color="auto"/>
            </w:tcBorders>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-4.71(.12)</w:t>
            </w:r>
          </w:p>
        </w:tc>
        <w:tc>
          <w:tcPr>
            <w:tcW w:w="1253" w:type="dxa"/>
            <w:tcBorders>
              <w:top w:val="single" w:sz="4" w:space="0" w:color="auto"/>
              <w:bottom w:val="single" w:sz="4" w:space="0" w:color="auto"/>
            </w:tcBorders>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F6784" w:rsidRPr="00442B80" w:rsidTr="001C7C4B">
        <w:trPr>
          <w:trHeight w:val="220"/>
          <w:jc w:val="center"/>
        </w:trPr>
        <w:tc>
          <w:tcPr>
            <w:tcW w:w="7835" w:type="dxa"/>
            <w:gridSpan w:val="5"/>
            <w:tcBorders>
              <w:top w:val="single" w:sz="4" w:space="0" w:color="auto"/>
              <w:bottom w:val="single" w:sz="4" w:space="0" w:color="auto"/>
            </w:tcBorders>
            <w:vAlign w:val="center"/>
          </w:tcPr>
          <w:p w:rsidR="00AF6784" w:rsidRDefault="00DD1D86" w:rsidP="00DD1D86">
            <w:pPr>
              <w:spacing w:after="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Note: </w:t>
            </w:r>
            <w:r w:rsidR="00AF6784" w:rsidRPr="00AF6784">
              <w:rPr>
                <w:rFonts w:asciiTheme="minorHAnsi" w:eastAsia="Times New Roman" w:hAnsiTheme="minorHAnsi" w:cstheme="minorHAnsi"/>
                <w:sz w:val="20"/>
                <w:szCs w:val="20"/>
              </w:rPr>
              <w:t>Due to lack of significance in the full model, mediation analysis was not conducted</w:t>
            </w:r>
          </w:p>
          <w:p w:rsidR="00866BE2" w:rsidRPr="00442B80" w:rsidRDefault="00866BE2" w:rsidP="00DD1D86">
            <w:pPr>
              <w:spacing w:after="0"/>
              <w:rPr>
                <w:rFonts w:asciiTheme="minorHAnsi" w:eastAsia="Times New Roman" w:hAnsiTheme="minorHAnsi" w:cstheme="minorHAnsi"/>
                <w:sz w:val="20"/>
                <w:szCs w:val="20"/>
              </w:rPr>
            </w:pPr>
            <w:r>
              <w:rPr>
                <w:rFonts w:asciiTheme="minorHAnsi" w:eastAsia="Times New Roman" w:hAnsiTheme="minorHAnsi" w:cstheme="minorHAnsi"/>
                <w:sz w:val="18"/>
                <w:szCs w:val="18"/>
              </w:rPr>
              <w:t>P&lt;0.05</w:t>
            </w:r>
          </w:p>
        </w:tc>
      </w:tr>
    </w:tbl>
    <w:p w:rsidR="00900CCC" w:rsidRDefault="00900CCC" w:rsidP="00A238A6">
      <w:pPr>
        <w:spacing w:after="0"/>
        <w:rPr>
          <w:rFonts w:asciiTheme="minorHAnsi" w:eastAsia="Times New Roman" w:hAnsiTheme="minorHAnsi" w:cstheme="minorHAnsi"/>
          <w:sz w:val="20"/>
          <w:szCs w:val="20"/>
        </w:rPr>
      </w:pPr>
    </w:p>
    <w:p w:rsidR="00B8768F" w:rsidRDefault="00B8768F">
      <w:pPr>
        <w:rPr>
          <w:rFonts w:asciiTheme="minorHAnsi" w:eastAsia="Times New Roman" w:hAnsiTheme="minorHAnsi" w:cstheme="minorHAnsi"/>
          <w:sz w:val="20"/>
          <w:szCs w:val="20"/>
        </w:rPr>
      </w:pPr>
      <w:r>
        <w:rPr>
          <w:rFonts w:asciiTheme="minorHAnsi" w:eastAsia="Times New Roman" w:hAnsiTheme="minorHAnsi" w:cstheme="minorHAnsi"/>
          <w:sz w:val="20"/>
          <w:szCs w:val="20"/>
        </w:rPr>
        <w:br w:type="page"/>
      </w:r>
    </w:p>
    <w:p w:rsidR="00A238A6" w:rsidRPr="00442B80" w:rsidRDefault="00A238A6" w:rsidP="00A238A6">
      <w:pPr>
        <w:spacing w:after="0"/>
        <w:rPr>
          <w:rFonts w:asciiTheme="minorHAnsi" w:eastAsia="Times New Roman" w:hAnsiTheme="minorHAnsi" w:cstheme="minorHAnsi"/>
          <w:sz w:val="20"/>
          <w:szCs w:val="20"/>
        </w:rPr>
      </w:pPr>
    </w:p>
    <w:tbl>
      <w:tblPr>
        <w:tblW w:w="8205" w:type="dxa"/>
        <w:jc w:val="center"/>
        <w:tblBorders>
          <w:bottom w:val="single" w:sz="4" w:space="0" w:color="auto"/>
          <w:insideH w:val="single" w:sz="4" w:space="0" w:color="auto"/>
        </w:tblBorders>
        <w:tblLayout w:type="fixed"/>
        <w:tblLook w:val="01E0" w:firstRow="1" w:lastRow="1" w:firstColumn="1" w:lastColumn="1" w:noHBand="0" w:noVBand="0"/>
      </w:tblPr>
      <w:tblGrid>
        <w:gridCol w:w="2070"/>
        <w:gridCol w:w="1980"/>
        <w:gridCol w:w="1440"/>
        <w:gridCol w:w="1300"/>
        <w:gridCol w:w="1415"/>
      </w:tblGrid>
      <w:tr w:rsidR="00A238A6" w:rsidRPr="00442B80" w:rsidTr="00900CCC">
        <w:trPr>
          <w:cantSplit/>
          <w:trHeight w:val="221"/>
          <w:jc w:val="center"/>
        </w:trPr>
        <w:tc>
          <w:tcPr>
            <w:tcW w:w="8205" w:type="dxa"/>
            <w:gridSpan w:val="5"/>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Assistant teachers’ perceptions of teamwork predicting to Total Protective Factors</w:t>
            </w:r>
          </w:p>
        </w:tc>
      </w:tr>
      <w:tr w:rsidR="00A238A6" w:rsidRPr="00442B80" w:rsidTr="00900CCC">
        <w:trPr>
          <w:trHeight w:val="428"/>
          <w:jc w:val="center"/>
        </w:trPr>
        <w:tc>
          <w:tcPr>
            <w:tcW w:w="2070" w:type="dxa"/>
          </w:tcPr>
          <w:p w:rsidR="00A238A6" w:rsidRPr="00442B80" w:rsidRDefault="00A238A6" w:rsidP="00D76DD7">
            <w:pPr>
              <w:spacing w:after="0"/>
              <w:rPr>
                <w:rFonts w:asciiTheme="minorHAnsi" w:eastAsia="Times New Roman" w:hAnsiTheme="minorHAnsi" w:cstheme="minorHAnsi"/>
                <w:sz w:val="20"/>
                <w:szCs w:val="20"/>
              </w:rPr>
            </w:pPr>
          </w:p>
        </w:tc>
        <w:tc>
          <w:tcPr>
            <w:tcW w:w="1980" w:type="dxa"/>
            <w:vAlign w:val="center"/>
          </w:tcPr>
          <w:p w:rsidR="00A238A6" w:rsidRPr="00442B80" w:rsidRDefault="00A238A6" w:rsidP="00D76DD7">
            <w:pPr>
              <w:spacing w:after="0"/>
              <w:rPr>
                <w:rFonts w:asciiTheme="minorHAnsi" w:eastAsia="Times New Roman" w:hAnsiTheme="minorHAnsi" w:cstheme="minorHAnsi"/>
                <w:b/>
                <w:sz w:val="20"/>
                <w:szCs w:val="20"/>
              </w:rPr>
            </w:pPr>
            <w:r w:rsidRPr="00442B80">
              <w:rPr>
                <w:rFonts w:asciiTheme="minorHAnsi" w:eastAsia="Times New Roman" w:hAnsiTheme="minorHAnsi" w:cstheme="minorHAnsi"/>
                <w:b/>
                <w:sz w:val="20"/>
                <w:szCs w:val="20"/>
              </w:rPr>
              <w:t>Outcome Variables</w:t>
            </w:r>
          </w:p>
        </w:tc>
        <w:tc>
          <w:tcPr>
            <w:tcW w:w="1440" w:type="dxa"/>
            <w:vAlign w:val="center"/>
          </w:tcPr>
          <w:p w:rsidR="00A238A6" w:rsidRPr="00442B80" w:rsidRDefault="00A238A6" w:rsidP="00D76DD7">
            <w:pPr>
              <w:spacing w:after="0"/>
              <w:rPr>
                <w:rFonts w:asciiTheme="minorHAnsi" w:eastAsia="Times New Roman" w:hAnsiTheme="minorHAnsi" w:cstheme="minorHAnsi"/>
                <w:b/>
                <w:i/>
                <w:sz w:val="20"/>
                <w:szCs w:val="20"/>
              </w:rPr>
            </w:pPr>
            <w:r w:rsidRPr="00442B80">
              <w:rPr>
                <w:rFonts w:asciiTheme="minorHAnsi" w:eastAsia="Times New Roman" w:hAnsiTheme="minorHAnsi" w:cstheme="minorHAnsi"/>
                <w:b/>
                <w:i/>
                <w:sz w:val="20"/>
                <w:szCs w:val="20"/>
              </w:rPr>
              <w:t>Model 5</w:t>
            </w:r>
          </w:p>
        </w:tc>
        <w:tc>
          <w:tcPr>
            <w:tcW w:w="1300" w:type="dxa"/>
            <w:vAlign w:val="center"/>
          </w:tcPr>
          <w:p w:rsidR="00A238A6" w:rsidRPr="00442B80" w:rsidRDefault="00A238A6" w:rsidP="00D76DD7">
            <w:pPr>
              <w:spacing w:after="0"/>
              <w:rPr>
                <w:rFonts w:asciiTheme="minorHAnsi" w:eastAsia="Times New Roman" w:hAnsiTheme="minorHAnsi" w:cstheme="minorHAnsi"/>
                <w:b/>
                <w:i/>
                <w:sz w:val="20"/>
                <w:szCs w:val="20"/>
              </w:rPr>
            </w:pPr>
            <w:r w:rsidRPr="00442B80">
              <w:rPr>
                <w:rFonts w:asciiTheme="minorHAnsi" w:eastAsia="Times New Roman" w:hAnsiTheme="minorHAnsi" w:cstheme="minorHAnsi"/>
                <w:b/>
                <w:i/>
                <w:sz w:val="20"/>
                <w:szCs w:val="20"/>
              </w:rPr>
              <w:t>Full Model</w:t>
            </w:r>
          </w:p>
        </w:tc>
        <w:tc>
          <w:tcPr>
            <w:tcW w:w="1415" w:type="dxa"/>
            <w:vAlign w:val="center"/>
          </w:tcPr>
          <w:p w:rsidR="00A238A6" w:rsidRPr="00442B80" w:rsidRDefault="00A238A6" w:rsidP="00D76DD7">
            <w:pPr>
              <w:spacing w:after="0"/>
              <w:rPr>
                <w:rFonts w:asciiTheme="minorHAnsi" w:eastAsia="Times New Roman" w:hAnsiTheme="minorHAnsi" w:cstheme="minorHAnsi"/>
                <w:b/>
                <w:i/>
                <w:sz w:val="20"/>
                <w:szCs w:val="20"/>
              </w:rPr>
            </w:pPr>
            <w:r w:rsidRPr="00442B80">
              <w:rPr>
                <w:rFonts w:asciiTheme="minorHAnsi" w:eastAsia="Times New Roman" w:hAnsiTheme="minorHAnsi" w:cstheme="minorHAnsi"/>
                <w:b/>
                <w:i/>
                <w:sz w:val="20"/>
                <w:szCs w:val="20"/>
              </w:rPr>
              <w:t>Mediation</w:t>
            </w:r>
          </w:p>
        </w:tc>
      </w:tr>
      <w:tr w:rsidR="00A238A6" w:rsidRPr="00442B80" w:rsidTr="00900CCC">
        <w:trPr>
          <w:trHeight w:val="289"/>
          <w:jc w:val="center"/>
        </w:trPr>
        <w:tc>
          <w:tcPr>
            <w:tcW w:w="2070" w:type="dxa"/>
            <w:vAlign w:val="center"/>
          </w:tcPr>
          <w:p w:rsidR="00A238A6" w:rsidRPr="00442B80" w:rsidRDefault="00A238A6" w:rsidP="00D76DD7">
            <w:pPr>
              <w:spacing w:after="0"/>
              <w:rPr>
                <w:rFonts w:asciiTheme="minorHAnsi" w:eastAsia="Times New Roman" w:hAnsiTheme="minorHAnsi" w:cstheme="minorHAnsi"/>
                <w:iCs/>
                <w:sz w:val="20"/>
                <w:szCs w:val="20"/>
              </w:rPr>
            </w:pPr>
            <w:r w:rsidRPr="00442B80">
              <w:rPr>
                <w:rFonts w:asciiTheme="minorHAnsi" w:eastAsia="Times New Roman" w:hAnsiTheme="minorHAnsi" w:cstheme="minorHAnsi"/>
                <w:b/>
                <w:iCs/>
                <w:sz w:val="20"/>
                <w:szCs w:val="20"/>
              </w:rPr>
              <w:t>Level Two</w:t>
            </w:r>
          </w:p>
        </w:tc>
        <w:tc>
          <w:tcPr>
            <w:tcW w:w="1980" w:type="dxa"/>
            <w:vAlign w:val="center"/>
          </w:tcPr>
          <w:p w:rsidR="00A238A6" w:rsidRPr="00442B80" w:rsidRDefault="00A238A6" w:rsidP="00D76DD7">
            <w:pPr>
              <w:spacing w:after="0"/>
              <w:rPr>
                <w:rFonts w:asciiTheme="minorHAnsi" w:eastAsia="Times New Roman" w:hAnsiTheme="minorHAnsi" w:cstheme="minorHAnsi"/>
                <w:b/>
                <w:sz w:val="20"/>
                <w:szCs w:val="20"/>
              </w:rPr>
            </w:pPr>
          </w:p>
        </w:tc>
        <w:tc>
          <w:tcPr>
            <w:tcW w:w="1440" w:type="dxa"/>
            <w:vAlign w:val="center"/>
          </w:tcPr>
          <w:p w:rsidR="00A238A6" w:rsidRPr="00442B80" w:rsidRDefault="00A238A6" w:rsidP="00D76DD7">
            <w:pPr>
              <w:tabs>
                <w:tab w:val="decimal" w:pos="612"/>
              </w:tabs>
              <w:spacing w:after="0"/>
              <w:rPr>
                <w:rFonts w:asciiTheme="minorHAnsi" w:eastAsia="Times New Roman" w:hAnsiTheme="minorHAnsi" w:cstheme="minorHAnsi"/>
                <w:sz w:val="20"/>
                <w:szCs w:val="20"/>
              </w:rPr>
            </w:pPr>
          </w:p>
        </w:tc>
        <w:tc>
          <w:tcPr>
            <w:tcW w:w="1300" w:type="dxa"/>
          </w:tcPr>
          <w:p w:rsidR="00A238A6" w:rsidRPr="00442B80" w:rsidRDefault="00A238A6" w:rsidP="00D76DD7">
            <w:pPr>
              <w:tabs>
                <w:tab w:val="decimal" w:pos="504"/>
              </w:tabs>
              <w:spacing w:after="0"/>
              <w:rPr>
                <w:rFonts w:asciiTheme="minorHAnsi" w:eastAsia="Times New Roman" w:hAnsiTheme="minorHAnsi" w:cstheme="minorHAnsi"/>
                <w:sz w:val="20"/>
                <w:szCs w:val="20"/>
              </w:rPr>
            </w:pPr>
          </w:p>
        </w:tc>
        <w:tc>
          <w:tcPr>
            <w:tcW w:w="1415" w:type="dxa"/>
          </w:tcPr>
          <w:p w:rsidR="00A238A6" w:rsidRPr="00442B80" w:rsidRDefault="00A238A6" w:rsidP="00D76DD7">
            <w:pPr>
              <w:tabs>
                <w:tab w:val="decimal" w:pos="576"/>
              </w:tabs>
              <w:spacing w:after="0"/>
              <w:rPr>
                <w:rFonts w:asciiTheme="minorHAnsi" w:eastAsia="Times New Roman" w:hAnsiTheme="minorHAnsi" w:cstheme="minorHAnsi"/>
                <w:sz w:val="20"/>
                <w:szCs w:val="20"/>
              </w:rPr>
            </w:pPr>
          </w:p>
        </w:tc>
      </w:tr>
      <w:tr w:rsidR="00A238A6" w:rsidRPr="00442B80" w:rsidTr="00900CCC">
        <w:trPr>
          <w:trHeight w:val="75"/>
          <w:jc w:val="center"/>
        </w:trPr>
        <w:tc>
          <w:tcPr>
            <w:tcW w:w="2070" w:type="dxa"/>
            <w:vAlign w:val="center"/>
          </w:tcPr>
          <w:p w:rsidR="00A238A6" w:rsidRPr="00442B80" w:rsidRDefault="00A238A6" w:rsidP="00D76DD7">
            <w:pPr>
              <w:spacing w:after="0"/>
              <w:rPr>
                <w:rFonts w:asciiTheme="minorHAnsi" w:eastAsia="Times New Roman" w:hAnsiTheme="minorHAnsi" w:cstheme="minorHAnsi"/>
                <w:iCs/>
                <w:sz w:val="20"/>
                <w:szCs w:val="20"/>
              </w:rPr>
            </w:pPr>
          </w:p>
        </w:tc>
        <w:tc>
          <w:tcPr>
            <w:tcW w:w="1980" w:type="dxa"/>
            <w:vAlign w:val="center"/>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Intercept</w:t>
            </w:r>
          </w:p>
        </w:tc>
        <w:tc>
          <w:tcPr>
            <w:tcW w:w="1440" w:type="dxa"/>
            <w:vAlign w:val="bottom"/>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53.18</w:t>
            </w:r>
          </w:p>
        </w:tc>
        <w:tc>
          <w:tcPr>
            <w:tcW w:w="1300" w:type="dxa"/>
            <w:vAlign w:val="bottom"/>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53.33</w:t>
            </w:r>
          </w:p>
        </w:tc>
        <w:tc>
          <w:tcPr>
            <w:tcW w:w="1415" w:type="dxa"/>
            <w:vAlign w:val="bottom"/>
          </w:tcPr>
          <w:p w:rsidR="00A238A6" w:rsidRPr="00442B80" w:rsidRDefault="00A238A6" w:rsidP="00D76DD7">
            <w:pPr>
              <w:spacing w:after="0"/>
              <w:rPr>
                <w:rFonts w:asciiTheme="minorHAnsi" w:eastAsia="Times New Roman" w:hAnsiTheme="minorHAnsi" w:cstheme="minorHAnsi"/>
                <w:sz w:val="20"/>
                <w:szCs w:val="20"/>
              </w:rPr>
            </w:pPr>
          </w:p>
        </w:tc>
      </w:tr>
      <w:tr w:rsidR="00A238A6" w:rsidRPr="00442B80" w:rsidTr="00900CCC">
        <w:trPr>
          <w:trHeight w:val="331"/>
          <w:jc w:val="center"/>
        </w:trPr>
        <w:tc>
          <w:tcPr>
            <w:tcW w:w="2070" w:type="dxa"/>
            <w:vAlign w:val="center"/>
          </w:tcPr>
          <w:p w:rsidR="00A238A6" w:rsidRPr="00442B80" w:rsidRDefault="00A238A6" w:rsidP="00D76DD7">
            <w:pPr>
              <w:spacing w:after="0"/>
              <w:rPr>
                <w:rFonts w:asciiTheme="minorHAnsi" w:eastAsia="Times New Roman" w:hAnsiTheme="minorHAnsi" w:cstheme="minorHAnsi"/>
                <w:iCs/>
                <w:sz w:val="20"/>
                <w:szCs w:val="20"/>
              </w:rPr>
            </w:pPr>
          </w:p>
        </w:tc>
        <w:tc>
          <w:tcPr>
            <w:tcW w:w="1980" w:type="dxa"/>
            <w:vAlign w:val="center"/>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Ethnicity Match</w:t>
            </w:r>
          </w:p>
        </w:tc>
        <w:tc>
          <w:tcPr>
            <w:tcW w:w="1440" w:type="dxa"/>
            <w:vAlign w:val="bottom"/>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-2.14(.48)</w:t>
            </w:r>
          </w:p>
        </w:tc>
        <w:tc>
          <w:tcPr>
            <w:tcW w:w="1300" w:type="dxa"/>
            <w:vAlign w:val="bottom"/>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-2.16(.48)</w:t>
            </w:r>
          </w:p>
        </w:tc>
        <w:tc>
          <w:tcPr>
            <w:tcW w:w="1415" w:type="dxa"/>
            <w:vAlign w:val="bottom"/>
          </w:tcPr>
          <w:p w:rsidR="00A238A6" w:rsidRPr="00442B80" w:rsidRDefault="00A238A6" w:rsidP="00D76DD7">
            <w:pPr>
              <w:spacing w:after="0"/>
              <w:rPr>
                <w:rFonts w:asciiTheme="minorHAnsi" w:eastAsia="Times New Roman" w:hAnsiTheme="minorHAnsi" w:cstheme="minorHAnsi"/>
                <w:sz w:val="20"/>
                <w:szCs w:val="20"/>
              </w:rPr>
            </w:pPr>
          </w:p>
        </w:tc>
      </w:tr>
      <w:tr w:rsidR="00A238A6" w:rsidRPr="00442B80" w:rsidTr="00900CCC">
        <w:trPr>
          <w:trHeight w:val="221"/>
          <w:jc w:val="center"/>
        </w:trPr>
        <w:tc>
          <w:tcPr>
            <w:tcW w:w="2070" w:type="dxa"/>
            <w:vAlign w:val="center"/>
          </w:tcPr>
          <w:p w:rsidR="00A238A6" w:rsidRPr="00442B80" w:rsidRDefault="00A238A6" w:rsidP="00D76DD7">
            <w:pPr>
              <w:spacing w:after="0"/>
              <w:rPr>
                <w:rFonts w:asciiTheme="minorHAnsi" w:eastAsia="Times New Roman" w:hAnsiTheme="minorHAnsi" w:cstheme="minorHAnsi"/>
                <w:sz w:val="20"/>
                <w:szCs w:val="20"/>
              </w:rPr>
            </w:pPr>
          </w:p>
        </w:tc>
        <w:tc>
          <w:tcPr>
            <w:tcW w:w="1980" w:type="dxa"/>
            <w:vAlign w:val="center"/>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ECE Degree</w:t>
            </w:r>
          </w:p>
        </w:tc>
        <w:tc>
          <w:tcPr>
            <w:tcW w:w="1440" w:type="dxa"/>
            <w:vAlign w:val="bottom"/>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0.38(.91)</w:t>
            </w:r>
          </w:p>
        </w:tc>
        <w:tc>
          <w:tcPr>
            <w:tcW w:w="1300" w:type="dxa"/>
            <w:vAlign w:val="bottom"/>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-0.28(.93)</w:t>
            </w:r>
          </w:p>
        </w:tc>
        <w:tc>
          <w:tcPr>
            <w:tcW w:w="1415" w:type="dxa"/>
            <w:vAlign w:val="bottom"/>
          </w:tcPr>
          <w:p w:rsidR="00A238A6" w:rsidRPr="00442B80" w:rsidRDefault="00A238A6" w:rsidP="00D76DD7">
            <w:pPr>
              <w:spacing w:after="0"/>
              <w:rPr>
                <w:rFonts w:asciiTheme="minorHAnsi" w:eastAsia="Times New Roman" w:hAnsiTheme="minorHAnsi" w:cstheme="minorHAnsi"/>
                <w:sz w:val="20"/>
                <w:szCs w:val="20"/>
              </w:rPr>
            </w:pPr>
          </w:p>
        </w:tc>
      </w:tr>
      <w:tr w:rsidR="00A238A6" w:rsidRPr="00442B80" w:rsidTr="00900CCC">
        <w:trPr>
          <w:trHeight w:val="314"/>
          <w:jc w:val="center"/>
        </w:trPr>
        <w:tc>
          <w:tcPr>
            <w:tcW w:w="2070" w:type="dxa"/>
            <w:vAlign w:val="center"/>
          </w:tcPr>
          <w:p w:rsidR="00A238A6" w:rsidRPr="00442B80" w:rsidRDefault="00A238A6" w:rsidP="00D76DD7">
            <w:pPr>
              <w:spacing w:after="0"/>
              <w:rPr>
                <w:rFonts w:asciiTheme="minorHAnsi" w:eastAsia="Times New Roman" w:hAnsiTheme="minorHAnsi" w:cstheme="minorHAnsi"/>
                <w:sz w:val="20"/>
                <w:szCs w:val="20"/>
              </w:rPr>
            </w:pPr>
          </w:p>
        </w:tc>
        <w:tc>
          <w:tcPr>
            <w:tcW w:w="1980" w:type="dxa"/>
            <w:vAlign w:val="center"/>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Team Tenure</w:t>
            </w:r>
          </w:p>
        </w:tc>
        <w:tc>
          <w:tcPr>
            <w:tcW w:w="1440" w:type="dxa"/>
            <w:vAlign w:val="bottom"/>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2.14(.52)</w:t>
            </w:r>
          </w:p>
        </w:tc>
        <w:tc>
          <w:tcPr>
            <w:tcW w:w="1300" w:type="dxa"/>
            <w:vAlign w:val="bottom"/>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1.25(.72)</w:t>
            </w:r>
          </w:p>
        </w:tc>
        <w:tc>
          <w:tcPr>
            <w:tcW w:w="1415" w:type="dxa"/>
            <w:vAlign w:val="bottom"/>
          </w:tcPr>
          <w:p w:rsidR="00A238A6" w:rsidRPr="00442B80" w:rsidRDefault="00A238A6" w:rsidP="00D76DD7">
            <w:pPr>
              <w:spacing w:after="0"/>
              <w:rPr>
                <w:rFonts w:asciiTheme="minorHAnsi" w:eastAsia="Times New Roman" w:hAnsiTheme="minorHAnsi" w:cstheme="minorHAnsi"/>
                <w:sz w:val="20"/>
                <w:szCs w:val="20"/>
              </w:rPr>
            </w:pPr>
          </w:p>
        </w:tc>
      </w:tr>
      <w:tr w:rsidR="00A238A6" w:rsidRPr="00442B80" w:rsidTr="00900CCC">
        <w:trPr>
          <w:trHeight w:val="314"/>
          <w:jc w:val="center"/>
        </w:trPr>
        <w:tc>
          <w:tcPr>
            <w:tcW w:w="2070" w:type="dxa"/>
            <w:vAlign w:val="center"/>
          </w:tcPr>
          <w:p w:rsidR="00A238A6" w:rsidRPr="00442B80" w:rsidRDefault="00A238A6" w:rsidP="00D76DD7">
            <w:pPr>
              <w:spacing w:after="0"/>
              <w:rPr>
                <w:rFonts w:asciiTheme="minorHAnsi" w:eastAsia="Times New Roman" w:hAnsiTheme="minorHAnsi" w:cstheme="minorHAnsi"/>
                <w:sz w:val="20"/>
                <w:szCs w:val="20"/>
              </w:rPr>
            </w:pPr>
          </w:p>
        </w:tc>
        <w:tc>
          <w:tcPr>
            <w:tcW w:w="1980" w:type="dxa"/>
            <w:vAlign w:val="center"/>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LT Race</w:t>
            </w:r>
          </w:p>
        </w:tc>
        <w:tc>
          <w:tcPr>
            <w:tcW w:w="1440" w:type="dxa"/>
            <w:vAlign w:val="bottom"/>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0.24(.93)</w:t>
            </w:r>
          </w:p>
        </w:tc>
        <w:tc>
          <w:tcPr>
            <w:tcW w:w="1300" w:type="dxa"/>
            <w:vAlign w:val="bottom"/>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0.62(.83)</w:t>
            </w:r>
          </w:p>
        </w:tc>
        <w:tc>
          <w:tcPr>
            <w:tcW w:w="1415" w:type="dxa"/>
            <w:vAlign w:val="bottom"/>
          </w:tcPr>
          <w:p w:rsidR="00A238A6" w:rsidRPr="00442B80" w:rsidRDefault="00A238A6" w:rsidP="00D76DD7">
            <w:pPr>
              <w:spacing w:after="0"/>
              <w:rPr>
                <w:rFonts w:asciiTheme="minorHAnsi" w:eastAsia="Times New Roman" w:hAnsiTheme="minorHAnsi" w:cstheme="minorHAnsi"/>
                <w:sz w:val="20"/>
                <w:szCs w:val="20"/>
              </w:rPr>
            </w:pPr>
          </w:p>
        </w:tc>
      </w:tr>
      <w:tr w:rsidR="00A238A6" w:rsidRPr="00442B80" w:rsidTr="00900CCC">
        <w:trPr>
          <w:trHeight w:val="314"/>
          <w:jc w:val="center"/>
        </w:trPr>
        <w:tc>
          <w:tcPr>
            <w:tcW w:w="2070" w:type="dxa"/>
            <w:vAlign w:val="center"/>
          </w:tcPr>
          <w:p w:rsidR="00A238A6" w:rsidRPr="00442B80" w:rsidRDefault="00A238A6" w:rsidP="00D76DD7">
            <w:pPr>
              <w:spacing w:after="0"/>
              <w:rPr>
                <w:rFonts w:asciiTheme="minorHAnsi" w:eastAsia="Times New Roman" w:hAnsiTheme="minorHAnsi" w:cstheme="minorHAnsi"/>
                <w:sz w:val="20"/>
                <w:szCs w:val="20"/>
              </w:rPr>
            </w:pPr>
          </w:p>
        </w:tc>
        <w:tc>
          <w:tcPr>
            <w:tcW w:w="1980" w:type="dxa"/>
            <w:vAlign w:val="center"/>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AT Perception</w:t>
            </w:r>
          </w:p>
        </w:tc>
        <w:tc>
          <w:tcPr>
            <w:tcW w:w="1440" w:type="dxa"/>
            <w:vAlign w:val="bottom"/>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3.86(.04*)</w:t>
            </w:r>
          </w:p>
        </w:tc>
        <w:tc>
          <w:tcPr>
            <w:tcW w:w="1300" w:type="dxa"/>
            <w:vAlign w:val="bottom"/>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3.41(.08)</w:t>
            </w:r>
          </w:p>
        </w:tc>
        <w:tc>
          <w:tcPr>
            <w:tcW w:w="1415" w:type="dxa"/>
            <w:vAlign w:val="bottom"/>
          </w:tcPr>
          <w:p w:rsidR="00A238A6" w:rsidRPr="00442B80" w:rsidRDefault="00A238A6" w:rsidP="00D76DD7">
            <w:pPr>
              <w:spacing w:after="0"/>
              <w:rPr>
                <w:rFonts w:asciiTheme="minorHAnsi" w:eastAsia="Times New Roman" w:hAnsiTheme="minorHAnsi" w:cstheme="minorHAnsi"/>
                <w:sz w:val="20"/>
                <w:szCs w:val="20"/>
              </w:rPr>
            </w:pPr>
          </w:p>
        </w:tc>
      </w:tr>
      <w:tr w:rsidR="00A238A6" w:rsidRPr="00442B80" w:rsidTr="00900CCC">
        <w:trPr>
          <w:trHeight w:val="314"/>
          <w:jc w:val="center"/>
        </w:trPr>
        <w:tc>
          <w:tcPr>
            <w:tcW w:w="2070" w:type="dxa"/>
            <w:vAlign w:val="center"/>
          </w:tcPr>
          <w:p w:rsidR="00A238A6" w:rsidRPr="00442B80" w:rsidRDefault="00A238A6" w:rsidP="00D76DD7">
            <w:pPr>
              <w:spacing w:after="0"/>
              <w:rPr>
                <w:rFonts w:asciiTheme="minorHAnsi" w:eastAsia="Times New Roman" w:hAnsiTheme="minorHAnsi" w:cstheme="minorHAnsi"/>
                <w:sz w:val="20"/>
                <w:szCs w:val="20"/>
              </w:rPr>
            </w:pPr>
          </w:p>
        </w:tc>
        <w:tc>
          <w:tcPr>
            <w:tcW w:w="1980" w:type="dxa"/>
            <w:vAlign w:val="center"/>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Positive Climate</w:t>
            </w:r>
          </w:p>
        </w:tc>
        <w:tc>
          <w:tcPr>
            <w:tcW w:w="1440" w:type="dxa"/>
            <w:vAlign w:val="bottom"/>
          </w:tcPr>
          <w:p w:rsidR="00A238A6" w:rsidRPr="00442B80" w:rsidRDefault="00A238A6" w:rsidP="00D76DD7">
            <w:pPr>
              <w:spacing w:after="0"/>
              <w:rPr>
                <w:rFonts w:asciiTheme="minorHAnsi" w:eastAsia="Times New Roman" w:hAnsiTheme="minorHAnsi" w:cstheme="minorHAnsi"/>
                <w:sz w:val="20"/>
                <w:szCs w:val="20"/>
              </w:rPr>
            </w:pPr>
          </w:p>
        </w:tc>
        <w:tc>
          <w:tcPr>
            <w:tcW w:w="1300" w:type="dxa"/>
            <w:vAlign w:val="bottom"/>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-2.13(.38)</w:t>
            </w:r>
          </w:p>
        </w:tc>
        <w:tc>
          <w:tcPr>
            <w:tcW w:w="1415" w:type="dxa"/>
            <w:vAlign w:val="bottom"/>
          </w:tcPr>
          <w:p w:rsidR="00A238A6" w:rsidRPr="00442B80" w:rsidRDefault="00A238A6" w:rsidP="00D76DD7">
            <w:pPr>
              <w:spacing w:after="0"/>
              <w:rPr>
                <w:rFonts w:asciiTheme="minorHAnsi" w:eastAsia="Times New Roman" w:hAnsiTheme="minorHAnsi" w:cstheme="minorHAnsi"/>
                <w:sz w:val="20"/>
                <w:szCs w:val="20"/>
              </w:rPr>
            </w:pPr>
          </w:p>
        </w:tc>
      </w:tr>
      <w:tr w:rsidR="00A238A6" w:rsidRPr="00442B80" w:rsidTr="00900CCC">
        <w:trPr>
          <w:trHeight w:val="127"/>
          <w:jc w:val="center"/>
        </w:trPr>
        <w:tc>
          <w:tcPr>
            <w:tcW w:w="8205" w:type="dxa"/>
            <w:gridSpan w:val="5"/>
            <w:vAlign w:val="center"/>
          </w:tcPr>
          <w:p w:rsidR="00A238A6" w:rsidRPr="00442B80" w:rsidRDefault="00A238A6" w:rsidP="00D76DD7">
            <w:pPr>
              <w:tabs>
                <w:tab w:val="decimal" w:pos="576"/>
              </w:tabs>
              <w:spacing w:after="0"/>
              <w:rPr>
                <w:rFonts w:asciiTheme="minorHAnsi" w:eastAsia="Times New Roman" w:hAnsiTheme="minorHAnsi" w:cstheme="minorHAnsi"/>
                <w:sz w:val="20"/>
                <w:szCs w:val="20"/>
              </w:rPr>
            </w:pPr>
            <w:r w:rsidRPr="00442B80">
              <w:rPr>
                <w:rFonts w:asciiTheme="minorHAnsi" w:eastAsia="Times New Roman" w:hAnsiTheme="minorHAnsi" w:cstheme="minorHAnsi"/>
                <w:b/>
                <w:sz w:val="20"/>
                <w:szCs w:val="20"/>
              </w:rPr>
              <w:t>Level One</w:t>
            </w:r>
          </w:p>
        </w:tc>
      </w:tr>
      <w:tr w:rsidR="00A238A6" w:rsidRPr="00442B80" w:rsidTr="00900CCC">
        <w:trPr>
          <w:trHeight w:val="272"/>
          <w:jc w:val="center"/>
        </w:trPr>
        <w:tc>
          <w:tcPr>
            <w:tcW w:w="2070" w:type="dxa"/>
            <w:vAlign w:val="center"/>
          </w:tcPr>
          <w:p w:rsidR="00A238A6" w:rsidRPr="00442B80" w:rsidRDefault="00A238A6" w:rsidP="00D76DD7">
            <w:pPr>
              <w:spacing w:after="0"/>
              <w:rPr>
                <w:rFonts w:asciiTheme="minorHAnsi" w:eastAsia="Times New Roman" w:hAnsiTheme="minorHAnsi" w:cstheme="minorHAnsi"/>
                <w:sz w:val="20"/>
                <w:szCs w:val="20"/>
              </w:rPr>
            </w:pPr>
          </w:p>
        </w:tc>
        <w:tc>
          <w:tcPr>
            <w:tcW w:w="1980" w:type="dxa"/>
            <w:vAlign w:val="center"/>
          </w:tcPr>
          <w:p w:rsidR="00A238A6" w:rsidRPr="00442B80" w:rsidRDefault="00A238A6" w:rsidP="00D76DD7">
            <w:pPr>
              <w:spacing w:after="0"/>
              <w:rPr>
                <w:rFonts w:asciiTheme="minorHAnsi" w:eastAsia="Times New Roman" w:hAnsiTheme="minorHAnsi" w:cstheme="minorHAnsi"/>
                <w:b/>
                <w:sz w:val="20"/>
                <w:szCs w:val="20"/>
              </w:rPr>
            </w:pPr>
            <w:r w:rsidRPr="00442B80">
              <w:rPr>
                <w:rFonts w:asciiTheme="minorHAnsi" w:eastAsia="Times New Roman" w:hAnsiTheme="minorHAnsi" w:cstheme="minorHAnsi"/>
                <w:sz w:val="20"/>
                <w:szCs w:val="20"/>
              </w:rPr>
              <w:t>DLL</w:t>
            </w:r>
          </w:p>
        </w:tc>
        <w:tc>
          <w:tcPr>
            <w:tcW w:w="1440" w:type="dxa"/>
            <w:vAlign w:val="bottom"/>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2.99(.36)</w:t>
            </w:r>
          </w:p>
        </w:tc>
        <w:tc>
          <w:tcPr>
            <w:tcW w:w="1300" w:type="dxa"/>
            <w:vAlign w:val="bottom"/>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3.60(.28)</w:t>
            </w:r>
          </w:p>
        </w:tc>
        <w:tc>
          <w:tcPr>
            <w:tcW w:w="1415" w:type="dxa"/>
            <w:vAlign w:val="bottom"/>
          </w:tcPr>
          <w:p w:rsidR="00A238A6" w:rsidRPr="00442B80" w:rsidRDefault="00A238A6" w:rsidP="00D76DD7">
            <w:pPr>
              <w:spacing w:after="0"/>
              <w:rPr>
                <w:rFonts w:asciiTheme="minorHAnsi" w:eastAsia="Times New Roman" w:hAnsiTheme="minorHAnsi" w:cstheme="minorHAnsi"/>
                <w:sz w:val="20"/>
                <w:szCs w:val="20"/>
              </w:rPr>
            </w:pPr>
          </w:p>
        </w:tc>
      </w:tr>
      <w:tr w:rsidR="00A238A6" w:rsidRPr="00442B80" w:rsidTr="00900CCC">
        <w:trPr>
          <w:trHeight w:val="246"/>
          <w:jc w:val="center"/>
        </w:trPr>
        <w:tc>
          <w:tcPr>
            <w:tcW w:w="2070" w:type="dxa"/>
            <w:vAlign w:val="center"/>
          </w:tcPr>
          <w:p w:rsidR="00A238A6" w:rsidRPr="00442B80" w:rsidRDefault="00A238A6" w:rsidP="00D76DD7">
            <w:pPr>
              <w:spacing w:after="0"/>
              <w:rPr>
                <w:rFonts w:asciiTheme="minorHAnsi" w:eastAsia="Times New Roman" w:hAnsiTheme="minorHAnsi" w:cstheme="minorHAnsi"/>
                <w:sz w:val="20"/>
                <w:szCs w:val="20"/>
              </w:rPr>
            </w:pPr>
          </w:p>
        </w:tc>
        <w:tc>
          <w:tcPr>
            <w:tcW w:w="1980" w:type="dxa"/>
            <w:vAlign w:val="center"/>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Female</w:t>
            </w:r>
          </w:p>
        </w:tc>
        <w:tc>
          <w:tcPr>
            <w:tcW w:w="1440" w:type="dxa"/>
            <w:vAlign w:val="bottom"/>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0.29(.87)</w:t>
            </w:r>
          </w:p>
        </w:tc>
        <w:tc>
          <w:tcPr>
            <w:tcW w:w="1300" w:type="dxa"/>
            <w:vAlign w:val="bottom"/>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0.49(.79)</w:t>
            </w:r>
          </w:p>
        </w:tc>
        <w:tc>
          <w:tcPr>
            <w:tcW w:w="1415" w:type="dxa"/>
            <w:vAlign w:val="bottom"/>
          </w:tcPr>
          <w:p w:rsidR="00A238A6" w:rsidRPr="00442B80" w:rsidRDefault="00A238A6" w:rsidP="00D76DD7">
            <w:pPr>
              <w:spacing w:after="0"/>
              <w:rPr>
                <w:rFonts w:asciiTheme="minorHAnsi" w:eastAsia="Times New Roman" w:hAnsiTheme="minorHAnsi" w:cstheme="minorHAnsi"/>
                <w:sz w:val="20"/>
                <w:szCs w:val="20"/>
              </w:rPr>
            </w:pPr>
          </w:p>
        </w:tc>
      </w:tr>
      <w:tr w:rsidR="00A238A6" w:rsidRPr="00442B80" w:rsidTr="00900CCC">
        <w:trPr>
          <w:trHeight w:val="220"/>
          <w:jc w:val="center"/>
        </w:trPr>
        <w:tc>
          <w:tcPr>
            <w:tcW w:w="2070" w:type="dxa"/>
            <w:vAlign w:val="center"/>
          </w:tcPr>
          <w:p w:rsidR="00A238A6" w:rsidRPr="00442B80" w:rsidRDefault="00A238A6" w:rsidP="00D76DD7">
            <w:pPr>
              <w:spacing w:after="0"/>
              <w:rPr>
                <w:rFonts w:asciiTheme="minorHAnsi" w:eastAsia="Times New Roman" w:hAnsiTheme="minorHAnsi" w:cstheme="minorHAnsi"/>
                <w:sz w:val="20"/>
                <w:szCs w:val="20"/>
              </w:rPr>
            </w:pPr>
          </w:p>
        </w:tc>
        <w:tc>
          <w:tcPr>
            <w:tcW w:w="1980" w:type="dxa"/>
            <w:vAlign w:val="center"/>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White</w:t>
            </w:r>
          </w:p>
        </w:tc>
        <w:tc>
          <w:tcPr>
            <w:tcW w:w="1440" w:type="dxa"/>
            <w:vAlign w:val="bottom"/>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0.78(.80)</w:t>
            </w:r>
          </w:p>
        </w:tc>
        <w:tc>
          <w:tcPr>
            <w:tcW w:w="1300" w:type="dxa"/>
            <w:vAlign w:val="bottom"/>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0.74(.81)</w:t>
            </w:r>
          </w:p>
        </w:tc>
        <w:tc>
          <w:tcPr>
            <w:tcW w:w="1415" w:type="dxa"/>
            <w:vAlign w:val="bottom"/>
          </w:tcPr>
          <w:p w:rsidR="00A238A6" w:rsidRPr="00442B80" w:rsidRDefault="00A238A6" w:rsidP="00D76DD7">
            <w:pPr>
              <w:spacing w:after="0"/>
              <w:rPr>
                <w:rFonts w:asciiTheme="minorHAnsi" w:eastAsia="Times New Roman" w:hAnsiTheme="minorHAnsi" w:cstheme="minorHAnsi"/>
                <w:sz w:val="20"/>
                <w:szCs w:val="20"/>
              </w:rPr>
            </w:pPr>
          </w:p>
        </w:tc>
      </w:tr>
      <w:tr w:rsidR="00A238A6" w:rsidRPr="00442B80" w:rsidTr="00900CCC">
        <w:trPr>
          <w:trHeight w:val="272"/>
          <w:jc w:val="center"/>
        </w:trPr>
        <w:tc>
          <w:tcPr>
            <w:tcW w:w="2070" w:type="dxa"/>
            <w:vAlign w:val="center"/>
          </w:tcPr>
          <w:p w:rsidR="00A238A6" w:rsidRPr="00442B80" w:rsidRDefault="00A238A6" w:rsidP="00D76DD7">
            <w:pPr>
              <w:spacing w:after="0"/>
              <w:rPr>
                <w:rFonts w:asciiTheme="minorHAnsi" w:eastAsia="Times New Roman" w:hAnsiTheme="minorHAnsi" w:cstheme="minorHAnsi"/>
                <w:sz w:val="20"/>
                <w:szCs w:val="20"/>
              </w:rPr>
            </w:pPr>
          </w:p>
        </w:tc>
        <w:tc>
          <w:tcPr>
            <w:tcW w:w="1980" w:type="dxa"/>
            <w:vAlign w:val="center"/>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Hispanic</w:t>
            </w:r>
          </w:p>
        </w:tc>
        <w:tc>
          <w:tcPr>
            <w:tcW w:w="1440" w:type="dxa"/>
            <w:vAlign w:val="bottom"/>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0.94(.79)</w:t>
            </w:r>
          </w:p>
        </w:tc>
        <w:tc>
          <w:tcPr>
            <w:tcW w:w="1300" w:type="dxa"/>
            <w:vAlign w:val="bottom"/>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0.55(.87)</w:t>
            </w:r>
          </w:p>
        </w:tc>
        <w:tc>
          <w:tcPr>
            <w:tcW w:w="1415" w:type="dxa"/>
            <w:vAlign w:val="bottom"/>
          </w:tcPr>
          <w:p w:rsidR="00A238A6" w:rsidRPr="00442B80" w:rsidRDefault="00A238A6" w:rsidP="00D76DD7">
            <w:pPr>
              <w:spacing w:after="0"/>
              <w:rPr>
                <w:rFonts w:asciiTheme="minorHAnsi" w:eastAsia="Times New Roman" w:hAnsiTheme="minorHAnsi" w:cstheme="minorHAnsi"/>
                <w:sz w:val="20"/>
                <w:szCs w:val="20"/>
              </w:rPr>
            </w:pPr>
          </w:p>
        </w:tc>
      </w:tr>
      <w:tr w:rsidR="00A238A6" w:rsidRPr="00442B80" w:rsidTr="00900CCC">
        <w:trPr>
          <w:trHeight w:val="246"/>
          <w:jc w:val="center"/>
        </w:trPr>
        <w:tc>
          <w:tcPr>
            <w:tcW w:w="2070" w:type="dxa"/>
            <w:vAlign w:val="center"/>
          </w:tcPr>
          <w:p w:rsidR="00A238A6" w:rsidRPr="00442B80" w:rsidRDefault="00A238A6" w:rsidP="00D76DD7">
            <w:pPr>
              <w:spacing w:after="0"/>
              <w:rPr>
                <w:rFonts w:asciiTheme="minorHAnsi" w:eastAsia="Times New Roman" w:hAnsiTheme="minorHAnsi" w:cstheme="minorHAnsi"/>
                <w:sz w:val="20"/>
                <w:szCs w:val="20"/>
              </w:rPr>
            </w:pPr>
          </w:p>
        </w:tc>
        <w:tc>
          <w:tcPr>
            <w:tcW w:w="1980" w:type="dxa"/>
            <w:vAlign w:val="center"/>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Black</w:t>
            </w:r>
          </w:p>
        </w:tc>
        <w:tc>
          <w:tcPr>
            <w:tcW w:w="1440" w:type="dxa"/>
            <w:vAlign w:val="bottom"/>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1.17(.67)</w:t>
            </w:r>
          </w:p>
        </w:tc>
        <w:tc>
          <w:tcPr>
            <w:tcW w:w="1300" w:type="dxa"/>
            <w:vAlign w:val="bottom"/>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1.00(.72)</w:t>
            </w:r>
          </w:p>
        </w:tc>
        <w:tc>
          <w:tcPr>
            <w:tcW w:w="1415" w:type="dxa"/>
            <w:vAlign w:val="bottom"/>
          </w:tcPr>
          <w:p w:rsidR="00A238A6" w:rsidRPr="00442B80" w:rsidRDefault="00A238A6" w:rsidP="00D76DD7">
            <w:pPr>
              <w:spacing w:after="0"/>
              <w:rPr>
                <w:rFonts w:asciiTheme="minorHAnsi" w:eastAsia="Times New Roman" w:hAnsiTheme="minorHAnsi" w:cstheme="minorHAnsi"/>
                <w:sz w:val="20"/>
                <w:szCs w:val="20"/>
              </w:rPr>
            </w:pPr>
          </w:p>
        </w:tc>
      </w:tr>
      <w:tr w:rsidR="00A238A6" w:rsidRPr="00442B80" w:rsidTr="00900CCC">
        <w:trPr>
          <w:trHeight w:val="314"/>
          <w:jc w:val="center"/>
        </w:trPr>
        <w:tc>
          <w:tcPr>
            <w:tcW w:w="2070" w:type="dxa"/>
            <w:vAlign w:val="center"/>
          </w:tcPr>
          <w:p w:rsidR="00A238A6" w:rsidRPr="00442B80" w:rsidRDefault="00A238A6" w:rsidP="00D76DD7">
            <w:pPr>
              <w:spacing w:after="0"/>
              <w:rPr>
                <w:rFonts w:asciiTheme="minorHAnsi" w:eastAsia="Times New Roman" w:hAnsiTheme="minorHAnsi" w:cstheme="minorHAnsi"/>
                <w:sz w:val="20"/>
                <w:szCs w:val="20"/>
              </w:rPr>
            </w:pPr>
          </w:p>
        </w:tc>
        <w:tc>
          <w:tcPr>
            <w:tcW w:w="1980" w:type="dxa"/>
            <w:vAlign w:val="center"/>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Mental Health Ref</w:t>
            </w:r>
          </w:p>
        </w:tc>
        <w:tc>
          <w:tcPr>
            <w:tcW w:w="1440" w:type="dxa"/>
            <w:vAlign w:val="bottom"/>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-5.11(.10)</w:t>
            </w:r>
          </w:p>
        </w:tc>
        <w:tc>
          <w:tcPr>
            <w:tcW w:w="1300" w:type="dxa"/>
            <w:vAlign w:val="bottom"/>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-5.37(.09)</w:t>
            </w:r>
          </w:p>
        </w:tc>
        <w:tc>
          <w:tcPr>
            <w:tcW w:w="1415" w:type="dxa"/>
            <w:vAlign w:val="bottom"/>
          </w:tcPr>
          <w:p w:rsidR="00A238A6" w:rsidRPr="00442B80" w:rsidRDefault="00A238A6" w:rsidP="00D76DD7">
            <w:pPr>
              <w:spacing w:after="0"/>
              <w:rPr>
                <w:rFonts w:asciiTheme="minorHAnsi" w:eastAsia="Times New Roman" w:hAnsiTheme="minorHAnsi" w:cstheme="minorHAnsi"/>
                <w:sz w:val="20"/>
                <w:szCs w:val="20"/>
              </w:rPr>
            </w:pPr>
          </w:p>
        </w:tc>
      </w:tr>
      <w:tr w:rsidR="00A238A6" w:rsidRPr="00442B80" w:rsidTr="00900CCC">
        <w:trPr>
          <w:trHeight w:val="206"/>
          <w:jc w:val="center"/>
        </w:trPr>
        <w:tc>
          <w:tcPr>
            <w:tcW w:w="2070" w:type="dxa"/>
            <w:vAlign w:val="center"/>
          </w:tcPr>
          <w:p w:rsidR="00A238A6" w:rsidRPr="00442B80" w:rsidRDefault="00A238A6" w:rsidP="00D76DD7">
            <w:pPr>
              <w:spacing w:after="0"/>
              <w:rPr>
                <w:rFonts w:asciiTheme="minorHAnsi" w:eastAsia="Times New Roman" w:hAnsiTheme="minorHAnsi" w:cstheme="minorHAnsi"/>
                <w:sz w:val="20"/>
                <w:szCs w:val="20"/>
              </w:rPr>
            </w:pPr>
          </w:p>
        </w:tc>
        <w:tc>
          <w:tcPr>
            <w:tcW w:w="1980" w:type="dxa"/>
            <w:vAlign w:val="center"/>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IEP</w:t>
            </w:r>
          </w:p>
        </w:tc>
        <w:tc>
          <w:tcPr>
            <w:tcW w:w="1440" w:type="dxa"/>
            <w:vAlign w:val="bottom"/>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-4.65(.13)</w:t>
            </w:r>
          </w:p>
        </w:tc>
        <w:tc>
          <w:tcPr>
            <w:tcW w:w="1300" w:type="dxa"/>
            <w:vAlign w:val="bottom"/>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-4.68(.13)</w:t>
            </w:r>
          </w:p>
        </w:tc>
        <w:tc>
          <w:tcPr>
            <w:tcW w:w="1415" w:type="dxa"/>
            <w:vAlign w:val="bottom"/>
          </w:tcPr>
          <w:p w:rsidR="00A238A6" w:rsidRPr="00442B80" w:rsidRDefault="00A238A6" w:rsidP="00D76DD7">
            <w:pPr>
              <w:spacing w:after="0"/>
              <w:rPr>
                <w:rFonts w:asciiTheme="minorHAnsi" w:eastAsia="Times New Roman" w:hAnsiTheme="minorHAnsi" w:cstheme="minorHAnsi"/>
                <w:sz w:val="20"/>
                <w:szCs w:val="20"/>
              </w:rPr>
            </w:pPr>
          </w:p>
        </w:tc>
      </w:tr>
      <w:tr w:rsidR="00AF6784" w:rsidRPr="00442B80" w:rsidTr="001C7C4B">
        <w:trPr>
          <w:trHeight w:val="206"/>
          <w:jc w:val="center"/>
        </w:trPr>
        <w:tc>
          <w:tcPr>
            <w:tcW w:w="8205" w:type="dxa"/>
            <w:gridSpan w:val="5"/>
            <w:vAlign w:val="center"/>
          </w:tcPr>
          <w:p w:rsidR="00AF6784" w:rsidRDefault="00DD1D86" w:rsidP="00D76DD7">
            <w:pPr>
              <w:spacing w:after="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Note: </w:t>
            </w:r>
            <w:r w:rsidR="00AF6784" w:rsidRPr="00AF6784">
              <w:rPr>
                <w:rFonts w:asciiTheme="minorHAnsi" w:eastAsia="Times New Roman" w:hAnsiTheme="minorHAnsi" w:cstheme="minorHAnsi"/>
                <w:sz w:val="20"/>
                <w:szCs w:val="20"/>
              </w:rPr>
              <w:t>Due to lack of significance in the full model, mediation analysis was not conducted</w:t>
            </w:r>
          </w:p>
          <w:p w:rsidR="00866BE2" w:rsidRPr="00442B80" w:rsidRDefault="00866BE2" w:rsidP="00D76DD7">
            <w:pPr>
              <w:spacing w:after="0"/>
              <w:rPr>
                <w:rFonts w:asciiTheme="minorHAnsi" w:eastAsia="Times New Roman" w:hAnsiTheme="minorHAnsi" w:cstheme="minorHAnsi"/>
                <w:sz w:val="20"/>
                <w:szCs w:val="20"/>
              </w:rPr>
            </w:pPr>
            <w:r>
              <w:rPr>
                <w:rFonts w:asciiTheme="minorHAnsi" w:eastAsia="Times New Roman" w:hAnsiTheme="minorHAnsi" w:cstheme="minorHAnsi"/>
                <w:sz w:val="18"/>
                <w:szCs w:val="18"/>
              </w:rPr>
              <w:t>P&lt;0.05</w:t>
            </w:r>
          </w:p>
        </w:tc>
      </w:tr>
    </w:tbl>
    <w:p w:rsidR="00A238A6" w:rsidRPr="00442B80" w:rsidRDefault="00A238A6" w:rsidP="00A238A6">
      <w:pPr>
        <w:spacing w:after="0"/>
        <w:rPr>
          <w:rFonts w:asciiTheme="minorHAnsi" w:eastAsia="Times New Roman" w:hAnsiTheme="minorHAnsi" w:cstheme="minorHAnsi"/>
        </w:rPr>
      </w:pPr>
    </w:p>
    <w:tbl>
      <w:tblPr>
        <w:tblW w:w="8190" w:type="dxa"/>
        <w:jc w:val="center"/>
        <w:tblBorders>
          <w:insideH w:val="single" w:sz="4" w:space="0" w:color="auto"/>
        </w:tblBorders>
        <w:tblLayout w:type="fixed"/>
        <w:tblLook w:val="01E0" w:firstRow="1" w:lastRow="1" w:firstColumn="1" w:lastColumn="1" w:noHBand="0" w:noVBand="0"/>
      </w:tblPr>
      <w:tblGrid>
        <w:gridCol w:w="1838"/>
        <w:gridCol w:w="2279"/>
        <w:gridCol w:w="1428"/>
        <w:gridCol w:w="1205"/>
        <w:gridCol w:w="1440"/>
      </w:tblGrid>
      <w:tr w:rsidR="00A238A6" w:rsidRPr="00442B80" w:rsidTr="00900CCC">
        <w:trPr>
          <w:cantSplit/>
          <w:trHeight w:val="204"/>
          <w:jc w:val="center"/>
        </w:trPr>
        <w:tc>
          <w:tcPr>
            <w:tcW w:w="8190" w:type="dxa"/>
            <w:gridSpan w:val="5"/>
          </w:tcPr>
          <w:p w:rsidR="00A238A6" w:rsidRPr="00442B80" w:rsidRDefault="00B8768F" w:rsidP="003A15FE">
            <w:pPr>
              <w:spacing w:after="0"/>
              <w:rPr>
                <w:rFonts w:asciiTheme="minorHAnsi" w:eastAsia="Times New Roman" w:hAnsiTheme="minorHAnsi" w:cstheme="minorHAnsi"/>
                <w:sz w:val="20"/>
                <w:szCs w:val="20"/>
              </w:rPr>
            </w:pPr>
            <w:r>
              <w:rPr>
                <w:rFonts w:asciiTheme="minorHAnsi" w:eastAsia="Times New Roman" w:hAnsiTheme="minorHAnsi" w:cstheme="minorHAnsi"/>
              </w:rPr>
              <w:br w:type="page"/>
            </w:r>
          </w:p>
        </w:tc>
      </w:tr>
      <w:tr w:rsidR="00A238A6" w:rsidRPr="00442B80" w:rsidTr="00900CCC">
        <w:trPr>
          <w:cantSplit/>
          <w:trHeight w:val="424"/>
          <w:jc w:val="center"/>
        </w:trPr>
        <w:tc>
          <w:tcPr>
            <w:tcW w:w="8190" w:type="dxa"/>
            <w:gridSpan w:val="5"/>
          </w:tcPr>
          <w:p w:rsidR="00A238A6" w:rsidRPr="00442B80" w:rsidRDefault="00A238A6" w:rsidP="00D76DD7">
            <w:pPr>
              <w:tabs>
                <w:tab w:val="right" w:pos="6822"/>
              </w:tabs>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Teaching teams’ consistency rating of teamwork predicting to Total Protective Factors</w:t>
            </w:r>
          </w:p>
        </w:tc>
      </w:tr>
      <w:tr w:rsidR="00A238A6" w:rsidRPr="00442B80" w:rsidTr="00900CCC">
        <w:trPr>
          <w:trHeight w:val="219"/>
          <w:jc w:val="center"/>
        </w:trPr>
        <w:tc>
          <w:tcPr>
            <w:tcW w:w="1838" w:type="dxa"/>
          </w:tcPr>
          <w:p w:rsidR="00A238A6" w:rsidRPr="00442B80" w:rsidRDefault="00A238A6" w:rsidP="00D76DD7">
            <w:pPr>
              <w:spacing w:after="0"/>
              <w:rPr>
                <w:rFonts w:asciiTheme="minorHAnsi" w:eastAsia="Times New Roman" w:hAnsiTheme="minorHAnsi" w:cstheme="minorHAnsi"/>
                <w:sz w:val="20"/>
                <w:szCs w:val="20"/>
              </w:rPr>
            </w:pPr>
          </w:p>
        </w:tc>
        <w:tc>
          <w:tcPr>
            <w:tcW w:w="2279" w:type="dxa"/>
            <w:vAlign w:val="center"/>
          </w:tcPr>
          <w:p w:rsidR="00A238A6" w:rsidRPr="00442B80" w:rsidRDefault="00A238A6" w:rsidP="00D76DD7">
            <w:pPr>
              <w:spacing w:after="0"/>
              <w:rPr>
                <w:rFonts w:asciiTheme="minorHAnsi" w:eastAsia="Times New Roman" w:hAnsiTheme="minorHAnsi" w:cstheme="minorHAnsi"/>
                <w:b/>
                <w:sz w:val="20"/>
                <w:szCs w:val="20"/>
              </w:rPr>
            </w:pPr>
            <w:r w:rsidRPr="00442B80">
              <w:rPr>
                <w:rFonts w:asciiTheme="minorHAnsi" w:eastAsia="Times New Roman" w:hAnsiTheme="minorHAnsi" w:cstheme="minorHAnsi"/>
                <w:b/>
                <w:sz w:val="20"/>
                <w:szCs w:val="20"/>
              </w:rPr>
              <w:t>Outcome Variables</w:t>
            </w:r>
          </w:p>
        </w:tc>
        <w:tc>
          <w:tcPr>
            <w:tcW w:w="1428" w:type="dxa"/>
            <w:vAlign w:val="center"/>
          </w:tcPr>
          <w:p w:rsidR="00A238A6" w:rsidRPr="00442B80" w:rsidRDefault="00A238A6" w:rsidP="00D76DD7">
            <w:pPr>
              <w:spacing w:after="0"/>
              <w:rPr>
                <w:rFonts w:asciiTheme="minorHAnsi" w:eastAsia="Times New Roman" w:hAnsiTheme="minorHAnsi" w:cstheme="minorHAnsi"/>
                <w:b/>
                <w:i/>
                <w:sz w:val="20"/>
                <w:szCs w:val="20"/>
              </w:rPr>
            </w:pPr>
            <w:r w:rsidRPr="00442B80">
              <w:rPr>
                <w:rFonts w:asciiTheme="minorHAnsi" w:eastAsia="Times New Roman" w:hAnsiTheme="minorHAnsi" w:cstheme="minorHAnsi"/>
                <w:b/>
                <w:i/>
                <w:sz w:val="20"/>
                <w:szCs w:val="20"/>
              </w:rPr>
              <w:t>Model 6</w:t>
            </w:r>
          </w:p>
        </w:tc>
        <w:tc>
          <w:tcPr>
            <w:tcW w:w="1205" w:type="dxa"/>
            <w:vAlign w:val="center"/>
          </w:tcPr>
          <w:p w:rsidR="00A238A6" w:rsidRPr="00442B80" w:rsidRDefault="00A238A6" w:rsidP="00D76DD7">
            <w:pPr>
              <w:spacing w:after="0"/>
              <w:rPr>
                <w:rFonts w:asciiTheme="minorHAnsi" w:eastAsia="Times New Roman" w:hAnsiTheme="minorHAnsi" w:cstheme="minorHAnsi"/>
                <w:b/>
                <w:i/>
                <w:sz w:val="20"/>
                <w:szCs w:val="20"/>
              </w:rPr>
            </w:pPr>
            <w:r w:rsidRPr="00442B80">
              <w:rPr>
                <w:rFonts w:asciiTheme="minorHAnsi" w:eastAsia="Times New Roman" w:hAnsiTheme="minorHAnsi" w:cstheme="minorHAnsi"/>
                <w:b/>
                <w:i/>
                <w:sz w:val="20"/>
                <w:szCs w:val="20"/>
              </w:rPr>
              <w:t>Full Model</w:t>
            </w:r>
          </w:p>
        </w:tc>
        <w:tc>
          <w:tcPr>
            <w:tcW w:w="1440" w:type="dxa"/>
            <w:vAlign w:val="center"/>
          </w:tcPr>
          <w:p w:rsidR="00A238A6" w:rsidRPr="00442B80" w:rsidRDefault="00A238A6" w:rsidP="00D76DD7">
            <w:pPr>
              <w:spacing w:after="0"/>
              <w:rPr>
                <w:rFonts w:asciiTheme="minorHAnsi" w:eastAsia="Times New Roman" w:hAnsiTheme="minorHAnsi" w:cstheme="minorHAnsi"/>
                <w:b/>
                <w:i/>
                <w:sz w:val="20"/>
                <w:szCs w:val="20"/>
              </w:rPr>
            </w:pPr>
            <w:r w:rsidRPr="00442B80">
              <w:rPr>
                <w:rFonts w:asciiTheme="minorHAnsi" w:eastAsia="Times New Roman" w:hAnsiTheme="minorHAnsi" w:cstheme="minorHAnsi"/>
                <w:b/>
                <w:i/>
                <w:sz w:val="20"/>
                <w:szCs w:val="20"/>
              </w:rPr>
              <w:t>Mediation</w:t>
            </w:r>
          </w:p>
        </w:tc>
      </w:tr>
      <w:tr w:rsidR="00A238A6" w:rsidRPr="00442B80" w:rsidTr="00900CCC">
        <w:trPr>
          <w:trHeight w:val="204"/>
          <w:jc w:val="center"/>
        </w:trPr>
        <w:tc>
          <w:tcPr>
            <w:tcW w:w="1838" w:type="dxa"/>
            <w:vAlign w:val="center"/>
          </w:tcPr>
          <w:p w:rsidR="00A238A6" w:rsidRPr="00442B80" w:rsidRDefault="00A238A6" w:rsidP="00D76DD7">
            <w:pPr>
              <w:spacing w:after="0"/>
              <w:rPr>
                <w:rFonts w:asciiTheme="minorHAnsi" w:eastAsia="Times New Roman" w:hAnsiTheme="minorHAnsi" w:cstheme="minorHAnsi"/>
                <w:iCs/>
                <w:sz w:val="20"/>
                <w:szCs w:val="20"/>
              </w:rPr>
            </w:pPr>
            <w:r w:rsidRPr="00442B80">
              <w:rPr>
                <w:rFonts w:asciiTheme="minorHAnsi" w:eastAsia="Times New Roman" w:hAnsiTheme="minorHAnsi" w:cstheme="minorHAnsi"/>
                <w:b/>
                <w:iCs/>
                <w:sz w:val="20"/>
                <w:szCs w:val="20"/>
              </w:rPr>
              <w:t>Level Two</w:t>
            </w:r>
          </w:p>
        </w:tc>
        <w:tc>
          <w:tcPr>
            <w:tcW w:w="2279" w:type="dxa"/>
            <w:vAlign w:val="center"/>
          </w:tcPr>
          <w:p w:rsidR="00A238A6" w:rsidRPr="00442B80" w:rsidRDefault="00A238A6" w:rsidP="00D76DD7">
            <w:pPr>
              <w:spacing w:after="0"/>
              <w:rPr>
                <w:rFonts w:asciiTheme="minorHAnsi" w:eastAsia="Times New Roman" w:hAnsiTheme="minorHAnsi" w:cstheme="minorHAnsi"/>
                <w:b/>
                <w:sz w:val="20"/>
                <w:szCs w:val="20"/>
              </w:rPr>
            </w:pPr>
          </w:p>
        </w:tc>
        <w:tc>
          <w:tcPr>
            <w:tcW w:w="1428" w:type="dxa"/>
            <w:vAlign w:val="center"/>
          </w:tcPr>
          <w:p w:rsidR="00A238A6" w:rsidRPr="00442B80" w:rsidRDefault="00A238A6" w:rsidP="00D76DD7">
            <w:pPr>
              <w:tabs>
                <w:tab w:val="decimal" w:pos="612"/>
              </w:tabs>
              <w:spacing w:after="0"/>
              <w:rPr>
                <w:rFonts w:asciiTheme="minorHAnsi" w:eastAsia="Times New Roman" w:hAnsiTheme="minorHAnsi" w:cstheme="minorHAnsi"/>
                <w:sz w:val="20"/>
                <w:szCs w:val="20"/>
              </w:rPr>
            </w:pPr>
          </w:p>
        </w:tc>
        <w:tc>
          <w:tcPr>
            <w:tcW w:w="1205" w:type="dxa"/>
          </w:tcPr>
          <w:p w:rsidR="00A238A6" w:rsidRPr="00442B80" w:rsidRDefault="00A238A6" w:rsidP="00D76DD7">
            <w:pPr>
              <w:tabs>
                <w:tab w:val="decimal" w:pos="504"/>
              </w:tabs>
              <w:spacing w:after="0"/>
              <w:rPr>
                <w:rFonts w:asciiTheme="minorHAnsi" w:eastAsia="Times New Roman" w:hAnsiTheme="minorHAnsi" w:cstheme="minorHAnsi"/>
                <w:sz w:val="20"/>
                <w:szCs w:val="20"/>
              </w:rPr>
            </w:pPr>
          </w:p>
        </w:tc>
        <w:tc>
          <w:tcPr>
            <w:tcW w:w="1440" w:type="dxa"/>
          </w:tcPr>
          <w:p w:rsidR="00A238A6" w:rsidRPr="00442B80" w:rsidRDefault="00A238A6" w:rsidP="00D76DD7">
            <w:pPr>
              <w:tabs>
                <w:tab w:val="decimal" w:pos="576"/>
              </w:tabs>
              <w:spacing w:after="0"/>
              <w:rPr>
                <w:rFonts w:asciiTheme="minorHAnsi" w:eastAsia="Times New Roman" w:hAnsiTheme="minorHAnsi" w:cstheme="minorHAnsi"/>
                <w:sz w:val="20"/>
                <w:szCs w:val="20"/>
              </w:rPr>
            </w:pPr>
          </w:p>
        </w:tc>
      </w:tr>
      <w:tr w:rsidR="00A238A6" w:rsidRPr="00442B80" w:rsidTr="00900CCC">
        <w:trPr>
          <w:trHeight w:val="75"/>
          <w:jc w:val="center"/>
        </w:trPr>
        <w:tc>
          <w:tcPr>
            <w:tcW w:w="1838" w:type="dxa"/>
            <w:vAlign w:val="center"/>
          </w:tcPr>
          <w:p w:rsidR="00A238A6" w:rsidRPr="00442B80" w:rsidRDefault="00A238A6" w:rsidP="00D76DD7">
            <w:pPr>
              <w:spacing w:after="0"/>
              <w:rPr>
                <w:rFonts w:asciiTheme="minorHAnsi" w:eastAsia="Times New Roman" w:hAnsiTheme="minorHAnsi" w:cstheme="minorHAnsi"/>
                <w:iCs/>
                <w:sz w:val="20"/>
                <w:szCs w:val="20"/>
              </w:rPr>
            </w:pPr>
          </w:p>
        </w:tc>
        <w:tc>
          <w:tcPr>
            <w:tcW w:w="2279" w:type="dxa"/>
            <w:vAlign w:val="center"/>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Intercept</w:t>
            </w:r>
          </w:p>
        </w:tc>
        <w:tc>
          <w:tcPr>
            <w:tcW w:w="1428" w:type="dxa"/>
            <w:vAlign w:val="bottom"/>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54.30</w:t>
            </w:r>
          </w:p>
        </w:tc>
        <w:tc>
          <w:tcPr>
            <w:tcW w:w="1205" w:type="dxa"/>
            <w:vAlign w:val="bottom"/>
          </w:tcPr>
          <w:p w:rsidR="00A238A6" w:rsidRPr="00442B80" w:rsidRDefault="00445258" w:rsidP="00D76DD7">
            <w:pPr>
              <w:spacing w:after="0"/>
              <w:rPr>
                <w:rFonts w:asciiTheme="minorHAnsi" w:eastAsia="Times New Roman" w:hAnsiTheme="minorHAnsi" w:cstheme="minorHAnsi"/>
                <w:sz w:val="20"/>
                <w:szCs w:val="20"/>
              </w:rPr>
            </w:pPr>
            <w:r>
              <w:rPr>
                <w:rFonts w:asciiTheme="minorHAnsi" w:eastAsia="Times New Roman" w:hAnsiTheme="minorHAnsi" w:cstheme="minorHAnsi"/>
                <w:sz w:val="20"/>
                <w:szCs w:val="20"/>
              </w:rPr>
              <w:t>54.32</w:t>
            </w:r>
          </w:p>
        </w:tc>
        <w:tc>
          <w:tcPr>
            <w:tcW w:w="1440" w:type="dxa"/>
            <w:vAlign w:val="bottom"/>
          </w:tcPr>
          <w:p w:rsidR="00A238A6" w:rsidRPr="00442B80" w:rsidRDefault="00A238A6" w:rsidP="00D76DD7">
            <w:pPr>
              <w:spacing w:after="0"/>
              <w:rPr>
                <w:rFonts w:asciiTheme="minorHAnsi" w:eastAsia="Times New Roman" w:hAnsiTheme="minorHAnsi" w:cstheme="minorHAnsi"/>
                <w:sz w:val="20"/>
                <w:szCs w:val="20"/>
              </w:rPr>
            </w:pPr>
          </w:p>
        </w:tc>
      </w:tr>
      <w:tr w:rsidR="00A238A6" w:rsidRPr="00442B80" w:rsidTr="00900CCC">
        <w:trPr>
          <w:trHeight w:val="329"/>
          <w:jc w:val="center"/>
        </w:trPr>
        <w:tc>
          <w:tcPr>
            <w:tcW w:w="1838" w:type="dxa"/>
            <w:vAlign w:val="center"/>
          </w:tcPr>
          <w:p w:rsidR="00A238A6" w:rsidRPr="00442B80" w:rsidRDefault="00A238A6" w:rsidP="00D76DD7">
            <w:pPr>
              <w:spacing w:after="0"/>
              <w:rPr>
                <w:rFonts w:asciiTheme="minorHAnsi" w:eastAsia="Times New Roman" w:hAnsiTheme="minorHAnsi" w:cstheme="minorHAnsi"/>
                <w:iCs/>
                <w:sz w:val="20"/>
                <w:szCs w:val="20"/>
              </w:rPr>
            </w:pPr>
          </w:p>
        </w:tc>
        <w:tc>
          <w:tcPr>
            <w:tcW w:w="2279" w:type="dxa"/>
            <w:vAlign w:val="center"/>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Ethnicity Match</w:t>
            </w:r>
          </w:p>
        </w:tc>
        <w:tc>
          <w:tcPr>
            <w:tcW w:w="1428" w:type="dxa"/>
            <w:vAlign w:val="bottom"/>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-3.00(.33)</w:t>
            </w:r>
          </w:p>
        </w:tc>
        <w:tc>
          <w:tcPr>
            <w:tcW w:w="1205" w:type="dxa"/>
            <w:vAlign w:val="bottom"/>
          </w:tcPr>
          <w:p w:rsidR="00A238A6" w:rsidRPr="00442B80" w:rsidRDefault="00445258" w:rsidP="00D76DD7">
            <w:pPr>
              <w:spacing w:after="0"/>
              <w:rPr>
                <w:rFonts w:asciiTheme="minorHAnsi" w:eastAsia="Times New Roman" w:hAnsiTheme="minorHAnsi" w:cstheme="minorHAnsi"/>
                <w:sz w:val="20"/>
                <w:szCs w:val="20"/>
              </w:rPr>
            </w:pPr>
            <w:r>
              <w:rPr>
                <w:rFonts w:asciiTheme="minorHAnsi" w:eastAsia="Times New Roman" w:hAnsiTheme="minorHAnsi" w:cstheme="minorHAnsi"/>
                <w:sz w:val="20"/>
                <w:szCs w:val="20"/>
              </w:rPr>
              <w:t>-2.96(.33)</w:t>
            </w:r>
          </w:p>
        </w:tc>
        <w:tc>
          <w:tcPr>
            <w:tcW w:w="1440" w:type="dxa"/>
            <w:vAlign w:val="bottom"/>
          </w:tcPr>
          <w:p w:rsidR="00A238A6" w:rsidRPr="00442B80" w:rsidRDefault="00A238A6" w:rsidP="00D76DD7">
            <w:pPr>
              <w:spacing w:after="0"/>
              <w:rPr>
                <w:rFonts w:asciiTheme="minorHAnsi" w:eastAsia="Times New Roman" w:hAnsiTheme="minorHAnsi" w:cstheme="minorHAnsi"/>
                <w:sz w:val="20"/>
                <w:szCs w:val="20"/>
              </w:rPr>
            </w:pPr>
          </w:p>
        </w:tc>
      </w:tr>
      <w:tr w:rsidR="00A238A6" w:rsidRPr="00442B80" w:rsidTr="00900CCC">
        <w:trPr>
          <w:trHeight w:val="219"/>
          <w:jc w:val="center"/>
        </w:trPr>
        <w:tc>
          <w:tcPr>
            <w:tcW w:w="1838" w:type="dxa"/>
            <w:vAlign w:val="center"/>
          </w:tcPr>
          <w:p w:rsidR="00A238A6" w:rsidRPr="00442B80" w:rsidRDefault="00A238A6" w:rsidP="00D76DD7">
            <w:pPr>
              <w:spacing w:after="0"/>
              <w:rPr>
                <w:rFonts w:asciiTheme="minorHAnsi" w:eastAsia="Times New Roman" w:hAnsiTheme="minorHAnsi" w:cstheme="minorHAnsi"/>
                <w:sz w:val="20"/>
                <w:szCs w:val="20"/>
              </w:rPr>
            </w:pPr>
          </w:p>
        </w:tc>
        <w:tc>
          <w:tcPr>
            <w:tcW w:w="2279" w:type="dxa"/>
            <w:vAlign w:val="center"/>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ECE Degree</w:t>
            </w:r>
          </w:p>
        </w:tc>
        <w:tc>
          <w:tcPr>
            <w:tcW w:w="1428" w:type="dxa"/>
            <w:vAlign w:val="bottom"/>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-1.40(.68)</w:t>
            </w:r>
          </w:p>
        </w:tc>
        <w:tc>
          <w:tcPr>
            <w:tcW w:w="1205" w:type="dxa"/>
            <w:vAlign w:val="bottom"/>
          </w:tcPr>
          <w:p w:rsidR="00A238A6" w:rsidRPr="00442B80" w:rsidRDefault="00445258" w:rsidP="00D76DD7">
            <w:pPr>
              <w:spacing w:after="0"/>
              <w:rPr>
                <w:rFonts w:asciiTheme="minorHAnsi" w:eastAsia="Times New Roman" w:hAnsiTheme="minorHAnsi" w:cstheme="minorHAnsi"/>
                <w:sz w:val="20"/>
                <w:szCs w:val="20"/>
              </w:rPr>
            </w:pPr>
            <w:r>
              <w:rPr>
                <w:rFonts w:asciiTheme="minorHAnsi" w:eastAsia="Times New Roman" w:hAnsiTheme="minorHAnsi" w:cstheme="minorHAnsi"/>
                <w:sz w:val="20"/>
                <w:szCs w:val="20"/>
              </w:rPr>
              <w:t>-1.90(.58)</w:t>
            </w:r>
          </w:p>
        </w:tc>
        <w:tc>
          <w:tcPr>
            <w:tcW w:w="1440" w:type="dxa"/>
            <w:vAlign w:val="bottom"/>
          </w:tcPr>
          <w:p w:rsidR="00A238A6" w:rsidRPr="00442B80" w:rsidRDefault="00A238A6" w:rsidP="00D76DD7">
            <w:pPr>
              <w:spacing w:after="0"/>
              <w:rPr>
                <w:rFonts w:asciiTheme="minorHAnsi" w:eastAsia="Times New Roman" w:hAnsiTheme="minorHAnsi" w:cstheme="minorHAnsi"/>
                <w:sz w:val="20"/>
                <w:szCs w:val="20"/>
              </w:rPr>
            </w:pPr>
          </w:p>
        </w:tc>
      </w:tr>
      <w:tr w:rsidR="00A238A6" w:rsidRPr="00442B80" w:rsidTr="00900CCC">
        <w:trPr>
          <w:trHeight w:val="312"/>
          <w:jc w:val="center"/>
        </w:trPr>
        <w:tc>
          <w:tcPr>
            <w:tcW w:w="1838" w:type="dxa"/>
            <w:vAlign w:val="center"/>
          </w:tcPr>
          <w:p w:rsidR="00A238A6" w:rsidRPr="00442B80" w:rsidRDefault="00A238A6" w:rsidP="00D76DD7">
            <w:pPr>
              <w:spacing w:after="0"/>
              <w:rPr>
                <w:rFonts w:asciiTheme="minorHAnsi" w:eastAsia="Times New Roman" w:hAnsiTheme="minorHAnsi" w:cstheme="minorHAnsi"/>
                <w:sz w:val="20"/>
                <w:szCs w:val="20"/>
              </w:rPr>
            </w:pPr>
          </w:p>
        </w:tc>
        <w:tc>
          <w:tcPr>
            <w:tcW w:w="2279" w:type="dxa"/>
            <w:vAlign w:val="center"/>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Team Tenure</w:t>
            </w:r>
          </w:p>
        </w:tc>
        <w:tc>
          <w:tcPr>
            <w:tcW w:w="1428" w:type="dxa"/>
            <w:vAlign w:val="bottom"/>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0.86(.79)</w:t>
            </w:r>
          </w:p>
        </w:tc>
        <w:tc>
          <w:tcPr>
            <w:tcW w:w="1205" w:type="dxa"/>
            <w:vAlign w:val="bottom"/>
          </w:tcPr>
          <w:p w:rsidR="00A238A6" w:rsidRPr="00442B80" w:rsidRDefault="00445258" w:rsidP="00D76DD7">
            <w:pPr>
              <w:spacing w:after="0"/>
              <w:rPr>
                <w:rFonts w:asciiTheme="minorHAnsi" w:eastAsia="Times New Roman" w:hAnsiTheme="minorHAnsi" w:cstheme="minorHAnsi"/>
                <w:sz w:val="20"/>
                <w:szCs w:val="20"/>
              </w:rPr>
            </w:pPr>
            <w:r>
              <w:rPr>
                <w:rFonts w:asciiTheme="minorHAnsi" w:eastAsia="Times New Roman" w:hAnsiTheme="minorHAnsi" w:cstheme="minorHAnsi"/>
                <w:sz w:val="20"/>
                <w:szCs w:val="20"/>
              </w:rPr>
              <w:t>0.07(0.98)</w:t>
            </w:r>
          </w:p>
        </w:tc>
        <w:tc>
          <w:tcPr>
            <w:tcW w:w="1440" w:type="dxa"/>
            <w:vAlign w:val="bottom"/>
          </w:tcPr>
          <w:p w:rsidR="00A238A6" w:rsidRPr="00442B80" w:rsidRDefault="00A238A6" w:rsidP="00D76DD7">
            <w:pPr>
              <w:spacing w:after="0"/>
              <w:rPr>
                <w:rFonts w:asciiTheme="minorHAnsi" w:eastAsia="Times New Roman" w:hAnsiTheme="minorHAnsi" w:cstheme="minorHAnsi"/>
                <w:sz w:val="20"/>
                <w:szCs w:val="20"/>
              </w:rPr>
            </w:pPr>
          </w:p>
        </w:tc>
      </w:tr>
      <w:tr w:rsidR="00A238A6" w:rsidRPr="00442B80" w:rsidTr="00900CCC">
        <w:trPr>
          <w:trHeight w:val="312"/>
          <w:jc w:val="center"/>
        </w:trPr>
        <w:tc>
          <w:tcPr>
            <w:tcW w:w="1838" w:type="dxa"/>
            <w:vAlign w:val="center"/>
          </w:tcPr>
          <w:p w:rsidR="00A238A6" w:rsidRPr="00442B80" w:rsidRDefault="00A238A6" w:rsidP="00D76DD7">
            <w:pPr>
              <w:spacing w:after="0"/>
              <w:rPr>
                <w:rFonts w:asciiTheme="minorHAnsi" w:eastAsia="Times New Roman" w:hAnsiTheme="minorHAnsi" w:cstheme="minorHAnsi"/>
                <w:sz w:val="20"/>
                <w:szCs w:val="20"/>
              </w:rPr>
            </w:pPr>
          </w:p>
        </w:tc>
        <w:tc>
          <w:tcPr>
            <w:tcW w:w="2279" w:type="dxa"/>
            <w:vAlign w:val="center"/>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LT Race</w:t>
            </w:r>
          </w:p>
        </w:tc>
        <w:tc>
          <w:tcPr>
            <w:tcW w:w="1428" w:type="dxa"/>
            <w:vAlign w:val="bottom"/>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0.29(.92)</w:t>
            </w:r>
          </w:p>
        </w:tc>
        <w:tc>
          <w:tcPr>
            <w:tcW w:w="1205" w:type="dxa"/>
            <w:vAlign w:val="bottom"/>
          </w:tcPr>
          <w:p w:rsidR="00A238A6" w:rsidRPr="00442B80" w:rsidRDefault="00445258" w:rsidP="00D76DD7">
            <w:pPr>
              <w:spacing w:after="0"/>
              <w:rPr>
                <w:rFonts w:asciiTheme="minorHAnsi" w:eastAsia="Times New Roman" w:hAnsiTheme="minorHAnsi" w:cstheme="minorHAnsi"/>
                <w:sz w:val="20"/>
                <w:szCs w:val="20"/>
              </w:rPr>
            </w:pPr>
            <w:r>
              <w:rPr>
                <w:rFonts w:asciiTheme="minorHAnsi" w:eastAsia="Times New Roman" w:hAnsiTheme="minorHAnsi" w:cstheme="minorHAnsi"/>
                <w:sz w:val="20"/>
                <w:szCs w:val="20"/>
              </w:rPr>
              <w:t>-2.20(.36)</w:t>
            </w:r>
          </w:p>
        </w:tc>
        <w:tc>
          <w:tcPr>
            <w:tcW w:w="1440" w:type="dxa"/>
            <w:vAlign w:val="bottom"/>
          </w:tcPr>
          <w:p w:rsidR="00A238A6" w:rsidRPr="00442B80" w:rsidRDefault="00A238A6" w:rsidP="00D76DD7">
            <w:pPr>
              <w:spacing w:after="0"/>
              <w:rPr>
                <w:rFonts w:asciiTheme="minorHAnsi" w:eastAsia="Times New Roman" w:hAnsiTheme="minorHAnsi" w:cstheme="minorHAnsi"/>
                <w:sz w:val="20"/>
                <w:szCs w:val="20"/>
              </w:rPr>
            </w:pPr>
          </w:p>
        </w:tc>
      </w:tr>
      <w:tr w:rsidR="00A238A6" w:rsidRPr="00442B80" w:rsidTr="00900CCC">
        <w:trPr>
          <w:trHeight w:val="312"/>
          <w:jc w:val="center"/>
        </w:trPr>
        <w:tc>
          <w:tcPr>
            <w:tcW w:w="1838" w:type="dxa"/>
            <w:vAlign w:val="center"/>
          </w:tcPr>
          <w:p w:rsidR="00A238A6" w:rsidRPr="00442B80" w:rsidRDefault="00A238A6" w:rsidP="00D76DD7">
            <w:pPr>
              <w:spacing w:after="0"/>
              <w:rPr>
                <w:rFonts w:asciiTheme="minorHAnsi" w:eastAsia="Times New Roman" w:hAnsiTheme="minorHAnsi" w:cstheme="minorHAnsi"/>
                <w:sz w:val="20"/>
                <w:szCs w:val="20"/>
              </w:rPr>
            </w:pPr>
          </w:p>
        </w:tc>
        <w:tc>
          <w:tcPr>
            <w:tcW w:w="2279" w:type="dxa"/>
            <w:vAlign w:val="center"/>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Teams Consistency</w:t>
            </w:r>
          </w:p>
        </w:tc>
        <w:tc>
          <w:tcPr>
            <w:tcW w:w="1428" w:type="dxa"/>
            <w:vAlign w:val="bottom"/>
          </w:tcPr>
          <w:p w:rsidR="00A238A6" w:rsidRPr="00442B80" w:rsidRDefault="00A238A6" w:rsidP="00D76DD7">
            <w:pPr>
              <w:spacing w:after="0"/>
              <w:rPr>
                <w:rFonts w:asciiTheme="minorHAnsi" w:eastAsia="Times New Roman" w:hAnsiTheme="minorHAnsi" w:cstheme="minorHAnsi"/>
                <w:sz w:val="20"/>
                <w:szCs w:val="20"/>
              </w:rPr>
            </w:pPr>
            <w:r w:rsidRPr="00AF6784">
              <w:rPr>
                <w:rFonts w:asciiTheme="minorHAnsi" w:eastAsia="Times New Roman" w:hAnsiTheme="minorHAnsi" w:cstheme="minorHAnsi"/>
                <w:sz w:val="20"/>
                <w:szCs w:val="20"/>
              </w:rPr>
              <w:t>14.05(.02*)</w:t>
            </w:r>
          </w:p>
        </w:tc>
        <w:tc>
          <w:tcPr>
            <w:tcW w:w="1205" w:type="dxa"/>
            <w:vAlign w:val="bottom"/>
          </w:tcPr>
          <w:p w:rsidR="00A238A6" w:rsidRPr="00442B80" w:rsidRDefault="00445258" w:rsidP="00D76DD7">
            <w:pPr>
              <w:spacing w:after="0"/>
              <w:rPr>
                <w:rFonts w:asciiTheme="minorHAnsi" w:eastAsia="Times New Roman" w:hAnsiTheme="minorHAnsi" w:cstheme="minorHAnsi"/>
                <w:sz w:val="20"/>
                <w:szCs w:val="20"/>
              </w:rPr>
            </w:pPr>
            <w:r>
              <w:rPr>
                <w:rFonts w:asciiTheme="minorHAnsi" w:eastAsia="Times New Roman" w:hAnsiTheme="minorHAnsi" w:cstheme="minorHAnsi"/>
                <w:sz w:val="20"/>
                <w:szCs w:val="20"/>
              </w:rPr>
              <w:t>12.79(.04</w:t>
            </w:r>
            <w:r w:rsidR="009F5476">
              <w:rPr>
                <w:rFonts w:asciiTheme="minorHAnsi" w:eastAsia="Times New Roman" w:hAnsiTheme="minorHAnsi" w:cstheme="minorHAnsi"/>
                <w:sz w:val="20"/>
                <w:szCs w:val="20"/>
              </w:rPr>
              <w:t>*</w:t>
            </w:r>
            <w:r>
              <w:rPr>
                <w:rFonts w:asciiTheme="minorHAnsi" w:eastAsia="Times New Roman" w:hAnsiTheme="minorHAnsi" w:cstheme="minorHAnsi"/>
                <w:sz w:val="20"/>
                <w:szCs w:val="20"/>
              </w:rPr>
              <w:t>)</w:t>
            </w:r>
          </w:p>
        </w:tc>
        <w:tc>
          <w:tcPr>
            <w:tcW w:w="1440" w:type="dxa"/>
            <w:vAlign w:val="bottom"/>
          </w:tcPr>
          <w:p w:rsidR="00A238A6" w:rsidRPr="00442B80" w:rsidRDefault="00A238A6" w:rsidP="00D76DD7">
            <w:pPr>
              <w:spacing w:after="0"/>
              <w:rPr>
                <w:rFonts w:asciiTheme="minorHAnsi" w:eastAsia="Times New Roman" w:hAnsiTheme="minorHAnsi" w:cstheme="minorHAnsi"/>
                <w:sz w:val="20"/>
                <w:szCs w:val="20"/>
              </w:rPr>
            </w:pPr>
          </w:p>
        </w:tc>
      </w:tr>
      <w:tr w:rsidR="00445258" w:rsidRPr="00442B80" w:rsidTr="00900CCC">
        <w:trPr>
          <w:trHeight w:val="312"/>
          <w:jc w:val="center"/>
        </w:trPr>
        <w:tc>
          <w:tcPr>
            <w:tcW w:w="1838" w:type="dxa"/>
            <w:vAlign w:val="center"/>
          </w:tcPr>
          <w:p w:rsidR="00445258" w:rsidRPr="00442B80" w:rsidRDefault="00445258" w:rsidP="00D76DD7">
            <w:pPr>
              <w:spacing w:after="0"/>
              <w:rPr>
                <w:rFonts w:asciiTheme="minorHAnsi" w:eastAsia="Times New Roman" w:hAnsiTheme="minorHAnsi" w:cstheme="minorHAnsi"/>
                <w:sz w:val="20"/>
                <w:szCs w:val="20"/>
              </w:rPr>
            </w:pPr>
          </w:p>
        </w:tc>
        <w:tc>
          <w:tcPr>
            <w:tcW w:w="2279" w:type="dxa"/>
            <w:vAlign w:val="center"/>
          </w:tcPr>
          <w:p w:rsidR="00445258" w:rsidRPr="00442B80" w:rsidRDefault="00445258" w:rsidP="00D76DD7">
            <w:pPr>
              <w:spacing w:after="0"/>
              <w:rPr>
                <w:rFonts w:asciiTheme="minorHAnsi" w:eastAsia="Times New Roman" w:hAnsiTheme="minorHAnsi" w:cstheme="minorHAnsi"/>
                <w:sz w:val="20"/>
                <w:szCs w:val="20"/>
              </w:rPr>
            </w:pPr>
            <w:r>
              <w:rPr>
                <w:rFonts w:asciiTheme="minorHAnsi" w:eastAsia="Times New Roman" w:hAnsiTheme="minorHAnsi" w:cstheme="minorHAnsi"/>
                <w:sz w:val="20"/>
                <w:szCs w:val="20"/>
              </w:rPr>
              <w:t>Positive Climate</w:t>
            </w:r>
          </w:p>
        </w:tc>
        <w:tc>
          <w:tcPr>
            <w:tcW w:w="1428" w:type="dxa"/>
            <w:vAlign w:val="bottom"/>
          </w:tcPr>
          <w:p w:rsidR="00445258" w:rsidRPr="00442B80" w:rsidRDefault="00445258" w:rsidP="00D76DD7">
            <w:pPr>
              <w:spacing w:after="0"/>
              <w:rPr>
                <w:rFonts w:asciiTheme="minorHAnsi" w:eastAsia="Times New Roman" w:hAnsiTheme="minorHAnsi" w:cstheme="minorHAnsi"/>
                <w:color w:val="FF0000"/>
                <w:sz w:val="20"/>
                <w:szCs w:val="20"/>
              </w:rPr>
            </w:pPr>
          </w:p>
        </w:tc>
        <w:tc>
          <w:tcPr>
            <w:tcW w:w="1205" w:type="dxa"/>
            <w:vAlign w:val="bottom"/>
          </w:tcPr>
          <w:p w:rsidR="00445258" w:rsidRDefault="00445258" w:rsidP="00D76DD7">
            <w:pPr>
              <w:spacing w:after="0"/>
              <w:rPr>
                <w:rFonts w:asciiTheme="minorHAnsi" w:eastAsia="Times New Roman" w:hAnsiTheme="minorHAnsi" w:cstheme="minorHAnsi"/>
                <w:sz w:val="20"/>
                <w:szCs w:val="20"/>
              </w:rPr>
            </w:pPr>
            <w:r>
              <w:rPr>
                <w:rFonts w:asciiTheme="minorHAnsi" w:eastAsia="Times New Roman" w:hAnsiTheme="minorHAnsi" w:cstheme="minorHAnsi"/>
                <w:sz w:val="20"/>
                <w:szCs w:val="20"/>
              </w:rPr>
              <w:t>-2.20(.36)</w:t>
            </w:r>
          </w:p>
        </w:tc>
        <w:tc>
          <w:tcPr>
            <w:tcW w:w="1440" w:type="dxa"/>
            <w:vAlign w:val="bottom"/>
          </w:tcPr>
          <w:p w:rsidR="00445258" w:rsidRPr="00442B80" w:rsidRDefault="00445258" w:rsidP="00D76DD7">
            <w:pPr>
              <w:spacing w:after="0"/>
              <w:rPr>
                <w:rFonts w:asciiTheme="minorHAnsi" w:eastAsia="Times New Roman" w:hAnsiTheme="minorHAnsi" w:cstheme="minorHAnsi"/>
                <w:sz w:val="20"/>
                <w:szCs w:val="20"/>
              </w:rPr>
            </w:pPr>
          </w:p>
        </w:tc>
      </w:tr>
      <w:tr w:rsidR="00A238A6" w:rsidRPr="00442B80" w:rsidTr="00900CCC">
        <w:trPr>
          <w:trHeight w:val="126"/>
          <w:jc w:val="center"/>
        </w:trPr>
        <w:tc>
          <w:tcPr>
            <w:tcW w:w="8190" w:type="dxa"/>
            <w:gridSpan w:val="5"/>
            <w:vAlign w:val="center"/>
          </w:tcPr>
          <w:p w:rsidR="00A238A6" w:rsidRPr="00442B80" w:rsidRDefault="00A238A6" w:rsidP="00D76DD7">
            <w:pPr>
              <w:tabs>
                <w:tab w:val="decimal" w:pos="576"/>
              </w:tabs>
              <w:spacing w:after="0"/>
              <w:rPr>
                <w:rFonts w:asciiTheme="minorHAnsi" w:eastAsia="Times New Roman" w:hAnsiTheme="minorHAnsi" w:cstheme="minorHAnsi"/>
                <w:sz w:val="20"/>
                <w:szCs w:val="20"/>
              </w:rPr>
            </w:pPr>
            <w:r w:rsidRPr="00442B80">
              <w:rPr>
                <w:rFonts w:asciiTheme="minorHAnsi" w:eastAsia="Times New Roman" w:hAnsiTheme="minorHAnsi" w:cstheme="minorHAnsi"/>
                <w:b/>
                <w:sz w:val="20"/>
                <w:szCs w:val="20"/>
              </w:rPr>
              <w:t>Level One</w:t>
            </w:r>
          </w:p>
        </w:tc>
      </w:tr>
      <w:tr w:rsidR="00A238A6" w:rsidRPr="00442B80" w:rsidTr="00900CCC">
        <w:trPr>
          <w:trHeight w:val="269"/>
          <w:jc w:val="center"/>
        </w:trPr>
        <w:tc>
          <w:tcPr>
            <w:tcW w:w="1838" w:type="dxa"/>
            <w:vAlign w:val="center"/>
          </w:tcPr>
          <w:p w:rsidR="00A238A6" w:rsidRPr="00442B80" w:rsidRDefault="00A238A6" w:rsidP="00D76DD7">
            <w:pPr>
              <w:spacing w:after="0"/>
              <w:rPr>
                <w:rFonts w:asciiTheme="minorHAnsi" w:eastAsia="Times New Roman" w:hAnsiTheme="minorHAnsi" w:cstheme="minorHAnsi"/>
                <w:sz w:val="20"/>
                <w:szCs w:val="20"/>
              </w:rPr>
            </w:pPr>
          </w:p>
        </w:tc>
        <w:tc>
          <w:tcPr>
            <w:tcW w:w="2279" w:type="dxa"/>
            <w:vAlign w:val="center"/>
          </w:tcPr>
          <w:p w:rsidR="00A238A6" w:rsidRPr="00442B80" w:rsidRDefault="00A238A6" w:rsidP="00D76DD7">
            <w:pPr>
              <w:spacing w:after="0"/>
              <w:rPr>
                <w:rFonts w:asciiTheme="minorHAnsi" w:eastAsia="Times New Roman" w:hAnsiTheme="minorHAnsi" w:cstheme="minorHAnsi"/>
                <w:b/>
                <w:sz w:val="20"/>
                <w:szCs w:val="20"/>
              </w:rPr>
            </w:pPr>
            <w:r w:rsidRPr="00442B80">
              <w:rPr>
                <w:rFonts w:asciiTheme="minorHAnsi" w:eastAsia="Times New Roman" w:hAnsiTheme="minorHAnsi" w:cstheme="minorHAnsi"/>
                <w:sz w:val="20"/>
                <w:szCs w:val="20"/>
              </w:rPr>
              <w:t>DLL</w:t>
            </w:r>
          </w:p>
        </w:tc>
        <w:tc>
          <w:tcPr>
            <w:tcW w:w="1428" w:type="dxa"/>
            <w:vAlign w:val="bottom"/>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3.56.270</w:t>
            </w:r>
          </w:p>
        </w:tc>
        <w:tc>
          <w:tcPr>
            <w:tcW w:w="1205" w:type="dxa"/>
            <w:vAlign w:val="bottom"/>
          </w:tcPr>
          <w:p w:rsidR="00A238A6" w:rsidRPr="00442B80" w:rsidRDefault="00445258" w:rsidP="00D76DD7">
            <w:pPr>
              <w:spacing w:after="0"/>
              <w:rPr>
                <w:rFonts w:asciiTheme="minorHAnsi" w:eastAsia="Times New Roman" w:hAnsiTheme="minorHAnsi" w:cstheme="minorHAnsi"/>
                <w:sz w:val="20"/>
                <w:szCs w:val="20"/>
              </w:rPr>
            </w:pPr>
            <w:r>
              <w:rPr>
                <w:rFonts w:asciiTheme="minorHAnsi" w:eastAsia="Times New Roman" w:hAnsiTheme="minorHAnsi" w:cstheme="minorHAnsi"/>
                <w:sz w:val="20"/>
                <w:szCs w:val="20"/>
              </w:rPr>
              <w:t>4.12(.21)</w:t>
            </w:r>
          </w:p>
        </w:tc>
        <w:tc>
          <w:tcPr>
            <w:tcW w:w="1440" w:type="dxa"/>
            <w:vAlign w:val="bottom"/>
          </w:tcPr>
          <w:p w:rsidR="00A238A6" w:rsidRPr="00442B80" w:rsidRDefault="00A238A6" w:rsidP="00D76DD7">
            <w:pPr>
              <w:spacing w:after="0"/>
              <w:rPr>
                <w:rFonts w:asciiTheme="minorHAnsi" w:eastAsia="Times New Roman" w:hAnsiTheme="minorHAnsi" w:cstheme="minorHAnsi"/>
                <w:sz w:val="20"/>
                <w:szCs w:val="20"/>
              </w:rPr>
            </w:pPr>
          </w:p>
        </w:tc>
      </w:tr>
      <w:tr w:rsidR="00A238A6" w:rsidRPr="00442B80" w:rsidTr="00900CCC">
        <w:trPr>
          <w:trHeight w:val="244"/>
          <w:jc w:val="center"/>
        </w:trPr>
        <w:tc>
          <w:tcPr>
            <w:tcW w:w="1838" w:type="dxa"/>
            <w:vAlign w:val="center"/>
          </w:tcPr>
          <w:p w:rsidR="00A238A6" w:rsidRPr="00442B80" w:rsidRDefault="00A238A6" w:rsidP="00D76DD7">
            <w:pPr>
              <w:spacing w:after="0"/>
              <w:rPr>
                <w:rFonts w:asciiTheme="minorHAnsi" w:eastAsia="Times New Roman" w:hAnsiTheme="minorHAnsi" w:cstheme="minorHAnsi"/>
                <w:sz w:val="20"/>
                <w:szCs w:val="20"/>
              </w:rPr>
            </w:pPr>
          </w:p>
        </w:tc>
        <w:tc>
          <w:tcPr>
            <w:tcW w:w="2279" w:type="dxa"/>
            <w:vAlign w:val="center"/>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Female</w:t>
            </w:r>
          </w:p>
        </w:tc>
        <w:tc>
          <w:tcPr>
            <w:tcW w:w="1428" w:type="dxa"/>
            <w:vAlign w:val="bottom"/>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1.06(.57)</w:t>
            </w:r>
          </w:p>
        </w:tc>
        <w:tc>
          <w:tcPr>
            <w:tcW w:w="1205" w:type="dxa"/>
            <w:vAlign w:val="bottom"/>
          </w:tcPr>
          <w:p w:rsidR="00A238A6" w:rsidRPr="00442B80" w:rsidRDefault="00445258" w:rsidP="00D76DD7">
            <w:pPr>
              <w:spacing w:after="0"/>
              <w:rPr>
                <w:rFonts w:asciiTheme="minorHAnsi" w:eastAsia="Times New Roman" w:hAnsiTheme="minorHAnsi" w:cstheme="minorHAnsi"/>
                <w:sz w:val="20"/>
                <w:szCs w:val="20"/>
              </w:rPr>
            </w:pPr>
            <w:r>
              <w:rPr>
                <w:rFonts w:asciiTheme="minorHAnsi" w:eastAsia="Times New Roman" w:hAnsiTheme="minorHAnsi" w:cstheme="minorHAnsi"/>
                <w:sz w:val="20"/>
                <w:szCs w:val="20"/>
              </w:rPr>
              <w:t>1.19(.53)</w:t>
            </w:r>
          </w:p>
        </w:tc>
        <w:tc>
          <w:tcPr>
            <w:tcW w:w="1440" w:type="dxa"/>
            <w:vAlign w:val="bottom"/>
          </w:tcPr>
          <w:p w:rsidR="00A238A6" w:rsidRPr="00442B80" w:rsidRDefault="00A238A6" w:rsidP="00D76DD7">
            <w:pPr>
              <w:spacing w:after="0"/>
              <w:rPr>
                <w:rFonts w:asciiTheme="minorHAnsi" w:eastAsia="Times New Roman" w:hAnsiTheme="minorHAnsi" w:cstheme="minorHAnsi"/>
                <w:sz w:val="20"/>
                <w:szCs w:val="20"/>
              </w:rPr>
            </w:pPr>
          </w:p>
        </w:tc>
      </w:tr>
      <w:tr w:rsidR="00A238A6" w:rsidRPr="00442B80" w:rsidTr="00900CCC">
        <w:trPr>
          <w:trHeight w:val="219"/>
          <w:jc w:val="center"/>
        </w:trPr>
        <w:tc>
          <w:tcPr>
            <w:tcW w:w="1838" w:type="dxa"/>
            <w:vAlign w:val="center"/>
          </w:tcPr>
          <w:p w:rsidR="00A238A6" w:rsidRPr="00442B80" w:rsidRDefault="00A238A6" w:rsidP="00D76DD7">
            <w:pPr>
              <w:spacing w:after="0"/>
              <w:rPr>
                <w:rFonts w:asciiTheme="minorHAnsi" w:eastAsia="Times New Roman" w:hAnsiTheme="minorHAnsi" w:cstheme="minorHAnsi"/>
                <w:sz w:val="20"/>
                <w:szCs w:val="20"/>
              </w:rPr>
            </w:pPr>
          </w:p>
        </w:tc>
        <w:tc>
          <w:tcPr>
            <w:tcW w:w="2279" w:type="dxa"/>
            <w:vAlign w:val="center"/>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White</w:t>
            </w:r>
          </w:p>
        </w:tc>
        <w:tc>
          <w:tcPr>
            <w:tcW w:w="1428" w:type="dxa"/>
            <w:vAlign w:val="bottom"/>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-0.16(.95)</w:t>
            </w:r>
          </w:p>
        </w:tc>
        <w:tc>
          <w:tcPr>
            <w:tcW w:w="1205" w:type="dxa"/>
            <w:vAlign w:val="bottom"/>
          </w:tcPr>
          <w:p w:rsidR="00A238A6" w:rsidRPr="00442B80" w:rsidRDefault="00445258" w:rsidP="00D76DD7">
            <w:pPr>
              <w:spacing w:after="0"/>
              <w:rPr>
                <w:rFonts w:asciiTheme="minorHAnsi" w:eastAsia="Times New Roman" w:hAnsiTheme="minorHAnsi" w:cstheme="minorHAnsi"/>
                <w:sz w:val="20"/>
                <w:szCs w:val="20"/>
              </w:rPr>
            </w:pPr>
            <w:r>
              <w:rPr>
                <w:rFonts w:asciiTheme="minorHAnsi" w:eastAsia="Times New Roman" w:hAnsiTheme="minorHAnsi" w:cstheme="minorHAnsi"/>
                <w:sz w:val="20"/>
                <w:szCs w:val="20"/>
              </w:rPr>
              <w:t>-0.12(.96)</w:t>
            </w:r>
          </w:p>
        </w:tc>
        <w:tc>
          <w:tcPr>
            <w:tcW w:w="1440" w:type="dxa"/>
            <w:vAlign w:val="bottom"/>
          </w:tcPr>
          <w:p w:rsidR="00A238A6" w:rsidRPr="00442B80" w:rsidRDefault="00A238A6" w:rsidP="00D76DD7">
            <w:pPr>
              <w:spacing w:after="0"/>
              <w:rPr>
                <w:rFonts w:asciiTheme="minorHAnsi" w:eastAsia="Times New Roman" w:hAnsiTheme="minorHAnsi" w:cstheme="minorHAnsi"/>
                <w:sz w:val="20"/>
                <w:szCs w:val="20"/>
              </w:rPr>
            </w:pPr>
          </w:p>
        </w:tc>
      </w:tr>
      <w:tr w:rsidR="00A238A6" w:rsidRPr="00442B80" w:rsidTr="00900CCC">
        <w:trPr>
          <w:trHeight w:val="269"/>
          <w:jc w:val="center"/>
        </w:trPr>
        <w:tc>
          <w:tcPr>
            <w:tcW w:w="1838" w:type="dxa"/>
            <w:vAlign w:val="center"/>
          </w:tcPr>
          <w:p w:rsidR="00A238A6" w:rsidRPr="00442B80" w:rsidRDefault="00A238A6" w:rsidP="00D76DD7">
            <w:pPr>
              <w:spacing w:after="0"/>
              <w:rPr>
                <w:rFonts w:asciiTheme="minorHAnsi" w:eastAsia="Times New Roman" w:hAnsiTheme="minorHAnsi" w:cstheme="minorHAnsi"/>
                <w:sz w:val="20"/>
                <w:szCs w:val="20"/>
              </w:rPr>
            </w:pPr>
          </w:p>
        </w:tc>
        <w:tc>
          <w:tcPr>
            <w:tcW w:w="2279" w:type="dxa"/>
            <w:vAlign w:val="center"/>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Hispanic</w:t>
            </w:r>
          </w:p>
        </w:tc>
        <w:tc>
          <w:tcPr>
            <w:tcW w:w="1428" w:type="dxa"/>
            <w:vAlign w:val="bottom"/>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0.03(.99)</w:t>
            </w:r>
          </w:p>
        </w:tc>
        <w:tc>
          <w:tcPr>
            <w:tcW w:w="1205" w:type="dxa"/>
            <w:vAlign w:val="bottom"/>
          </w:tcPr>
          <w:p w:rsidR="00A238A6" w:rsidRPr="00442B80" w:rsidRDefault="00724C6E" w:rsidP="00D76DD7">
            <w:pPr>
              <w:spacing w:after="0"/>
              <w:rPr>
                <w:rFonts w:asciiTheme="minorHAnsi" w:eastAsia="Times New Roman" w:hAnsiTheme="minorHAnsi" w:cstheme="minorHAnsi"/>
                <w:sz w:val="20"/>
                <w:szCs w:val="20"/>
              </w:rPr>
            </w:pPr>
            <w:r>
              <w:rPr>
                <w:rFonts w:asciiTheme="minorHAnsi" w:eastAsia="Times New Roman" w:hAnsiTheme="minorHAnsi" w:cstheme="minorHAnsi"/>
                <w:sz w:val="20"/>
                <w:szCs w:val="20"/>
              </w:rPr>
              <w:t>-0.25(.94)</w:t>
            </w:r>
          </w:p>
        </w:tc>
        <w:tc>
          <w:tcPr>
            <w:tcW w:w="1440" w:type="dxa"/>
            <w:vAlign w:val="bottom"/>
          </w:tcPr>
          <w:p w:rsidR="00A238A6" w:rsidRPr="00442B80" w:rsidRDefault="00A238A6" w:rsidP="00D76DD7">
            <w:pPr>
              <w:spacing w:after="0"/>
              <w:rPr>
                <w:rFonts w:asciiTheme="minorHAnsi" w:eastAsia="Times New Roman" w:hAnsiTheme="minorHAnsi" w:cstheme="minorHAnsi"/>
                <w:sz w:val="20"/>
                <w:szCs w:val="20"/>
              </w:rPr>
            </w:pPr>
          </w:p>
        </w:tc>
      </w:tr>
      <w:tr w:rsidR="00A238A6" w:rsidRPr="00442B80" w:rsidTr="00900CCC">
        <w:trPr>
          <w:trHeight w:val="244"/>
          <w:jc w:val="center"/>
        </w:trPr>
        <w:tc>
          <w:tcPr>
            <w:tcW w:w="1838" w:type="dxa"/>
            <w:vAlign w:val="center"/>
          </w:tcPr>
          <w:p w:rsidR="00A238A6" w:rsidRPr="00442B80" w:rsidRDefault="00A238A6" w:rsidP="00D76DD7">
            <w:pPr>
              <w:spacing w:after="0"/>
              <w:rPr>
                <w:rFonts w:asciiTheme="minorHAnsi" w:eastAsia="Times New Roman" w:hAnsiTheme="minorHAnsi" w:cstheme="minorHAnsi"/>
                <w:sz w:val="20"/>
                <w:szCs w:val="20"/>
              </w:rPr>
            </w:pPr>
          </w:p>
        </w:tc>
        <w:tc>
          <w:tcPr>
            <w:tcW w:w="2279" w:type="dxa"/>
            <w:vAlign w:val="center"/>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Black</w:t>
            </w:r>
          </w:p>
        </w:tc>
        <w:tc>
          <w:tcPr>
            <w:tcW w:w="1428" w:type="dxa"/>
            <w:vAlign w:val="bottom"/>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0.86(.76)</w:t>
            </w:r>
          </w:p>
        </w:tc>
        <w:tc>
          <w:tcPr>
            <w:tcW w:w="1205" w:type="dxa"/>
            <w:vAlign w:val="bottom"/>
          </w:tcPr>
          <w:p w:rsidR="00A238A6" w:rsidRPr="00442B80" w:rsidRDefault="00724C6E" w:rsidP="00D76DD7">
            <w:pPr>
              <w:spacing w:after="0"/>
              <w:rPr>
                <w:rFonts w:asciiTheme="minorHAnsi" w:eastAsia="Times New Roman" w:hAnsiTheme="minorHAnsi" w:cstheme="minorHAnsi"/>
                <w:sz w:val="20"/>
                <w:szCs w:val="20"/>
              </w:rPr>
            </w:pPr>
            <w:r>
              <w:rPr>
                <w:rFonts w:asciiTheme="minorHAnsi" w:eastAsia="Times New Roman" w:hAnsiTheme="minorHAnsi" w:cstheme="minorHAnsi"/>
                <w:sz w:val="20"/>
                <w:szCs w:val="20"/>
              </w:rPr>
              <w:t>0.72(.79)</w:t>
            </w:r>
          </w:p>
        </w:tc>
        <w:tc>
          <w:tcPr>
            <w:tcW w:w="1440" w:type="dxa"/>
            <w:vAlign w:val="bottom"/>
          </w:tcPr>
          <w:p w:rsidR="00A238A6" w:rsidRPr="00442B80" w:rsidRDefault="00A238A6" w:rsidP="00D76DD7">
            <w:pPr>
              <w:spacing w:after="0"/>
              <w:rPr>
                <w:rFonts w:asciiTheme="minorHAnsi" w:eastAsia="Times New Roman" w:hAnsiTheme="minorHAnsi" w:cstheme="minorHAnsi"/>
                <w:sz w:val="20"/>
                <w:szCs w:val="20"/>
              </w:rPr>
            </w:pPr>
          </w:p>
        </w:tc>
      </w:tr>
      <w:tr w:rsidR="00A238A6" w:rsidRPr="00442B80" w:rsidTr="00900CCC">
        <w:trPr>
          <w:trHeight w:val="312"/>
          <w:jc w:val="center"/>
        </w:trPr>
        <w:tc>
          <w:tcPr>
            <w:tcW w:w="1838" w:type="dxa"/>
            <w:tcBorders>
              <w:bottom w:val="single" w:sz="4" w:space="0" w:color="auto"/>
            </w:tcBorders>
            <w:vAlign w:val="center"/>
          </w:tcPr>
          <w:p w:rsidR="00A238A6" w:rsidRPr="00442B80" w:rsidRDefault="00A238A6" w:rsidP="00D76DD7">
            <w:pPr>
              <w:spacing w:after="0"/>
              <w:rPr>
                <w:rFonts w:asciiTheme="minorHAnsi" w:eastAsia="Times New Roman" w:hAnsiTheme="minorHAnsi" w:cstheme="minorHAnsi"/>
                <w:sz w:val="20"/>
                <w:szCs w:val="20"/>
              </w:rPr>
            </w:pPr>
          </w:p>
        </w:tc>
        <w:tc>
          <w:tcPr>
            <w:tcW w:w="2279" w:type="dxa"/>
            <w:tcBorders>
              <w:bottom w:val="single" w:sz="4" w:space="0" w:color="auto"/>
            </w:tcBorders>
            <w:vAlign w:val="center"/>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Mental Health Ref</w:t>
            </w:r>
          </w:p>
        </w:tc>
        <w:tc>
          <w:tcPr>
            <w:tcW w:w="1428" w:type="dxa"/>
            <w:tcBorders>
              <w:bottom w:val="single" w:sz="4" w:space="0" w:color="auto"/>
            </w:tcBorders>
            <w:vAlign w:val="bottom"/>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-5.97(.05*)</w:t>
            </w:r>
          </w:p>
        </w:tc>
        <w:tc>
          <w:tcPr>
            <w:tcW w:w="1205" w:type="dxa"/>
            <w:tcBorders>
              <w:bottom w:val="single" w:sz="4" w:space="0" w:color="auto"/>
            </w:tcBorders>
            <w:vAlign w:val="bottom"/>
          </w:tcPr>
          <w:p w:rsidR="00A238A6" w:rsidRPr="00442B80" w:rsidRDefault="00724C6E" w:rsidP="00D76DD7">
            <w:pPr>
              <w:spacing w:after="0"/>
              <w:rPr>
                <w:rFonts w:asciiTheme="minorHAnsi" w:eastAsia="Times New Roman" w:hAnsiTheme="minorHAnsi" w:cstheme="minorHAnsi"/>
                <w:sz w:val="20"/>
                <w:szCs w:val="20"/>
              </w:rPr>
            </w:pPr>
            <w:r>
              <w:rPr>
                <w:rFonts w:asciiTheme="minorHAnsi" w:eastAsia="Times New Roman" w:hAnsiTheme="minorHAnsi" w:cstheme="minorHAnsi"/>
                <w:sz w:val="20"/>
                <w:szCs w:val="20"/>
              </w:rPr>
              <w:t>-6.21(.05)</w:t>
            </w:r>
          </w:p>
        </w:tc>
        <w:tc>
          <w:tcPr>
            <w:tcW w:w="1440" w:type="dxa"/>
            <w:tcBorders>
              <w:bottom w:val="single" w:sz="4" w:space="0" w:color="auto"/>
            </w:tcBorders>
            <w:vAlign w:val="bottom"/>
          </w:tcPr>
          <w:p w:rsidR="00A238A6" w:rsidRPr="00442B80" w:rsidRDefault="00A238A6" w:rsidP="00D76DD7">
            <w:pPr>
              <w:spacing w:after="0"/>
              <w:rPr>
                <w:rFonts w:asciiTheme="minorHAnsi" w:eastAsia="Times New Roman" w:hAnsiTheme="minorHAnsi" w:cstheme="minorHAnsi"/>
                <w:sz w:val="20"/>
                <w:szCs w:val="20"/>
              </w:rPr>
            </w:pPr>
          </w:p>
        </w:tc>
      </w:tr>
      <w:tr w:rsidR="00A238A6" w:rsidRPr="00442B80" w:rsidTr="00900CCC">
        <w:trPr>
          <w:trHeight w:val="77"/>
          <w:jc w:val="center"/>
        </w:trPr>
        <w:tc>
          <w:tcPr>
            <w:tcW w:w="1838" w:type="dxa"/>
            <w:tcBorders>
              <w:top w:val="single" w:sz="4" w:space="0" w:color="auto"/>
              <w:bottom w:val="single" w:sz="4" w:space="0" w:color="auto"/>
            </w:tcBorders>
            <w:vAlign w:val="center"/>
          </w:tcPr>
          <w:p w:rsidR="00A238A6" w:rsidRPr="00442B80" w:rsidRDefault="00A238A6" w:rsidP="00D76DD7">
            <w:pPr>
              <w:spacing w:after="0"/>
              <w:rPr>
                <w:rFonts w:asciiTheme="minorHAnsi" w:eastAsia="Times New Roman" w:hAnsiTheme="minorHAnsi" w:cstheme="minorHAnsi"/>
                <w:sz w:val="20"/>
                <w:szCs w:val="20"/>
              </w:rPr>
            </w:pPr>
          </w:p>
        </w:tc>
        <w:tc>
          <w:tcPr>
            <w:tcW w:w="2279" w:type="dxa"/>
            <w:tcBorders>
              <w:top w:val="single" w:sz="4" w:space="0" w:color="auto"/>
              <w:bottom w:val="single" w:sz="4" w:space="0" w:color="auto"/>
            </w:tcBorders>
            <w:vAlign w:val="center"/>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IEP</w:t>
            </w:r>
          </w:p>
        </w:tc>
        <w:tc>
          <w:tcPr>
            <w:tcW w:w="1428" w:type="dxa"/>
            <w:tcBorders>
              <w:top w:val="single" w:sz="4" w:space="0" w:color="auto"/>
              <w:bottom w:val="single" w:sz="4" w:space="0" w:color="auto"/>
            </w:tcBorders>
            <w:vAlign w:val="bottom"/>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-4.95(.11)</w:t>
            </w:r>
          </w:p>
        </w:tc>
        <w:tc>
          <w:tcPr>
            <w:tcW w:w="1205" w:type="dxa"/>
            <w:tcBorders>
              <w:top w:val="single" w:sz="4" w:space="0" w:color="auto"/>
              <w:bottom w:val="single" w:sz="4" w:space="0" w:color="auto"/>
            </w:tcBorders>
            <w:vAlign w:val="bottom"/>
          </w:tcPr>
          <w:p w:rsidR="00A238A6" w:rsidRPr="00442B80" w:rsidRDefault="00724C6E" w:rsidP="00D76DD7">
            <w:pPr>
              <w:spacing w:after="0"/>
              <w:rPr>
                <w:rFonts w:asciiTheme="minorHAnsi" w:eastAsia="Times New Roman" w:hAnsiTheme="minorHAnsi" w:cstheme="minorHAnsi"/>
                <w:sz w:val="20"/>
                <w:szCs w:val="20"/>
              </w:rPr>
            </w:pPr>
            <w:r>
              <w:rPr>
                <w:rFonts w:asciiTheme="minorHAnsi" w:eastAsia="Times New Roman" w:hAnsiTheme="minorHAnsi" w:cstheme="minorHAnsi"/>
                <w:sz w:val="20"/>
                <w:szCs w:val="20"/>
              </w:rPr>
              <w:t>-4.94(.11)</w:t>
            </w:r>
          </w:p>
        </w:tc>
        <w:tc>
          <w:tcPr>
            <w:tcW w:w="1440" w:type="dxa"/>
            <w:tcBorders>
              <w:top w:val="single" w:sz="4" w:space="0" w:color="auto"/>
              <w:bottom w:val="single" w:sz="4" w:space="0" w:color="auto"/>
            </w:tcBorders>
            <w:vAlign w:val="bottom"/>
          </w:tcPr>
          <w:p w:rsidR="00A238A6" w:rsidRPr="00442B80" w:rsidRDefault="00A238A6" w:rsidP="00D76DD7">
            <w:pPr>
              <w:spacing w:after="0"/>
              <w:rPr>
                <w:rFonts w:asciiTheme="minorHAnsi" w:eastAsia="Times New Roman" w:hAnsiTheme="minorHAnsi" w:cstheme="minorHAnsi"/>
                <w:sz w:val="20"/>
                <w:szCs w:val="20"/>
              </w:rPr>
            </w:pPr>
          </w:p>
        </w:tc>
      </w:tr>
      <w:tr w:rsidR="00AF6784" w:rsidRPr="00442B80" w:rsidTr="001C7C4B">
        <w:trPr>
          <w:trHeight w:val="77"/>
          <w:jc w:val="center"/>
        </w:trPr>
        <w:tc>
          <w:tcPr>
            <w:tcW w:w="8190" w:type="dxa"/>
            <w:gridSpan w:val="5"/>
            <w:tcBorders>
              <w:top w:val="single" w:sz="4" w:space="0" w:color="auto"/>
              <w:bottom w:val="single" w:sz="4" w:space="0" w:color="auto"/>
            </w:tcBorders>
            <w:vAlign w:val="center"/>
          </w:tcPr>
          <w:p w:rsidR="00AF6784" w:rsidRDefault="00DD1D86" w:rsidP="00D76DD7">
            <w:pPr>
              <w:spacing w:after="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Note: </w:t>
            </w:r>
            <w:r w:rsidR="00AF6784" w:rsidRPr="00AF6784">
              <w:rPr>
                <w:rFonts w:asciiTheme="minorHAnsi" w:eastAsia="Times New Roman" w:hAnsiTheme="minorHAnsi" w:cstheme="minorHAnsi"/>
                <w:sz w:val="20"/>
                <w:szCs w:val="20"/>
              </w:rPr>
              <w:t>Due to lack of significance in the full model, mediation analysis was not conducted</w:t>
            </w:r>
          </w:p>
          <w:p w:rsidR="00866BE2" w:rsidRPr="00442B80" w:rsidRDefault="00866BE2" w:rsidP="00D76DD7">
            <w:pPr>
              <w:spacing w:after="0"/>
              <w:rPr>
                <w:rFonts w:asciiTheme="minorHAnsi" w:eastAsia="Times New Roman" w:hAnsiTheme="minorHAnsi" w:cstheme="minorHAnsi"/>
                <w:sz w:val="20"/>
                <w:szCs w:val="20"/>
              </w:rPr>
            </w:pPr>
            <w:r>
              <w:rPr>
                <w:rFonts w:asciiTheme="minorHAnsi" w:eastAsia="Times New Roman" w:hAnsiTheme="minorHAnsi" w:cstheme="minorHAnsi"/>
                <w:sz w:val="18"/>
                <w:szCs w:val="18"/>
              </w:rPr>
              <w:t>P&lt;0.05</w:t>
            </w:r>
          </w:p>
        </w:tc>
      </w:tr>
    </w:tbl>
    <w:p w:rsidR="00B8768F" w:rsidRDefault="00B8768F" w:rsidP="00A238A6">
      <w:pPr>
        <w:spacing w:after="160" w:line="259" w:lineRule="auto"/>
        <w:rPr>
          <w:rFonts w:asciiTheme="minorHAnsi" w:eastAsia="Times New Roman" w:hAnsiTheme="minorHAnsi" w:cstheme="minorHAnsi"/>
        </w:rPr>
      </w:pPr>
    </w:p>
    <w:p w:rsidR="00B8768F" w:rsidRDefault="00B8768F">
      <w:pPr>
        <w:rPr>
          <w:rFonts w:asciiTheme="minorHAnsi" w:eastAsia="Times New Roman" w:hAnsiTheme="minorHAnsi" w:cstheme="minorHAnsi"/>
        </w:rPr>
      </w:pPr>
      <w:r>
        <w:rPr>
          <w:rFonts w:asciiTheme="minorHAnsi" w:eastAsia="Times New Roman" w:hAnsiTheme="minorHAnsi" w:cstheme="minorHAnsi"/>
        </w:rPr>
        <w:br w:type="page"/>
      </w:r>
    </w:p>
    <w:tbl>
      <w:tblPr>
        <w:tblW w:w="7830" w:type="dxa"/>
        <w:jc w:val="center"/>
        <w:tblBorders>
          <w:insideH w:val="single" w:sz="4" w:space="0" w:color="auto"/>
        </w:tblBorders>
        <w:tblLayout w:type="fixed"/>
        <w:tblLook w:val="01E0" w:firstRow="1" w:lastRow="1" w:firstColumn="1" w:lastColumn="1" w:noHBand="0" w:noVBand="0"/>
      </w:tblPr>
      <w:tblGrid>
        <w:gridCol w:w="1610"/>
        <w:gridCol w:w="99"/>
        <w:gridCol w:w="1979"/>
        <w:gridCol w:w="52"/>
        <w:gridCol w:w="1477"/>
        <w:gridCol w:w="64"/>
        <w:gridCol w:w="1109"/>
        <w:gridCol w:w="270"/>
        <w:gridCol w:w="198"/>
        <w:gridCol w:w="972"/>
      </w:tblGrid>
      <w:tr w:rsidR="00A238A6" w:rsidRPr="00442B80" w:rsidTr="00866BE2">
        <w:trPr>
          <w:cantSplit/>
          <w:trHeight w:val="216"/>
          <w:jc w:val="center"/>
        </w:trPr>
        <w:tc>
          <w:tcPr>
            <w:tcW w:w="7830" w:type="dxa"/>
            <w:gridSpan w:val="10"/>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lastRenderedPageBreak/>
              <w:t xml:space="preserve">Lead teachers’ perceptions of teamwork predicting to Pencil Tap </w:t>
            </w:r>
          </w:p>
        </w:tc>
      </w:tr>
      <w:tr w:rsidR="00A238A6" w:rsidRPr="00442B80" w:rsidTr="00866BE2">
        <w:trPr>
          <w:trHeight w:val="418"/>
          <w:jc w:val="center"/>
        </w:trPr>
        <w:tc>
          <w:tcPr>
            <w:tcW w:w="1610" w:type="dxa"/>
          </w:tcPr>
          <w:p w:rsidR="00A238A6" w:rsidRPr="00442B80" w:rsidRDefault="00A238A6" w:rsidP="00A238A6">
            <w:pPr>
              <w:spacing w:after="0"/>
              <w:rPr>
                <w:rFonts w:asciiTheme="minorHAnsi" w:eastAsia="Times New Roman" w:hAnsiTheme="minorHAnsi" w:cstheme="minorHAnsi"/>
                <w:sz w:val="20"/>
                <w:szCs w:val="20"/>
              </w:rPr>
            </w:pPr>
          </w:p>
        </w:tc>
        <w:tc>
          <w:tcPr>
            <w:tcW w:w="2078" w:type="dxa"/>
            <w:gridSpan w:val="2"/>
            <w:vAlign w:val="center"/>
          </w:tcPr>
          <w:p w:rsidR="00A238A6" w:rsidRPr="00442B80" w:rsidRDefault="00A238A6" w:rsidP="00A238A6">
            <w:pPr>
              <w:spacing w:after="0"/>
              <w:rPr>
                <w:rFonts w:asciiTheme="minorHAnsi" w:eastAsia="Times New Roman" w:hAnsiTheme="minorHAnsi" w:cstheme="minorHAnsi"/>
                <w:b/>
                <w:sz w:val="20"/>
                <w:szCs w:val="20"/>
              </w:rPr>
            </w:pPr>
            <w:r w:rsidRPr="00442B80">
              <w:rPr>
                <w:rFonts w:asciiTheme="minorHAnsi" w:eastAsia="Times New Roman" w:hAnsiTheme="minorHAnsi" w:cstheme="minorHAnsi"/>
                <w:b/>
                <w:sz w:val="20"/>
                <w:szCs w:val="20"/>
              </w:rPr>
              <w:t xml:space="preserve">Outcome Variables </w:t>
            </w:r>
          </w:p>
        </w:tc>
        <w:tc>
          <w:tcPr>
            <w:tcW w:w="1529" w:type="dxa"/>
            <w:gridSpan w:val="2"/>
            <w:vAlign w:val="center"/>
          </w:tcPr>
          <w:p w:rsidR="00A238A6" w:rsidRPr="00442B80" w:rsidRDefault="00A238A6" w:rsidP="00A238A6">
            <w:pPr>
              <w:spacing w:after="0"/>
              <w:jc w:val="center"/>
              <w:rPr>
                <w:rFonts w:asciiTheme="minorHAnsi" w:eastAsia="Times New Roman" w:hAnsiTheme="minorHAnsi" w:cstheme="minorHAnsi"/>
                <w:b/>
                <w:i/>
                <w:sz w:val="20"/>
                <w:szCs w:val="20"/>
              </w:rPr>
            </w:pPr>
            <w:r w:rsidRPr="00442B80">
              <w:rPr>
                <w:rFonts w:asciiTheme="minorHAnsi" w:eastAsia="Times New Roman" w:hAnsiTheme="minorHAnsi" w:cstheme="minorHAnsi"/>
                <w:b/>
                <w:i/>
                <w:sz w:val="20"/>
                <w:szCs w:val="20"/>
              </w:rPr>
              <w:t>Model 7</w:t>
            </w:r>
          </w:p>
        </w:tc>
        <w:tc>
          <w:tcPr>
            <w:tcW w:w="1443" w:type="dxa"/>
            <w:gridSpan w:val="3"/>
            <w:vAlign w:val="center"/>
          </w:tcPr>
          <w:p w:rsidR="00A238A6" w:rsidRPr="00442B80" w:rsidRDefault="00A238A6" w:rsidP="00A238A6">
            <w:pPr>
              <w:spacing w:after="0"/>
              <w:jc w:val="center"/>
              <w:rPr>
                <w:rFonts w:asciiTheme="minorHAnsi" w:eastAsia="Times New Roman" w:hAnsiTheme="minorHAnsi" w:cstheme="minorHAnsi"/>
                <w:b/>
                <w:i/>
                <w:sz w:val="20"/>
                <w:szCs w:val="20"/>
              </w:rPr>
            </w:pPr>
            <w:r w:rsidRPr="00442B80">
              <w:rPr>
                <w:rFonts w:asciiTheme="minorHAnsi" w:eastAsia="Times New Roman" w:hAnsiTheme="minorHAnsi" w:cstheme="minorHAnsi"/>
                <w:b/>
                <w:i/>
                <w:sz w:val="20"/>
                <w:szCs w:val="20"/>
              </w:rPr>
              <w:t>Full Model</w:t>
            </w:r>
          </w:p>
        </w:tc>
        <w:tc>
          <w:tcPr>
            <w:tcW w:w="1170" w:type="dxa"/>
            <w:gridSpan w:val="2"/>
            <w:vAlign w:val="center"/>
          </w:tcPr>
          <w:p w:rsidR="00A238A6" w:rsidRPr="00442B80" w:rsidRDefault="00A238A6" w:rsidP="00A238A6">
            <w:pPr>
              <w:spacing w:after="0"/>
              <w:jc w:val="center"/>
              <w:rPr>
                <w:rFonts w:asciiTheme="minorHAnsi" w:eastAsia="Times New Roman" w:hAnsiTheme="minorHAnsi" w:cstheme="minorHAnsi"/>
                <w:b/>
                <w:i/>
                <w:sz w:val="20"/>
                <w:szCs w:val="20"/>
              </w:rPr>
            </w:pPr>
            <w:r w:rsidRPr="00442B80">
              <w:rPr>
                <w:rFonts w:asciiTheme="minorHAnsi" w:eastAsia="Times New Roman" w:hAnsiTheme="minorHAnsi" w:cstheme="minorHAnsi"/>
                <w:b/>
                <w:i/>
                <w:sz w:val="20"/>
                <w:szCs w:val="20"/>
              </w:rPr>
              <w:t>Mediation</w:t>
            </w:r>
          </w:p>
        </w:tc>
      </w:tr>
      <w:tr w:rsidR="00A238A6" w:rsidRPr="00442B80" w:rsidTr="00866BE2">
        <w:trPr>
          <w:trHeight w:val="201"/>
          <w:jc w:val="center"/>
        </w:trPr>
        <w:tc>
          <w:tcPr>
            <w:tcW w:w="1610" w:type="dxa"/>
            <w:vAlign w:val="center"/>
          </w:tcPr>
          <w:p w:rsidR="00A238A6" w:rsidRPr="00442B80" w:rsidRDefault="00A238A6" w:rsidP="00A238A6">
            <w:pPr>
              <w:spacing w:after="0"/>
              <w:rPr>
                <w:rFonts w:asciiTheme="minorHAnsi" w:eastAsia="Times New Roman" w:hAnsiTheme="minorHAnsi" w:cstheme="minorHAnsi"/>
                <w:iCs/>
                <w:sz w:val="20"/>
                <w:szCs w:val="20"/>
              </w:rPr>
            </w:pPr>
            <w:r w:rsidRPr="00442B80">
              <w:rPr>
                <w:rFonts w:asciiTheme="minorHAnsi" w:eastAsia="Times New Roman" w:hAnsiTheme="minorHAnsi" w:cstheme="minorHAnsi"/>
                <w:b/>
                <w:iCs/>
                <w:sz w:val="20"/>
                <w:szCs w:val="20"/>
              </w:rPr>
              <w:t>Level Two</w:t>
            </w:r>
          </w:p>
        </w:tc>
        <w:tc>
          <w:tcPr>
            <w:tcW w:w="2078" w:type="dxa"/>
            <w:gridSpan w:val="2"/>
            <w:vAlign w:val="center"/>
          </w:tcPr>
          <w:p w:rsidR="00A238A6" w:rsidRPr="00442B80" w:rsidRDefault="00A238A6" w:rsidP="00A238A6">
            <w:pPr>
              <w:spacing w:after="0"/>
              <w:rPr>
                <w:rFonts w:asciiTheme="minorHAnsi" w:eastAsia="Times New Roman" w:hAnsiTheme="minorHAnsi" w:cstheme="minorHAnsi"/>
                <w:b/>
                <w:sz w:val="20"/>
                <w:szCs w:val="20"/>
              </w:rPr>
            </w:pPr>
          </w:p>
        </w:tc>
        <w:tc>
          <w:tcPr>
            <w:tcW w:w="1593" w:type="dxa"/>
            <w:gridSpan w:val="3"/>
            <w:vAlign w:val="center"/>
          </w:tcPr>
          <w:p w:rsidR="00A238A6" w:rsidRPr="00442B80" w:rsidRDefault="00A238A6" w:rsidP="00A238A6">
            <w:pPr>
              <w:tabs>
                <w:tab w:val="decimal" w:pos="612"/>
              </w:tabs>
              <w:spacing w:after="0"/>
              <w:jc w:val="center"/>
              <w:rPr>
                <w:rFonts w:asciiTheme="minorHAnsi" w:eastAsia="Times New Roman" w:hAnsiTheme="minorHAnsi" w:cstheme="minorHAnsi"/>
                <w:sz w:val="20"/>
                <w:szCs w:val="20"/>
              </w:rPr>
            </w:pPr>
          </w:p>
        </w:tc>
        <w:tc>
          <w:tcPr>
            <w:tcW w:w="1577" w:type="dxa"/>
            <w:gridSpan w:val="3"/>
          </w:tcPr>
          <w:p w:rsidR="00A238A6" w:rsidRPr="00442B80" w:rsidRDefault="00A238A6" w:rsidP="00A238A6">
            <w:pPr>
              <w:tabs>
                <w:tab w:val="decimal" w:pos="504"/>
              </w:tabs>
              <w:spacing w:after="0"/>
              <w:jc w:val="center"/>
              <w:rPr>
                <w:rFonts w:asciiTheme="minorHAnsi" w:eastAsia="Times New Roman" w:hAnsiTheme="minorHAnsi" w:cstheme="minorHAnsi"/>
                <w:sz w:val="20"/>
                <w:szCs w:val="20"/>
              </w:rPr>
            </w:pPr>
          </w:p>
        </w:tc>
        <w:tc>
          <w:tcPr>
            <w:tcW w:w="972" w:type="dxa"/>
          </w:tcPr>
          <w:p w:rsidR="00A238A6" w:rsidRPr="00442B80" w:rsidRDefault="00A238A6" w:rsidP="00A238A6">
            <w:pPr>
              <w:tabs>
                <w:tab w:val="decimal" w:pos="576"/>
              </w:tabs>
              <w:spacing w:after="0"/>
              <w:jc w:val="center"/>
              <w:rPr>
                <w:rFonts w:asciiTheme="minorHAnsi" w:eastAsia="Times New Roman" w:hAnsiTheme="minorHAnsi" w:cstheme="minorHAnsi"/>
                <w:sz w:val="20"/>
                <w:szCs w:val="20"/>
              </w:rPr>
            </w:pPr>
          </w:p>
        </w:tc>
      </w:tr>
      <w:tr w:rsidR="00A238A6" w:rsidRPr="00442B80" w:rsidTr="00866BE2">
        <w:trPr>
          <w:trHeight w:val="74"/>
          <w:jc w:val="center"/>
        </w:trPr>
        <w:tc>
          <w:tcPr>
            <w:tcW w:w="1610" w:type="dxa"/>
            <w:vAlign w:val="center"/>
          </w:tcPr>
          <w:p w:rsidR="00A238A6" w:rsidRPr="00442B80" w:rsidRDefault="00A238A6" w:rsidP="00A238A6">
            <w:pPr>
              <w:spacing w:after="0"/>
              <w:rPr>
                <w:rFonts w:asciiTheme="minorHAnsi" w:eastAsia="Times New Roman" w:hAnsiTheme="minorHAnsi" w:cstheme="minorHAnsi"/>
                <w:iCs/>
                <w:sz w:val="20"/>
                <w:szCs w:val="20"/>
              </w:rPr>
            </w:pPr>
          </w:p>
        </w:tc>
        <w:tc>
          <w:tcPr>
            <w:tcW w:w="2078" w:type="dxa"/>
            <w:gridSpan w:val="2"/>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Intercept</w:t>
            </w:r>
          </w:p>
        </w:tc>
        <w:tc>
          <w:tcPr>
            <w:tcW w:w="1593" w:type="dxa"/>
            <w:gridSpan w:val="3"/>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7.65(.03)</w:t>
            </w:r>
          </w:p>
        </w:tc>
        <w:tc>
          <w:tcPr>
            <w:tcW w:w="1577" w:type="dxa"/>
            <w:gridSpan w:val="3"/>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7.66(.00)</w:t>
            </w:r>
          </w:p>
        </w:tc>
        <w:tc>
          <w:tcPr>
            <w:tcW w:w="972" w:type="dxa"/>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866BE2">
        <w:trPr>
          <w:trHeight w:val="324"/>
          <w:jc w:val="center"/>
        </w:trPr>
        <w:tc>
          <w:tcPr>
            <w:tcW w:w="1610" w:type="dxa"/>
            <w:vAlign w:val="center"/>
          </w:tcPr>
          <w:p w:rsidR="00A238A6" w:rsidRPr="00442B80" w:rsidRDefault="00A238A6" w:rsidP="00A238A6">
            <w:pPr>
              <w:spacing w:after="0"/>
              <w:rPr>
                <w:rFonts w:asciiTheme="minorHAnsi" w:eastAsia="Times New Roman" w:hAnsiTheme="minorHAnsi" w:cstheme="minorHAnsi"/>
                <w:iCs/>
                <w:sz w:val="20"/>
                <w:szCs w:val="20"/>
              </w:rPr>
            </w:pPr>
          </w:p>
        </w:tc>
        <w:tc>
          <w:tcPr>
            <w:tcW w:w="2078" w:type="dxa"/>
            <w:gridSpan w:val="2"/>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Ethnicity Match</w:t>
            </w:r>
          </w:p>
        </w:tc>
        <w:tc>
          <w:tcPr>
            <w:tcW w:w="1593" w:type="dxa"/>
            <w:gridSpan w:val="3"/>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1.96(.29)</w:t>
            </w:r>
          </w:p>
        </w:tc>
        <w:tc>
          <w:tcPr>
            <w:tcW w:w="1577" w:type="dxa"/>
            <w:gridSpan w:val="3"/>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1.97(.30)</w:t>
            </w:r>
          </w:p>
        </w:tc>
        <w:tc>
          <w:tcPr>
            <w:tcW w:w="972" w:type="dxa"/>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866BE2">
        <w:trPr>
          <w:trHeight w:val="216"/>
          <w:jc w:val="center"/>
        </w:trPr>
        <w:tc>
          <w:tcPr>
            <w:tcW w:w="1610" w:type="dxa"/>
            <w:vAlign w:val="center"/>
          </w:tcPr>
          <w:p w:rsidR="00A238A6" w:rsidRPr="00442B80" w:rsidRDefault="00A238A6" w:rsidP="00A238A6">
            <w:pPr>
              <w:spacing w:after="0"/>
              <w:rPr>
                <w:rFonts w:asciiTheme="minorHAnsi" w:eastAsia="Times New Roman" w:hAnsiTheme="minorHAnsi" w:cstheme="minorHAnsi"/>
                <w:sz w:val="20"/>
                <w:szCs w:val="20"/>
              </w:rPr>
            </w:pPr>
          </w:p>
        </w:tc>
        <w:tc>
          <w:tcPr>
            <w:tcW w:w="2078" w:type="dxa"/>
            <w:gridSpan w:val="2"/>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ECE Degree</w:t>
            </w:r>
          </w:p>
        </w:tc>
        <w:tc>
          <w:tcPr>
            <w:tcW w:w="1593" w:type="dxa"/>
            <w:gridSpan w:val="3"/>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1.11(.60)</w:t>
            </w:r>
          </w:p>
        </w:tc>
        <w:tc>
          <w:tcPr>
            <w:tcW w:w="1577" w:type="dxa"/>
            <w:gridSpan w:val="3"/>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1.10(.62)</w:t>
            </w:r>
          </w:p>
        </w:tc>
        <w:tc>
          <w:tcPr>
            <w:tcW w:w="972" w:type="dxa"/>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866BE2">
        <w:trPr>
          <w:trHeight w:val="307"/>
          <w:jc w:val="center"/>
        </w:trPr>
        <w:tc>
          <w:tcPr>
            <w:tcW w:w="1610" w:type="dxa"/>
            <w:vAlign w:val="center"/>
          </w:tcPr>
          <w:p w:rsidR="00A238A6" w:rsidRPr="00442B80" w:rsidRDefault="00A238A6" w:rsidP="00A238A6">
            <w:pPr>
              <w:spacing w:after="0"/>
              <w:rPr>
                <w:rFonts w:asciiTheme="minorHAnsi" w:eastAsia="Times New Roman" w:hAnsiTheme="minorHAnsi" w:cstheme="minorHAnsi"/>
                <w:sz w:val="20"/>
                <w:szCs w:val="20"/>
              </w:rPr>
            </w:pPr>
          </w:p>
        </w:tc>
        <w:tc>
          <w:tcPr>
            <w:tcW w:w="2078" w:type="dxa"/>
            <w:gridSpan w:val="2"/>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Team Tenure</w:t>
            </w:r>
          </w:p>
        </w:tc>
        <w:tc>
          <w:tcPr>
            <w:tcW w:w="1593" w:type="dxa"/>
            <w:gridSpan w:val="3"/>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0.73(.73)</w:t>
            </w:r>
          </w:p>
        </w:tc>
        <w:tc>
          <w:tcPr>
            <w:tcW w:w="1577" w:type="dxa"/>
            <w:gridSpan w:val="3"/>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0.68(.77)</w:t>
            </w:r>
          </w:p>
        </w:tc>
        <w:tc>
          <w:tcPr>
            <w:tcW w:w="972" w:type="dxa"/>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866BE2">
        <w:trPr>
          <w:trHeight w:val="307"/>
          <w:jc w:val="center"/>
        </w:trPr>
        <w:tc>
          <w:tcPr>
            <w:tcW w:w="1610" w:type="dxa"/>
            <w:vAlign w:val="center"/>
          </w:tcPr>
          <w:p w:rsidR="00A238A6" w:rsidRPr="00442B80" w:rsidRDefault="00A238A6" w:rsidP="00A238A6">
            <w:pPr>
              <w:spacing w:after="0"/>
              <w:rPr>
                <w:rFonts w:asciiTheme="minorHAnsi" w:eastAsia="Times New Roman" w:hAnsiTheme="minorHAnsi" w:cstheme="minorHAnsi"/>
                <w:sz w:val="20"/>
                <w:szCs w:val="20"/>
              </w:rPr>
            </w:pPr>
          </w:p>
        </w:tc>
        <w:tc>
          <w:tcPr>
            <w:tcW w:w="2078" w:type="dxa"/>
            <w:gridSpan w:val="2"/>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LT Race</w:t>
            </w:r>
          </w:p>
        </w:tc>
        <w:tc>
          <w:tcPr>
            <w:tcW w:w="1593" w:type="dxa"/>
            <w:gridSpan w:val="3"/>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0.09(.95)</w:t>
            </w:r>
          </w:p>
        </w:tc>
        <w:tc>
          <w:tcPr>
            <w:tcW w:w="1577" w:type="dxa"/>
            <w:gridSpan w:val="3"/>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0.12(.94)</w:t>
            </w:r>
          </w:p>
        </w:tc>
        <w:tc>
          <w:tcPr>
            <w:tcW w:w="972" w:type="dxa"/>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866BE2">
        <w:trPr>
          <w:trHeight w:val="307"/>
          <w:jc w:val="center"/>
        </w:trPr>
        <w:tc>
          <w:tcPr>
            <w:tcW w:w="1610" w:type="dxa"/>
            <w:vAlign w:val="center"/>
          </w:tcPr>
          <w:p w:rsidR="00A238A6" w:rsidRPr="00442B80" w:rsidRDefault="00A238A6" w:rsidP="00A238A6">
            <w:pPr>
              <w:spacing w:after="0"/>
              <w:rPr>
                <w:rFonts w:asciiTheme="minorHAnsi" w:eastAsia="Times New Roman" w:hAnsiTheme="minorHAnsi" w:cstheme="minorHAnsi"/>
                <w:sz w:val="20"/>
                <w:szCs w:val="20"/>
              </w:rPr>
            </w:pPr>
          </w:p>
        </w:tc>
        <w:tc>
          <w:tcPr>
            <w:tcW w:w="2078" w:type="dxa"/>
            <w:gridSpan w:val="2"/>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LT Perception</w:t>
            </w:r>
          </w:p>
        </w:tc>
        <w:tc>
          <w:tcPr>
            <w:tcW w:w="1593" w:type="dxa"/>
            <w:gridSpan w:val="3"/>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-0.61(.61)</w:t>
            </w:r>
          </w:p>
        </w:tc>
        <w:tc>
          <w:tcPr>
            <w:tcW w:w="1577" w:type="dxa"/>
            <w:gridSpan w:val="3"/>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-0.63(.61)</w:t>
            </w:r>
          </w:p>
        </w:tc>
        <w:tc>
          <w:tcPr>
            <w:tcW w:w="972" w:type="dxa"/>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866BE2">
        <w:trPr>
          <w:trHeight w:val="307"/>
          <w:jc w:val="center"/>
        </w:trPr>
        <w:tc>
          <w:tcPr>
            <w:tcW w:w="1610" w:type="dxa"/>
            <w:vAlign w:val="center"/>
          </w:tcPr>
          <w:p w:rsidR="00A238A6" w:rsidRPr="00442B80" w:rsidRDefault="00A238A6" w:rsidP="00A238A6">
            <w:pPr>
              <w:spacing w:after="0"/>
              <w:rPr>
                <w:rFonts w:asciiTheme="minorHAnsi" w:eastAsia="Times New Roman" w:hAnsiTheme="minorHAnsi" w:cstheme="minorHAnsi"/>
                <w:sz w:val="20"/>
                <w:szCs w:val="20"/>
              </w:rPr>
            </w:pPr>
          </w:p>
        </w:tc>
        <w:tc>
          <w:tcPr>
            <w:tcW w:w="2078" w:type="dxa"/>
            <w:gridSpan w:val="2"/>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Positive Climate</w:t>
            </w:r>
          </w:p>
        </w:tc>
        <w:tc>
          <w:tcPr>
            <w:tcW w:w="1593" w:type="dxa"/>
            <w:gridSpan w:val="3"/>
            <w:vAlign w:val="bottom"/>
          </w:tcPr>
          <w:p w:rsidR="00A238A6" w:rsidRPr="00442B80" w:rsidRDefault="00A238A6" w:rsidP="00A238A6">
            <w:pPr>
              <w:spacing w:after="0"/>
              <w:jc w:val="right"/>
              <w:rPr>
                <w:rFonts w:asciiTheme="minorHAnsi" w:eastAsia="Times New Roman" w:hAnsiTheme="minorHAnsi" w:cstheme="minorHAnsi"/>
                <w:sz w:val="20"/>
                <w:szCs w:val="20"/>
              </w:rPr>
            </w:pPr>
          </w:p>
        </w:tc>
        <w:tc>
          <w:tcPr>
            <w:tcW w:w="1577" w:type="dxa"/>
            <w:gridSpan w:val="3"/>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-0.13(.92)</w:t>
            </w:r>
          </w:p>
        </w:tc>
        <w:tc>
          <w:tcPr>
            <w:tcW w:w="972" w:type="dxa"/>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866BE2">
        <w:trPr>
          <w:trHeight w:val="125"/>
          <w:jc w:val="center"/>
        </w:trPr>
        <w:tc>
          <w:tcPr>
            <w:tcW w:w="7830" w:type="dxa"/>
            <w:gridSpan w:val="10"/>
            <w:vAlign w:val="center"/>
          </w:tcPr>
          <w:p w:rsidR="00A238A6" w:rsidRPr="00442B80" w:rsidRDefault="00A238A6" w:rsidP="00A238A6">
            <w:pPr>
              <w:tabs>
                <w:tab w:val="decimal" w:pos="576"/>
              </w:tabs>
              <w:spacing w:after="0"/>
              <w:rPr>
                <w:rFonts w:asciiTheme="minorHAnsi" w:eastAsia="Times New Roman" w:hAnsiTheme="minorHAnsi" w:cstheme="minorHAnsi"/>
                <w:sz w:val="20"/>
                <w:szCs w:val="20"/>
              </w:rPr>
            </w:pPr>
            <w:r w:rsidRPr="00442B80">
              <w:rPr>
                <w:rFonts w:asciiTheme="minorHAnsi" w:eastAsia="Times New Roman" w:hAnsiTheme="minorHAnsi" w:cstheme="minorHAnsi"/>
                <w:b/>
                <w:sz w:val="20"/>
                <w:szCs w:val="20"/>
              </w:rPr>
              <w:t>Level One</w:t>
            </w:r>
          </w:p>
        </w:tc>
      </w:tr>
      <w:tr w:rsidR="00A238A6" w:rsidRPr="00442B80" w:rsidTr="00866BE2">
        <w:trPr>
          <w:trHeight w:val="265"/>
          <w:jc w:val="center"/>
        </w:trPr>
        <w:tc>
          <w:tcPr>
            <w:tcW w:w="1610" w:type="dxa"/>
            <w:vAlign w:val="center"/>
          </w:tcPr>
          <w:p w:rsidR="00A238A6" w:rsidRPr="00442B80" w:rsidRDefault="00A238A6" w:rsidP="00A238A6">
            <w:pPr>
              <w:spacing w:after="0"/>
              <w:rPr>
                <w:rFonts w:asciiTheme="minorHAnsi" w:eastAsia="Times New Roman" w:hAnsiTheme="minorHAnsi" w:cstheme="minorHAnsi"/>
                <w:sz w:val="20"/>
                <w:szCs w:val="20"/>
              </w:rPr>
            </w:pPr>
          </w:p>
        </w:tc>
        <w:tc>
          <w:tcPr>
            <w:tcW w:w="2078" w:type="dxa"/>
            <w:gridSpan w:val="2"/>
            <w:vAlign w:val="center"/>
          </w:tcPr>
          <w:p w:rsidR="00A238A6" w:rsidRPr="00442B80" w:rsidRDefault="00A238A6" w:rsidP="00A238A6">
            <w:pPr>
              <w:spacing w:after="0"/>
              <w:rPr>
                <w:rFonts w:asciiTheme="minorHAnsi" w:eastAsia="Times New Roman" w:hAnsiTheme="minorHAnsi" w:cstheme="minorHAnsi"/>
                <w:b/>
                <w:sz w:val="20"/>
                <w:szCs w:val="20"/>
              </w:rPr>
            </w:pPr>
            <w:r w:rsidRPr="00442B80">
              <w:rPr>
                <w:rFonts w:asciiTheme="minorHAnsi" w:eastAsia="Times New Roman" w:hAnsiTheme="minorHAnsi" w:cstheme="minorHAnsi"/>
                <w:sz w:val="20"/>
                <w:szCs w:val="20"/>
              </w:rPr>
              <w:t>DLL</w:t>
            </w:r>
          </w:p>
        </w:tc>
        <w:tc>
          <w:tcPr>
            <w:tcW w:w="1593" w:type="dxa"/>
            <w:gridSpan w:val="3"/>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-2.76(.13)</w:t>
            </w:r>
          </w:p>
        </w:tc>
        <w:tc>
          <w:tcPr>
            <w:tcW w:w="1577" w:type="dxa"/>
            <w:gridSpan w:val="3"/>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-2.76(.14)</w:t>
            </w:r>
          </w:p>
        </w:tc>
        <w:tc>
          <w:tcPr>
            <w:tcW w:w="972" w:type="dxa"/>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866BE2">
        <w:trPr>
          <w:trHeight w:val="240"/>
          <w:jc w:val="center"/>
        </w:trPr>
        <w:tc>
          <w:tcPr>
            <w:tcW w:w="1610" w:type="dxa"/>
            <w:vAlign w:val="center"/>
          </w:tcPr>
          <w:p w:rsidR="00A238A6" w:rsidRPr="00442B80" w:rsidRDefault="00A238A6" w:rsidP="00A238A6">
            <w:pPr>
              <w:spacing w:after="0"/>
              <w:rPr>
                <w:rFonts w:asciiTheme="minorHAnsi" w:eastAsia="Times New Roman" w:hAnsiTheme="minorHAnsi" w:cstheme="minorHAnsi"/>
                <w:sz w:val="20"/>
                <w:szCs w:val="20"/>
              </w:rPr>
            </w:pPr>
          </w:p>
        </w:tc>
        <w:tc>
          <w:tcPr>
            <w:tcW w:w="2078" w:type="dxa"/>
            <w:gridSpan w:val="2"/>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Female</w:t>
            </w:r>
          </w:p>
        </w:tc>
        <w:tc>
          <w:tcPr>
            <w:tcW w:w="1593" w:type="dxa"/>
            <w:gridSpan w:val="3"/>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0.07(.94)</w:t>
            </w:r>
          </w:p>
        </w:tc>
        <w:tc>
          <w:tcPr>
            <w:tcW w:w="1577" w:type="dxa"/>
            <w:gridSpan w:val="3"/>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0.05(.95)</w:t>
            </w:r>
          </w:p>
        </w:tc>
        <w:tc>
          <w:tcPr>
            <w:tcW w:w="972" w:type="dxa"/>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866BE2">
        <w:trPr>
          <w:trHeight w:val="215"/>
          <w:jc w:val="center"/>
        </w:trPr>
        <w:tc>
          <w:tcPr>
            <w:tcW w:w="1610" w:type="dxa"/>
            <w:vAlign w:val="center"/>
          </w:tcPr>
          <w:p w:rsidR="00A238A6" w:rsidRPr="00442B80" w:rsidRDefault="00A238A6" w:rsidP="00A238A6">
            <w:pPr>
              <w:spacing w:after="0"/>
              <w:rPr>
                <w:rFonts w:asciiTheme="minorHAnsi" w:eastAsia="Times New Roman" w:hAnsiTheme="minorHAnsi" w:cstheme="minorHAnsi"/>
                <w:sz w:val="20"/>
                <w:szCs w:val="20"/>
              </w:rPr>
            </w:pPr>
          </w:p>
        </w:tc>
        <w:tc>
          <w:tcPr>
            <w:tcW w:w="2078" w:type="dxa"/>
            <w:gridSpan w:val="2"/>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White</w:t>
            </w:r>
          </w:p>
        </w:tc>
        <w:tc>
          <w:tcPr>
            <w:tcW w:w="1593" w:type="dxa"/>
            <w:gridSpan w:val="3"/>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1.22(.45)</w:t>
            </w:r>
          </w:p>
        </w:tc>
        <w:tc>
          <w:tcPr>
            <w:tcW w:w="1577" w:type="dxa"/>
            <w:gridSpan w:val="3"/>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1.21(.46)</w:t>
            </w:r>
          </w:p>
        </w:tc>
        <w:tc>
          <w:tcPr>
            <w:tcW w:w="972" w:type="dxa"/>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866BE2">
        <w:trPr>
          <w:trHeight w:val="265"/>
          <w:jc w:val="center"/>
        </w:trPr>
        <w:tc>
          <w:tcPr>
            <w:tcW w:w="1610" w:type="dxa"/>
            <w:vAlign w:val="center"/>
          </w:tcPr>
          <w:p w:rsidR="00A238A6" w:rsidRPr="00442B80" w:rsidRDefault="00A238A6" w:rsidP="00A238A6">
            <w:pPr>
              <w:spacing w:after="0"/>
              <w:rPr>
                <w:rFonts w:asciiTheme="minorHAnsi" w:eastAsia="Times New Roman" w:hAnsiTheme="minorHAnsi" w:cstheme="minorHAnsi"/>
                <w:sz w:val="20"/>
                <w:szCs w:val="20"/>
              </w:rPr>
            </w:pPr>
          </w:p>
        </w:tc>
        <w:tc>
          <w:tcPr>
            <w:tcW w:w="2078" w:type="dxa"/>
            <w:gridSpan w:val="2"/>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Hispanic</w:t>
            </w:r>
          </w:p>
        </w:tc>
        <w:tc>
          <w:tcPr>
            <w:tcW w:w="1593" w:type="dxa"/>
            <w:gridSpan w:val="3"/>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4.36(.03*)</w:t>
            </w:r>
          </w:p>
        </w:tc>
        <w:tc>
          <w:tcPr>
            <w:tcW w:w="1577" w:type="dxa"/>
            <w:gridSpan w:val="3"/>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4.36(.03*)</w:t>
            </w:r>
          </w:p>
        </w:tc>
        <w:tc>
          <w:tcPr>
            <w:tcW w:w="972" w:type="dxa"/>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866BE2">
        <w:trPr>
          <w:trHeight w:val="240"/>
          <w:jc w:val="center"/>
        </w:trPr>
        <w:tc>
          <w:tcPr>
            <w:tcW w:w="1610" w:type="dxa"/>
            <w:vAlign w:val="center"/>
          </w:tcPr>
          <w:p w:rsidR="00A238A6" w:rsidRPr="00442B80" w:rsidRDefault="00A238A6" w:rsidP="00A238A6">
            <w:pPr>
              <w:spacing w:after="0"/>
              <w:rPr>
                <w:rFonts w:asciiTheme="minorHAnsi" w:eastAsia="Times New Roman" w:hAnsiTheme="minorHAnsi" w:cstheme="minorHAnsi"/>
                <w:sz w:val="20"/>
                <w:szCs w:val="20"/>
              </w:rPr>
            </w:pPr>
          </w:p>
        </w:tc>
        <w:tc>
          <w:tcPr>
            <w:tcW w:w="2078" w:type="dxa"/>
            <w:gridSpan w:val="2"/>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Black</w:t>
            </w:r>
          </w:p>
        </w:tc>
        <w:tc>
          <w:tcPr>
            <w:tcW w:w="1593" w:type="dxa"/>
            <w:gridSpan w:val="3"/>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-1.13(.44)</w:t>
            </w:r>
          </w:p>
        </w:tc>
        <w:tc>
          <w:tcPr>
            <w:tcW w:w="1577" w:type="dxa"/>
            <w:gridSpan w:val="3"/>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-1.13(.44)</w:t>
            </w:r>
          </w:p>
        </w:tc>
        <w:tc>
          <w:tcPr>
            <w:tcW w:w="972" w:type="dxa"/>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866BE2">
        <w:trPr>
          <w:trHeight w:val="307"/>
          <w:jc w:val="center"/>
        </w:trPr>
        <w:tc>
          <w:tcPr>
            <w:tcW w:w="1610" w:type="dxa"/>
            <w:vAlign w:val="center"/>
          </w:tcPr>
          <w:p w:rsidR="00A238A6" w:rsidRPr="00442B80" w:rsidRDefault="00A238A6" w:rsidP="00A238A6">
            <w:pPr>
              <w:spacing w:after="0"/>
              <w:rPr>
                <w:rFonts w:asciiTheme="minorHAnsi" w:eastAsia="Times New Roman" w:hAnsiTheme="minorHAnsi" w:cstheme="minorHAnsi"/>
                <w:sz w:val="20"/>
                <w:szCs w:val="20"/>
              </w:rPr>
            </w:pPr>
          </w:p>
        </w:tc>
        <w:tc>
          <w:tcPr>
            <w:tcW w:w="2078" w:type="dxa"/>
            <w:gridSpan w:val="2"/>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Mental Health Ref</w:t>
            </w:r>
          </w:p>
        </w:tc>
        <w:tc>
          <w:tcPr>
            <w:tcW w:w="1593" w:type="dxa"/>
            <w:gridSpan w:val="3"/>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-3.76(.04*</w:t>
            </w:r>
            <w:r w:rsidR="00BF2A75">
              <w:rPr>
                <w:rFonts w:asciiTheme="minorHAnsi" w:eastAsia="Times New Roman" w:hAnsiTheme="minorHAnsi" w:cstheme="minorHAnsi"/>
                <w:sz w:val="20"/>
                <w:szCs w:val="20"/>
              </w:rPr>
              <w:t>)</w:t>
            </w:r>
          </w:p>
        </w:tc>
        <w:tc>
          <w:tcPr>
            <w:tcW w:w="1577" w:type="dxa"/>
            <w:gridSpan w:val="3"/>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-3.79(0.03*)</w:t>
            </w:r>
          </w:p>
        </w:tc>
        <w:tc>
          <w:tcPr>
            <w:tcW w:w="972" w:type="dxa"/>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866BE2">
        <w:trPr>
          <w:trHeight w:val="216"/>
          <w:jc w:val="center"/>
        </w:trPr>
        <w:tc>
          <w:tcPr>
            <w:tcW w:w="1610" w:type="dxa"/>
            <w:tcBorders>
              <w:bottom w:val="single" w:sz="4" w:space="0" w:color="auto"/>
            </w:tcBorders>
            <w:vAlign w:val="center"/>
          </w:tcPr>
          <w:p w:rsidR="00A238A6" w:rsidRPr="00442B80" w:rsidRDefault="00A238A6" w:rsidP="00A238A6">
            <w:pPr>
              <w:spacing w:after="0"/>
              <w:rPr>
                <w:rFonts w:asciiTheme="minorHAnsi" w:eastAsia="Times New Roman" w:hAnsiTheme="minorHAnsi" w:cstheme="minorHAnsi"/>
                <w:sz w:val="20"/>
                <w:szCs w:val="20"/>
              </w:rPr>
            </w:pPr>
          </w:p>
        </w:tc>
        <w:tc>
          <w:tcPr>
            <w:tcW w:w="2078" w:type="dxa"/>
            <w:gridSpan w:val="2"/>
            <w:tcBorders>
              <w:bottom w:val="single" w:sz="4" w:space="0" w:color="auto"/>
            </w:tcBorders>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IEP</w:t>
            </w:r>
          </w:p>
        </w:tc>
        <w:tc>
          <w:tcPr>
            <w:tcW w:w="1593" w:type="dxa"/>
            <w:gridSpan w:val="3"/>
            <w:tcBorders>
              <w:bottom w:val="single" w:sz="4" w:space="0" w:color="auto"/>
            </w:tcBorders>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0.54(.78)</w:t>
            </w:r>
          </w:p>
        </w:tc>
        <w:tc>
          <w:tcPr>
            <w:tcW w:w="1577" w:type="dxa"/>
            <w:gridSpan w:val="3"/>
            <w:tcBorders>
              <w:bottom w:val="single" w:sz="4" w:space="0" w:color="auto"/>
            </w:tcBorders>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0.53(.78)</w:t>
            </w:r>
          </w:p>
        </w:tc>
        <w:tc>
          <w:tcPr>
            <w:tcW w:w="972" w:type="dxa"/>
            <w:tcBorders>
              <w:bottom w:val="single" w:sz="4" w:space="0" w:color="auto"/>
            </w:tcBorders>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F6784" w:rsidRPr="00442B80" w:rsidTr="00866BE2">
        <w:trPr>
          <w:trHeight w:val="216"/>
          <w:jc w:val="center"/>
        </w:trPr>
        <w:tc>
          <w:tcPr>
            <w:tcW w:w="7830" w:type="dxa"/>
            <w:gridSpan w:val="10"/>
            <w:tcBorders>
              <w:top w:val="single" w:sz="4" w:space="0" w:color="auto"/>
              <w:bottom w:val="single" w:sz="4" w:space="0" w:color="auto"/>
            </w:tcBorders>
            <w:vAlign w:val="center"/>
          </w:tcPr>
          <w:p w:rsidR="00AF6784" w:rsidRDefault="00DD1D86" w:rsidP="00AF6784">
            <w:pPr>
              <w:spacing w:after="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Note: </w:t>
            </w:r>
            <w:r w:rsidR="00AF6784" w:rsidRPr="00AF6784">
              <w:rPr>
                <w:rFonts w:asciiTheme="minorHAnsi" w:eastAsia="Times New Roman" w:hAnsiTheme="minorHAnsi" w:cstheme="minorHAnsi"/>
                <w:sz w:val="20"/>
                <w:szCs w:val="20"/>
              </w:rPr>
              <w:t>Due to lack of significance in the full model, mediation analysis was not conducted</w:t>
            </w:r>
          </w:p>
          <w:p w:rsidR="00866BE2" w:rsidRPr="00442B80" w:rsidRDefault="00866BE2" w:rsidP="00AF6784">
            <w:pPr>
              <w:spacing w:after="0"/>
              <w:rPr>
                <w:rFonts w:asciiTheme="minorHAnsi" w:eastAsia="Times New Roman" w:hAnsiTheme="minorHAnsi" w:cstheme="minorHAnsi"/>
                <w:sz w:val="20"/>
                <w:szCs w:val="20"/>
              </w:rPr>
            </w:pPr>
            <w:r>
              <w:rPr>
                <w:rFonts w:asciiTheme="minorHAnsi" w:eastAsia="Times New Roman" w:hAnsiTheme="minorHAnsi" w:cstheme="minorHAnsi"/>
                <w:sz w:val="18"/>
                <w:szCs w:val="18"/>
              </w:rPr>
              <w:t>P&lt;0.05</w:t>
            </w:r>
          </w:p>
        </w:tc>
      </w:tr>
      <w:tr w:rsidR="00A238A6" w:rsidRPr="00442B80" w:rsidTr="00866BE2">
        <w:trPr>
          <w:cantSplit/>
          <w:trHeight w:val="204"/>
          <w:jc w:val="center"/>
        </w:trPr>
        <w:tc>
          <w:tcPr>
            <w:tcW w:w="7830" w:type="dxa"/>
            <w:gridSpan w:val="10"/>
          </w:tcPr>
          <w:p w:rsidR="00AF6784" w:rsidRDefault="00AF6784" w:rsidP="003A15FE">
            <w:pPr>
              <w:spacing w:after="0"/>
              <w:rPr>
                <w:rFonts w:asciiTheme="minorHAnsi" w:eastAsia="Times New Roman" w:hAnsiTheme="minorHAnsi" w:cstheme="minorHAnsi"/>
              </w:rPr>
            </w:pPr>
          </w:p>
          <w:p w:rsidR="00A238A6" w:rsidRPr="00442B80" w:rsidRDefault="00B8768F" w:rsidP="003A15FE">
            <w:pPr>
              <w:spacing w:after="0"/>
              <w:rPr>
                <w:rFonts w:asciiTheme="minorHAnsi" w:eastAsia="Times New Roman" w:hAnsiTheme="minorHAnsi" w:cstheme="minorHAnsi"/>
                <w:sz w:val="20"/>
                <w:szCs w:val="20"/>
              </w:rPr>
            </w:pPr>
            <w:r>
              <w:rPr>
                <w:rFonts w:asciiTheme="minorHAnsi" w:eastAsia="Times New Roman" w:hAnsiTheme="minorHAnsi" w:cstheme="minorHAnsi"/>
              </w:rPr>
              <w:br w:type="page"/>
            </w:r>
            <w:r w:rsidR="00A238A6" w:rsidRPr="00442B80">
              <w:rPr>
                <w:rFonts w:asciiTheme="minorHAnsi" w:eastAsia="Times New Roman" w:hAnsiTheme="minorHAnsi" w:cstheme="minorHAnsi"/>
              </w:rPr>
              <w:br w:type="page"/>
            </w:r>
            <w:r w:rsidR="00A238A6" w:rsidRPr="00442B80">
              <w:rPr>
                <w:rFonts w:asciiTheme="minorHAnsi" w:eastAsia="Times New Roman" w:hAnsiTheme="minorHAnsi" w:cstheme="minorHAnsi"/>
                <w:sz w:val="20"/>
                <w:szCs w:val="20"/>
              </w:rPr>
              <w:t xml:space="preserve"> </w:t>
            </w:r>
          </w:p>
        </w:tc>
      </w:tr>
      <w:tr w:rsidR="00A238A6" w:rsidRPr="00442B80" w:rsidTr="00866BE2">
        <w:trPr>
          <w:cantSplit/>
          <w:trHeight w:val="219"/>
          <w:jc w:val="center"/>
        </w:trPr>
        <w:tc>
          <w:tcPr>
            <w:tcW w:w="7830" w:type="dxa"/>
            <w:gridSpan w:val="10"/>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Assistant teachers’ perceptions of teamwork predicting to Pencil Tap</w:t>
            </w:r>
          </w:p>
        </w:tc>
      </w:tr>
      <w:tr w:rsidR="00A238A6" w:rsidRPr="00442B80" w:rsidTr="00866BE2">
        <w:trPr>
          <w:trHeight w:val="423"/>
          <w:jc w:val="center"/>
        </w:trPr>
        <w:tc>
          <w:tcPr>
            <w:tcW w:w="1709" w:type="dxa"/>
            <w:gridSpan w:val="2"/>
          </w:tcPr>
          <w:p w:rsidR="00A238A6" w:rsidRPr="00442B80" w:rsidRDefault="00A238A6" w:rsidP="00A238A6">
            <w:pPr>
              <w:spacing w:after="0"/>
              <w:rPr>
                <w:rFonts w:asciiTheme="minorHAnsi" w:eastAsia="Times New Roman" w:hAnsiTheme="minorHAnsi" w:cstheme="minorHAnsi"/>
                <w:sz w:val="20"/>
                <w:szCs w:val="20"/>
              </w:rPr>
            </w:pPr>
          </w:p>
        </w:tc>
        <w:tc>
          <w:tcPr>
            <w:tcW w:w="2031" w:type="dxa"/>
            <w:gridSpan w:val="2"/>
            <w:vAlign w:val="center"/>
          </w:tcPr>
          <w:p w:rsidR="00A238A6" w:rsidRPr="00442B80" w:rsidRDefault="00A238A6" w:rsidP="00A238A6">
            <w:pPr>
              <w:spacing w:after="0"/>
              <w:rPr>
                <w:rFonts w:asciiTheme="minorHAnsi" w:eastAsia="Times New Roman" w:hAnsiTheme="minorHAnsi" w:cstheme="minorHAnsi"/>
                <w:b/>
                <w:sz w:val="20"/>
                <w:szCs w:val="20"/>
              </w:rPr>
            </w:pPr>
            <w:r w:rsidRPr="00442B80">
              <w:rPr>
                <w:rFonts w:asciiTheme="minorHAnsi" w:eastAsia="Times New Roman" w:hAnsiTheme="minorHAnsi" w:cstheme="minorHAnsi"/>
                <w:b/>
                <w:sz w:val="20"/>
                <w:szCs w:val="20"/>
              </w:rPr>
              <w:t xml:space="preserve">Outcome Variables </w:t>
            </w:r>
          </w:p>
        </w:tc>
        <w:tc>
          <w:tcPr>
            <w:tcW w:w="1477" w:type="dxa"/>
            <w:vAlign w:val="center"/>
          </w:tcPr>
          <w:p w:rsidR="00A238A6" w:rsidRPr="00442B80" w:rsidRDefault="00A238A6" w:rsidP="00A238A6">
            <w:pPr>
              <w:spacing w:after="0"/>
              <w:jc w:val="center"/>
              <w:rPr>
                <w:rFonts w:asciiTheme="minorHAnsi" w:eastAsia="Times New Roman" w:hAnsiTheme="minorHAnsi" w:cstheme="minorHAnsi"/>
                <w:b/>
                <w:i/>
                <w:sz w:val="20"/>
                <w:szCs w:val="20"/>
              </w:rPr>
            </w:pPr>
            <w:r w:rsidRPr="00442B80">
              <w:rPr>
                <w:rFonts w:asciiTheme="minorHAnsi" w:eastAsia="Times New Roman" w:hAnsiTheme="minorHAnsi" w:cstheme="minorHAnsi"/>
                <w:b/>
                <w:i/>
                <w:sz w:val="20"/>
                <w:szCs w:val="20"/>
              </w:rPr>
              <w:t>Model 8</w:t>
            </w:r>
          </w:p>
        </w:tc>
        <w:tc>
          <w:tcPr>
            <w:tcW w:w="1173" w:type="dxa"/>
            <w:gridSpan w:val="2"/>
            <w:vAlign w:val="center"/>
          </w:tcPr>
          <w:p w:rsidR="00A238A6" w:rsidRPr="00442B80" w:rsidRDefault="00A238A6" w:rsidP="00A238A6">
            <w:pPr>
              <w:spacing w:after="0"/>
              <w:jc w:val="center"/>
              <w:rPr>
                <w:rFonts w:asciiTheme="minorHAnsi" w:eastAsia="Times New Roman" w:hAnsiTheme="minorHAnsi" w:cstheme="minorHAnsi"/>
                <w:b/>
                <w:i/>
                <w:sz w:val="20"/>
                <w:szCs w:val="20"/>
              </w:rPr>
            </w:pPr>
            <w:r w:rsidRPr="00442B80">
              <w:rPr>
                <w:rFonts w:asciiTheme="minorHAnsi" w:eastAsia="Times New Roman" w:hAnsiTheme="minorHAnsi" w:cstheme="minorHAnsi"/>
                <w:b/>
                <w:i/>
                <w:sz w:val="20"/>
                <w:szCs w:val="20"/>
              </w:rPr>
              <w:t>Full Model</w:t>
            </w:r>
          </w:p>
        </w:tc>
        <w:tc>
          <w:tcPr>
            <w:tcW w:w="1440" w:type="dxa"/>
            <w:gridSpan w:val="3"/>
            <w:vAlign w:val="center"/>
          </w:tcPr>
          <w:p w:rsidR="00A238A6" w:rsidRPr="00442B80" w:rsidRDefault="00A238A6" w:rsidP="00A238A6">
            <w:pPr>
              <w:spacing w:after="0"/>
              <w:jc w:val="center"/>
              <w:rPr>
                <w:rFonts w:asciiTheme="minorHAnsi" w:eastAsia="Times New Roman" w:hAnsiTheme="minorHAnsi" w:cstheme="minorHAnsi"/>
                <w:b/>
                <w:i/>
                <w:sz w:val="20"/>
                <w:szCs w:val="20"/>
              </w:rPr>
            </w:pPr>
            <w:r w:rsidRPr="00442B80">
              <w:rPr>
                <w:rFonts w:asciiTheme="minorHAnsi" w:eastAsia="Times New Roman" w:hAnsiTheme="minorHAnsi" w:cstheme="minorHAnsi"/>
                <w:b/>
                <w:i/>
                <w:sz w:val="20"/>
                <w:szCs w:val="20"/>
              </w:rPr>
              <w:t>Mediation</w:t>
            </w:r>
          </w:p>
        </w:tc>
      </w:tr>
      <w:tr w:rsidR="00A238A6" w:rsidRPr="00442B80" w:rsidTr="00866BE2">
        <w:trPr>
          <w:trHeight w:val="204"/>
          <w:jc w:val="center"/>
        </w:trPr>
        <w:tc>
          <w:tcPr>
            <w:tcW w:w="1709" w:type="dxa"/>
            <w:gridSpan w:val="2"/>
            <w:vAlign w:val="center"/>
          </w:tcPr>
          <w:p w:rsidR="00A238A6" w:rsidRPr="00442B80" w:rsidRDefault="00A238A6" w:rsidP="00A238A6">
            <w:pPr>
              <w:spacing w:after="0"/>
              <w:rPr>
                <w:rFonts w:asciiTheme="minorHAnsi" w:eastAsia="Times New Roman" w:hAnsiTheme="minorHAnsi" w:cstheme="minorHAnsi"/>
                <w:iCs/>
                <w:sz w:val="20"/>
                <w:szCs w:val="20"/>
              </w:rPr>
            </w:pPr>
            <w:r w:rsidRPr="00442B80">
              <w:rPr>
                <w:rFonts w:asciiTheme="minorHAnsi" w:eastAsia="Times New Roman" w:hAnsiTheme="minorHAnsi" w:cstheme="minorHAnsi"/>
                <w:b/>
                <w:iCs/>
                <w:sz w:val="20"/>
                <w:szCs w:val="20"/>
              </w:rPr>
              <w:t>Level Two</w:t>
            </w:r>
          </w:p>
        </w:tc>
        <w:tc>
          <w:tcPr>
            <w:tcW w:w="2031" w:type="dxa"/>
            <w:gridSpan w:val="2"/>
            <w:vAlign w:val="center"/>
          </w:tcPr>
          <w:p w:rsidR="00A238A6" w:rsidRPr="00442B80" w:rsidRDefault="00A238A6" w:rsidP="00A238A6">
            <w:pPr>
              <w:spacing w:after="0"/>
              <w:rPr>
                <w:rFonts w:asciiTheme="minorHAnsi" w:eastAsia="Times New Roman" w:hAnsiTheme="minorHAnsi" w:cstheme="minorHAnsi"/>
                <w:b/>
                <w:sz w:val="20"/>
                <w:szCs w:val="20"/>
              </w:rPr>
            </w:pPr>
          </w:p>
        </w:tc>
        <w:tc>
          <w:tcPr>
            <w:tcW w:w="1477" w:type="dxa"/>
            <w:vAlign w:val="center"/>
          </w:tcPr>
          <w:p w:rsidR="00A238A6" w:rsidRPr="00442B80" w:rsidRDefault="00A238A6" w:rsidP="00A238A6">
            <w:pPr>
              <w:tabs>
                <w:tab w:val="decimal" w:pos="612"/>
              </w:tabs>
              <w:spacing w:after="0"/>
              <w:jc w:val="center"/>
              <w:rPr>
                <w:rFonts w:asciiTheme="minorHAnsi" w:eastAsia="Times New Roman" w:hAnsiTheme="minorHAnsi" w:cstheme="minorHAnsi"/>
                <w:sz w:val="20"/>
                <w:szCs w:val="20"/>
              </w:rPr>
            </w:pPr>
          </w:p>
        </w:tc>
        <w:tc>
          <w:tcPr>
            <w:tcW w:w="1173" w:type="dxa"/>
            <w:gridSpan w:val="2"/>
          </w:tcPr>
          <w:p w:rsidR="00A238A6" w:rsidRPr="00442B80" w:rsidRDefault="00A238A6" w:rsidP="00A238A6">
            <w:pPr>
              <w:tabs>
                <w:tab w:val="decimal" w:pos="504"/>
              </w:tabs>
              <w:spacing w:after="0"/>
              <w:jc w:val="center"/>
              <w:rPr>
                <w:rFonts w:asciiTheme="minorHAnsi" w:eastAsia="Times New Roman" w:hAnsiTheme="minorHAnsi" w:cstheme="minorHAnsi"/>
                <w:sz w:val="20"/>
                <w:szCs w:val="20"/>
              </w:rPr>
            </w:pPr>
          </w:p>
        </w:tc>
        <w:tc>
          <w:tcPr>
            <w:tcW w:w="1440" w:type="dxa"/>
            <w:gridSpan w:val="3"/>
          </w:tcPr>
          <w:p w:rsidR="00A238A6" w:rsidRPr="00442B80" w:rsidRDefault="00A238A6" w:rsidP="00A238A6">
            <w:pPr>
              <w:tabs>
                <w:tab w:val="decimal" w:pos="576"/>
              </w:tabs>
              <w:spacing w:after="0"/>
              <w:jc w:val="center"/>
              <w:rPr>
                <w:rFonts w:asciiTheme="minorHAnsi" w:eastAsia="Times New Roman" w:hAnsiTheme="minorHAnsi" w:cstheme="minorHAnsi"/>
                <w:sz w:val="20"/>
                <w:szCs w:val="20"/>
              </w:rPr>
            </w:pPr>
          </w:p>
        </w:tc>
      </w:tr>
      <w:tr w:rsidR="00A238A6" w:rsidRPr="00442B80" w:rsidTr="00866BE2">
        <w:trPr>
          <w:trHeight w:val="74"/>
          <w:jc w:val="center"/>
        </w:trPr>
        <w:tc>
          <w:tcPr>
            <w:tcW w:w="1709" w:type="dxa"/>
            <w:gridSpan w:val="2"/>
            <w:vAlign w:val="center"/>
          </w:tcPr>
          <w:p w:rsidR="00A238A6" w:rsidRPr="00442B80" w:rsidRDefault="00A238A6" w:rsidP="00A238A6">
            <w:pPr>
              <w:spacing w:after="0"/>
              <w:rPr>
                <w:rFonts w:asciiTheme="minorHAnsi" w:eastAsia="Times New Roman" w:hAnsiTheme="minorHAnsi" w:cstheme="minorHAnsi"/>
                <w:iCs/>
                <w:sz w:val="20"/>
                <w:szCs w:val="20"/>
              </w:rPr>
            </w:pPr>
          </w:p>
        </w:tc>
        <w:tc>
          <w:tcPr>
            <w:tcW w:w="2031" w:type="dxa"/>
            <w:gridSpan w:val="2"/>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Intercept</w:t>
            </w:r>
          </w:p>
        </w:tc>
        <w:tc>
          <w:tcPr>
            <w:tcW w:w="1477"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7.34</w:t>
            </w:r>
          </w:p>
        </w:tc>
        <w:tc>
          <w:tcPr>
            <w:tcW w:w="1173" w:type="dxa"/>
            <w:gridSpan w:val="2"/>
            <w:vAlign w:val="bottom"/>
          </w:tcPr>
          <w:p w:rsidR="00A238A6" w:rsidRPr="00442B80" w:rsidRDefault="00724C6E" w:rsidP="00A238A6">
            <w:pPr>
              <w:spacing w:after="0"/>
              <w:jc w:val="right"/>
              <w:rPr>
                <w:rFonts w:asciiTheme="minorHAnsi" w:eastAsia="Times New Roman" w:hAnsiTheme="minorHAnsi" w:cstheme="minorHAnsi"/>
                <w:sz w:val="20"/>
                <w:szCs w:val="20"/>
              </w:rPr>
            </w:pPr>
            <w:r>
              <w:rPr>
                <w:rFonts w:asciiTheme="minorHAnsi" w:eastAsia="Times New Roman" w:hAnsiTheme="minorHAnsi" w:cstheme="minorHAnsi"/>
                <w:sz w:val="20"/>
                <w:szCs w:val="20"/>
              </w:rPr>
              <w:t>7.32</w:t>
            </w:r>
          </w:p>
        </w:tc>
        <w:tc>
          <w:tcPr>
            <w:tcW w:w="1440" w:type="dxa"/>
            <w:gridSpan w:val="3"/>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866BE2">
        <w:trPr>
          <w:trHeight w:val="328"/>
          <w:jc w:val="center"/>
        </w:trPr>
        <w:tc>
          <w:tcPr>
            <w:tcW w:w="1709" w:type="dxa"/>
            <w:gridSpan w:val="2"/>
            <w:vAlign w:val="center"/>
          </w:tcPr>
          <w:p w:rsidR="00A238A6" w:rsidRPr="00442B80" w:rsidRDefault="00A238A6" w:rsidP="00A238A6">
            <w:pPr>
              <w:spacing w:after="0"/>
              <w:rPr>
                <w:rFonts w:asciiTheme="minorHAnsi" w:eastAsia="Times New Roman" w:hAnsiTheme="minorHAnsi" w:cstheme="minorHAnsi"/>
                <w:iCs/>
                <w:sz w:val="20"/>
                <w:szCs w:val="20"/>
              </w:rPr>
            </w:pPr>
          </w:p>
        </w:tc>
        <w:tc>
          <w:tcPr>
            <w:tcW w:w="2031" w:type="dxa"/>
            <w:gridSpan w:val="2"/>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Ethnicity Match</w:t>
            </w:r>
          </w:p>
        </w:tc>
        <w:tc>
          <w:tcPr>
            <w:tcW w:w="1477"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2.07(.25)</w:t>
            </w:r>
          </w:p>
        </w:tc>
        <w:tc>
          <w:tcPr>
            <w:tcW w:w="1173" w:type="dxa"/>
            <w:gridSpan w:val="2"/>
            <w:vAlign w:val="bottom"/>
          </w:tcPr>
          <w:p w:rsidR="00A238A6" w:rsidRPr="00442B80" w:rsidRDefault="00724C6E" w:rsidP="00A238A6">
            <w:pPr>
              <w:spacing w:after="0"/>
              <w:jc w:val="right"/>
              <w:rPr>
                <w:rFonts w:asciiTheme="minorHAnsi" w:eastAsia="Times New Roman" w:hAnsiTheme="minorHAnsi" w:cstheme="minorHAnsi"/>
                <w:sz w:val="20"/>
                <w:szCs w:val="20"/>
              </w:rPr>
            </w:pPr>
            <w:r>
              <w:rPr>
                <w:rFonts w:asciiTheme="minorHAnsi" w:eastAsia="Times New Roman" w:hAnsiTheme="minorHAnsi" w:cstheme="minorHAnsi"/>
                <w:sz w:val="20"/>
                <w:szCs w:val="20"/>
              </w:rPr>
              <w:t>2.08(.26)</w:t>
            </w:r>
          </w:p>
        </w:tc>
        <w:tc>
          <w:tcPr>
            <w:tcW w:w="1440" w:type="dxa"/>
            <w:gridSpan w:val="3"/>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866BE2">
        <w:trPr>
          <w:trHeight w:val="219"/>
          <w:jc w:val="center"/>
        </w:trPr>
        <w:tc>
          <w:tcPr>
            <w:tcW w:w="1709" w:type="dxa"/>
            <w:gridSpan w:val="2"/>
            <w:vAlign w:val="center"/>
          </w:tcPr>
          <w:p w:rsidR="00A238A6" w:rsidRPr="00442B80" w:rsidRDefault="00A238A6" w:rsidP="00A238A6">
            <w:pPr>
              <w:spacing w:after="0"/>
              <w:rPr>
                <w:rFonts w:asciiTheme="minorHAnsi" w:eastAsia="Times New Roman" w:hAnsiTheme="minorHAnsi" w:cstheme="minorHAnsi"/>
                <w:sz w:val="20"/>
                <w:szCs w:val="20"/>
              </w:rPr>
            </w:pPr>
          </w:p>
        </w:tc>
        <w:tc>
          <w:tcPr>
            <w:tcW w:w="2031" w:type="dxa"/>
            <w:gridSpan w:val="2"/>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ECE Degree</w:t>
            </w:r>
          </w:p>
        </w:tc>
        <w:tc>
          <w:tcPr>
            <w:tcW w:w="1477"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1.58(.47)</w:t>
            </w:r>
          </w:p>
        </w:tc>
        <w:tc>
          <w:tcPr>
            <w:tcW w:w="1173" w:type="dxa"/>
            <w:gridSpan w:val="2"/>
            <w:vAlign w:val="bottom"/>
          </w:tcPr>
          <w:p w:rsidR="00A238A6" w:rsidRPr="00442B80" w:rsidRDefault="00724C6E" w:rsidP="00A238A6">
            <w:pPr>
              <w:spacing w:after="0"/>
              <w:jc w:val="right"/>
              <w:rPr>
                <w:rFonts w:asciiTheme="minorHAnsi" w:eastAsia="Times New Roman" w:hAnsiTheme="minorHAnsi" w:cstheme="minorHAnsi"/>
                <w:sz w:val="20"/>
                <w:szCs w:val="20"/>
              </w:rPr>
            </w:pPr>
            <w:r>
              <w:rPr>
                <w:rFonts w:asciiTheme="minorHAnsi" w:eastAsia="Times New Roman" w:hAnsiTheme="minorHAnsi" w:cstheme="minorHAnsi"/>
                <w:sz w:val="20"/>
                <w:szCs w:val="20"/>
              </w:rPr>
              <w:t>1.64(.46)</w:t>
            </w:r>
          </w:p>
        </w:tc>
        <w:tc>
          <w:tcPr>
            <w:tcW w:w="1440" w:type="dxa"/>
            <w:gridSpan w:val="3"/>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866BE2">
        <w:trPr>
          <w:trHeight w:val="311"/>
          <w:jc w:val="center"/>
        </w:trPr>
        <w:tc>
          <w:tcPr>
            <w:tcW w:w="1709" w:type="dxa"/>
            <w:gridSpan w:val="2"/>
            <w:vAlign w:val="center"/>
          </w:tcPr>
          <w:p w:rsidR="00A238A6" w:rsidRPr="00442B80" w:rsidRDefault="00A238A6" w:rsidP="00A238A6">
            <w:pPr>
              <w:spacing w:after="0"/>
              <w:rPr>
                <w:rFonts w:asciiTheme="minorHAnsi" w:eastAsia="Times New Roman" w:hAnsiTheme="minorHAnsi" w:cstheme="minorHAnsi"/>
                <w:sz w:val="20"/>
                <w:szCs w:val="20"/>
              </w:rPr>
            </w:pPr>
          </w:p>
        </w:tc>
        <w:tc>
          <w:tcPr>
            <w:tcW w:w="2031" w:type="dxa"/>
            <w:gridSpan w:val="2"/>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Team Tenure</w:t>
            </w:r>
          </w:p>
        </w:tc>
        <w:tc>
          <w:tcPr>
            <w:tcW w:w="1477"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0.34.86)</w:t>
            </w:r>
          </w:p>
        </w:tc>
        <w:tc>
          <w:tcPr>
            <w:tcW w:w="1173" w:type="dxa"/>
            <w:gridSpan w:val="2"/>
            <w:vAlign w:val="bottom"/>
          </w:tcPr>
          <w:p w:rsidR="00A238A6" w:rsidRPr="00442B80" w:rsidRDefault="00724C6E" w:rsidP="00A238A6">
            <w:pPr>
              <w:spacing w:after="0"/>
              <w:jc w:val="right"/>
              <w:rPr>
                <w:rFonts w:asciiTheme="minorHAnsi" w:eastAsia="Times New Roman" w:hAnsiTheme="minorHAnsi" w:cstheme="minorHAnsi"/>
                <w:sz w:val="20"/>
                <w:szCs w:val="20"/>
              </w:rPr>
            </w:pPr>
            <w:r>
              <w:rPr>
                <w:rFonts w:asciiTheme="minorHAnsi" w:eastAsia="Times New Roman" w:hAnsiTheme="minorHAnsi" w:cstheme="minorHAnsi"/>
                <w:sz w:val="20"/>
                <w:szCs w:val="20"/>
              </w:rPr>
              <w:t>0.44(.84)</w:t>
            </w:r>
          </w:p>
        </w:tc>
        <w:tc>
          <w:tcPr>
            <w:tcW w:w="1440" w:type="dxa"/>
            <w:gridSpan w:val="3"/>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866BE2">
        <w:trPr>
          <w:trHeight w:val="311"/>
          <w:jc w:val="center"/>
        </w:trPr>
        <w:tc>
          <w:tcPr>
            <w:tcW w:w="1709" w:type="dxa"/>
            <w:gridSpan w:val="2"/>
            <w:vAlign w:val="center"/>
          </w:tcPr>
          <w:p w:rsidR="00A238A6" w:rsidRPr="00442B80" w:rsidRDefault="00A238A6" w:rsidP="00A238A6">
            <w:pPr>
              <w:spacing w:after="0"/>
              <w:rPr>
                <w:rFonts w:asciiTheme="minorHAnsi" w:eastAsia="Times New Roman" w:hAnsiTheme="minorHAnsi" w:cstheme="minorHAnsi"/>
                <w:sz w:val="20"/>
                <w:szCs w:val="20"/>
              </w:rPr>
            </w:pPr>
          </w:p>
        </w:tc>
        <w:tc>
          <w:tcPr>
            <w:tcW w:w="2031" w:type="dxa"/>
            <w:gridSpan w:val="2"/>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LT Race</w:t>
            </w:r>
          </w:p>
        </w:tc>
        <w:tc>
          <w:tcPr>
            <w:tcW w:w="1477"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0.44(.80)</w:t>
            </w:r>
          </w:p>
        </w:tc>
        <w:tc>
          <w:tcPr>
            <w:tcW w:w="1173" w:type="dxa"/>
            <w:gridSpan w:val="2"/>
            <w:vAlign w:val="bottom"/>
          </w:tcPr>
          <w:p w:rsidR="00A238A6" w:rsidRPr="00442B80" w:rsidRDefault="00724C6E" w:rsidP="00A238A6">
            <w:pPr>
              <w:spacing w:after="0"/>
              <w:jc w:val="right"/>
              <w:rPr>
                <w:rFonts w:asciiTheme="minorHAnsi" w:eastAsia="Times New Roman" w:hAnsiTheme="minorHAnsi" w:cstheme="minorHAnsi"/>
                <w:sz w:val="20"/>
                <w:szCs w:val="20"/>
              </w:rPr>
            </w:pPr>
            <w:r>
              <w:rPr>
                <w:rFonts w:asciiTheme="minorHAnsi" w:eastAsia="Times New Roman" w:hAnsiTheme="minorHAnsi" w:cstheme="minorHAnsi"/>
                <w:sz w:val="20"/>
                <w:szCs w:val="20"/>
              </w:rPr>
              <w:t>0.41(.81)</w:t>
            </w:r>
          </w:p>
        </w:tc>
        <w:tc>
          <w:tcPr>
            <w:tcW w:w="1440" w:type="dxa"/>
            <w:gridSpan w:val="3"/>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866BE2">
        <w:trPr>
          <w:trHeight w:val="311"/>
          <w:jc w:val="center"/>
        </w:trPr>
        <w:tc>
          <w:tcPr>
            <w:tcW w:w="1709" w:type="dxa"/>
            <w:gridSpan w:val="2"/>
            <w:vAlign w:val="center"/>
          </w:tcPr>
          <w:p w:rsidR="00A238A6" w:rsidRPr="00442B80" w:rsidRDefault="00A238A6" w:rsidP="00A238A6">
            <w:pPr>
              <w:spacing w:after="0"/>
              <w:rPr>
                <w:rFonts w:asciiTheme="minorHAnsi" w:eastAsia="Times New Roman" w:hAnsiTheme="minorHAnsi" w:cstheme="minorHAnsi"/>
                <w:sz w:val="20"/>
                <w:szCs w:val="20"/>
              </w:rPr>
            </w:pPr>
          </w:p>
        </w:tc>
        <w:tc>
          <w:tcPr>
            <w:tcW w:w="2031" w:type="dxa"/>
            <w:gridSpan w:val="2"/>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AT Perception</w:t>
            </w:r>
          </w:p>
        </w:tc>
        <w:tc>
          <w:tcPr>
            <w:tcW w:w="1477"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1.57(.26)</w:t>
            </w:r>
          </w:p>
        </w:tc>
        <w:tc>
          <w:tcPr>
            <w:tcW w:w="1173" w:type="dxa"/>
            <w:gridSpan w:val="2"/>
            <w:vAlign w:val="bottom"/>
          </w:tcPr>
          <w:p w:rsidR="00A238A6" w:rsidRPr="00442B80" w:rsidRDefault="00724C6E" w:rsidP="00A238A6">
            <w:pPr>
              <w:spacing w:after="0"/>
              <w:jc w:val="right"/>
              <w:rPr>
                <w:rFonts w:asciiTheme="minorHAnsi" w:eastAsia="Times New Roman" w:hAnsiTheme="minorHAnsi" w:cstheme="minorHAnsi"/>
                <w:sz w:val="20"/>
                <w:szCs w:val="20"/>
              </w:rPr>
            </w:pPr>
            <w:r>
              <w:rPr>
                <w:rFonts w:asciiTheme="minorHAnsi" w:eastAsia="Times New Roman" w:hAnsiTheme="minorHAnsi" w:cstheme="minorHAnsi"/>
                <w:sz w:val="20"/>
                <w:szCs w:val="20"/>
              </w:rPr>
              <w:t>1.60(.27)</w:t>
            </w:r>
          </w:p>
        </w:tc>
        <w:tc>
          <w:tcPr>
            <w:tcW w:w="1440" w:type="dxa"/>
            <w:gridSpan w:val="3"/>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724C6E" w:rsidRPr="00442B80" w:rsidTr="00866BE2">
        <w:trPr>
          <w:trHeight w:val="311"/>
          <w:jc w:val="center"/>
        </w:trPr>
        <w:tc>
          <w:tcPr>
            <w:tcW w:w="1709" w:type="dxa"/>
            <w:gridSpan w:val="2"/>
            <w:vAlign w:val="center"/>
          </w:tcPr>
          <w:p w:rsidR="00724C6E" w:rsidRPr="00442B80" w:rsidRDefault="00724C6E" w:rsidP="00A238A6">
            <w:pPr>
              <w:spacing w:after="0"/>
              <w:rPr>
                <w:rFonts w:asciiTheme="minorHAnsi" w:eastAsia="Times New Roman" w:hAnsiTheme="minorHAnsi" w:cstheme="minorHAnsi"/>
                <w:sz w:val="20"/>
                <w:szCs w:val="20"/>
              </w:rPr>
            </w:pPr>
          </w:p>
        </w:tc>
        <w:tc>
          <w:tcPr>
            <w:tcW w:w="2031" w:type="dxa"/>
            <w:gridSpan w:val="2"/>
            <w:vAlign w:val="center"/>
          </w:tcPr>
          <w:p w:rsidR="00724C6E" w:rsidRPr="00442B80" w:rsidRDefault="00724C6E" w:rsidP="00A238A6">
            <w:pPr>
              <w:spacing w:after="0"/>
              <w:rPr>
                <w:rFonts w:asciiTheme="minorHAnsi" w:eastAsia="Times New Roman" w:hAnsiTheme="minorHAnsi" w:cstheme="minorHAnsi"/>
                <w:sz w:val="20"/>
                <w:szCs w:val="20"/>
              </w:rPr>
            </w:pPr>
            <w:r>
              <w:rPr>
                <w:rFonts w:asciiTheme="minorHAnsi" w:eastAsia="Times New Roman" w:hAnsiTheme="minorHAnsi" w:cstheme="minorHAnsi"/>
                <w:sz w:val="20"/>
                <w:szCs w:val="20"/>
              </w:rPr>
              <w:t>Positive Climate</w:t>
            </w:r>
          </w:p>
        </w:tc>
        <w:tc>
          <w:tcPr>
            <w:tcW w:w="1477" w:type="dxa"/>
            <w:vAlign w:val="bottom"/>
          </w:tcPr>
          <w:p w:rsidR="00724C6E" w:rsidRPr="00442B80" w:rsidRDefault="00724C6E" w:rsidP="00A238A6">
            <w:pPr>
              <w:spacing w:after="0"/>
              <w:jc w:val="right"/>
              <w:rPr>
                <w:rFonts w:asciiTheme="minorHAnsi" w:eastAsia="Times New Roman" w:hAnsiTheme="minorHAnsi" w:cstheme="minorHAnsi"/>
                <w:sz w:val="20"/>
                <w:szCs w:val="20"/>
              </w:rPr>
            </w:pPr>
          </w:p>
        </w:tc>
        <w:tc>
          <w:tcPr>
            <w:tcW w:w="1173" w:type="dxa"/>
            <w:gridSpan w:val="2"/>
            <w:vAlign w:val="bottom"/>
          </w:tcPr>
          <w:p w:rsidR="00724C6E" w:rsidRPr="00442B80" w:rsidRDefault="00724C6E" w:rsidP="00A238A6">
            <w:pPr>
              <w:spacing w:after="0"/>
              <w:jc w:val="right"/>
              <w:rPr>
                <w:rFonts w:asciiTheme="minorHAnsi" w:eastAsia="Times New Roman" w:hAnsiTheme="minorHAnsi" w:cstheme="minorHAnsi"/>
                <w:sz w:val="20"/>
                <w:szCs w:val="20"/>
              </w:rPr>
            </w:pPr>
            <w:r>
              <w:rPr>
                <w:rFonts w:asciiTheme="minorHAnsi" w:eastAsia="Times New Roman" w:hAnsiTheme="minorHAnsi" w:cstheme="minorHAnsi"/>
                <w:sz w:val="20"/>
                <w:szCs w:val="20"/>
              </w:rPr>
              <w:t>0.28(.88)</w:t>
            </w:r>
          </w:p>
        </w:tc>
        <w:tc>
          <w:tcPr>
            <w:tcW w:w="1440" w:type="dxa"/>
            <w:gridSpan w:val="3"/>
            <w:vAlign w:val="bottom"/>
          </w:tcPr>
          <w:p w:rsidR="00724C6E" w:rsidRPr="00442B80" w:rsidRDefault="00724C6E" w:rsidP="00A238A6">
            <w:pPr>
              <w:spacing w:after="0"/>
              <w:jc w:val="right"/>
              <w:rPr>
                <w:rFonts w:asciiTheme="minorHAnsi" w:eastAsia="Times New Roman" w:hAnsiTheme="minorHAnsi" w:cstheme="minorHAnsi"/>
                <w:sz w:val="20"/>
                <w:szCs w:val="20"/>
              </w:rPr>
            </w:pPr>
          </w:p>
        </w:tc>
      </w:tr>
      <w:tr w:rsidR="00A238A6" w:rsidRPr="00442B80" w:rsidTr="00866BE2">
        <w:trPr>
          <w:trHeight w:val="126"/>
          <w:jc w:val="center"/>
        </w:trPr>
        <w:tc>
          <w:tcPr>
            <w:tcW w:w="7830" w:type="dxa"/>
            <w:gridSpan w:val="10"/>
            <w:vAlign w:val="center"/>
          </w:tcPr>
          <w:p w:rsidR="00A238A6" w:rsidRPr="00442B80" w:rsidRDefault="00A238A6" w:rsidP="00A238A6">
            <w:pPr>
              <w:tabs>
                <w:tab w:val="decimal" w:pos="576"/>
              </w:tabs>
              <w:spacing w:after="0"/>
              <w:rPr>
                <w:rFonts w:asciiTheme="minorHAnsi" w:eastAsia="Times New Roman" w:hAnsiTheme="minorHAnsi" w:cstheme="minorHAnsi"/>
                <w:sz w:val="20"/>
                <w:szCs w:val="20"/>
              </w:rPr>
            </w:pPr>
            <w:r w:rsidRPr="00442B80">
              <w:rPr>
                <w:rFonts w:asciiTheme="minorHAnsi" w:eastAsia="Times New Roman" w:hAnsiTheme="minorHAnsi" w:cstheme="minorHAnsi"/>
                <w:b/>
                <w:sz w:val="20"/>
                <w:szCs w:val="20"/>
              </w:rPr>
              <w:t>Level One</w:t>
            </w:r>
          </w:p>
        </w:tc>
      </w:tr>
      <w:tr w:rsidR="00A238A6" w:rsidRPr="00442B80" w:rsidTr="00866BE2">
        <w:trPr>
          <w:trHeight w:val="269"/>
          <w:jc w:val="center"/>
        </w:trPr>
        <w:tc>
          <w:tcPr>
            <w:tcW w:w="1709" w:type="dxa"/>
            <w:gridSpan w:val="2"/>
            <w:vAlign w:val="center"/>
          </w:tcPr>
          <w:p w:rsidR="00A238A6" w:rsidRPr="00442B80" w:rsidRDefault="00A238A6" w:rsidP="00A238A6">
            <w:pPr>
              <w:spacing w:after="0"/>
              <w:rPr>
                <w:rFonts w:asciiTheme="minorHAnsi" w:eastAsia="Times New Roman" w:hAnsiTheme="minorHAnsi" w:cstheme="minorHAnsi"/>
                <w:sz w:val="20"/>
                <w:szCs w:val="20"/>
              </w:rPr>
            </w:pPr>
          </w:p>
        </w:tc>
        <w:tc>
          <w:tcPr>
            <w:tcW w:w="2031" w:type="dxa"/>
            <w:gridSpan w:val="2"/>
            <w:vAlign w:val="center"/>
          </w:tcPr>
          <w:p w:rsidR="00A238A6" w:rsidRPr="00442B80" w:rsidRDefault="00A238A6" w:rsidP="00A238A6">
            <w:pPr>
              <w:spacing w:after="0"/>
              <w:rPr>
                <w:rFonts w:asciiTheme="minorHAnsi" w:eastAsia="Times New Roman" w:hAnsiTheme="minorHAnsi" w:cstheme="minorHAnsi"/>
                <w:b/>
                <w:sz w:val="20"/>
                <w:szCs w:val="20"/>
              </w:rPr>
            </w:pPr>
            <w:r w:rsidRPr="00442B80">
              <w:rPr>
                <w:rFonts w:asciiTheme="minorHAnsi" w:eastAsia="Times New Roman" w:hAnsiTheme="minorHAnsi" w:cstheme="minorHAnsi"/>
                <w:sz w:val="20"/>
                <w:szCs w:val="20"/>
              </w:rPr>
              <w:t>DLL</w:t>
            </w:r>
          </w:p>
        </w:tc>
        <w:tc>
          <w:tcPr>
            <w:tcW w:w="1477"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-2.94(.11)</w:t>
            </w:r>
          </w:p>
        </w:tc>
        <w:tc>
          <w:tcPr>
            <w:tcW w:w="1173" w:type="dxa"/>
            <w:gridSpan w:val="2"/>
            <w:vAlign w:val="bottom"/>
          </w:tcPr>
          <w:p w:rsidR="00A238A6" w:rsidRPr="00442B80" w:rsidRDefault="00724C6E" w:rsidP="00A238A6">
            <w:pPr>
              <w:spacing w:after="0"/>
              <w:jc w:val="right"/>
              <w:rPr>
                <w:rFonts w:asciiTheme="minorHAnsi" w:eastAsia="Times New Roman" w:hAnsiTheme="minorHAnsi" w:cstheme="minorHAnsi"/>
                <w:sz w:val="20"/>
                <w:szCs w:val="20"/>
              </w:rPr>
            </w:pPr>
            <w:r>
              <w:rPr>
                <w:rFonts w:asciiTheme="minorHAnsi" w:eastAsia="Times New Roman" w:hAnsiTheme="minorHAnsi" w:cstheme="minorHAnsi"/>
                <w:sz w:val="20"/>
                <w:szCs w:val="20"/>
              </w:rPr>
              <w:t>-2.99(.11)</w:t>
            </w:r>
          </w:p>
        </w:tc>
        <w:tc>
          <w:tcPr>
            <w:tcW w:w="1440" w:type="dxa"/>
            <w:gridSpan w:val="3"/>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866BE2">
        <w:trPr>
          <w:trHeight w:val="243"/>
          <w:jc w:val="center"/>
        </w:trPr>
        <w:tc>
          <w:tcPr>
            <w:tcW w:w="1709" w:type="dxa"/>
            <w:gridSpan w:val="2"/>
            <w:vAlign w:val="center"/>
          </w:tcPr>
          <w:p w:rsidR="00A238A6" w:rsidRPr="00442B80" w:rsidRDefault="00A238A6" w:rsidP="00A238A6">
            <w:pPr>
              <w:spacing w:after="0"/>
              <w:rPr>
                <w:rFonts w:asciiTheme="minorHAnsi" w:eastAsia="Times New Roman" w:hAnsiTheme="minorHAnsi" w:cstheme="minorHAnsi"/>
                <w:sz w:val="20"/>
                <w:szCs w:val="20"/>
              </w:rPr>
            </w:pPr>
          </w:p>
        </w:tc>
        <w:tc>
          <w:tcPr>
            <w:tcW w:w="2031" w:type="dxa"/>
            <w:gridSpan w:val="2"/>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Female</w:t>
            </w:r>
          </w:p>
        </w:tc>
        <w:tc>
          <w:tcPr>
            <w:tcW w:w="1477"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0.08(.93)</w:t>
            </w:r>
          </w:p>
        </w:tc>
        <w:tc>
          <w:tcPr>
            <w:tcW w:w="1173" w:type="dxa"/>
            <w:gridSpan w:val="2"/>
            <w:vAlign w:val="bottom"/>
          </w:tcPr>
          <w:p w:rsidR="00A238A6" w:rsidRPr="00442B80" w:rsidRDefault="00724C6E" w:rsidP="00A238A6">
            <w:pPr>
              <w:spacing w:after="0"/>
              <w:jc w:val="right"/>
              <w:rPr>
                <w:rFonts w:asciiTheme="minorHAnsi" w:eastAsia="Times New Roman" w:hAnsiTheme="minorHAnsi" w:cstheme="minorHAnsi"/>
                <w:sz w:val="20"/>
                <w:szCs w:val="20"/>
              </w:rPr>
            </w:pPr>
            <w:r>
              <w:rPr>
                <w:rFonts w:asciiTheme="minorHAnsi" w:eastAsia="Times New Roman" w:hAnsiTheme="minorHAnsi" w:cstheme="minorHAnsi"/>
                <w:sz w:val="20"/>
                <w:szCs w:val="20"/>
              </w:rPr>
              <w:t>0.06(.95)</w:t>
            </w:r>
          </w:p>
        </w:tc>
        <w:tc>
          <w:tcPr>
            <w:tcW w:w="1440" w:type="dxa"/>
            <w:gridSpan w:val="3"/>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866BE2">
        <w:trPr>
          <w:trHeight w:val="218"/>
          <w:jc w:val="center"/>
        </w:trPr>
        <w:tc>
          <w:tcPr>
            <w:tcW w:w="1709" w:type="dxa"/>
            <w:gridSpan w:val="2"/>
            <w:vAlign w:val="center"/>
          </w:tcPr>
          <w:p w:rsidR="00A238A6" w:rsidRPr="00442B80" w:rsidRDefault="00A238A6" w:rsidP="00A238A6">
            <w:pPr>
              <w:spacing w:after="0"/>
              <w:rPr>
                <w:rFonts w:asciiTheme="minorHAnsi" w:eastAsia="Times New Roman" w:hAnsiTheme="minorHAnsi" w:cstheme="minorHAnsi"/>
                <w:sz w:val="20"/>
                <w:szCs w:val="20"/>
              </w:rPr>
            </w:pPr>
          </w:p>
        </w:tc>
        <w:tc>
          <w:tcPr>
            <w:tcW w:w="2031" w:type="dxa"/>
            <w:gridSpan w:val="2"/>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White</w:t>
            </w:r>
          </w:p>
        </w:tc>
        <w:tc>
          <w:tcPr>
            <w:tcW w:w="1477"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1.18(.46)</w:t>
            </w:r>
          </w:p>
        </w:tc>
        <w:tc>
          <w:tcPr>
            <w:tcW w:w="1173" w:type="dxa"/>
            <w:gridSpan w:val="2"/>
            <w:vAlign w:val="bottom"/>
          </w:tcPr>
          <w:p w:rsidR="00A238A6" w:rsidRPr="00442B80" w:rsidRDefault="00724C6E" w:rsidP="00A238A6">
            <w:pPr>
              <w:spacing w:after="0"/>
              <w:jc w:val="right"/>
              <w:rPr>
                <w:rFonts w:asciiTheme="minorHAnsi" w:eastAsia="Times New Roman" w:hAnsiTheme="minorHAnsi" w:cstheme="minorHAnsi"/>
                <w:sz w:val="20"/>
                <w:szCs w:val="20"/>
              </w:rPr>
            </w:pPr>
            <w:r>
              <w:rPr>
                <w:rFonts w:asciiTheme="minorHAnsi" w:eastAsia="Times New Roman" w:hAnsiTheme="minorHAnsi" w:cstheme="minorHAnsi"/>
                <w:sz w:val="20"/>
                <w:szCs w:val="20"/>
              </w:rPr>
              <w:t>1.18(.46)</w:t>
            </w:r>
          </w:p>
        </w:tc>
        <w:tc>
          <w:tcPr>
            <w:tcW w:w="1440" w:type="dxa"/>
            <w:gridSpan w:val="3"/>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866BE2">
        <w:trPr>
          <w:trHeight w:val="269"/>
          <w:jc w:val="center"/>
        </w:trPr>
        <w:tc>
          <w:tcPr>
            <w:tcW w:w="1709" w:type="dxa"/>
            <w:gridSpan w:val="2"/>
            <w:vAlign w:val="center"/>
          </w:tcPr>
          <w:p w:rsidR="00A238A6" w:rsidRPr="00442B80" w:rsidRDefault="00A238A6" w:rsidP="00A238A6">
            <w:pPr>
              <w:spacing w:after="0"/>
              <w:rPr>
                <w:rFonts w:asciiTheme="minorHAnsi" w:eastAsia="Times New Roman" w:hAnsiTheme="minorHAnsi" w:cstheme="minorHAnsi"/>
                <w:sz w:val="20"/>
                <w:szCs w:val="20"/>
              </w:rPr>
            </w:pPr>
          </w:p>
        </w:tc>
        <w:tc>
          <w:tcPr>
            <w:tcW w:w="2031" w:type="dxa"/>
            <w:gridSpan w:val="2"/>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Hispanic</w:t>
            </w:r>
          </w:p>
        </w:tc>
        <w:tc>
          <w:tcPr>
            <w:tcW w:w="1477"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4.34(.03*)</w:t>
            </w:r>
          </w:p>
        </w:tc>
        <w:tc>
          <w:tcPr>
            <w:tcW w:w="1173" w:type="dxa"/>
            <w:gridSpan w:val="2"/>
            <w:vAlign w:val="bottom"/>
          </w:tcPr>
          <w:p w:rsidR="00A238A6" w:rsidRPr="00442B80" w:rsidRDefault="00724C6E" w:rsidP="00A238A6">
            <w:pPr>
              <w:spacing w:after="0"/>
              <w:jc w:val="right"/>
              <w:rPr>
                <w:rFonts w:asciiTheme="minorHAnsi" w:eastAsia="Times New Roman" w:hAnsiTheme="minorHAnsi" w:cstheme="minorHAnsi"/>
                <w:sz w:val="20"/>
                <w:szCs w:val="20"/>
              </w:rPr>
            </w:pPr>
            <w:r>
              <w:rPr>
                <w:rFonts w:asciiTheme="minorHAnsi" w:eastAsia="Times New Roman" w:hAnsiTheme="minorHAnsi" w:cstheme="minorHAnsi"/>
                <w:sz w:val="20"/>
                <w:szCs w:val="20"/>
              </w:rPr>
              <w:t>4.37(.03)</w:t>
            </w:r>
          </w:p>
        </w:tc>
        <w:tc>
          <w:tcPr>
            <w:tcW w:w="1440" w:type="dxa"/>
            <w:gridSpan w:val="3"/>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866BE2">
        <w:trPr>
          <w:trHeight w:val="243"/>
          <w:jc w:val="center"/>
        </w:trPr>
        <w:tc>
          <w:tcPr>
            <w:tcW w:w="1709" w:type="dxa"/>
            <w:gridSpan w:val="2"/>
            <w:vAlign w:val="center"/>
          </w:tcPr>
          <w:p w:rsidR="00A238A6" w:rsidRPr="00442B80" w:rsidRDefault="00A238A6" w:rsidP="00A238A6">
            <w:pPr>
              <w:spacing w:after="0"/>
              <w:rPr>
                <w:rFonts w:asciiTheme="minorHAnsi" w:eastAsia="Times New Roman" w:hAnsiTheme="minorHAnsi" w:cstheme="minorHAnsi"/>
                <w:sz w:val="20"/>
                <w:szCs w:val="20"/>
              </w:rPr>
            </w:pPr>
          </w:p>
        </w:tc>
        <w:tc>
          <w:tcPr>
            <w:tcW w:w="2031" w:type="dxa"/>
            <w:gridSpan w:val="2"/>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Black</w:t>
            </w:r>
          </w:p>
        </w:tc>
        <w:tc>
          <w:tcPr>
            <w:tcW w:w="1477"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-1.02(.49)</w:t>
            </w:r>
          </w:p>
        </w:tc>
        <w:tc>
          <w:tcPr>
            <w:tcW w:w="1173" w:type="dxa"/>
            <w:gridSpan w:val="2"/>
            <w:vAlign w:val="bottom"/>
          </w:tcPr>
          <w:p w:rsidR="00A238A6" w:rsidRPr="00442B80" w:rsidRDefault="00724C6E" w:rsidP="00A238A6">
            <w:pPr>
              <w:spacing w:after="0"/>
              <w:jc w:val="right"/>
              <w:rPr>
                <w:rFonts w:asciiTheme="minorHAnsi" w:eastAsia="Times New Roman" w:hAnsiTheme="minorHAnsi" w:cstheme="minorHAnsi"/>
                <w:sz w:val="20"/>
                <w:szCs w:val="20"/>
              </w:rPr>
            </w:pPr>
            <w:r>
              <w:rPr>
                <w:rFonts w:asciiTheme="minorHAnsi" w:eastAsia="Times New Roman" w:hAnsiTheme="minorHAnsi" w:cstheme="minorHAnsi"/>
                <w:sz w:val="20"/>
                <w:szCs w:val="20"/>
              </w:rPr>
              <w:t>-1.02(.49)</w:t>
            </w:r>
          </w:p>
        </w:tc>
        <w:tc>
          <w:tcPr>
            <w:tcW w:w="1440" w:type="dxa"/>
            <w:gridSpan w:val="3"/>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866BE2">
        <w:trPr>
          <w:trHeight w:val="311"/>
          <w:jc w:val="center"/>
        </w:trPr>
        <w:tc>
          <w:tcPr>
            <w:tcW w:w="1709" w:type="dxa"/>
            <w:gridSpan w:val="2"/>
            <w:vAlign w:val="center"/>
          </w:tcPr>
          <w:p w:rsidR="00A238A6" w:rsidRPr="00442B80" w:rsidRDefault="00A238A6" w:rsidP="00A238A6">
            <w:pPr>
              <w:spacing w:after="0"/>
              <w:rPr>
                <w:rFonts w:asciiTheme="minorHAnsi" w:eastAsia="Times New Roman" w:hAnsiTheme="minorHAnsi" w:cstheme="minorHAnsi"/>
                <w:sz w:val="20"/>
                <w:szCs w:val="20"/>
              </w:rPr>
            </w:pPr>
          </w:p>
        </w:tc>
        <w:tc>
          <w:tcPr>
            <w:tcW w:w="2031" w:type="dxa"/>
            <w:gridSpan w:val="2"/>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Mental Health Ref</w:t>
            </w:r>
          </w:p>
        </w:tc>
        <w:tc>
          <w:tcPr>
            <w:tcW w:w="1477"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-3.81(.03*</w:t>
            </w:r>
            <w:r w:rsidR="00BF2A75">
              <w:rPr>
                <w:rFonts w:asciiTheme="minorHAnsi" w:eastAsia="Times New Roman" w:hAnsiTheme="minorHAnsi" w:cstheme="minorHAnsi"/>
                <w:sz w:val="20"/>
                <w:szCs w:val="20"/>
              </w:rPr>
              <w:t>)</w:t>
            </w:r>
          </w:p>
        </w:tc>
        <w:tc>
          <w:tcPr>
            <w:tcW w:w="1173" w:type="dxa"/>
            <w:gridSpan w:val="2"/>
            <w:vAlign w:val="bottom"/>
          </w:tcPr>
          <w:p w:rsidR="00A238A6" w:rsidRPr="00442B80" w:rsidRDefault="00724C6E" w:rsidP="00A238A6">
            <w:pPr>
              <w:spacing w:after="0"/>
              <w:jc w:val="right"/>
              <w:rPr>
                <w:rFonts w:asciiTheme="minorHAnsi" w:eastAsia="Times New Roman" w:hAnsiTheme="minorHAnsi" w:cstheme="minorHAnsi"/>
                <w:sz w:val="20"/>
                <w:szCs w:val="20"/>
              </w:rPr>
            </w:pPr>
            <w:r>
              <w:rPr>
                <w:rFonts w:asciiTheme="minorHAnsi" w:eastAsia="Times New Roman" w:hAnsiTheme="minorHAnsi" w:cstheme="minorHAnsi"/>
                <w:sz w:val="20"/>
                <w:szCs w:val="20"/>
              </w:rPr>
              <w:t>-3.82(.03</w:t>
            </w:r>
            <w:r w:rsidR="00BF2A75">
              <w:rPr>
                <w:rFonts w:asciiTheme="minorHAnsi" w:eastAsia="Times New Roman" w:hAnsiTheme="minorHAnsi" w:cstheme="minorHAnsi"/>
                <w:sz w:val="20"/>
                <w:szCs w:val="20"/>
              </w:rPr>
              <w:t>*</w:t>
            </w:r>
            <w:r>
              <w:rPr>
                <w:rFonts w:asciiTheme="minorHAnsi" w:eastAsia="Times New Roman" w:hAnsiTheme="minorHAnsi" w:cstheme="minorHAnsi"/>
                <w:sz w:val="20"/>
                <w:szCs w:val="20"/>
              </w:rPr>
              <w:t>)</w:t>
            </w:r>
          </w:p>
        </w:tc>
        <w:tc>
          <w:tcPr>
            <w:tcW w:w="1440" w:type="dxa"/>
            <w:gridSpan w:val="3"/>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866BE2">
        <w:trPr>
          <w:trHeight w:val="219"/>
          <w:jc w:val="center"/>
        </w:trPr>
        <w:tc>
          <w:tcPr>
            <w:tcW w:w="1709" w:type="dxa"/>
            <w:gridSpan w:val="2"/>
            <w:tcBorders>
              <w:bottom w:val="single" w:sz="4" w:space="0" w:color="auto"/>
            </w:tcBorders>
            <w:vAlign w:val="center"/>
          </w:tcPr>
          <w:p w:rsidR="00A238A6" w:rsidRPr="00442B80" w:rsidRDefault="00A238A6" w:rsidP="00A238A6">
            <w:pPr>
              <w:spacing w:after="0"/>
              <w:rPr>
                <w:rFonts w:asciiTheme="minorHAnsi" w:eastAsia="Times New Roman" w:hAnsiTheme="minorHAnsi" w:cstheme="minorHAnsi"/>
                <w:sz w:val="20"/>
                <w:szCs w:val="20"/>
              </w:rPr>
            </w:pPr>
          </w:p>
        </w:tc>
        <w:tc>
          <w:tcPr>
            <w:tcW w:w="2031" w:type="dxa"/>
            <w:gridSpan w:val="2"/>
            <w:tcBorders>
              <w:bottom w:val="single" w:sz="4" w:space="0" w:color="auto"/>
            </w:tcBorders>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IEP</w:t>
            </w:r>
          </w:p>
        </w:tc>
        <w:tc>
          <w:tcPr>
            <w:tcW w:w="1477" w:type="dxa"/>
            <w:tcBorders>
              <w:bottom w:val="single" w:sz="4" w:space="0" w:color="auto"/>
            </w:tcBorders>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0.65(.74)</w:t>
            </w:r>
          </w:p>
        </w:tc>
        <w:tc>
          <w:tcPr>
            <w:tcW w:w="1173" w:type="dxa"/>
            <w:gridSpan w:val="2"/>
            <w:tcBorders>
              <w:bottom w:val="single" w:sz="4" w:space="0" w:color="auto"/>
            </w:tcBorders>
            <w:vAlign w:val="bottom"/>
          </w:tcPr>
          <w:p w:rsidR="00A238A6" w:rsidRPr="00442B80" w:rsidRDefault="00724C6E" w:rsidP="00A238A6">
            <w:pPr>
              <w:spacing w:after="0"/>
              <w:jc w:val="right"/>
              <w:rPr>
                <w:rFonts w:asciiTheme="minorHAnsi" w:eastAsia="Times New Roman" w:hAnsiTheme="minorHAnsi" w:cstheme="minorHAnsi"/>
                <w:sz w:val="20"/>
                <w:szCs w:val="20"/>
              </w:rPr>
            </w:pPr>
            <w:r>
              <w:rPr>
                <w:rFonts w:asciiTheme="minorHAnsi" w:eastAsia="Times New Roman" w:hAnsiTheme="minorHAnsi" w:cstheme="minorHAnsi"/>
                <w:sz w:val="20"/>
                <w:szCs w:val="20"/>
              </w:rPr>
              <w:t>0.65(.74)</w:t>
            </w:r>
          </w:p>
        </w:tc>
        <w:tc>
          <w:tcPr>
            <w:tcW w:w="1440" w:type="dxa"/>
            <w:gridSpan w:val="3"/>
            <w:tcBorders>
              <w:bottom w:val="single" w:sz="4" w:space="0" w:color="auto"/>
            </w:tcBorders>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F6784" w:rsidRPr="00442B80" w:rsidTr="00866BE2">
        <w:trPr>
          <w:trHeight w:val="219"/>
          <w:jc w:val="center"/>
        </w:trPr>
        <w:tc>
          <w:tcPr>
            <w:tcW w:w="7830" w:type="dxa"/>
            <w:gridSpan w:val="10"/>
            <w:tcBorders>
              <w:top w:val="single" w:sz="4" w:space="0" w:color="auto"/>
              <w:bottom w:val="single" w:sz="4" w:space="0" w:color="auto"/>
            </w:tcBorders>
            <w:vAlign w:val="center"/>
          </w:tcPr>
          <w:p w:rsidR="00AF6784" w:rsidRDefault="00DD1D86" w:rsidP="00AF6784">
            <w:pPr>
              <w:spacing w:after="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Note: </w:t>
            </w:r>
            <w:r w:rsidR="00AF6784" w:rsidRPr="00AF6784">
              <w:rPr>
                <w:rFonts w:asciiTheme="minorHAnsi" w:eastAsia="Times New Roman" w:hAnsiTheme="minorHAnsi" w:cstheme="minorHAnsi"/>
                <w:sz w:val="20"/>
                <w:szCs w:val="20"/>
              </w:rPr>
              <w:t>Due to lack of significance in the full model, mediation analysis was not conducted</w:t>
            </w:r>
          </w:p>
          <w:p w:rsidR="00866BE2" w:rsidRPr="00442B80" w:rsidRDefault="00866BE2" w:rsidP="00AF6784">
            <w:pPr>
              <w:spacing w:after="0"/>
              <w:rPr>
                <w:rFonts w:asciiTheme="minorHAnsi" w:eastAsia="Times New Roman" w:hAnsiTheme="minorHAnsi" w:cstheme="minorHAnsi"/>
                <w:sz w:val="20"/>
                <w:szCs w:val="20"/>
              </w:rPr>
            </w:pPr>
            <w:r>
              <w:rPr>
                <w:rFonts w:asciiTheme="minorHAnsi" w:eastAsia="Times New Roman" w:hAnsiTheme="minorHAnsi" w:cstheme="minorHAnsi"/>
                <w:sz w:val="18"/>
                <w:szCs w:val="18"/>
              </w:rPr>
              <w:t>P&lt;0.05</w:t>
            </w:r>
          </w:p>
        </w:tc>
      </w:tr>
    </w:tbl>
    <w:p w:rsidR="00B8768F" w:rsidRDefault="00B8768F" w:rsidP="00A238A6">
      <w:pPr>
        <w:spacing w:after="160" w:line="259" w:lineRule="auto"/>
        <w:rPr>
          <w:rFonts w:asciiTheme="minorHAnsi" w:eastAsia="Times New Roman" w:hAnsiTheme="minorHAnsi" w:cstheme="minorHAnsi"/>
        </w:rPr>
      </w:pPr>
    </w:p>
    <w:p w:rsidR="00B8768F" w:rsidRDefault="00B8768F">
      <w:pPr>
        <w:rPr>
          <w:rFonts w:asciiTheme="minorHAnsi" w:eastAsia="Times New Roman" w:hAnsiTheme="minorHAnsi" w:cstheme="minorHAnsi"/>
        </w:rPr>
      </w:pPr>
      <w:r>
        <w:rPr>
          <w:rFonts w:asciiTheme="minorHAnsi" w:eastAsia="Times New Roman" w:hAnsiTheme="minorHAnsi" w:cstheme="minorHAnsi"/>
        </w:rPr>
        <w:br w:type="page"/>
      </w:r>
    </w:p>
    <w:tbl>
      <w:tblPr>
        <w:tblW w:w="8010" w:type="dxa"/>
        <w:jc w:val="center"/>
        <w:tblBorders>
          <w:insideH w:val="single" w:sz="4" w:space="0" w:color="auto"/>
        </w:tblBorders>
        <w:tblLayout w:type="fixed"/>
        <w:tblLook w:val="01E0" w:firstRow="1" w:lastRow="1" w:firstColumn="1" w:lastColumn="1" w:noHBand="0" w:noVBand="0"/>
      </w:tblPr>
      <w:tblGrid>
        <w:gridCol w:w="1710"/>
        <w:gridCol w:w="2169"/>
        <w:gridCol w:w="1559"/>
        <w:gridCol w:w="1402"/>
        <w:gridCol w:w="1170"/>
      </w:tblGrid>
      <w:tr w:rsidR="00A238A6" w:rsidRPr="00442B80" w:rsidTr="00DD1D86">
        <w:trPr>
          <w:cantSplit/>
          <w:trHeight w:val="210"/>
          <w:jc w:val="center"/>
        </w:trPr>
        <w:tc>
          <w:tcPr>
            <w:tcW w:w="8010" w:type="dxa"/>
            <w:gridSpan w:val="5"/>
          </w:tcPr>
          <w:p w:rsidR="00A238A6" w:rsidRPr="00442B80" w:rsidRDefault="00A238A6" w:rsidP="00A238A6">
            <w:pPr>
              <w:spacing w:after="0"/>
              <w:rPr>
                <w:rFonts w:asciiTheme="minorHAnsi" w:eastAsia="Times New Roman" w:hAnsiTheme="minorHAnsi" w:cstheme="minorHAnsi"/>
                <w:sz w:val="20"/>
                <w:szCs w:val="20"/>
              </w:rPr>
            </w:pPr>
          </w:p>
        </w:tc>
      </w:tr>
      <w:tr w:rsidR="00A238A6" w:rsidRPr="00442B80" w:rsidTr="00DD1D86">
        <w:trPr>
          <w:cantSplit/>
          <w:trHeight w:val="225"/>
          <w:jc w:val="center"/>
        </w:trPr>
        <w:tc>
          <w:tcPr>
            <w:tcW w:w="8010" w:type="dxa"/>
            <w:gridSpan w:val="5"/>
          </w:tcPr>
          <w:p w:rsidR="00A238A6" w:rsidRPr="00442B80" w:rsidRDefault="00A238A6" w:rsidP="00A238A6">
            <w:pPr>
              <w:tabs>
                <w:tab w:val="right" w:pos="6822"/>
              </w:tabs>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Teaching teams’ consistency rating of teamwork predicting to Pencil Tap</w:t>
            </w:r>
          </w:p>
        </w:tc>
      </w:tr>
      <w:tr w:rsidR="00A238A6" w:rsidRPr="00442B80" w:rsidTr="00DD1D86">
        <w:trPr>
          <w:trHeight w:val="210"/>
          <w:jc w:val="center"/>
        </w:trPr>
        <w:tc>
          <w:tcPr>
            <w:tcW w:w="1710" w:type="dxa"/>
          </w:tcPr>
          <w:p w:rsidR="00A238A6" w:rsidRPr="00442B80" w:rsidRDefault="00A238A6" w:rsidP="00A238A6">
            <w:pPr>
              <w:spacing w:after="0"/>
              <w:rPr>
                <w:rFonts w:asciiTheme="minorHAnsi" w:eastAsia="Times New Roman" w:hAnsiTheme="minorHAnsi" w:cstheme="minorHAnsi"/>
                <w:sz w:val="20"/>
                <w:szCs w:val="20"/>
              </w:rPr>
            </w:pPr>
          </w:p>
        </w:tc>
        <w:tc>
          <w:tcPr>
            <w:tcW w:w="2169" w:type="dxa"/>
            <w:vAlign w:val="center"/>
          </w:tcPr>
          <w:p w:rsidR="00A238A6" w:rsidRPr="00442B80" w:rsidRDefault="00A238A6" w:rsidP="00A238A6">
            <w:pPr>
              <w:spacing w:after="0"/>
              <w:rPr>
                <w:rFonts w:asciiTheme="minorHAnsi" w:eastAsia="Times New Roman" w:hAnsiTheme="minorHAnsi" w:cstheme="minorHAnsi"/>
                <w:b/>
                <w:sz w:val="20"/>
                <w:szCs w:val="20"/>
              </w:rPr>
            </w:pPr>
            <w:r w:rsidRPr="00442B80">
              <w:rPr>
                <w:rFonts w:asciiTheme="minorHAnsi" w:eastAsia="Times New Roman" w:hAnsiTheme="minorHAnsi" w:cstheme="minorHAnsi"/>
                <w:b/>
                <w:sz w:val="20"/>
                <w:szCs w:val="20"/>
              </w:rPr>
              <w:t xml:space="preserve">Outcome Variables </w:t>
            </w:r>
          </w:p>
        </w:tc>
        <w:tc>
          <w:tcPr>
            <w:tcW w:w="1559" w:type="dxa"/>
            <w:vAlign w:val="center"/>
          </w:tcPr>
          <w:p w:rsidR="00A238A6" w:rsidRPr="00442B80" w:rsidRDefault="00A238A6" w:rsidP="00A238A6">
            <w:pPr>
              <w:spacing w:after="0"/>
              <w:jc w:val="center"/>
              <w:rPr>
                <w:rFonts w:asciiTheme="minorHAnsi" w:eastAsia="Times New Roman" w:hAnsiTheme="minorHAnsi" w:cstheme="minorHAnsi"/>
                <w:b/>
                <w:i/>
                <w:sz w:val="20"/>
                <w:szCs w:val="20"/>
              </w:rPr>
            </w:pPr>
            <w:r w:rsidRPr="00442B80">
              <w:rPr>
                <w:rFonts w:asciiTheme="minorHAnsi" w:eastAsia="Times New Roman" w:hAnsiTheme="minorHAnsi" w:cstheme="minorHAnsi"/>
                <w:b/>
                <w:i/>
                <w:sz w:val="20"/>
                <w:szCs w:val="20"/>
              </w:rPr>
              <w:t>Model 9</w:t>
            </w:r>
          </w:p>
        </w:tc>
        <w:tc>
          <w:tcPr>
            <w:tcW w:w="1402" w:type="dxa"/>
            <w:vAlign w:val="center"/>
          </w:tcPr>
          <w:p w:rsidR="00A238A6" w:rsidRPr="00442B80" w:rsidRDefault="00A238A6" w:rsidP="00A238A6">
            <w:pPr>
              <w:spacing w:after="0"/>
              <w:jc w:val="center"/>
              <w:rPr>
                <w:rFonts w:asciiTheme="minorHAnsi" w:eastAsia="Times New Roman" w:hAnsiTheme="minorHAnsi" w:cstheme="minorHAnsi"/>
                <w:b/>
                <w:i/>
                <w:sz w:val="20"/>
                <w:szCs w:val="20"/>
              </w:rPr>
            </w:pPr>
            <w:r w:rsidRPr="00442B80">
              <w:rPr>
                <w:rFonts w:asciiTheme="minorHAnsi" w:eastAsia="Times New Roman" w:hAnsiTheme="minorHAnsi" w:cstheme="minorHAnsi"/>
                <w:b/>
                <w:i/>
                <w:sz w:val="20"/>
                <w:szCs w:val="20"/>
              </w:rPr>
              <w:t>Full</w:t>
            </w:r>
          </w:p>
        </w:tc>
        <w:tc>
          <w:tcPr>
            <w:tcW w:w="1170" w:type="dxa"/>
            <w:vAlign w:val="center"/>
          </w:tcPr>
          <w:p w:rsidR="00A238A6" w:rsidRPr="00442B80" w:rsidRDefault="00A238A6" w:rsidP="00A238A6">
            <w:pPr>
              <w:spacing w:after="0"/>
              <w:jc w:val="center"/>
              <w:rPr>
                <w:rFonts w:asciiTheme="minorHAnsi" w:eastAsia="Times New Roman" w:hAnsiTheme="minorHAnsi" w:cstheme="minorHAnsi"/>
                <w:b/>
                <w:i/>
                <w:sz w:val="20"/>
                <w:szCs w:val="20"/>
              </w:rPr>
            </w:pPr>
            <w:r w:rsidRPr="00442B80">
              <w:rPr>
                <w:rFonts w:asciiTheme="minorHAnsi" w:eastAsia="Times New Roman" w:hAnsiTheme="minorHAnsi" w:cstheme="minorHAnsi"/>
                <w:b/>
                <w:i/>
                <w:sz w:val="20"/>
                <w:szCs w:val="20"/>
              </w:rPr>
              <w:t>Mediation</w:t>
            </w:r>
          </w:p>
        </w:tc>
      </w:tr>
      <w:tr w:rsidR="00A238A6" w:rsidRPr="00442B80" w:rsidTr="00DD1D86">
        <w:trPr>
          <w:trHeight w:val="210"/>
          <w:jc w:val="center"/>
        </w:trPr>
        <w:tc>
          <w:tcPr>
            <w:tcW w:w="1710" w:type="dxa"/>
            <w:vAlign w:val="center"/>
          </w:tcPr>
          <w:p w:rsidR="00A238A6" w:rsidRPr="00442B80" w:rsidRDefault="00A238A6" w:rsidP="00A238A6">
            <w:pPr>
              <w:spacing w:after="0"/>
              <w:rPr>
                <w:rFonts w:asciiTheme="minorHAnsi" w:eastAsia="Times New Roman" w:hAnsiTheme="minorHAnsi" w:cstheme="minorHAnsi"/>
                <w:iCs/>
                <w:sz w:val="20"/>
                <w:szCs w:val="20"/>
              </w:rPr>
            </w:pPr>
            <w:r w:rsidRPr="00442B80">
              <w:rPr>
                <w:rFonts w:asciiTheme="minorHAnsi" w:eastAsia="Times New Roman" w:hAnsiTheme="minorHAnsi" w:cstheme="minorHAnsi"/>
                <w:b/>
                <w:iCs/>
                <w:sz w:val="20"/>
                <w:szCs w:val="20"/>
              </w:rPr>
              <w:t>Level Two</w:t>
            </w:r>
          </w:p>
        </w:tc>
        <w:tc>
          <w:tcPr>
            <w:tcW w:w="2169" w:type="dxa"/>
            <w:vAlign w:val="center"/>
          </w:tcPr>
          <w:p w:rsidR="00A238A6" w:rsidRPr="00442B80" w:rsidRDefault="00A238A6" w:rsidP="00A238A6">
            <w:pPr>
              <w:spacing w:after="0"/>
              <w:rPr>
                <w:rFonts w:asciiTheme="minorHAnsi" w:eastAsia="Times New Roman" w:hAnsiTheme="minorHAnsi" w:cstheme="minorHAnsi"/>
                <w:b/>
                <w:sz w:val="20"/>
                <w:szCs w:val="20"/>
              </w:rPr>
            </w:pPr>
          </w:p>
        </w:tc>
        <w:tc>
          <w:tcPr>
            <w:tcW w:w="1559" w:type="dxa"/>
            <w:vAlign w:val="center"/>
          </w:tcPr>
          <w:p w:rsidR="00A238A6" w:rsidRPr="00442B80" w:rsidRDefault="00A238A6" w:rsidP="00A238A6">
            <w:pPr>
              <w:tabs>
                <w:tab w:val="decimal" w:pos="612"/>
              </w:tabs>
              <w:spacing w:after="0"/>
              <w:jc w:val="center"/>
              <w:rPr>
                <w:rFonts w:asciiTheme="minorHAnsi" w:eastAsia="Times New Roman" w:hAnsiTheme="minorHAnsi" w:cstheme="minorHAnsi"/>
                <w:sz w:val="20"/>
                <w:szCs w:val="20"/>
              </w:rPr>
            </w:pPr>
          </w:p>
        </w:tc>
        <w:tc>
          <w:tcPr>
            <w:tcW w:w="1402" w:type="dxa"/>
          </w:tcPr>
          <w:p w:rsidR="00A238A6" w:rsidRPr="00442B80" w:rsidRDefault="00A238A6" w:rsidP="00A238A6">
            <w:pPr>
              <w:tabs>
                <w:tab w:val="decimal" w:pos="504"/>
              </w:tabs>
              <w:spacing w:after="0"/>
              <w:jc w:val="center"/>
              <w:rPr>
                <w:rFonts w:asciiTheme="minorHAnsi" w:eastAsia="Times New Roman" w:hAnsiTheme="minorHAnsi" w:cstheme="minorHAnsi"/>
                <w:sz w:val="20"/>
                <w:szCs w:val="20"/>
              </w:rPr>
            </w:pPr>
          </w:p>
        </w:tc>
        <w:tc>
          <w:tcPr>
            <w:tcW w:w="1170" w:type="dxa"/>
          </w:tcPr>
          <w:p w:rsidR="00A238A6" w:rsidRPr="00442B80" w:rsidRDefault="00A238A6" w:rsidP="00A238A6">
            <w:pPr>
              <w:tabs>
                <w:tab w:val="decimal" w:pos="576"/>
              </w:tabs>
              <w:spacing w:after="0"/>
              <w:jc w:val="center"/>
              <w:rPr>
                <w:rFonts w:asciiTheme="minorHAnsi" w:eastAsia="Times New Roman" w:hAnsiTheme="minorHAnsi" w:cstheme="minorHAnsi"/>
                <w:sz w:val="20"/>
                <w:szCs w:val="20"/>
              </w:rPr>
            </w:pPr>
          </w:p>
        </w:tc>
      </w:tr>
      <w:tr w:rsidR="00A238A6" w:rsidRPr="00442B80" w:rsidTr="00DD1D86">
        <w:trPr>
          <w:trHeight w:val="77"/>
          <w:jc w:val="center"/>
        </w:trPr>
        <w:tc>
          <w:tcPr>
            <w:tcW w:w="1710" w:type="dxa"/>
            <w:vAlign w:val="center"/>
          </w:tcPr>
          <w:p w:rsidR="00A238A6" w:rsidRPr="00442B80" w:rsidRDefault="00A238A6" w:rsidP="00A238A6">
            <w:pPr>
              <w:spacing w:after="0"/>
              <w:rPr>
                <w:rFonts w:asciiTheme="minorHAnsi" w:eastAsia="Times New Roman" w:hAnsiTheme="minorHAnsi" w:cstheme="minorHAnsi"/>
                <w:iCs/>
                <w:sz w:val="20"/>
                <w:szCs w:val="20"/>
              </w:rPr>
            </w:pPr>
          </w:p>
        </w:tc>
        <w:tc>
          <w:tcPr>
            <w:tcW w:w="2169" w:type="dxa"/>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Intercept</w:t>
            </w:r>
          </w:p>
        </w:tc>
        <w:tc>
          <w:tcPr>
            <w:tcW w:w="1559"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7.49</w:t>
            </w:r>
          </w:p>
        </w:tc>
        <w:tc>
          <w:tcPr>
            <w:tcW w:w="1402" w:type="dxa"/>
            <w:vAlign w:val="bottom"/>
          </w:tcPr>
          <w:p w:rsidR="00A238A6" w:rsidRPr="00442B80" w:rsidRDefault="00724C6E" w:rsidP="00A238A6">
            <w:pPr>
              <w:spacing w:after="0"/>
              <w:jc w:val="right"/>
              <w:rPr>
                <w:rFonts w:asciiTheme="minorHAnsi" w:eastAsia="Times New Roman" w:hAnsiTheme="minorHAnsi" w:cstheme="minorHAnsi"/>
                <w:sz w:val="20"/>
                <w:szCs w:val="20"/>
              </w:rPr>
            </w:pPr>
            <w:r>
              <w:rPr>
                <w:rFonts w:asciiTheme="minorHAnsi" w:eastAsia="Times New Roman" w:hAnsiTheme="minorHAnsi" w:cstheme="minorHAnsi"/>
                <w:sz w:val="20"/>
                <w:szCs w:val="20"/>
              </w:rPr>
              <w:t>7.49</w:t>
            </w:r>
          </w:p>
        </w:tc>
        <w:tc>
          <w:tcPr>
            <w:tcW w:w="1170" w:type="dxa"/>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DD1D86">
        <w:trPr>
          <w:trHeight w:val="337"/>
          <w:jc w:val="center"/>
        </w:trPr>
        <w:tc>
          <w:tcPr>
            <w:tcW w:w="1710" w:type="dxa"/>
            <w:vAlign w:val="center"/>
          </w:tcPr>
          <w:p w:rsidR="00A238A6" w:rsidRPr="00442B80" w:rsidRDefault="00A238A6" w:rsidP="00A238A6">
            <w:pPr>
              <w:spacing w:after="0"/>
              <w:rPr>
                <w:rFonts w:asciiTheme="minorHAnsi" w:eastAsia="Times New Roman" w:hAnsiTheme="minorHAnsi" w:cstheme="minorHAnsi"/>
                <w:iCs/>
                <w:sz w:val="20"/>
                <w:szCs w:val="20"/>
              </w:rPr>
            </w:pPr>
          </w:p>
        </w:tc>
        <w:tc>
          <w:tcPr>
            <w:tcW w:w="2169" w:type="dxa"/>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Ethnicity Match</w:t>
            </w:r>
          </w:p>
        </w:tc>
        <w:tc>
          <w:tcPr>
            <w:tcW w:w="1559"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2.28(.22)</w:t>
            </w:r>
          </w:p>
        </w:tc>
        <w:tc>
          <w:tcPr>
            <w:tcW w:w="1402" w:type="dxa"/>
            <w:vAlign w:val="bottom"/>
          </w:tcPr>
          <w:p w:rsidR="00A238A6" w:rsidRPr="00442B80" w:rsidRDefault="00724C6E" w:rsidP="00A238A6">
            <w:pPr>
              <w:spacing w:after="0"/>
              <w:jc w:val="right"/>
              <w:rPr>
                <w:rFonts w:asciiTheme="minorHAnsi" w:eastAsia="Times New Roman" w:hAnsiTheme="minorHAnsi" w:cstheme="minorHAnsi"/>
                <w:sz w:val="20"/>
                <w:szCs w:val="20"/>
              </w:rPr>
            </w:pPr>
            <w:r>
              <w:rPr>
                <w:rFonts w:asciiTheme="minorHAnsi" w:eastAsia="Times New Roman" w:hAnsiTheme="minorHAnsi" w:cstheme="minorHAnsi"/>
                <w:sz w:val="20"/>
                <w:szCs w:val="20"/>
              </w:rPr>
              <w:t>2.29(.23)</w:t>
            </w:r>
          </w:p>
        </w:tc>
        <w:tc>
          <w:tcPr>
            <w:tcW w:w="1170" w:type="dxa"/>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DD1D86">
        <w:trPr>
          <w:trHeight w:val="210"/>
          <w:jc w:val="center"/>
        </w:trPr>
        <w:tc>
          <w:tcPr>
            <w:tcW w:w="1710" w:type="dxa"/>
            <w:vAlign w:val="center"/>
          </w:tcPr>
          <w:p w:rsidR="00A238A6" w:rsidRPr="00442B80" w:rsidRDefault="00A238A6" w:rsidP="00A238A6">
            <w:pPr>
              <w:spacing w:after="0"/>
              <w:rPr>
                <w:rFonts w:asciiTheme="minorHAnsi" w:eastAsia="Times New Roman" w:hAnsiTheme="minorHAnsi" w:cstheme="minorHAnsi"/>
                <w:sz w:val="20"/>
                <w:szCs w:val="20"/>
              </w:rPr>
            </w:pPr>
          </w:p>
        </w:tc>
        <w:tc>
          <w:tcPr>
            <w:tcW w:w="2169" w:type="dxa"/>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ECE Degree</w:t>
            </w:r>
          </w:p>
        </w:tc>
        <w:tc>
          <w:tcPr>
            <w:tcW w:w="1559"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1.19(.58)</w:t>
            </w:r>
          </w:p>
        </w:tc>
        <w:tc>
          <w:tcPr>
            <w:tcW w:w="1402" w:type="dxa"/>
            <w:vAlign w:val="bottom"/>
          </w:tcPr>
          <w:p w:rsidR="00A238A6" w:rsidRPr="00442B80" w:rsidRDefault="00724C6E" w:rsidP="00A238A6">
            <w:pPr>
              <w:spacing w:after="0"/>
              <w:jc w:val="right"/>
              <w:rPr>
                <w:rFonts w:asciiTheme="minorHAnsi" w:eastAsia="Times New Roman" w:hAnsiTheme="minorHAnsi" w:cstheme="minorHAnsi"/>
                <w:sz w:val="20"/>
                <w:szCs w:val="20"/>
              </w:rPr>
            </w:pPr>
            <w:r>
              <w:rPr>
                <w:rFonts w:asciiTheme="minorHAnsi" w:eastAsia="Times New Roman" w:hAnsiTheme="minorHAnsi" w:cstheme="minorHAnsi"/>
                <w:sz w:val="20"/>
                <w:szCs w:val="20"/>
              </w:rPr>
              <w:t>1.17(.60)</w:t>
            </w:r>
          </w:p>
        </w:tc>
        <w:tc>
          <w:tcPr>
            <w:tcW w:w="1170" w:type="dxa"/>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DD1D86">
        <w:trPr>
          <w:trHeight w:val="320"/>
          <w:jc w:val="center"/>
        </w:trPr>
        <w:tc>
          <w:tcPr>
            <w:tcW w:w="1710" w:type="dxa"/>
            <w:vAlign w:val="center"/>
          </w:tcPr>
          <w:p w:rsidR="00A238A6" w:rsidRPr="00442B80" w:rsidRDefault="00A238A6" w:rsidP="00A238A6">
            <w:pPr>
              <w:spacing w:after="0"/>
              <w:rPr>
                <w:rFonts w:asciiTheme="minorHAnsi" w:eastAsia="Times New Roman" w:hAnsiTheme="minorHAnsi" w:cstheme="minorHAnsi"/>
                <w:sz w:val="20"/>
                <w:szCs w:val="20"/>
              </w:rPr>
            </w:pPr>
          </w:p>
        </w:tc>
        <w:tc>
          <w:tcPr>
            <w:tcW w:w="2169" w:type="dxa"/>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Team Tenure</w:t>
            </w:r>
          </w:p>
        </w:tc>
        <w:tc>
          <w:tcPr>
            <w:tcW w:w="1559"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0.96(.66)</w:t>
            </w:r>
          </w:p>
        </w:tc>
        <w:tc>
          <w:tcPr>
            <w:tcW w:w="1402" w:type="dxa"/>
            <w:vAlign w:val="bottom"/>
          </w:tcPr>
          <w:p w:rsidR="00A238A6" w:rsidRPr="00442B80" w:rsidRDefault="00724C6E" w:rsidP="00A238A6">
            <w:pPr>
              <w:spacing w:after="0"/>
              <w:jc w:val="right"/>
              <w:rPr>
                <w:rFonts w:asciiTheme="minorHAnsi" w:eastAsia="Times New Roman" w:hAnsiTheme="minorHAnsi" w:cstheme="minorHAnsi"/>
                <w:sz w:val="20"/>
                <w:szCs w:val="20"/>
              </w:rPr>
            </w:pPr>
            <w:r>
              <w:rPr>
                <w:rFonts w:asciiTheme="minorHAnsi" w:eastAsia="Times New Roman" w:hAnsiTheme="minorHAnsi" w:cstheme="minorHAnsi"/>
                <w:sz w:val="20"/>
                <w:szCs w:val="20"/>
              </w:rPr>
              <w:t>0.91(.70)</w:t>
            </w:r>
          </w:p>
        </w:tc>
        <w:tc>
          <w:tcPr>
            <w:tcW w:w="1170" w:type="dxa"/>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DD1D86">
        <w:trPr>
          <w:trHeight w:val="320"/>
          <w:jc w:val="center"/>
        </w:trPr>
        <w:tc>
          <w:tcPr>
            <w:tcW w:w="1710" w:type="dxa"/>
            <w:vAlign w:val="center"/>
          </w:tcPr>
          <w:p w:rsidR="00A238A6" w:rsidRPr="00442B80" w:rsidRDefault="00A238A6" w:rsidP="00A238A6">
            <w:pPr>
              <w:spacing w:after="0"/>
              <w:rPr>
                <w:rFonts w:asciiTheme="minorHAnsi" w:eastAsia="Times New Roman" w:hAnsiTheme="minorHAnsi" w:cstheme="minorHAnsi"/>
                <w:sz w:val="20"/>
                <w:szCs w:val="20"/>
              </w:rPr>
            </w:pPr>
          </w:p>
        </w:tc>
        <w:tc>
          <w:tcPr>
            <w:tcW w:w="2169" w:type="dxa"/>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LT Race</w:t>
            </w:r>
          </w:p>
        </w:tc>
        <w:tc>
          <w:tcPr>
            <w:tcW w:w="1559"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0.04(.98)</w:t>
            </w:r>
          </w:p>
        </w:tc>
        <w:tc>
          <w:tcPr>
            <w:tcW w:w="1402" w:type="dxa"/>
            <w:vAlign w:val="bottom"/>
          </w:tcPr>
          <w:p w:rsidR="00A238A6" w:rsidRPr="00442B80" w:rsidRDefault="00724C6E" w:rsidP="00A238A6">
            <w:pPr>
              <w:spacing w:after="0"/>
              <w:jc w:val="right"/>
              <w:rPr>
                <w:rFonts w:asciiTheme="minorHAnsi" w:eastAsia="Times New Roman" w:hAnsiTheme="minorHAnsi" w:cstheme="minorHAnsi"/>
                <w:sz w:val="20"/>
                <w:szCs w:val="20"/>
              </w:rPr>
            </w:pPr>
            <w:r>
              <w:rPr>
                <w:rFonts w:asciiTheme="minorHAnsi" w:eastAsia="Times New Roman" w:hAnsiTheme="minorHAnsi" w:cstheme="minorHAnsi"/>
                <w:sz w:val="20"/>
                <w:szCs w:val="20"/>
              </w:rPr>
              <w:t>0.07(.96)</w:t>
            </w:r>
          </w:p>
        </w:tc>
        <w:tc>
          <w:tcPr>
            <w:tcW w:w="1170" w:type="dxa"/>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DD1D86">
        <w:trPr>
          <w:trHeight w:val="320"/>
          <w:jc w:val="center"/>
        </w:trPr>
        <w:tc>
          <w:tcPr>
            <w:tcW w:w="1710" w:type="dxa"/>
            <w:vAlign w:val="center"/>
          </w:tcPr>
          <w:p w:rsidR="00A238A6" w:rsidRPr="00442B80" w:rsidRDefault="00A238A6" w:rsidP="00A238A6">
            <w:pPr>
              <w:spacing w:after="0"/>
              <w:rPr>
                <w:rFonts w:asciiTheme="minorHAnsi" w:eastAsia="Times New Roman" w:hAnsiTheme="minorHAnsi" w:cstheme="minorHAnsi"/>
                <w:sz w:val="20"/>
                <w:szCs w:val="20"/>
              </w:rPr>
            </w:pPr>
          </w:p>
        </w:tc>
        <w:tc>
          <w:tcPr>
            <w:tcW w:w="2169" w:type="dxa"/>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Teams Consistency</w:t>
            </w:r>
          </w:p>
        </w:tc>
        <w:tc>
          <w:tcPr>
            <w:tcW w:w="1559"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-3.15(.48)</w:t>
            </w:r>
          </w:p>
        </w:tc>
        <w:tc>
          <w:tcPr>
            <w:tcW w:w="1402" w:type="dxa"/>
            <w:vAlign w:val="bottom"/>
          </w:tcPr>
          <w:p w:rsidR="00A238A6" w:rsidRPr="00442B80" w:rsidRDefault="00724C6E" w:rsidP="00A238A6">
            <w:pPr>
              <w:spacing w:after="0"/>
              <w:jc w:val="right"/>
              <w:rPr>
                <w:rFonts w:asciiTheme="minorHAnsi" w:eastAsia="Times New Roman" w:hAnsiTheme="minorHAnsi" w:cstheme="minorHAnsi"/>
                <w:sz w:val="20"/>
                <w:szCs w:val="20"/>
              </w:rPr>
            </w:pPr>
            <w:r>
              <w:rPr>
                <w:rFonts w:asciiTheme="minorHAnsi" w:eastAsia="Times New Roman" w:hAnsiTheme="minorHAnsi" w:cstheme="minorHAnsi"/>
                <w:sz w:val="20"/>
                <w:szCs w:val="20"/>
              </w:rPr>
              <w:t>-3.21(.48)</w:t>
            </w:r>
          </w:p>
        </w:tc>
        <w:tc>
          <w:tcPr>
            <w:tcW w:w="1170" w:type="dxa"/>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2B3698" w:rsidRPr="00442B80" w:rsidTr="00DD1D86">
        <w:trPr>
          <w:trHeight w:val="320"/>
          <w:jc w:val="center"/>
        </w:trPr>
        <w:tc>
          <w:tcPr>
            <w:tcW w:w="1710" w:type="dxa"/>
            <w:vAlign w:val="center"/>
          </w:tcPr>
          <w:p w:rsidR="002B3698" w:rsidRPr="00442B80" w:rsidRDefault="002B3698" w:rsidP="00A238A6">
            <w:pPr>
              <w:spacing w:after="0"/>
              <w:rPr>
                <w:rFonts w:asciiTheme="minorHAnsi" w:eastAsia="Times New Roman" w:hAnsiTheme="minorHAnsi" w:cstheme="minorHAnsi"/>
                <w:sz w:val="20"/>
                <w:szCs w:val="20"/>
              </w:rPr>
            </w:pPr>
          </w:p>
        </w:tc>
        <w:tc>
          <w:tcPr>
            <w:tcW w:w="2169" w:type="dxa"/>
            <w:vAlign w:val="center"/>
          </w:tcPr>
          <w:p w:rsidR="002B3698" w:rsidRPr="00442B80" w:rsidRDefault="002B3698" w:rsidP="00A238A6">
            <w:pPr>
              <w:spacing w:after="0"/>
              <w:rPr>
                <w:rFonts w:asciiTheme="minorHAnsi" w:eastAsia="Times New Roman" w:hAnsiTheme="minorHAnsi" w:cstheme="minorHAnsi"/>
                <w:sz w:val="20"/>
                <w:szCs w:val="20"/>
              </w:rPr>
            </w:pPr>
          </w:p>
        </w:tc>
        <w:tc>
          <w:tcPr>
            <w:tcW w:w="1559" w:type="dxa"/>
            <w:vAlign w:val="bottom"/>
          </w:tcPr>
          <w:p w:rsidR="002B3698" w:rsidRPr="00442B80" w:rsidRDefault="002B3698" w:rsidP="00A238A6">
            <w:pPr>
              <w:spacing w:after="0"/>
              <w:jc w:val="right"/>
              <w:rPr>
                <w:rFonts w:asciiTheme="minorHAnsi" w:eastAsia="Times New Roman" w:hAnsiTheme="minorHAnsi" w:cstheme="minorHAnsi"/>
                <w:sz w:val="20"/>
                <w:szCs w:val="20"/>
              </w:rPr>
            </w:pPr>
          </w:p>
        </w:tc>
        <w:tc>
          <w:tcPr>
            <w:tcW w:w="1402" w:type="dxa"/>
            <w:vAlign w:val="bottom"/>
          </w:tcPr>
          <w:p w:rsidR="002B3698" w:rsidRDefault="002B3698" w:rsidP="002B3698">
            <w:pPr>
              <w:spacing w:after="0"/>
              <w:jc w:val="right"/>
              <w:rPr>
                <w:rFonts w:asciiTheme="minorHAnsi" w:eastAsia="Times New Roman" w:hAnsiTheme="minorHAnsi" w:cstheme="minorHAnsi"/>
                <w:sz w:val="20"/>
                <w:szCs w:val="20"/>
              </w:rPr>
            </w:pPr>
            <w:r>
              <w:rPr>
                <w:rFonts w:asciiTheme="minorHAnsi" w:eastAsia="Times New Roman" w:hAnsiTheme="minorHAnsi" w:cstheme="minorHAnsi"/>
                <w:sz w:val="20"/>
                <w:szCs w:val="20"/>
              </w:rPr>
              <w:t>-0.13(.92)</w:t>
            </w:r>
          </w:p>
        </w:tc>
        <w:tc>
          <w:tcPr>
            <w:tcW w:w="1170" w:type="dxa"/>
            <w:vAlign w:val="bottom"/>
          </w:tcPr>
          <w:p w:rsidR="002B3698" w:rsidRPr="00442B80" w:rsidRDefault="002B3698" w:rsidP="00A238A6">
            <w:pPr>
              <w:spacing w:after="0"/>
              <w:jc w:val="right"/>
              <w:rPr>
                <w:rFonts w:asciiTheme="minorHAnsi" w:eastAsia="Times New Roman" w:hAnsiTheme="minorHAnsi" w:cstheme="minorHAnsi"/>
                <w:sz w:val="20"/>
                <w:szCs w:val="20"/>
              </w:rPr>
            </w:pPr>
          </w:p>
        </w:tc>
      </w:tr>
      <w:tr w:rsidR="00A238A6" w:rsidRPr="00442B80" w:rsidTr="00DD1D86">
        <w:trPr>
          <w:trHeight w:val="130"/>
          <w:jc w:val="center"/>
        </w:trPr>
        <w:tc>
          <w:tcPr>
            <w:tcW w:w="8010" w:type="dxa"/>
            <w:gridSpan w:val="5"/>
            <w:vAlign w:val="center"/>
          </w:tcPr>
          <w:p w:rsidR="00A238A6" w:rsidRPr="00442B80" w:rsidRDefault="00A238A6" w:rsidP="00A238A6">
            <w:pPr>
              <w:tabs>
                <w:tab w:val="decimal" w:pos="576"/>
              </w:tabs>
              <w:spacing w:after="0"/>
              <w:rPr>
                <w:rFonts w:asciiTheme="minorHAnsi" w:eastAsia="Times New Roman" w:hAnsiTheme="minorHAnsi" w:cstheme="minorHAnsi"/>
                <w:sz w:val="20"/>
                <w:szCs w:val="20"/>
              </w:rPr>
            </w:pPr>
            <w:r w:rsidRPr="00442B80">
              <w:rPr>
                <w:rFonts w:asciiTheme="minorHAnsi" w:eastAsia="Times New Roman" w:hAnsiTheme="minorHAnsi" w:cstheme="minorHAnsi"/>
                <w:b/>
                <w:sz w:val="20"/>
                <w:szCs w:val="20"/>
              </w:rPr>
              <w:t>Level One</w:t>
            </w:r>
          </w:p>
        </w:tc>
      </w:tr>
      <w:tr w:rsidR="00A238A6" w:rsidRPr="00442B80" w:rsidTr="00DD1D86">
        <w:trPr>
          <w:trHeight w:val="277"/>
          <w:jc w:val="center"/>
        </w:trPr>
        <w:tc>
          <w:tcPr>
            <w:tcW w:w="1710" w:type="dxa"/>
            <w:vAlign w:val="center"/>
          </w:tcPr>
          <w:p w:rsidR="00A238A6" w:rsidRPr="00442B80" w:rsidRDefault="00A238A6" w:rsidP="00A238A6">
            <w:pPr>
              <w:spacing w:after="0"/>
              <w:rPr>
                <w:rFonts w:asciiTheme="minorHAnsi" w:eastAsia="Times New Roman" w:hAnsiTheme="minorHAnsi" w:cstheme="minorHAnsi"/>
                <w:sz w:val="20"/>
                <w:szCs w:val="20"/>
              </w:rPr>
            </w:pPr>
          </w:p>
        </w:tc>
        <w:tc>
          <w:tcPr>
            <w:tcW w:w="2169" w:type="dxa"/>
            <w:vAlign w:val="center"/>
          </w:tcPr>
          <w:p w:rsidR="00A238A6" w:rsidRPr="00442B80" w:rsidRDefault="00A238A6" w:rsidP="00A238A6">
            <w:pPr>
              <w:spacing w:after="0"/>
              <w:rPr>
                <w:rFonts w:asciiTheme="minorHAnsi" w:eastAsia="Times New Roman" w:hAnsiTheme="minorHAnsi" w:cstheme="minorHAnsi"/>
                <w:b/>
                <w:sz w:val="20"/>
                <w:szCs w:val="20"/>
              </w:rPr>
            </w:pPr>
            <w:r w:rsidRPr="00442B80">
              <w:rPr>
                <w:rFonts w:asciiTheme="minorHAnsi" w:eastAsia="Times New Roman" w:hAnsiTheme="minorHAnsi" w:cstheme="minorHAnsi"/>
                <w:sz w:val="20"/>
                <w:szCs w:val="20"/>
              </w:rPr>
              <w:t>DLL</w:t>
            </w:r>
          </w:p>
        </w:tc>
        <w:tc>
          <w:tcPr>
            <w:tcW w:w="1559"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-2.74(.14)</w:t>
            </w:r>
          </w:p>
        </w:tc>
        <w:tc>
          <w:tcPr>
            <w:tcW w:w="1402" w:type="dxa"/>
            <w:vAlign w:val="bottom"/>
          </w:tcPr>
          <w:p w:rsidR="00A238A6" w:rsidRPr="00442B80" w:rsidRDefault="002B3698" w:rsidP="00A238A6">
            <w:pPr>
              <w:spacing w:after="0"/>
              <w:jc w:val="right"/>
              <w:rPr>
                <w:rFonts w:asciiTheme="minorHAnsi" w:eastAsia="Times New Roman" w:hAnsiTheme="minorHAnsi" w:cstheme="minorHAnsi"/>
                <w:sz w:val="20"/>
                <w:szCs w:val="20"/>
              </w:rPr>
            </w:pPr>
            <w:r>
              <w:rPr>
                <w:rFonts w:asciiTheme="minorHAnsi" w:eastAsia="Times New Roman" w:hAnsiTheme="minorHAnsi" w:cstheme="minorHAnsi"/>
                <w:sz w:val="20"/>
                <w:szCs w:val="20"/>
              </w:rPr>
              <w:t>-2.73(.14)</w:t>
            </w:r>
          </w:p>
        </w:tc>
        <w:tc>
          <w:tcPr>
            <w:tcW w:w="1170" w:type="dxa"/>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DD1D86">
        <w:trPr>
          <w:trHeight w:val="250"/>
          <w:jc w:val="center"/>
        </w:trPr>
        <w:tc>
          <w:tcPr>
            <w:tcW w:w="1710" w:type="dxa"/>
            <w:vAlign w:val="center"/>
          </w:tcPr>
          <w:p w:rsidR="00A238A6" w:rsidRPr="00442B80" w:rsidRDefault="00A238A6" w:rsidP="00A238A6">
            <w:pPr>
              <w:spacing w:after="0"/>
              <w:rPr>
                <w:rFonts w:asciiTheme="minorHAnsi" w:eastAsia="Times New Roman" w:hAnsiTheme="minorHAnsi" w:cstheme="minorHAnsi"/>
                <w:sz w:val="20"/>
                <w:szCs w:val="20"/>
              </w:rPr>
            </w:pPr>
          </w:p>
        </w:tc>
        <w:tc>
          <w:tcPr>
            <w:tcW w:w="2169" w:type="dxa"/>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Female</w:t>
            </w:r>
          </w:p>
        </w:tc>
        <w:tc>
          <w:tcPr>
            <w:tcW w:w="1559"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0.03(.97)</w:t>
            </w:r>
          </w:p>
        </w:tc>
        <w:tc>
          <w:tcPr>
            <w:tcW w:w="1402" w:type="dxa"/>
            <w:vAlign w:val="bottom"/>
          </w:tcPr>
          <w:p w:rsidR="00A238A6" w:rsidRPr="00442B80" w:rsidRDefault="002B3698" w:rsidP="00A238A6">
            <w:pPr>
              <w:spacing w:after="0"/>
              <w:jc w:val="right"/>
              <w:rPr>
                <w:rFonts w:asciiTheme="minorHAnsi" w:eastAsia="Times New Roman" w:hAnsiTheme="minorHAnsi" w:cstheme="minorHAnsi"/>
                <w:sz w:val="20"/>
                <w:szCs w:val="20"/>
              </w:rPr>
            </w:pPr>
            <w:r>
              <w:rPr>
                <w:rFonts w:asciiTheme="minorHAnsi" w:eastAsia="Times New Roman" w:hAnsiTheme="minorHAnsi" w:cstheme="minorHAnsi"/>
                <w:sz w:val="20"/>
                <w:szCs w:val="20"/>
              </w:rPr>
              <w:t>0.01(.98)</w:t>
            </w:r>
          </w:p>
        </w:tc>
        <w:tc>
          <w:tcPr>
            <w:tcW w:w="1170" w:type="dxa"/>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DD1D86">
        <w:trPr>
          <w:trHeight w:val="224"/>
          <w:jc w:val="center"/>
        </w:trPr>
        <w:tc>
          <w:tcPr>
            <w:tcW w:w="1710" w:type="dxa"/>
            <w:vAlign w:val="center"/>
          </w:tcPr>
          <w:p w:rsidR="00A238A6" w:rsidRPr="00442B80" w:rsidRDefault="00A238A6" w:rsidP="00A238A6">
            <w:pPr>
              <w:spacing w:after="0"/>
              <w:rPr>
                <w:rFonts w:asciiTheme="minorHAnsi" w:eastAsia="Times New Roman" w:hAnsiTheme="minorHAnsi" w:cstheme="minorHAnsi"/>
                <w:sz w:val="20"/>
                <w:szCs w:val="20"/>
              </w:rPr>
            </w:pPr>
          </w:p>
        </w:tc>
        <w:tc>
          <w:tcPr>
            <w:tcW w:w="2169" w:type="dxa"/>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White</w:t>
            </w:r>
          </w:p>
        </w:tc>
        <w:tc>
          <w:tcPr>
            <w:tcW w:w="1559"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1.34(.41)</w:t>
            </w:r>
          </w:p>
        </w:tc>
        <w:tc>
          <w:tcPr>
            <w:tcW w:w="1402" w:type="dxa"/>
            <w:vAlign w:val="bottom"/>
          </w:tcPr>
          <w:p w:rsidR="00A238A6" w:rsidRPr="00442B80" w:rsidRDefault="002B3698" w:rsidP="00A238A6">
            <w:pPr>
              <w:spacing w:after="0"/>
              <w:jc w:val="right"/>
              <w:rPr>
                <w:rFonts w:asciiTheme="minorHAnsi" w:eastAsia="Times New Roman" w:hAnsiTheme="minorHAnsi" w:cstheme="minorHAnsi"/>
                <w:sz w:val="20"/>
                <w:szCs w:val="20"/>
              </w:rPr>
            </w:pPr>
            <w:r>
              <w:rPr>
                <w:rFonts w:asciiTheme="minorHAnsi" w:eastAsia="Times New Roman" w:hAnsiTheme="minorHAnsi" w:cstheme="minorHAnsi"/>
                <w:sz w:val="20"/>
                <w:szCs w:val="20"/>
              </w:rPr>
              <w:t>1.33(.42)</w:t>
            </w:r>
          </w:p>
        </w:tc>
        <w:tc>
          <w:tcPr>
            <w:tcW w:w="1170" w:type="dxa"/>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DD1D86">
        <w:trPr>
          <w:trHeight w:val="277"/>
          <w:jc w:val="center"/>
        </w:trPr>
        <w:tc>
          <w:tcPr>
            <w:tcW w:w="1710" w:type="dxa"/>
            <w:vAlign w:val="center"/>
          </w:tcPr>
          <w:p w:rsidR="00A238A6" w:rsidRPr="00442B80" w:rsidRDefault="00A238A6" w:rsidP="00A238A6">
            <w:pPr>
              <w:spacing w:after="0"/>
              <w:rPr>
                <w:rFonts w:asciiTheme="minorHAnsi" w:eastAsia="Times New Roman" w:hAnsiTheme="minorHAnsi" w:cstheme="minorHAnsi"/>
                <w:sz w:val="20"/>
                <w:szCs w:val="20"/>
              </w:rPr>
            </w:pPr>
          </w:p>
        </w:tc>
        <w:tc>
          <w:tcPr>
            <w:tcW w:w="2169" w:type="dxa"/>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Hispanic</w:t>
            </w:r>
          </w:p>
        </w:tc>
        <w:tc>
          <w:tcPr>
            <w:tcW w:w="1559"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4.39(.03*)</w:t>
            </w:r>
          </w:p>
        </w:tc>
        <w:tc>
          <w:tcPr>
            <w:tcW w:w="1402" w:type="dxa"/>
            <w:vAlign w:val="bottom"/>
          </w:tcPr>
          <w:p w:rsidR="00A238A6" w:rsidRPr="00442B80" w:rsidRDefault="002B3698" w:rsidP="00A238A6">
            <w:pPr>
              <w:spacing w:after="0"/>
              <w:jc w:val="right"/>
              <w:rPr>
                <w:rFonts w:asciiTheme="minorHAnsi" w:eastAsia="Times New Roman" w:hAnsiTheme="minorHAnsi" w:cstheme="minorHAnsi"/>
                <w:sz w:val="20"/>
                <w:szCs w:val="20"/>
              </w:rPr>
            </w:pPr>
            <w:r>
              <w:rPr>
                <w:rFonts w:asciiTheme="minorHAnsi" w:eastAsia="Times New Roman" w:hAnsiTheme="minorHAnsi" w:cstheme="minorHAnsi"/>
                <w:sz w:val="20"/>
                <w:szCs w:val="20"/>
              </w:rPr>
              <w:t>4.39(.03)</w:t>
            </w:r>
          </w:p>
        </w:tc>
        <w:tc>
          <w:tcPr>
            <w:tcW w:w="1170" w:type="dxa"/>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DD1D86">
        <w:trPr>
          <w:trHeight w:val="250"/>
          <w:jc w:val="center"/>
        </w:trPr>
        <w:tc>
          <w:tcPr>
            <w:tcW w:w="1710" w:type="dxa"/>
            <w:vAlign w:val="center"/>
          </w:tcPr>
          <w:p w:rsidR="00A238A6" w:rsidRPr="00442B80" w:rsidRDefault="00A238A6" w:rsidP="00A238A6">
            <w:pPr>
              <w:spacing w:after="0"/>
              <w:rPr>
                <w:rFonts w:asciiTheme="minorHAnsi" w:eastAsia="Times New Roman" w:hAnsiTheme="minorHAnsi" w:cstheme="minorHAnsi"/>
                <w:sz w:val="20"/>
                <w:szCs w:val="20"/>
              </w:rPr>
            </w:pPr>
          </w:p>
        </w:tc>
        <w:tc>
          <w:tcPr>
            <w:tcW w:w="2169" w:type="dxa"/>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Black</w:t>
            </w:r>
          </w:p>
        </w:tc>
        <w:tc>
          <w:tcPr>
            <w:tcW w:w="1559"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-1.09(.46)</w:t>
            </w:r>
          </w:p>
        </w:tc>
        <w:tc>
          <w:tcPr>
            <w:tcW w:w="1402" w:type="dxa"/>
            <w:vAlign w:val="bottom"/>
          </w:tcPr>
          <w:p w:rsidR="00A238A6" w:rsidRPr="00442B80" w:rsidRDefault="002B3698" w:rsidP="00A238A6">
            <w:pPr>
              <w:spacing w:after="0"/>
              <w:jc w:val="right"/>
              <w:rPr>
                <w:rFonts w:asciiTheme="minorHAnsi" w:eastAsia="Times New Roman" w:hAnsiTheme="minorHAnsi" w:cstheme="minorHAnsi"/>
                <w:sz w:val="20"/>
                <w:szCs w:val="20"/>
              </w:rPr>
            </w:pPr>
            <w:r>
              <w:rPr>
                <w:rFonts w:asciiTheme="minorHAnsi" w:eastAsia="Times New Roman" w:hAnsiTheme="minorHAnsi" w:cstheme="minorHAnsi"/>
                <w:sz w:val="20"/>
                <w:szCs w:val="20"/>
              </w:rPr>
              <w:t>-1.09(.46)</w:t>
            </w:r>
          </w:p>
        </w:tc>
        <w:tc>
          <w:tcPr>
            <w:tcW w:w="1170" w:type="dxa"/>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DD1D86">
        <w:trPr>
          <w:trHeight w:val="320"/>
          <w:jc w:val="center"/>
        </w:trPr>
        <w:tc>
          <w:tcPr>
            <w:tcW w:w="1710" w:type="dxa"/>
            <w:tcBorders>
              <w:bottom w:val="single" w:sz="4" w:space="0" w:color="auto"/>
            </w:tcBorders>
            <w:vAlign w:val="center"/>
          </w:tcPr>
          <w:p w:rsidR="00A238A6" w:rsidRPr="00442B80" w:rsidRDefault="00A238A6" w:rsidP="00A238A6">
            <w:pPr>
              <w:spacing w:after="0"/>
              <w:rPr>
                <w:rFonts w:asciiTheme="minorHAnsi" w:eastAsia="Times New Roman" w:hAnsiTheme="minorHAnsi" w:cstheme="minorHAnsi"/>
                <w:sz w:val="20"/>
                <w:szCs w:val="20"/>
              </w:rPr>
            </w:pPr>
          </w:p>
        </w:tc>
        <w:tc>
          <w:tcPr>
            <w:tcW w:w="2169" w:type="dxa"/>
            <w:tcBorders>
              <w:bottom w:val="single" w:sz="4" w:space="0" w:color="auto"/>
            </w:tcBorders>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Mental Health Ref</w:t>
            </w:r>
          </w:p>
        </w:tc>
        <w:tc>
          <w:tcPr>
            <w:tcW w:w="1559" w:type="dxa"/>
            <w:tcBorders>
              <w:bottom w:val="single" w:sz="4" w:space="0" w:color="auto"/>
            </w:tcBorders>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-3.74(.04*)</w:t>
            </w:r>
          </w:p>
        </w:tc>
        <w:tc>
          <w:tcPr>
            <w:tcW w:w="1402" w:type="dxa"/>
            <w:tcBorders>
              <w:bottom w:val="single" w:sz="4" w:space="0" w:color="auto"/>
            </w:tcBorders>
            <w:vAlign w:val="bottom"/>
          </w:tcPr>
          <w:p w:rsidR="00A238A6" w:rsidRPr="00442B80" w:rsidRDefault="002B3698" w:rsidP="00A238A6">
            <w:pPr>
              <w:spacing w:after="0"/>
              <w:jc w:val="right"/>
              <w:rPr>
                <w:rFonts w:asciiTheme="minorHAnsi" w:eastAsia="Times New Roman" w:hAnsiTheme="minorHAnsi" w:cstheme="minorHAnsi"/>
                <w:sz w:val="20"/>
                <w:szCs w:val="20"/>
              </w:rPr>
            </w:pPr>
            <w:r>
              <w:rPr>
                <w:rFonts w:asciiTheme="minorHAnsi" w:eastAsia="Times New Roman" w:hAnsiTheme="minorHAnsi" w:cstheme="minorHAnsi"/>
                <w:sz w:val="20"/>
                <w:szCs w:val="20"/>
              </w:rPr>
              <w:t>-3.78(.03)</w:t>
            </w:r>
          </w:p>
        </w:tc>
        <w:tc>
          <w:tcPr>
            <w:tcW w:w="1170" w:type="dxa"/>
            <w:tcBorders>
              <w:bottom w:val="single" w:sz="4" w:space="0" w:color="auto"/>
            </w:tcBorders>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DD1D86">
        <w:trPr>
          <w:trHeight w:val="210"/>
          <w:jc w:val="center"/>
        </w:trPr>
        <w:tc>
          <w:tcPr>
            <w:tcW w:w="1710" w:type="dxa"/>
            <w:tcBorders>
              <w:top w:val="single" w:sz="4" w:space="0" w:color="auto"/>
              <w:bottom w:val="single" w:sz="4" w:space="0" w:color="auto"/>
            </w:tcBorders>
            <w:vAlign w:val="center"/>
          </w:tcPr>
          <w:p w:rsidR="00A238A6" w:rsidRPr="00442B80" w:rsidRDefault="00A238A6" w:rsidP="00A238A6">
            <w:pPr>
              <w:spacing w:after="0"/>
              <w:rPr>
                <w:rFonts w:asciiTheme="minorHAnsi" w:eastAsia="Times New Roman" w:hAnsiTheme="minorHAnsi" w:cstheme="minorHAnsi"/>
                <w:sz w:val="20"/>
                <w:szCs w:val="20"/>
              </w:rPr>
            </w:pPr>
          </w:p>
        </w:tc>
        <w:tc>
          <w:tcPr>
            <w:tcW w:w="2169" w:type="dxa"/>
            <w:tcBorders>
              <w:top w:val="single" w:sz="4" w:space="0" w:color="auto"/>
              <w:bottom w:val="single" w:sz="4" w:space="0" w:color="auto"/>
            </w:tcBorders>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IEP</w:t>
            </w:r>
          </w:p>
        </w:tc>
        <w:tc>
          <w:tcPr>
            <w:tcW w:w="1559" w:type="dxa"/>
            <w:tcBorders>
              <w:top w:val="single" w:sz="4" w:space="0" w:color="auto"/>
              <w:bottom w:val="single" w:sz="4" w:space="0" w:color="auto"/>
            </w:tcBorders>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0.64(.74)</w:t>
            </w:r>
          </w:p>
        </w:tc>
        <w:tc>
          <w:tcPr>
            <w:tcW w:w="1402" w:type="dxa"/>
            <w:tcBorders>
              <w:top w:val="single" w:sz="4" w:space="0" w:color="auto"/>
              <w:bottom w:val="single" w:sz="4" w:space="0" w:color="auto"/>
            </w:tcBorders>
            <w:vAlign w:val="bottom"/>
          </w:tcPr>
          <w:p w:rsidR="00A238A6" w:rsidRPr="00442B80" w:rsidRDefault="002B3698" w:rsidP="00A238A6">
            <w:pPr>
              <w:spacing w:after="0"/>
              <w:jc w:val="right"/>
              <w:rPr>
                <w:rFonts w:asciiTheme="minorHAnsi" w:eastAsia="Times New Roman" w:hAnsiTheme="minorHAnsi" w:cstheme="minorHAnsi"/>
                <w:sz w:val="20"/>
                <w:szCs w:val="20"/>
              </w:rPr>
            </w:pPr>
            <w:r>
              <w:rPr>
                <w:rFonts w:asciiTheme="minorHAnsi" w:eastAsia="Times New Roman" w:hAnsiTheme="minorHAnsi" w:cstheme="minorHAnsi"/>
                <w:sz w:val="20"/>
                <w:szCs w:val="20"/>
              </w:rPr>
              <w:t>0.63(.74)</w:t>
            </w:r>
          </w:p>
        </w:tc>
        <w:tc>
          <w:tcPr>
            <w:tcW w:w="1170" w:type="dxa"/>
            <w:tcBorders>
              <w:top w:val="single" w:sz="4" w:space="0" w:color="auto"/>
              <w:bottom w:val="single" w:sz="4" w:space="0" w:color="auto"/>
            </w:tcBorders>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F6784" w:rsidRPr="00442B80" w:rsidTr="00DD1D86">
        <w:trPr>
          <w:trHeight w:val="210"/>
          <w:jc w:val="center"/>
        </w:trPr>
        <w:tc>
          <w:tcPr>
            <w:tcW w:w="8010" w:type="dxa"/>
            <w:gridSpan w:val="5"/>
            <w:tcBorders>
              <w:top w:val="single" w:sz="4" w:space="0" w:color="auto"/>
              <w:bottom w:val="single" w:sz="4" w:space="0" w:color="auto"/>
            </w:tcBorders>
            <w:vAlign w:val="center"/>
          </w:tcPr>
          <w:p w:rsidR="00AF6784" w:rsidRDefault="00DD1D86" w:rsidP="00AF6784">
            <w:pPr>
              <w:spacing w:after="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Note: </w:t>
            </w:r>
            <w:r w:rsidR="00AF6784">
              <w:rPr>
                <w:rFonts w:asciiTheme="minorHAnsi" w:eastAsia="Times New Roman" w:hAnsiTheme="minorHAnsi" w:cstheme="minorHAnsi"/>
                <w:sz w:val="20"/>
                <w:szCs w:val="20"/>
              </w:rPr>
              <w:t>Due to lack of significance in the full model, mediation analysis was not conducted</w:t>
            </w:r>
          </w:p>
          <w:p w:rsidR="00866BE2" w:rsidRPr="00442B80" w:rsidRDefault="00866BE2" w:rsidP="00AF6784">
            <w:pPr>
              <w:spacing w:after="0"/>
              <w:rPr>
                <w:rFonts w:asciiTheme="minorHAnsi" w:eastAsia="Times New Roman" w:hAnsiTheme="minorHAnsi" w:cstheme="minorHAnsi"/>
                <w:sz w:val="20"/>
                <w:szCs w:val="20"/>
              </w:rPr>
            </w:pPr>
            <w:r>
              <w:rPr>
                <w:rFonts w:asciiTheme="minorHAnsi" w:eastAsia="Times New Roman" w:hAnsiTheme="minorHAnsi" w:cstheme="minorHAnsi"/>
                <w:sz w:val="18"/>
                <w:szCs w:val="18"/>
              </w:rPr>
              <w:t>P&lt;0.05</w:t>
            </w:r>
          </w:p>
        </w:tc>
      </w:tr>
    </w:tbl>
    <w:p w:rsidR="00B8768F" w:rsidRDefault="00B8768F" w:rsidP="00A238A6">
      <w:pPr>
        <w:spacing w:after="160" w:line="259" w:lineRule="auto"/>
        <w:rPr>
          <w:rFonts w:asciiTheme="minorHAnsi" w:eastAsia="Times New Roman" w:hAnsiTheme="minorHAnsi" w:cstheme="minorHAnsi"/>
        </w:rPr>
      </w:pPr>
    </w:p>
    <w:tbl>
      <w:tblPr>
        <w:tblW w:w="8190" w:type="dxa"/>
        <w:jc w:val="center"/>
        <w:tblBorders>
          <w:insideH w:val="single" w:sz="4" w:space="0" w:color="auto"/>
        </w:tblBorders>
        <w:tblLayout w:type="fixed"/>
        <w:tblLook w:val="01E0" w:firstRow="1" w:lastRow="1" w:firstColumn="1" w:lastColumn="1" w:noHBand="0" w:noVBand="0"/>
      </w:tblPr>
      <w:tblGrid>
        <w:gridCol w:w="1710"/>
        <w:gridCol w:w="2267"/>
        <w:gridCol w:w="1441"/>
        <w:gridCol w:w="1688"/>
        <w:gridCol w:w="1084"/>
      </w:tblGrid>
      <w:tr w:rsidR="00A238A6" w:rsidRPr="00442B80" w:rsidTr="00866BE2">
        <w:trPr>
          <w:cantSplit/>
          <w:trHeight w:val="209"/>
          <w:jc w:val="center"/>
        </w:trPr>
        <w:tc>
          <w:tcPr>
            <w:tcW w:w="8190" w:type="dxa"/>
            <w:gridSpan w:val="5"/>
          </w:tcPr>
          <w:p w:rsidR="00A238A6" w:rsidRPr="00442B80" w:rsidRDefault="00A238A6" w:rsidP="00A238A6">
            <w:pPr>
              <w:spacing w:after="0"/>
              <w:rPr>
                <w:rFonts w:asciiTheme="minorHAnsi" w:eastAsia="Times New Roman" w:hAnsiTheme="minorHAnsi" w:cstheme="minorHAnsi"/>
                <w:sz w:val="20"/>
                <w:szCs w:val="20"/>
              </w:rPr>
            </w:pPr>
          </w:p>
        </w:tc>
      </w:tr>
      <w:tr w:rsidR="00A238A6" w:rsidRPr="00442B80" w:rsidTr="00866BE2">
        <w:trPr>
          <w:cantSplit/>
          <w:trHeight w:val="224"/>
          <w:jc w:val="center"/>
        </w:trPr>
        <w:tc>
          <w:tcPr>
            <w:tcW w:w="8190" w:type="dxa"/>
            <w:gridSpan w:val="5"/>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 xml:space="preserve">Lead teachers’ perceptions of teamwork predicting to HTKS </w:t>
            </w:r>
          </w:p>
        </w:tc>
      </w:tr>
      <w:tr w:rsidR="00A238A6" w:rsidRPr="00442B80" w:rsidTr="00866BE2">
        <w:trPr>
          <w:trHeight w:val="209"/>
          <w:jc w:val="center"/>
        </w:trPr>
        <w:tc>
          <w:tcPr>
            <w:tcW w:w="1710" w:type="dxa"/>
          </w:tcPr>
          <w:p w:rsidR="00A238A6" w:rsidRPr="00442B80" w:rsidRDefault="00A238A6" w:rsidP="00A238A6">
            <w:pPr>
              <w:spacing w:after="0"/>
              <w:rPr>
                <w:rFonts w:asciiTheme="minorHAnsi" w:eastAsia="Times New Roman" w:hAnsiTheme="minorHAnsi" w:cstheme="minorHAnsi"/>
                <w:sz w:val="20"/>
                <w:szCs w:val="20"/>
              </w:rPr>
            </w:pPr>
          </w:p>
        </w:tc>
        <w:tc>
          <w:tcPr>
            <w:tcW w:w="2267" w:type="dxa"/>
            <w:vAlign w:val="center"/>
          </w:tcPr>
          <w:p w:rsidR="00A238A6" w:rsidRPr="00442B80" w:rsidRDefault="00A238A6" w:rsidP="00A238A6">
            <w:pPr>
              <w:spacing w:after="0"/>
              <w:rPr>
                <w:rFonts w:asciiTheme="minorHAnsi" w:eastAsia="Times New Roman" w:hAnsiTheme="minorHAnsi" w:cstheme="minorHAnsi"/>
                <w:b/>
                <w:sz w:val="20"/>
                <w:szCs w:val="20"/>
              </w:rPr>
            </w:pPr>
            <w:r w:rsidRPr="00442B80">
              <w:rPr>
                <w:rFonts w:asciiTheme="minorHAnsi" w:eastAsia="Times New Roman" w:hAnsiTheme="minorHAnsi" w:cstheme="minorHAnsi"/>
                <w:b/>
                <w:sz w:val="20"/>
                <w:szCs w:val="20"/>
              </w:rPr>
              <w:t xml:space="preserve">Outcome Variables </w:t>
            </w:r>
          </w:p>
        </w:tc>
        <w:tc>
          <w:tcPr>
            <w:tcW w:w="1441" w:type="dxa"/>
            <w:vAlign w:val="center"/>
          </w:tcPr>
          <w:p w:rsidR="00A238A6" w:rsidRPr="00442B80" w:rsidRDefault="00A238A6" w:rsidP="00A238A6">
            <w:pPr>
              <w:spacing w:after="0"/>
              <w:jc w:val="center"/>
              <w:rPr>
                <w:rFonts w:asciiTheme="minorHAnsi" w:eastAsia="Times New Roman" w:hAnsiTheme="minorHAnsi" w:cstheme="minorHAnsi"/>
                <w:b/>
                <w:i/>
                <w:sz w:val="20"/>
                <w:szCs w:val="20"/>
              </w:rPr>
            </w:pPr>
            <w:r w:rsidRPr="00442B80">
              <w:rPr>
                <w:rFonts w:asciiTheme="minorHAnsi" w:eastAsia="Times New Roman" w:hAnsiTheme="minorHAnsi" w:cstheme="minorHAnsi"/>
                <w:b/>
                <w:i/>
                <w:sz w:val="20"/>
                <w:szCs w:val="20"/>
              </w:rPr>
              <w:t>Model 10</w:t>
            </w:r>
          </w:p>
        </w:tc>
        <w:tc>
          <w:tcPr>
            <w:tcW w:w="1688" w:type="dxa"/>
            <w:vAlign w:val="center"/>
          </w:tcPr>
          <w:p w:rsidR="00A238A6" w:rsidRPr="00442B80" w:rsidRDefault="00A238A6" w:rsidP="00A238A6">
            <w:pPr>
              <w:spacing w:after="0"/>
              <w:jc w:val="center"/>
              <w:rPr>
                <w:rFonts w:asciiTheme="minorHAnsi" w:eastAsia="Times New Roman" w:hAnsiTheme="minorHAnsi" w:cstheme="minorHAnsi"/>
                <w:b/>
                <w:i/>
                <w:sz w:val="20"/>
                <w:szCs w:val="20"/>
              </w:rPr>
            </w:pPr>
            <w:r w:rsidRPr="00442B80">
              <w:rPr>
                <w:rFonts w:asciiTheme="minorHAnsi" w:eastAsia="Times New Roman" w:hAnsiTheme="minorHAnsi" w:cstheme="minorHAnsi"/>
                <w:b/>
                <w:i/>
                <w:sz w:val="20"/>
                <w:szCs w:val="20"/>
              </w:rPr>
              <w:t>Full Model</w:t>
            </w:r>
          </w:p>
        </w:tc>
        <w:tc>
          <w:tcPr>
            <w:tcW w:w="1084" w:type="dxa"/>
            <w:vAlign w:val="center"/>
          </w:tcPr>
          <w:p w:rsidR="00A238A6" w:rsidRPr="00442B80" w:rsidRDefault="00A238A6" w:rsidP="00A238A6">
            <w:pPr>
              <w:spacing w:after="0"/>
              <w:jc w:val="center"/>
              <w:rPr>
                <w:rFonts w:asciiTheme="minorHAnsi" w:eastAsia="Times New Roman" w:hAnsiTheme="minorHAnsi" w:cstheme="minorHAnsi"/>
                <w:b/>
                <w:i/>
                <w:sz w:val="20"/>
                <w:szCs w:val="20"/>
              </w:rPr>
            </w:pPr>
            <w:r w:rsidRPr="00442B80">
              <w:rPr>
                <w:rFonts w:asciiTheme="minorHAnsi" w:eastAsia="Times New Roman" w:hAnsiTheme="minorHAnsi" w:cstheme="minorHAnsi"/>
                <w:b/>
                <w:i/>
                <w:sz w:val="20"/>
                <w:szCs w:val="20"/>
              </w:rPr>
              <w:t>Mediation</w:t>
            </w:r>
          </w:p>
        </w:tc>
      </w:tr>
      <w:tr w:rsidR="00A238A6" w:rsidRPr="00442B80" w:rsidTr="00866BE2">
        <w:trPr>
          <w:trHeight w:val="209"/>
          <w:jc w:val="center"/>
        </w:trPr>
        <w:tc>
          <w:tcPr>
            <w:tcW w:w="1710" w:type="dxa"/>
            <w:vAlign w:val="center"/>
          </w:tcPr>
          <w:p w:rsidR="00A238A6" w:rsidRPr="00442B80" w:rsidRDefault="00A238A6" w:rsidP="00A238A6">
            <w:pPr>
              <w:spacing w:after="0"/>
              <w:rPr>
                <w:rFonts w:asciiTheme="minorHAnsi" w:eastAsia="Times New Roman" w:hAnsiTheme="minorHAnsi" w:cstheme="minorHAnsi"/>
                <w:iCs/>
                <w:sz w:val="20"/>
                <w:szCs w:val="20"/>
              </w:rPr>
            </w:pPr>
            <w:r w:rsidRPr="00442B80">
              <w:rPr>
                <w:rFonts w:asciiTheme="minorHAnsi" w:eastAsia="Times New Roman" w:hAnsiTheme="minorHAnsi" w:cstheme="minorHAnsi"/>
                <w:b/>
                <w:iCs/>
                <w:sz w:val="20"/>
                <w:szCs w:val="20"/>
              </w:rPr>
              <w:t>Level Two</w:t>
            </w:r>
          </w:p>
        </w:tc>
        <w:tc>
          <w:tcPr>
            <w:tcW w:w="2267" w:type="dxa"/>
            <w:vAlign w:val="center"/>
          </w:tcPr>
          <w:p w:rsidR="00A238A6" w:rsidRPr="00442B80" w:rsidRDefault="00A238A6" w:rsidP="00A238A6">
            <w:pPr>
              <w:spacing w:after="0"/>
              <w:rPr>
                <w:rFonts w:asciiTheme="minorHAnsi" w:eastAsia="Times New Roman" w:hAnsiTheme="minorHAnsi" w:cstheme="minorHAnsi"/>
                <w:b/>
                <w:sz w:val="20"/>
                <w:szCs w:val="20"/>
              </w:rPr>
            </w:pPr>
          </w:p>
        </w:tc>
        <w:tc>
          <w:tcPr>
            <w:tcW w:w="1441" w:type="dxa"/>
            <w:vAlign w:val="center"/>
          </w:tcPr>
          <w:p w:rsidR="00A238A6" w:rsidRPr="00442B80" w:rsidRDefault="00A238A6" w:rsidP="00A238A6">
            <w:pPr>
              <w:tabs>
                <w:tab w:val="decimal" w:pos="612"/>
              </w:tabs>
              <w:spacing w:after="0"/>
              <w:jc w:val="center"/>
              <w:rPr>
                <w:rFonts w:asciiTheme="minorHAnsi" w:eastAsia="Times New Roman" w:hAnsiTheme="minorHAnsi" w:cstheme="minorHAnsi"/>
                <w:sz w:val="20"/>
                <w:szCs w:val="20"/>
              </w:rPr>
            </w:pPr>
          </w:p>
        </w:tc>
        <w:tc>
          <w:tcPr>
            <w:tcW w:w="1688" w:type="dxa"/>
          </w:tcPr>
          <w:p w:rsidR="00A238A6" w:rsidRPr="00442B80" w:rsidRDefault="00A238A6" w:rsidP="00A238A6">
            <w:pPr>
              <w:tabs>
                <w:tab w:val="decimal" w:pos="504"/>
              </w:tabs>
              <w:spacing w:after="0"/>
              <w:jc w:val="center"/>
              <w:rPr>
                <w:rFonts w:asciiTheme="minorHAnsi" w:eastAsia="Times New Roman" w:hAnsiTheme="minorHAnsi" w:cstheme="minorHAnsi"/>
                <w:sz w:val="20"/>
                <w:szCs w:val="20"/>
              </w:rPr>
            </w:pPr>
          </w:p>
        </w:tc>
        <w:tc>
          <w:tcPr>
            <w:tcW w:w="1084" w:type="dxa"/>
          </w:tcPr>
          <w:p w:rsidR="00A238A6" w:rsidRPr="00442B80" w:rsidRDefault="00A238A6" w:rsidP="00A238A6">
            <w:pPr>
              <w:tabs>
                <w:tab w:val="decimal" w:pos="576"/>
              </w:tabs>
              <w:spacing w:after="0"/>
              <w:jc w:val="center"/>
              <w:rPr>
                <w:rFonts w:asciiTheme="minorHAnsi" w:eastAsia="Times New Roman" w:hAnsiTheme="minorHAnsi" w:cstheme="minorHAnsi"/>
                <w:sz w:val="20"/>
                <w:szCs w:val="20"/>
              </w:rPr>
            </w:pPr>
          </w:p>
        </w:tc>
      </w:tr>
      <w:tr w:rsidR="00A238A6" w:rsidRPr="00442B80" w:rsidTr="00866BE2">
        <w:trPr>
          <w:trHeight w:val="76"/>
          <w:jc w:val="center"/>
        </w:trPr>
        <w:tc>
          <w:tcPr>
            <w:tcW w:w="1710" w:type="dxa"/>
            <w:vAlign w:val="center"/>
          </w:tcPr>
          <w:p w:rsidR="00A238A6" w:rsidRPr="00442B80" w:rsidRDefault="00A238A6" w:rsidP="00A238A6">
            <w:pPr>
              <w:spacing w:after="0"/>
              <w:rPr>
                <w:rFonts w:asciiTheme="minorHAnsi" w:eastAsia="Times New Roman" w:hAnsiTheme="minorHAnsi" w:cstheme="minorHAnsi"/>
                <w:iCs/>
                <w:sz w:val="20"/>
                <w:szCs w:val="20"/>
              </w:rPr>
            </w:pPr>
          </w:p>
        </w:tc>
        <w:tc>
          <w:tcPr>
            <w:tcW w:w="2267" w:type="dxa"/>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Intercept</w:t>
            </w:r>
          </w:p>
        </w:tc>
        <w:tc>
          <w:tcPr>
            <w:tcW w:w="1441"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2.99(.49)</w:t>
            </w:r>
          </w:p>
        </w:tc>
        <w:tc>
          <w:tcPr>
            <w:tcW w:w="1688"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3.03(.49)</w:t>
            </w:r>
          </w:p>
        </w:tc>
        <w:tc>
          <w:tcPr>
            <w:tcW w:w="1084" w:type="dxa"/>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866BE2">
        <w:trPr>
          <w:trHeight w:val="335"/>
          <w:jc w:val="center"/>
        </w:trPr>
        <w:tc>
          <w:tcPr>
            <w:tcW w:w="1710" w:type="dxa"/>
            <w:vAlign w:val="center"/>
          </w:tcPr>
          <w:p w:rsidR="00A238A6" w:rsidRPr="00442B80" w:rsidRDefault="00A238A6" w:rsidP="00A238A6">
            <w:pPr>
              <w:spacing w:after="0"/>
              <w:rPr>
                <w:rFonts w:asciiTheme="minorHAnsi" w:eastAsia="Times New Roman" w:hAnsiTheme="minorHAnsi" w:cstheme="minorHAnsi"/>
                <w:iCs/>
                <w:sz w:val="20"/>
                <w:szCs w:val="20"/>
              </w:rPr>
            </w:pPr>
          </w:p>
        </w:tc>
        <w:tc>
          <w:tcPr>
            <w:tcW w:w="2267" w:type="dxa"/>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Ethnicity Match</w:t>
            </w:r>
          </w:p>
        </w:tc>
        <w:tc>
          <w:tcPr>
            <w:tcW w:w="1441"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4.58(.15)</w:t>
            </w:r>
          </w:p>
        </w:tc>
        <w:tc>
          <w:tcPr>
            <w:tcW w:w="1688"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4.57(.16)</w:t>
            </w:r>
          </w:p>
        </w:tc>
        <w:tc>
          <w:tcPr>
            <w:tcW w:w="1084" w:type="dxa"/>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866BE2">
        <w:trPr>
          <w:trHeight w:val="209"/>
          <w:jc w:val="center"/>
        </w:trPr>
        <w:tc>
          <w:tcPr>
            <w:tcW w:w="1710" w:type="dxa"/>
            <w:vAlign w:val="center"/>
          </w:tcPr>
          <w:p w:rsidR="00A238A6" w:rsidRPr="00442B80" w:rsidRDefault="00A238A6" w:rsidP="00A238A6">
            <w:pPr>
              <w:spacing w:after="0"/>
              <w:rPr>
                <w:rFonts w:asciiTheme="minorHAnsi" w:eastAsia="Times New Roman" w:hAnsiTheme="minorHAnsi" w:cstheme="minorHAnsi"/>
                <w:sz w:val="20"/>
                <w:szCs w:val="20"/>
              </w:rPr>
            </w:pPr>
          </w:p>
        </w:tc>
        <w:tc>
          <w:tcPr>
            <w:tcW w:w="2267" w:type="dxa"/>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ECE Degree</w:t>
            </w:r>
          </w:p>
        </w:tc>
        <w:tc>
          <w:tcPr>
            <w:tcW w:w="1441"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2.28(.51)</w:t>
            </w:r>
          </w:p>
        </w:tc>
        <w:tc>
          <w:tcPr>
            <w:tcW w:w="1688"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2.55(.48)</w:t>
            </w:r>
          </w:p>
        </w:tc>
        <w:tc>
          <w:tcPr>
            <w:tcW w:w="1084" w:type="dxa"/>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866BE2">
        <w:trPr>
          <w:trHeight w:val="318"/>
          <w:jc w:val="center"/>
        </w:trPr>
        <w:tc>
          <w:tcPr>
            <w:tcW w:w="1710" w:type="dxa"/>
            <w:vAlign w:val="center"/>
          </w:tcPr>
          <w:p w:rsidR="00A238A6" w:rsidRPr="00442B80" w:rsidRDefault="00A238A6" w:rsidP="00A238A6">
            <w:pPr>
              <w:spacing w:after="0"/>
              <w:rPr>
                <w:rFonts w:asciiTheme="minorHAnsi" w:eastAsia="Times New Roman" w:hAnsiTheme="minorHAnsi" w:cstheme="minorHAnsi"/>
                <w:sz w:val="20"/>
                <w:szCs w:val="20"/>
              </w:rPr>
            </w:pPr>
          </w:p>
        </w:tc>
        <w:tc>
          <w:tcPr>
            <w:tcW w:w="2267" w:type="dxa"/>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Team Tenure</w:t>
            </w:r>
          </w:p>
        </w:tc>
        <w:tc>
          <w:tcPr>
            <w:tcW w:w="1441"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-0.27(.93)</w:t>
            </w:r>
          </w:p>
        </w:tc>
        <w:tc>
          <w:tcPr>
            <w:tcW w:w="1688"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0.16(.96)</w:t>
            </w:r>
          </w:p>
        </w:tc>
        <w:tc>
          <w:tcPr>
            <w:tcW w:w="1084" w:type="dxa"/>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866BE2">
        <w:trPr>
          <w:trHeight w:val="318"/>
          <w:jc w:val="center"/>
        </w:trPr>
        <w:tc>
          <w:tcPr>
            <w:tcW w:w="1710" w:type="dxa"/>
            <w:vAlign w:val="center"/>
          </w:tcPr>
          <w:p w:rsidR="00A238A6" w:rsidRPr="00442B80" w:rsidRDefault="00A238A6" w:rsidP="00A238A6">
            <w:pPr>
              <w:spacing w:after="0"/>
              <w:rPr>
                <w:rFonts w:asciiTheme="minorHAnsi" w:eastAsia="Times New Roman" w:hAnsiTheme="minorHAnsi" w:cstheme="minorHAnsi"/>
                <w:sz w:val="20"/>
                <w:szCs w:val="20"/>
              </w:rPr>
            </w:pPr>
          </w:p>
        </w:tc>
        <w:tc>
          <w:tcPr>
            <w:tcW w:w="2267" w:type="dxa"/>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LT Race</w:t>
            </w:r>
          </w:p>
        </w:tc>
        <w:tc>
          <w:tcPr>
            <w:tcW w:w="1441"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-1.16(.69)</w:t>
            </w:r>
          </w:p>
        </w:tc>
        <w:tc>
          <w:tcPr>
            <w:tcW w:w="1688"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-1.44(.63)</w:t>
            </w:r>
          </w:p>
        </w:tc>
        <w:tc>
          <w:tcPr>
            <w:tcW w:w="1084" w:type="dxa"/>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866BE2">
        <w:trPr>
          <w:trHeight w:val="318"/>
          <w:jc w:val="center"/>
        </w:trPr>
        <w:tc>
          <w:tcPr>
            <w:tcW w:w="1710" w:type="dxa"/>
            <w:vAlign w:val="center"/>
          </w:tcPr>
          <w:p w:rsidR="00A238A6" w:rsidRPr="00442B80" w:rsidRDefault="00A238A6" w:rsidP="00A238A6">
            <w:pPr>
              <w:spacing w:after="0"/>
              <w:rPr>
                <w:rFonts w:asciiTheme="minorHAnsi" w:eastAsia="Times New Roman" w:hAnsiTheme="minorHAnsi" w:cstheme="minorHAnsi"/>
                <w:sz w:val="20"/>
                <w:szCs w:val="20"/>
              </w:rPr>
            </w:pPr>
          </w:p>
        </w:tc>
        <w:tc>
          <w:tcPr>
            <w:tcW w:w="2267" w:type="dxa"/>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LT Perception</w:t>
            </w:r>
          </w:p>
        </w:tc>
        <w:tc>
          <w:tcPr>
            <w:tcW w:w="1441"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1.14(.58)</w:t>
            </w:r>
          </w:p>
        </w:tc>
        <w:tc>
          <w:tcPr>
            <w:tcW w:w="1688"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1.18(.58)</w:t>
            </w:r>
          </w:p>
        </w:tc>
        <w:tc>
          <w:tcPr>
            <w:tcW w:w="1084" w:type="dxa"/>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866BE2">
        <w:trPr>
          <w:trHeight w:val="318"/>
          <w:jc w:val="center"/>
        </w:trPr>
        <w:tc>
          <w:tcPr>
            <w:tcW w:w="1710" w:type="dxa"/>
            <w:vAlign w:val="center"/>
          </w:tcPr>
          <w:p w:rsidR="00A238A6" w:rsidRPr="00442B80" w:rsidRDefault="00A238A6" w:rsidP="00A238A6">
            <w:pPr>
              <w:spacing w:after="0"/>
              <w:rPr>
                <w:rFonts w:asciiTheme="minorHAnsi" w:eastAsia="Times New Roman" w:hAnsiTheme="minorHAnsi" w:cstheme="minorHAnsi"/>
                <w:sz w:val="20"/>
                <w:szCs w:val="20"/>
              </w:rPr>
            </w:pPr>
          </w:p>
        </w:tc>
        <w:tc>
          <w:tcPr>
            <w:tcW w:w="2267" w:type="dxa"/>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Positive Climate</w:t>
            </w:r>
          </w:p>
        </w:tc>
        <w:tc>
          <w:tcPr>
            <w:tcW w:w="1441" w:type="dxa"/>
            <w:vAlign w:val="bottom"/>
          </w:tcPr>
          <w:p w:rsidR="00A238A6" w:rsidRPr="00442B80" w:rsidRDefault="00A238A6" w:rsidP="00A238A6">
            <w:pPr>
              <w:spacing w:after="0"/>
              <w:jc w:val="right"/>
              <w:rPr>
                <w:rFonts w:asciiTheme="minorHAnsi" w:eastAsia="Times New Roman" w:hAnsiTheme="minorHAnsi" w:cstheme="minorHAnsi"/>
                <w:sz w:val="20"/>
                <w:szCs w:val="20"/>
              </w:rPr>
            </w:pPr>
          </w:p>
        </w:tc>
        <w:tc>
          <w:tcPr>
            <w:tcW w:w="1688"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1.15(.64)</w:t>
            </w:r>
          </w:p>
        </w:tc>
        <w:tc>
          <w:tcPr>
            <w:tcW w:w="1084" w:type="dxa"/>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866BE2">
        <w:trPr>
          <w:trHeight w:val="129"/>
          <w:jc w:val="center"/>
        </w:trPr>
        <w:tc>
          <w:tcPr>
            <w:tcW w:w="8190" w:type="dxa"/>
            <w:gridSpan w:val="5"/>
            <w:vAlign w:val="center"/>
          </w:tcPr>
          <w:p w:rsidR="00A238A6" w:rsidRPr="00442B80" w:rsidRDefault="00A238A6" w:rsidP="00A238A6">
            <w:pPr>
              <w:tabs>
                <w:tab w:val="decimal" w:pos="576"/>
              </w:tabs>
              <w:spacing w:after="0"/>
              <w:rPr>
                <w:rFonts w:asciiTheme="minorHAnsi" w:eastAsia="Times New Roman" w:hAnsiTheme="minorHAnsi" w:cstheme="minorHAnsi"/>
                <w:sz w:val="20"/>
                <w:szCs w:val="20"/>
              </w:rPr>
            </w:pPr>
            <w:r w:rsidRPr="00442B80">
              <w:rPr>
                <w:rFonts w:asciiTheme="minorHAnsi" w:eastAsia="Times New Roman" w:hAnsiTheme="minorHAnsi" w:cstheme="minorHAnsi"/>
                <w:b/>
                <w:sz w:val="20"/>
                <w:szCs w:val="20"/>
              </w:rPr>
              <w:t>Level One</w:t>
            </w:r>
          </w:p>
        </w:tc>
      </w:tr>
      <w:tr w:rsidR="00A238A6" w:rsidRPr="00442B80" w:rsidTr="00866BE2">
        <w:trPr>
          <w:trHeight w:val="275"/>
          <w:jc w:val="center"/>
        </w:trPr>
        <w:tc>
          <w:tcPr>
            <w:tcW w:w="1710" w:type="dxa"/>
            <w:vAlign w:val="center"/>
          </w:tcPr>
          <w:p w:rsidR="00A238A6" w:rsidRPr="00442B80" w:rsidRDefault="00A238A6" w:rsidP="00A238A6">
            <w:pPr>
              <w:spacing w:after="0"/>
              <w:rPr>
                <w:rFonts w:asciiTheme="minorHAnsi" w:eastAsia="Times New Roman" w:hAnsiTheme="minorHAnsi" w:cstheme="minorHAnsi"/>
                <w:sz w:val="20"/>
                <w:szCs w:val="20"/>
              </w:rPr>
            </w:pPr>
          </w:p>
        </w:tc>
        <w:tc>
          <w:tcPr>
            <w:tcW w:w="2267" w:type="dxa"/>
            <w:vAlign w:val="center"/>
          </w:tcPr>
          <w:p w:rsidR="00A238A6" w:rsidRPr="00442B80" w:rsidRDefault="00A238A6" w:rsidP="00A238A6">
            <w:pPr>
              <w:spacing w:after="0"/>
              <w:rPr>
                <w:rFonts w:asciiTheme="minorHAnsi" w:eastAsia="Times New Roman" w:hAnsiTheme="minorHAnsi" w:cstheme="minorHAnsi"/>
                <w:b/>
                <w:sz w:val="20"/>
                <w:szCs w:val="20"/>
              </w:rPr>
            </w:pPr>
            <w:r w:rsidRPr="00442B80">
              <w:rPr>
                <w:rFonts w:asciiTheme="minorHAnsi" w:eastAsia="Times New Roman" w:hAnsiTheme="minorHAnsi" w:cstheme="minorHAnsi"/>
                <w:sz w:val="20"/>
                <w:szCs w:val="20"/>
              </w:rPr>
              <w:t>DLL</w:t>
            </w:r>
          </w:p>
        </w:tc>
        <w:tc>
          <w:tcPr>
            <w:tcW w:w="1441"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1.46(.70)</w:t>
            </w:r>
          </w:p>
        </w:tc>
        <w:tc>
          <w:tcPr>
            <w:tcW w:w="1688"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1.01(.79)</w:t>
            </w:r>
          </w:p>
        </w:tc>
        <w:tc>
          <w:tcPr>
            <w:tcW w:w="1084" w:type="dxa"/>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866BE2">
        <w:trPr>
          <w:trHeight w:val="249"/>
          <w:jc w:val="center"/>
        </w:trPr>
        <w:tc>
          <w:tcPr>
            <w:tcW w:w="1710" w:type="dxa"/>
            <w:vAlign w:val="center"/>
          </w:tcPr>
          <w:p w:rsidR="00A238A6" w:rsidRPr="00442B80" w:rsidRDefault="00A238A6" w:rsidP="00A238A6">
            <w:pPr>
              <w:spacing w:after="0"/>
              <w:rPr>
                <w:rFonts w:asciiTheme="minorHAnsi" w:eastAsia="Times New Roman" w:hAnsiTheme="minorHAnsi" w:cstheme="minorHAnsi"/>
                <w:sz w:val="20"/>
                <w:szCs w:val="20"/>
              </w:rPr>
            </w:pPr>
          </w:p>
        </w:tc>
        <w:tc>
          <w:tcPr>
            <w:tcW w:w="2267" w:type="dxa"/>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Female</w:t>
            </w:r>
          </w:p>
        </w:tc>
        <w:tc>
          <w:tcPr>
            <w:tcW w:w="1441"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-0.47(.83)</w:t>
            </w:r>
          </w:p>
        </w:tc>
        <w:tc>
          <w:tcPr>
            <w:tcW w:w="1688"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-0.62(.78)</w:t>
            </w:r>
          </w:p>
        </w:tc>
        <w:tc>
          <w:tcPr>
            <w:tcW w:w="1084" w:type="dxa"/>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866BE2">
        <w:trPr>
          <w:trHeight w:val="223"/>
          <w:jc w:val="center"/>
        </w:trPr>
        <w:tc>
          <w:tcPr>
            <w:tcW w:w="1710" w:type="dxa"/>
            <w:vAlign w:val="center"/>
          </w:tcPr>
          <w:p w:rsidR="00A238A6" w:rsidRPr="00442B80" w:rsidRDefault="00A238A6" w:rsidP="00A238A6">
            <w:pPr>
              <w:spacing w:after="0"/>
              <w:rPr>
                <w:rFonts w:asciiTheme="minorHAnsi" w:eastAsia="Times New Roman" w:hAnsiTheme="minorHAnsi" w:cstheme="minorHAnsi"/>
                <w:sz w:val="20"/>
                <w:szCs w:val="20"/>
              </w:rPr>
            </w:pPr>
          </w:p>
        </w:tc>
        <w:tc>
          <w:tcPr>
            <w:tcW w:w="2267" w:type="dxa"/>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White</w:t>
            </w:r>
          </w:p>
        </w:tc>
        <w:tc>
          <w:tcPr>
            <w:tcW w:w="1441"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1.41(.70)</w:t>
            </w:r>
          </w:p>
        </w:tc>
        <w:tc>
          <w:tcPr>
            <w:tcW w:w="1688"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1.42(.70)</w:t>
            </w:r>
          </w:p>
        </w:tc>
        <w:tc>
          <w:tcPr>
            <w:tcW w:w="1084" w:type="dxa"/>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866BE2">
        <w:trPr>
          <w:trHeight w:val="275"/>
          <w:jc w:val="center"/>
        </w:trPr>
        <w:tc>
          <w:tcPr>
            <w:tcW w:w="1710" w:type="dxa"/>
            <w:vAlign w:val="center"/>
          </w:tcPr>
          <w:p w:rsidR="00A238A6" w:rsidRPr="00442B80" w:rsidRDefault="00A238A6" w:rsidP="00A238A6">
            <w:pPr>
              <w:spacing w:after="0"/>
              <w:rPr>
                <w:rFonts w:asciiTheme="minorHAnsi" w:eastAsia="Times New Roman" w:hAnsiTheme="minorHAnsi" w:cstheme="minorHAnsi"/>
                <w:sz w:val="20"/>
                <w:szCs w:val="20"/>
              </w:rPr>
            </w:pPr>
          </w:p>
        </w:tc>
        <w:tc>
          <w:tcPr>
            <w:tcW w:w="2267" w:type="dxa"/>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Hispanic</w:t>
            </w:r>
          </w:p>
        </w:tc>
        <w:tc>
          <w:tcPr>
            <w:tcW w:w="1441"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4.03(.33)</w:t>
            </w:r>
          </w:p>
        </w:tc>
        <w:tc>
          <w:tcPr>
            <w:tcW w:w="1688"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4.26(.31)</w:t>
            </w:r>
          </w:p>
        </w:tc>
        <w:tc>
          <w:tcPr>
            <w:tcW w:w="1084" w:type="dxa"/>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866BE2">
        <w:trPr>
          <w:trHeight w:val="249"/>
          <w:jc w:val="center"/>
        </w:trPr>
        <w:tc>
          <w:tcPr>
            <w:tcW w:w="1710" w:type="dxa"/>
            <w:vAlign w:val="center"/>
          </w:tcPr>
          <w:p w:rsidR="00A238A6" w:rsidRPr="00442B80" w:rsidRDefault="00A238A6" w:rsidP="00A238A6">
            <w:pPr>
              <w:spacing w:after="0"/>
              <w:rPr>
                <w:rFonts w:asciiTheme="minorHAnsi" w:eastAsia="Times New Roman" w:hAnsiTheme="minorHAnsi" w:cstheme="minorHAnsi"/>
                <w:sz w:val="20"/>
                <w:szCs w:val="20"/>
              </w:rPr>
            </w:pPr>
          </w:p>
        </w:tc>
        <w:tc>
          <w:tcPr>
            <w:tcW w:w="2267" w:type="dxa"/>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Black</w:t>
            </w:r>
          </w:p>
        </w:tc>
        <w:tc>
          <w:tcPr>
            <w:tcW w:w="1441"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1.48(.65)</w:t>
            </w:r>
          </w:p>
        </w:tc>
        <w:tc>
          <w:tcPr>
            <w:tcW w:w="1688"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1.60(.63)</w:t>
            </w:r>
          </w:p>
        </w:tc>
        <w:tc>
          <w:tcPr>
            <w:tcW w:w="1084" w:type="dxa"/>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866BE2">
        <w:trPr>
          <w:trHeight w:val="318"/>
          <w:jc w:val="center"/>
        </w:trPr>
        <w:tc>
          <w:tcPr>
            <w:tcW w:w="1710" w:type="dxa"/>
            <w:tcBorders>
              <w:bottom w:val="single" w:sz="4" w:space="0" w:color="auto"/>
            </w:tcBorders>
            <w:vAlign w:val="center"/>
          </w:tcPr>
          <w:p w:rsidR="00A238A6" w:rsidRPr="00442B80" w:rsidRDefault="00A238A6" w:rsidP="00A238A6">
            <w:pPr>
              <w:spacing w:after="0"/>
              <w:rPr>
                <w:rFonts w:asciiTheme="minorHAnsi" w:eastAsia="Times New Roman" w:hAnsiTheme="minorHAnsi" w:cstheme="minorHAnsi"/>
                <w:sz w:val="20"/>
                <w:szCs w:val="20"/>
              </w:rPr>
            </w:pPr>
          </w:p>
        </w:tc>
        <w:tc>
          <w:tcPr>
            <w:tcW w:w="2267" w:type="dxa"/>
            <w:tcBorders>
              <w:bottom w:val="single" w:sz="4" w:space="0" w:color="auto"/>
            </w:tcBorders>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Mental Health Ref</w:t>
            </w:r>
          </w:p>
        </w:tc>
        <w:tc>
          <w:tcPr>
            <w:tcW w:w="1441" w:type="dxa"/>
            <w:tcBorders>
              <w:bottom w:val="single" w:sz="4" w:space="0" w:color="auto"/>
            </w:tcBorders>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3.87(.28)</w:t>
            </w:r>
          </w:p>
        </w:tc>
        <w:tc>
          <w:tcPr>
            <w:tcW w:w="1688" w:type="dxa"/>
            <w:tcBorders>
              <w:bottom w:val="single" w:sz="4" w:space="0" w:color="auto"/>
            </w:tcBorders>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4.11(.26)</w:t>
            </w:r>
          </w:p>
        </w:tc>
        <w:tc>
          <w:tcPr>
            <w:tcW w:w="1084" w:type="dxa"/>
            <w:tcBorders>
              <w:bottom w:val="single" w:sz="4" w:space="0" w:color="auto"/>
            </w:tcBorders>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866BE2">
        <w:trPr>
          <w:trHeight w:val="209"/>
          <w:jc w:val="center"/>
        </w:trPr>
        <w:tc>
          <w:tcPr>
            <w:tcW w:w="1710" w:type="dxa"/>
            <w:tcBorders>
              <w:top w:val="single" w:sz="4" w:space="0" w:color="auto"/>
              <w:bottom w:val="single" w:sz="4" w:space="0" w:color="auto"/>
            </w:tcBorders>
            <w:vAlign w:val="center"/>
          </w:tcPr>
          <w:p w:rsidR="00A238A6" w:rsidRPr="00442B80" w:rsidRDefault="00A238A6" w:rsidP="00A238A6">
            <w:pPr>
              <w:spacing w:after="0"/>
              <w:rPr>
                <w:rFonts w:asciiTheme="minorHAnsi" w:eastAsia="Times New Roman" w:hAnsiTheme="minorHAnsi" w:cstheme="minorHAnsi"/>
                <w:sz w:val="20"/>
                <w:szCs w:val="20"/>
              </w:rPr>
            </w:pPr>
          </w:p>
        </w:tc>
        <w:tc>
          <w:tcPr>
            <w:tcW w:w="2267" w:type="dxa"/>
            <w:tcBorders>
              <w:top w:val="single" w:sz="4" w:space="0" w:color="auto"/>
              <w:bottom w:val="single" w:sz="4" w:space="0" w:color="auto"/>
            </w:tcBorders>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IEP</w:t>
            </w:r>
          </w:p>
        </w:tc>
        <w:tc>
          <w:tcPr>
            <w:tcW w:w="1441" w:type="dxa"/>
            <w:tcBorders>
              <w:top w:val="single" w:sz="4" w:space="0" w:color="auto"/>
              <w:bottom w:val="single" w:sz="4" w:space="0" w:color="auto"/>
            </w:tcBorders>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-5.96(.12)</w:t>
            </w:r>
          </w:p>
        </w:tc>
        <w:tc>
          <w:tcPr>
            <w:tcW w:w="1688" w:type="dxa"/>
            <w:tcBorders>
              <w:top w:val="single" w:sz="4" w:space="0" w:color="auto"/>
              <w:bottom w:val="single" w:sz="4" w:space="0" w:color="auto"/>
            </w:tcBorders>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-5.90(.13)</w:t>
            </w:r>
          </w:p>
        </w:tc>
        <w:tc>
          <w:tcPr>
            <w:tcW w:w="1084" w:type="dxa"/>
            <w:tcBorders>
              <w:top w:val="single" w:sz="4" w:space="0" w:color="auto"/>
              <w:bottom w:val="single" w:sz="4" w:space="0" w:color="auto"/>
            </w:tcBorders>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F6784" w:rsidRPr="00442B80" w:rsidTr="00866BE2">
        <w:trPr>
          <w:trHeight w:val="209"/>
          <w:jc w:val="center"/>
        </w:trPr>
        <w:tc>
          <w:tcPr>
            <w:tcW w:w="8190" w:type="dxa"/>
            <w:gridSpan w:val="5"/>
            <w:tcBorders>
              <w:top w:val="single" w:sz="4" w:space="0" w:color="auto"/>
              <w:bottom w:val="single" w:sz="4" w:space="0" w:color="auto"/>
            </w:tcBorders>
            <w:vAlign w:val="center"/>
          </w:tcPr>
          <w:p w:rsidR="00AF6784" w:rsidRDefault="00DD1D86" w:rsidP="00AF6784">
            <w:pPr>
              <w:spacing w:after="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Note: </w:t>
            </w:r>
            <w:r w:rsidR="00AF6784">
              <w:rPr>
                <w:rFonts w:asciiTheme="minorHAnsi" w:eastAsia="Times New Roman" w:hAnsiTheme="minorHAnsi" w:cstheme="minorHAnsi"/>
                <w:sz w:val="20"/>
                <w:szCs w:val="20"/>
              </w:rPr>
              <w:t>Due to lack of significance in the full model, mediation analysis was not conducted</w:t>
            </w:r>
          </w:p>
          <w:p w:rsidR="00866BE2" w:rsidRPr="00442B80" w:rsidRDefault="00866BE2" w:rsidP="00AF6784">
            <w:pPr>
              <w:spacing w:after="0"/>
              <w:rPr>
                <w:rFonts w:asciiTheme="minorHAnsi" w:eastAsia="Times New Roman" w:hAnsiTheme="minorHAnsi" w:cstheme="minorHAnsi"/>
                <w:sz w:val="20"/>
                <w:szCs w:val="20"/>
              </w:rPr>
            </w:pPr>
            <w:r>
              <w:rPr>
                <w:rFonts w:asciiTheme="minorHAnsi" w:eastAsia="Times New Roman" w:hAnsiTheme="minorHAnsi" w:cstheme="minorHAnsi"/>
                <w:sz w:val="18"/>
                <w:szCs w:val="18"/>
              </w:rPr>
              <w:t>P&lt;0.05</w:t>
            </w:r>
          </w:p>
        </w:tc>
      </w:tr>
    </w:tbl>
    <w:p w:rsidR="00B8768F" w:rsidRDefault="00B8768F" w:rsidP="00A238A6">
      <w:pPr>
        <w:spacing w:after="160" w:line="259" w:lineRule="auto"/>
        <w:rPr>
          <w:rFonts w:asciiTheme="minorHAnsi" w:eastAsia="Times New Roman" w:hAnsiTheme="minorHAnsi" w:cstheme="minorHAnsi"/>
        </w:rPr>
      </w:pPr>
    </w:p>
    <w:p w:rsidR="00B8768F" w:rsidRDefault="00B8768F">
      <w:pPr>
        <w:rPr>
          <w:rFonts w:asciiTheme="minorHAnsi" w:eastAsia="Times New Roman" w:hAnsiTheme="minorHAnsi" w:cstheme="minorHAnsi"/>
        </w:rPr>
      </w:pPr>
      <w:r>
        <w:rPr>
          <w:rFonts w:asciiTheme="minorHAnsi" w:eastAsia="Times New Roman" w:hAnsiTheme="minorHAnsi" w:cstheme="minorHAnsi"/>
        </w:rPr>
        <w:br w:type="page"/>
      </w:r>
    </w:p>
    <w:tbl>
      <w:tblPr>
        <w:tblW w:w="8460" w:type="dxa"/>
        <w:jc w:val="center"/>
        <w:tblBorders>
          <w:insideH w:val="single" w:sz="4" w:space="0" w:color="auto"/>
        </w:tblBorders>
        <w:tblLayout w:type="fixed"/>
        <w:tblLook w:val="01E0" w:firstRow="1" w:lastRow="1" w:firstColumn="1" w:lastColumn="1" w:noHBand="0" w:noVBand="0"/>
      </w:tblPr>
      <w:tblGrid>
        <w:gridCol w:w="1980"/>
        <w:gridCol w:w="2006"/>
        <w:gridCol w:w="1340"/>
        <w:gridCol w:w="1712"/>
        <w:gridCol w:w="1422"/>
      </w:tblGrid>
      <w:tr w:rsidR="00A238A6" w:rsidRPr="00442B80" w:rsidTr="00866BE2">
        <w:trPr>
          <w:cantSplit/>
          <w:trHeight w:val="208"/>
          <w:jc w:val="center"/>
        </w:trPr>
        <w:tc>
          <w:tcPr>
            <w:tcW w:w="8460" w:type="dxa"/>
            <w:gridSpan w:val="5"/>
          </w:tcPr>
          <w:p w:rsidR="00A238A6" w:rsidRPr="00442B80" w:rsidRDefault="00A238A6" w:rsidP="00A238A6">
            <w:pPr>
              <w:spacing w:after="0"/>
              <w:rPr>
                <w:rFonts w:asciiTheme="minorHAnsi" w:eastAsia="Times New Roman" w:hAnsiTheme="minorHAnsi" w:cstheme="minorHAnsi"/>
                <w:sz w:val="20"/>
                <w:szCs w:val="20"/>
              </w:rPr>
            </w:pPr>
          </w:p>
        </w:tc>
      </w:tr>
      <w:tr w:rsidR="00A238A6" w:rsidRPr="00442B80" w:rsidTr="00866BE2">
        <w:trPr>
          <w:cantSplit/>
          <w:trHeight w:val="224"/>
          <w:jc w:val="center"/>
        </w:trPr>
        <w:tc>
          <w:tcPr>
            <w:tcW w:w="8460" w:type="dxa"/>
            <w:gridSpan w:val="5"/>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Assistant teachers’ perceptions of teamwork predicting to HTKS</w:t>
            </w:r>
          </w:p>
        </w:tc>
      </w:tr>
      <w:tr w:rsidR="00A238A6" w:rsidRPr="00442B80" w:rsidTr="00866BE2">
        <w:trPr>
          <w:trHeight w:val="208"/>
          <w:jc w:val="center"/>
        </w:trPr>
        <w:tc>
          <w:tcPr>
            <w:tcW w:w="1980" w:type="dxa"/>
          </w:tcPr>
          <w:p w:rsidR="00A238A6" w:rsidRPr="00442B80" w:rsidRDefault="00A238A6" w:rsidP="00A238A6">
            <w:pPr>
              <w:spacing w:after="0"/>
              <w:rPr>
                <w:rFonts w:asciiTheme="minorHAnsi" w:eastAsia="Times New Roman" w:hAnsiTheme="minorHAnsi" w:cstheme="minorHAnsi"/>
                <w:sz w:val="20"/>
                <w:szCs w:val="20"/>
              </w:rPr>
            </w:pPr>
          </w:p>
        </w:tc>
        <w:tc>
          <w:tcPr>
            <w:tcW w:w="2006" w:type="dxa"/>
            <w:vAlign w:val="center"/>
          </w:tcPr>
          <w:p w:rsidR="00A238A6" w:rsidRPr="00442B80" w:rsidRDefault="00A238A6" w:rsidP="00A238A6">
            <w:pPr>
              <w:spacing w:after="0"/>
              <w:rPr>
                <w:rFonts w:asciiTheme="minorHAnsi" w:eastAsia="Times New Roman" w:hAnsiTheme="minorHAnsi" w:cstheme="minorHAnsi"/>
                <w:b/>
                <w:sz w:val="20"/>
                <w:szCs w:val="20"/>
              </w:rPr>
            </w:pPr>
            <w:r w:rsidRPr="00442B80">
              <w:rPr>
                <w:rFonts w:asciiTheme="minorHAnsi" w:eastAsia="Times New Roman" w:hAnsiTheme="minorHAnsi" w:cstheme="minorHAnsi"/>
                <w:b/>
                <w:sz w:val="20"/>
                <w:szCs w:val="20"/>
              </w:rPr>
              <w:t xml:space="preserve">Outcome Variables </w:t>
            </w:r>
          </w:p>
        </w:tc>
        <w:tc>
          <w:tcPr>
            <w:tcW w:w="1340" w:type="dxa"/>
            <w:vAlign w:val="center"/>
          </w:tcPr>
          <w:p w:rsidR="00A238A6" w:rsidRPr="00442B80" w:rsidRDefault="00A238A6" w:rsidP="00A238A6">
            <w:pPr>
              <w:spacing w:after="0"/>
              <w:jc w:val="center"/>
              <w:rPr>
                <w:rFonts w:asciiTheme="minorHAnsi" w:eastAsia="Times New Roman" w:hAnsiTheme="minorHAnsi" w:cstheme="minorHAnsi"/>
                <w:b/>
                <w:i/>
                <w:sz w:val="20"/>
                <w:szCs w:val="20"/>
              </w:rPr>
            </w:pPr>
            <w:r w:rsidRPr="00442B80">
              <w:rPr>
                <w:rFonts w:asciiTheme="minorHAnsi" w:eastAsia="Times New Roman" w:hAnsiTheme="minorHAnsi" w:cstheme="minorHAnsi"/>
                <w:b/>
                <w:i/>
                <w:sz w:val="20"/>
                <w:szCs w:val="20"/>
              </w:rPr>
              <w:t>Model 11</w:t>
            </w:r>
          </w:p>
        </w:tc>
        <w:tc>
          <w:tcPr>
            <w:tcW w:w="1712" w:type="dxa"/>
            <w:vAlign w:val="center"/>
          </w:tcPr>
          <w:p w:rsidR="00A238A6" w:rsidRPr="00442B80" w:rsidRDefault="00A238A6" w:rsidP="00A238A6">
            <w:pPr>
              <w:spacing w:after="0"/>
              <w:jc w:val="center"/>
              <w:rPr>
                <w:rFonts w:asciiTheme="minorHAnsi" w:eastAsia="Times New Roman" w:hAnsiTheme="minorHAnsi" w:cstheme="minorHAnsi"/>
                <w:b/>
                <w:i/>
                <w:sz w:val="20"/>
                <w:szCs w:val="20"/>
              </w:rPr>
            </w:pPr>
            <w:r w:rsidRPr="00442B80">
              <w:rPr>
                <w:rFonts w:asciiTheme="minorHAnsi" w:eastAsia="Times New Roman" w:hAnsiTheme="minorHAnsi" w:cstheme="minorHAnsi"/>
                <w:b/>
                <w:i/>
                <w:sz w:val="20"/>
                <w:szCs w:val="20"/>
              </w:rPr>
              <w:t>Full Model</w:t>
            </w:r>
          </w:p>
        </w:tc>
        <w:tc>
          <w:tcPr>
            <w:tcW w:w="1422" w:type="dxa"/>
            <w:vAlign w:val="center"/>
          </w:tcPr>
          <w:p w:rsidR="00A238A6" w:rsidRPr="00442B80" w:rsidRDefault="00A238A6" w:rsidP="00A238A6">
            <w:pPr>
              <w:spacing w:after="0"/>
              <w:jc w:val="center"/>
              <w:rPr>
                <w:rFonts w:asciiTheme="minorHAnsi" w:eastAsia="Times New Roman" w:hAnsiTheme="minorHAnsi" w:cstheme="minorHAnsi"/>
                <w:b/>
                <w:i/>
                <w:sz w:val="20"/>
                <w:szCs w:val="20"/>
              </w:rPr>
            </w:pPr>
            <w:r w:rsidRPr="00442B80">
              <w:rPr>
                <w:rFonts w:asciiTheme="minorHAnsi" w:eastAsia="Times New Roman" w:hAnsiTheme="minorHAnsi" w:cstheme="minorHAnsi"/>
                <w:b/>
                <w:i/>
                <w:sz w:val="20"/>
                <w:szCs w:val="20"/>
              </w:rPr>
              <w:t>Mediation</w:t>
            </w:r>
          </w:p>
        </w:tc>
      </w:tr>
      <w:tr w:rsidR="00A238A6" w:rsidRPr="00442B80" w:rsidTr="00866BE2">
        <w:trPr>
          <w:trHeight w:val="208"/>
          <w:jc w:val="center"/>
        </w:trPr>
        <w:tc>
          <w:tcPr>
            <w:tcW w:w="1980" w:type="dxa"/>
            <w:vAlign w:val="center"/>
          </w:tcPr>
          <w:p w:rsidR="00A238A6" w:rsidRPr="00442B80" w:rsidRDefault="00A238A6" w:rsidP="00A238A6">
            <w:pPr>
              <w:spacing w:after="0"/>
              <w:rPr>
                <w:rFonts w:asciiTheme="minorHAnsi" w:eastAsia="Times New Roman" w:hAnsiTheme="minorHAnsi" w:cstheme="minorHAnsi"/>
                <w:iCs/>
                <w:sz w:val="20"/>
                <w:szCs w:val="20"/>
              </w:rPr>
            </w:pPr>
            <w:r w:rsidRPr="00442B80">
              <w:rPr>
                <w:rFonts w:asciiTheme="minorHAnsi" w:eastAsia="Times New Roman" w:hAnsiTheme="minorHAnsi" w:cstheme="minorHAnsi"/>
                <w:b/>
                <w:iCs/>
                <w:sz w:val="20"/>
                <w:szCs w:val="20"/>
              </w:rPr>
              <w:t>Level Two</w:t>
            </w:r>
          </w:p>
        </w:tc>
        <w:tc>
          <w:tcPr>
            <w:tcW w:w="2006" w:type="dxa"/>
            <w:vAlign w:val="center"/>
          </w:tcPr>
          <w:p w:rsidR="00A238A6" w:rsidRPr="00442B80" w:rsidRDefault="00A238A6" w:rsidP="00A238A6">
            <w:pPr>
              <w:spacing w:after="0"/>
              <w:rPr>
                <w:rFonts w:asciiTheme="minorHAnsi" w:eastAsia="Times New Roman" w:hAnsiTheme="minorHAnsi" w:cstheme="minorHAnsi"/>
                <w:b/>
                <w:sz w:val="20"/>
                <w:szCs w:val="20"/>
              </w:rPr>
            </w:pPr>
          </w:p>
        </w:tc>
        <w:tc>
          <w:tcPr>
            <w:tcW w:w="1340" w:type="dxa"/>
            <w:vAlign w:val="center"/>
          </w:tcPr>
          <w:p w:rsidR="00A238A6" w:rsidRPr="00442B80" w:rsidRDefault="00A238A6" w:rsidP="00A238A6">
            <w:pPr>
              <w:tabs>
                <w:tab w:val="decimal" w:pos="612"/>
              </w:tabs>
              <w:spacing w:after="0"/>
              <w:jc w:val="center"/>
              <w:rPr>
                <w:rFonts w:asciiTheme="minorHAnsi" w:eastAsia="Times New Roman" w:hAnsiTheme="minorHAnsi" w:cstheme="minorHAnsi"/>
                <w:sz w:val="20"/>
                <w:szCs w:val="20"/>
              </w:rPr>
            </w:pPr>
          </w:p>
        </w:tc>
        <w:tc>
          <w:tcPr>
            <w:tcW w:w="1712" w:type="dxa"/>
          </w:tcPr>
          <w:p w:rsidR="00A238A6" w:rsidRPr="00442B80" w:rsidRDefault="00A238A6" w:rsidP="00A238A6">
            <w:pPr>
              <w:tabs>
                <w:tab w:val="decimal" w:pos="504"/>
              </w:tabs>
              <w:spacing w:after="0"/>
              <w:jc w:val="center"/>
              <w:rPr>
                <w:rFonts w:asciiTheme="minorHAnsi" w:eastAsia="Times New Roman" w:hAnsiTheme="minorHAnsi" w:cstheme="minorHAnsi"/>
                <w:sz w:val="20"/>
                <w:szCs w:val="20"/>
              </w:rPr>
            </w:pPr>
          </w:p>
        </w:tc>
        <w:tc>
          <w:tcPr>
            <w:tcW w:w="1422" w:type="dxa"/>
          </w:tcPr>
          <w:p w:rsidR="00A238A6" w:rsidRPr="00442B80" w:rsidRDefault="00A238A6" w:rsidP="00A238A6">
            <w:pPr>
              <w:tabs>
                <w:tab w:val="decimal" w:pos="576"/>
              </w:tabs>
              <w:spacing w:after="0"/>
              <w:jc w:val="center"/>
              <w:rPr>
                <w:rFonts w:asciiTheme="minorHAnsi" w:eastAsia="Times New Roman" w:hAnsiTheme="minorHAnsi" w:cstheme="minorHAnsi"/>
                <w:sz w:val="20"/>
                <w:szCs w:val="20"/>
              </w:rPr>
            </w:pPr>
          </w:p>
        </w:tc>
      </w:tr>
      <w:tr w:rsidR="00A238A6" w:rsidRPr="00442B80" w:rsidTr="00866BE2">
        <w:trPr>
          <w:trHeight w:val="76"/>
          <w:jc w:val="center"/>
        </w:trPr>
        <w:tc>
          <w:tcPr>
            <w:tcW w:w="1980" w:type="dxa"/>
            <w:vAlign w:val="center"/>
          </w:tcPr>
          <w:p w:rsidR="00A238A6" w:rsidRPr="00442B80" w:rsidRDefault="00A238A6" w:rsidP="00A238A6">
            <w:pPr>
              <w:spacing w:after="0"/>
              <w:rPr>
                <w:rFonts w:asciiTheme="minorHAnsi" w:eastAsia="Times New Roman" w:hAnsiTheme="minorHAnsi" w:cstheme="minorHAnsi"/>
                <w:iCs/>
                <w:sz w:val="20"/>
                <w:szCs w:val="20"/>
              </w:rPr>
            </w:pPr>
          </w:p>
        </w:tc>
        <w:tc>
          <w:tcPr>
            <w:tcW w:w="2006" w:type="dxa"/>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Intercept</w:t>
            </w:r>
          </w:p>
        </w:tc>
        <w:tc>
          <w:tcPr>
            <w:tcW w:w="1340"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2.50(.56)</w:t>
            </w:r>
          </w:p>
        </w:tc>
        <w:tc>
          <w:tcPr>
            <w:tcW w:w="1712"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2.41(.57)</w:t>
            </w:r>
          </w:p>
        </w:tc>
        <w:tc>
          <w:tcPr>
            <w:tcW w:w="1422" w:type="dxa"/>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866BE2">
        <w:trPr>
          <w:trHeight w:val="335"/>
          <w:jc w:val="center"/>
        </w:trPr>
        <w:tc>
          <w:tcPr>
            <w:tcW w:w="1980" w:type="dxa"/>
            <w:vAlign w:val="center"/>
          </w:tcPr>
          <w:p w:rsidR="00A238A6" w:rsidRPr="00442B80" w:rsidRDefault="00A238A6" w:rsidP="00A238A6">
            <w:pPr>
              <w:spacing w:after="0"/>
              <w:rPr>
                <w:rFonts w:asciiTheme="minorHAnsi" w:eastAsia="Times New Roman" w:hAnsiTheme="minorHAnsi" w:cstheme="minorHAnsi"/>
                <w:iCs/>
                <w:sz w:val="20"/>
                <w:szCs w:val="20"/>
              </w:rPr>
            </w:pPr>
          </w:p>
        </w:tc>
        <w:tc>
          <w:tcPr>
            <w:tcW w:w="2006" w:type="dxa"/>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Ethnicity Match</w:t>
            </w:r>
          </w:p>
        </w:tc>
        <w:tc>
          <w:tcPr>
            <w:tcW w:w="1340"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4.09(.18)</w:t>
            </w:r>
          </w:p>
        </w:tc>
        <w:tc>
          <w:tcPr>
            <w:tcW w:w="1712"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4.06(.19)</w:t>
            </w:r>
          </w:p>
        </w:tc>
        <w:tc>
          <w:tcPr>
            <w:tcW w:w="1422" w:type="dxa"/>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866BE2">
        <w:trPr>
          <w:trHeight w:val="208"/>
          <w:jc w:val="center"/>
        </w:trPr>
        <w:tc>
          <w:tcPr>
            <w:tcW w:w="1980" w:type="dxa"/>
            <w:vAlign w:val="center"/>
          </w:tcPr>
          <w:p w:rsidR="00A238A6" w:rsidRPr="00442B80" w:rsidRDefault="00A238A6" w:rsidP="00A238A6">
            <w:pPr>
              <w:spacing w:after="0"/>
              <w:rPr>
                <w:rFonts w:asciiTheme="minorHAnsi" w:eastAsia="Times New Roman" w:hAnsiTheme="minorHAnsi" w:cstheme="minorHAnsi"/>
                <w:sz w:val="20"/>
                <w:szCs w:val="20"/>
              </w:rPr>
            </w:pPr>
          </w:p>
        </w:tc>
        <w:tc>
          <w:tcPr>
            <w:tcW w:w="2006" w:type="dxa"/>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ECE Degree</w:t>
            </w:r>
          </w:p>
        </w:tc>
        <w:tc>
          <w:tcPr>
            <w:tcW w:w="1340"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2.73(.42)</w:t>
            </w:r>
          </w:p>
        </w:tc>
        <w:tc>
          <w:tcPr>
            <w:tcW w:w="1712"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3.39(.34)</w:t>
            </w:r>
          </w:p>
        </w:tc>
        <w:tc>
          <w:tcPr>
            <w:tcW w:w="1422" w:type="dxa"/>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866BE2">
        <w:trPr>
          <w:trHeight w:val="318"/>
          <w:jc w:val="center"/>
        </w:trPr>
        <w:tc>
          <w:tcPr>
            <w:tcW w:w="1980" w:type="dxa"/>
            <w:vAlign w:val="center"/>
          </w:tcPr>
          <w:p w:rsidR="00A238A6" w:rsidRPr="00442B80" w:rsidRDefault="00A238A6" w:rsidP="00A238A6">
            <w:pPr>
              <w:spacing w:after="0"/>
              <w:rPr>
                <w:rFonts w:asciiTheme="minorHAnsi" w:eastAsia="Times New Roman" w:hAnsiTheme="minorHAnsi" w:cstheme="minorHAnsi"/>
                <w:sz w:val="20"/>
                <w:szCs w:val="20"/>
              </w:rPr>
            </w:pPr>
          </w:p>
        </w:tc>
        <w:tc>
          <w:tcPr>
            <w:tcW w:w="2006" w:type="dxa"/>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Team Tenure</w:t>
            </w:r>
          </w:p>
        </w:tc>
        <w:tc>
          <w:tcPr>
            <w:tcW w:w="1340"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0.37(.91)</w:t>
            </w:r>
          </w:p>
        </w:tc>
        <w:tc>
          <w:tcPr>
            <w:tcW w:w="1712"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1.27(.71)</w:t>
            </w:r>
          </w:p>
        </w:tc>
        <w:tc>
          <w:tcPr>
            <w:tcW w:w="1422" w:type="dxa"/>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866BE2">
        <w:trPr>
          <w:trHeight w:val="318"/>
          <w:jc w:val="center"/>
        </w:trPr>
        <w:tc>
          <w:tcPr>
            <w:tcW w:w="1980" w:type="dxa"/>
            <w:vAlign w:val="center"/>
          </w:tcPr>
          <w:p w:rsidR="00A238A6" w:rsidRPr="00442B80" w:rsidRDefault="00A238A6" w:rsidP="00A238A6">
            <w:pPr>
              <w:spacing w:after="0"/>
              <w:rPr>
                <w:rFonts w:asciiTheme="minorHAnsi" w:eastAsia="Times New Roman" w:hAnsiTheme="minorHAnsi" w:cstheme="minorHAnsi"/>
                <w:sz w:val="20"/>
                <w:szCs w:val="20"/>
              </w:rPr>
            </w:pPr>
          </w:p>
        </w:tc>
        <w:tc>
          <w:tcPr>
            <w:tcW w:w="2006" w:type="dxa"/>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LT Race</w:t>
            </w:r>
          </w:p>
        </w:tc>
        <w:tc>
          <w:tcPr>
            <w:tcW w:w="1340"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-0.41(.88)</w:t>
            </w:r>
          </w:p>
        </w:tc>
        <w:tc>
          <w:tcPr>
            <w:tcW w:w="1712"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-0.78(.79)</w:t>
            </w:r>
          </w:p>
        </w:tc>
        <w:tc>
          <w:tcPr>
            <w:tcW w:w="1422" w:type="dxa"/>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866BE2">
        <w:trPr>
          <w:trHeight w:val="318"/>
          <w:jc w:val="center"/>
        </w:trPr>
        <w:tc>
          <w:tcPr>
            <w:tcW w:w="1980" w:type="dxa"/>
            <w:vAlign w:val="center"/>
          </w:tcPr>
          <w:p w:rsidR="00A238A6" w:rsidRPr="00442B80" w:rsidRDefault="00A238A6" w:rsidP="00A238A6">
            <w:pPr>
              <w:spacing w:after="0"/>
              <w:rPr>
                <w:rFonts w:asciiTheme="minorHAnsi" w:eastAsia="Times New Roman" w:hAnsiTheme="minorHAnsi" w:cstheme="minorHAnsi"/>
                <w:sz w:val="20"/>
                <w:szCs w:val="20"/>
              </w:rPr>
            </w:pPr>
          </w:p>
        </w:tc>
        <w:tc>
          <w:tcPr>
            <w:tcW w:w="2006" w:type="dxa"/>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AT Perception</w:t>
            </w:r>
          </w:p>
        </w:tc>
        <w:tc>
          <w:tcPr>
            <w:tcW w:w="1340"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2.30(.19)</w:t>
            </w:r>
          </w:p>
        </w:tc>
        <w:tc>
          <w:tcPr>
            <w:tcW w:w="1712"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2.81(.14)</w:t>
            </w:r>
          </w:p>
        </w:tc>
        <w:tc>
          <w:tcPr>
            <w:tcW w:w="1422" w:type="dxa"/>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866BE2">
        <w:trPr>
          <w:trHeight w:val="318"/>
          <w:jc w:val="center"/>
        </w:trPr>
        <w:tc>
          <w:tcPr>
            <w:tcW w:w="1980" w:type="dxa"/>
            <w:vAlign w:val="center"/>
          </w:tcPr>
          <w:p w:rsidR="00A238A6" w:rsidRPr="00442B80" w:rsidRDefault="00A238A6" w:rsidP="00A238A6">
            <w:pPr>
              <w:spacing w:after="0"/>
              <w:rPr>
                <w:rFonts w:asciiTheme="minorHAnsi" w:eastAsia="Times New Roman" w:hAnsiTheme="minorHAnsi" w:cstheme="minorHAnsi"/>
                <w:sz w:val="20"/>
                <w:szCs w:val="20"/>
              </w:rPr>
            </w:pPr>
          </w:p>
        </w:tc>
        <w:tc>
          <w:tcPr>
            <w:tcW w:w="2006" w:type="dxa"/>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Positive Climate</w:t>
            </w:r>
          </w:p>
        </w:tc>
        <w:tc>
          <w:tcPr>
            <w:tcW w:w="1340" w:type="dxa"/>
            <w:vAlign w:val="bottom"/>
          </w:tcPr>
          <w:p w:rsidR="00A238A6" w:rsidRPr="00442B80" w:rsidRDefault="00A238A6" w:rsidP="00A238A6">
            <w:pPr>
              <w:spacing w:after="0"/>
              <w:jc w:val="right"/>
              <w:rPr>
                <w:rFonts w:asciiTheme="minorHAnsi" w:eastAsia="Times New Roman" w:hAnsiTheme="minorHAnsi" w:cstheme="minorHAnsi"/>
                <w:sz w:val="20"/>
                <w:szCs w:val="20"/>
              </w:rPr>
            </w:pPr>
          </w:p>
        </w:tc>
        <w:tc>
          <w:tcPr>
            <w:tcW w:w="1712"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2.15(.39)</w:t>
            </w:r>
          </w:p>
        </w:tc>
        <w:tc>
          <w:tcPr>
            <w:tcW w:w="1422" w:type="dxa"/>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866BE2">
        <w:trPr>
          <w:trHeight w:val="129"/>
          <w:jc w:val="center"/>
        </w:trPr>
        <w:tc>
          <w:tcPr>
            <w:tcW w:w="8460" w:type="dxa"/>
            <w:gridSpan w:val="5"/>
            <w:vAlign w:val="center"/>
          </w:tcPr>
          <w:p w:rsidR="00A238A6" w:rsidRPr="00442B80" w:rsidRDefault="00A238A6" w:rsidP="00A238A6">
            <w:pPr>
              <w:tabs>
                <w:tab w:val="decimal" w:pos="576"/>
              </w:tabs>
              <w:spacing w:after="0"/>
              <w:rPr>
                <w:rFonts w:asciiTheme="minorHAnsi" w:eastAsia="Times New Roman" w:hAnsiTheme="minorHAnsi" w:cstheme="minorHAnsi"/>
                <w:sz w:val="20"/>
                <w:szCs w:val="20"/>
              </w:rPr>
            </w:pPr>
            <w:r w:rsidRPr="00442B80">
              <w:rPr>
                <w:rFonts w:asciiTheme="minorHAnsi" w:eastAsia="Times New Roman" w:hAnsiTheme="minorHAnsi" w:cstheme="minorHAnsi"/>
                <w:b/>
                <w:sz w:val="20"/>
                <w:szCs w:val="20"/>
              </w:rPr>
              <w:t>Level One</w:t>
            </w:r>
          </w:p>
        </w:tc>
      </w:tr>
      <w:tr w:rsidR="00A238A6" w:rsidRPr="00442B80" w:rsidTr="00866BE2">
        <w:trPr>
          <w:trHeight w:val="274"/>
          <w:jc w:val="center"/>
        </w:trPr>
        <w:tc>
          <w:tcPr>
            <w:tcW w:w="1980" w:type="dxa"/>
            <w:vAlign w:val="center"/>
          </w:tcPr>
          <w:p w:rsidR="00A238A6" w:rsidRPr="00442B80" w:rsidRDefault="00A238A6" w:rsidP="00A238A6">
            <w:pPr>
              <w:spacing w:after="0"/>
              <w:rPr>
                <w:rFonts w:asciiTheme="minorHAnsi" w:eastAsia="Times New Roman" w:hAnsiTheme="minorHAnsi" w:cstheme="minorHAnsi"/>
                <w:sz w:val="20"/>
                <w:szCs w:val="20"/>
              </w:rPr>
            </w:pPr>
          </w:p>
        </w:tc>
        <w:tc>
          <w:tcPr>
            <w:tcW w:w="2006" w:type="dxa"/>
            <w:vAlign w:val="center"/>
          </w:tcPr>
          <w:p w:rsidR="00A238A6" w:rsidRPr="00442B80" w:rsidRDefault="00A238A6" w:rsidP="00A238A6">
            <w:pPr>
              <w:spacing w:after="0"/>
              <w:rPr>
                <w:rFonts w:asciiTheme="minorHAnsi" w:eastAsia="Times New Roman" w:hAnsiTheme="minorHAnsi" w:cstheme="minorHAnsi"/>
                <w:b/>
                <w:sz w:val="20"/>
                <w:szCs w:val="20"/>
              </w:rPr>
            </w:pPr>
            <w:r w:rsidRPr="00442B80">
              <w:rPr>
                <w:rFonts w:asciiTheme="minorHAnsi" w:eastAsia="Times New Roman" w:hAnsiTheme="minorHAnsi" w:cstheme="minorHAnsi"/>
                <w:sz w:val="20"/>
                <w:szCs w:val="20"/>
              </w:rPr>
              <w:t>DLL</w:t>
            </w:r>
          </w:p>
        </w:tc>
        <w:tc>
          <w:tcPr>
            <w:tcW w:w="1340"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0.50(.89)</w:t>
            </w:r>
          </w:p>
        </w:tc>
        <w:tc>
          <w:tcPr>
            <w:tcW w:w="1712"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-0.24(.95)</w:t>
            </w:r>
          </w:p>
        </w:tc>
        <w:tc>
          <w:tcPr>
            <w:tcW w:w="1422" w:type="dxa"/>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866BE2">
        <w:trPr>
          <w:trHeight w:val="249"/>
          <w:jc w:val="center"/>
        </w:trPr>
        <w:tc>
          <w:tcPr>
            <w:tcW w:w="1980" w:type="dxa"/>
            <w:vAlign w:val="center"/>
          </w:tcPr>
          <w:p w:rsidR="00A238A6" w:rsidRPr="00442B80" w:rsidRDefault="00A238A6" w:rsidP="00A238A6">
            <w:pPr>
              <w:spacing w:after="0"/>
              <w:rPr>
                <w:rFonts w:asciiTheme="minorHAnsi" w:eastAsia="Times New Roman" w:hAnsiTheme="minorHAnsi" w:cstheme="minorHAnsi"/>
                <w:sz w:val="20"/>
                <w:szCs w:val="20"/>
              </w:rPr>
            </w:pPr>
          </w:p>
        </w:tc>
        <w:tc>
          <w:tcPr>
            <w:tcW w:w="2006" w:type="dxa"/>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Female</w:t>
            </w:r>
          </w:p>
        </w:tc>
        <w:tc>
          <w:tcPr>
            <w:tcW w:w="1340"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-0.84(.70)</w:t>
            </w:r>
          </w:p>
        </w:tc>
        <w:tc>
          <w:tcPr>
            <w:tcW w:w="1712"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-1.13(.61)</w:t>
            </w:r>
          </w:p>
        </w:tc>
        <w:tc>
          <w:tcPr>
            <w:tcW w:w="1422" w:type="dxa"/>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866BE2">
        <w:trPr>
          <w:trHeight w:val="223"/>
          <w:jc w:val="center"/>
        </w:trPr>
        <w:tc>
          <w:tcPr>
            <w:tcW w:w="1980" w:type="dxa"/>
            <w:vAlign w:val="center"/>
          </w:tcPr>
          <w:p w:rsidR="00A238A6" w:rsidRPr="00442B80" w:rsidRDefault="00A238A6" w:rsidP="00A238A6">
            <w:pPr>
              <w:spacing w:after="0"/>
              <w:rPr>
                <w:rFonts w:asciiTheme="minorHAnsi" w:eastAsia="Times New Roman" w:hAnsiTheme="minorHAnsi" w:cstheme="minorHAnsi"/>
                <w:sz w:val="20"/>
                <w:szCs w:val="20"/>
              </w:rPr>
            </w:pPr>
          </w:p>
        </w:tc>
        <w:tc>
          <w:tcPr>
            <w:tcW w:w="2006" w:type="dxa"/>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White</w:t>
            </w:r>
          </w:p>
        </w:tc>
        <w:tc>
          <w:tcPr>
            <w:tcW w:w="1340"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1.95(.59)</w:t>
            </w:r>
          </w:p>
        </w:tc>
        <w:tc>
          <w:tcPr>
            <w:tcW w:w="1712"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2.05(.57)</w:t>
            </w:r>
          </w:p>
        </w:tc>
        <w:tc>
          <w:tcPr>
            <w:tcW w:w="1422" w:type="dxa"/>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866BE2">
        <w:trPr>
          <w:trHeight w:val="274"/>
          <w:jc w:val="center"/>
        </w:trPr>
        <w:tc>
          <w:tcPr>
            <w:tcW w:w="1980" w:type="dxa"/>
            <w:vAlign w:val="center"/>
          </w:tcPr>
          <w:p w:rsidR="00A238A6" w:rsidRPr="00442B80" w:rsidRDefault="00A238A6" w:rsidP="00A238A6">
            <w:pPr>
              <w:spacing w:after="0"/>
              <w:rPr>
                <w:rFonts w:asciiTheme="minorHAnsi" w:eastAsia="Times New Roman" w:hAnsiTheme="minorHAnsi" w:cstheme="minorHAnsi"/>
                <w:sz w:val="20"/>
                <w:szCs w:val="20"/>
              </w:rPr>
            </w:pPr>
          </w:p>
        </w:tc>
        <w:tc>
          <w:tcPr>
            <w:tcW w:w="2006" w:type="dxa"/>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Hispanic</w:t>
            </w:r>
          </w:p>
        </w:tc>
        <w:tc>
          <w:tcPr>
            <w:tcW w:w="1340"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5.15(.21)</w:t>
            </w:r>
          </w:p>
        </w:tc>
        <w:tc>
          <w:tcPr>
            <w:tcW w:w="1712"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5.57(.18)</w:t>
            </w:r>
          </w:p>
        </w:tc>
        <w:tc>
          <w:tcPr>
            <w:tcW w:w="1422" w:type="dxa"/>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866BE2">
        <w:trPr>
          <w:trHeight w:val="249"/>
          <w:jc w:val="center"/>
        </w:trPr>
        <w:tc>
          <w:tcPr>
            <w:tcW w:w="1980" w:type="dxa"/>
            <w:vAlign w:val="center"/>
          </w:tcPr>
          <w:p w:rsidR="00A238A6" w:rsidRPr="00442B80" w:rsidRDefault="00A238A6" w:rsidP="00A238A6">
            <w:pPr>
              <w:spacing w:after="0"/>
              <w:rPr>
                <w:rFonts w:asciiTheme="minorHAnsi" w:eastAsia="Times New Roman" w:hAnsiTheme="minorHAnsi" w:cstheme="minorHAnsi"/>
                <w:sz w:val="20"/>
                <w:szCs w:val="20"/>
              </w:rPr>
            </w:pPr>
          </w:p>
        </w:tc>
        <w:tc>
          <w:tcPr>
            <w:tcW w:w="2006" w:type="dxa"/>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Black</w:t>
            </w:r>
          </w:p>
        </w:tc>
        <w:tc>
          <w:tcPr>
            <w:tcW w:w="1340"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1.55(.64)</w:t>
            </w:r>
          </w:p>
        </w:tc>
        <w:tc>
          <w:tcPr>
            <w:tcW w:w="1712" w:type="dxa"/>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1.75(.59)</w:t>
            </w:r>
          </w:p>
        </w:tc>
        <w:tc>
          <w:tcPr>
            <w:tcW w:w="1422" w:type="dxa"/>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866BE2">
        <w:trPr>
          <w:trHeight w:val="318"/>
          <w:jc w:val="center"/>
        </w:trPr>
        <w:tc>
          <w:tcPr>
            <w:tcW w:w="1980" w:type="dxa"/>
            <w:tcBorders>
              <w:bottom w:val="single" w:sz="4" w:space="0" w:color="auto"/>
            </w:tcBorders>
            <w:vAlign w:val="center"/>
          </w:tcPr>
          <w:p w:rsidR="00A238A6" w:rsidRPr="00442B80" w:rsidRDefault="00A238A6" w:rsidP="00A238A6">
            <w:pPr>
              <w:spacing w:after="0"/>
              <w:rPr>
                <w:rFonts w:asciiTheme="minorHAnsi" w:eastAsia="Times New Roman" w:hAnsiTheme="minorHAnsi" w:cstheme="minorHAnsi"/>
                <w:sz w:val="20"/>
                <w:szCs w:val="20"/>
              </w:rPr>
            </w:pPr>
          </w:p>
        </w:tc>
        <w:tc>
          <w:tcPr>
            <w:tcW w:w="2006" w:type="dxa"/>
            <w:tcBorders>
              <w:bottom w:val="single" w:sz="4" w:space="0" w:color="auto"/>
            </w:tcBorders>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Mental Health Ref</w:t>
            </w:r>
          </w:p>
        </w:tc>
        <w:tc>
          <w:tcPr>
            <w:tcW w:w="1340" w:type="dxa"/>
            <w:tcBorders>
              <w:bottom w:val="single" w:sz="4" w:space="0" w:color="auto"/>
            </w:tcBorders>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4.35(.22)</w:t>
            </w:r>
          </w:p>
        </w:tc>
        <w:tc>
          <w:tcPr>
            <w:tcW w:w="1712" w:type="dxa"/>
            <w:tcBorders>
              <w:bottom w:val="single" w:sz="4" w:space="0" w:color="auto"/>
            </w:tcBorders>
            <w:vAlign w:val="bottom"/>
          </w:tcPr>
          <w:p w:rsidR="00A238A6" w:rsidRPr="00442B80" w:rsidRDefault="00A238A6" w:rsidP="00A238A6">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4.50(.18)</w:t>
            </w:r>
          </w:p>
        </w:tc>
        <w:tc>
          <w:tcPr>
            <w:tcW w:w="1422" w:type="dxa"/>
            <w:tcBorders>
              <w:bottom w:val="single" w:sz="4" w:space="0" w:color="auto"/>
            </w:tcBorders>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238A6" w:rsidRPr="00442B80" w:rsidTr="00866BE2">
        <w:trPr>
          <w:trHeight w:val="314"/>
          <w:jc w:val="center"/>
        </w:trPr>
        <w:tc>
          <w:tcPr>
            <w:tcW w:w="1980" w:type="dxa"/>
            <w:tcBorders>
              <w:top w:val="single" w:sz="4" w:space="0" w:color="auto"/>
              <w:bottom w:val="single" w:sz="4" w:space="0" w:color="auto"/>
            </w:tcBorders>
            <w:vAlign w:val="center"/>
          </w:tcPr>
          <w:p w:rsidR="00A238A6" w:rsidRPr="00442B80" w:rsidRDefault="00A238A6" w:rsidP="00A238A6">
            <w:pPr>
              <w:spacing w:after="0"/>
              <w:rPr>
                <w:rFonts w:asciiTheme="minorHAnsi" w:eastAsia="Times New Roman" w:hAnsiTheme="minorHAnsi" w:cstheme="minorHAnsi"/>
                <w:sz w:val="20"/>
                <w:szCs w:val="20"/>
              </w:rPr>
            </w:pPr>
          </w:p>
        </w:tc>
        <w:tc>
          <w:tcPr>
            <w:tcW w:w="2006" w:type="dxa"/>
            <w:tcBorders>
              <w:top w:val="single" w:sz="4" w:space="0" w:color="auto"/>
              <w:bottom w:val="single" w:sz="4" w:space="0" w:color="auto"/>
            </w:tcBorders>
            <w:vAlign w:val="center"/>
          </w:tcPr>
          <w:p w:rsidR="00A238A6" w:rsidRPr="00442B80" w:rsidRDefault="00A238A6" w:rsidP="00A238A6">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IEP</w:t>
            </w:r>
          </w:p>
        </w:tc>
        <w:tc>
          <w:tcPr>
            <w:tcW w:w="1340" w:type="dxa"/>
            <w:tcBorders>
              <w:top w:val="single" w:sz="4" w:space="0" w:color="auto"/>
              <w:bottom w:val="single" w:sz="4" w:space="0" w:color="auto"/>
            </w:tcBorders>
            <w:vAlign w:val="center"/>
          </w:tcPr>
          <w:p w:rsidR="00A238A6" w:rsidRPr="00442B80" w:rsidRDefault="00A238A6" w:rsidP="00AF6784">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-5.71(.14)</w:t>
            </w:r>
          </w:p>
        </w:tc>
        <w:tc>
          <w:tcPr>
            <w:tcW w:w="1712" w:type="dxa"/>
            <w:tcBorders>
              <w:top w:val="single" w:sz="4" w:space="0" w:color="auto"/>
              <w:bottom w:val="single" w:sz="4" w:space="0" w:color="auto"/>
            </w:tcBorders>
            <w:vAlign w:val="center"/>
          </w:tcPr>
          <w:p w:rsidR="00A238A6" w:rsidRPr="00442B80" w:rsidRDefault="00A238A6" w:rsidP="00AF6784">
            <w:pPr>
              <w:spacing w:after="0"/>
              <w:jc w:val="right"/>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-5.45(.16)</w:t>
            </w:r>
          </w:p>
        </w:tc>
        <w:tc>
          <w:tcPr>
            <w:tcW w:w="1422" w:type="dxa"/>
            <w:tcBorders>
              <w:top w:val="single" w:sz="4" w:space="0" w:color="auto"/>
              <w:bottom w:val="single" w:sz="4" w:space="0" w:color="auto"/>
            </w:tcBorders>
            <w:vAlign w:val="bottom"/>
          </w:tcPr>
          <w:p w:rsidR="00A238A6" w:rsidRPr="00442B80" w:rsidRDefault="00A238A6" w:rsidP="00A238A6">
            <w:pPr>
              <w:spacing w:after="0"/>
              <w:jc w:val="right"/>
              <w:rPr>
                <w:rFonts w:asciiTheme="minorHAnsi" w:eastAsia="Times New Roman" w:hAnsiTheme="minorHAnsi" w:cstheme="minorHAnsi"/>
                <w:sz w:val="20"/>
                <w:szCs w:val="20"/>
              </w:rPr>
            </w:pPr>
          </w:p>
        </w:tc>
      </w:tr>
      <w:tr w:rsidR="00AF6784" w:rsidRPr="00442B80" w:rsidTr="00866BE2">
        <w:trPr>
          <w:trHeight w:val="242"/>
          <w:jc w:val="center"/>
        </w:trPr>
        <w:tc>
          <w:tcPr>
            <w:tcW w:w="8460" w:type="dxa"/>
            <w:gridSpan w:val="5"/>
            <w:tcBorders>
              <w:top w:val="single" w:sz="4" w:space="0" w:color="auto"/>
              <w:bottom w:val="single" w:sz="4" w:space="0" w:color="auto"/>
            </w:tcBorders>
            <w:vAlign w:val="center"/>
          </w:tcPr>
          <w:p w:rsidR="00AF6784" w:rsidRDefault="00DD1D86" w:rsidP="00AF6784">
            <w:pPr>
              <w:spacing w:after="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Note: </w:t>
            </w:r>
            <w:r w:rsidR="00AF6784">
              <w:rPr>
                <w:rFonts w:asciiTheme="minorHAnsi" w:eastAsia="Times New Roman" w:hAnsiTheme="minorHAnsi" w:cstheme="minorHAnsi"/>
                <w:sz w:val="20"/>
                <w:szCs w:val="20"/>
              </w:rPr>
              <w:t>Due to lack of significance in the full model, mediation analysis was not conducted</w:t>
            </w:r>
          </w:p>
          <w:p w:rsidR="00866BE2" w:rsidRPr="00442B80" w:rsidRDefault="00866BE2" w:rsidP="00AF6784">
            <w:pPr>
              <w:spacing w:after="0"/>
              <w:rPr>
                <w:rFonts w:asciiTheme="minorHAnsi" w:eastAsia="Times New Roman" w:hAnsiTheme="minorHAnsi" w:cstheme="minorHAnsi"/>
                <w:sz w:val="20"/>
                <w:szCs w:val="20"/>
              </w:rPr>
            </w:pPr>
            <w:r>
              <w:rPr>
                <w:rFonts w:asciiTheme="minorHAnsi" w:eastAsia="Times New Roman" w:hAnsiTheme="minorHAnsi" w:cstheme="minorHAnsi"/>
                <w:sz w:val="18"/>
                <w:szCs w:val="18"/>
              </w:rPr>
              <w:t>P&lt;0.05</w:t>
            </w:r>
          </w:p>
        </w:tc>
      </w:tr>
    </w:tbl>
    <w:p w:rsidR="00A238A6" w:rsidRDefault="00A238A6" w:rsidP="00A238A6">
      <w:pPr>
        <w:spacing w:after="0"/>
        <w:rPr>
          <w:rFonts w:asciiTheme="minorHAnsi" w:eastAsia="Times New Roman" w:hAnsiTheme="minorHAnsi" w:cstheme="minorHAnsi"/>
        </w:rPr>
      </w:pPr>
    </w:p>
    <w:tbl>
      <w:tblPr>
        <w:tblW w:w="8370" w:type="dxa"/>
        <w:jc w:val="center"/>
        <w:tblBorders>
          <w:insideH w:val="single" w:sz="4" w:space="0" w:color="auto"/>
        </w:tblBorders>
        <w:tblLayout w:type="fixed"/>
        <w:tblLook w:val="01E0" w:firstRow="1" w:lastRow="1" w:firstColumn="1" w:lastColumn="1" w:noHBand="0" w:noVBand="0"/>
      </w:tblPr>
      <w:tblGrid>
        <w:gridCol w:w="1980"/>
        <w:gridCol w:w="2118"/>
        <w:gridCol w:w="1441"/>
        <w:gridCol w:w="1568"/>
        <w:gridCol w:w="1263"/>
      </w:tblGrid>
      <w:tr w:rsidR="00A238A6" w:rsidRPr="00442B80" w:rsidTr="00866BE2">
        <w:trPr>
          <w:cantSplit/>
          <w:trHeight w:val="213"/>
          <w:jc w:val="center"/>
        </w:trPr>
        <w:tc>
          <w:tcPr>
            <w:tcW w:w="8370" w:type="dxa"/>
            <w:gridSpan w:val="5"/>
          </w:tcPr>
          <w:p w:rsidR="00A238A6" w:rsidRPr="00442B80" w:rsidRDefault="00A238A6" w:rsidP="00D76DD7">
            <w:pPr>
              <w:spacing w:after="0"/>
              <w:rPr>
                <w:rFonts w:asciiTheme="minorHAnsi" w:eastAsia="Times New Roman" w:hAnsiTheme="minorHAnsi" w:cstheme="minorHAnsi"/>
                <w:sz w:val="20"/>
                <w:szCs w:val="20"/>
              </w:rPr>
            </w:pPr>
          </w:p>
        </w:tc>
      </w:tr>
      <w:tr w:rsidR="00A238A6" w:rsidRPr="00442B80" w:rsidTr="00866BE2">
        <w:trPr>
          <w:cantSplit/>
          <w:trHeight w:val="229"/>
          <w:jc w:val="center"/>
        </w:trPr>
        <w:tc>
          <w:tcPr>
            <w:tcW w:w="8370" w:type="dxa"/>
            <w:gridSpan w:val="5"/>
          </w:tcPr>
          <w:p w:rsidR="00A238A6" w:rsidRPr="00442B80" w:rsidRDefault="00A238A6" w:rsidP="00D76DD7">
            <w:pPr>
              <w:tabs>
                <w:tab w:val="right" w:pos="6822"/>
              </w:tabs>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Teaching teams’ consistency rating of teamwork predicting to HTKS</w:t>
            </w:r>
          </w:p>
        </w:tc>
      </w:tr>
      <w:tr w:rsidR="00A238A6" w:rsidRPr="00442B80" w:rsidTr="00866BE2">
        <w:trPr>
          <w:trHeight w:val="213"/>
          <w:jc w:val="center"/>
        </w:trPr>
        <w:tc>
          <w:tcPr>
            <w:tcW w:w="1980" w:type="dxa"/>
          </w:tcPr>
          <w:p w:rsidR="00A238A6" w:rsidRPr="00442B80" w:rsidRDefault="00A238A6" w:rsidP="00D76DD7">
            <w:pPr>
              <w:spacing w:after="0"/>
              <w:rPr>
                <w:rFonts w:asciiTheme="minorHAnsi" w:eastAsia="Times New Roman" w:hAnsiTheme="minorHAnsi" w:cstheme="minorHAnsi"/>
                <w:sz w:val="20"/>
                <w:szCs w:val="20"/>
              </w:rPr>
            </w:pPr>
          </w:p>
        </w:tc>
        <w:tc>
          <w:tcPr>
            <w:tcW w:w="2118" w:type="dxa"/>
            <w:vAlign w:val="center"/>
          </w:tcPr>
          <w:p w:rsidR="00A238A6" w:rsidRPr="00442B80" w:rsidRDefault="00A238A6" w:rsidP="00D76DD7">
            <w:pPr>
              <w:spacing w:after="0"/>
              <w:rPr>
                <w:rFonts w:asciiTheme="minorHAnsi" w:eastAsia="Times New Roman" w:hAnsiTheme="minorHAnsi" w:cstheme="minorHAnsi"/>
                <w:b/>
                <w:sz w:val="20"/>
                <w:szCs w:val="20"/>
              </w:rPr>
            </w:pPr>
            <w:r w:rsidRPr="00442B80">
              <w:rPr>
                <w:rFonts w:asciiTheme="minorHAnsi" w:eastAsia="Times New Roman" w:hAnsiTheme="minorHAnsi" w:cstheme="minorHAnsi"/>
                <w:b/>
                <w:sz w:val="20"/>
                <w:szCs w:val="20"/>
              </w:rPr>
              <w:t>Outcome Variables</w:t>
            </w:r>
          </w:p>
        </w:tc>
        <w:tc>
          <w:tcPr>
            <w:tcW w:w="1441" w:type="dxa"/>
            <w:vAlign w:val="center"/>
          </w:tcPr>
          <w:p w:rsidR="00A238A6" w:rsidRPr="00442B80" w:rsidRDefault="00A238A6" w:rsidP="00D76DD7">
            <w:pPr>
              <w:spacing w:after="0"/>
              <w:rPr>
                <w:rFonts w:asciiTheme="minorHAnsi" w:eastAsia="Times New Roman" w:hAnsiTheme="minorHAnsi" w:cstheme="minorHAnsi"/>
                <w:b/>
                <w:i/>
                <w:sz w:val="20"/>
                <w:szCs w:val="20"/>
              </w:rPr>
            </w:pPr>
            <w:r w:rsidRPr="00442B80">
              <w:rPr>
                <w:rFonts w:asciiTheme="minorHAnsi" w:eastAsia="Times New Roman" w:hAnsiTheme="minorHAnsi" w:cstheme="minorHAnsi"/>
                <w:b/>
                <w:i/>
                <w:sz w:val="20"/>
                <w:szCs w:val="20"/>
              </w:rPr>
              <w:t>Model 12</w:t>
            </w:r>
          </w:p>
        </w:tc>
        <w:tc>
          <w:tcPr>
            <w:tcW w:w="1568" w:type="dxa"/>
            <w:vAlign w:val="center"/>
          </w:tcPr>
          <w:p w:rsidR="00A238A6" w:rsidRPr="00442B80" w:rsidRDefault="00A238A6" w:rsidP="00D76DD7">
            <w:pPr>
              <w:spacing w:after="0"/>
              <w:rPr>
                <w:rFonts w:asciiTheme="minorHAnsi" w:eastAsia="Times New Roman" w:hAnsiTheme="minorHAnsi" w:cstheme="minorHAnsi"/>
                <w:b/>
                <w:i/>
                <w:sz w:val="20"/>
                <w:szCs w:val="20"/>
              </w:rPr>
            </w:pPr>
            <w:r w:rsidRPr="00442B80">
              <w:rPr>
                <w:rFonts w:asciiTheme="minorHAnsi" w:eastAsia="Times New Roman" w:hAnsiTheme="minorHAnsi" w:cstheme="minorHAnsi"/>
                <w:b/>
                <w:i/>
                <w:sz w:val="20"/>
                <w:szCs w:val="20"/>
              </w:rPr>
              <w:t>Full Model</w:t>
            </w:r>
          </w:p>
        </w:tc>
        <w:tc>
          <w:tcPr>
            <w:tcW w:w="1263" w:type="dxa"/>
            <w:vAlign w:val="center"/>
          </w:tcPr>
          <w:p w:rsidR="00A238A6" w:rsidRPr="00442B80" w:rsidRDefault="00A238A6" w:rsidP="00D76DD7">
            <w:pPr>
              <w:spacing w:after="0"/>
              <w:rPr>
                <w:rFonts w:asciiTheme="minorHAnsi" w:eastAsia="Times New Roman" w:hAnsiTheme="minorHAnsi" w:cstheme="minorHAnsi"/>
                <w:b/>
                <w:i/>
                <w:sz w:val="20"/>
                <w:szCs w:val="20"/>
              </w:rPr>
            </w:pPr>
            <w:r w:rsidRPr="00442B80">
              <w:rPr>
                <w:rFonts w:asciiTheme="minorHAnsi" w:eastAsia="Times New Roman" w:hAnsiTheme="minorHAnsi" w:cstheme="minorHAnsi"/>
                <w:b/>
                <w:i/>
                <w:sz w:val="20"/>
                <w:szCs w:val="20"/>
              </w:rPr>
              <w:t>Mediation</w:t>
            </w:r>
          </w:p>
        </w:tc>
      </w:tr>
      <w:tr w:rsidR="00A238A6" w:rsidRPr="00442B80" w:rsidTr="00866BE2">
        <w:trPr>
          <w:trHeight w:val="213"/>
          <w:jc w:val="center"/>
        </w:trPr>
        <w:tc>
          <w:tcPr>
            <w:tcW w:w="1980" w:type="dxa"/>
            <w:vAlign w:val="center"/>
          </w:tcPr>
          <w:p w:rsidR="00A238A6" w:rsidRPr="00442B80" w:rsidRDefault="00A238A6" w:rsidP="00D76DD7">
            <w:pPr>
              <w:spacing w:after="0"/>
              <w:rPr>
                <w:rFonts w:asciiTheme="minorHAnsi" w:eastAsia="Times New Roman" w:hAnsiTheme="minorHAnsi" w:cstheme="minorHAnsi"/>
                <w:iCs/>
                <w:sz w:val="20"/>
                <w:szCs w:val="20"/>
              </w:rPr>
            </w:pPr>
            <w:r w:rsidRPr="00442B80">
              <w:rPr>
                <w:rFonts w:asciiTheme="minorHAnsi" w:eastAsia="Times New Roman" w:hAnsiTheme="minorHAnsi" w:cstheme="minorHAnsi"/>
                <w:b/>
                <w:iCs/>
                <w:sz w:val="20"/>
                <w:szCs w:val="20"/>
              </w:rPr>
              <w:t>Level Two</w:t>
            </w:r>
          </w:p>
        </w:tc>
        <w:tc>
          <w:tcPr>
            <w:tcW w:w="2118" w:type="dxa"/>
            <w:vAlign w:val="center"/>
          </w:tcPr>
          <w:p w:rsidR="00A238A6" w:rsidRPr="00442B80" w:rsidRDefault="00A238A6" w:rsidP="00D76DD7">
            <w:pPr>
              <w:spacing w:after="0"/>
              <w:rPr>
                <w:rFonts w:asciiTheme="minorHAnsi" w:eastAsia="Times New Roman" w:hAnsiTheme="minorHAnsi" w:cstheme="minorHAnsi"/>
                <w:b/>
                <w:sz w:val="20"/>
                <w:szCs w:val="20"/>
              </w:rPr>
            </w:pPr>
          </w:p>
        </w:tc>
        <w:tc>
          <w:tcPr>
            <w:tcW w:w="1441" w:type="dxa"/>
            <w:vAlign w:val="center"/>
          </w:tcPr>
          <w:p w:rsidR="00A238A6" w:rsidRPr="00442B80" w:rsidRDefault="00A238A6" w:rsidP="00D76DD7">
            <w:pPr>
              <w:tabs>
                <w:tab w:val="decimal" w:pos="612"/>
              </w:tabs>
              <w:spacing w:after="0"/>
              <w:rPr>
                <w:rFonts w:asciiTheme="minorHAnsi" w:eastAsia="Times New Roman" w:hAnsiTheme="minorHAnsi" w:cstheme="minorHAnsi"/>
                <w:sz w:val="20"/>
                <w:szCs w:val="20"/>
              </w:rPr>
            </w:pPr>
          </w:p>
        </w:tc>
        <w:tc>
          <w:tcPr>
            <w:tcW w:w="1568" w:type="dxa"/>
          </w:tcPr>
          <w:p w:rsidR="00A238A6" w:rsidRPr="00442B80" w:rsidRDefault="00A238A6" w:rsidP="00D76DD7">
            <w:pPr>
              <w:tabs>
                <w:tab w:val="decimal" w:pos="504"/>
              </w:tabs>
              <w:spacing w:after="0"/>
              <w:rPr>
                <w:rFonts w:asciiTheme="minorHAnsi" w:eastAsia="Times New Roman" w:hAnsiTheme="minorHAnsi" w:cstheme="minorHAnsi"/>
                <w:sz w:val="20"/>
                <w:szCs w:val="20"/>
              </w:rPr>
            </w:pPr>
          </w:p>
        </w:tc>
        <w:tc>
          <w:tcPr>
            <w:tcW w:w="1263" w:type="dxa"/>
          </w:tcPr>
          <w:p w:rsidR="00A238A6" w:rsidRPr="00442B80" w:rsidRDefault="00A238A6" w:rsidP="00D76DD7">
            <w:pPr>
              <w:tabs>
                <w:tab w:val="decimal" w:pos="576"/>
              </w:tabs>
              <w:spacing w:after="0"/>
              <w:rPr>
                <w:rFonts w:asciiTheme="minorHAnsi" w:eastAsia="Times New Roman" w:hAnsiTheme="minorHAnsi" w:cstheme="minorHAnsi"/>
                <w:sz w:val="20"/>
                <w:szCs w:val="20"/>
              </w:rPr>
            </w:pPr>
          </w:p>
        </w:tc>
      </w:tr>
      <w:tr w:rsidR="00A238A6" w:rsidRPr="00442B80" w:rsidTr="00866BE2">
        <w:trPr>
          <w:trHeight w:val="78"/>
          <w:jc w:val="center"/>
        </w:trPr>
        <w:tc>
          <w:tcPr>
            <w:tcW w:w="1980" w:type="dxa"/>
            <w:vAlign w:val="center"/>
          </w:tcPr>
          <w:p w:rsidR="00A238A6" w:rsidRPr="00442B80" w:rsidRDefault="00A238A6" w:rsidP="00D76DD7">
            <w:pPr>
              <w:spacing w:after="0"/>
              <w:rPr>
                <w:rFonts w:asciiTheme="minorHAnsi" w:eastAsia="Times New Roman" w:hAnsiTheme="minorHAnsi" w:cstheme="minorHAnsi"/>
                <w:iCs/>
                <w:sz w:val="20"/>
                <w:szCs w:val="20"/>
              </w:rPr>
            </w:pPr>
          </w:p>
        </w:tc>
        <w:tc>
          <w:tcPr>
            <w:tcW w:w="2118" w:type="dxa"/>
            <w:vAlign w:val="center"/>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Intercept</w:t>
            </w:r>
          </w:p>
        </w:tc>
        <w:tc>
          <w:tcPr>
            <w:tcW w:w="1441" w:type="dxa"/>
            <w:vAlign w:val="bottom"/>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3.12(.46)</w:t>
            </w:r>
          </w:p>
        </w:tc>
        <w:tc>
          <w:tcPr>
            <w:tcW w:w="1568" w:type="dxa"/>
            <w:vAlign w:val="bottom"/>
          </w:tcPr>
          <w:p w:rsidR="00A238A6" w:rsidRPr="00442B80" w:rsidRDefault="002B3698" w:rsidP="00D76DD7">
            <w:pPr>
              <w:spacing w:after="0"/>
              <w:rPr>
                <w:rFonts w:asciiTheme="minorHAnsi" w:eastAsia="Times New Roman" w:hAnsiTheme="minorHAnsi" w:cstheme="minorHAnsi"/>
                <w:sz w:val="20"/>
                <w:szCs w:val="20"/>
              </w:rPr>
            </w:pPr>
            <w:r>
              <w:rPr>
                <w:rFonts w:asciiTheme="minorHAnsi" w:eastAsia="Times New Roman" w:hAnsiTheme="minorHAnsi" w:cstheme="minorHAnsi"/>
                <w:sz w:val="20"/>
                <w:szCs w:val="20"/>
              </w:rPr>
              <w:t>3.18</w:t>
            </w:r>
          </w:p>
        </w:tc>
        <w:tc>
          <w:tcPr>
            <w:tcW w:w="1263" w:type="dxa"/>
            <w:vAlign w:val="bottom"/>
          </w:tcPr>
          <w:p w:rsidR="00A238A6" w:rsidRPr="00442B80" w:rsidRDefault="00A238A6" w:rsidP="00D76DD7">
            <w:pPr>
              <w:spacing w:after="0"/>
              <w:rPr>
                <w:rFonts w:asciiTheme="minorHAnsi" w:eastAsia="Times New Roman" w:hAnsiTheme="minorHAnsi" w:cstheme="minorHAnsi"/>
                <w:sz w:val="20"/>
                <w:szCs w:val="20"/>
              </w:rPr>
            </w:pPr>
          </w:p>
        </w:tc>
      </w:tr>
      <w:tr w:rsidR="00A238A6" w:rsidRPr="00442B80" w:rsidTr="00866BE2">
        <w:trPr>
          <w:trHeight w:val="342"/>
          <w:jc w:val="center"/>
        </w:trPr>
        <w:tc>
          <w:tcPr>
            <w:tcW w:w="1980" w:type="dxa"/>
            <w:vAlign w:val="center"/>
          </w:tcPr>
          <w:p w:rsidR="00A238A6" w:rsidRPr="00442B80" w:rsidRDefault="00A238A6" w:rsidP="00D76DD7">
            <w:pPr>
              <w:spacing w:after="0"/>
              <w:rPr>
                <w:rFonts w:asciiTheme="minorHAnsi" w:eastAsia="Times New Roman" w:hAnsiTheme="minorHAnsi" w:cstheme="minorHAnsi"/>
                <w:iCs/>
                <w:sz w:val="20"/>
                <w:szCs w:val="20"/>
              </w:rPr>
            </w:pPr>
          </w:p>
        </w:tc>
        <w:tc>
          <w:tcPr>
            <w:tcW w:w="2118" w:type="dxa"/>
            <w:vAlign w:val="center"/>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Ethnicity Match</w:t>
            </w:r>
          </w:p>
        </w:tc>
        <w:tc>
          <w:tcPr>
            <w:tcW w:w="1441" w:type="dxa"/>
            <w:vAlign w:val="bottom"/>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3.74(.22)</w:t>
            </w:r>
          </w:p>
        </w:tc>
        <w:tc>
          <w:tcPr>
            <w:tcW w:w="1568" w:type="dxa"/>
            <w:vAlign w:val="bottom"/>
          </w:tcPr>
          <w:p w:rsidR="00A238A6" w:rsidRPr="00442B80" w:rsidRDefault="002B3698" w:rsidP="00D76DD7">
            <w:pPr>
              <w:spacing w:after="0"/>
              <w:rPr>
                <w:rFonts w:asciiTheme="minorHAnsi" w:eastAsia="Times New Roman" w:hAnsiTheme="minorHAnsi" w:cstheme="minorHAnsi"/>
                <w:sz w:val="20"/>
                <w:szCs w:val="20"/>
              </w:rPr>
            </w:pPr>
            <w:r>
              <w:rPr>
                <w:rFonts w:asciiTheme="minorHAnsi" w:eastAsia="Times New Roman" w:hAnsiTheme="minorHAnsi" w:cstheme="minorHAnsi"/>
                <w:sz w:val="20"/>
                <w:szCs w:val="20"/>
              </w:rPr>
              <w:t>3.66(.24)</w:t>
            </w:r>
          </w:p>
        </w:tc>
        <w:tc>
          <w:tcPr>
            <w:tcW w:w="1263" w:type="dxa"/>
            <w:vAlign w:val="bottom"/>
          </w:tcPr>
          <w:p w:rsidR="00A238A6" w:rsidRPr="00442B80" w:rsidRDefault="00A238A6" w:rsidP="00D76DD7">
            <w:pPr>
              <w:spacing w:after="0"/>
              <w:rPr>
                <w:rFonts w:asciiTheme="minorHAnsi" w:eastAsia="Times New Roman" w:hAnsiTheme="minorHAnsi" w:cstheme="minorHAnsi"/>
                <w:sz w:val="20"/>
                <w:szCs w:val="20"/>
              </w:rPr>
            </w:pPr>
          </w:p>
        </w:tc>
      </w:tr>
      <w:tr w:rsidR="00A238A6" w:rsidRPr="00442B80" w:rsidTr="00866BE2">
        <w:trPr>
          <w:trHeight w:val="213"/>
          <w:jc w:val="center"/>
        </w:trPr>
        <w:tc>
          <w:tcPr>
            <w:tcW w:w="1980" w:type="dxa"/>
            <w:vAlign w:val="center"/>
          </w:tcPr>
          <w:p w:rsidR="00A238A6" w:rsidRPr="00442B80" w:rsidRDefault="00A238A6" w:rsidP="00D76DD7">
            <w:pPr>
              <w:spacing w:after="0"/>
              <w:rPr>
                <w:rFonts w:asciiTheme="minorHAnsi" w:eastAsia="Times New Roman" w:hAnsiTheme="minorHAnsi" w:cstheme="minorHAnsi"/>
                <w:sz w:val="20"/>
                <w:szCs w:val="20"/>
              </w:rPr>
            </w:pPr>
          </w:p>
        </w:tc>
        <w:tc>
          <w:tcPr>
            <w:tcW w:w="2118" w:type="dxa"/>
            <w:vAlign w:val="center"/>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ECE Degree</w:t>
            </w:r>
          </w:p>
        </w:tc>
        <w:tc>
          <w:tcPr>
            <w:tcW w:w="1441" w:type="dxa"/>
            <w:vAlign w:val="bottom"/>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1.93(.56)</w:t>
            </w:r>
          </w:p>
        </w:tc>
        <w:tc>
          <w:tcPr>
            <w:tcW w:w="1568" w:type="dxa"/>
            <w:vAlign w:val="bottom"/>
          </w:tcPr>
          <w:p w:rsidR="00A238A6" w:rsidRPr="00442B80" w:rsidRDefault="002B3698" w:rsidP="00D76DD7">
            <w:pPr>
              <w:spacing w:after="0"/>
              <w:rPr>
                <w:rFonts w:asciiTheme="minorHAnsi" w:eastAsia="Times New Roman" w:hAnsiTheme="minorHAnsi" w:cstheme="minorHAnsi"/>
                <w:sz w:val="20"/>
                <w:szCs w:val="20"/>
              </w:rPr>
            </w:pPr>
            <w:r>
              <w:rPr>
                <w:rFonts w:asciiTheme="minorHAnsi" w:eastAsia="Times New Roman" w:hAnsiTheme="minorHAnsi" w:cstheme="minorHAnsi"/>
                <w:sz w:val="20"/>
                <w:szCs w:val="20"/>
              </w:rPr>
              <w:t>2.30(.51)</w:t>
            </w:r>
          </w:p>
        </w:tc>
        <w:tc>
          <w:tcPr>
            <w:tcW w:w="1263" w:type="dxa"/>
            <w:vAlign w:val="bottom"/>
          </w:tcPr>
          <w:p w:rsidR="00A238A6" w:rsidRPr="00442B80" w:rsidRDefault="00A238A6" w:rsidP="00D76DD7">
            <w:pPr>
              <w:spacing w:after="0"/>
              <w:rPr>
                <w:rFonts w:asciiTheme="minorHAnsi" w:eastAsia="Times New Roman" w:hAnsiTheme="minorHAnsi" w:cstheme="minorHAnsi"/>
                <w:sz w:val="20"/>
                <w:szCs w:val="20"/>
              </w:rPr>
            </w:pPr>
          </w:p>
        </w:tc>
      </w:tr>
      <w:tr w:rsidR="00A238A6" w:rsidRPr="00442B80" w:rsidTr="00866BE2">
        <w:trPr>
          <w:trHeight w:val="325"/>
          <w:jc w:val="center"/>
        </w:trPr>
        <w:tc>
          <w:tcPr>
            <w:tcW w:w="1980" w:type="dxa"/>
            <w:vAlign w:val="center"/>
          </w:tcPr>
          <w:p w:rsidR="00A238A6" w:rsidRPr="00442B80" w:rsidRDefault="00A238A6" w:rsidP="00D76DD7">
            <w:pPr>
              <w:spacing w:after="0"/>
              <w:rPr>
                <w:rFonts w:asciiTheme="minorHAnsi" w:eastAsia="Times New Roman" w:hAnsiTheme="minorHAnsi" w:cstheme="minorHAnsi"/>
                <w:sz w:val="20"/>
                <w:szCs w:val="20"/>
              </w:rPr>
            </w:pPr>
          </w:p>
        </w:tc>
        <w:tc>
          <w:tcPr>
            <w:tcW w:w="2118" w:type="dxa"/>
            <w:vAlign w:val="center"/>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Team Tenure</w:t>
            </w:r>
          </w:p>
        </w:tc>
        <w:tc>
          <w:tcPr>
            <w:tcW w:w="1441" w:type="dxa"/>
            <w:vAlign w:val="bottom"/>
          </w:tcPr>
          <w:p w:rsidR="00A238A6" w:rsidRPr="00442B80" w:rsidRDefault="00A238A6" w:rsidP="00D76DD7">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-0.19(.95)</w:t>
            </w:r>
          </w:p>
        </w:tc>
        <w:tc>
          <w:tcPr>
            <w:tcW w:w="1568" w:type="dxa"/>
            <w:vAlign w:val="bottom"/>
          </w:tcPr>
          <w:p w:rsidR="00A238A6" w:rsidRPr="00442B80" w:rsidRDefault="002B3698" w:rsidP="00D76DD7">
            <w:pPr>
              <w:spacing w:after="0"/>
              <w:rPr>
                <w:rFonts w:asciiTheme="minorHAnsi" w:eastAsia="Times New Roman" w:hAnsiTheme="minorHAnsi" w:cstheme="minorHAnsi"/>
                <w:sz w:val="20"/>
                <w:szCs w:val="20"/>
              </w:rPr>
            </w:pPr>
            <w:r>
              <w:rPr>
                <w:rFonts w:asciiTheme="minorHAnsi" w:eastAsia="Times New Roman" w:hAnsiTheme="minorHAnsi" w:cstheme="minorHAnsi"/>
                <w:sz w:val="20"/>
                <w:szCs w:val="20"/>
              </w:rPr>
              <w:t>0.39(.90)</w:t>
            </w:r>
          </w:p>
        </w:tc>
        <w:tc>
          <w:tcPr>
            <w:tcW w:w="1263" w:type="dxa"/>
            <w:vAlign w:val="bottom"/>
          </w:tcPr>
          <w:p w:rsidR="00A238A6" w:rsidRPr="00442B80" w:rsidRDefault="00A238A6" w:rsidP="00D76DD7">
            <w:pPr>
              <w:spacing w:after="0"/>
              <w:rPr>
                <w:rFonts w:asciiTheme="minorHAnsi" w:eastAsia="Times New Roman" w:hAnsiTheme="minorHAnsi" w:cstheme="minorHAnsi"/>
                <w:sz w:val="20"/>
                <w:szCs w:val="20"/>
              </w:rPr>
            </w:pPr>
          </w:p>
        </w:tc>
      </w:tr>
      <w:tr w:rsidR="002B3698" w:rsidRPr="00442B80" w:rsidTr="00866BE2">
        <w:trPr>
          <w:trHeight w:val="325"/>
          <w:jc w:val="center"/>
        </w:trPr>
        <w:tc>
          <w:tcPr>
            <w:tcW w:w="1980" w:type="dxa"/>
            <w:vAlign w:val="center"/>
          </w:tcPr>
          <w:p w:rsidR="002B3698" w:rsidRPr="00442B80" w:rsidRDefault="002B3698" w:rsidP="002B3698">
            <w:pPr>
              <w:spacing w:after="0"/>
              <w:rPr>
                <w:rFonts w:asciiTheme="minorHAnsi" w:eastAsia="Times New Roman" w:hAnsiTheme="minorHAnsi" w:cstheme="minorHAnsi"/>
                <w:sz w:val="20"/>
                <w:szCs w:val="20"/>
              </w:rPr>
            </w:pPr>
          </w:p>
        </w:tc>
        <w:tc>
          <w:tcPr>
            <w:tcW w:w="2118" w:type="dxa"/>
            <w:vAlign w:val="center"/>
          </w:tcPr>
          <w:p w:rsidR="002B3698" w:rsidRPr="00442B80" w:rsidRDefault="002B3698" w:rsidP="002B3698">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LT Race</w:t>
            </w:r>
          </w:p>
        </w:tc>
        <w:tc>
          <w:tcPr>
            <w:tcW w:w="1441" w:type="dxa"/>
            <w:vAlign w:val="bottom"/>
          </w:tcPr>
          <w:p w:rsidR="002B3698" w:rsidRPr="00442B80" w:rsidRDefault="002B3698" w:rsidP="002B3698">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-0.62(.24)</w:t>
            </w:r>
          </w:p>
        </w:tc>
        <w:tc>
          <w:tcPr>
            <w:tcW w:w="1568" w:type="dxa"/>
            <w:vAlign w:val="bottom"/>
          </w:tcPr>
          <w:p w:rsidR="002B3698" w:rsidRPr="00442B80" w:rsidRDefault="002B3698" w:rsidP="002B3698">
            <w:pPr>
              <w:spacing w:after="0"/>
              <w:rPr>
                <w:rFonts w:asciiTheme="minorHAnsi" w:eastAsia="Times New Roman" w:hAnsiTheme="minorHAnsi" w:cstheme="minorHAnsi"/>
                <w:sz w:val="20"/>
                <w:szCs w:val="20"/>
              </w:rPr>
            </w:pPr>
            <w:r>
              <w:rPr>
                <w:rFonts w:asciiTheme="minorHAnsi" w:eastAsia="Times New Roman" w:hAnsiTheme="minorHAnsi" w:cstheme="minorHAnsi"/>
                <w:sz w:val="20"/>
                <w:szCs w:val="20"/>
              </w:rPr>
              <w:t>-0.96(.74)</w:t>
            </w:r>
          </w:p>
        </w:tc>
        <w:tc>
          <w:tcPr>
            <w:tcW w:w="1263" w:type="dxa"/>
            <w:vAlign w:val="bottom"/>
          </w:tcPr>
          <w:p w:rsidR="002B3698" w:rsidRPr="00442B80" w:rsidRDefault="002B3698" w:rsidP="002B3698">
            <w:pPr>
              <w:spacing w:after="0"/>
              <w:rPr>
                <w:rFonts w:asciiTheme="minorHAnsi" w:eastAsia="Times New Roman" w:hAnsiTheme="minorHAnsi" w:cstheme="minorHAnsi"/>
                <w:sz w:val="20"/>
                <w:szCs w:val="20"/>
              </w:rPr>
            </w:pPr>
          </w:p>
        </w:tc>
      </w:tr>
      <w:tr w:rsidR="002B3698" w:rsidRPr="00442B80" w:rsidTr="00866BE2">
        <w:trPr>
          <w:trHeight w:val="325"/>
          <w:jc w:val="center"/>
        </w:trPr>
        <w:tc>
          <w:tcPr>
            <w:tcW w:w="1980" w:type="dxa"/>
            <w:vAlign w:val="center"/>
          </w:tcPr>
          <w:p w:rsidR="002B3698" w:rsidRPr="00442B80" w:rsidRDefault="002B3698" w:rsidP="002B3698">
            <w:pPr>
              <w:spacing w:after="0"/>
              <w:rPr>
                <w:rFonts w:asciiTheme="minorHAnsi" w:eastAsia="Times New Roman" w:hAnsiTheme="minorHAnsi" w:cstheme="minorHAnsi"/>
                <w:sz w:val="20"/>
                <w:szCs w:val="20"/>
              </w:rPr>
            </w:pPr>
          </w:p>
        </w:tc>
        <w:tc>
          <w:tcPr>
            <w:tcW w:w="2118" w:type="dxa"/>
            <w:vAlign w:val="center"/>
          </w:tcPr>
          <w:p w:rsidR="002B3698" w:rsidRPr="00442B80" w:rsidRDefault="002B3698" w:rsidP="002B3698">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Teams Consistency</w:t>
            </w:r>
          </w:p>
        </w:tc>
        <w:tc>
          <w:tcPr>
            <w:tcW w:w="1441" w:type="dxa"/>
            <w:vAlign w:val="bottom"/>
          </w:tcPr>
          <w:p w:rsidR="002B3698" w:rsidRPr="00442B80" w:rsidRDefault="002B3698" w:rsidP="002B3698">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6.80(.24)</w:t>
            </w:r>
          </w:p>
        </w:tc>
        <w:tc>
          <w:tcPr>
            <w:tcW w:w="1568" w:type="dxa"/>
            <w:vAlign w:val="bottom"/>
          </w:tcPr>
          <w:p w:rsidR="002B3698" w:rsidRPr="00442B80" w:rsidRDefault="002B3698" w:rsidP="002B3698">
            <w:pPr>
              <w:spacing w:after="0"/>
              <w:rPr>
                <w:rFonts w:asciiTheme="minorHAnsi" w:eastAsia="Times New Roman" w:hAnsiTheme="minorHAnsi" w:cstheme="minorHAnsi"/>
                <w:sz w:val="20"/>
                <w:szCs w:val="20"/>
              </w:rPr>
            </w:pPr>
            <w:r>
              <w:rPr>
                <w:rFonts w:asciiTheme="minorHAnsi" w:eastAsia="Times New Roman" w:hAnsiTheme="minorHAnsi" w:cstheme="minorHAnsi"/>
                <w:sz w:val="20"/>
                <w:szCs w:val="20"/>
              </w:rPr>
              <w:t>7.65(.21)</w:t>
            </w:r>
          </w:p>
        </w:tc>
        <w:tc>
          <w:tcPr>
            <w:tcW w:w="1263" w:type="dxa"/>
            <w:vAlign w:val="bottom"/>
          </w:tcPr>
          <w:p w:rsidR="002B3698" w:rsidRPr="00442B80" w:rsidRDefault="002B3698" w:rsidP="002B3698">
            <w:pPr>
              <w:spacing w:after="0"/>
              <w:rPr>
                <w:rFonts w:asciiTheme="minorHAnsi" w:eastAsia="Times New Roman" w:hAnsiTheme="minorHAnsi" w:cstheme="minorHAnsi"/>
                <w:sz w:val="20"/>
                <w:szCs w:val="20"/>
              </w:rPr>
            </w:pPr>
          </w:p>
        </w:tc>
      </w:tr>
      <w:tr w:rsidR="002B3698" w:rsidRPr="00442B80" w:rsidTr="00866BE2">
        <w:trPr>
          <w:trHeight w:val="325"/>
          <w:jc w:val="center"/>
        </w:trPr>
        <w:tc>
          <w:tcPr>
            <w:tcW w:w="1980" w:type="dxa"/>
            <w:vAlign w:val="center"/>
          </w:tcPr>
          <w:p w:rsidR="002B3698" w:rsidRPr="00442B80" w:rsidRDefault="002B3698" w:rsidP="002B3698">
            <w:pPr>
              <w:spacing w:after="0"/>
              <w:rPr>
                <w:rFonts w:asciiTheme="minorHAnsi" w:eastAsia="Times New Roman" w:hAnsiTheme="minorHAnsi" w:cstheme="minorHAnsi"/>
                <w:sz w:val="20"/>
                <w:szCs w:val="20"/>
              </w:rPr>
            </w:pPr>
          </w:p>
        </w:tc>
        <w:tc>
          <w:tcPr>
            <w:tcW w:w="2118" w:type="dxa"/>
            <w:vAlign w:val="center"/>
          </w:tcPr>
          <w:p w:rsidR="002B3698" w:rsidRPr="00442B80" w:rsidRDefault="002B3698" w:rsidP="002B3698">
            <w:pPr>
              <w:spacing w:after="0"/>
              <w:rPr>
                <w:rFonts w:asciiTheme="minorHAnsi" w:eastAsia="Times New Roman" w:hAnsiTheme="minorHAnsi" w:cstheme="minorHAnsi"/>
                <w:sz w:val="20"/>
                <w:szCs w:val="20"/>
              </w:rPr>
            </w:pPr>
            <w:r>
              <w:rPr>
                <w:rFonts w:asciiTheme="minorHAnsi" w:eastAsia="Times New Roman" w:hAnsiTheme="minorHAnsi" w:cstheme="minorHAnsi"/>
                <w:sz w:val="20"/>
                <w:szCs w:val="20"/>
              </w:rPr>
              <w:t>Positive Climate</w:t>
            </w:r>
          </w:p>
        </w:tc>
        <w:tc>
          <w:tcPr>
            <w:tcW w:w="1441" w:type="dxa"/>
            <w:vAlign w:val="bottom"/>
          </w:tcPr>
          <w:p w:rsidR="002B3698" w:rsidRPr="00442B80" w:rsidRDefault="002B3698" w:rsidP="002B3698">
            <w:pPr>
              <w:spacing w:after="0"/>
              <w:rPr>
                <w:rFonts w:asciiTheme="minorHAnsi" w:eastAsia="Times New Roman" w:hAnsiTheme="minorHAnsi" w:cstheme="minorHAnsi"/>
                <w:sz w:val="20"/>
                <w:szCs w:val="20"/>
              </w:rPr>
            </w:pPr>
          </w:p>
        </w:tc>
        <w:tc>
          <w:tcPr>
            <w:tcW w:w="1568" w:type="dxa"/>
            <w:vAlign w:val="bottom"/>
          </w:tcPr>
          <w:p w:rsidR="002B3698" w:rsidRPr="00442B80" w:rsidRDefault="002B3698" w:rsidP="002B3698">
            <w:pPr>
              <w:spacing w:after="0"/>
              <w:rPr>
                <w:rFonts w:asciiTheme="minorHAnsi" w:eastAsia="Times New Roman" w:hAnsiTheme="minorHAnsi" w:cstheme="minorHAnsi"/>
                <w:sz w:val="20"/>
                <w:szCs w:val="20"/>
              </w:rPr>
            </w:pPr>
            <w:r>
              <w:rPr>
                <w:rFonts w:asciiTheme="minorHAnsi" w:eastAsia="Times New Roman" w:hAnsiTheme="minorHAnsi" w:cstheme="minorHAnsi"/>
                <w:sz w:val="20"/>
                <w:szCs w:val="20"/>
              </w:rPr>
              <w:t>1.65(.50)</w:t>
            </w:r>
          </w:p>
        </w:tc>
        <w:tc>
          <w:tcPr>
            <w:tcW w:w="1263" w:type="dxa"/>
            <w:vAlign w:val="bottom"/>
          </w:tcPr>
          <w:p w:rsidR="002B3698" w:rsidRPr="00442B80" w:rsidRDefault="002B3698" w:rsidP="002B3698">
            <w:pPr>
              <w:spacing w:after="0"/>
              <w:rPr>
                <w:rFonts w:asciiTheme="minorHAnsi" w:eastAsia="Times New Roman" w:hAnsiTheme="minorHAnsi" w:cstheme="minorHAnsi"/>
                <w:sz w:val="20"/>
                <w:szCs w:val="20"/>
              </w:rPr>
            </w:pPr>
          </w:p>
        </w:tc>
      </w:tr>
      <w:tr w:rsidR="002B3698" w:rsidRPr="00442B80" w:rsidTr="00866BE2">
        <w:trPr>
          <w:trHeight w:val="132"/>
          <w:jc w:val="center"/>
        </w:trPr>
        <w:tc>
          <w:tcPr>
            <w:tcW w:w="8370" w:type="dxa"/>
            <w:gridSpan w:val="5"/>
            <w:vAlign w:val="center"/>
          </w:tcPr>
          <w:p w:rsidR="002B3698" w:rsidRPr="00442B80" w:rsidRDefault="002B3698" w:rsidP="002B3698">
            <w:pPr>
              <w:tabs>
                <w:tab w:val="decimal" w:pos="576"/>
              </w:tabs>
              <w:spacing w:after="0"/>
              <w:rPr>
                <w:rFonts w:asciiTheme="minorHAnsi" w:eastAsia="Times New Roman" w:hAnsiTheme="minorHAnsi" w:cstheme="minorHAnsi"/>
                <w:sz w:val="20"/>
                <w:szCs w:val="20"/>
              </w:rPr>
            </w:pPr>
            <w:r w:rsidRPr="00442B80">
              <w:rPr>
                <w:rFonts w:asciiTheme="minorHAnsi" w:eastAsia="Times New Roman" w:hAnsiTheme="minorHAnsi" w:cstheme="minorHAnsi"/>
                <w:b/>
                <w:sz w:val="20"/>
                <w:szCs w:val="20"/>
              </w:rPr>
              <w:t>Level One</w:t>
            </w:r>
          </w:p>
        </w:tc>
      </w:tr>
      <w:tr w:rsidR="002B3698" w:rsidRPr="00442B80" w:rsidTr="00866BE2">
        <w:trPr>
          <w:trHeight w:val="281"/>
          <w:jc w:val="center"/>
        </w:trPr>
        <w:tc>
          <w:tcPr>
            <w:tcW w:w="1980" w:type="dxa"/>
            <w:vAlign w:val="center"/>
          </w:tcPr>
          <w:p w:rsidR="002B3698" w:rsidRPr="00442B80" w:rsidRDefault="002B3698" w:rsidP="002B3698">
            <w:pPr>
              <w:spacing w:after="0"/>
              <w:rPr>
                <w:rFonts w:asciiTheme="minorHAnsi" w:eastAsia="Times New Roman" w:hAnsiTheme="minorHAnsi" w:cstheme="minorHAnsi"/>
                <w:sz w:val="20"/>
                <w:szCs w:val="20"/>
              </w:rPr>
            </w:pPr>
          </w:p>
        </w:tc>
        <w:tc>
          <w:tcPr>
            <w:tcW w:w="2118" w:type="dxa"/>
            <w:vAlign w:val="center"/>
          </w:tcPr>
          <w:p w:rsidR="002B3698" w:rsidRPr="00442B80" w:rsidRDefault="002B3698" w:rsidP="002B3698">
            <w:pPr>
              <w:spacing w:after="0"/>
              <w:rPr>
                <w:rFonts w:asciiTheme="minorHAnsi" w:eastAsia="Times New Roman" w:hAnsiTheme="minorHAnsi" w:cstheme="minorHAnsi"/>
                <w:b/>
                <w:sz w:val="20"/>
                <w:szCs w:val="20"/>
              </w:rPr>
            </w:pPr>
            <w:r w:rsidRPr="00442B80">
              <w:rPr>
                <w:rFonts w:asciiTheme="minorHAnsi" w:eastAsia="Times New Roman" w:hAnsiTheme="minorHAnsi" w:cstheme="minorHAnsi"/>
                <w:sz w:val="20"/>
                <w:szCs w:val="20"/>
              </w:rPr>
              <w:t>DLL</w:t>
            </w:r>
          </w:p>
        </w:tc>
        <w:tc>
          <w:tcPr>
            <w:tcW w:w="1441" w:type="dxa"/>
            <w:vAlign w:val="bottom"/>
          </w:tcPr>
          <w:p w:rsidR="002B3698" w:rsidRPr="00442B80" w:rsidRDefault="002B3698" w:rsidP="002B3698">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1.13(.76)</w:t>
            </w:r>
          </w:p>
        </w:tc>
        <w:tc>
          <w:tcPr>
            <w:tcW w:w="1568" w:type="dxa"/>
            <w:vAlign w:val="bottom"/>
          </w:tcPr>
          <w:p w:rsidR="002B3698" w:rsidRPr="00442B80" w:rsidRDefault="002B3698" w:rsidP="002B3698">
            <w:pPr>
              <w:spacing w:after="0"/>
              <w:rPr>
                <w:rFonts w:asciiTheme="minorHAnsi" w:eastAsia="Times New Roman" w:hAnsiTheme="minorHAnsi" w:cstheme="minorHAnsi"/>
                <w:sz w:val="20"/>
                <w:szCs w:val="20"/>
              </w:rPr>
            </w:pPr>
            <w:r>
              <w:rPr>
                <w:rFonts w:asciiTheme="minorHAnsi" w:eastAsia="Times New Roman" w:hAnsiTheme="minorHAnsi" w:cstheme="minorHAnsi"/>
                <w:sz w:val="20"/>
                <w:szCs w:val="20"/>
              </w:rPr>
              <w:t>0.57(.88)</w:t>
            </w:r>
          </w:p>
        </w:tc>
        <w:tc>
          <w:tcPr>
            <w:tcW w:w="1263" w:type="dxa"/>
            <w:vAlign w:val="bottom"/>
          </w:tcPr>
          <w:p w:rsidR="002B3698" w:rsidRPr="00442B80" w:rsidRDefault="002B3698" w:rsidP="002B3698">
            <w:pPr>
              <w:spacing w:after="0"/>
              <w:rPr>
                <w:rFonts w:asciiTheme="minorHAnsi" w:eastAsia="Times New Roman" w:hAnsiTheme="minorHAnsi" w:cstheme="minorHAnsi"/>
                <w:sz w:val="20"/>
                <w:szCs w:val="20"/>
              </w:rPr>
            </w:pPr>
          </w:p>
        </w:tc>
      </w:tr>
      <w:tr w:rsidR="002B3698" w:rsidRPr="00442B80" w:rsidTr="00866BE2">
        <w:trPr>
          <w:trHeight w:val="254"/>
          <w:jc w:val="center"/>
        </w:trPr>
        <w:tc>
          <w:tcPr>
            <w:tcW w:w="1980" w:type="dxa"/>
            <w:vAlign w:val="center"/>
          </w:tcPr>
          <w:p w:rsidR="002B3698" w:rsidRPr="00442B80" w:rsidRDefault="002B3698" w:rsidP="002B3698">
            <w:pPr>
              <w:spacing w:after="0"/>
              <w:rPr>
                <w:rFonts w:asciiTheme="minorHAnsi" w:eastAsia="Times New Roman" w:hAnsiTheme="minorHAnsi" w:cstheme="minorHAnsi"/>
                <w:sz w:val="20"/>
                <w:szCs w:val="20"/>
              </w:rPr>
            </w:pPr>
          </w:p>
        </w:tc>
        <w:tc>
          <w:tcPr>
            <w:tcW w:w="2118" w:type="dxa"/>
            <w:vAlign w:val="center"/>
          </w:tcPr>
          <w:p w:rsidR="002B3698" w:rsidRPr="00442B80" w:rsidRDefault="002B3698" w:rsidP="002B3698">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Female</w:t>
            </w:r>
          </w:p>
        </w:tc>
        <w:tc>
          <w:tcPr>
            <w:tcW w:w="1441" w:type="dxa"/>
            <w:vAlign w:val="bottom"/>
          </w:tcPr>
          <w:p w:rsidR="002B3698" w:rsidRPr="00442B80" w:rsidRDefault="002B3698" w:rsidP="002B3698">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-0.33(.88)</w:t>
            </w:r>
          </w:p>
        </w:tc>
        <w:tc>
          <w:tcPr>
            <w:tcW w:w="1568" w:type="dxa"/>
            <w:vAlign w:val="bottom"/>
          </w:tcPr>
          <w:p w:rsidR="002B3698" w:rsidRPr="00442B80" w:rsidRDefault="002B3698" w:rsidP="002B3698">
            <w:pPr>
              <w:spacing w:after="0"/>
              <w:rPr>
                <w:rFonts w:asciiTheme="minorHAnsi" w:eastAsia="Times New Roman" w:hAnsiTheme="minorHAnsi" w:cstheme="minorHAnsi"/>
                <w:sz w:val="20"/>
                <w:szCs w:val="20"/>
              </w:rPr>
            </w:pPr>
            <w:r>
              <w:rPr>
                <w:rFonts w:asciiTheme="minorHAnsi" w:eastAsia="Times New Roman" w:hAnsiTheme="minorHAnsi" w:cstheme="minorHAnsi"/>
                <w:sz w:val="20"/>
                <w:szCs w:val="20"/>
              </w:rPr>
              <w:t>-0.51(.82)</w:t>
            </w:r>
          </w:p>
        </w:tc>
        <w:tc>
          <w:tcPr>
            <w:tcW w:w="1263" w:type="dxa"/>
            <w:vAlign w:val="bottom"/>
          </w:tcPr>
          <w:p w:rsidR="002B3698" w:rsidRPr="00442B80" w:rsidRDefault="002B3698" w:rsidP="002B3698">
            <w:pPr>
              <w:spacing w:after="0"/>
              <w:rPr>
                <w:rFonts w:asciiTheme="minorHAnsi" w:eastAsia="Times New Roman" w:hAnsiTheme="minorHAnsi" w:cstheme="minorHAnsi"/>
                <w:sz w:val="20"/>
                <w:szCs w:val="20"/>
              </w:rPr>
            </w:pPr>
          </w:p>
        </w:tc>
      </w:tr>
      <w:tr w:rsidR="002B3698" w:rsidRPr="00442B80" w:rsidTr="00866BE2">
        <w:trPr>
          <w:trHeight w:val="228"/>
          <w:jc w:val="center"/>
        </w:trPr>
        <w:tc>
          <w:tcPr>
            <w:tcW w:w="1980" w:type="dxa"/>
            <w:vAlign w:val="center"/>
          </w:tcPr>
          <w:p w:rsidR="002B3698" w:rsidRPr="00442B80" w:rsidRDefault="002B3698" w:rsidP="002B3698">
            <w:pPr>
              <w:spacing w:after="0"/>
              <w:rPr>
                <w:rFonts w:asciiTheme="minorHAnsi" w:eastAsia="Times New Roman" w:hAnsiTheme="minorHAnsi" w:cstheme="minorHAnsi"/>
                <w:sz w:val="20"/>
                <w:szCs w:val="20"/>
              </w:rPr>
            </w:pPr>
          </w:p>
        </w:tc>
        <w:tc>
          <w:tcPr>
            <w:tcW w:w="2118" w:type="dxa"/>
            <w:vAlign w:val="center"/>
          </w:tcPr>
          <w:p w:rsidR="002B3698" w:rsidRPr="00442B80" w:rsidRDefault="002B3698" w:rsidP="002B3698">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White</w:t>
            </w:r>
          </w:p>
        </w:tc>
        <w:tc>
          <w:tcPr>
            <w:tcW w:w="1441" w:type="dxa"/>
            <w:vAlign w:val="bottom"/>
          </w:tcPr>
          <w:p w:rsidR="002B3698" w:rsidRPr="00442B80" w:rsidRDefault="002B3698" w:rsidP="002B3698">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1.14(.76)</w:t>
            </w:r>
          </w:p>
        </w:tc>
        <w:tc>
          <w:tcPr>
            <w:tcW w:w="1568" w:type="dxa"/>
            <w:vAlign w:val="bottom"/>
          </w:tcPr>
          <w:p w:rsidR="002B3698" w:rsidRPr="00442B80" w:rsidRDefault="002B3698" w:rsidP="002B3698">
            <w:pPr>
              <w:spacing w:after="0"/>
              <w:rPr>
                <w:rFonts w:asciiTheme="minorHAnsi" w:eastAsia="Times New Roman" w:hAnsiTheme="minorHAnsi" w:cstheme="minorHAnsi"/>
                <w:sz w:val="20"/>
                <w:szCs w:val="20"/>
              </w:rPr>
            </w:pPr>
            <w:r>
              <w:rPr>
                <w:rFonts w:asciiTheme="minorHAnsi" w:eastAsia="Times New Roman" w:hAnsiTheme="minorHAnsi" w:cstheme="minorHAnsi"/>
                <w:sz w:val="20"/>
                <w:szCs w:val="20"/>
              </w:rPr>
              <w:t>1.11(.76)</w:t>
            </w:r>
          </w:p>
        </w:tc>
        <w:tc>
          <w:tcPr>
            <w:tcW w:w="1263" w:type="dxa"/>
            <w:vAlign w:val="bottom"/>
          </w:tcPr>
          <w:p w:rsidR="002B3698" w:rsidRPr="00442B80" w:rsidRDefault="002B3698" w:rsidP="002B3698">
            <w:pPr>
              <w:spacing w:after="0"/>
              <w:rPr>
                <w:rFonts w:asciiTheme="minorHAnsi" w:eastAsia="Times New Roman" w:hAnsiTheme="minorHAnsi" w:cstheme="minorHAnsi"/>
                <w:sz w:val="20"/>
                <w:szCs w:val="20"/>
              </w:rPr>
            </w:pPr>
          </w:p>
        </w:tc>
      </w:tr>
      <w:tr w:rsidR="002B3698" w:rsidRPr="00442B80" w:rsidTr="00866BE2">
        <w:trPr>
          <w:trHeight w:val="281"/>
          <w:jc w:val="center"/>
        </w:trPr>
        <w:tc>
          <w:tcPr>
            <w:tcW w:w="1980" w:type="dxa"/>
            <w:vAlign w:val="center"/>
          </w:tcPr>
          <w:p w:rsidR="002B3698" w:rsidRPr="00442B80" w:rsidRDefault="002B3698" w:rsidP="002B3698">
            <w:pPr>
              <w:spacing w:after="0"/>
              <w:rPr>
                <w:rFonts w:asciiTheme="minorHAnsi" w:eastAsia="Times New Roman" w:hAnsiTheme="minorHAnsi" w:cstheme="minorHAnsi"/>
                <w:sz w:val="20"/>
                <w:szCs w:val="20"/>
              </w:rPr>
            </w:pPr>
          </w:p>
        </w:tc>
        <w:tc>
          <w:tcPr>
            <w:tcW w:w="2118" w:type="dxa"/>
            <w:vAlign w:val="center"/>
          </w:tcPr>
          <w:p w:rsidR="002B3698" w:rsidRPr="00442B80" w:rsidRDefault="002B3698" w:rsidP="002B3698">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Hispanic</w:t>
            </w:r>
          </w:p>
        </w:tc>
        <w:tc>
          <w:tcPr>
            <w:tcW w:w="1441" w:type="dxa"/>
            <w:vAlign w:val="bottom"/>
          </w:tcPr>
          <w:p w:rsidR="002B3698" w:rsidRPr="00442B80" w:rsidRDefault="002B3698" w:rsidP="002B3698">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4.33(.29)</w:t>
            </w:r>
          </w:p>
        </w:tc>
        <w:tc>
          <w:tcPr>
            <w:tcW w:w="1568" w:type="dxa"/>
            <w:vAlign w:val="bottom"/>
          </w:tcPr>
          <w:p w:rsidR="002B3698" w:rsidRPr="00442B80" w:rsidRDefault="002B3698" w:rsidP="002B3698">
            <w:pPr>
              <w:spacing w:after="0"/>
              <w:rPr>
                <w:rFonts w:asciiTheme="minorHAnsi" w:eastAsia="Times New Roman" w:hAnsiTheme="minorHAnsi" w:cstheme="minorHAnsi"/>
                <w:sz w:val="20"/>
                <w:szCs w:val="20"/>
              </w:rPr>
            </w:pPr>
            <w:r>
              <w:rPr>
                <w:rFonts w:asciiTheme="minorHAnsi" w:eastAsia="Times New Roman" w:hAnsiTheme="minorHAnsi" w:cstheme="minorHAnsi"/>
                <w:sz w:val="20"/>
                <w:szCs w:val="20"/>
              </w:rPr>
              <w:t>4.57(.26)</w:t>
            </w:r>
          </w:p>
        </w:tc>
        <w:tc>
          <w:tcPr>
            <w:tcW w:w="1263" w:type="dxa"/>
            <w:vAlign w:val="bottom"/>
          </w:tcPr>
          <w:p w:rsidR="002B3698" w:rsidRPr="00442B80" w:rsidRDefault="002B3698" w:rsidP="002B3698">
            <w:pPr>
              <w:spacing w:after="0"/>
              <w:rPr>
                <w:rFonts w:asciiTheme="minorHAnsi" w:eastAsia="Times New Roman" w:hAnsiTheme="minorHAnsi" w:cstheme="minorHAnsi"/>
                <w:sz w:val="20"/>
                <w:szCs w:val="20"/>
              </w:rPr>
            </w:pPr>
          </w:p>
        </w:tc>
      </w:tr>
      <w:tr w:rsidR="002B3698" w:rsidRPr="00442B80" w:rsidTr="00866BE2">
        <w:trPr>
          <w:trHeight w:val="254"/>
          <w:jc w:val="center"/>
        </w:trPr>
        <w:tc>
          <w:tcPr>
            <w:tcW w:w="1980" w:type="dxa"/>
            <w:vAlign w:val="center"/>
          </w:tcPr>
          <w:p w:rsidR="002B3698" w:rsidRPr="00442B80" w:rsidRDefault="002B3698" w:rsidP="002B3698">
            <w:pPr>
              <w:spacing w:after="0"/>
              <w:rPr>
                <w:rFonts w:asciiTheme="minorHAnsi" w:eastAsia="Times New Roman" w:hAnsiTheme="minorHAnsi" w:cstheme="minorHAnsi"/>
                <w:sz w:val="20"/>
                <w:szCs w:val="20"/>
              </w:rPr>
            </w:pPr>
          </w:p>
        </w:tc>
        <w:tc>
          <w:tcPr>
            <w:tcW w:w="2118" w:type="dxa"/>
            <w:vAlign w:val="center"/>
          </w:tcPr>
          <w:p w:rsidR="002B3698" w:rsidRPr="00442B80" w:rsidRDefault="002B3698" w:rsidP="002B3698">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Black</w:t>
            </w:r>
          </w:p>
        </w:tc>
        <w:tc>
          <w:tcPr>
            <w:tcW w:w="1441" w:type="dxa"/>
            <w:vAlign w:val="bottom"/>
          </w:tcPr>
          <w:p w:rsidR="002B3698" w:rsidRPr="00442B80" w:rsidRDefault="002B3698" w:rsidP="002B3698">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0.28(.70)</w:t>
            </w:r>
          </w:p>
        </w:tc>
        <w:tc>
          <w:tcPr>
            <w:tcW w:w="1568" w:type="dxa"/>
            <w:vAlign w:val="bottom"/>
          </w:tcPr>
          <w:p w:rsidR="002B3698" w:rsidRPr="00442B80" w:rsidRDefault="002B3698" w:rsidP="002B3698">
            <w:pPr>
              <w:spacing w:after="0"/>
              <w:rPr>
                <w:rFonts w:asciiTheme="minorHAnsi" w:eastAsia="Times New Roman" w:hAnsiTheme="minorHAnsi" w:cstheme="minorHAnsi"/>
                <w:sz w:val="20"/>
                <w:szCs w:val="20"/>
              </w:rPr>
            </w:pPr>
            <w:r>
              <w:rPr>
                <w:rFonts w:asciiTheme="minorHAnsi" w:eastAsia="Times New Roman" w:hAnsiTheme="minorHAnsi" w:cstheme="minorHAnsi"/>
                <w:sz w:val="20"/>
                <w:szCs w:val="20"/>
              </w:rPr>
              <w:t>1.43(.66)</w:t>
            </w:r>
          </w:p>
        </w:tc>
        <w:tc>
          <w:tcPr>
            <w:tcW w:w="1263" w:type="dxa"/>
            <w:vAlign w:val="bottom"/>
          </w:tcPr>
          <w:p w:rsidR="002B3698" w:rsidRPr="00442B80" w:rsidRDefault="002B3698" w:rsidP="002B3698">
            <w:pPr>
              <w:spacing w:after="0"/>
              <w:rPr>
                <w:rFonts w:asciiTheme="minorHAnsi" w:eastAsia="Times New Roman" w:hAnsiTheme="minorHAnsi" w:cstheme="minorHAnsi"/>
                <w:sz w:val="20"/>
                <w:szCs w:val="20"/>
              </w:rPr>
            </w:pPr>
          </w:p>
        </w:tc>
      </w:tr>
      <w:tr w:rsidR="002B3698" w:rsidRPr="00442B80" w:rsidTr="00866BE2">
        <w:trPr>
          <w:trHeight w:val="325"/>
          <w:jc w:val="center"/>
        </w:trPr>
        <w:tc>
          <w:tcPr>
            <w:tcW w:w="1980" w:type="dxa"/>
            <w:tcBorders>
              <w:bottom w:val="single" w:sz="4" w:space="0" w:color="auto"/>
            </w:tcBorders>
            <w:vAlign w:val="center"/>
          </w:tcPr>
          <w:p w:rsidR="002B3698" w:rsidRPr="00442B80" w:rsidRDefault="002B3698" w:rsidP="002B3698">
            <w:pPr>
              <w:spacing w:after="0"/>
              <w:rPr>
                <w:rFonts w:asciiTheme="minorHAnsi" w:eastAsia="Times New Roman" w:hAnsiTheme="minorHAnsi" w:cstheme="minorHAnsi"/>
                <w:sz w:val="20"/>
                <w:szCs w:val="20"/>
              </w:rPr>
            </w:pPr>
          </w:p>
        </w:tc>
        <w:tc>
          <w:tcPr>
            <w:tcW w:w="2118" w:type="dxa"/>
            <w:tcBorders>
              <w:bottom w:val="single" w:sz="4" w:space="0" w:color="auto"/>
            </w:tcBorders>
            <w:vAlign w:val="center"/>
          </w:tcPr>
          <w:p w:rsidR="002B3698" w:rsidRPr="00442B80" w:rsidRDefault="002B3698" w:rsidP="002B3698">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Mental Health Ref</w:t>
            </w:r>
          </w:p>
        </w:tc>
        <w:tc>
          <w:tcPr>
            <w:tcW w:w="1441" w:type="dxa"/>
            <w:tcBorders>
              <w:bottom w:val="single" w:sz="4" w:space="0" w:color="auto"/>
            </w:tcBorders>
            <w:vAlign w:val="bottom"/>
          </w:tcPr>
          <w:p w:rsidR="002B3698" w:rsidRPr="00442B80" w:rsidRDefault="002B3698" w:rsidP="002B3698">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3.75(.29)</w:t>
            </w:r>
          </w:p>
        </w:tc>
        <w:tc>
          <w:tcPr>
            <w:tcW w:w="1568" w:type="dxa"/>
            <w:tcBorders>
              <w:bottom w:val="single" w:sz="4" w:space="0" w:color="auto"/>
            </w:tcBorders>
            <w:vAlign w:val="bottom"/>
          </w:tcPr>
          <w:p w:rsidR="002B3698" w:rsidRPr="00442B80" w:rsidRDefault="002B3698" w:rsidP="002B3698">
            <w:pPr>
              <w:spacing w:after="0"/>
              <w:rPr>
                <w:rFonts w:asciiTheme="minorHAnsi" w:eastAsia="Times New Roman" w:hAnsiTheme="minorHAnsi" w:cstheme="minorHAnsi"/>
                <w:sz w:val="20"/>
                <w:szCs w:val="20"/>
              </w:rPr>
            </w:pPr>
            <w:r>
              <w:rPr>
                <w:rFonts w:asciiTheme="minorHAnsi" w:eastAsia="Times New Roman" w:hAnsiTheme="minorHAnsi" w:cstheme="minorHAnsi"/>
                <w:sz w:val="20"/>
                <w:szCs w:val="20"/>
              </w:rPr>
              <w:t>4.05(.26)</w:t>
            </w:r>
          </w:p>
        </w:tc>
        <w:tc>
          <w:tcPr>
            <w:tcW w:w="1263" w:type="dxa"/>
            <w:tcBorders>
              <w:bottom w:val="single" w:sz="4" w:space="0" w:color="auto"/>
            </w:tcBorders>
            <w:vAlign w:val="bottom"/>
          </w:tcPr>
          <w:p w:rsidR="002B3698" w:rsidRPr="00442B80" w:rsidRDefault="002B3698" w:rsidP="002B3698">
            <w:pPr>
              <w:spacing w:after="0"/>
              <w:rPr>
                <w:rFonts w:asciiTheme="minorHAnsi" w:eastAsia="Times New Roman" w:hAnsiTheme="minorHAnsi" w:cstheme="minorHAnsi"/>
                <w:sz w:val="20"/>
                <w:szCs w:val="20"/>
              </w:rPr>
            </w:pPr>
          </w:p>
        </w:tc>
      </w:tr>
      <w:tr w:rsidR="002B3698" w:rsidRPr="00442B80" w:rsidTr="00866BE2">
        <w:trPr>
          <w:trHeight w:val="213"/>
          <w:jc w:val="center"/>
        </w:trPr>
        <w:tc>
          <w:tcPr>
            <w:tcW w:w="1980" w:type="dxa"/>
            <w:tcBorders>
              <w:top w:val="single" w:sz="4" w:space="0" w:color="auto"/>
              <w:bottom w:val="single" w:sz="4" w:space="0" w:color="auto"/>
            </w:tcBorders>
            <w:vAlign w:val="center"/>
          </w:tcPr>
          <w:p w:rsidR="002B3698" w:rsidRPr="00442B80" w:rsidRDefault="002B3698" w:rsidP="002B3698">
            <w:pPr>
              <w:spacing w:after="0"/>
              <w:rPr>
                <w:rFonts w:asciiTheme="minorHAnsi" w:eastAsia="Times New Roman" w:hAnsiTheme="minorHAnsi" w:cstheme="minorHAnsi"/>
                <w:sz w:val="20"/>
                <w:szCs w:val="20"/>
              </w:rPr>
            </w:pPr>
          </w:p>
        </w:tc>
        <w:tc>
          <w:tcPr>
            <w:tcW w:w="2118" w:type="dxa"/>
            <w:tcBorders>
              <w:top w:val="single" w:sz="4" w:space="0" w:color="auto"/>
              <w:bottom w:val="single" w:sz="4" w:space="0" w:color="auto"/>
            </w:tcBorders>
            <w:vAlign w:val="center"/>
          </w:tcPr>
          <w:p w:rsidR="002B3698" w:rsidRPr="00442B80" w:rsidRDefault="002B3698" w:rsidP="002B3698">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IEP</w:t>
            </w:r>
          </w:p>
        </w:tc>
        <w:tc>
          <w:tcPr>
            <w:tcW w:w="1441" w:type="dxa"/>
            <w:tcBorders>
              <w:top w:val="single" w:sz="4" w:space="0" w:color="auto"/>
              <w:bottom w:val="single" w:sz="4" w:space="0" w:color="auto"/>
            </w:tcBorders>
            <w:vAlign w:val="bottom"/>
          </w:tcPr>
          <w:p w:rsidR="002B3698" w:rsidRPr="00442B80" w:rsidRDefault="002B3698" w:rsidP="002B3698">
            <w:pPr>
              <w:spacing w:after="0"/>
              <w:rPr>
                <w:rFonts w:asciiTheme="minorHAnsi" w:eastAsia="Times New Roman" w:hAnsiTheme="minorHAnsi" w:cstheme="minorHAnsi"/>
                <w:sz w:val="20"/>
                <w:szCs w:val="20"/>
              </w:rPr>
            </w:pPr>
            <w:r w:rsidRPr="00442B80">
              <w:rPr>
                <w:rFonts w:asciiTheme="minorHAnsi" w:eastAsia="Times New Roman" w:hAnsiTheme="minorHAnsi" w:cstheme="minorHAnsi"/>
                <w:sz w:val="20"/>
                <w:szCs w:val="20"/>
              </w:rPr>
              <w:t>-6.17(.11)</w:t>
            </w:r>
          </w:p>
        </w:tc>
        <w:tc>
          <w:tcPr>
            <w:tcW w:w="1568" w:type="dxa"/>
            <w:tcBorders>
              <w:top w:val="single" w:sz="4" w:space="0" w:color="auto"/>
              <w:bottom w:val="single" w:sz="4" w:space="0" w:color="auto"/>
            </w:tcBorders>
            <w:vAlign w:val="bottom"/>
          </w:tcPr>
          <w:p w:rsidR="002B3698" w:rsidRPr="00442B80" w:rsidRDefault="002B3698" w:rsidP="002B3698">
            <w:pPr>
              <w:spacing w:after="0"/>
              <w:rPr>
                <w:rFonts w:asciiTheme="minorHAnsi" w:eastAsia="Times New Roman" w:hAnsiTheme="minorHAnsi" w:cstheme="minorHAnsi"/>
                <w:sz w:val="20"/>
                <w:szCs w:val="20"/>
              </w:rPr>
            </w:pPr>
            <w:r>
              <w:rPr>
                <w:rFonts w:asciiTheme="minorHAnsi" w:eastAsia="Times New Roman" w:hAnsiTheme="minorHAnsi" w:cstheme="minorHAnsi"/>
                <w:sz w:val="20"/>
                <w:szCs w:val="20"/>
              </w:rPr>
              <w:t>-6.06(.12)</w:t>
            </w:r>
          </w:p>
        </w:tc>
        <w:tc>
          <w:tcPr>
            <w:tcW w:w="1263" w:type="dxa"/>
            <w:tcBorders>
              <w:top w:val="single" w:sz="4" w:space="0" w:color="auto"/>
              <w:bottom w:val="single" w:sz="4" w:space="0" w:color="auto"/>
            </w:tcBorders>
            <w:vAlign w:val="bottom"/>
          </w:tcPr>
          <w:p w:rsidR="002B3698" w:rsidRPr="00442B80" w:rsidRDefault="002B3698" w:rsidP="002B3698">
            <w:pPr>
              <w:spacing w:after="0"/>
              <w:rPr>
                <w:rFonts w:asciiTheme="minorHAnsi" w:eastAsia="Times New Roman" w:hAnsiTheme="minorHAnsi" w:cstheme="minorHAnsi"/>
                <w:sz w:val="20"/>
                <w:szCs w:val="20"/>
              </w:rPr>
            </w:pPr>
          </w:p>
        </w:tc>
      </w:tr>
      <w:tr w:rsidR="00AF6784" w:rsidRPr="00442B80" w:rsidTr="00866BE2">
        <w:trPr>
          <w:trHeight w:val="213"/>
          <w:jc w:val="center"/>
        </w:trPr>
        <w:tc>
          <w:tcPr>
            <w:tcW w:w="8370" w:type="dxa"/>
            <w:gridSpan w:val="5"/>
            <w:tcBorders>
              <w:top w:val="single" w:sz="4" w:space="0" w:color="auto"/>
              <w:bottom w:val="single" w:sz="4" w:space="0" w:color="auto"/>
            </w:tcBorders>
            <w:vAlign w:val="center"/>
          </w:tcPr>
          <w:p w:rsidR="00AF6784" w:rsidRDefault="00DD1D86" w:rsidP="002B3698">
            <w:pPr>
              <w:spacing w:after="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Note: </w:t>
            </w:r>
            <w:r w:rsidR="00AF6784" w:rsidRPr="00AF6784">
              <w:rPr>
                <w:rFonts w:asciiTheme="minorHAnsi" w:eastAsia="Times New Roman" w:hAnsiTheme="minorHAnsi" w:cstheme="minorHAnsi"/>
                <w:sz w:val="20"/>
                <w:szCs w:val="20"/>
              </w:rPr>
              <w:t>Due to lack of significance in the full model, mediation analysis was not conducted</w:t>
            </w:r>
          </w:p>
          <w:p w:rsidR="00866BE2" w:rsidRPr="00442B80" w:rsidRDefault="00866BE2" w:rsidP="002B3698">
            <w:pPr>
              <w:spacing w:after="0"/>
              <w:rPr>
                <w:rFonts w:asciiTheme="minorHAnsi" w:eastAsia="Times New Roman" w:hAnsiTheme="minorHAnsi" w:cstheme="minorHAnsi"/>
                <w:sz w:val="20"/>
                <w:szCs w:val="20"/>
              </w:rPr>
            </w:pPr>
            <w:r>
              <w:rPr>
                <w:rFonts w:asciiTheme="minorHAnsi" w:eastAsia="Times New Roman" w:hAnsiTheme="minorHAnsi" w:cstheme="minorHAnsi"/>
                <w:sz w:val="18"/>
                <w:szCs w:val="18"/>
              </w:rPr>
              <w:t>P&lt;0.05</w:t>
            </w:r>
          </w:p>
        </w:tc>
      </w:tr>
    </w:tbl>
    <w:p w:rsidR="007766A8" w:rsidRPr="007766A8" w:rsidRDefault="007766A8" w:rsidP="007766A8">
      <w:pPr>
        <w:spacing w:after="0"/>
        <w:rPr>
          <w:rFonts w:eastAsia="Times New Roman" w:cs="Times New Roman"/>
        </w:rPr>
      </w:pPr>
    </w:p>
    <w:p w:rsidR="007766A8" w:rsidRDefault="007766A8">
      <w:pPr>
        <w:rPr>
          <w:rFonts w:asciiTheme="minorHAnsi" w:eastAsia="Calibri" w:hAnsiTheme="minorHAnsi" w:cstheme="minorHAnsi"/>
          <w:noProof/>
          <w:sz w:val="20"/>
          <w:szCs w:val="20"/>
          <w:lang w:bidi="en-US"/>
        </w:rPr>
      </w:pPr>
    </w:p>
    <w:p w:rsidR="00C42A29" w:rsidRDefault="00A238A6" w:rsidP="00C42A29">
      <w:pPr>
        <w:tabs>
          <w:tab w:val="left" w:pos="1620"/>
          <w:tab w:val="center" w:pos="6480"/>
        </w:tabs>
        <w:autoSpaceDE w:val="0"/>
        <w:autoSpaceDN w:val="0"/>
        <w:adjustRightInd w:val="0"/>
        <w:spacing w:after="0"/>
        <w:ind w:right="60"/>
        <w:rPr>
          <w:rFonts w:asciiTheme="minorHAnsi" w:eastAsia="Calibri" w:hAnsiTheme="minorHAnsi" w:cstheme="minorHAnsi"/>
          <w:b/>
          <w:bCs/>
          <w:color w:val="000000"/>
          <w:sz w:val="18"/>
          <w:szCs w:val="18"/>
        </w:rPr>
      </w:pPr>
      <w:r w:rsidRPr="005C285C">
        <w:rPr>
          <w:rFonts w:asciiTheme="minorHAnsi" w:eastAsia="Calibri" w:hAnsiTheme="minorHAnsi" w:cstheme="minorHAnsi"/>
          <w:b/>
          <w:bCs/>
          <w:color w:val="000000"/>
          <w:sz w:val="18"/>
          <w:szCs w:val="18"/>
        </w:rPr>
        <w:tab/>
      </w:r>
      <w:bookmarkStart w:id="125" w:name="_Toc491706651"/>
    </w:p>
    <w:p w:rsidR="00C42A29" w:rsidRDefault="00C42A29">
      <w:pPr>
        <w:rPr>
          <w:rFonts w:asciiTheme="minorHAnsi" w:eastAsia="Calibri" w:hAnsiTheme="minorHAnsi" w:cstheme="minorHAnsi"/>
          <w:b/>
          <w:bCs/>
          <w:color w:val="000000"/>
          <w:sz w:val="18"/>
          <w:szCs w:val="18"/>
        </w:rPr>
      </w:pPr>
      <w:r>
        <w:rPr>
          <w:rFonts w:asciiTheme="minorHAnsi" w:eastAsia="Calibri" w:hAnsiTheme="minorHAnsi" w:cstheme="minorHAnsi"/>
          <w:b/>
          <w:bCs/>
          <w:color w:val="000000"/>
          <w:sz w:val="18"/>
          <w:szCs w:val="18"/>
        </w:rPr>
        <w:br w:type="page"/>
      </w:r>
    </w:p>
    <w:tbl>
      <w:tblPr>
        <w:tblStyle w:val="TableGrid"/>
        <w:tblpPr w:leftFromText="180" w:rightFromText="180" w:vertAnchor="text" w:horzAnchor="margin" w:tblpXSpec="center" w:tblpY="858"/>
        <w:tblW w:w="8725" w:type="dxa"/>
        <w:tblLayout w:type="fixed"/>
        <w:tblLook w:val="04A0" w:firstRow="1" w:lastRow="0" w:firstColumn="1" w:lastColumn="0" w:noHBand="0" w:noVBand="1"/>
      </w:tblPr>
      <w:tblGrid>
        <w:gridCol w:w="454"/>
        <w:gridCol w:w="4401"/>
        <w:gridCol w:w="810"/>
        <w:gridCol w:w="810"/>
        <w:gridCol w:w="720"/>
        <w:gridCol w:w="720"/>
        <w:gridCol w:w="810"/>
      </w:tblGrid>
      <w:tr w:rsidR="00702878" w:rsidRPr="00993F90" w:rsidTr="00DD1D86">
        <w:trPr>
          <w:trHeight w:val="397"/>
        </w:trPr>
        <w:tc>
          <w:tcPr>
            <w:tcW w:w="8725" w:type="dxa"/>
            <w:gridSpan w:val="7"/>
            <w:vAlign w:val="center"/>
          </w:tcPr>
          <w:p w:rsidR="00702878" w:rsidRPr="00DD1D86" w:rsidRDefault="00702878" w:rsidP="00DD1D86">
            <w:pPr>
              <w:jc w:val="center"/>
              <w:rPr>
                <w:rFonts w:ascii="Times New Roman" w:hAnsi="Times New Roman" w:cs="Times New Roman"/>
                <w:b/>
                <w:sz w:val="20"/>
                <w:szCs w:val="20"/>
              </w:rPr>
            </w:pPr>
            <w:bookmarkStart w:id="126" w:name="_Toc498196294"/>
            <w:r w:rsidRPr="00DD1D86">
              <w:rPr>
                <w:rFonts w:ascii="Times New Roman" w:hAnsi="Times New Roman" w:cs="Times New Roman"/>
                <w:b/>
                <w:sz w:val="20"/>
                <w:szCs w:val="20"/>
              </w:rPr>
              <w:lastRenderedPageBreak/>
              <w:t>Teaching Team Practices and Perceptions</w:t>
            </w:r>
          </w:p>
          <w:p w:rsidR="00702878" w:rsidRPr="00DD1D86" w:rsidRDefault="00702878" w:rsidP="00DD1D86">
            <w:pPr>
              <w:rPr>
                <w:rFonts w:ascii="Times New Roman" w:hAnsi="Times New Roman" w:cs="Times New Roman"/>
                <w:sz w:val="20"/>
                <w:szCs w:val="20"/>
              </w:rPr>
            </w:pPr>
            <w:r w:rsidRPr="00DD1D86">
              <w:rPr>
                <w:rFonts w:ascii="Times New Roman" w:hAnsi="Times New Roman" w:cs="Times New Roman"/>
                <w:sz w:val="20"/>
                <w:szCs w:val="20"/>
              </w:rPr>
              <w:t xml:space="preserve">The purpose of this scale is to examine the perceptions of Head Start teaching teams and to measure the use of cooperative teaching team best practices. The scale is a modification of questions from Salend, Gordon &amp; Lopez-Vona’s (2002) article, </w:t>
            </w:r>
            <w:r w:rsidRPr="00DD1D86">
              <w:rPr>
                <w:rFonts w:ascii="Times New Roman" w:hAnsi="Times New Roman" w:cs="Times New Roman"/>
                <w:i/>
                <w:sz w:val="20"/>
                <w:szCs w:val="20"/>
              </w:rPr>
              <w:t>Evaluating Cooperative Teaching Teams</w:t>
            </w:r>
            <w:r w:rsidRPr="00DD1D86">
              <w:rPr>
                <w:rFonts w:ascii="Times New Roman" w:hAnsi="Times New Roman" w:cs="Times New Roman"/>
                <w:sz w:val="20"/>
                <w:szCs w:val="20"/>
              </w:rPr>
              <w:t>. The questions were piloted at a 3-Star NAEYC Accredited child development center.</w:t>
            </w:r>
          </w:p>
          <w:p w:rsidR="00702878" w:rsidRPr="00DD1D86" w:rsidRDefault="00702878" w:rsidP="00DD1D86">
            <w:pPr>
              <w:rPr>
                <w:rFonts w:ascii="Times New Roman" w:hAnsi="Times New Roman" w:cs="Times New Roman"/>
                <w:sz w:val="20"/>
                <w:szCs w:val="20"/>
              </w:rPr>
            </w:pPr>
          </w:p>
          <w:p w:rsidR="00702878" w:rsidRPr="00DD1D86" w:rsidRDefault="00702878" w:rsidP="00DD1D86">
            <w:pPr>
              <w:rPr>
                <w:rFonts w:cs="Times New Roman"/>
                <w:sz w:val="20"/>
                <w:szCs w:val="20"/>
              </w:rPr>
            </w:pPr>
            <w:r w:rsidRPr="00DD1D86">
              <w:rPr>
                <w:rFonts w:ascii="Times New Roman" w:hAnsi="Times New Roman" w:cs="Times New Roman"/>
                <w:sz w:val="20"/>
                <w:szCs w:val="20"/>
              </w:rPr>
              <w:t>For the purpose of this study, a teaching team consists of the lead and assistant teacher working together in one classroom</w:t>
            </w:r>
          </w:p>
        </w:tc>
      </w:tr>
      <w:tr w:rsidR="00702878" w:rsidRPr="00993F90" w:rsidTr="001B7969">
        <w:trPr>
          <w:trHeight w:val="397"/>
        </w:trPr>
        <w:tc>
          <w:tcPr>
            <w:tcW w:w="4855" w:type="dxa"/>
            <w:gridSpan w:val="2"/>
            <w:vAlign w:val="center"/>
          </w:tcPr>
          <w:p w:rsidR="00702878" w:rsidRPr="00DD1D86" w:rsidRDefault="00702878" w:rsidP="00DD1D86">
            <w:pPr>
              <w:jc w:val="center"/>
              <w:rPr>
                <w:rFonts w:ascii="Times New Roman" w:hAnsi="Times New Roman" w:cs="Times New Roman"/>
                <w:sz w:val="20"/>
                <w:szCs w:val="20"/>
              </w:rPr>
            </w:pPr>
            <w:r w:rsidRPr="00DD1D86">
              <w:rPr>
                <w:rFonts w:ascii="Times New Roman" w:hAnsi="Times New Roman" w:cs="Times New Roman"/>
                <w:sz w:val="20"/>
                <w:szCs w:val="20"/>
              </w:rPr>
              <w:t>On a scale of 1-5 please rate the following statements</w:t>
            </w:r>
          </w:p>
        </w:tc>
        <w:tc>
          <w:tcPr>
            <w:tcW w:w="810" w:type="dxa"/>
            <w:vAlign w:val="center"/>
          </w:tcPr>
          <w:p w:rsidR="00702878" w:rsidRPr="00DD1D86" w:rsidRDefault="00702878" w:rsidP="00DD1D86">
            <w:pPr>
              <w:jc w:val="center"/>
              <w:rPr>
                <w:rFonts w:ascii="Times New Roman" w:hAnsi="Times New Roman" w:cs="Times New Roman"/>
                <w:sz w:val="16"/>
                <w:szCs w:val="16"/>
              </w:rPr>
            </w:pPr>
            <w:r w:rsidRPr="00DD1D86">
              <w:rPr>
                <w:rFonts w:ascii="Times New Roman" w:hAnsi="Times New Roman" w:cs="Times New Roman"/>
                <w:sz w:val="16"/>
                <w:szCs w:val="16"/>
              </w:rPr>
              <w:t>Strongly disagree</w:t>
            </w:r>
          </w:p>
        </w:tc>
        <w:tc>
          <w:tcPr>
            <w:tcW w:w="810" w:type="dxa"/>
            <w:vAlign w:val="center"/>
          </w:tcPr>
          <w:p w:rsidR="00702878" w:rsidRPr="00DD1D86" w:rsidRDefault="00702878" w:rsidP="00DD1D86">
            <w:pPr>
              <w:jc w:val="center"/>
              <w:rPr>
                <w:rFonts w:ascii="Times New Roman" w:hAnsi="Times New Roman" w:cs="Times New Roman"/>
                <w:sz w:val="16"/>
                <w:szCs w:val="16"/>
              </w:rPr>
            </w:pPr>
            <w:r w:rsidRPr="00DD1D86">
              <w:rPr>
                <w:rFonts w:ascii="Times New Roman" w:hAnsi="Times New Roman" w:cs="Times New Roman"/>
                <w:sz w:val="16"/>
                <w:szCs w:val="16"/>
              </w:rPr>
              <w:t>Disagree</w:t>
            </w:r>
          </w:p>
        </w:tc>
        <w:tc>
          <w:tcPr>
            <w:tcW w:w="720" w:type="dxa"/>
            <w:vAlign w:val="center"/>
          </w:tcPr>
          <w:p w:rsidR="00702878" w:rsidRPr="00DD1D86" w:rsidRDefault="00702878" w:rsidP="00DD1D86">
            <w:pPr>
              <w:jc w:val="center"/>
              <w:rPr>
                <w:rFonts w:ascii="Times New Roman" w:hAnsi="Times New Roman" w:cs="Times New Roman"/>
                <w:sz w:val="16"/>
                <w:szCs w:val="16"/>
              </w:rPr>
            </w:pPr>
            <w:r w:rsidRPr="00DD1D86">
              <w:rPr>
                <w:rFonts w:ascii="Times New Roman" w:hAnsi="Times New Roman" w:cs="Times New Roman"/>
                <w:sz w:val="16"/>
                <w:szCs w:val="16"/>
              </w:rPr>
              <w:t>Neutral</w:t>
            </w:r>
          </w:p>
        </w:tc>
        <w:tc>
          <w:tcPr>
            <w:tcW w:w="720" w:type="dxa"/>
            <w:vAlign w:val="center"/>
          </w:tcPr>
          <w:p w:rsidR="00702878" w:rsidRPr="00DD1D86" w:rsidRDefault="00702878" w:rsidP="00DD1D86">
            <w:pPr>
              <w:jc w:val="center"/>
              <w:rPr>
                <w:rFonts w:ascii="Times New Roman" w:hAnsi="Times New Roman" w:cs="Times New Roman"/>
                <w:sz w:val="16"/>
                <w:szCs w:val="16"/>
              </w:rPr>
            </w:pPr>
            <w:r w:rsidRPr="00DD1D86">
              <w:rPr>
                <w:rFonts w:ascii="Times New Roman" w:hAnsi="Times New Roman" w:cs="Times New Roman"/>
                <w:sz w:val="16"/>
                <w:szCs w:val="16"/>
              </w:rPr>
              <w:t>Agree</w:t>
            </w:r>
          </w:p>
        </w:tc>
        <w:tc>
          <w:tcPr>
            <w:tcW w:w="810" w:type="dxa"/>
            <w:vAlign w:val="center"/>
          </w:tcPr>
          <w:p w:rsidR="00702878" w:rsidRPr="00DD1D86" w:rsidRDefault="00702878" w:rsidP="00DD1D86">
            <w:pPr>
              <w:jc w:val="center"/>
              <w:rPr>
                <w:rFonts w:ascii="Times New Roman" w:hAnsi="Times New Roman" w:cs="Times New Roman"/>
                <w:sz w:val="16"/>
                <w:szCs w:val="16"/>
              </w:rPr>
            </w:pPr>
            <w:r w:rsidRPr="00DD1D86">
              <w:rPr>
                <w:rFonts w:ascii="Times New Roman" w:hAnsi="Times New Roman" w:cs="Times New Roman"/>
                <w:sz w:val="16"/>
                <w:szCs w:val="16"/>
              </w:rPr>
              <w:t>Strongly Agree</w:t>
            </w:r>
          </w:p>
        </w:tc>
      </w:tr>
      <w:tr w:rsidR="00702878" w:rsidRPr="00993F90" w:rsidTr="001B7969">
        <w:trPr>
          <w:trHeight w:val="495"/>
        </w:trPr>
        <w:tc>
          <w:tcPr>
            <w:tcW w:w="454" w:type="dxa"/>
            <w:vAlign w:val="center"/>
          </w:tcPr>
          <w:p w:rsidR="00702878" w:rsidRPr="00DD1D86" w:rsidRDefault="00702878" w:rsidP="00DD1D86">
            <w:pPr>
              <w:rPr>
                <w:rFonts w:ascii="Times New Roman" w:hAnsi="Times New Roman" w:cs="Times New Roman"/>
                <w:sz w:val="18"/>
                <w:szCs w:val="18"/>
              </w:rPr>
            </w:pPr>
            <w:r w:rsidRPr="00DD1D86">
              <w:rPr>
                <w:rFonts w:ascii="Times New Roman" w:hAnsi="Times New Roman" w:cs="Times New Roman"/>
                <w:sz w:val="18"/>
                <w:szCs w:val="18"/>
              </w:rPr>
              <w:t>1</w:t>
            </w:r>
          </w:p>
        </w:tc>
        <w:tc>
          <w:tcPr>
            <w:tcW w:w="4401" w:type="dxa"/>
            <w:vAlign w:val="center"/>
          </w:tcPr>
          <w:p w:rsidR="00702878" w:rsidRPr="00DD1D86" w:rsidRDefault="00702878" w:rsidP="00DD1D86">
            <w:pPr>
              <w:rPr>
                <w:rFonts w:ascii="Times New Roman" w:hAnsi="Times New Roman" w:cs="Times New Roman"/>
                <w:sz w:val="18"/>
                <w:szCs w:val="18"/>
              </w:rPr>
            </w:pPr>
            <w:r w:rsidRPr="00DD1D86">
              <w:rPr>
                <w:rFonts w:ascii="Times New Roman" w:hAnsi="Times New Roman" w:cs="Times New Roman"/>
                <w:sz w:val="18"/>
                <w:szCs w:val="18"/>
              </w:rPr>
              <w:t xml:space="preserve">I enjoy working as a team with my co-teacher </w:t>
            </w:r>
          </w:p>
        </w:tc>
        <w:tc>
          <w:tcPr>
            <w:tcW w:w="81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1</w:t>
            </w:r>
          </w:p>
        </w:tc>
        <w:tc>
          <w:tcPr>
            <w:tcW w:w="81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2</w:t>
            </w:r>
          </w:p>
        </w:tc>
        <w:tc>
          <w:tcPr>
            <w:tcW w:w="72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3</w:t>
            </w:r>
          </w:p>
        </w:tc>
        <w:tc>
          <w:tcPr>
            <w:tcW w:w="72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4</w:t>
            </w:r>
          </w:p>
        </w:tc>
        <w:tc>
          <w:tcPr>
            <w:tcW w:w="81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5</w:t>
            </w:r>
          </w:p>
        </w:tc>
      </w:tr>
      <w:tr w:rsidR="00702878" w:rsidRPr="00993F90" w:rsidTr="001B7969">
        <w:trPr>
          <w:trHeight w:val="495"/>
        </w:trPr>
        <w:tc>
          <w:tcPr>
            <w:tcW w:w="454" w:type="dxa"/>
            <w:vAlign w:val="center"/>
          </w:tcPr>
          <w:p w:rsidR="00702878" w:rsidRPr="00DD1D86" w:rsidRDefault="00702878" w:rsidP="00DD1D86">
            <w:pPr>
              <w:rPr>
                <w:rFonts w:ascii="Times New Roman" w:hAnsi="Times New Roman" w:cs="Times New Roman"/>
                <w:sz w:val="18"/>
                <w:szCs w:val="18"/>
              </w:rPr>
            </w:pPr>
            <w:r w:rsidRPr="00DD1D86">
              <w:rPr>
                <w:rFonts w:ascii="Times New Roman" w:hAnsi="Times New Roman" w:cs="Times New Roman"/>
                <w:sz w:val="18"/>
                <w:szCs w:val="18"/>
              </w:rPr>
              <w:t>2</w:t>
            </w:r>
          </w:p>
        </w:tc>
        <w:tc>
          <w:tcPr>
            <w:tcW w:w="4401" w:type="dxa"/>
            <w:vAlign w:val="center"/>
          </w:tcPr>
          <w:p w:rsidR="00702878" w:rsidRPr="00DD1D86" w:rsidRDefault="00702878" w:rsidP="00DD1D86">
            <w:pPr>
              <w:rPr>
                <w:rFonts w:ascii="Times New Roman" w:hAnsi="Times New Roman" w:cs="Times New Roman"/>
                <w:sz w:val="18"/>
                <w:szCs w:val="18"/>
              </w:rPr>
            </w:pPr>
            <w:r w:rsidRPr="00DD1D86">
              <w:rPr>
                <w:rFonts w:ascii="Times New Roman" w:hAnsi="Times New Roman" w:cs="Times New Roman"/>
                <w:sz w:val="18"/>
                <w:szCs w:val="18"/>
              </w:rPr>
              <w:t>I feel that my co-teacher and I share responsibilities for all activities in our teaching team</w:t>
            </w:r>
          </w:p>
        </w:tc>
        <w:tc>
          <w:tcPr>
            <w:tcW w:w="81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1</w:t>
            </w:r>
          </w:p>
        </w:tc>
        <w:tc>
          <w:tcPr>
            <w:tcW w:w="81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2</w:t>
            </w:r>
          </w:p>
        </w:tc>
        <w:tc>
          <w:tcPr>
            <w:tcW w:w="72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3</w:t>
            </w:r>
          </w:p>
        </w:tc>
        <w:tc>
          <w:tcPr>
            <w:tcW w:w="72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4</w:t>
            </w:r>
          </w:p>
        </w:tc>
        <w:tc>
          <w:tcPr>
            <w:tcW w:w="81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5</w:t>
            </w:r>
          </w:p>
        </w:tc>
      </w:tr>
      <w:tr w:rsidR="00702878" w:rsidRPr="00993F90" w:rsidTr="001B7969">
        <w:trPr>
          <w:trHeight w:val="495"/>
        </w:trPr>
        <w:tc>
          <w:tcPr>
            <w:tcW w:w="454" w:type="dxa"/>
            <w:vAlign w:val="center"/>
          </w:tcPr>
          <w:p w:rsidR="00702878" w:rsidRPr="00DD1D86" w:rsidRDefault="00702878" w:rsidP="00DD1D86">
            <w:pPr>
              <w:rPr>
                <w:rFonts w:ascii="Times New Roman" w:hAnsi="Times New Roman" w:cs="Times New Roman"/>
                <w:sz w:val="18"/>
                <w:szCs w:val="18"/>
              </w:rPr>
            </w:pPr>
            <w:r w:rsidRPr="00DD1D86">
              <w:rPr>
                <w:rFonts w:ascii="Times New Roman" w:hAnsi="Times New Roman" w:cs="Times New Roman"/>
                <w:sz w:val="18"/>
                <w:szCs w:val="18"/>
              </w:rPr>
              <w:t>3</w:t>
            </w:r>
          </w:p>
        </w:tc>
        <w:tc>
          <w:tcPr>
            <w:tcW w:w="4401" w:type="dxa"/>
            <w:vAlign w:val="center"/>
          </w:tcPr>
          <w:p w:rsidR="00702878" w:rsidRPr="00DD1D86" w:rsidRDefault="00702878" w:rsidP="00DD1D86">
            <w:pPr>
              <w:rPr>
                <w:rFonts w:ascii="Times New Roman" w:hAnsi="Times New Roman" w:cs="Times New Roman"/>
                <w:sz w:val="18"/>
                <w:szCs w:val="18"/>
              </w:rPr>
            </w:pPr>
            <w:r w:rsidRPr="00DD1D86">
              <w:rPr>
                <w:rFonts w:ascii="Times New Roman" w:hAnsi="Times New Roman" w:cs="Times New Roman"/>
                <w:sz w:val="18"/>
                <w:szCs w:val="18"/>
              </w:rPr>
              <w:t>I find it easy to communicate with my co teacher</w:t>
            </w:r>
          </w:p>
        </w:tc>
        <w:tc>
          <w:tcPr>
            <w:tcW w:w="81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1</w:t>
            </w:r>
          </w:p>
        </w:tc>
        <w:tc>
          <w:tcPr>
            <w:tcW w:w="81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2</w:t>
            </w:r>
          </w:p>
        </w:tc>
        <w:tc>
          <w:tcPr>
            <w:tcW w:w="72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3</w:t>
            </w:r>
          </w:p>
        </w:tc>
        <w:tc>
          <w:tcPr>
            <w:tcW w:w="72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4</w:t>
            </w:r>
          </w:p>
        </w:tc>
        <w:tc>
          <w:tcPr>
            <w:tcW w:w="81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5</w:t>
            </w:r>
          </w:p>
        </w:tc>
      </w:tr>
      <w:tr w:rsidR="00702878" w:rsidRPr="00993F90" w:rsidTr="001B7969">
        <w:trPr>
          <w:trHeight w:val="495"/>
        </w:trPr>
        <w:tc>
          <w:tcPr>
            <w:tcW w:w="454" w:type="dxa"/>
            <w:vAlign w:val="center"/>
          </w:tcPr>
          <w:p w:rsidR="00702878" w:rsidRPr="00DD1D86" w:rsidRDefault="00702878" w:rsidP="00DD1D86">
            <w:pPr>
              <w:rPr>
                <w:rFonts w:ascii="Times New Roman" w:hAnsi="Times New Roman" w:cs="Times New Roman"/>
                <w:sz w:val="18"/>
                <w:szCs w:val="18"/>
              </w:rPr>
            </w:pPr>
            <w:r w:rsidRPr="00DD1D86">
              <w:rPr>
                <w:rFonts w:ascii="Times New Roman" w:hAnsi="Times New Roman" w:cs="Times New Roman"/>
                <w:sz w:val="18"/>
                <w:szCs w:val="18"/>
              </w:rPr>
              <w:t>4</w:t>
            </w:r>
          </w:p>
        </w:tc>
        <w:tc>
          <w:tcPr>
            <w:tcW w:w="4401" w:type="dxa"/>
            <w:vAlign w:val="center"/>
          </w:tcPr>
          <w:p w:rsidR="00702878" w:rsidRPr="00DD1D86" w:rsidRDefault="00702878" w:rsidP="00DD1D86">
            <w:pPr>
              <w:rPr>
                <w:rFonts w:ascii="Times New Roman" w:hAnsi="Times New Roman" w:cs="Times New Roman"/>
                <w:sz w:val="18"/>
                <w:szCs w:val="18"/>
              </w:rPr>
            </w:pPr>
            <w:r w:rsidRPr="00DD1D86">
              <w:rPr>
                <w:rFonts w:ascii="Times New Roman" w:hAnsi="Times New Roman" w:cs="Times New Roman"/>
                <w:sz w:val="18"/>
                <w:szCs w:val="18"/>
              </w:rPr>
              <w:t>My co teacher and I incorporate each other’s teaching styles into our teaching team</w:t>
            </w:r>
          </w:p>
        </w:tc>
        <w:tc>
          <w:tcPr>
            <w:tcW w:w="81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1</w:t>
            </w:r>
          </w:p>
        </w:tc>
        <w:tc>
          <w:tcPr>
            <w:tcW w:w="81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2</w:t>
            </w:r>
          </w:p>
        </w:tc>
        <w:tc>
          <w:tcPr>
            <w:tcW w:w="72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3</w:t>
            </w:r>
          </w:p>
        </w:tc>
        <w:tc>
          <w:tcPr>
            <w:tcW w:w="72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4</w:t>
            </w:r>
          </w:p>
        </w:tc>
        <w:tc>
          <w:tcPr>
            <w:tcW w:w="81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5</w:t>
            </w:r>
          </w:p>
        </w:tc>
      </w:tr>
      <w:tr w:rsidR="00702878" w:rsidRPr="00993F90" w:rsidTr="001B7969">
        <w:trPr>
          <w:trHeight w:val="495"/>
        </w:trPr>
        <w:tc>
          <w:tcPr>
            <w:tcW w:w="454" w:type="dxa"/>
            <w:vAlign w:val="center"/>
          </w:tcPr>
          <w:p w:rsidR="00702878" w:rsidRPr="00DD1D86" w:rsidRDefault="00702878" w:rsidP="00DD1D86">
            <w:pPr>
              <w:rPr>
                <w:rFonts w:ascii="Times New Roman" w:hAnsi="Times New Roman" w:cs="Times New Roman"/>
                <w:sz w:val="18"/>
                <w:szCs w:val="18"/>
              </w:rPr>
            </w:pPr>
            <w:r w:rsidRPr="00DD1D86">
              <w:rPr>
                <w:rFonts w:ascii="Times New Roman" w:hAnsi="Times New Roman" w:cs="Times New Roman"/>
                <w:sz w:val="18"/>
                <w:szCs w:val="18"/>
              </w:rPr>
              <w:t>5</w:t>
            </w:r>
          </w:p>
        </w:tc>
        <w:tc>
          <w:tcPr>
            <w:tcW w:w="4401" w:type="dxa"/>
            <w:vAlign w:val="center"/>
          </w:tcPr>
          <w:p w:rsidR="00702878" w:rsidRPr="00DD1D86" w:rsidRDefault="00702878" w:rsidP="00DD1D86">
            <w:pPr>
              <w:rPr>
                <w:rFonts w:ascii="Times New Roman" w:hAnsi="Times New Roman" w:cs="Times New Roman"/>
                <w:sz w:val="18"/>
                <w:szCs w:val="18"/>
              </w:rPr>
            </w:pPr>
            <w:r w:rsidRPr="00DD1D86">
              <w:rPr>
                <w:rFonts w:ascii="Times New Roman" w:hAnsi="Times New Roman" w:cs="Times New Roman"/>
                <w:sz w:val="18"/>
                <w:szCs w:val="18"/>
              </w:rPr>
              <w:t xml:space="preserve">At least once a week, my co-teacher and I discuss the teaching responsibilities. </w:t>
            </w:r>
            <w:r w:rsidRPr="00DD1D86">
              <w:rPr>
                <w:rFonts w:ascii="Times New Roman" w:hAnsi="Times New Roman" w:cs="Times New Roman"/>
                <w:i/>
                <w:sz w:val="18"/>
                <w:szCs w:val="18"/>
              </w:rPr>
              <w:t>E.g. decide who will facilitate circle time or small group</w:t>
            </w:r>
          </w:p>
        </w:tc>
        <w:tc>
          <w:tcPr>
            <w:tcW w:w="81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1</w:t>
            </w:r>
          </w:p>
        </w:tc>
        <w:tc>
          <w:tcPr>
            <w:tcW w:w="81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2</w:t>
            </w:r>
          </w:p>
        </w:tc>
        <w:tc>
          <w:tcPr>
            <w:tcW w:w="72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3</w:t>
            </w:r>
          </w:p>
        </w:tc>
        <w:tc>
          <w:tcPr>
            <w:tcW w:w="72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4</w:t>
            </w:r>
          </w:p>
        </w:tc>
        <w:tc>
          <w:tcPr>
            <w:tcW w:w="81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5</w:t>
            </w:r>
          </w:p>
        </w:tc>
      </w:tr>
      <w:tr w:rsidR="00702878" w:rsidRPr="00993F90" w:rsidTr="001B7969">
        <w:trPr>
          <w:trHeight w:val="495"/>
        </w:trPr>
        <w:tc>
          <w:tcPr>
            <w:tcW w:w="454" w:type="dxa"/>
            <w:vAlign w:val="center"/>
          </w:tcPr>
          <w:p w:rsidR="00702878" w:rsidRPr="00DD1D86" w:rsidRDefault="00702878" w:rsidP="00DD1D86">
            <w:pPr>
              <w:rPr>
                <w:rFonts w:ascii="Times New Roman" w:hAnsi="Times New Roman" w:cs="Times New Roman"/>
                <w:sz w:val="18"/>
                <w:szCs w:val="18"/>
              </w:rPr>
            </w:pPr>
            <w:r w:rsidRPr="00DD1D86">
              <w:rPr>
                <w:rFonts w:ascii="Times New Roman" w:hAnsi="Times New Roman" w:cs="Times New Roman"/>
                <w:sz w:val="18"/>
                <w:szCs w:val="18"/>
              </w:rPr>
              <w:t>6</w:t>
            </w:r>
          </w:p>
        </w:tc>
        <w:tc>
          <w:tcPr>
            <w:tcW w:w="4401" w:type="dxa"/>
            <w:vAlign w:val="center"/>
          </w:tcPr>
          <w:p w:rsidR="00702878" w:rsidRPr="00DD1D86" w:rsidRDefault="00702878" w:rsidP="00DD1D86">
            <w:pPr>
              <w:rPr>
                <w:rFonts w:ascii="Times New Roman" w:hAnsi="Times New Roman" w:cs="Times New Roman"/>
                <w:sz w:val="18"/>
                <w:szCs w:val="18"/>
              </w:rPr>
            </w:pPr>
            <w:r w:rsidRPr="00DD1D86">
              <w:rPr>
                <w:rFonts w:ascii="Times New Roman" w:hAnsi="Times New Roman" w:cs="Times New Roman"/>
                <w:sz w:val="18"/>
                <w:szCs w:val="18"/>
              </w:rPr>
              <w:t xml:space="preserve">At least once a week, my co-teacher and I discuss how to handle the classroom management techniques as a team. </w:t>
            </w:r>
            <w:r w:rsidRPr="00DD1D86">
              <w:rPr>
                <w:rFonts w:ascii="Times New Roman" w:hAnsi="Times New Roman" w:cs="Times New Roman"/>
                <w:i/>
                <w:sz w:val="18"/>
                <w:szCs w:val="18"/>
              </w:rPr>
              <w:t>E.g. how to ensure the classroom rooms smoothly, prevention of disruptive behavior</w:t>
            </w:r>
          </w:p>
        </w:tc>
        <w:tc>
          <w:tcPr>
            <w:tcW w:w="81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1</w:t>
            </w:r>
          </w:p>
        </w:tc>
        <w:tc>
          <w:tcPr>
            <w:tcW w:w="81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2</w:t>
            </w:r>
          </w:p>
        </w:tc>
        <w:tc>
          <w:tcPr>
            <w:tcW w:w="72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3</w:t>
            </w:r>
          </w:p>
        </w:tc>
        <w:tc>
          <w:tcPr>
            <w:tcW w:w="72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4</w:t>
            </w:r>
          </w:p>
        </w:tc>
        <w:tc>
          <w:tcPr>
            <w:tcW w:w="81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5</w:t>
            </w:r>
          </w:p>
        </w:tc>
      </w:tr>
      <w:tr w:rsidR="00702878" w:rsidRPr="00993F90" w:rsidTr="001B7969">
        <w:trPr>
          <w:trHeight w:val="495"/>
        </w:trPr>
        <w:tc>
          <w:tcPr>
            <w:tcW w:w="454" w:type="dxa"/>
            <w:vAlign w:val="center"/>
          </w:tcPr>
          <w:p w:rsidR="00702878" w:rsidRPr="00DD1D86" w:rsidRDefault="00702878" w:rsidP="00DD1D86">
            <w:pPr>
              <w:rPr>
                <w:rFonts w:ascii="Times New Roman" w:hAnsi="Times New Roman" w:cs="Times New Roman"/>
                <w:sz w:val="18"/>
                <w:szCs w:val="18"/>
              </w:rPr>
            </w:pPr>
            <w:r w:rsidRPr="00DD1D86">
              <w:rPr>
                <w:rFonts w:ascii="Times New Roman" w:hAnsi="Times New Roman" w:cs="Times New Roman"/>
                <w:sz w:val="18"/>
                <w:szCs w:val="18"/>
              </w:rPr>
              <w:t>7</w:t>
            </w:r>
          </w:p>
        </w:tc>
        <w:tc>
          <w:tcPr>
            <w:tcW w:w="4401" w:type="dxa"/>
            <w:vAlign w:val="center"/>
          </w:tcPr>
          <w:p w:rsidR="00702878" w:rsidRPr="00DD1D86" w:rsidRDefault="00702878" w:rsidP="00DD1D86">
            <w:pPr>
              <w:rPr>
                <w:rFonts w:ascii="Times New Roman" w:hAnsi="Times New Roman" w:cs="Times New Roman"/>
                <w:sz w:val="18"/>
                <w:szCs w:val="18"/>
              </w:rPr>
            </w:pPr>
            <w:r w:rsidRPr="00DD1D86">
              <w:rPr>
                <w:rFonts w:ascii="Times New Roman" w:hAnsi="Times New Roman" w:cs="Times New Roman"/>
                <w:sz w:val="18"/>
                <w:szCs w:val="18"/>
              </w:rPr>
              <w:t xml:space="preserve">My co-teacher and I vary workload so that both of us perform meaningful activities. </w:t>
            </w:r>
            <w:r w:rsidRPr="00DD1D86">
              <w:rPr>
                <w:rFonts w:ascii="Times New Roman" w:hAnsi="Times New Roman" w:cs="Times New Roman"/>
                <w:i/>
                <w:sz w:val="18"/>
                <w:szCs w:val="18"/>
              </w:rPr>
              <w:t>E.g. We each take turns facilitating circle time and performing cleaning task</w:t>
            </w:r>
          </w:p>
        </w:tc>
        <w:tc>
          <w:tcPr>
            <w:tcW w:w="81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1</w:t>
            </w:r>
          </w:p>
        </w:tc>
        <w:tc>
          <w:tcPr>
            <w:tcW w:w="81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2</w:t>
            </w:r>
          </w:p>
        </w:tc>
        <w:tc>
          <w:tcPr>
            <w:tcW w:w="72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3</w:t>
            </w:r>
          </w:p>
        </w:tc>
        <w:tc>
          <w:tcPr>
            <w:tcW w:w="72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4</w:t>
            </w:r>
          </w:p>
        </w:tc>
        <w:tc>
          <w:tcPr>
            <w:tcW w:w="81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5</w:t>
            </w:r>
          </w:p>
        </w:tc>
      </w:tr>
      <w:tr w:rsidR="00702878" w:rsidRPr="00993F90" w:rsidTr="001B7969">
        <w:trPr>
          <w:trHeight w:val="389"/>
        </w:trPr>
        <w:tc>
          <w:tcPr>
            <w:tcW w:w="454" w:type="dxa"/>
            <w:vAlign w:val="center"/>
          </w:tcPr>
          <w:p w:rsidR="00702878" w:rsidRPr="00DD1D86" w:rsidRDefault="00702878" w:rsidP="00DD1D86">
            <w:pPr>
              <w:rPr>
                <w:rFonts w:ascii="Times New Roman" w:hAnsi="Times New Roman" w:cs="Times New Roman"/>
                <w:sz w:val="18"/>
                <w:szCs w:val="18"/>
              </w:rPr>
            </w:pPr>
            <w:r w:rsidRPr="00DD1D86">
              <w:rPr>
                <w:rFonts w:ascii="Times New Roman" w:hAnsi="Times New Roman" w:cs="Times New Roman"/>
                <w:sz w:val="18"/>
                <w:szCs w:val="18"/>
              </w:rPr>
              <w:t>8</w:t>
            </w:r>
          </w:p>
        </w:tc>
        <w:tc>
          <w:tcPr>
            <w:tcW w:w="4401" w:type="dxa"/>
            <w:vAlign w:val="center"/>
          </w:tcPr>
          <w:p w:rsidR="00702878" w:rsidRPr="00DD1D86" w:rsidRDefault="00702878" w:rsidP="00DD1D86">
            <w:pPr>
              <w:rPr>
                <w:rFonts w:ascii="Times New Roman" w:hAnsi="Times New Roman" w:cs="Times New Roman"/>
                <w:sz w:val="18"/>
                <w:szCs w:val="18"/>
              </w:rPr>
            </w:pPr>
            <w:r w:rsidRPr="00DD1D86">
              <w:rPr>
                <w:rFonts w:ascii="Times New Roman" w:hAnsi="Times New Roman" w:cs="Times New Roman"/>
                <w:sz w:val="18"/>
                <w:szCs w:val="18"/>
              </w:rPr>
              <w:t xml:space="preserve">As a team, my co-teacher and I have sufficient time to communicate </w:t>
            </w:r>
          </w:p>
        </w:tc>
        <w:tc>
          <w:tcPr>
            <w:tcW w:w="81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1</w:t>
            </w:r>
          </w:p>
        </w:tc>
        <w:tc>
          <w:tcPr>
            <w:tcW w:w="81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2</w:t>
            </w:r>
          </w:p>
        </w:tc>
        <w:tc>
          <w:tcPr>
            <w:tcW w:w="72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3</w:t>
            </w:r>
          </w:p>
        </w:tc>
        <w:tc>
          <w:tcPr>
            <w:tcW w:w="72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4</w:t>
            </w:r>
          </w:p>
        </w:tc>
        <w:tc>
          <w:tcPr>
            <w:tcW w:w="81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5</w:t>
            </w:r>
          </w:p>
        </w:tc>
      </w:tr>
      <w:tr w:rsidR="00702878" w:rsidRPr="00993F90" w:rsidTr="001B7969">
        <w:trPr>
          <w:trHeight w:val="389"/>
        </w:trPr>
        <w:tc>
          <w:tcPr>
            <w:tcW w:w="454" w:type="dxa"/>
            <w:vAlign w:val="center"/>
          </w:tcPr>
          <w:p w:rsidR="00702878" w:rsidRPr="00DD1D86" w:rsidRDefault="00702878" w:rsidP="00DD1D86">
            <w:pPr>
              <w:rPr>
                <w:rFonts w:ascii="Times New Roman" w:hAnsi="Times New Roman" w:cs="Times New Roman"/>
                <w:sz w:val="18"/>
                <w:szCs w:val="18"/>
              </w:rPr>
            </w:pPr>
            <w:r w:rsidRPr="00DD1D86">
              <w:rPr>
                <w:rFonts w:ascii="Times New Roman" w:hAnsi="Times New Roman" w:cs="Times New Roman"/>
                <w:sz w:val="18"/>
                <w:szCs w:val="18"/>
              </w:rPr>
              <w:t>9</w:t>
            </w:r>
          </w:p>
        </w:tc>
        <w:tc>
          <w:tcPr>
            <w:tcW w:w="4401" w:type="dxa"/>
            <w:vAlign w:val="center"/>
          </w:tcPr>
          <w:p w:rsidR="00702878" w:rsidRPr="00DD1D86" w:rsidRDefault="00702878" w:rsidP="00DD1D86">
            <w:pPr>
              <w:rPr>
                <w:rFonts w:ascii="Times New Roman" w:hAnsi="Times New Roman" w:cs="Times New Roman"/>
                <w:sz w:val="18"/>
                <w:szCs w:val="18"/>
              </w:rPr>
            </w:pPr>
            <w:r w:rsidRPr="00DD1D86">
              <w:rPr>
                <w:rFonts w:ascii="Times New Roman" w:hAnsi="Times New Roman" w:cs="Times New Roman"/>
                <w:sz w:val="18"/>
                <w:szCs w:val="18"/>
              </w:rPr>
              <w:t>I address any conflicts with my co-teacher immediately</w:t>
            </w:r>
          </w:p>
        </w:tc>
        <w:tc>
          <w:tcPr>
            <w:tcW w:w="81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1</w:t>
            </w:r>
          </w:p>
        </w:tc>
        <w:tc>
          <w:tcPr>
            <w:tcW w:w="81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2</w:t>
            </w:r>
          </w:p>
        </w:tc>
        <w:tc>
          <w:tcPr>
            <w:tcW w:w="72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3</w:t>
            </w:r>
          </w:p>
        </w:tc>
        <w:tc>
          <w:tcPr>
            <w:tcW w:w="72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4</w:t>
            </w:r>
          </w:p>
        </w:tc>
        <w:tc>
          <w:tcPr>
            <w:tcW w:w="81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5</w:t>
            </w:r>
          </w:p>
        </w:tc>
      </w:tr>
      <w:tr w:rsidR="00702878" w:rsidRPr="00993F90" w:rsidTr="001B7969">
        <w:trPr>
          <w:trHeight w:val="495"/>
        </w:trPr>
        <w:tc>
          <w:tcPr>
            <w:tcW w:w="454" w:type="dxa"/>
            <w:vAlign w:val="center"/>
          </w:tcPr>
          <w:p w:rsidR="00702878" w:rsidRPr="00DD1D86" w:rsidRDefault="00702878" w:rsidP="00DD1D86">
            <w:pPr>
              <w:rPr>
                <w:rFonts w:ascii="Times New Roman" w:hAnsi="Times New Roman" w:cs="Times New Roman"/>
                <w:sz w:val="18"/>
                <w:szCs w:val="18"/>
              </w:rPr>
            </w:pPr>
            <w:r w:rsidRPr="00DD1D86">
              <w:rPr>
                <w:rFonts w:ascii="Times New Roman" w:hAnsi="Times New Roman" w:cs="Times New Roman"/>
                <w:sz w:val="18"/>
                <w:szCs w:val="18"/>
              </w:rPr>
              <w:t>10</w:t>
            </w:r>
          </w:p>
        </w:tc>
        <w:tc>
          <w:tcPr>
            <w:tcW w:w="4401" w:type="dxa"/>
            <w:vAlign w:val="center"/>
          </w:tcPr>
          <w:p w:rsidR="00702878" w:rsidRPr="00DD1D86" w:rsidRDefault="00702878" w:rsidP="00DD1D86">
            <w:pPr>
              <w:rPr>
                <w:rFonts w:ascii="Times New Roman" w:hAnsi="Times New Roman" w:cs="Times New Roman"/>
                <w:sz w:val="18"/>
                <w:szCs w:val="18"/>
              </w:rPr>
            </w:pPr>
            <w:r w:rsidRPr="00DD1D86">
              <w:rPr>
                <w:rFonts w:ascii="Times New Roman" w:hAnsi="Times New Roman" w:cs="Times New Roman"/>
                <w:sz w:val="18"/>
                <w:szCs w:val="18"/>
              </w:rPr>
              <w:t>My co-teacher and I incorporate each other’s strengths into our teaching team</w:t>
            </w:r>
          </w:p>
        </w:tc>
        <w:tc>
          <w:tcPr>
            <w:tcW w:w="81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1</w:t>
            </w:r>
          </w:p>
        </w:tc>
        <w:tc>
          <w:tcPr>
            <w:tcW w:w="81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2</w:t>
            </w:r>
          </w:p>
        </w:tc>
        <w:tc>
          <w:tcPr>
            <w:tcW w:w="72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3</w:t>
            </w:r>
          </w:p>
        </w:tc>
        <w:tc>
          <w:tcPr>
            <w:tcW w:w="72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4</w:t>
            </w:r>
          </w:p>
        </w:tc>
        <w:tc>
          <w:tcPr>
            <w:tcW w:w="81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5</w:t>
            </w:r>
          </w:p>
        </w:tc>
      </w:tr>
      <w:tr w:rsidR="00702878" w:rsidRPr="00993F90" w:rsidTr="001B7969">
        <w:trPr>
          <w:trHeight w:val="495"/>
        </w:trPr>
        <w:tc>
          <w:tcPr>
            <w:tcW w:w="454" w:type="dxa"/>
            <w:vAlign w:val="center"/>
          </w:tcPr>
          <w:p w:rsidR="00702878" w:rsidRPr="00DD1D86" w:rsidRDefault="00702878" w:rsidP="00DD1D86">
            <w:pPr>
              <w:rPr>
                <w:rFonts w:ascii="Times New Roman" w:hAnsi="Times New Roman" w:cs="Times New Roman"/>
                <w:sz w:val="18"/>
                <w:szCs w:val="18"/>
              </w:rPr>
            </w:pPr>
            <w:r w:rsidRPr="00DD1D86">
              <w:rPr>
                <w:rFonts w:ascii="Times New Roman" w:hAnsi="Times New Roman" w:cs="Times New Roman"/>
                <w:sz w:val="18"/>
                <w:szCs w:val="18"/>
              </w:rPr>
              <w:t>11</w:t>
            </w:r>
          </w:p>
        </w:tc>
        <w:tc>
          <w:tcPr>
            <w:tcW w:w="4401" w:type="dxa"/>
            <w:vAlign w:val="center"/>
          </w:tcPr>
          <w:p w:rsidR="00702878" w:rsidRPr="00DD1D86" w:rsidRDefault="00702878" w:rsidP="00DD1D86">
            <w:pPr>
              <w:rPr>
                <w:rFonts w:ascii="Times New Roman" w:hAnsi="Times New Roman" w:cs="Times New Roman"/>
                <w:sz w:val="18"/>
                <w:szCs w:val="18"/>
              </w:rPr>
            </w:pPr>
            <w:r w:rsidRPr="00DD1D86">
              <w:rPr>
                <w:rFonts w:ascii="Times New Roman" w:hAnsi="Times New Roman" w:cs="Times New Roman"/>
                <w:sz w:val="18"/>
                <w:szCs w:val="18"/>
              </w:rPr>
              <w:t>My co-teacher and I rarely incorporate each other’s cultural perspectives or beliefs into our teaching team.</w:t>
            </w:r>
          </w:p>
        </w:tc>
        <w:tc>
          <w:tcPr>
            <w:tcW w:w="81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1</w:t>
            </w:r>
          </w:p>
        </w:tc>
        <w:tc>
          <w:tcPr>
            <w:tcW w:w="81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2</w:t>
            </w:r>
          </w:p>
        </w:tc>
        <w:tc>
          <w:tcPr>
            <w:tcW w:w="72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3</w:t>
            </w:r>
          </w:p>
        </w:tc>
        <w:tc>
          <w:tcPr>
            <w:tcW w:w="72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4</w:t>
            </w:r>
          </w:p>
        </w:tc>
        <w:tc>
          <w:tcPr>
            <w:tcW w:w="81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5</w:t>
            </w:r>
          </w:p>
        </w:tc>
      </w:tr>
      <w:tr w:rsidR="00702878" w:rsidRPr="00993F90" w:rsidTr="001B7969">
        <w:trPr>
          <w:trHeight w:val="495"/>
        </w:trPr>
        <w:tc>
          <w:tcPr>
            <w:tcW w:w="454" w:type="dxa"/>
            <w:vAlign w:val="center"/>
          </w:tcPr>
          <w:p w:rsidR="00702878" w:rsidRPr="00DD1D86" w:rsidRDefault="00702878" w:rsidP="00DD1D86">
            <w:pPr>
              <w:rPr>
                <w:rFonts w:ascii="Times New Roman" w:hAnsi="Times New Roman" w:cs="Times New Roman"/>
                <w:sz w:val="18"/>
                <w:szCs w:val="18"/>
              </w:rPr>
            </w:pPr>
            <w:r w:rsidRPr="00DD1D86">
              <w:rPr>
                <w:rFonts w:ascii="Times New Roman" w:hAnsi="Times New Roman" w:cs="Times New Roman"/>
                <w:sz w:val="18"/>
                <w:szCs w:val="18"/>
              </w:rPr>
              <w:t>12</w:t>
            </w:r>
          </w:p>
        </w:tc>
        <w:tc>
          <w:tcPr>
            <w:tcW w:w="4401" w:type="dxa"/>
            <w:vAlign w:val="center"/>
          </w:tcPr>
          <w:p w:rsidR="00702878" w:rsidRPr="00DD1D86" w:rsidRDefault="00702878" w:rsidP="00DD1D86">
            <w:pPr>
              <w:rPr>
                <w:rFonts w:ascii="Times New Roman" w:hAnsi="Times New Roman" w:cs="Times New Roman"/>
                <w:i/>
                <w:sz w:val="18"/>
                <w:szCs w:val="18"/>
              </w:rPr>
            </w:pPr>
            <w:r w:rsidRPr="00DD1D86">
              <w:rPr>
                <w:rFonts w:ascii="Times New Roman" w:hAnsi="Times New Roman" w:cs="Times New Roman"/>
                <w:sz w:val="18"/>
                <w:szCs w:val="18"/>
              </w:rPr>
              <w:t xml:space="preserve">My co-teacher and I discuss our curricula at least once a week e.g. </w:t>
            </w:r>
            <w:r w:rsidRPr="00DD1D86">
              <w:rPr>
                <w:rFonts w:ascii="Times New Roman" w:hAnsi="Times New Roman" w:cs="Times New Roman"/>
                <w:i/>
                <w:sz w:val="18"/>
                <w:szCs w:val="18"/>
              </w:rPr>
              <w:t>what theme or project to use, which objectives to cover, etc.</w:t>
            </w:r>
          </w:p>
        </w:tc>
        <w:tc>
          <w:tcPr>
            <w:tcW w:w="81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1</w:t>
            </w:r>
          </w:p>
        </w:tc>
        <w:tc>
          <w:tcPr>
            <w:tcW w:w="81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2</w:t>
            </w:r>
          </w:p>
        </w:tc>
        <w:tc>
          <w:tcPr>
            <w:tcW w:w="72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3</w:t>
            </w:r>
          </w:p>
        </w:tc>
        <w:tc>
          <w:tcPr>
            <w:tcW w:w="72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4</w:t>
            </w:r>
          </w:p>
        </w:tc>
        <w:tc>
          <w:tcPr>
            <w:tcW w:w="81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5</w:t>
            </w:r>
          </w:p>
        </w:tc>
      </w:tr>
      <w:tr w:rsidR="00702878" w:rsidRPr="00993F90" w:rsidTr="001B7969">
        <w:trPr>
          <w:trHeight w:val="495"/>
        </w:trPr>
        <w:tc>
          <w:tcPr>
            <w:tcW w:w="454" w:type="dxa"/>
            <w:vAlign w:val="center"/>
          </w:tcPr>
          <w:p w:rsidR="00702878" w:rsidRPr="00DD1D86" w:rsidRDefault="00702878" w:rsidP="00DD1D86">
            <w:pPr>
              <w:rPr>
                <w:rFonts w:ascii="Times New Roman" w:hAnsi="Times New Roman" w:cs="Times New Roman"/>
                <w:sz w:val="18"/>
                <w:szCs w:val="18"/>
              </w:rPr>
            </w:pPr>
            <w:r w:rsidRPr="00DD1D86">
              <w:rPr>
                <w:rFonts w:ascii="Times New Roman" w:hAnsi="Times New Roman" w:cs="Times New Roman"/>
                <w:sz w:val="18"/>
                <w:szCs w:val="18"/>
              </w:rPr>
              <w:t>13</w:t>
            </w:r>
          </w:p>
        </w:tc>
        <w:tc>
          <w:tcPr>
            <w:tcW w:w="4401" w:type="dxa"/>
            <w:vAlign w:val="center"/>
          </w:tcPr>
          <w:p w:rsidR="00702878" w:rsidRPr="00DD1D86" w:rsidRDefault="00702878" w:rsidP="00DD1D86">
            <w:pPr>
              <w:rPr>
                <w:rFonts w:ascii="Times New Roman" w:hAnsi="Times New Roman" w:cs="Times New Roman"/>
                <w:sz w:val="18"/>
                <w:szCs w:val="18"/>
              </w:rPr>
            </w:pPr>
            <w:r w:rsidRPr="00DD1D86">
              <w:rPr>
                <w:rFonts w:ascii="Times New Roman" w:hAnsi="Times New Roman" w:cs="Times New Roman"/>
                <w:sz w:val="18"/>
                <w:szCs w:val="18"/>
              </w:rPr>
              <w:t xml:space="preserve">My co-teacher and I discuss child assessments as a team at least once a week </w:t>
            </w:r>
            <w:r w:rsidRPr="00DD1D86">
              <w:rPr>
                <w:rFonts w:ascii="Times New Roman" w:hAnsi="Times New Roman" w:cs="Times New Roman"/>
                <w:i/>
                <w:sz w:val="18"/>
                <w:szCs w:val="18"/>
              </w:rPr>
              <w:t>e.g. who will observe which child, what objectives will be observed, where to place to child in the GOLD system, etc.</w:t>
            </w:r>
          </w:p>
        </w:tc>
        <w:tc>
          <w:tcPr>
            <w:tcW w:w="81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1</w:t>
            </w:r>
          </w:p>
        </w:tc>
        <w:tc>
          <w:tcPr>
            <w:tcW w:w="81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2</w:t>
            </w:r>
          </w:p>
        </w:tc>
        <w:tc>
          <w:tcPr>
            <w:tcW w:w="72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3</w:t>
            </w:r>
          </w:p>
        </w:tc>
        <w:tc>
          <w:tcPr>
            <w:tcW w:w="72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4</w:t>
            </w:r>
          </w:p>
        </w:tc>
        <w:tc>
          <w:tcPr>
            <w:tcW w:w="81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5</w:t>
            </w:r>
          </w:p>
        </w:tc>
      </w:tr>
      <w:tr w:rsidR="00702878" w:rsidRPr="00993F90" w:rsidTr="001B7969">
        <w:trPr>
          <w:trHeight w:val="495"/>
        </w:trPr>
        <w:tc>
          <w:tcPr>
            <w:tcW w:w="454" w:type="dxa"/>
            <w:vAlign w:val="center"/>
          </w:tcPr>
          <w:p w:rsidR="00702878" w:rsidRPr="00DD1D86" w:rsidRDefault="00702878" w:rsidP="00DD1D86">
            <w:pPr>
              <w:rPr>
                <w:rFonts w:ascii="Times New Roman" w:hAnsi="Times New Roman" w:cs="Times New Roman"/>
                <w:sz w:val="18"/>
                <w:szCs w:val="18"/>
              </w:rPr>
            </w:pPr>
            <w:r w:rsidRPr="00DD1D86">
              <w:rPr>
                <w:rFonts w:ascii="Times New Roman" w:hAnsi="Times New Roman" w:cs="Times New Roman"/>
                <w:sz w:val="18"/>
                <w:szCs w:val="18"/>
              </w:rPr>
              <w:t>14</w:t>
            </w:r>
          </w:p>
        </w:tc>
        <w:tc>
          <w:tcPr>
            <w:tcW w:w="4401" w:type="dxa"/>
            <w:vAlign w:val="center"/>
          </w:tcPr>
          <w:p w:rsidR="00702878" w:rsidRPr="00DD1D86" w:rsidRDefault="00702878" w:rsidP="00DD1D86">
            <w:pPr>
              <w:rPr>
                <w:rFonts w:ascii="Times New Roman" w:hAnsi="Times New Roman" w:cs="Times New Roman"/>
                <w:i/>
                <w:sz w:val="18"/>
                <w:szCs w:val="18"/>
              </w:rPr>
            </w:pPr>
            <w:r w:rsidRPr="00DD1D86">
              <w:rPr>
                <w:rFonts w:ascii="Times New Roman" w:hAnsi="Times New Roman" w:cs="Times New Roman"/>
                <w:sz w:val="18"/>
                <w:szCs w:val="18"/>
              </w:rPr>
              <w:t xml:space="preserve">My co-teacher and I rarely agree as a team on our teaching responsibilities. E.g. </w:t>
            </w:r>
            <w:r w:rsidRPr="00DD1D86">
              <w:rPr>
                <w:rFonts w:ascii="Times New Roman" w:hAnsi="Times New Roman" w:cs="Times New Roman"/>
                <w:i/>
                <w:sz w:val="18"/>
                <w:szCs w:val="18"/>
              </w:rPr>
              <w:t>Who will facilitate circle time</w:t>
            </w:r>
          </w:p>
        </w:tc>
        <w:tc>
          <w:tcPr>
            <w:tcW w:w="81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1</w:t>
            </w:r>
          </w:p>
        </w:tc>
        <w:tc>
          <w:tcPr>
            <w:tcW w:w="81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2</w:t>
            </w:r>
          </w:p>
        </w:tc>
        <w:tc>
          <w:tcPr>
            <w:tcW w:w="72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3</w:t>
            </w:r>
          </w:p>
        </w:tc>
        <w:tc>
          <w:tcPr>
            <w:tcW w:w="72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4</w:t>
            </w:r>
          </w:p>
        </w:tc>
        <w:tc>
          <w:tcPr>
            <w:tcW w:w="81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5</w:t>
            </w:r>
          </w:p>
        </w:tc>
      </w:tr>
      <w:tr w:rsidR="00702878" w:rsidRPr="00993F90" w:rsidTr="001B7969">
        <w:trPr>
          <w:trHeight w:val="495"/>
        </w:trPr>
        <w:tc>
          <w:tcPr>
            <w:tcW w:w="454" w:type="dxa"/>
            <w:vAlign w:val="center"/>
          </w:tcPr>
          <w:p w:rsidR="00702878" w:rsidRPr="00DD1D86" w:rsidRDefault="00702878" w:rsidP="00DD1D86">
            <w:pPr>
              <w:rPr>
                <w:rFonts w:ascii="Times New Roman" w:hAnsi="Times New Roman" w:cs="Times New Roman"/>
                <w:sz w:val="18"/>
                <w:szCs w:val="18"/>
              </w:rPr>
            </w:pPr>
            <w:r w:rsidRPr="00DD1D86">
              <w:rPr>
                <w:rFonts w:ascii="Times New Roman" w:hAnsi="Times New Roman" w:cs="Times New Roman"/>
                <w:sz w:val="18"/>
                <w:szCs w:val="18"/>
              </w:rPr>
              <w:t>15</w:t>
            </w:r>
          </w:p>
        </w:tc>
        <w:tc>
          <w:tcPr>
            <w:tcW w:w="4401" w:type="dxa"/>
            <w:vAlign w:val="center"/>
          </w:tcPr>
          <w:p w:rsidR="00702878" w:rsidRPr="00DD1D86" w:rsidRDefault="00702878" w:rsidP="00DD1D86">
            <w:pPr>
              <w:rPr>
                <w:rFonts w:ascii="Times New Roman" w:hAnsi="Times New Roman" w:cs="Times New Roman"/>
                <w:sz w:val="18"/>
                <w:szCs w:val="18"/>
              </w:rPr>
            </w:pPr>
            <w:r w:rsidRPr="00DD1D86">
              <w:rPr>
                <w:rFonts w:ascii="Times New Roman" w:hAnsi="Times New Roman" w:cs="Times New Roman"/>
                <w:sz w:val="18"/>
                <w:szCs w:val="18"/>
              </w:rPr>
              <w:t>My co-teacher and I agree on how to handle the classroom management</w:t>
            </w:r>
          </w:p>
        </w:tc>
        <w:tc>
          <w:tcPr>
            <w:tcW w:w="81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1</w:t>
            </w:r>
          </w:p>
        </w:tc>
        <w:tc>
          <w:tcPr>
            <w:tcW w:w="81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2</w:t>
            </w:r>
          </w:p>
        </w:tc>
        <w:tc>
          <w:tcPr>
            <w:tcW w:w="72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3</w:t>
            </w:r>
          </w:p>
        </w:tc>
        <w:tc>
          <w:tcPr>
            <w:tcW w:w="72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4</w:t>
            </w:r>
          </w:p>
        </w:tc>
        <w:tc>
          <w:tcPr>
            <w:tcW w:w="810" w:type="dxa"/>
            <w:vAlign w:val="center"/>
          </w:tcPr>
          <w:p w:rsidR="00702878" w:rsidRPr="00DD1D86" w:rsidRDefault="00702878" w:rsidP="00DD1D86">
            <w:pPr>
              <w:jc w:val="center"/>
              <w:rPr>
                <w:rFonts w:ascii="Times New Roman" w:hAnsi="Times New Roman" w:cs="Times New Roman"/>
                <w:sz w:val="18"/>
                <w:szCs w:val="18"/>
              </w:rPr>
            </w:pPr>
            <w:r w:rsidRPr="00DD1D86">
              <w:rPr>
                <w:rFonts w:ascii="Times New Roman" w:hAnsi="Times New Roman" w:cs="Times New Roman"/>
                <w:sz w:val="18"/>
                <w:szCs w:val="18"/>
              </w:rPr>
              <w:t>5</w:t>
            </w:r>
          </w:p>
        </w:tc>
      </w:tr>
      <w:tr w:rsidR="00702878" w:rsidRPr="00993F90" w:rsidTr="00DD1D86">
        <w:trPr>
          <w:trHeight w:val="422"/>
        </w:trPr>
        <w:tc>
          <w:tcPr>
            <w:tcW w:w="8725" w:type="dxa"/>
            <w:gridSpan w:val="7"/>
            <w:vAlign w:val="center"/>
          </w:tcPr>
          <w:p w:rsidR="00702878" w:rsidRPr="00DD1D86" w:rsidRDefault="00702878" w:rsidP="00DD1D86">
            <w:pPr>
              <w:rPr>
                <w:rFonts w:ascii="Times New Roman" w:hAnsi="Times New Roman" w:cs="Times New Roman"/>
                <w:sz w:val="18"/>
                <w:szCs w:val="18"/>
              </w:rPr>
            </w:pPr>
            <w:r w:rsidRPr="00DD1D86">
              <w:rPr>
                <w:rFonts w:ascii="Times New Roman" w:hAnsi="Times New Roman" w:cs="Times New Roman"/>
                <w:sz w:val="18"/>
                <w:szCs w:val="18"/>
              </w:rPr>
              <w:t>What factors contribute to the success of your classroom teaching team?</w:t>
            </w:r>
          </w:p>
        </w:tc>
      </w:tr>
      <w:tr w:rsidR="00702878" w:rsidRPr="00993F90" w:rsidTr="00DD1D86">
        <w:trPr>
          <w:trHeight w:val="405"/>
        </w:trPr>
        <w:tc>
          <w:tcPr>
            <w:tcW w:w="8725" w:type="dxa"/>
            <w:gridSpan w:val="7"/>
            <w:vAlign w:val="center"/>
          </w:tcPr>
          <w:p w:rsidR="00702878" w:rsidRPr="00DD1D86" w:rsidRDefault="00702878" w:rsidP="00DD1D86">
            <w:pPr>
              <w:rPr>
                <w:rFonts w:ascii="Times New Roman" w:hAnsi="Times New Roman" w:cs="Times New Roman"/>
                <w:sz w:val="18"/>
                <w:szCs w:val="18"/>
              </w:rPr>
            </w:pPr>
            <w:r w:rsidRPr="00DD1D86">
              <w:rPr>
                <w:rFonts w:ascii="Times New Roman" w:hAnsi="Times New Roman" w:cs="Times New Roman"/>
                <w:sz w:val="18"/>
                <w:szCs w:val="18"/>
              </w:rPr>
              <w:t>What challenges have you encountered with your co-teacher as a classroom team?</w:t>
            </w:r>
          </w:p>
        </w:tc>
      </w:tr>
    </w:tbl>
    <w:p w:rsidR="00616FB3" w:rsidRDefault="00AF6784" w:rsidP="00616FB3">
      <w:pPr>
        <w:pStyle w:val="Heading1"/>
      </w:pPr>
      <w:r>
        <w:t>Appendix</w:t>
      </w:r>
      <w:r w:rsidR="00616FB3">
        <w:t xml:space="preserve"> A</w:t>
      </w:r>
      <w:r>
        <w:t xml:space="preserve"> </w:t>
      </w:r>
    </w:p>
    <w:p w:rsidR="00AF6784" w:rsidRDefault="00702878" w:rsidP="00616FB3">
      <w:pPr>
        <w:jc w:val="center"/>
        <w:rPr>
          <w:rFonts w:eastAsia="Times New Roman"/>
        </w:rPr>
      </w:pPr>
      <w:r w:rsidRPr="00702878">
        <w:t>Teacher Survey-Teaching Team Practices and Perception</w:t>
      </w:r>
      <w:r w:rsidR="00AF6784">
        <w:br w:type="page"/>
      </w:r>
    </w:p>
    <w:p w:rsidR="00A238A6" w:rsidRPr="005C285C" w:rsidRDefault="00A238A6" w:rsidP="00C42A29">
      <w:pPr>
        <w:pStyle w:val="Heading1"/>
      </w:pPr>
      <w:r w:rsidRPr="00C42A29">
        <w:rPr>
          <w:sz w:val="28"/>
          <w:szCs w:val="28"/>
        </w:rPr>
        <w:lastRenderedPageBreak/>
        <w:t>MANUSCRIPT</w:t>
      </w:r>
      <w:r w:rsidRPr="005C285C">
        <w:t xml:space="preserve"> III</w:t>
      </w:r>
      <w:bookmarkEnd w:id="125"/>
      <w:bookmarkEnd w:id="126"/>
    </w:p>
    <w:p w:rsidR="00A238A6" w:rsidRDefault="00A238A6" w:rsidP="00A238A6">
      <w:pPr>
        <w:rPr>
          <w:rFonts w:asciiTheme="minorHAnsi" w:hAnsiTheme="minorHAnsi" w:cstheme="minorHAnsi"/>
          <w:lang w:bidi="en-US"/>
        </w:rPr>
      </w:pPr>
    </w:p>
    <w:p w:rsidR="005C285C" w:rsidRDefault="005C285C" w:rsidP="00A238A6">
      <w:pPr>
        <w:rPr>
          <w:rFonts w:asciiTheme="minorHAnsi" w:hAnsiTheme="minorHAnsi" w:cstheme="minorHAnsi"/>
          <w:lang w:bidi="en-US"/>
        </w:rPr>
      </w:pPr>
    </w:p>
    <w:p w:rsidR="005C285C" w:rsidRDefault="005C285C" w:rsidP="00A238A6">
      <w:pPr>
        <w:rPr>
          <w:rFonts w:asciiTheme="minorHAnsi" w:hAnsiTheme="minorHAnsi" w:cstheme="minorHAnsi"/>
          <w:lang w:bidi="en-US"/>
        </w:rPr>
      </w:pPr>
    </w:p>
    <w:p w:rsidR="005C285C" w:rsidRDefault="005C285C" w:rsidP="00A238A6">
      <w:pPr>
        <w:rPr>
          <w:rFonts w:asciiTheme="minorHAnsi" w:hAnsiTheme="minorHAnsi" w:cstheme="minorHAnsi"/>
          <w:lang w:bidi="en-US"/>
        </w:rPr>
      </w:pPr>
    </w:p>
    <w:p w:rsidR="005C285C" w:rsidRDefault="005C285C" w:rsidP="00A238A6">
      <w:pPr>
        <w:rPr>
          <w:rFonts w:asciiTheme="minorHAnsi" w:hAnsiTheme="minorHAnsi" w:cstheme="minorHAnsi"/>
          <w:lang w:bidi="en-US"/>
        </w:rPr>
      </w:pPr>
    </w:p>
    <w:p w:rsidR="005C285C" w:rsidRDefault="005C285C" w:rsidP="00A238A6">
      <w:pPr>
        <w:rPr>
          <w:rFonts w:asciiTheme="minorHAnsi" w:hAnsiTheme="minorHAnsi" w:cstheme="minorHAnsi"/>
          <w:lang w:bidi="en-US"/>
        </w:rPr>
      </w:pPr>
    </w:p>
    <w:p w:rsidR="005C285C" w:rsidRDefault="005C285C" w:rsidP="00A238A6">
      <w:pPr>
        <w:rPr>
          <w:rFonts w:asciiTheme="minorHAnsi" w:hAnsiTheme="minorHAnsi" w:cstheme="minorHAnsi"/>
          <w:lang w:bidi="en-US"/>
        </w:rPr>
      </w:pPr>
    </w:p>
    <w:p w:rsidR="005C285C" w:rsidRDefault="005C285C" w:rsidP="00A238A6">
      <w:pPr>
        <w:rPr>
          <w:rFonts w:asciiTheme="minorHAnsi" w:hAnsiTheme="minorHAnsi" w:cstheme="minorHAnsi"/>
          <w:lang w:bidi="en-US"/>
        </w:rPr>
      </w:pPr>
    </w:p>
    <w:p w:rsidR="005C285C" w:rsidRDefault="002315D4" w:rsidP="002315D4">
      <w:pPr>
        <w:jc w:val="center"/>
        <w:rPr>
          <w:rFonts w:asciiTheme="minorHAnsi" w:hAnsiTheme="minorHAnsi" w:cstheme="minorHAnsi"/>
          <w:lang w:bidi="en-US"/>
        </w:rPr>
      </w:pPr>
      <w:r>
        <w:rPr>
          <w:rFonts w:asciiTheme="minorHAnsi" w:hAnsiTheme="minorHAnsi" w:cstheme="minorHAnsi"/>
          <w:lang w:bidi="en-US"/>
        </w:rPr>
        <w:t>Under Construction: Building Strong Early Childhood Teaching Teams</w:t>
      </w:r>
    </w:p>
    <w:p w:rsidR="005C285C" w:rsidRDefault="005C285C" w:rsidP="00A238A6">
      <w:pPr>
        <w:rPr>
          <w:rFonts w:asciiTheme="minorHAnsi" w:hAnsiTheme="minorHAnsi" w:cstheme="minorHAnsi"/>
          <w:lang w:bidi="en-US"/>
        </w:rPr>
      </w:pPr>
    </w:p>
    <w:p w:rsidR="005C285C" w:rsidRDefault="005C285C" w:rsidP="00A238A6">
      <w:pPr>
        <w:rPr>
          <w:rFonts w:asciiTheme="minorHAnsi" w:hAnsiTheme="minorHAnsi" w:cstheme="minorHAnsi"/>
          <w:lang w:bidi="en-US"/>
        </w:rPr>
      </w:pPr>
    </w:p>
    <w:p w:rsidR="005C285C" w:rsidRDefault="005C285C" w:rsidP="00A238A6">
      <w:pPr>
        <w:rPr>
          <w:rFonts w:asciiTheme="minorHAnsi" w:hAnsiTheme="minorHAnsi" w:cstheme="minorHAnsi"/>
          <w:lang w:bidi="en-US"/>
        </w:rPr>
      </w:pPr>
    </w:p>
    <w:p w:rsidR="005C285C" w:rsidRDefault="005C285C" w:rsidP="00A238A6">
      <w:pPr>
        <w:rPr>
          <w:rFonts w:asciiTheme="minorHAnsi" w:hAnsiTheme="minorHAnsi" w:cstheme="minorHAnsi"/>
          <w:lang w:bidi="en-US"/>
        </w:rPr>
      </w:pPr>
    </w:p>
    <w:p w:rsidR="005C285C" w:rsidRDefault="005C285C" w:rsidP="00A238A6">
      <w:pPr>
        <w:rPr>
          <w:rFonts w:asciiTheme="minorHAnsi" w:hAnsiTheme="minorHAnsi" w:cstheme="minorHAnsi"/>
          <w:lang w:bidi="en-US"/>
        </w:rPr>
      </w:pPr>
    </w:p>
    <w:p w:rsidR="005C285C" w:rsidRDefault="005C285C" w:rsidP="00A238A6">
      <w:pPr>
        <w:rPr>
          <w:rFonts w:asciiTheme="minorHAnsi" w:hAnsiTheme="minorHAnsi" w:cstheme="minorHAnsi"/>
          <w:lang w:bidi="en-US"/>
        </w:rPr>
      </w:pPr>
    </w:p>
    <w:p w:rsidR="005C285C" w:rsidRDefault="005C285C" w:rsidP="00A238A6">
      <w:pPr>
        <w:rPr>
          <w:rFonts w:asciiTheme="minorHAnsi" w:hAnsiTheme="minorHAnsi" w:cstheme="minorHAnsi"/>
          <w:lang w:bidi="en-US"/>
        </w:rPr>
      </w:pPr>
    </w:p>
    <w:p w:rsidR="005C285C" w:rsidRDefault="005C285C" w:rsidP="00A238A6">
      <w:pPr>
        <w:rPr>
          <w:rFonts w:asciiTheme="minorHAnsi" w:hAnsiTheme="minorHAnsi" w:cstheme="minorHAnsi"/>
          <w:lang w:bidi="en-US"/>
        </w:rPr>
      </w:pPr>
    </w:p>
    <w:p w:rsidR="005C285C" w:rsidRDefault="005C285C" w:rsidP="00A238A6">
      <w:pPr>
        <w:rPr>
          <w:rFonts w:asciiTheme="minorHAnsi" w:hAnsiTheme="minorHAnsi" w:cstheme="minorHAnsi"/>
          <w:lang w:bidi="en-US"/>
        </w:rPr>
      </w:pPr>
    </w:p>
    <w:p w:rsidR="005C285C" w:rsidRDefault="005C285C" w:rsidP="00A238A6">
      <w:pPr>
        <w:rPr>
          <w:rFonts w:asciiTheme="minorHAnsi" w:hAnsiTheme="minorHAnsi" w:cstheme="minorHAnsi"/>
          <w:lang w:bidi="en-US"/>
        </w:rPr>
      </w:pPr>
    </w:p>
    <w:p w:rsidR="005C285C" w:rsidRDefault="005C285C" w:rsidP="00A238A6">
      <w:pPr>
        <w:rPr>
          <w:rFonts w:asciiTheme="minorHAnsi" w:hAnsiTheme="minorHAnsi" w:cstheme="minorHAnsi"/>
          <w:lang w:bidi="en-US"/>
        </w:rPr>
      </w:pPr>
    </w:p>
    <w:p w:rsidR="005C285C" w:rsidRDefault="005C285C" w:rsidP="00A238A6">
      <w:pPr>
        <w:rPr>
          <w:rFonts w:asciiTheme="minorHAnsi" w:hAnsiTheme="minorHAnsi" w:cstheme="minorHAnsi"/>
          <w:lang w:bidi="en-US"/>
        </w:rPr>
      </w:pPr>
    </w:p>
    <w:p w:rsidR="009128B9" w:rsidRDefault="005C285C" w:rsidP="005C285C">
      <w:pPr>
        <w:spacing w:after="0" w:line="480" w:lineRule="auto"/>
        <w:jc w:val="center"/>
        <w:rPr>
          <w:rFonts w:cs="Times New Roman"/>
          <w:lang w:bidi="en-US"/>
        </w:rPr>
      </w:pPr>
      <w:r w:rsidRPr="00397BBC">
        <w:rPr>
          <w:rFonts w:cs="Times New Roman"/>
          <w:lang w:bidi="en-US"/>
        </w:rPr>
        <w:t xml:space="preserve">This manuscript is prepared for submission to the peer-reviewed journal </w:t>
      </w:r>
      <w:r w:rsidRPr="00397BBC">
        <w:rPr>
          <w:rFonts w:cs="Times New Roman"/>
          <w:i/>
          <w:lang w:bidi="en-US"/>
        </w:rPr>
        <w:t>Young Children</w:t>
      </w:r>
      <w:r w:rsidRPr="00397BBC">
        <w:rPr>
          <w:rFonts w:cs="Times New Roman"/>
          <w:lang w:bidi="en-US"/>
        </w:rPr>
        <w:t xml:space="preserve"> and is the </w:t>
      </w:r>
      <w:r>
        <w:rPr>
          <w:rFonts w:cs="Times New Roman"/>
          <w:lang w:bidi="en-US"/>
        </w:rPr>
        <w:t xml:space="preserve">third </w:t>
      </w:r>
      <w:r w:rsidRPr="00397BBC">
        <w:rPr>
          <w:rFonts w:cs="Times New Roman"/>
          <w:lang w:bidi="en-US"/>
        </w:rPr>
        <w:t>of three manuscripts prepared for a journal-ready doctoral dissertation.</w:t>
      </w:r>
    </w:p>
    <w:p w:rsidR="009128B9" w:rsidRDefault="009128B9">
      <w:pPr>
        <w:rPr>
          <w:rFonts w:cs="Times New Roman"/>
          <w:lang w:bidi="en-US"/>
        </w:rPr>
      </w:pPr>
      <w:r>
        <w:rPr>
          <w:rFonts w:cs="Times New Roman"/>
          <w:lang w:bidi="en-US"/>
        </w:rPr>
        <w:br w:type="page"/>
      </w:r>
    </w:p>
    <w:p w:rsidR="009128B9" w:rsidRPr="009128B9" w:rsidRDefault="009128B9" w:rsidP="009128B9">
      <w:pPr>
        <w:pBdr>
          <w:top w:val="nil"/>
          <w:left w:val="nil"/>
          <w:bottom w:val="nil"/>
          <w:right w:val="nil"/>
          <w:between w:val="nil"/>
          <w:bar w:val="nil"/>
        </w:pBdr>
        <w:spacing w:after="0"/>
        <w:rPr>
          <w:rFonts w:eastAsia="Times New Roman" w:cs="Times New Roman"/>
          <w:i/>
          <w:iCs/>
          <w:color w:val="000000"/>
          <w:u w:color="000000"/>
          <w:bdr w:val="nil"/>
          <w:lang w:val="de-DE"/>
        </w:rPr>
      </w:pPr>
      <w:bookmarkStart w:id="127" w:name="_Hlk486360300"/>
      <w:bookmarkEnd w:id="127"/>
      <w:r w:rsidRPr="009128B9">
        <w:rPr>
          <w:rFonts w:eastAsia="Calibri" w:cs="Times New Roman"/>
          <w:b/>
          <w:color w:val="000000"/>
          <w:u w:color="000000"/>
          <w:bdr w:val="nil"/>
          <w:lang w:val="it-IT"/>
        </w:rPr>
        <w:lastRenderedPageBreak/>
        <w:t>Scenario One</w:t>
      </w:r>
      <w:r w:rsidRPr="009128B9">
        <w:rPr>
          <w:rFonts w:eastAsia="Calibri" w:cs="Times New Roman"/>
          <w:i/>
          <w:iCs/>
          <w:color w:val="000000"/>
          <w:u w:color="000000"/>
          <w:bdr w:val="nil"/>
        </w:rPr>
        <w:t xml:space="preserve">: Mrs. Mack begins circle time by playing “Come to the Circle.”  Most of the children start moving toward the carpet.  Ms. Jordyn notices that two children are still in the dramatic play area so she gently ushers them over to the carpet. Mrs. Mack is now at the carpet with all the children and begins the welcome song. While she facilitates the circle time, Ms. Jordyn takes attendance, finishes the meal count sheets, and sets materials out for small groups. After she quickly finishes these tasks, she joins the children and Mrs. Mack at the carpet. Once the children move to small groups, each teacher works with their respective small groups. Throughout the day, both teachers can be observed working in tandem, cleaning, preparing materials and facilitating instructional activities. </w:t>
      </w:r>
    </w:p>
    <w:p w:rsidR="009128B9" w:rsidRPr="009128B9" w:rsidRDefault="009128B9" w:rsidP="009128B9">
      <w:pPr>
        <w:pBdr>
          <w:top w:val="nil"/>
          <w:left w:val="nil"/>
          <w:bottom w:val="nil"/>
          <w:right w:val="nil"/>
          <w:between w:val="nil"/>
          <w:bar w:val="nil"/>
        </w:pBdr>
        <w:spacing w:after="0"/>
        <w:rPr>
          <w:rFonts w:eastAsia="Times New Roman" w:cs="Times New Roman"/>
          <w:i/>
          <w:iCs/>
          <w:color w:val="000000"/>
          <w:u w:color="000000"/>
          <w:bdr w:val="nil"/>
          <w:lang w:val="de-DE"/>
        </w:rPr>
      </w:pPr>
    </w:p>
    <w:p w:rsidR="009128B9" w:rsidRPr="009128B9" w:rsidRDefault="009128B9" w:rsidP="009128B9">
      <w:pPr>
        <w:pBdr>
          <w:top w:val="nil"/>
          <w:left w:val="nil"/>
          <w:bottom w:val="nil"/>
          <w:right w:val="nil"/>
          <w:between w:val="nil"/>
          <w:bar w:val="nil"/>
        </w:pBdr>
        <w:spacing w:after="0"/>
        <w:rPr>
          <w:rFonts w:eastAsia="Calibri" w:cs="Times New Roman"/>
          <w:i/>
          <w:iCs/>
          <w:color w:val="000000"/>
          <w:u w:color="000000"/>
          <w:bdr w:val="nil"/>
        </w:rPr>
      </w:pPr>
      <w:r w:rsidRPr="009128B9">
        <w:rPr>
          <w:rFonts w:eastAsia="Calibri" w:cs="Times New Roman"/>
          <w:b/>
          <w:color w:val="000000"/>
          <w:u w:color="000000"/>
          <w:bdr w:val="nil"/>
          <w:lang w:val="it-IT"/>
        </w:rPr>
        <w:t>Scenario Two:</w:t>
      </w:r>
      <w:r w:rsidRPr="009128B9">
        <w:rPr>
          <w:rFonts w:eastAsia="Calibri" w:cs="Times New Roman"/>
          <w:color w:val="000000"/>
          <w:u w:color="000000"/>
          <w:bdr w:val="nil"/>
          <w:lang w:val="it-IT"/>
        </w:rPr>
        <w:t xml:space="preserve"> </w:t>
      </w:r>
      <w:r w:rsidRPr="009128B9">
        <w:rPr>
          <w:rFonts w:eastAsia="Calibri" w:cs="Times New Roman"/>
          <w:i/>
          <w:iCs/>
          <w:color w:val="000000"/>
          <w:u w:color="000000"/>
          <w:bdr w:val="nil"/>
        </w:rPr>
        <w:t>Ms. Tasha wipes the tables off after breakfast while Ms. Kim tries to get some of the girls to leave dramatic play to join the rest of the class at the carpet. The children on the carpet are getting restless waiting for the activities to start. Some of the children are rolling around, while two children argue over a carpet square. Ms. Kim seems irritated as she glares over in the direction of Ms. Tasha, who appears oblivious to the commotion. Ms. Kim doesn’t say anything to Ms. Tasha</w:t>
      </w:r>
      <w:r w:rsidR="002709C8" w:rsidRPr="009128B9">
        <w:rPr>
          <w:rFonts w:eastAsia="Calibri" w:cs="Times New Roman"/>
          <w:i/>
          <w:iCs/>
          <w:color w:val="000000"/>
          <w:u w:color="000000"/>
          <w:bdr w:val="nil"/>
        </w:rPr>
        <w:t>, grabs</w:t>
      </w:r>
      <w:r w:rsidRPr="009128B9">
        <w:rPr>
          <w:rFonts w:eastAsia="Calibri" w:cs="Times New Roman"/>
          <w:i/>
          <w:iCs/>
          <w:color w:val="000000"/>
          <w:u w:color="000000"/>
          <w:bdr w:val="nil"/>
        </w:rPr>
        <w:t xml:space="preserve"> the girls by the hand, and walks toward the children on the carpet. After a few minutes, Ms. Kim starts Smartboard music activities for the children then walks away to gather materials for the next activity because Ms. Tasha has left the classroom for a short break. Later that day Ms. Kim is observed writing lesson plans while Ms. Tasha is talking to another teacher across the hall. </w:t>
      </w:r>
    </w:p>
    <w:p w:rsidR="009128B9" w:rsidRPr="009128B9" w:rsidRDefault="009128B9" w:rsidP="009128B9">
      <w:pPr>
        <w:pBdr>
          <w:top w:val="nil"/>
          <w:left w:val="nil"/>
          <w:bottom w:val="nil"/>
          <w:right w:val="nil"/>
          <w:between w:val="nil"/>
          <w:bar w:val="nil"/>
        </w:pBdr>
        <w:spacing w:after="0"/>
        <w:ind w:firstLine="720"/>
        <w:rPr>
          <w:rFonts w:eastAsia="Times New Roman" w:cs="Times New Roman"/>
          <w:i/>
          <w:iCs/>
          <w:color w:val="000000"/>
          <w:u w:color="000000"/>
          <w:bdr w:val="nil"/>
          <w:lang w:val="de-DE"/>
        </w:rPr>
      </w:pPr>
    </w:p>
    <w:p w:rsidR="009128B9" w:rsidRPr="009128B9" w:rsidRDefault="009128B9" w:rsidP="009128B9">
      <w:pPr>
        <w:pBdr>
          <w:top w:val="nil"/>
          <w:left w:val="nil"/>
          <w:bottom w:val="nil"/>
          <w:right w:val="nil"/>
          <w:between w:val="nil"/>
          <w:bar w:val="nil"/>
        </w:pBdr>
        <w:spacing w:after="0" w:line="480" w:lineRule="auto"/>
        <w:ind w:firstLine="720"/>
        <w:rPr>
          <w:rFonts w:eastAsia="Calibri" w:cs="Times New Roman"/>
          <w:color w:val="000000"/>
          <w:u w:color="000000"/>
          <w:bdr w:val="nil"/>
        </w:rPr>
      </w:pPr>
      <w:r w:rsidRPr="009128B9">
        <w:rPr>
          <w:rFonts w:eastAsia="Calibri" w:cs="Times New Roman"/>
          <w:color w:val="000000"/>
          <w:u w:color="000000"/>
          <w:bdr w:val="nil"/>
        </w:rPr>
        <w:t>The scenarios above summarize typical interactions of two types of teams. There are teams that function well while others struggle. As many readers can attest, working well as a team does not come easy (LaFasto &amp; Larson, 2001). Working in a teaching team in an early childhood setting is often a challenging task, because early childhood teachers are responsible for providing care for children, maintaining children’s safety, and observing and documenting children</w:t>
      </w:r>
      <w:r w:rsidRPr="009128B9">
        <w:rPr>
          <w:rFonts w:eastAsia="Calibri" w:cs="Times New Roman"/>
          <w:color w:val="000000"/>
          <w:u w:color="000000"/>
          <w:bdr w:val="nil"/>
          <w:lang w:val="de-DE"/>
        </w:rPr>
        <w:t>’</w:t>
      </w:r>
      <w:r w:rsidRPr="009128B9">
        <w:rPr>
          <w:rFonts w:eastAsia="Calibri" w:cs="Times New Roman"/>
          <w:color w:val="000000"/>
          <w:u w:color="000000"/>
          <w:bdr w:val="nil"/>
        </w:rPr>
        <w:t>s progress (</w:t>
      </w:r>
      <w:r w:rsidRPr="009128B9">
        <w:rPr>
          <w:rFonts w:eastAsia="Calibri" w:cs="Times New Roman"/>
          <w:color w:val="222222"/>
          <w:u w:color="222222"/>
          <w:bdr w:val="nil"/>
          <w:shd w:val="clear" w:color="auto" w:fill="FFFFFF"/>
        </w:rPr>
        <w:t xml:space="preserve">Bullough, Hall-Kenyon, MacKay, &amp; Marshall, 2014; </w:t>
      </w:r>
      <w:r w:rsidRPr="009128B9">
        <w:rPr>
          <w:rFonts w:eastAsia="Calibri" w:cs="Times New Roman"/>
          <w:color w:val="000000"/>
          <w:u w:color="000000"/>
          <w:bdr w:val="nil"/>
        </w:rPr>
        <w:t xml:space="preserve">Curby et al., 2012). Teachers must accomplish these multiple tasks while working with another adult and balancing their interactions with one or more coworkers. </w:t>
      </w:r>
    </w:p>
    <w:p w:rsidR="009128B9" w:rsidRPr="009128B9" w:rsidRDefault="009128B9" w:rsidP="009128B9">
      <w:pPr>
        <w:pBdr>
          <w:top w:val="nil"/>
          <w:left w:val="nil"/>
          <w:bottom w:val="nil"/>
          <w:right w:val="nil"/>
          <w:between w:val="nil"/>
          <w:bar w:val="nil"/>
        </w:pBdr>
        <w:spacing w:after="0" w:line="480" w:lineRule="auto"/>
        <w:ind w:firstLine="720"/>
        <w:rPr>
          <w:rFonts w:eastAsia="Times New Roman" w:cs="Times New Roman"/>
          <w:color w:val="000000"/>
          <w:u w:color="000000"/>
          <w:bdr w:val="nil"/>
          <w:lang w:val="de-DE"/>
        </w:rPr>
      </w:pPr>
      <w:r w:rsidRPr="009128B9">
        <w:rPr>
          <w:rFonts w:eastAsia="Calibri" w:cs="Times New Roman"/>
          <w:color w:val="000000"/>
          <w:u w:color="000000"/>
          <w:bdr w:val="nil"/>
        </w:rPr>
        <w:t xml:space="preserve">Early childhood enrollment and ratios generally require that there are two teachers in a classroom. Although federal and state policies require more than one adult in the classroom, there is sparse research or information available to administrators about how to build strong teaching teams, specific to early childhood contexts. The purpose of this </w:t>
      </w:r>
      <w:r w:rsidRPr="009128B9">
        <w:rPr>
          <w:rFonts w:eastAsia="Calibri" w:cs="Times New Roman"/>
          <w:color w:val="000000"/>
          <w:u w:color="000000"/>
          <w:bdr w:val="nil"/>
        </w:rPr>
        <w:lastRenderedPageBreak/>
        <w:t xml:space="preserve">manuscript is (1) to provide administrators with an understanding of the challenges that exist for teaching teams, (2) discuss characteristics of effective teams, and (3) provide strategies for building strong effective teaching teams in early childhood settings. </w:t>
      </w:r>
    </w:p>
    <w:p w:rsidR="009128B9" w:rsidRPr="009128B9" w:rsidRDefault="009128B9" w:rsidP="009128B9">
      <w:pPr>
        <w:keepNext/>
        <w:keepLines/>
        <w:pBdr>
          <w:top w:val="nil"/>
          <w:left w:val="nil"/>
          <w:bottom w:val="nil"/>
          <w:right w:val="nil"/>
          <w:between w:val="nil"/>
          <w:bar w:val="nil"/>
        </w:pBdr>
        <w:spacing w:after="0" w:line="480" w:lineRule="auto"/>
        <w:jc w:val="center"/>
        <w:outlineLvl w:val="0"/>
        <w:rPr>
          <w:rFonts w:eastAsia="Calibri" w:cs="Times New Roman"/>
          <w:b/>
          <w:bCs/>
          <w:color w:val="000000"/>
          <w:u w:color="000000"/>
          <w:bdr w:val="nil"/>
        </w:rPr>
      </w:pPr>
      <w:bookmarkStart w:id="128" w:name="_Toc498196295"/>
      <w:r w:rsidRPr="009128B9">
        <w:rPr>
          <w:rFonts w:eastAsia="Calibri" w:cs="Times New Roman"/>
          <w:b/>
          <w:bCs/>
          <w:color w:val="000000"/>
          <w:u w:color="000000"/>
          <w:bdr w:val="nil"/>
        </w:rPr>
        <w:t>Background</w:t>
      </w:r>
      <w:bookmarkEnd w:id="128"/>
    </w:p>
    <w:p w:rsidR="009128B9" w:rsidRPr="009128B9" w:rsidRDefault="009128B9" w:rsidP="009128B9">
      <w:pPr>
        <w:spacing w:after="0" w:line="480" w:lineRule="auto"/>
        <w:ind w:firstLine="720"/>
        <w:rPr>
          <w:rFonts w:eastAsia="Calibri" w:cs="Times New Roman"/>
          <w:b/>
          <w:bCs/>
        </w:rPr>
      </w:pPr>
      <w:r w:rsidRPr="009128B9">
        <w:rPr>
          <w:rFonts w:eastAsia="Calibri" w:cs="Times New Roman"/>
        </w:rPr>
        <w:t>Based on personal experiences in early childhood classrooms and the lack of existing res</w:t>
      </w:r>
      <w:r w:rsidR="00DD5881">
        <w:rPr>
          <w:rFonts w:eastAsia="Calibri" w:cs="Times New Roman"/>
        </w:rPr>
        <w:t xml:space="preserve">earch, the author designed and conducted </w:t>
      </w:r>
      <w:r w:rsidRPr="009128B9">
        <w:rPr>
          <w:rFonts w:eastAsia="Calibri" w:cs="Times New Roman"/>
        </w:rPr>
        <w:t>a study to examine</w:t>
      </w:r>
      <w:r w:rsidR="001D188A">
        <w:rPr>
          <w:rFonts w:eastAsia="Calibri" w:cs="Times New Roman"/>
        </w:rPr>
        <w:t xml:space="preserve"> Head Start</w:t>
      </w:r>
      <w:r w:rsidRPr="009128B9">
        <w:rPr>
          <w:rFonts w:eastAsia="Calibri" w:cs="Times New Roman"/>
        </w:rPr>
        <w:t xml:space="preserve"> teaching teams in a </w:t>
      </w:r>
      <w:r w:rsidR="00D76DD7" w:rsidRPr="009128B9">
        <w:rPr>
          <w:rFonts w:eastAsia="Calibri" w:cs="Times New Roman"/>
        </w:rPr>
        <w:t>Midwestern</w:t>
      </w:r>
      <w:r w:rsidRPr="009128B9">
        <w:rPr>
          <w:rFonts w:eastAsia="Calibri" w:cs="Times New Roman"/>
        </w:rPr>
        <w:t xml:space="preserve"> state.  The information and insights shared here are based on a portion of her dissertation study.  Specifically, this article summarizes the factors identified as successes or challenges in </w:t>
      </w:r>
      <w:r w:rsidR="00DB787D">
        <w:rPr>
          <w:rFonts w:eastAsia="Calibri" w:cs="Times New Roman"/>
        </w:rPr>
        <w:t xml:space="preserve">teaching </w:t>
      </w:r>
      <w:r w:rsidRPr="009128B9">
        <w:rPr>
          <w:rFonts w:eastAsia="Calibri" w:cs="Times New Roman"/>
        </w:rPr>
        <w:t xml:space="preserve">teams as identified by a sample of classroom </w:t>
      </w:r>
      <w:r w:rsidR="00DB787D">
        <w:rPr>
          <w:rFonts w:eastAsia="Calibri" w:cs="Times New Roman"/>
        </w:rPr>
        <w:t xml:space="preserve">teaching </w:t>
      </w:r>
      <w:r w:rsidRPr="009128B9">
        <w:rPr>
          <w:rFonts w:eastAsia="Calibri" w:cs="Times New Roman"/>
        </w:rPr>
        <w:t xml:space="preserve">teams working in a larger Head Start program. The author also created a set of reflective meeting guides and forms for supporting teaching </w:t>
      </w:r>
      <w:r w:rsidR="00D76DD7" w:rsidRPr="009128B9">
        <w:rPr>
          <w:rFonts w:eastAsia="Calibri" w:cs="Times New Roman"/>
        </w:rPr>
        <w:t>teams, which</w:t>
      </w:r>
      <w:r w:rsidRPr="009128B9">
        <w:rPr>
          <w:rFonts w:eastAsia="Calibri" w:cs="Times New Roman"/>
        </w:rPr>
        <w:t xml:space="preserve"> are shared in the manuscript.</w:t>
      </w:r>
    </w:p>
    <w:p w:rsidR="009128B9" w:rsidRPr="009128B9" w:rsidRDefault="009128B9" w:rsidP="009128B9">
      <w:pPr>
        <w:keepNext/>
        <w:keepLines/>
        <w:pBdr>
          <w:top w:val="nil"/>
          <w:left w:val="nil"/>
          <w:bottom w:val="nil"/>
          <w:right w:val="nil"/>
          <w:between w:val="nil"/>
          <w:bar w:val="nil"/>
        </w:pBdr>
        <w:spacing w:after="0" w:line="480" w:lineRule="auto"/>
        <w:jc w:val="center"/>
        <w:outlineLvl w:val="0"/>
        <w:rPr>
          <w:rFonts w:eastAsia="Times New Roman" w:cs="Times New Roman"/>
          <w:b/>
          <w:bCs/>
          <w:color w:val="000000"/>
          <w:u w:color="000000"/>
          <w:bdr w:val="nil"/>
          <w:lang w:val="de-DE"/>
        </w:rPr>
      </w:pPr>
      <w:bookmarkStart w:id="129" w:name="_Toc498196296"/>
      <w:r w:rsidRPr="009128B9">
        <w:rPr>
          <w:rFonts w:eastAsia="Calibri" w:cs="Times New Roman"/>
          <w:b/>
          <w:bCs/>
          <w:color w:val="000000"/>
          <w:u w:color="000000"/>
          <w:bdr w:val="nil"/>
        </w:rPr>
        <w:t>Teaching Team Challenges</w:t>
      </w:r>
      <w:bookmarkEnd w:id="129"/>
    </w:p>
    <w:p w:rsidR="009128B9" w:rsidRPr="009128B9" w:rsidRDefault="009128B9" w:rsidP="009128B9">
      <w:pPr>
        <w:pBdr>
          <w:top w:val="nil"/>
          <w:left w:val="nil"/>
          <w:bottom w:val="nil"/>
          <w:right w:val="nil"/>
          <w:between w:val="nil"/>
          <w:bar w:val="nil"/>
        </w:pBdr>
        <w:spacing w:after="0" w:line="480" w:lineRule="auto"/>
        <w:ind w:firstLine="720"/>
        <w:rPr>
          <w:rFonts w:eastAsia="Times New Roman" w:cs="Times New Roman"/>
          <w:color w:val="000000"/>
          <w:u w:color="000000"/>
          <w:bdr w:val="nil"/>
          <w:lang w:val="de-DE"/>
        </w:rPr>
      </w:pPr>
      <w:r w:rsidRPr="009128B9">
        <w:rPr>
          <w:rFonts w:eastAsia="Calibri" w:cs="Times New Roman"/>
          <w:color w:val="000000"/>
          <w:u w:color="000000"/>
          <w:bdr w:val="nil"/>
        </w:rPr>
        <w:t>In addition to the demands involved in caring for and educating young children, early childhood teachers also face challenges working with the other adults who comprise their teaching team. The challenges of working within a teaching team consist of communication, sharing responsibilities, as well as dealing with the perceptions of the various team members (Ratcliff et al., 2011; Sokinsky &amp; Gilliam, 201</w:t>
      </w:r>
      <w:r w:rsidR="001D188A">
        <w:rPr>
          <w:rFonts w:eastAsia="Calibri" w:cs="Times New Roman"/>
          <w:color w:val="000000"/>
          <w:u w:color="000000"/>
          <w:bdr w:val="nil"/>
        </w:rPr>
        <w:t>1; Young</w:t>
      </w:r>
      <w:r w:rsidR="001D188A" w:rsidRPr="009128B9">
        <w:rPr>
          <w:rFonts w:eastAsia="Calibri" w:cs="Times New Roman"/>
          <w:color w:val="000000"/>
          <w:u w:color="000000"/>
          <w:bdr w:val="nil"/>
        </w:rPr>
        <w:t>, 2017</w:t>
      </w:r>
      <w:r w:rsidR="001D188A">
        <w:rPr>
          <w:rFonts w:eastAsia="Calibri" w:cs="Times New Roman"/>
          <w:color w:val="000000"/>
          <w:u w:color="000000"/>
          <w:bdr w:val="nil"/>
        </w:rPr>
        <w:t>a</w:t>
      </w:r>
      <w:r w:rsidRPr="009128B9">
        <w:rPr>
          <w:rFonts w:eastAsia="Calibri" w:cs="Times New Roman"/>
          <w:color w:val="000000"/>
          <w:u w:color="000000"/>
          <w:bdr w:val="nil"/>
        </w:rPr>
        <w:t xml:space="preserve">). </w:t>
      </w:r>
    </w:p>
    <w:p w:rsidR="009128B9" w:rsidRPr="009128B9" w:rsidRDefault="009128B9" w:rsidP="009128B9">
      <w:pPr>
        <w:keepNext/>
        <w:keepLines/>
        <w:pBdr>
          <w:top w:val="nil"/>
          <w:left w:val="nil"/>
          <w:bottom w:val="nil"/>
          <w:right w:val="nil"/>
          <w:between w:val="nil"/>
          <w:bar w:val="nil"/>
        </w:pBdr>
        <w:spacing w:after="0" w:line="480" w:lineRule="auto"/>
        <w:outlineLvl w:val="1"/>
        <w:rPr>
          <w:rFonts w:eastAsia="Times New Roman" w:cs="Times New Roman"/>
          <w:b/>
          <w:bCs/>
          <w:color w:val="000000"/>
          <w:u w:color="000000"/>
          <w:bdr w:val="nil"/>
          <w:lang w:val="de-DE"/>
        </w:rPr>
      </w:pPr>
      <w:bookmarkStart w:id="130" w:name="_Toc498196297"/>
      <w:r w:rsidRPr="009128B9">
        <w:rPr>
          <w:rFonts w:eastAsia="Calibri" w:cs="Times New Roman"/>
          <w:b/>
          <w:bCs/>
          <w:color w:val="000000"/>
          <w:u w:color="000000"/>
          <w:bdr w:val="nil"/>
          <w:lang w:val="fr-FR"/>
        </w:rPr>
        <w:t>Communication</w:t>
      </w:r>
      <w:bookmarkEnd w:id="130"/>
    </w:p>
    <w:p w:rsidR="009128B9" w:rsidRPr="009128B9" w:rsidRDefault="009128B9" w:rsidP="009128B9">
      <w:pPr>
        <w:pBdr>
          <w:top w:val="nil"/>
          <w:left w:val="nil"/>
          <w:bottom w:val="nil"/>
          <w:right w:val="nil"/>
          <w:between w:val="nil"/>
          <w:bar w:val="nil"/>
        </w:pBdr>
        <w:spacing w:after="0" w:line="480" w:lineRule="auto"/>
        <w:ind w:firstLine="720"/>
        <w:rPr>
          <w:rFonts w:eastAsia="Calibri" w:cs="Times New Roman"/>
          <w:color w:val="000000"/>
          <w:u w:color="000000"/>
          <w:bdr w:val="nil"/>
        </w:rPr>
      </w:pPr>
      <w:r w:rsidRPr="009128B9">
        <w:rPr>
          <w:rFonts w:eastAsia="Calibri" w:cs="Times New Roman"/>
          <w:color w:val="000000"/>
          <w:u w:color="000000"/>
          <w:bdr w:val="nil"/>
        </w:rPr>
        <w:t>Communication is a skill that many individuals struggle to do effectively (LaFasto &amp; Larson, 2001). Teachers may struggle with communicating with the other teachers in the classroom (</w:t>
      </w:r>
      <w:r w:rsidR="00DD5881">
        <w:rPr>
          <w:rFonts w:eastAsia="Calibri" w:cs="Times New Roman"/>
          <w:color w:val="000000"/>
          <w:u w:color="000000"/>
          <w:bdr w:val="nil"/>
        </w:rPr>
        <w:t>Young</w:t>
      </w:r>
      <w:r w:rsidRPr="009128B9">
        <w:rPr>
          <w:rFonts w:eastAsia="Calibri" w:cs="Times New Roman"/>
          <w:color w:val="000000"/>
          <w:u w:color="000000"/>
          <w:bdr w:val="nil"/>
        </w:rPr>
        <w:t>, 2017</w:t>
      </w:r>
      <w:r w:rsidR="00F53520">
        <w:rPr>
          <w:rFonts w:eastAsia="Calibri" w:cs="Times New Roman"/>
          <w:color w:val="000000"/>
          <w:u w:color="000000"/>
          <w:bdr w:val="nil"/>
        </w:rPr>
        <w:t>a</w:t>
      </w:r>
      <w:r w:rsidRPr="009128B9">
        <w:rPr>
          <w:rFonts w:eastAsia="Calibri" w:cs="Times New Roman"/>
          <w:color w:val="000000"/>
          <w:u w:color="000000"/>
          <w:bdr w:val="nil"/>
        </w:rPr>
        <w:t xml:space="preserve">). For example, one teacher said that one challenge for their teaching team was “difficulty with communication in the moment in the classroom.” </w:t>
      </w:r>
      <w:r w:rsidRPr="009128B9">
        <w:rPr>
          <w:rFonts w:eastAsia="Calibri" w:cs="Times New Roman"/>
          <w:color w:val="000000"/>
          <w:u w:color="000000"/>
          <w:bdr w:val="nil"/>
        </w:rPr>
        <w:lastRenderedPageBreak/>
        <w:t xml:space="preserve">Another teacher noted, “she [my colleague] doesn't want to help me plan or work with the kids.  I try and she blows me off. …[it] just upset her so I just do it myself. It's easier to do it myself so that I keep conflict down.” </w:t>
      </w:r>
    </w:p>
    <w:p w:rsidR="009128B9" w:rsidRPr="009128B9" w:rsidRDefault="009128B9" w:rsidP="009128B9">
      <w:pPr>
        <w:pBdr>
          <w:top w:val="nil"/>
          <w:left w:val="nil"/>
          <w:bottom w:val="nil"/>
          <w:right w:val="nil"/>
          <w:between w:val="nil"/>
          <w:bar w:val="nil"/>
        </w:pBdr>
        <w:spacing w:after="0" w:line="480" w:lineRule="auto"/>
        <w:ind w:firstLine="720"/>
        <w:rPr>
          <w:rFonts w:eastAsia="Calibri" w:cs="Times New Roman"/>
          <w:color w:val="000000"/>
          <w:u w:color="000000"/>
          <w:bdr w:val="nil"/>
        </w:rPr>
      </w:pPr>
      <w:r w:rsidRPr="009128B9">
        <w:rPr>
          <w:rFonts w:eastAsia="Calibri" w:cs="Times New Roman"/>
          <w:color w:val="000000"/>
          <w:u w:color="000000"/>
          <w:bdr w:val="nil"/>
        </w:rPr>
        <w:t>Damore and Murray (2009) conducted a study examining the perception of collaborative teaching practices of urban elementary teachers. The researchers found that teachers felt communication was extremely important to collaboration and co-teaching. Similarly, Head Start teachers reported that communication was a factor in the success of the teaching team (</w:t>
      </w:r>
      <w:r w:rsidR="00DD5881">
        <w:rPr>
          <w:rFonts w:eastAsia="Calibri" w:cs="Times New Roman"/>
          <w:color w:val="000000"/>
          <w:u w:color="000000"/>
          <w:bdr w:val="nil"/>
        </w:rPr>
        <w:t>Young</w:t>
      </w:r>
      <w:r w:rsidRPr="009128B9">
        <w:rPr>
          <w:rFonts w:eastAsia="Calibri" w:cs="Times New Roman"/>
          <w:color w:val="000000"/>
          <w:u w:color="000000"/>
          <w:bdr w:val="nil"/>
        </w:rPr>
        <w:t>, 2017</w:t>
      </w:r>
      <w:r w:rsidR="00F53520">
        <w:rPr>
          <w:rFonts w:eastAsia="Calibri" w:cs="Times New Roman"/>
          <w:color w:val="000000"/>
          <w:u w:color="000000"/>
          <w:bdr w:val="nil"/>
        </w:rPr>
        <w:t>a</w:t>
      </w:r>
      <w:r w:rsidRPr="009128B9">
        <w:rPr>
          <w:rFonts w:eastAsia="Calibri" w:cs="Times New Roman"/>
          <w:color w:val="000000"/>
          <w:u w:color="000000"/>
          <w:bdr w:val="nil"/>
        </w:rPr>
        <w:t xml:space="preserve">). One teacher commented, </w:t>
      </w:r>
    </w:p>
    <w:p w:rsidR="009128B9" w:rsidRPr="009128B9" w:rsidRDefault="009128B9" w:rsidP="009128B9">
      <w:pPr>
        <w:pBdr>
          <w:top w:val="nil"/>
          <w:left w:val="nil"/>
          <w:bottom w:val="nil"/>
          <w:right w:val="nil"/>
          <w:between w:val="nil"/>
          <w:bar w:val="nil"/>
        </w:pBdr>
        <w:spacing w:after="0" w:line="480" w:lineRule="auto"/>
        <w:ind w:left="720"/>
        <w:rPr>
          <w:rFonts w:eastAsia="Calibri" w:cs="Times New Roman"/>
          <w:color w:val="000000"/>
          <w:u w:color="000000"/>
          <w:bdr w:val="nil"/>
        </w:rPr>
      </w:pPr>
      <w:r w:rsidRPr="009128B9">
        <w:rPr>
          <w:rFonts w:eastAsia="Calibri" w:cs="Times New Roman"/>
          <w:color w:val="000000"/>
          <w:u w:color="000000"/>
          <w:bdr w:val="nil"/>
        </w:rPr>
        <w:t>Communication is key and being able to have a</w:t>
      </w:r>
      <w:r w:rsidR="00CD3B73">
        <w:rPr>
          <w:rFonts w:eastAsia="Calibri" w:cs="Times New Roman"/>
          <w:color w:val="000000"/>
          <w:u w:color="000000"/>
          <w:bdr w:val="nil"/>
        </w:rPr>
        <w:t>n</w:t>
      </w:r>
      <w:r w:rsidRPr="009128B9">
        <w:rPr>
          <w:rFonts w:eastAsia="Calibri" w:cs="Times New Roman"/>
          <w:color w:val="000000"/>
          <w:u w:color="000000"/>
          <w:bdr w:val="nil"/>
        </w:rPr>
        <w:t xml:space="preserve"> understanding with the other person. We also communicate each morning and go over the routine and what to expect for the day…At the end of the day, we take time to discuss the day, vent, and come up </w:t>
      </w:r>
      <w:r w:rsidR="00CD3B73">
        <w:rPr>
          <w:rFonts w:eastAsia="Calibri" w:cs="Times New Roman"/>
          <w:color w:val="000000"/>
          <w:u w:color="000000"/>
          <w:bdr w:val="nil"/>
        </w:rPr>
        <w:t>with a plan [for] the next day.</w:t>
      </w:r>
      <w:r w:rsidRPr="009128B9">
        <w:rPr>
          <w:rFonts w:eastAsia="Calibri" w:cs="Times New Roman"/>
          <w:color w:val="000000"/>
          <w:u w:color="000000"/>
          <w:bdr w:val="nil"/>
        </w:rPr>
        <w:t xml:space="preserve"> </w:t>
      </w:r>
    </w:p>
    <w:p w:rsidR="009128B9" w:rsidRPr="009128B9" w:rsidRDefault="009128B9" w:rsidP="009128B9">
      <w:pPr>
        <w:pBdr>
          <w:top w:val="nil"/>
          <w:left w:val="nil"/>
          <w:bottom w:val="nil"/>
          <w:right w:val="nil"/>
          <w:between w:val="nil"/>
          <w:bar w:val="nil"/>
        </w:pBdr>
        <w:spacing w:after="0" w:line="480" w:lineRule="auto"/>
        <w:rPr>
          <w:rFonts w:eastAsia="Times New Roman" w:cs="Times New Roman"/>
          <w:color w:val="000000"/>
          <w:u w:color="000000"/>
          <w:bdr w:val="nil"/>
          <w:lang w:val="de-DE"/>
        </w:rPr>
      </w:pPr>
      <w:r w:rsidRPr="009128B9">
        <w:rPr>
          <w:rFonts w:eastAsia="Calibri" w:cs="Times New Roman"/>
          <w:color w:val="000000"/>
          <w:u w:color="000000"/>
          <w:bdr w:val="nil"/>
        </w:rPr>
        <w:t xml:space="preserve">In the </w:t>
      </w:r>
      <w:r w:rsidR="00DD5881">
        <w:rPr>
          <w:rFonts w:eastAsia="Calibri" w:cs="Times New Roman"/>
          <w:color w:val="000000"/>
          <w:u w:color="000000"/>
          <w:bdr w:val="nil"/>
        </w:rPr>
        <w:t>Young</w:t>
      </w:r>
      <w:r w:rsidRPr="009128B9">
        <w:rPr>
          <w:rFonts w:eastAsia="Calibri" w:cs="Times New Roman"/>
          <w:color w:val="000000"/>
          <w:u w:color="000000"/>
          <w:bdr w:val="nil"/>
        </w:rPr>
        <w:t xml:space="preserve"> (2017) study, teachers report</w:t>
      </w:r>
      <w:r w:rsidR="00CD3B73">
        <w:rPr>
          <w:rFonts w:eastAsia="Calibri" w:cs="Times New Roman"/>
          <w:color w:val="000000"/>
          <w:u w:color="000000"/>
          <w:bdr w:val="nil"/>
        </w:rPr>
        <w:t>ed that</w:t>
      </w:r>
      <w:r w:rsidRPr="009128B9">
        <w:rPr>
          <w:rFonts w:eastAsia="Calibri" w:cs="Times New Roman"/>
          <w:color w:val="000000"/>
          <w:u w:color="000000"/>
          <w:bdr w:val="nil"/>
        </w:rPr>
        <w:t xml:space="preserve"> communication </w:t>
      </w:r>
      <w:r w:rsidR="00CD3B73">
        <w:rPr>
          <w:rFonts w:eastAsia="Calibri" w:cs="Times New Roman"/>
          <w:color w:val="000000"/>
          <w:u w:color="000000"/>
          <w:bdr w:val="nil"/>
        </w:rPr>
        <w:t>w</w:t>
      </w:r>
      <w:r w:rsidRPr="009128B9">
        <w:rPr>
          <w:rFonts w:eastAsia="Calibri" w:cs="Times New Roman"/>
          <w:color w:val="000000"/>
          <w:u w:color="000000"/>
          <w:bdr w:val="nil"/>
        </w:rPr>
        <w:t>as</w:t>
      </w:r>
      <w:r w:rsidR="00CD3B73">
        <w:rPr>
          <w:rFonts w:eastAsia="Calibri" w:cs="Times New Roman"/>
          <w:color w:val="000000"/>
          <w:u w:color="000000"/>
          <w:bdr w:val="nil"/>
        </w:rPr>
        <w:t xml:space="preserve"> both</w:t>
      </w:r>
      <w:r w:rsidRPr="009128B9">
        <w:rPr>
          <w:rFonts w:eastAsia="Calibri" w:cs="Times New Roman"/>
          <w:color w:val="000000"/>
          <w:u w:color="000000"/>
          <w:bdr w:val="nil"/>
        </w:rPr>
        <w:t xml:space="preserve"> a factor of success and a challenge for their teaching teams</w:t>
      </w:r>
      <w:r w:rsidR="00CD3B73">
        <w:rPr>
          <w:rFonts w:eastAsia="Calibri" w:cs="Times New Roman"/>
          <w:color w:val="000000"/>
          <w:u w:color="000000"/>
          <w:bdr w:val="nil"/>
        </w:rPr>
        <w:t xml:space="preserve">, and </w:t>
      </w:r>
      <w:r w:rsidRPr="009128B9">
        <w:rPr>
          <w:rFonts w:eastAsia="Calibri" w:cs="Times New Roman"/>
          <w:color w:val="000000"/>
          <w:u w:color="000000"/>
          <w:bdr w:val="nil"/>
        </w:rPr>
        <w:t xml:space="preserve">one of the </w:t>
      </w:r>
      <w:r w:rsidR="00CD3B73">
        <w:rPr>
          <w:rFonts w:eastAsia="Calibri" w:cs="Times New Roman"/>
          <w:color w:val="000000"/>
          <w:u w:color="000000"/>
          <w:bdr w:val="nil"/>
        </w:rPr>
        <w:t xml:space="preserve">most consistent problems </w:t>
      </w:r>
      <w:r w:rsidRPr="009128B9">
        <w:rPr>
          <w:rFonts w:eastAsia="Calibri" w:cs="Times New Roman"/>
          <w:color w:val="000000"/>
          <w:u w:color="000000"/>
          <w:bdr w:val="nil"/>
        </w:rPr>
        <w:t>was giving and receiving feedback. Teachers struggled with providing feedback to their co-workers</w:t>
      </w:r>
      <w:r w:rsidR="00CD3B73">
        <w:rPr>
          <w:rFonts w:eastAsia="Calibri" w:cs="Times New Roman"/>
          <w:color w:val="000000"/>
          <w:u w:color="000000"/>
          <w:bdr w:val="nil"/>
        </w:rPr>
        <w:t>.</w:t>
      </w:r>
      <w:r w:rsidRPr="009128B9">
        <w:rPr>
          <w:rFonts w:eastAsia="Calibri" w:cs="Times New Roman"/>
          <w:color w:val="000000"/>
          <w:u w:color="000000"/>
          <w:bdr w:val="nil"/>
        </w:rPr>
        <w:t xml:space="preserve"> </w:t>
      </w:r>
      <w:r w:rsidR="00CD3B73">
        <w:rPr>
          <w:rFonts w:eastAsia="Calibri" w:cs="Times New Roman"/>
          <w:color w:val="000000"/>
          <w:u w:color="000000"/>
          <w:bdr w:val="nil"/>
        </w:rPr>
        <w:t>This struggle</w:t>
      </w:r>
      <w:r w:rsidRPr="009128B9">
        <w:rPr>
          <w:rFonts w:eastAsia="Calibri" w:cs="Times New Roman"/>
          <w:color w:val="000000"/>
          <w:u w:color="000000"/>
          <w:bdr w:val="nil"/>
        </w:rPr>
        <w:t xml:space="preserve"> </w:t>
      </w:r>
      <w:r w:rsidR="00CD3B73">
        <w:rPr>
          <w:rFonts w:eastAsia="Calibri" w:cs="Times New Roman"/>
          <w:color w:val="000000"/>
          <w:u w:color="000000"/>
          <w:bdr w:val="nil"/>
        </w:rPr>
        <w:t xml:space="preserve">often </w:t>
      </w:r>
      <w:r w:rsidRPr="009128B9">
        <w:rPr>
          <w:rFonts w:eastAsia="Calibri" w:cs="Times New Roman"/>
          <w:color w:val="000000"/>
          <w:u w:color="000000"/>
          <w:bdr w:val="nil"/>
        </w:rPr>
        <w:t>lead</w:t>
      </w:r>
      <w:r w:rsidR="00CD3B73">
        <w:rPr>
          <w:rFonts w:eastAsia="Calibri" w:cs="Times New Roman"/>
          <w:color w:val="000000"/>
          <w:u w:color="000000"/>
          <w:bdr w:val="nil"/>
        </w:rPr>
        <w:t>s</w:t>
      </w:r>
      <w:r w:rsidRPr="009128B9">
        <w:rPr>
          <w:rFonts w:eastAsia="Calibri" w:cs="Times New Roman"/>
          <w:color w:val="000000"/>
          <w:u w:color="000000"/>
          <w:bdr w:val="nil"/>
        </w:rPr>
        <w:t xml:space="preserve"> to more misunderstandings and differences of perceptions. The differences in teaching styles are often the feedback that teachers withhold </w:t>
      </w:r>
      <w:r w:rsidR="00CD3B73">
        <w:rPr>
          <w:rFonts w:eastAsia="Calibri" w:cs="Times New Roman"/>
          <w:color w:val="000000"/>
          <w:u w:color="000000"/>
          <w:bdr w:val="nil"/>
        </w:rPr>
        <w:t xml:space="preserve">from the other teacher in the classroom </w:t>
      </w:r>
      <w:r w:rsidRPr="009128B9">
        <w:rPr>
          <w:rFonts w:eastAsia="Calibri" w:cs="Times New Roman"/>
          <w:color w:val="000000"/>
          <w:u w:color="000000"/>
          <w:bdr w:val="nil"/>
        </w:rPr>
        <w:t xml:space="preserve">(Bullough et al., 2015). This type of passiveness is characteristic of an ineffective team (La Fasto &amp; Larson, 2001) and may lead misperceptions of team members. </w:t>
      </w:r>
    </w:p>
    <w:p w:rsidR="009128B9" w:rsidRPr="009128B9" w:rsidRDefault="009128B9" w:rsidP="009128B9">
      <w:pPr>
        <w:keepNext/>
        <w:keepLines/>
        <w:pBdr>
          <w:top w:val="nil"/>
          <w:left w:val="nil"/>
          <w:bottom w:val="nil"/>
          <w:right w:val="nil"/>
          <w:between w:val="nil"/>
          <w:bar w:val="nil"/>
        </w:pBdr>
        <w:spacing w:after="0" w:line="480" w:lineRule="auto"/>
        <w:outlineLvl w:val="1"/>
        <w:rPr>
          <w:rFonts w:eastAsia="Times New Roman" w:cs="Times New Roman"/>
          <w:b/>
          <w:bCs/>
          <w:color w:val="000000"/>
          <w:u w:color="000000"/>
          <w:bdr w:val="nil"/>
          <w:lang w:val="de-DE"/>
        </w:rPr>
      </w:pPr>
      <w:bookmarkStart w:id="131" w:name="_Toc498196298"/>
      <w:r w:rsidRPr="009128B9">
        <w:rPr>
          <w:rFonts w:eastAsia="Calibri" w:cs="Times New Roman"/>
          <w:b/>
          <w:bCs/>
          <w:color w:val="000000"/>
          <w:u w:color="000000"/>
          <w:bdr w:val="nil"/>
        </w:rPr>
        <w:t>Perception</w:t>
      </w:r>
      <w:r w:rsidR="007636CC">
        <w:rPr>
          <w:rFonts w:eastAsia="Calibri" w:cs="Times New Roman"/>
          <w:b/>
          <w:bCs/>
          <w:color w:val="000000"/>
          <w:u w:color="000000"/>
          <w:bdr w:val="nil"/>
        </w:rPr>
        <w:t>s</w:t>
      </w:r>
      <w:r w:rsidRPr="009128B9">
        <w:rPr>
          <w:rFonts w:eastAsia="Calibri" w:cs="Times New Roman"/>
          <w:b/>
          <w:bCs/>
          <w:color w:val="000000"/>
          <w:u w:color="000000"/>
          <w:bdr w:val="nil"/>
        </w:rPr>
        <w:t xml:space="preserve"> of </w:t>
      </w:r>
      <w:r w:rsidR="007636CC">
        <w:rPr>
          <w:rFonts w:eastAsia="Calibri" w:cs="Times New Roman"/>
          <w:b/>
          <w:bCs/>
          <w:color w:val="000000"/>
          <w:u w:color="000000"/>
          <w:bdr w:val="nil"/>
        </w:rPr>
        <w:t>T</w:t>
      </w:r>
      <w:r w:rsidRPr="009128B9">
        <w:rPr>
          <w:rFonts w:eastAsia="Calibri" w:cs="Times New Roman"/>
          <w:b/>
          <w:bCs/>
          <w:color w:val="000000"/>
          <w:u w:color="000000"/>
          <w:bdr w:val="nil"/>
        </w:rPr>
        <w:t>eam</w:t>
      </w:r>
      <w:bookmarkEnd w:id="131"/>
    </w:p>
    <w:p w:rsidR="009128B9" w:rsidRPr="009128B9" w:rsidRDefault="009128B9" w:rsidP="009128B9">
      <w:pPr>
        <w:pBdr>
          <w:top w:val="nil"/>
          <w:left w:val="nil"/>
          <w:bottom w:val="nil"/>
          <w:right w:val="nil"/>
          <w:between w:val="nil"/>
          <w:bar w:val="nil"/>
        </w:pBdr>
        <w:spacing w:after="0" w:line="480" w:lineRule="auto"/>
        <w:ind w:firstLine="720"/>
        <w:rPr>
          <w:rFonts w:eastAsia="Calibri" w:cs="Times New Roman"/>
          <w:color w:val="000000"/>
          <w:u w:color="000000"/>
          <w:bdr w:val="nil"/>
        </w:rPr>
      </w:pPr>
      <w:r w:rsidRPr="009128B9">
        <w:rPr>
          <w:rFonts w:eastAsia="Calibri" w:cs="Times New Roman"/>
          <w:color w:val="000000"/>
          <w:u w:color="000000"/>
          <w:bdr w:val="nil"/>
        </w:rPr>
        <w:t xml:space="preserve">Poor communication can lead teachers to develop negative perceptions about the usefulness and contributions of the other teaching team member. Sokinsky and Gilliam </w:t>
      </w:r>
      <w:r w:rsidRPr="009128B9">
        <w:rPr>
          <w:rFonts w:eastAsia="Calibri" w:cs="Times New Roman"/>
          <w:color w:val="000000"/>
          <w:u w:color="000000"/>
          <w:bdr w:val="nil"/>
        </w:rPr>
        <w:lastRenderedPageBreak/>
        <w:t xml:space="preserve">(2011) examined lead teachers’ perceptions of working with assistant teachers. Their results indicated that lead teachers felt the assistants were important to classroom management and children’s care, but less useful in providing instruction.  However, the assistant teachers’ education level had an influence on the teachers’ perception of the assistant’s usefulness. When assistant and lead teacher had similar education levels, the lead teacher described the assistant as more useful in teaching responsibilities. Assistant and lead teachers also differed in their perceptions of the assistant teachers’ work (Ratcliff et al., 2011). Assistant teachers rated themselves higher on task completion, such as assisting with lesson plans and cleaning the classroom, than the rating provided by their lead teachers. </w:t>
      </w:r>
    </w:p>
    <w:p w:rsidR="009128B9" w:rsidRPr="009128B9" w:rsidRDefault="009128B9" w:rsidP="009128B9">
      <w:pPr>
        <w:pBdr>
          <w:top w:val="nil"/>
          <w:left w:val="nil"/>
          <w:bottom w:val="nil"/>
          <w:right w:val="nil"/>
          <w:between w:val="nil"/>
          <w:bar w:val="nil"/>
        </w:pBdr>
        <w:spacing w:after="0" w:line="480" w:lineRule="auto"/>
        <w:ind w:firstLine="720"/>
        <w:rPr>
          <w:rFonts w:eastAsia="Times New Roman" w:cs="Times New Roman"/>
          <w:color w:val="000000"/>
          <w:u w:color="000000"/>
          <w:bdr w:val="nil"/>
          <w:lang w:val="de-DE"/>
        </w:rPr>
      </w:pPr>
      <w:r w:rsidRPr="009128B9">
        <w:rPr>
          <w:rFonts w:eastAsia="Calibri" w:cs="Times New Roman"/>
          <w:color w:val="000000"/>
          <w:u w:color="000000"/>
          <w:bdr w:val="nil"/>
        </w:rPr>
        <w:t>This difference in opinion about the contributions of assistants could influence the perceptions of teamwork. In the author’s dissertation study (</w:t>
      </w:r>
      <w:r w:rsidR="00DD5881">
        <w:rPr>
          <w:rFonts w:eastAsia="Calibri" w:cs="Times New Roman"/>
          <w:color w:val="000000"/>
          <w:u w:color="000000"/>
          <w:bdr w:val="nil"/>
        </w:rPr>
        <w:t>Young</w:t>
      </w:r>
      <w:r w:rsidRPr="009128B9">
        <w:rPr>
          <w:rFonts w:eastAsia="Calibri" w:cs="Times New Roman"/>
          <w:color w:val="000000"/>
          <w:u w:color="000000"/>
          <w:bdr w:val="nil"/>
        </w:rPr>
        <w:t>, 2017</w:t>
      </w:r>
      <w:r w:rsidR="00F53520">
        <w:rPr>
          <w:rFonts w:eastAsia="Calibri" w:cs="Times New Roman"/>
          <w:color w:val="000000"/>
          <w:u w:color="000000"/>
          <w:bdr w:val="nil"/>
        </w:rPr>
        <w:t>a</w:t>
      </w:r>
      <w:r w:rsidRPr="009128B9">
        <w:rPr>
          <w:rFonts w:eastAsia="Calibri" w:cs="Times New Roman"/>
          <w:color w:val="000000"/>
          <w:u w:color="000000"/>
          <w:bdr w:val="nil"/>
        </w:rPr>
        <w:t xml:space="preserve">), most of the teaching teams rated their level of teamwork as high. However, nearly one fourth of the teaching teams were inconsistent in how they rated items related to teaching team practices. Items most frequently rated inconsistent related to sharing responsibilities. For example, items such as “my co-teacher and I vary workloads so that both of us can perform meaningful activities” or “at least once a week, my co-teacher and I discuss the teaching responsibilities.”  The lead teachers most frequently responded that teamwork was an issue for their teaching team. Therefore, it is important to understand the teaching teams’ perceptions of teamwork since teaching teams are charged with the task of working together to support children’s development through high quality classrooms. </w:t>
      </w:r>
    </w:p>
    <w:p w:rsidR="009128B9" w:rsidRPr="009128B9" w:rsidRDefault="009128B9" w:rsidP="009128B9">
      <w:pPr>
        <w:keepNext/>
        <w:keepLines/>
        <w:pBdr>
          <w:top w:val="nil"/>
          <w:left w:val="nil"/>
          <w:bottom w:val="nil"/>
          <w:right w:val="nil"/>
          <w:between w:val="nil"/>
          <w:bar w:val="nil"/>
        </w:pBdr>
        <w:spacing w:after="0" w:line="480" w:lineRule="auto"/>
        <w:outlineLvl w:val="1"/>
        <w:rPr>
          <w:rFonts w:eastAsia="Times New Roman" w:cs="Times New Roman"/>
          <w:b/>
          <w:bCs/>
          <w:color w:val="000000"/>
          <w:u w:color="000000"/>
          <w:bdr w:val="nil"/>
          <w:lang w:val="de-DE"/>
        </w:rPr>
      </w:pPr>
      <w:bookmarkStart w:id="132" w:name="_Toc498196299"/>
      <w:r w:rsidRPr="009128B9">
        <w:rPr>
          <w:rFonts w:eastAsia="Calibri" w:cs="Times New Roman"/>
          <w:b/>
          <w:bCs/>
          <w:color w:val="000000"/>
          <w:u w:color="000000"/>
          <w:bdr w:val="nil"/>
        </w:rPr>
        <w:lastRenderedPageBreak/>
        <w:t xml:space="preserve">Sharing </w:t>
      </w:r>
      <w:r w:rsidR="007636CC">
        <w:rPr>
          <w:rFonts w:eastAsia="Calibri" w:cs="Times New Roman"/>
          <w:b/>
          <w:bCs/>
          <w:color w:val="000000"/>
          <w:u w:color="000000"/>
          <w:bdr w:val="nil"/>
        </w:rPr>
        <w:t>R</w:t>
      </w:r>
      <w:r w:rsidRPr="009128B9">
        <w:rPr>
          <w:rFonts w:eastAsia="Calibri" w:cs="Times New Roman"/>
          <w:b/>
          <w:bCs/>
          <w:color w:val="000000"/>
          <w:u w:color="000000"/>
          <w:bdr w:val="nil"/>
        </w:rPr>
        <w:t>esponsibilities</w:t>
      </w:r>
      <w:bookmarkEnd w:id="132"/>
      <w:r w:rsidRPr="009128B9">
        <w:rPr>
          <w:rFonts w:eastAsia="Calibri" w:cs="Times New Roman"/>
          <w:b/>
          <w:bCs/>
          <w:color w:val="000000"/>
          <w:u w:color="000000"/>
          <w:bdr w:val="nil"/>
        </w:rPr>
        <w:t xml:space="preserve"> </w:t>
      </w:r>
    </w:p>
    <w:p w:rsidR="00DB787D" w:rsidRDefault="009128B9" w:rsidP="009128B9">
      <w:pPr>
        <w:pBdr>
          <w:top w:val="nil"/>
          <w:left w:val="nil"/>
          <w:bottom w:val="nil"/>
          <w:right w:val="nil"/>
          <w:between w:val="nil"/>
          <w:bar w:val="nil"/>
        </w:pBdr>
        <w:spacing w:after="0" w:line="480" w:lineRule="auto"/>
        <w:ind w:firstLine="720"/>
        <w:rPr>
          <w:rFonts w:eastAsia="Calibri" w:cs="Times New Roman"/>
          <w:color w:val="000000"/>
          <w:u w:color="000000"/>
          <w:bdr w:val="nil"/>
        </w:rPr>
      </w:pPr>
      <w:r w:rsidRPr="009128B9">
        <w:rPr>
          <w:rFonts w:eastAsia="Calibri" w:cs="Times New Roman"/>
          <w:color w:val="000000"/>
          <w:u w:color="000000"/>
          <w:bdr w:val="nil"/>
        </w:rPr>
        <w:t>The teaching team structure is generally hierarchical, in which there is a lead and an assistant teacher. In this structure, the lead teacher generally has more teaching and paperwork responsibilities, more education, and may receive more pay (</w:t>
      </w:r>
      <w:r w:rsidRPr="009128B9">
        <w:rPr>
          <w:rFonts w:eastAsia="Calibri" w:cs="Times New Roman"/>
          <w:color w:val="222222"/>
          <w:u w:color="222222"/>
          <w:bdr w:val="nil"/>
          <w:shd w:val="clear" w:color="auto" w:fill="FFFFFF"/>
        </w:rPr>
        <w:t>Bullough</w:t>
      </w:r>
      <w:r w:rsidRPr="009128B9">
        <w:rPr>
          <w:rFonts w:eastAsia="Calibri" w:cs="Times New Roman"/>
          <w:color w:val="000000"/>
          <w:u w:color="000000"/>
          <w:bdr w:val="nil"/>
        </w:rPr>
        <w:t xml:space="preserve">, 2014). The assistant teacher </w:t>
      </w:r>
      <w:r w:rsidR="00CD3B73">
        <w:rPr>
          <w:rFonts w:eastAsia="Calibri" w:cs="Times New Roman"/>
          <w:color w:val="000000"/>
          <w:u w:color="000000"/>
          <w:bdr w:val="nil"/>
        </w:rPr>
        <w:t>is often</w:t>
      </w:r>
      <w:r w:rsidRPr="009128B9">
        <w:rPr>
          <w:rFonts w:eastAsia="Calibri" w:cs="Times New Roman"/>
          <w:color w:val="000000"/>
          <w:u w:color="000000"/>
          <w:bdr w:val="nil"/>
        </w:rPr>
        <w:t xml:space="preserve"> responsible for cleaning the classroom and managing child routines. Although most programs provide job descriptions, teaching teams still struggle to balance the workload between the two staff (</w:t>
      </w:r>
      <w:r w:rsidR="00DD5881">
        <w:rPr>
          <w:rFonts w:eastAsia="Calibri" w:cs="Times New Roman"/>
          <w:color w:val="000000"/>
          <w:u w:color="000000"/>
          <w:bdr w:val="nil"/>
        </w:rPr>
        <w:t>Young</w:t>
      </w:r>
      <w:r w:rsidRPr="009128B9">
        <w:rPr>
          <w:rFonts w:eastAsia="Calibri" w:cs="Times New Roman"/>
          <w:color w:val="000000"/>
          <w:u w:color="000000"/>
          <w:bdr w:val="nil"/>
        </w:rPr>
        <w:t>, 2017</w:t>
      </w:r>
      <w:r w:rsidR="00F53520">
        <w:rPr>
          <w:rFonts w:eastAsia="Calibri" w:cs="Times New Roman"/>
          <w:color w:val="000000"/>
          <w:u w:color="000000"/>
          <w:bdr w:val="nil"/>
        </w:rPr>
        <w:t>a</w:t>
      </w:r>
      <w:r w:rsidRPr="009128B9">
        <w:rPr>
          <w:rFonts w:eastAsia="Calibri" w:cs="Times New Roman"/>
          <w:color w:val="000000"/>
          <w:u w:color="000000"/>
          <w:bdr w:val="nil"/>
        </w:rPr>
        <w:t xml:space="preserve">). When asked about the challenges faced among their teaching team, teachers frequently report that lack of teamwork and lack of shared responsibilities </w:t>
      </w:r>
      <w:r w:rsidR="00CD3B73">
        <w:rPr>
          <w:rFonts w:eastAsia="Calibri" w:cs="Times New Roman"/>
          <w:color w:val="000000"/>
          <w:u w:color="000000"/>
          <w:bdr w:val="nil"/>
        </w:rPr>
        <w:t xml:space="preserve">were </w:t>
      </w:r>
      <w:r w:rsidRPr="009128B9">
        <w:rPr>
          <w:rFonts w:eastAsia="Calibri" w:cs="Times New Roman"/>
          <w:color w:val="000000"/>
          <w:u w:color="000000"/>
          <w:bdr w:val="nil"/>
        </w:rPr>
        <w:t xml:space="preserve">problems. One teacher in the study commented, </w:t>
      </w:r>
    </w:p>
    <w:p w:rsidR="00DB787D" w:rsidRDefault="009128B9" w:rsidP="00866BE2">
      <w:pPr>
        <w:pBdr>
          <w:top w:val="nil"/>
          <w:left w:val="nil"/>
          <w:bottom w:val="nil"/>
          <w:right w:val="nil"/>
          <w:between w:val="nil"/>
          <w:bar w:val="nil"/>
        </w:pBdr>
        <w:spacing w:after="0" w:line="480" w:lineRule="auto"/>
        <w:ind w:left="720"/>
        <w:rPr>
          <w:rFonts w:eastAsia="Calibri" w:cs="Times New Roman"/>
          <w:color w:val="000000"/>
          <w:u w:color="000000"/>
          <w:bdr w:val="nil"/>
          <w:lang w:val="de-DE"/>
        </w:rPr>
      </w:pPr>
      <w:r w:rsidRPr="009128B9">
        <w:rPr>
          <w:rFonts w:eastAsia="Calibri" w:cs="Times New Roman"/>
          <w:color w:val="000000"/>
          <w:u w:color="000000"/>
          <w:bdr w:val="nil"/>
        </w:rPr>
        <w:t>“</w:t>
      </w:r>
      <w:r w:rsidRPr="009128B9">
        <w:rPr>
          <w:rFonts w:eastAsia="Calibri" w:cs="Times New Roman"/>
          <w:i/>
          <w:iCs/>
          <w:color w:val="000000"/>
          <w:u w:color="000000"/>
          <w:bdr w:val="nil"/>
        </w:rPr>
        <w:t>My assistant wants the title of ‘co-teacher’ without the responsibility of it. She has literally said, ‘I don't get paid to do that.’ We differ on what a co-teaching model should look like. I believe it is a 50/50 model, where she believes it to be the lead doing most of the paperwork side (a lot), group leading, and lesson facilitation.”</w:t>
      </w:r>
      <w:r w:rsidRPr="009128B9">
        <w:rPr>
          <w:rFonts w:eastAsia="Calibri" w:cs="Times New Roman"/>
          <w:color w:val="000000"/>
          <w:u w:color="000000"/>
          <w:bdr w:val="nil"/>
          <w:lang w:val="de-DE"/>
        </w:rPr>
        <w:t xml:space="preserve"> </w:t>
      </w:r>
    </w:p>
    <w:p w:rsidR="009128B9" w:rsidRPr="009128B9" w:rsidRDefault="009128B9" w:rsidP="00DB787D">
      <w:pPr>
        <w:pBdr>
          <w:top w:val="nil"/>
          <w:left w:val="nil"/>
          <w:bottom w:val="nil"/>
          <w:right w:val="nil"/>
          <w:between w:val="nil"/>
          <w:bar w:val="nil"/>
        </w:pBdr>
        <w:spacing w:after="0" w:line="480" w:lineRule="auto"/>
        <w:rPr>
          <w:rFonts w:eastAsia="Calibri" w:cs="Times New Roman"/>
          <w:color w:val="000000"/>
          <w:u w:color="000000"/>
          <w:bdr w:val="nil"/>
        </w:rPr>
      </w:pPr>
      <w:r w:rsidRPr="009128B9">
        <w:rPr>
          <w:rFonts w:eastAsia="Calibri" w:cs="Times New Roman"/>
          <w:color w:val="000000"/>
          <w:u w:color="000000"/>
          <w:bdr w:val="nil"/>
          <w:lang w:val="de-DE"/>
        </w:rPr>
        <w:t>This type of frustration was voiced by several teachers. For example, another teacher commented, “</w:t>
      </w:r>
      <w:r w:rsidRPr="009128B9">
        <w:rPr>
          <w:rFonts w:eastAsia="Calibri" w:cs="Times New Roman"/>
          <w:i/>
          <w:iCs/>
          <w:color w:val="000000"/>
          <w:u w:color="000000"/>
          <w:bdr w:val="nil"/>
        </w:rPr>
        <w:t>I feel that as the lead I do most of the observations and data input.</w:t>
      </w:r>
      <w:r w:rsidRPr="009128B9">
        <w:rPr>
          <w:rFonts w:eastAsia="Calibri" w:cs="Times New Roman"/>
          <w:color w:val="000000"/>
          <w:u w:color="000000"/>
          <w:bdr w:val="nil"/>
        </w:rPr>
        <w:t xml:space="preserve">” Although the expectation may be for both teachers to work together, there </w:t>
      </w:r>
      <w:r w:rsidR="00CD3B73">
        <w:rPr>
          <w:rFonts w:eastAsia="Calibri" w:cs="Times New Roman"/>
          <w:color w:val="000000"/>
          <w:u w:color="000000"/>
          <w:bdr w:val="nil"/>
        </w:rPr>
        <w:t>wa</w:t>
      </w:r>
      <w:r w:rsidRPr="009128B9">
        <w:rPr>
          <w:rFonts w:eastAsia="Calibri" w:cs="Times New Roman"/>
          <w:color w:val="000000"/>
          <w:u w:color="000000"/>
          <w:bdr w:val="nil"/>
        </w:rPr>
        <w:t>s little attention g</w:t>
      </w:r>
      <w:r w:rsidR="00CD3B73">
        <w:rPr>
          <w:rFonts w:eastAsia="Calibri" w:cs="Times New Roman"/>
          <w:color w:val="000000"/>
          <w:u w:color="000000"/>
          <w:bdr w:val="nil"/>
        </w:rPr>
        <w:t xml:space="preserve">iven to ensure that </w:t>
      </w:r>
      <w:r w:rsidR="00866BE2">
        <w:rPr>
          <w:rFonts w:eastAsia="Calibri" w:cs="Times New Roman"/>
          <w:color w:val="000000"/>
          <w:u w:color="000000"/>
          <w:bdr w:val="nil"/>
        </w:rPr>
        <w:t>workloads</w:t>
      </w:r>
      <w:r w:rsidR="00CD3B73">
        <w:rPr>
          <w:rFonts w:eastAsia="Calibri" w:cs="Times New Roman"/>
          <w:color w:val="000000"/>
          <w:u w:color="000000"/>
          <w:bdr w:val="nil"/>
        </w:rPr>
        <w:t xml:space="preserve"> we</w:t>
      </w:r>
      <w:r w:rsidRPr="009128B9">
        <w:rPr>
          <w:rFonts w:eastAsia="Calibri" w:cs="Times New Roman"/>
          <w:color w:val="000000"/>
          <w:u w:color="000000"/>
          <w:bdr w:val="nil"/>
        </w:rPr>
        <w:t xml:space="preserve">re evenly distributed.  </w:t>
      </w:r>
    </w:p>
    <w:p w:rsidR="009128B9" w:rsidRPr="009128B9" w:rsidRDefault="009128B9" w:rsidP="009128B9">
      <w:pPr>
        <w:pBdr>
          <w:top w:val="nil"/>
          <w:left w:val="nil"/>
          <w:bottom w:val="nil"/>
          <w:right w:val="nil"/>
          <w:between w:val="nil"/>
          <w:bar w:val="nil"/>
        </w:pBdr>
        <w:spacing w:after="0" w:line="480" w:lineRule="auto"/>
        <w:ind w:firstLine="720"/>
        <w:rPr>
          <w:rFonts w:eastAsia="Calibri" w:cs="Times New Roman"/>
          <w:color w:val="000000"/>
          <w:u w:color="000000"/>
          <w:bdr w:val="nil"/>
        </w:rPr>
      </w:pPr>
      <w:r w:rsidRPr="009128B9">
        <w:rPr>
          <w:rFonts w:eastAsia="Calibri" w:cs="Times New Roman"/>
          <w:color w:val="000000"/>
          <w:u w:color="000000"/>
          <w:bdr w:val="nil"/>
        </w:rPr>
        <w:t>Teachers’ sense of teamwork is important to their interactions and perceptions of teamwork but there is also an association to child outcomes (</w:t>
      </w:r>
      <w:r w:rsidR="00DD5881">
        <w:rPr>
          <w:rFonts w:eastAsia="Calibri" w:cs="Times New Roman"/>
          <w:color w:val="000000"/>
          <w:u w:color="000000"/>
          <w:bdr w:val="nil"/>
        </w:rPr>
        <w:t>Young</w:t>
      </w:r>
      <w:r w:rsidRPr="009128B9">
        <w:rPr>
          <w:rFonts w:eastAsia="Calibri" w:cs="Times New Roman"/>
          <w:color w:val="000000"/>
          <w:u w:color="000000"/>
          <w:bdr w:val="nil"/>
        </w:rPr>
        <w:t>, 2017</w:t>
      </w:r>
      <w:r w:rsidR="00F53520">
        <w:rPr>
          <w:rFonts w:eastAsia="Calibri" w:cs="Times New Roman"/>
          <w:color w:val="000000"/>
          <w:u w:color="000000"/>
          <w:bdr w:val="nil"/>
        </w:rPr>
        <w:t>a</w:t>
      </w:r>
      <w:r w:rsidRPr="009128B9">
        <w:rPr>
          <w:rFonts w:eastAsia="Calibri" w:cs="Times New Roman"/>
          <w:color w:val="000000"/>
          <w:u w:color="000000"/>
          <w:bdr w:val="nil"/>
        </w:rPr>
        <w:t xml:space="preserve">). </w:t>
      </w:r>
      <w:r w:rsidR="00DD5881">
        <w:rPr>
          <w:rFonts w:eastAsia="Calibri" w:cs="Times New Roman"/>
          <w:color w:val="000000"/>
          <w:u w:color="000000"/>
          <w:bdr w:val="nil"/>
        </w:rPr>
        <w:t>Young</w:t>
      </w:r>
      <w:r w:rsidRPr="009128B9">
        <w:rPr>
          <w:rFonts w:eastAsia="Calibri" w:cs="Times New Roman"/>
          <w:color w:val="000000"/>
          <w:u w:color="000000"/>
          <w:bdr w:val="nil"/>
        </w:rPr>
        <w:t xml:space="preserve"> found that teachers’ reported higher levels of teamwork was associated with </w:t>
      </w:r>
      <w:r w:rsidR="00F53520">
        <w:rPr>
          <w:rFonts w:eastAsia="Calibri" w:cs="Times New Roman"/>
          <w:color w:val="000000"/>
          <w:u w:color="000000"/>
          <w:bdr w:val="nil"/>
        </w:rPr>
        <w:t xml:space="preserve">more reported positive social-emotional development </w:t>
      </w:r>
      <w:r w:rsidRPr="009128B9">
        <w:rPr>
          <w:rFonts w:eastAsia="Calibri" w:cs="Times New Roman"/>
          <w:color w:val="000000"/>
          <w:u w:color="000000"/>
          <w:bdr w:val="nil"/>
        </w:rPr>
        <w:t xml:space="preserve">for children. It is possible that teaching teams with </w:t>
      </w:r>
      <w:r w:rsidRPr="009128B9">
        <w:rPr>
          <w:rFonts w:eastAsia="Calibri" w:cs="Times New Roman"/>
          <w:color w:val="000000"/>
          <w:u w:color="000000"/>
          <w:bdr w:val="nil"/>
        </w:rPr>
        <w:lastRenderedPageBreak/>
        <w:t>higher perceptions of teamwork are modeling good social emotional strategies for children. It is also true that rating of children’s behavior is indicative</w:t>
      </w:r>
      <w:r w:rsidR="00CD3B73">
        <w:rPr>
          <w:rFonts w:eastAsia="Calibri" w:cs="Times New Roman"/>
          <w:color w:val="000000"/>
          <w:u w:color="000000"/>
          <w:bdr w:val="nil"/>
        </w:rPr>
        <w:t>,</w:t>
      </w:r>
      <w:r w:rsidRPr="009128B9">
        <w:rPr>
          <w:rFonts w:eastAsia="Calibri" w:cs="Times New Roman"/>
          <w:color w:val="000000"/>
          <w:u w:color="000000"/>
          <w:bdr w:val="nil"/>
        </w:rPr>
        <w:t xml:space="preserve"> not only of the child’s behavior</w:t>
      </w:r>
      <w:r w:rsidR="00CD3B73">
        <w:rPr>
          <w:rFonts w:eastAsia="Calibri" w:cs="Times New Roman"/>
          <w:color w:val="000000"/>
          <w:u w:color="000000"/>
          <w:bdr w:val="nil"/>
        </w:rPr>
        <w:t>,</w:t>
      </w:r>
      <w:r w:rsidRPr="009128B9">
        <w:rPr>
          <w:rFonts w:eastAsia="Calibri" w:cs="Times New Roman"/>
          <w:color w:val="000000"/>
          <w:u w:color="000000"/>
          <w:bdr w:val="nil"/>
        </w:rPr>
        <w:t xml:space="preserve"> but also of the rater (Hamre, Pianta, Downer, &amp; Mashburn, 2008; Konold &amp; Pianta, 2007).  Providing clarity about work expectations, clearly defining the roles of each teaching team member, and developing a shared view of responsibilities will lead to better communication and may yield better child outcomes.</w:t>
      </w:r>
    </w:p>
    <w:p w:rsidR="009128B9" w:rsidRPr="009128B9" w:rsidRDefault="009128B9" w:rsidP="009128B9">
      <w:pPr>
        <w:keepNext/>
        <w:keepLines/>
        <w:pBdr>
          <w:top w:val="nil"/>
          <w:left w:val="nil"/>
          <w:bottom w:val="nil"/>
          <w:right w:val="nil"/>
          <w:between w:val="nil"/>
          <w:bar w:val="nil"/>
        </w:pBdr>
        <w:spacing w:after="0" w:line="480" w:lineRule="auto"/>
        <w:jc w:val="center"/>
        <w:outlineLvl w:val="0"/>
        <w:rPr>
          <w:rFonts w:eastAsia="Times New Roman" w:cs="Times New Roman"/>
          <w:b/>
          <w:bCs/>
          <w:color w:val="000000"/>
          <w:u w:color="000000"/>
          <w:bdr w:val="nil"/>
          <w:lang w:val="de-DE"/>
        </w:rPr>
      </w:pPr>
      <w:bookmarkStart w:id="133" w:name="_Toc498196300"/>
      <w:r w:rsidRPr="009128B9">
        <w:rPr>
          <w:rFonts w:eastAsia="Calibri" w:cs="Times New Roman"/>
          <w:b/>
          <w:bCs/>
          <w:color w:val="000000"/>
          <w:u w:color="000000"/>
          <w:bdr w:val="nil"/>
        </w:rPr>
        <w:t>Characteristics of Effective Teams</w:t>
      </w:r>
      <w:bookmarkEnd w:id="133"/>
    </w:p>
    <w:p w:rsidR="009128B9" w:rsidRPr="009128B9" w:rsidRDefault="009128B9" w:rsidP="009128B9">
      <w:pPr>
        <w:pBdr>
          <w:top w:val="nil"/>
          <w:left w:val="nil"/>
          <w:bottom w:val="nil"/>
          <w:right w:val="nil"/>
          <w:between w:val="nil"/>
          <w:bar w:val="nil"/>
        </w:pBdr>
        <w:spacing w:after="0" w:line="480" w:lineRule="auto"/>
        <w:ind w:firstLine="720"/>
        <w:rPr>
          <w:rFonts w:eastAsia="Times New Roman" w:cs="Times New Roman"/>
          <w:color w:val="000000"/>
          <w:u w:color="000000"/>
          <w:bdr w:val="nil"/>
          <w:lang w:val="de-DE"/>
        </w:rPr>
      </w:pPr>
      <w:r w:rsidRPr="009128B9">
        <w:rPr>
          <w:rFonts w:eastAsia="Calibri" w:cs="Times New Roman"/>
          <w:color w:val="000000"/>
          <w:u w:color="000000"/>
          <w:bdr w:val="nil"/>
        </w:rPr>
        <w:t xml:space="preserve">Although working in a teaching team can be challenging, there are many benefits such as added camaraderie, professional satisfaction and growth, empowerment, and a more positive climate (Mirra, 2008; Murato, 2002). Because benefits do exist, it is important for administrators to know the information and use it to build strong effective teaching teams. The results of </w:t>
      </w:r>
      <w:r w:rsidR="00DD5881">
        <w:rPr>
          <w:rFonts w:eastAsia="Calibri" w:cs="Times New Roman"/>
          <w:color w:val="000000"/>
          <w:u w:color="000000"/>
          <w:bdr w:val="nil"/>
        </w:rPr>
        <w:t>Young</w:t>
      </w:r>
      <w:r w:rsidRPr="009128B9">
        <w:rPr>
          <w:rFonts w:eastAsia="Calibri" w:cs="Times New Roman"/>
          <w:color w:val="000000"/>
          <w:u w:color="000000"/>
          <w:bdr w:val="nil"/>
        </w:rPr>
        <w:t xml:space="preserve">’s study (2017) align closely with those reported by LaFasto </w:t>
      </w:r>
      <w:r w:rsidR="00DD5881">
        <w:rPr>
          <w:rFonts w:eastAsia="Calibri" w:cs="Times New Roman"/>
          <w:color w:val="000000"/>
          <w:u w:color="000000"/>
          <w:bdr w:val="nil"/>
        </w:rPr>
        <w:t>and</w:t>
      </w:r>
      <w:r w:rsidRPr="009128B9">
        <w:rPr>
          <w:rFonts w:eastAsia="Calibri" w:cs="Times New Roman"/>
          <w:color w:val="000000"/>
          <w:u w:color="000000"/>
          <w:bdr w:val="nil"/>
        </w:rPr>
        <w:t xml:space="preserve"> Larson (2001) in identifying four factors associated with effective teams: personal style, action orientation, openness, and supportiveness. In order for teaching teams to work successfully in the classroom, administrators should provide professional development and on-going support that that promotes growth on these four factors. </w:t>
      </w:r>
    </w:p>
    <w:p w:rsidR="009128B9" w:rsidRPr="009128B9" w:rsidRDefault="009128B9" w:rsidP="009128B9">
      <w:pPr>
        <w:keepNext/>
        <w:keepLines/>
        <w:pBdr>
          <w:top w:val="nil"/>
          <w:left w:val="nil"/>
          <w:bottom w:val="nil"/>
          <w:right w:val="nil"/>
          <w:between w:val="nil"/>
          <w:bar w:val="nil"/>
        </w:pBdr>
        <w:spacing w:after="0" w:line="480" w:lineRule="auto"/>
        <w:outlineLvl w:val="1"/>
        <w:rPr>
          <w:rFonts w:eastAsia="Times New Roman" w:cs="Times New Roman"/>
          <w:b/>
          <w:bCs/>
          <w:color w:val="000000"/>
          <w:u w:color="000000"/>
          <w:bdr w:val="nil"/>
          <w:lang w:val="de-DE"/>
        </w:rPr>
      </w:pPr>
      <w:bookmarkStart w:id="134" w:name="_Toc498196301"/>
      <w:r w:rsidRPr="009128B9">
        <w:rPr>
          <w:rFonts w:eastAsia="Calibri" w:cs="Times New Roman"/>
          <w:b/>
          <w:bCs/>
          <w:color w:val="000000"/>
          <w:u w:color="000000"/>
          <w:bdr w:val="nil"/>
        </w:rPr>
        <w:t>Personal Style</w:t>
      </w:r>
      <w:bookmarkEnd w:id="134"/>
    </w:p>
    <w:p w:rsidR="009128B9" w:rsidRPr="009128B9" w:rsidRDefault="009128B9" w:rsidP="009128B9">
      <w:pPr>
        <w:pBdr>
          <w:top w:val="nil"/>
          <w:left w:val="nil"/>
          <w:bottom w:val="nil"/>
          <w:right w:val="nil"/>
          <w:between w:val="nil"/>
          <w:bar w:val="nil"/>
        </w:pBdr>
        <w:spacing w:after="0" w:line="480" w:lineRule="auto"/>
        <w:ind w:firstLine="720"/>
        <w:rPr>
          <w:rFonts w:eastAsia="Times New Roman" w:cs="Times New Roman"/>
          <w:color w:val="000000"/>
          <w:u w:color="000000"/>
          <w:bdr w:val="nil"/>
          <w:lang w:val="de-DE"/>
        </w:rPr>
      </w:pPr>
      <w:r w:rsidRPr="009128B9">
        <w:rPr>
          <w:rFonts w:eastAsia="Calibri" w:cs="Times New Roman"/>
          <w:color w:val="000000"/>
          <w:u w:color="000000"/>
          <w:bdr w:val="nil"/>
        </w:rPr>
        <w:t>Personal style is defined as those individuals who display positive attitudes, confidence, and are fun to work with and contribute to the team</w:t>
      </w:r>
      <w:r w:rsidRPr="009128B9">
        <w:rPr>
          <w:rFonts w:eastAsia="Calibri" w:cs="Times New Roman"/>
          <w:color w:val="000000"/>
          <w:u w:color="000000"/>
          <w:bdr w:val="nil"/>
          <w:lang w:val="de-DE"/>
        </w:rPr>
        <w:t>’</w:t>
      </w:r>
      <w:r w:rsidRPr="009128B9">
        <w:rPr>
          <w:rFonts w:eastAsia="Calibri" w:cs="Times New Roman"/>
          <w:color w:val="000000"/>
          <w:u w:color="000000"/>
          <w:bdr w:val="nil"/>
        </w:rPr>
        <w:t>s success (La Fasto &amp; Larson, 2001). Teachers report that getting along and being able to enjoy working together are factors related to their success (</w:t>
      </w:r>
      <w:r w:rsidR="00DD5881">
        <w:rPr>
          <w:rFonts w:eastAsia="Calibri" w:cs="Times New Roman"/>
          <w:color w:val="000000"/>
          <w:u w:color="000000"/>
          <w:bdr w:val="nil"/>
        </w:rPr>
        <w:t>Young</w:t>
      </w:r>
      <w:r w:rsidRPr="009128B9">
        <w:rPr>
          <w:rFonts w:eastAsia="Calibri" w:cs="Times New Roman"/>
          <w:color w:val="000000"/>
          <w:u w:color="000000"/>
          <w:bdr w:val="nil"/>
        </w:rPr>
        <w:t>, 2017</w:t>
      </w:r>
      <w:r w:rsidR="00DD5881">
        <w:rPr>
          <w:rFonts w:eastAsia="Calibri" w:cs="Times New Roman"/>
          <w:color w:val="000000"/>
          <w:u w:color="000000"/>
          <w:bdr w:val="nil"/>
        </w:rPr>
        <w:t>b</w:t>
      </w:r>
      <w:r w:rsidRPr="009128B9">
        <w:rPr>
          <w:rFonts w:eastAsia="Calibri" w:cs="Times New Roman"/>
          <w:color w:val="000000"/>
          <w:u w:color="000000"/>
          <w:bdr w:val="nil"/>
        </w:rPr>
        <w:t xml:space="preserve">). Teachers also report that having the autonomy to select their teaching partner led to their success (Bullough, 2015a; Murato, 2002). Teachers who selected their co-teacher indicate that they based some of their </w:t>
      </w:r>
      <w:r w:rsidRPr="009128B9">
        <w:rPr>
          <w:rFonts w:eastAsia="Calibri" w:cs="Times New Roman"/>
          <w:color w:val="000000"/>
          <w:u w:color="000000"/>
          <w:bdr w:val="nil"/>
        </w:rPr>
        <w:lastRenderedPageBreak/>
        <w:t>decision on the team member</w:t>
      </w:r>
      <w:r w:rsidRPr="009128B9">
        <w:rPr>
          <w:rFonts w:eastAsia="Calibri" w:cs="Times New Roman"/>
          <w:color w:val="000000"/>
          <w:u w:color="000000"/>
          <w:bdr w:val="nil"/>
          <w:lang w:val="de-DE"/>
        </w:rPr>
        <w:t>’</w:t>
      </w:r>
      <w:r w:rsidRPr="009128B9">
        <w:rPr>
          <w:rFonts w:eastAsia="Calibri" w:cs="Times New Roman"/>
          <w:color w:val="000000"/>
          <w:u w:color="000000"/>
          <w:bdr w:val="nil"/>
        </w:rPr>
        <w:t>s personality and attitude (Murato, 2002). Some teachers noted that having a sense of humor and being compatible with the other</w:t>
      </w:r>
      <w:r w:rsidRPr="009128B9">
        <w:rPr>
          <w:rFonts w:eastAsia="Calibri" w:cs="Times New Roman"/>
          <w:color w:val="000000"/>
          <w:u w:color="000000"/>
          <w:bdr w:val="nil"/>
          <w:lang w:val="de-DE"/>
        </w:rPr>
        <w:t>’</w:t>
      </w:r>
      <w:r w:rsidRPr="009128B9">
        <w:rPr>
          <w:rFonts w:eastAsia="Calibri" w:cs="Times New Roman"/>
          <w:color w:val="000000"/>
          <w:u w:color="000000"/>
          <w:bdr w:val="nil"/>
        </w:rPr>
        <w:t xml:space="preserve">s personality was also important to the success of their teaching </w:t>
      </w:r>
      <w:r w:rsidR="002709C8" w:rsidRPr="009128B9">
        <w:rPr>
          <w:rFonts w:eastAsia="Calibri" w:cs="Times New Roman"/>
          <w:color w:val="000000"/>
          <w:u w:color="000000"/>
          <w:bdr w:val="nil"/>
        </w:rPr>
        <w:t>team (</w:t>
      </w:r>
      <w:r w:rsidR="00DD5881">
        <w:rPr>
          <w:rFonts w:eastAsia="Calibri" w:cs="Times New Roman"/>
          <w:color w:val="000000"/>
          <w:u w:color="000000"/>
          <w:bdr w:val="nil"/>
        </w:rPr>
        <w:t>Young</w:t>
      </w:r>
      <w:r w:rsidRPr="009128B9">
        <w:rPr>
          <w:rFonts w:eastAsia="Calibri" w:cs="Times New Roman"/>
          <w:color w:val="000000"/>
          <w:u w:color="000000"/>
          <w:bdr w:val="nil"/>
        </w:rPr>
        <w:t>, 2017</w:t>
      </w:r>
      <w:r w:rsidR="00DD5881">
        <w:rPr>
          <w:rFonts w:eastAsia="Calibri" w:cs="Times New Roman"/>
          <w:color w:val="000000"/>
          <w:u w:color="000000"/>
          <w:bdr w:val="nil"/>
        </w:rPr>
        <w:t>b</w:t>
      </w:r>
      <w:r w:rsidRPr="009128B9">
        <w:rPr>
          <w:rFonts w:eastAsia="Calibri" w:cs="Times New Roman"/>
          <w:color w:val="000000"/>
          <w:u w:color="000000"/>
          <w:bdr w:val="nil"/>
        </w:rPr>
        <w:t xml:space="preserve">). One teacher reported, </w:t>
      </w:r>
      <w:r w:rsidRPr="009128B9">
        <w:rPr>
          <w:rFonts w:eastAsia="Calibri" w:cs="Times New Roman"/>
          <w:color w:val="000000"/>
          <w:u w:color="000000"/>
          <w:bdr w:val="nil"/>
          <w:lang w:val="de-DE"/>
        </w:rPr>
        <w:t>“</w:t>
      </w:r>
      <w:r w:rsidRPr="009128B9">
        <w:rPr>
          <w:rFonts w:eastAsia="Calibri" w:cs="Times New Roman"/>
          <w:i/>
          <w:iCs/>
          <w:color w:val="000000"/>
          <w:u w:color="000000"/>
          <w:bdr w:val="nil"/>
        </w:rPr>
        <w:t>When I feel like I have a great relationship with my lead (teacher), the classroom is more successful in my opinion</w:t>
      </w:r>
      <w:r w:rsidR="00CD3B73">
        <w:rPr>
          <w:rFonts w:eastAsia="Calibri" w:cs="Times New Roman"/>
          <w:i/>
          <w:iCs/>
          <w:color w:val="000000"/>
          <w:u w:color="000000"/>
          <w:bdr w:val="nil"/>
        </w:rPr>
        <w:t>.</w:t>
      </w:r>
      <w:r w:rsidRPr="009128B9">
        <w:rPr>
          <w:rFonts w:eastAsia="Calibri" w:cs="Times New Roman"/>
          <w:color w:val="000000"/>
          <w:u w:color="000000"/>
          <w:bdr w:val="nil"/>
          <w:lang w:val="de-DE"/>
        </w:rPr>
        <w:t xml:space="preserve">” </w:t>
      </w:r>
    </w:p>
    <w:p w:rsidR="009128B9" w:rsidRPr="009128B9" w:rsidRDefault="009128B9" w:rsidP="009128B9">
      <w:pPr>
        <w:pBdr>
          <w:top w:val="nil"/>
          <w:left w:val="nil"/>
          <w:bottom w:val="nil"/>
          <w:right w:val="nil"/>
          <w:between w:val="nil"/>
          <w:bar w:val="nil"/>
        </w:pBdr>
        <w:spacing w:after="0" w:line="480" w:lineRule="auto"/>
        <w:ind w:firstLine="720"/>
        <w:rPr>
          <w:rFonts w:eastAsia="Calibri" w:cs="Times New Roman"/>
          <w:color w:val="000000"/>
          <w:u w:color="000000"/>
          <w:bdr w:val="nil"/>
        </w:rPr>
      </w:pPr>
      <w:r w:rsidRPr="009128B9">
        <w:rPr>
          <w:rFonts w:eastAsia="Calibri" w:cs="Times New Roman"/>
          <w:color w:val="000000"/>
          <w:u w:color="000000"/>
          <w:bdr w:val="nil"/>
        </w:rPr>
        <w:t>Despite teachers’ preferences, directors typically pair teachers at the beginning of the year, often without the input of the teachers (Bullough, 2015; Young, 2016). This decision may be made to maintain ratios and</w:t>
      </w:r>
      <w:r w:rsidR="00CD3B73">
        <w:rPr>
          <w:rFonts w:eastAsia="Calibri" w:cs="Times New Roman"/>
          <w:color w:val="000000"/>
          <w:u w:color="000000"/>
          <w:bdr w:val="nil"/>
        </w:rPr>
        <w:t>,</w:t>
      </w:r>
      <w:r w:rsidRPr="009128B9">
        <w:rPr>
          <w:rFonts w:eastAsia="Calibri" w:cs="Times New Roman"/>
          <w:color w:val="000000"/>
          <w:u w:color="000000"/>
          <w:bdr w:val="nil"/>
        </w:rPr>
        <w:t xml:space="preserve"> therefore</w:t>
      </w:r>
      <w:r w:rsidR="00CD3B73">
        <w:rPr>
          <w:rFonts w:eastAsia="Calibri" w:cs="Times New Roman"/>
          <w:color w:val="000000"/>
          <w:u w:color="000000"/>
          <w:bdr w:val="nil"/>
        </w:rPr>
        <w:t>,</w:t>
      </w:r>
      <w:r w:rsidRPr="009128B9">
        <w:rPr>
          <w:rFonts w:eastAsia="Calibri" w:cs="Times New Roman"/>
          <w:color w:val="000000"/>
          <w:u w:color="000000"/>
          <w:bdr w:val="nil"/>
        </w:rPr>
        <w:t xml:space="preserve"> the interpersonal relationship between teaching teams is often overlooked. Yet, relationship issues are often tied to absenteeism and decreased organizational commitment (LaFasto &amp; Larson, 2001). Consistently absent teachers are unable to provide continuity of care and demonstrate less commitment to the program or classroom, which can influence the classroom quality in early childhood classrooms. </w:t>
      </w:r>
    </w:p>
    <w:p w:rsidR="009128B9" w:rsidRPr="009128B9" w:rsidRDefault="009128B9" w:rsidP="009128B9">
      <w:pPr>
        <w:pBdr>
          <w:top w:val="nil"/>
          <w:left w:val="nil"/>
          <w:bottom w:val="nil"/>
          <w:right w:val="nil"/>
          <w:between w:val="nil"/>
          <w:bar w:val="nil"/>
        </w:pBdr>
        <w:spacing w:after="0" w:line="480" w:lineRule="auto"/>
        <w:ind w:firstLine="720"/>
        <w:rPr>
          <w:rFonts w:eastAsia="Times New Roman" w:cs="Times New Roman"/>
          <w:color w:val="000000"/>
          <w:u w:color="000000"/>
          <w:bdr w:val="nil"/>
          <w:lang w:val="de-DE"/>
        </w:rPr>
      </w:pPr>
      <w:r w:rsidRPr="009128B9">
        <w:rPr>
          <w:rFonts w:eastAsia="Calibri" w:cs="Times New Roman"/>
          <w:color w:val="000000"/>
          <w:u w:color="000000"/>
          <w:bdr w:val="nil"/>
        </w:rPr>
        <w:t>In an effort to create positive interpersonal relationships, administrators should consider the strengths of the teaching staff by gathering information on the team members. Administrators should assess and focus on the strengths of staff usin</w:t>
      </w:r>
      <w:r w:rsidR="00CD3B73">
        <w:rPr>
          <w:rFonts w:eastAsia="Calibri" w:cs="Times New Roman"/>
          <w:color w:val="000000"/>
          <w:u w:color="000000"/>
          <w:bdr w:val="nil"/>
        </w:rPr>
        <w:t>g assessments such as Strengths</w:t>
      </w:r>
      <w:r w:rsidRPr="009128B9">
        <w:rPr>
          <w:rFonts w:eastAsia="Calibri" w:cs="Times New Roman"/>
          <w:color w:val="000000"/>
          <w:u w:color="000000"/>
          <w:bdr w:val="nil"/>
        </w:rPr>
        <w:t xml:space="preserve">Finders or other personality assessments to provide in-depth information of each person. The StrengthsFinders authors (Rath, 2007) argue that allowing individuals to work in the areas of their strengths produces greater results than attempting to develop deficit areas. </w:t>
      </w:r>
      <w:r w:rsidRPr="009128B9">
        <w:rPr>
          <w:rFonts w:eastAsia="Calibri" w:cs="Times New Roman"/>
          <w:color w:val="000000"/>
          <w:u w:color="000000"/>
          <w:bdr w:val="nil"/>
          <w:lang w:val="de-DE"/>
        </w:rPr>
        <w:t>On</w:t>
      </w:r>
      <w:r w:rsidRPr="009128B9">
        <w:rPr>
          <w:rFonts w:eastAsia="Calibri" w:cs="Times New Roman"/>
          <w:color w:val="000000"/>
          <w:u w:color="000000"/>
          <w:bdr w:val="nil"/>
        </w:rPr>
        <w:t>c</w:t>
      </w:r>
      <w:r w:rsidRPr="009128B9">
        <w:rPr>
          <w:rFonts w:eastAsia="Calibri" w:cs="Times New Roman"/>
          <w:color w:val="000000"/>
          <w:u w:color="000000"/>
          <w:bdr w:val="nil"/>
          <w:lang w:val="de-DE"/>
        </w:rPr>
        <w:t>e</w:t>
      </w:r>
      <w:r w:rsidRPr="009128B9">
        <w:rPr>
          <w:rFonts w:eastAsia="Calibri" w:cs="Times New Roman"/>
          <w:color w:val="000000"/>
          <w:u w:color="000000"/>
          <w:bdr w:val="nil"/>
        </w:rPr>
        <w:t xml:space="preserve"> the teacher</w:t>
      </w:r>
      <w:r w:rsidRPr="009128B9">
        <w:rPr>
          <w:rFonts w:eastAsia="Calibri" w:cs="Times New Roman"/>
          <w:color w:val="000000"/>
          <w:u w:color="000000"/>
          <w:bdr w:val="nil"/>
          <w:lang w:val="de-DE"/>
        </w:rPr>
        <w:t>’</w:t>
      </w:r>
      <w:r w:rsidRPr="009128B9">
        <w:rPr>
          <w:rFonts w:eastAsia="Calibri" w:cs="Times New Roman"/>
          <w:color w:val="000000"/>
          <w:u w:color="000000"/>
          <w:bdr w:val="nil"/>
        </w:rPr>
        <w:t xml:space="preserve">s strengths are identified, the information can be used to pair teachers together based on a balance of strengths. However, the staff should have some input into selecting their teaching teammate. Often times teachers, especially teacher assistants, are moved to various classrooms several times throughout the year with no </w:t>
      </w:r>
      <w:r w:rsidRPr="009128B9">
        <w:rPr>
          <w:rFonts w:eastAsia="Calibri" w:cs="Times New Roman"/>
          <w:color w:val="000000"/>
          <w:u w:color="000000"/>
          <w:bdr w:val="nil"/>
        </w:rPr>
        <w:lastRenderedPageBreak/>
        <w:t>input.</w:t>
      </w:r>
      <w:r w:rsidRPr="009128B9">
        <w:rPr>
          <w:rFonts w:eastAsia="Times New Roman" w:cs="Times New Roman"/>
          <w:color w:val="000000"/>
          <w:u w:color="000000"/>
          <w:bdr w:val="nil"/>
          <w:lang w:val="de-DE"/>
        </w:rPr>
        <w:t xml:space="preserve">  </w:t>
      </w:r>
      <w:r w:rsidRPr="009128B9">
        <w:rPr>
          <w:rFonts w:eastAsia="Calibri" w:cs="Times New Roman"/>
          <w:color w:val="000000"/>
          <w:u w:color="000000"/>
          <w:bdr w:val="nil"/>
        </w:rPr>
        <w:t xml:space="preserve">Staff generally want to have some say regarding the members of their teaching team (Young, 2016) and teachers’ ability to self-select teaching team members is associated with the team’s ability to work together, or as LaFasto and Larson (2001) terms, action orientation. </w:t>
      </w:r>
    </w:p>
    <w:p w:rsidR="009128B9" w:rsidRPr="009128B9" w:rsidRDefault="009128B9" w:rsidP="009128B9">
      <w:pPr>
        <w:keepNext/>
        <w:keepLines/>
        <w:pBdr>
          <w:top w:val="nil"/>
          <w:left w:val="nil"/>
          <w:bottom w:val="nil"/>
          <w:right w:val="nil"/>
          <w:between w:val="nil"/>
          <w:bar w:val="nil"/>
        </w:pBdr>
        <w:spacing w:after="0" w:line="480" w:lineRule="auto"/>
        <w:outlineLvl w:val="1"/>
        <w:rPr>
          <w:rFonts w:eastAsia="Times New Roman" w:cs="Times New Roman"/>
          <w:b/>
          <w:bCs/>
          <w:color w:val="000000"/>
          <w:u w:color="000000"/>
          <w:bdr w:val="nil"/>
          <w:lang w:val="de-DE"/>
        </w:rPr>
      </w:pPr>
      <w:bookmarkStart w:id="135" w:name="_Toc498196302"/>
      <w:r w:rsidRPr="009128B9">
        <w:rPr>
          <w:rFonts w:eastAsia="Calibri" w:cs="Times New Roman"/>
          <w:b/>
          <w:bCs/>
          <w:color w:val="000000"/>
          <w:u w:color="000000"/>
          <w:bdr w:val="nil"/>
          <w:lang w:val="fr-FR"/>
        </w:rPr>
        <w:t>Action Orientation</w:t>
      </w:r>
      <w:bookmarkEnd w:id="135"/>
      <w:r w:rsidRPr="009128B9">
        <w:rPr>
          <w:rFonts w:eastAsia="Calibri" w:cs="Times New Roman"/>
          <w:b/>
          <w:bCs/>
          <w:color w:val="000000"/>
          <w:u w:color="000000"/>
          <w:bdr w:val="nil"/>
          <w:lang w:val="fr-FR"/>
        </w:rPr>
        <w:t xml:space="preserve"> </w:t>
      </w:r>
    </w:p>
    <w:p w:rsidR="009128B9" w:rsidRPr="009128B9" w:rsidRDefault="009128B9" w:rsidP="009128B9">
      <w:pPr>
        <w:pBdr>
          <w:top w:val="nil"/>
          <w:left w:val="nil"/>
          <w:bottom w:val="nil"/>
          <w:right w:val="nil"/>
          <w:between w:val="nil"/>
          <w:bar w:val="nil"/>
        </w:pBdr>
        <w:spacing w:after="0" w:line="480" w:lineRule="auto"/>
        <w:ind w:firstLine="720"/>
        <w:rPr>
          <w:rFonts w:eastAsia="Calibri" w:cs="Times New Roman"/>
          <w:color w:val="000000"/>
          <w:u w:color="000000"/>
          <w:bdr w:val="nil"/>
        </w:rPr>
      </w:pPr>
      <w:r w:rsidRPr="009128B9">
        <w:rPr>
          <w:rFonts w:eastAsia="Calibri" w:cs="Times New Roman"/>
          <w:color w:val="000000"/>
          <w:u w:color="000000"/>
          <w:bdr w:val="nil"/>
        </w:rPr>
        <w:t>Action orientation, the ability to take action and encourage others to do the same (La Fasto &amp; Larson. 2001), is another factor associated with strong teams. In the classroom, this could be observed when both teachers take equal responsibility for the care of the children and for managerial tasks. Teachers frequently reported that taking individual action was a contributor to their success (</w:t>
      </w:r>
      <w:r w:rsidR="00DD5881">
        <w:rPr>
          <w:rFonts w:eastAsia="Calibri" w:cs="Times New Roman"/>
          <w:color w:val="000000"/>
          <w:u w:color="000000"/>
          <w:bdr w:val="nil"/>
        </w:rPr>
        <w:t>Young</w:t>
      </w:r>
      <w:r w:rsidRPr="009128B9">
        <w:rPr>
          <w:rFonts w:eastAsia="Calibri" w:cs="Times New Roman"/>
          <w:color w:val="000000"/>
          <w:u w:color="000000"/>
          <w:bdr w:val="nil"/>
        </w:rPr>
        <w:t>, 2017</w:t>
      </w:r>
      <w:r w:rsidR="00DD5881">
        <w:rPr>
          <w:rFonts w:eastAsia="Calibri" w:cs="Times New Roman"/>
          <w:color w:val="000000"/>
          <w:u w:color="000000"/>
          <w:bdr w:val="nil"/>
        </w:rPr>
        <w:t>b</w:t>
      </w:r>
      <w:r w:rsidRPr="009128B9">
        <w:rPr>
          <w:rFonts w:eastAsia="Calibri" w:cs="Times New Roman"/>
          <w:color w:val="000000"/>
          <w:u w:color="000000"/>
          <w:bdr w:val="nil"/>
        </w:rPr>
        <w:t>). To do so, teachers need a clear understanding of their roles and responsibilities. As stated earlier, teachers often have different perceptions about the level of teamwork in the classroom (</w:t>
      </w:r>
      <w:r w:rsidR="00DD5881">
        <w:rPr>
          <w:rFonts w:eastAsia="Calibri" w:cs="Times New Roman"/>
          <w:color w:val="000000"/>
          <w:u w:color="000000"/>
          <w:bdr w:val="nil"/>
        </w:rPr>
        <w:t>Young</w:t>
      </w:r>
      <w:r w:rsidRPr="009128B9">
        <w:rPr>
          <w:rFonts w:eastAsia="Calibri" w:cs="Times New Roman"/>
          <w:color w:val="000000"/>
          <w:u w:color="000000"/>
          <w:bdr w:val="nil"/>
        </w:rPr>
        <w:t>, 2017</w:t>
      </w:r>
      <w:r w:rsidR="00DD5881">
        <w:rPr>
          <w:rFonts w:eastAsia="Calibri" w:cs="Times New Roman"/>
          <w:color w:val="000000"/>
          <w:u w:color="000000"/>
          <w:bdr w:val="nil"/>
        </w:rPr>
        <w:t>a</w:t>
      </w:r>
      <w:r w:rsidRPr="009128B9">
        <w:rPr>
          <w:rFonts w:eastAsia="Calibri" w:cs="Times New Roman"/>
          <w:color w:val="000000"/>
          <w:u w:color="000000"/>
          <w:bdr w:val="nil"/>
        </w:rPr>
        <w:t xml:space="preserve">). When teachers were asked to rate various practices associated with teamwork, 21% of the teaching teams were inconsistent in how they rated items. Figure </w:t>
      </w:r>
      <w:r w:rsidR="003949EB">
        <w:rPr>
          <w:rFonts w:eastAsia="Calibri" w:cs="Times New Roman"/>
          <w:color w:val="000000"/>
          <w:u w:color="000000"/>
          <w:bdr w:val="nil"/>
        </w:rPr>
        <w:t>6</w:t>
      </w:r>
      <w:r w:rsidRPr="009128B9">
        <w:rPr>
          <w:rFonts w:eastAsia="Calibri" w:cs="Times New Roman"/>
          <w:color w:val="000000"/>
          <w:u w:color="000000"/>
          <w:bdr w:val="nil"/>
        </w:rPr>
        <w:t xml:space="preserve"> shows items and the frequency in which teaching teams were inconsistent in their ratings. </w:t>
      </w:r>
    </w:p>
    <w:p w:rsidR="009128B9" w:rsidRPr="00DC4C0B" w:rsidRDefault="009128B9" w:rsidP="009128B9">
      <w:pPr>
        <w:keepNext/>
        <w:ind w:firstLine="720"/>
        <w:rPr>
          <w:rFonts w:eastAsia="Calibri" w:cs="Times New Roman"/>
          <w:iCs/>
          <w:sz w:val="22"/>
          <w:szCs w:val="22"/>
        </w:rPr>
      </w:pPr>
      <w:bookmarkStart w:id="136" w:name="_Toc498192026"/>
      <w:bookmarkStart w:id="137" w:name="_Toc498192430"/>
      <w:r w:rsidRPr="00DC4C0B">
        <w:rPr>
          <w:rFonts w:eastAsia="Calibri" w:cs="Times New Roman"/>
          <w:iCs/>
          <w:sz w:val="22"/>
          <w:szCs w:val="22"/>
        </w:rPr>
        <w:t xml:space="preserve">Figure </w:t>
      </w:r>
      <w:r w:rsidR="00FC6B73" w:rsidRPr="00DC4C0B">
        <w:rPr>
          <w:rFonts w:eastAsia="Calibri" w:cs="Times New Roman"/>
          <w:iCs/>
          <w:sz w:val="22"/>
          <w:szCs w:val="22"/>
        </w:rPr>
        <w:fldChar w:fldCharType="begin"/>
      </w:r>
      <w:r w:rsidR="00FC6B73" w:rsidRPr="00DC4C0B">
        <w:rPr>
          <w:rFonts w:eastAsia="Calibri" w:cs="Times New Roman"/>
          <w:iCs/>
          <w:sz w:val="22"/>
          <w:szCs w:val="22"/>
        </w:rPr>
        <w:instrText xml:space="preserve"> SEQ Figure \* ARABIC </w:instrText>
      </w:r>
      <w:r w:rsidR="00FC6B73" w:rsidRPr="00DC4C0B">
        <w:rPr>
          <w:rFonts w:eastAsia="Calibri" w:cs="Times New Roman"/>
          <w:iCs/>
          <w:sz w:val="22"/>
          <w:szCs w:val="22"/>
        </w:rPr>
        <w:fldChar w:fldCharType="separate"/>
      </w:r>
      <w:r w:rsidR="00F10E73">
        <w:rPr>
          <w:rFonts w:eastAsia="Calibri" w:cs="Times New Roman"/>
          <w:iCs/>
          <w:noProof/>
          <w:sz w:val="22"/>
          <w:szCs w:val="22"/>
        </w:rPr>
        <w:t>6</w:t>
      </w:r>
      <w:r w:rsidR="00FC6B73" w:rsidRPr="00DC4C0B">
        <w:rPr>
          <w:rFonts w:eastAsia="Calibri" w:cs="Times New Roman"/>
          <w:iCs/>
          <w:sz w:val="22"/>
          <w:szCs w:val="22"/>
        </w:rPr>
        <w:fldChar w:fldCharType="end"/>
      </w:r>
      <w:r w:rsidRPr="00DC4C0B">
        <w:rPr>
          <w:rFonts w:eastAsia="Calibri" w:cs="Times New Roman"/>
          <w:iCs/>
          <w:sz w:val="22"/>
          <w:szCs w:val="22"/>
        </w:rPr>
        <w:t>. Inconsistency Ratings Teaching Team Practices and Perception Items</w:t>
      </w:r>
      <w:bookmarkEnd w:id="136"/>
      <w:bookmarkEnd w:id="137"/>
    </w:p>
    <w:tbl>
      <w:tblPr>
        <w:tblStyle w:val="TableGrid9"/>
        <w:tblW w:w="0" w:type="auto"/>
        <w:tblLook w:val="04A0" w:firstRow="1" w:lastRow="0" w:firstColumn="1" w:lastColumn="0" w:noHBand="0" w:noVBand="1"/>
      </w:tblPr>
      <w:tblGrid>
        <w:gridCol w:w="7366"/>
        <w:gridCol w:w="1354"/>
      </w:tblGrid>
      <w:tr w:rsidR="009128B9" w:rsidRPr="00DC4C0B" w:rsidTr="00FB7654">
        <w:tc>
          <w:tcPr>
            <w:tcW w:w="7987" w:type="dxa"/>
          </w:tcPr>
          <w:p w:rsidR="009128B9" w:rsidRPr="00DC4C0B" w:rsidRDefault="009128B9" w:rsidP="009128B9">
            <w:pPr>
              <w:spacing w:line="480" w:lineRule="auto"/>
              <w:rPr>
                <w:rFonts w:asciiTheme="majorHAnsi" w:eastAsia="Calibri" w:hAnsiTheme="majorHAnsi" w:cstheme="majorHAnsi"/>
                <w:color w:val="000000"/>
                <w:u w:color="000000"/>
                <w:bdr w:val="nil"/>
              </w:rPr>
            </w:pPr>
          </w:p>
        </w:tc>
        <w:tc>
          <w:tcPr>
            <w:tcW w:w="1363" w:type="dxa"/>
          </w:tcPr>
          <w:p w:rsidR="009128B9" w:rsidRPr="00DC4C0B" w:rsidRDefault="009128B9" w:rsidP="009128B9">
            <w:pPr>
              <w:jc w:val="center"/>
              <w:rPr>
                <w:rFonts w:asciiTheme="majorHAnsi" w:eastAsia="Calibri" w:hAnsiTheme="majorHAnsi" w:cstheme="majorHAnsi"/>
                <w:color w:val="000000"/>
                <w:u w:color="000000"/>
                <w:bdr w:val="nil"/>
              </w:rPr>
            </w:pPr>
            <w:r w:rsidRPr="00DC4C0B">
              <w:rPr>
                <w:rFonts w:asciiTheme="majorHAnsi" w:eastAsia="Calibri" w:hAnsiTheme="majorHAnsi" w:cstheme="majorHAnsi"/>
                <w:color w:val="000000"/>
                <w:u w:color="000000"/>
                <w:bdr w:val="nil"/>
              </w:rPr>
              <w:t>% rated inconsistent</w:t>
            </w:r>
          </w:p>
        </w:tc>
      </w:tr>
      <w:tr w:rsidR="009128B9" w:rsidRPr="00DC4C0B" w:rsidTr="00FB7654">
        <w:tc>
          <w:tcPr>
            <w:tcW w:w="7987" w:type="dxa"/>
            <w:tcBorders>
              <w:top w:val="single" w:sz="8" w:space="0" w:color="000000"/>
              <w:left w:val="single" w:sz="8" w:space="0" w:color="000000"/>
              <w:bottom w:val="single" w:sz="8" w:space="0" w:color="000000"/>
              <w:right w:val="single" w:sz="8" w:space="0" w:color="000000"/>
            </w:tcBorders>
            <w:shd w:val="clear" w:color="auto" w:fill="auto"/>
            <w:vAlign w:val="center"/>
          </w:tcPr>
          <w:p w:rsidR="009128B9" w:rsidRPr="00DC4C0B" w:rsidRDefault="009128B9" w:rsidP="009128B9">
            <w:pPr>
              <w:rPr>
                <w:rFonts w:asciiTheme="majorHAnsi" w:eastAsia="Times New Roman" w:hAnsiTheme="majorHAnsi" w:cstheme="majorHAnsi"/>
              </w:rPr>
            </w:pPr>
            <w:r w:rsidRPr="00DC4C0B">
              <w:rPr>
                <w:rFonts w:asciiTheme="majorHAnsi" w:eastAsia="Calibri" w:hAnsiTheme="majorHAnsi" w:cstheme="majorHAnsi"/>
                <w:bCs/>
                <w:kern w:val="24"/>
              </w:rPr>
              <w:t xml:space="preserve">My co-teacher and I discuss child assessments as a team at least once a week </w:t>
            </w:r>
            <w:r w:rsidRPr="00DC4C0B">
              <w:rPr>
                <w:rFonts w:asciiTheme="majorHAnsi" w:eastAsia="Calibri" w:hAnsiTheme="majorHAnsi" w:cstheme="majorHAnsi"/>
                <w:bCs/>
                <w:i/>
                <w:iCs/>
                <w:kern w:val="24"/>
              </w:rPr>
              <w:t>eg who will observe which child, what objectives will be observed, where to place to child in the GOLD system, etc</w:t>
            </w:r>
          </w:p>
        </w:tc>
        <w:tc>
          <w:tcPr>
            <w:tcW w:w="13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9128B9" w:rsidRPr="00DC4C0B" w:rsidRDefault="009128B9" w:rsidP="009128B9">
            <w:pPr>
              <w:jc w:val="center"/>
              <w:rPr>
                <w:rFonts w:asciiTheme="majorHAnsi" w:eastAsia="Times New Roman" w:hAnsiTheme="majorHAnsi" w:cstheme="majorHAnsi"/>
              </w:rPr>
            </w:pPr>
            <w:r w:rsidRPr="00DC4C0B">
              <w:rPr>
                <w:rFonts w:asciiTheme="majorHAnsi" w:eastAsia="Calibri" w:hAnsiTheme="majorHAnsi" w:cstheme="majorHAnsi"/>
                <w:bCs/>
                <w:kern w:val="24"/>
              </w:rPr>
              <w:t>30.2</w:t>
            </w:r>
          </w:p>
        </w:tc>
      </w:tr>
      <w:tr w:rsidR="009128B9" w:rsidRPr="00DC4C0B" w:rsidTr="00FB7654">
        <w:tc>
          <w:tcPr>
            <w:tcW w:w="7987" w:type="dxa"/>
            <w:tcBorders>
              <w:top w:val="single" w:sz="8" w:space="0" w:color="000000"/>
              <w:left w:val="single" w:sz="8" w:space="0" w:color="000000"/>
              <w:bottom w:val="single" w:sz="8" w:space="0" w:color="000000"/>
              <w:right w:val="single" w:sz="8" w:space="0" w:color="000000"/>
            </w:tcBorders>
            <w:shd w:val="clear" w:color="auto" w:fill="auto"/>
            <w:vAlign w:val="center"/>
          </w:tcPr>
          <w:p w:rsidR="009128B9" w:rsidRPr="00DC4C0B" w:rsidRDefault="009128B9" w:rsidP="009128B9">
            <w:pPr>
              <w:rPr>
                <w:rFonts w:asciiTheme="majorHAnsi" w:eastAsia="Times New Roman" w:hAnsiTheme="majorHAnsi" w:cstheme="majorHAnsi"/>
              </w:rPr>
            </w:pPr>
            <w:r w:rsidRPr="00DC4C0B">
              <w:rPr>
                <w:rFonts w:asciiTheme="majorHAnsi" w:eastAsia="Calibri" w:hAnsiTheme="majorHAnsi" w:cstheme="majorHAnsi"/>
                <w:bCs/>
                <w:kern w:val="24"/>
              </w:rPr>
              <w:t xml:space="preserve">My co-teacher and I vary workload so that both of us perform meaningful activities. </w:t>
            </w:r>
            <w:r w:rsidRPr="00DC4C0B">
              <w:rPr>
                <w:rFonts w:asciiTheme="majorHAnsi" w:eastAsia="Calibri" w:hAnsiTheme="majorHAnsi" w:cstheme="majorHAnsi"/>
                <w:bCs/>
                <w:i/>
                <w:iCs/>
                <w:kern w:val="24"/>
              </w:rPr>
              <w:t>Eg. We each take turns facilitating circle time and performing cleaning task</w:t>
            </w:r>
          </w:p>
        </w:tc>
        <w:tc>
          <w:tcPr>
            <w:tcW w:w="13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9128B9" w:rsidRPr="00DC4C0B" w:rsidRDefault="009128B9" w:rsidP="009128B9">
            <w:pPr>
              <w:jc w:val="center"/>
              <w:rPr>
                <w:rFonts w:asciiTheme="majorHAnsi" w:eastAsia="Times New Roman" w:hAnsiTheme="majorHAnsi" w:cstheme="majorHAnsi"/>
              </w:rPr>
            </w:pPr>
            <w:r w:rsidRPr="00DC4C0B">
              <w:rPr>
                <w:rFonts w:asciiTheme="majorHAnsi" w:eastAsia="Calibri" w:hAnsiTheme="majorHAnsi" w:cstheme="majorHAnsi"/>
                <w:bCs/>
                <w:kern w:val="24"/>
              </w:rPr>
              <w:t>27.8</w:t>
            </w:r>
          </w:p>
        </w:tc>
      </w:tr>
      <w:tr w:rsidR="009128B9" w:rsidRPr="00DC4C0B" w:rsidTr="00FB7654">
        <w:tc>
          <w:tcPr>
            <w:tcW w:w="7987" w:type="dxa"/>
            <w:tcBorders>
              <w:top w:val="single" w:sz="8" w:space="0" w:color="000000"/>
              <w:left w:val="single" w:sz="8" w:space="0" w:color="000000"/>
              <w:bottom w:val="single" w:sz="8" w:space="0" w:color="000000"/>
              <w:right w:val="single" w:sz="8" w:space="0" w:color="000000"/>
            </w:tcBorders>
            <w:shd w:val="clear" w:color="auto" w:fill="auto"/>
            <w:vAlign w:val="center"/>
          </w:tcPr>
          <w:p w:rsidR="009128B9" w:rsidRPr="00DC4C0B" w:rsidRDefault="009128B9" w:rsidP="009128B9">
            <w:pPr>
              <w:rPr>
                <w:rFonts w:asciiTheme="majorHAnsi" w:eastAsia="Times New Roman" w:hAnsiTheme="majorHAnsi" w:cstheme="majorHAnsi"/>
              </w:rPr>
            </w:pPr>
            <w:r w:rsidRPr="00DC4C0B">
              <w:rPr>
                <w:rFonts w:asciiTheme="majorHAnsi" w:eastAsia="Calibri" w:hAnsiTheme="majorHAnsi" w:cstheme="majorHAnsi"/>
                <w:kern w:val="24"/>
              </w:rPr>
              <w:t xml:space="preserve">At least once a week, my co-teacher and I discuss the teaching responsibilities. </w:t>
            </w:r>
            <w:r w:rsidRPr="00DC4C0B">
              <w:rPr>
                <w:rFonts w:asciiTheme="majorHAnsi" w:eastAsia="Calibri" w:hAnsiTheme="majorHAnsi" w:cstheme="majorHAnsi"/>
                <w:i/>
                <w:iCs/>
                <w:kern w:val="24"/>
              </w:rPr>
              <w:t>E.g decide who will facilitate circle time or small group</w:t>
            </w:r>
          </w:p>
        </w:tc>
        <w:tc>
          <w:tcPr>
            <w:tcW w:w="13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9128B9" w:rsidRPr="00DC4C0B" w:rsidRDefault="009128B9" w:rsidP="009128B9">
            <w:pPr>
              <w:jc w:val="center"/>
              <w:rPr>
                <w:rFonts w:asciiTheme="majorHAnsi" w:eastAsia="Times New Roman" w:hAnsiTheme="majorHAnsi" w:cstheme="majorHAnsi"/>
              </w:rPr>
            </w:pPr>
            <w:r w:rsidRPr="00DC4C0B">
              <w:rPr>
                <w:rFonts w:asciiTheme="majorHAnsi" w:eastAsia="Calibri" w:hAnsiTheme="majorHAnsi" w:cstheme="majorHAnsi"/>
                <w:kern w:val="24"/>
              </w:rPr>
              <w:t>20.9</w:t>
            </w:r>
          </w:p>
        </w:tc>
      </w:tr>
      <w:tr w:rsidR="009128B9" w:rsidRPr="00DC4C0B" w:rsidTr="00FB7654">
        <w:tc>
          <w:tcPr>
            <w:tcW w:w="7987" w:type="dxa"/>
            <w:tcBorders>
              <w:top w:val="single" w:sz="8" w:space="0" w:color="000000"/>
              <w:left w:val="single" w:sz="8" w:space="0" w:color="000000"/>
              <w:bottom w:val="single" w:sz="8" w:space="0" w:color="000000"/>
              <w:right w:val="single" w:sz="8" w:space="0" w:color="000000"/>
            </w:tcBorders>
            <w:shd w:val="clear" w:color="auto" w:fill="auto"/>
            <w:vAlign w:val="center"/>
          </w:tcPr>
          <w:p w:rsidR="009128B9" w:rsidRPr="00DC4C0B" w:rsidRDefault="009128B9" w:rsidP="009128B9">
            <w:pPr>
              <w:rPr>
                <w:rFonts w:asciiTheme="majorHAnsi" w:eastAsia="Times New Roman" w:hAnsiTheme="majorHAnsi" w:cstheme="majorHAnsi"/>
              </w:rPr>
            </w:pPr>
            <w:r w:rsidRPr="00DC4C0B">
              <w:rPr>
                <w:rFonts w:asciiTheme="majorHAnsi" w:eastAsia="Calibri" w:hAnsiTheme="majorHAnsi" w:cstheme="majorHAnsi"/>
                <w:bCs/>
                <w:kern w:val="24"/>
              </w:rPr>
              <w:t>I address any conflicts with my co-teacher immediately</w:t>
            </w:r>
          </w:p>
        </w:tc>
        <w:tc>
          <w:tcPr>
            <w:tcW w:w="13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9128B9" w:rsidRPr="00DC4C0B" w:rsidRDefault="009128B9" w:rsidP="009128B9">
            <w:pPr>
              <w:jc w:val="center"/>
              <w:rPr>
                <w:rFonts w:asciiTheme="majorHAnsi" w:eastAsia="Times New Roman" w:hAnsiTheme="majorHAnsi" w:cstheme="majorHAnsi"/>
              </w:rPr>
            </w:pPr>
            <w:r w:rsidRPr="00DC4C0B">
              <w:rPr>
                <w:rFonts w:asciiTheme="majorHAnsi" w:eastAsia="Calibri" w:hAnsiTheme="majorHAnsi" w:cstheme="majorHAnsi"/>
                <w:bCs/>
                <w:kern w:val="24"/>
              </w:rPr>
              <w:t>25.6</w:t>
            </w:r>
          </w:p>
        </w:tc>
      </w:tr>
      <w:tr w:rsidR="009128B9" w:rsidRPr="00DC4C0B" w:rsidTr="00FB7654">
        <w:tc>
          <w:tcPr>
            <w:tcW w:w="7987" w:type="dxa"/>
            <w:tcBorders>
              <w:top w:val="single" w:sz="8" w:space="0" w:color="000000"/>
              <w:left w:val="single" w:sz="8" w:space="0" w:color="000000"/>
              <w:bottom w:val="single" w:sz="8" w:space="0" w:color="000000"/>
              <w:right w:val="single" w:sz="8" w:space="0" w:color="000000"/>
            </w:tcBorders>
            <w:shd w:val="clear" w:color="auto" w:fill="auto"/>
            <w:vAlign w:val="center"/>
          </w:tcPr>
          <w:p w:rsidR="009128B9" w:rsidRPr="00DC4C0B" w:rsidRDefault="009128B9" w:rsidP="009128B9">
            <w:pPr>
              <w:rPr>
                <w:rFonts w:asciiTheme="majorHAnsi" w:eastAsia="Times New Roman" w:hAnsiTheme="majorHAnsi" w:cstheme="majorHAnsi"/>
              </w:rPr>
            </w:pPr>
            <w:r w:rsidRPr="00DC4C0B">
              <w:rPr>
                <w:rFonts w:asciiTheme="majorHAnsi" w:eastAsia="Calibri" w:hAnsiTheme="majorHAnsi" w:cstheme="majorHAnsi"/>
                <w:kern w:val="24"/>
              </w:rPr>
              <w:t>I feel that my co-teacher and I share responsibilities for all activities in our teaching team</w:t>
            </w:r>
          </w:p>
        </w:tc>
        <w:tc>
          <w:tcPr>
            <w:tcW w:w="13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9128B9" w:rsidRPr="00DC4C0B" w:rsidRDefault="009128B9" w:rsidP="009128B9">
            <w:pPr>
              <w:jc w:val="center"/>
              <w:rPr>
                <w:rFonts w:asciiTheme="majorHAnsi" w:eastAsia="Times New Roman" w:hAnsiTheme="majorHAnsi" w:cstheme="majorHAnsi"/>
              </w:rPr>
            </w:pPr>
            <w:r w:rsidRPr="00DC4C0B">
              <w:rPr>
                <w:rFonts w:asciiTheme="majorHAnsi" w:eastAsia="Calibri" w:hAnsiTheme="majorHAnsi" w:cstheme="majorHAnsi"/>
                <w:kern w:val="24"/>
              </w:rPr>
              <w:t>20.9</w:t>
            </w:r>
          </w:p>
        </w:tc>
      </w:tr>
      <w:tr w:rsidR="009128B9" w:rsidRPr="00DC4C0B" w:rsidTr="00FB7654">
        <w:tc>
          <w:tcPr>
            <w:tcW w:w="7987" w:type="dxa"/>
            <w:tcBorders>
              <w:top w:val="single" w:sz="8" w:space="0" w:color="000000"/>
              <w:left w:val="single" w:sz="8" w:space="0" w:color="000000"/>
              <w:bottom w:val="single" w:sz="8" w:space="0" w:color="000000"/>
              <w:right w:val="single" w:sz="8" w:space="0" w:color="000000"/>
            </w:tcBorders>
            <w:shd w:val="clear" w:color="auto" w:fill="auto"/>
            <w:vAlign w:val="center"/>
          </w:tcPr>
          <w:p w:rsidR="009128B9" w:rsidRPr="00DC4C0B" w:rsidRDefault="009128B9" w:rsidP="00F33E50">
            <w:pPr>
              <w:rPr>
                <w:rFonts w:asciiTheme="majorHAnsi" w:eastAsia="Times New Roman" w:hAnsiTheme="majorHAnsi" w:cstheme="majorHAnsi"/>
              </w:rPr>
            </w:pPr>
            <w:r w:rsidRPr="00DC4C0B">
              <w:rPr>
                <w:rFonts w:asciiTheme="majorHAnsi" w:eastAsia="Calibri" w:hAnsiTheme="majorHAnsi" w:cstheme="majorHAnsi"/>
                <w:kern w:val="24"/>
              </w:rPr>
              <w:t xml:space="preserve">At least once a week, my co-teacher and I discuss how to handle the classroom management techniques as a team. </w:t>
            </w:r>
            <w:r w:rsidRPr="00DC4C0B">
              <w:rPr>
                <w:rFonts w:asciiTheme="majorHAnsi" w:eastAsia="Calibri" w:hAnsiTheme="majorHAnsi" w:cstheme="majorHAnsi"/>
                <w:i/>
                <w:iCs/>
                <w:kern w:val="24"/>
              </w:rPr>
              <w:t>Eg. how to ensure the classroom r</w:t>
            </w:r>
            <w:r w:rsidR="00F33E50">
              <w:rPr>
                <w:rFonts w:asciiTheme="majorHAnsi" w:eastAsia="Calibri" w:hAnsiTheme="majorHAnsi" w:cstheme="majorHAnsi"/>
                <w:i/>
                <w:iCs/>
                <w:kern w:val="24"/>
              </w:rPr>
              <w:t>un</w:t>
            </w:r>
            <w:r w:rsidRPr="00DC4C0B">
              <w:rPr>
                <w:rFonts w:asciiTheme="majorHAnsi" w:eastAsia="Calibri" w:hAnsiTheme="majorHAnsi" w:cstheme="majorHAnsi"/>
                <w:i/>
                <w:iCs/>
                <w:kern w:val="24"/>
              </w:rPr>
              <w:t>s smoothly, prevention of disruptive behavior</w:t>
            </w:r>
          </w:p>
        </w:tc>
        <w:tc>
          <w:tcPr>
            <w:tcW w:w="13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9128B9" w:rsidRPr="00DC4C0B" w:rsidRDefault="009128B9" w:rsidP="009128B9">
            <w:pPr>
              <w:jc w:val="center"/>
              <w:rPr>
                <w:rFonts w:asciiTheme="majorHAnsi" w:eastAsia="Times New Roman" w:hAnsiTheme="majorHAnsi" w:cstheme="majorHAnsi"/>
              </w:rPr>
            </w:pPr>
            <w:r w:rsidRPr="00DC4C0B">
              <w:rPr>
                <w:rFonts w:asciiTheme="majorHAnsi" w:eastAsia="Calibri" w:hAnsiTheme="majorHAnsi" w:cstheme="majorHAnsi"/>
                <w:kern w:val="24"/>
              </w:rPr>
              <w:t>20.9</w:t>
            </w:r>
          </w:p>
        </w:tc>
      </w:tr>
    </w:tbl>
    <w:p w:rsidR="009128B9" w:rsidRPr="009128B9" w:rsidRDefault="009128B9" w:rsidP="009128B9">
      <w:pPr>
        <w:spacing w:after="0" w:line="480" w:lineRule="auto"/>
        <w:rPr>
          <w:rFonts w:eastAsia="Calibri" w:cs="Times New Roman"/>
        </w:rPr>
      </w:pPr>
    </w:p>
    <w:p w:rsidR="009128B9" w:rsidRPr="009128B9" w:rsidRDefault="009128B9" w:rsidP="009128B9">
      <w:pPr>
        <w:spacing w:after="0" w:line="480" w:lineRule="auto"/>
        <w:rPr>
          <w:rFonts w:eastAsia="Calibri" w:cs="Times New Roman"/>
        </w:rPr>
      </w:pPr>
      <w:r w:rsidRPr="009128B9">
        <w:rPr>
          <w:rFonts w:eastAsia="Calibri" w:cs="Times New Roman"/>
        </w:rPr>
        <w:t>Many of these items were related to how teaching teams shared responsibilities which is important to team or co-teaching.</w:t>
      </w:r>
    </w:p>
    <w:p w:rsidR="009128B9" w:rsidRPr="009128B9" w:rsidRDefault="009128B9" w:rsidP="009128B9">
      <w:pPr>
        <w:spacing w:after="0" w:line="480" w:lineRule="auto"/>
        <w:ind w:firstLine="720"/>
        <w:rPr>
          <w:rFonts w:eastAsia="Calibri" w:cs="Times New Roman"/>
        </w:rPr>
      </w:pPr>
      <w:r w:rsidRPr="009128B9">
        <w:rPr>
          <w:rFonts w:eastAsia="Calibri" w:cs="Times New Roman"/>
        </w:rPr>
        <w:t xml:space="preserve">Effective co-teaching requires staff to co-instruct, co-assess, and co-plan. Yet, collegial time is often sparse and teams </w:t>
      </w:r>
      <w:r w:rsidR="00CD3B73" w:rsidRPr="009128B9">
        <w:rPr>
          <w:rFonts w:eastAsia="Calibri" w:cs="Times New Roman"/>
        </w:rPr>
        <w:t>frequently</w:t>
      </w:r>
      <w:r w:rsidRPr="009128B9">
        <w:rPr>
          <w:rFonts w:eastAsia="Calibri" w:cs="Times New Roman"/>
        </w:rPr>
        <w:t xml:space="preserve"> must restructure their time to incorporate more planning. Nevertheless, the teams feel the preparation and time spent together is necessary for their integrated performance (</w:t>
      </w:r>
      <w:r w:rsidR="00DD5881">
        <w:rPr>
          <w:rFonts w:eastAsia="Calibri" w:cs="Times New Roman"/>
        </w:rPr>
        <w:t>Young</w:t>
      </w:r>
      <w:r w:rsidRPr="009128B9">
        <w:rPr>
          <w:rFonts w:eastAsia="Calibri" w:cs="Times New Roman"/>
        </w:rPr>
        <w:t>, 2017</w:t>
      </w:r>
      <w:r w:rsidR="00DD5881">
        <w:rPr>
          <w:rFonts w:eastAsia="Calibri" w:cs="Times New Roman"/>
        </w:rPr>
        <w:t>b</w:t>
      </w:r>
      <w:r w:rsidRPr="009128B9">
        <w:rPr>
          <w:rFonts w:eastAsia="Calibri" w:cs="Times New Roman"/>
        </w:rPr>
        <w:t xml:space="preserve">). Teachers report that the lack of time to plan together is a challenge. One teacher stated, </w:t>
      </w:r>
    </w:p>
    <w:p w:rsidR="009128B9" w:rsidRDefault="009128B9" w:rsidP="007D4774">
      <w:pPr>
        <w:spacing w:after="0"/>
        <w:ind w:left="720"/>
        <w:rPr>
          <w:rFonts w:eastAsia="Calibri" w:cs="Times New Roman"/>
        </w:rPr>
      </w:pPr>
      <w:r w:rsidRPr="009128B9">
        <w:rPr>
          <w:rFonts w:eastAsia="Calibri" w:cs="Times New Roman"/>
        </w:rPr>
        <w:t>“</w:t>
      </w:r>
      <w:r w:rsidRPr="009128B9">
        <w:rPr>
          <w:rFonts w:eastAsia="Calibri" w:cs="Times New Roman"/>
          <w:i/>
        </w:rPr>
        <w:t>Quality time to work together after the students leave every day is a challenge because the school's after and before care program are in our classroom.  We cannot get the work done we need to do to plan for quality activities</w:t>
      </w:r>
      <w:r w:rsidRPr="009128B9">
        <w:rPr>
          <w:rFonts w:eastAsia="Calibri" w:cs="Times New Roman"/>
        </w:rPr>
        <w:t xml:space="preserve">.” </w:t>
      </w:r>
    </w:p>
    <w:p w:rsidR="007D4774" w:rsidRPr="009128B9" w:rsidRDefault="007D4774" w:rsidP="007D4774">
      <w:pPr>
        <w:spacing w:after="0"/>
        <w:ind w:left="720"/>
        <w:rPr>
          <w:rFonts w:eastAsia="Calibri" w:cs="Times New Roman"/>
        </w:rPr>
      </w:pPr>
    </w:p>
    <w:p w:rsidR="009128B9" w:rsidRPr="009128B9" w:rsidRDefault="009128B9" w:rsidP="009128B9">
      <w:pPr>
        <w:pBdr>
          <w:top w:val="nil"/>
          <w:left w:val="nil"/>
          <w:bottom w:val="nil"/>
          <w:right w:val="nil"/>
          <w:between w:val="nil"/>
          <w:bar w:val="nil"/>
        </w:pBdr>
        <w:spacing w:after="0" w:line="480" w:lineRule="auto"/>
        <w:ind w:firstLine="720"/>
        <w:rPr>
          <w:rFonts w:eastAsia="Calibri" w:cs="Times New Roman"/>
          <w:color w:val="000000"/>
          <w:u w:color="000000"/>
          <w:bdr w:val="nil"/>
        </w:rPr>
      </w:pPr>
      <w:r w:rsidRPr="009128B9">
        <w:rPr>
          <w:rFonts w:eastAsia="Calibri" w:cs="Times New Roman"/>
          <w:color w:val="000000"/>
          <w:u w:color="000000"/>
          <w:bdr w:val="nil"/>
          <w:lang w:val="de-DE"/>
        </w:rPr>
        <w:t>Another teacher note</w:t>
      </w:r>
      <w:r w:rsidR="00CD3B73">
        <w:rPr>
          <w:rFonts w:eastAsia="Calibri" w:cs="Times New Roman"/>
          <w:color w:val="000000"/>
          <w:u w:color="000000"/>
          <w:bdr w:val="nil"/>
          <w:lang w:val="de-DE"/>
        </w:rPr>
        <w:t>d</w:t>
      </w:r>
      <w:r w:rsidRPr="009128B9">
        <w:rPr>
          <w:rFonts w:eastAsia="Calibri" w:cs="Times New Roman"/>
          <w:color w:val="000000"/>
          <w:u w:color="000000"/>
          <w:bdr w:val="nil"/>
          <w:lang w:val="de-DE"/>
        </w:rPr>
        <w:t xml:space="preserve"> that “</w:t>
      </w:r>
      <w:r w:rsidRPr="009128B9">
        <w:rPr>
          <w:rFonts w:eastAsia="Calibri" w:cs="Times New Roman"/>
          <w:i/>
          <w:color w:val="000000"/>
          <w:u w:color="000000"/>
          <w:bdr w:val="nil"/>
          <w:lang w:val="de-DE"/>
        </w:rPr>
        <w:t>Our biggest challenge is finding enough time to do the things we want to in the classroom.  Classroom planning is minimal at times with all the other demands we have with meetings, paperwork and other duties of our organization</w:t>
      </w:r>
      <w:r w:rsidRPr="009128B9">
        <w:rPr>
          <w:rFonts w:eastAsia="Calibri" w:cs="Times New Roman"/>
          <w:color w:val="000000"/>
          <w:u w:color="000000"/>
          <w:bdr w:val="nil"/>
          <w:lang w:val="de-DE"/>
        </w:rPr>
        <w:t xml:space="preserve">.” </w:t>
      </w:r>
      <w:r w:rsidRPr="009128B9">
        <w:rPr>
          <w:rFonts w:eastAsia="Calibri" w:cs="Times New Roman"/>
          <w:color w:val="000000"/>
          <w:u w:color="000000"/>
          <w:bdr w:val="nil"/>
        </w:rPr>
        <w:t>Therefore, administrators should provide a designated time for teaching teams to meet and plan together. One agency provide</w:t>
      </w:r>
      <w:r w:rsidR="00CD3B73">
        <w:rPr>
          <w:rFonts w:eastAsia="Calibri" w:cs="Times New Roman"/>
          <w:color w:val="000000"/>
          <w:u w:color="000000"/>
          <w:bdr w:val="nil"/>
        </w:rPr>
        <w:t>s</w:t>
      </w:r>
      <w:r w:rsidRPr="009128B9">
        <w:rPr>
          <w:rFonts w:eastAsia="Calibri" w:cs="Times New Roman"/>
          <w:color w:val="000000"/>
          <w:u w:color="000000"/>
          <w:bdr w:val="nil"/>
        </w:rPr>
        <w:t xml:space="preserve"> nearly two hours of planning time each day (K. Black, 2017 personal communication). While this may not be possible for all programs, some structured planning time is important. Figure </w:t>
      </w:r>
      <w:r w:rsidR="007D4774">
        <w:rPr>
          <w:rFonts w:eastAsia="Calibri" w:cs="Times New Roman"/>
          <w:color w:val="000000"/>
          <w:u w:color="000000"/>
          <w:bdr w:val="nil"/>
        </w:rPr>
        <w:t>7</w:t>
      </w:r>
      <w:r w:rsidRPr="009128B9">
        <w:rPr>
          <w:rFonts w:eastAsia="Calibri" w:cs="Times New Roman"/>
          <w:color w:val="000000"/>
          <w:u w:color="000000"/>
          <w:bdr w:val="nil"/>
        </w:rPr>
        <w:t xml:space="preserve"> provides a list of ideas for providing planning time.</w:t>
      </w:r>
    </w:p>
    <w:p w:rsidR="009128B9" w:rsidRPr="00DC4C0B" w:rsidRDefault="009128B9" w:rsidP="009128B9">
      <w:pPr>
        <w:keepNext/>
        <w:ind w:firstLine="720"/>
        <w:rPr>
          <w:rFonts w:eastAsia="Calibri" w:cs="Times New Roman"/>
          <w:iCs/>
          <w:sz w:val="22"/>
          <w:szCs w:val="22"/>
        </w:rPr>
      </w:pPr>
      <w:bookmarkStart w:id="138" w:name="_Toc498192027"/>
      <w:bookmarkStart w:id="139" w:name="_Toc498192431"/>
      <w:r w:rsidRPr="00DC4C0B">
        <w:rPr>
          <w:rFonts w:eastAsia="Calibri" w:cs="Times New Roman"/>
          <w:iCs/>
          <w:sz w:val="22"/>
          <w:szCs w:val="22"/>
        </w:rPr>
        <w:lastRenderedPageBreak/>
        <w:t xml:space="preserve">Figure </w:t>
      </w:r>
      <w:r w:rsidR="00FC6B73" w:rsidRPr="00DC4C0B">
        <w:rPr>
          <w:rFonts w:eastAsia="Calibri" w:cs="Times New Roman"/>
          <w:iCs/>
          <w:sz w:val="22"/>
          <w:szCs w:val="22"/>
        </w:rPr>
        <w:fldChar w:fldCharType="begin"/>
      </w:r>
      <w:r w:rsidR="00FC6B73" w:rsidRPr="00DC4C0B">
        <w:rPr>
          <w:rFonts w:eastAsia="Calibri" w:cs="Times New Roman"/>
          <w:iCs/>
          <w:sz w:val="22"/>
          <w:szCs w:val="22"/>
        </w:rPr>
        <w:instrText xml:space="preserve"> SEQ Figure \* ARABIC </w:instrText>
      </w:r>
      <w:r w:rsidR="00FC6B73" w:rsidRPr="00DC4C0B">
        <w:rPr>
          <w:rFonts w:eastAsia="Calibri" w:cs="Times New Roman"/>
          <w:iCs/>
          <w:sz w:val="22"/>
          <w:szCs w:val="22"/>
        </w:rPr>
        <w:fldChar w:fldCharType="separate"/>
      </w:r>
      <w:r w:rsidR="00F10E73">
        <w:rPr>
          <w:rFonts w:eastAsia="Calibri" w:cs="Times New Roman"/>
          <w:iCs/>
          <w:noProof/>
          <w:sz w:val="22"/>
          <w:szCs w:val="22"/>
        </w:rPr>
        <w:t>7</w:t>
      </w:r>
      <w:r w:rsidR="00FC6B73" w:rsidRPr="00DC4C0B">
        <w:rPr>
          <w:rFonts w:eastAsia="Calibri" w:cs="Times New Roman"/>
          <w:iCs/>
          <w:sz w:val="22"/>
          <w:szCs w:val="22"/>
        </w:rPr>
        <w:fldChar w:fldCharType="end"/>
      </w:r>
      <w:r w:rsidRPr="00DC4C0B">
        <w:rPr>
          <w:rFonts w:eastAsia="Calibri" w:cs="Times New Roman"/>
          <w:iCs/>
          <w:sz w:val="22"/>
          <w:szCs w:val="22"/>
        </w:rPr>
        <w:t>. Ideas for staffing planning time</w:t>
      </w:r>
      <w:bookmarkEnd w:id="138"/>
      <w:bookmarkEnd w:id="139"/>
    </w:p>
    <w:p w:rsidR="009128B9" w:rsidRPr="009128B9" w:rsidRDefault="009128B9" w:rsidP="009128B9">
      <w:pPr>
        <w:pBdr>
          <w:top w:val="nil"/>
          <w:left w:val="nil"/>
          <w:bottom w:val="nil"/>
          <w:right w:val="nil"/>
          <w:between w:val="nil"/>
          <w:bar w:val="nil"/>
        </w:pBdr>
        <w:spacing w:after="0" w:line="480" w:lineRule="auto"/>
        <w:ind w:firstLine="720"/>
        <w:rPr>
          <w:rFonts w:eastAsia="Calibri" w:cs="Times New Roman"/>
          <w:color w:val="000000"/>
          <w:u w:color="000000"/>
          <w:bdr w:val="nil"/>
        </w:rPr>
      </w:pPr>
      <w:r w:rsidRPr="009128B9">
        <w:rPr>
          <w:rFonts w:eastAsia="Calibri" w:cs="Times New Roman"/>
          <w:noProof/>
          <w:color w:val="000000"/>
          <w:u w:color="000000"/>
          <w:bdr w:val="nil"/>
        </w:rPr>
        <w:drawing>
          <wp:inline distT="0" distB="0" distL="0" distR="0" wp14:anchorId="542FB0E8" wp14:editId="44A2892D">
            <wp:extent cx="5200650" cy="2486025"/>
            <wp:effectExtent l="0" t="19050" r="38100" b="952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rsidR="009128B9" w:rsidRPr="009128B9" w:rsidRDefault="009128B9" w:rsidP="009128B9">
      <w:pPr>
        <w:spacing w:after="0" w:line="480" w:lineRule="auto"/>
        <w:rPr>
          <w:rFonts w:eastAsia="Calibri" w:cs="Times New Roman"/>
        </w:rPr>
      </w:pPr>
      <w:r w:rsidRPr="009128B9">
        <w:rPr>
          <w:rFonts w:eastAsia="Calibri" w:cs="Times New Roman"/>
        </w:rPr>
        <w:t xml:space="preserve">Although this is a short list, it is </w:t>
      </w:r>
      <w:r w:rsidR="00F33E50">
        <w:rPr>
          <w:rFonts w:eastAsia="Calibri" w:cs="Times New Roman"/>
        </w:rPr>
        <w:t xml:space="preserve">a </w:t>
      </w:r>
      <w:r w:rsidRPr="009128B9">
        <w:rPr>
          <w:rFonts w:eastAsia="Calibri" w:cs="Times New Roman"/>
        </w:rPr>
        <w:t xml:space="preserve">start to providing time for teachers to co-plan. Providing time for teachers to collaborate may not be easy, but it </w:t>
      </w:r>
      <w:r w:rsidR="00F33E50">
        <w:rPr>
          <w:rFonts w:eastAsia="Calibri" w:cs="Times New Roman"/>
        </w:rPr>
        <w:t xml:space="preserve">is </w:t>
      </w:r>
      <w:r w:rsidRPr="009128B9">
        <w:rPr>
          <w:rFonts w:eastAsia="Calibri" w:cs="Times New Roman"/>
        </w:rPr>
        <w:t xml:space="preserve">critical to the </w:t>
      </w:r>
      <w:r w:rsidR="00DE2350">
        <w:rPr>
          <w:rFonts w:eastAsia="Calibri" w:cs="Times New Roman"/>
        </w:rPr>
        <w:t>teaching teams’</w:t>
      </w:r>
      <w:r w:rsidRPr="009128B9">
        <w:rPr>
          <w:rFonts w:eastAsia="Calibri" w:cs="Times New Roman"/>
        </w:rPr>
        <w:t xml:space="preserve"> ability to work effectively as a team.</w:t>
      </w:r>
    </w:p>
    <w:p w:rsidR="009128B9" w:rsidRPr="009128B9" w:rsidRDefault="009128B9" w:rsidP="009128B9">
      <w:pPr>
        <w:keepNext/>
        <w:keepLines/>
        <w:pBdr>
          <w:top w:val="nil"/>
          <w:left w:val="nil"/>
          <w:bottom w:val="nil"/>
          <w:right w:val="nil"/>
          <w:between w:val="nil"/>
          <w:bar w:val="nil"/>
        </w:pBdr>
        <w:spacing w:after="0" w:line="480" w:lineRule="auto"/>
        <w:outlineLvl w:val="1"/>
        <w:rPr>
          <w:rFonts w:eastAsia="Times New Roman" w:cs="Times New Roman"/>
          <w:b/>
          <w:bCs/>
          <w:color w:val="000000"/>
          <w:u w:color="000000"/>
          <w:bdr w:val="nil"/>
          <w:lang w:val="de-DE"/>
        </w:rPr>
      </w:pPr>
      <w:bookmarkStart w:id="140" w:name="_Toc498196303"/>
      <w:r w:rsidRPr="009128B9">
        <w:rPr>
          <w:rFonts w:eastAsia="Calibri" w:cs="Times New Roman"/>
          <w:b/>
          <w:bCs/>
          <w:color w:val="000000"/>
          <w:u w:color="000000"/>
          <w:bdr w:val="nil"/>
        </w:rPr>
        <w:t>Openness</w:t>
      </w:r>
      <w:bookmarkEnd w:id="140"/>
      <w:r w:rsidRPr="009128B9">
        <w:rPr>
          <w:rFonts w:eastAsia="Calibri" w:cs="Times New Roman"/>
          <w:b/>
          <w:bCs/>
          <w:color w:val="000000"/>
          <w:u w:color="000000"/>
          <w:bdr w:val="nil"/>
        </w:rPr>
        <w:t xml:space="preserve"> </w:t>
      </w:r>
    </w:p>
    <w:p w:rsidR="009128B9" w:rsidRPr="009128B9" w:rsidRDefault="009128B9" w:rsidP="009128B9">
      <w:pPr>
        <w:pBdr>
          <w:top w:val="nil"/>
          <w:left w:val="nil"/>
          <w:bottom w:val="nil"/>
          <w:right w:val="nil"/>
          <w:between w:val="nil"/>
          <w:bar w:val="nil"/>
        </w:pBdr>
        <w:spacing w:after="0" w:line="480" w:lineRule="auto"/>
        <w:ind w:firstLine="720"/>
        <w:rPr>
          <w:rFonts w:eastAsia="Calibri" w:cs="Times New Roman"/>
          <w:color w:val="000000"/>
          <w:u w:color="000000"/>
          <w:bdr w:val="nil"/>
        </w:rPr>
      </w:pPr>
      <w:r w:rsidRPr="009128B9">
        <w:rPr>
          <w:rFonts w:eastAsia="Calibri" w:cs="Times New Roman"/>
          <w:color w:val="000000"/>
          <w:u w:color="000000"/>
          <w:bdr w:val="nil"/>
        </w:rPr>
        <w:t xml:space="preserve">Openness is another factor associated with effective teams. Openness is used to describe individuals that openly communicate and deal honestly with issues (LaFasto &amp; Larson, 2001). When teachers were asked about factors that contribute to </w:t>
      </w:r>
      <w:r w:rsidR="00DE2350">
        <w:rPr>
          <w:rFonts w:eastAsia="Calibri" w:cs="Times New Roman"/>
          <w:color w:val="000000"/>
          <w:u w:color="000000"/>
          <w:bdr w:val="nil"/>
        </w:rPr>
        <w:t>teaching teams’</w:t>
      </w:r>
      <w:r w:rsidRPr="009128B9">
        <w:rPr>
          <w:rFonts w:eastAsia="Calibri" w:cs="Times New Roman"/>
          <w:color w:val="000000"/>
          <w:u w:color="000000"/>
          <w:bdr w:val="nil"/>
        </w:rPr>
        <w:t xml:space="preserve"> success one teacher noted, </w:t>
      </w:r>
      <w:r w:rsidRPr="009128B9">
        <w:rPr>
          <w:rFonts w:eastAsia="Calibri" w:cs="Times New Roman"/>
          <w:color w:val="000000"/>
          <w:u w:color="000000"/>
          <w:bdr w:val="nil"/>
          <w:lang w:val="de-DE"/>
        </w:rPr>
        <w:t>“</w:t>
      </w:r>
      <w:r w:rsidRPr="009128B9">
        <w:rPr>
          <w:rFonts w:eastAsia="Calibri" w:cs="Times New Roman"/>
          <w:i/>
          <w:iCs/>
          <w:color w:val="000000"/>
          <w:u w:color="000000"/>
          <w:bdr w:val="nil"/>
        </w:rPr>
        <w:t>Communication is key</w:t>
      </w:r>
      <w:r w:rsidRPr="009128B9">
        <w:rPr>
          <w:rFonts w:eastAsia="Calibri" w:cs="Times New Roman"/>
          <w:color w:val="000000"/>
          <w:u w:color="000000"/>
          <w:bdr w:val="nil"/>
          <w:lang w:val="de-DE"/>
        </w:rPr>
        <w:t xml:space="preserve">” </w:t>
      </w:r>
      <w:r w:rsidRPr="009128B9">
        <w:rPr>
          <w:rFonts w:eastAsia="Calibri" w:cs="Times New Roman"/>
          <w:color w:val="000000"/>
          <w:u w:color="000000"/>
          <w:bdr w:val="nil"/>
        </w:rPr>
        <w:t xml:space="preserve">while another teacher responded, </w:t>
      </w:r>
      <w:r w:rsidRPr="009128B9">
        <w:rPr>
          <w:rFonts w:eastAsia="Calibri" w:cs="Times New Roman"/>
          <w:color w:val="000000"/>
          <w:u w:color="000000"/>
          <w:bdr w:val="nil"/>
          <w:lang w:val="de-DE"/>
        </w:rPr>
        <w:t>“</w:t>
      </w:r>
      <w:r w:rsidRPr="009128B9">
        <w:rPr>
          <w:rFonts w:eastAsia="Calibri" w:cs="Times New Roman"/>
          <w:i/>
          <w:color w:val="000000"/>
          <w:u w:color="000000"/>
          <w:bdr w:val="nil"/>
          <w:lang w:val="de-DE"/>
        </w:rPr>
        <w:t>open</w:t>
      </w:r>
      <w:r w:rsidRPr="009128B9">
        <w:rPr>
          <w:rFonts w:eastAsia="Calibri" w:cs="Times New Roman"/>
          <w:i/>
          <w:iCs/>
          <w:color w:val="000000"/>
          <w:u w:color="000000"/>
          <w:bdr w:val="nil"/>
          <w:lang w:val="fr-FR"/>
        </w:rPr>
        <w:t xml:space="preserve"> communication</w:t>
      </w:r>
      <w:r w:rsidRPr="009128B9">
        <w:rPr>
          <w:rFonts w:eastAsia="Calibri" w:cs="Times New Roman"/>
          <w:i/>
          <w:iCs/>
          <w:color w:val="000000"/>
          <w:u w:color="000000"/>
          <w:bdr w:val="nil"/>
        </w:rPr>
        <w:t>….having open and honest conversations about what techniques are working and not working</w:t>
      </w:r>
      <w:r w:rsidRPr="009128B9">
        <w:rPr>
          <w:rFonts w:eastAsia="Calibri" w:cs="Times New Roman"/>
          <w:color w:val="000000"/>
          <w:u w:color="000000"/>
          <w:bdr w:val="nil"/>
          <w:lang w:val="de-DE"/>
        </w:rPr>
        <w:t>” (</w:t>
      </w:r>
      <w:r w:rsidR="00DD5881">
        <w:rPr>
          <w:rFonts w:eastAsia="Calibri" w:cs="Times New Roman"/>
          <w:color w:val="000000"/>
          <w:u w:color="000000"/>
          <w:bdr w:val="nil"/>
          <w:lang w:val="de-DE"/>
        </w:rPr>
        <w:t>Young</w:t>
      </w:r>
      <w:r w:rsidRPr="009128B9">
        <w:rPr>
          <w:rFonts w:eastAsia="Calibri" w:cs="Times New Roman"/>
          <w:color w:val="000000"/>
          <w:u w:color="000000"/>
          <w:bdr w:val="nil"/>
          <w:lang w:val="de-DE"/>
        </w:rPr>
        <w:t>, 2017</w:t>
      </w:r>
      <w:r w:rsidR="00DD5881">
        <w:rPr>
          <w:rFonts w:eastAsia="Calibri" w:cs="Times New Roman"/>
          <w:color w:val="000000"/>
          <w:u w:color="000000"/>
          <w:bdr w:val="nil"/>
          <w:lang w:val="de-DE"/>
        </w:rPr>
        <w:t>b</w:t>
      </w:r>
      <w:r w:rsidRPr="009128B9">
        <w:rPr>
          <w:rFonts w:eastAsia="Calibri" w:cs="Times New Roman"/>
          <w:color w:val="000000"/>
          <w:u w:color="000000"/>
          <w:bdr w:val="nil"/>
          <w:lang w:val="de-DE"/>
        </w:rPr>
        <w:t xml:space="preserve">). </w:t>
      </w:r>
      <w:r w:rsidR="00DD5881">
        <w:rPr>
          <w:rFonts w:eastAsia="Calibri" w:cs="Times New Roman"/>
          <w:color w:val="000000"/>
          <w:u w:color="000000"/>
          <w:bdr w:val="nil"/>
        </w:rPr>
        <w:t>Young</w:t>
      </w:r>
      <w:r w:rsidRPr="009128B9">
        <w:rPr>
          <w:rFonts w:eastAsia="Calibri" w:cs="Times New Roman"/>
          <w:color w:val="000000"/>
          <w:u w:color="000000"/>
          <w:bdr w:val="nil"/>
        </w:rPr>
        <w:t xml:space="preserve"> defines this type of communication as a </w:t>
      </w:r>
      <w:r w:rsidRPr="009128B9">
        <w:rPr>
          <w:rFonts w:eastAsia="Calibri" w:cs="Times New Roman"/>
          <w:i/>
          <w:color w:val="000000"/>
          <w:u w:color="000000"/>
          <w:bdr w:val="nil"/>
        </w:rPr>
        <w:t>shared constructive conversation</w:t>
      </w:r>
      <w:r w:rsidRPr="009128B9">
        <w:rPr>
          <w:rFonts w:eastAsia="Calibri" w:cs="Times New Roman"/>
          <w:color w:val="000000"/>
          <w:u w:color="000000"/>
          <w:bdr w:val="nil"/>
        </w:rPr>
        <w:t>. Shared constructive conversations consist of two or more people providing feedback to one another that is positive, transparent, and constructive. It is intended for the growth of each individual.  This type of conversation develops the interactions among teaching team and assist with teachers providing and receiving feedback</w:t>
      </w:r>
    </w:p>
    <w:p w:rsidR="009128B9" w:rsidRPr="009128B9" w:rsidRDefault="009128B9" w:rsidP="009128B9">
      <w:pPr>
        <w:pBdr>
          <w:top w:val="nil"/>
          <w:left w:val="nil"/>
          <w:bottom w:val="nil"/>
          <w:right w:val="nil"/>
          <w:between w:val="nil"/>
          <w:bar w:val="nil"/>
        </w:pBdr>
        <w:spacing w:after="0" w:line="480" w:lineRule="auto"/>
        <w:ind w:firstLine="720"/>
        <w:rPr>
          <w:rFonts w:eastAsia="Calibri" w:cs="Times New Roman"/>
          <w:color w:val="000000"/>
          <w:u w:color="000000"/>
          <w:bdr w:val="nil"/>
        </w:rPr>
      </w:pPr>
      <w:r w:rsidRPr="009128B9">
        <w:rPr>
          <w:rFonts w:eastAsia="Calibri" w:cs="Times New Roman"/>
          <w:color w:val="000000"/>
          <w:u w:color="000000"/>
          <w:bdr w:val="nil"/>
        </w:rPr>
        <w:lastRenderedPageBreak/>
        <w:t>At the heart of any support must be the administrative commitment to openness, constant communication (La Fasto &amp; Larson, 2001)</w:t>
      </w:r>
      <w:r w:rsidR="00CD3B73">
        <w:rPr>
          <w:rFonts w:eastAsia="Calibri" w:cs="Times New Roman"/>
          <w:color w:val="000000"/>
          <w:u w:color="000000"/>
          <w:bdr w:val="nil"/>
        </w:rPr>
        <w:t>,</w:t>
      </w:r>
      <w:r w:rsidRPr="009128B9">
        <w:rPr>
          <w:rFonts w:eastAsia="Calibri" w:cs="Times New Roman"/>
          <w:color w:val="000000"/>
          <w:u w:color="000000"/>
          <w:bdr w:val="nil"/>
        </w:rPr>
        <w:t xml:space="preserve"> and shared constructive conversations. Administrators can encourage openness and shared constructive conversations by meeting with their teaching teams regularly to discuss the strengths, weakness</w:t>
      </w:r>
      <w:r w:rsidR="001D002F">
        <w:rPr>
          <w:rFonts w:eastAsia="Calibri" w:cs="Times New Roman"/>
          <w:color w:val="000000"/>
          <w:u w:color="000000"/>
          <w:bdr w:val="nil"/>
        </w:rPr>
        <w:t>es</w:t>
      </w:r>
      <w:r w:rsidRPr="009128B9">
        <w:rPr>
          <w:rFonts w:eastAsia="Calibri" w:cs="Times New Roman"/>
          <w:color w:val="000000"/>
          <w:u w:color="000000"/>
          <w:bdr w:val="nil"/>
        </w:rPr>
        <w:t xml:space="preserve">, and progress of the team. </w:t>
      </w:r>
      <w:r w:rsidR="00CD3B73">
        <w:rPr>
          <w:rFonts w:eastAsia="Calibri" w:cs="Times New Roman"/>
          <w:color w:val="000000"/>
          <w:u w:color="000000"/>
          <w:bdr w:val="nil"/>
        </w:rPr>
        <w:t xml:space="preserve">They </w:t>
      </w:r>
      <w:r w:rsidRPr="009128B9">
        <w:rPr>
          <w:rFonts w:eastAsia="Calibri" w:cs="Times New Roman"/>
          <w:color w:val="000000"/>
          <w:u w:color="000000"/>
          <w:bdr w:val="nil"/>
        </w:rPr>
        <w:t xml:space="preserve">must model openness and shared constructive conversations in order for any of the professional development and support to be effective. As foundation to supporting teaching teams, administrators have to create a safe atmosphere for teachers to be honest with each other and themselves. Administrators must be transparent and admit to teaching teams that it is hard and sometimes awkward to give and receive constructive feedback but the conversations are necessary. It may take some time for teaching team members to learn to trust their team members and the administrators. Therefore, it is critical that administrators establish a climate that welcomes and values the staff’s honesty. </w:t>
      </w:r>
    </w:p>
    <w:p w:rsidR="009128B9" w:rsidRPr="009128B9" w:rsidRDefault="009128B9" w:rsidP="009128B9">
      <w:pPr>
        <w:pBdr>
          <w:top w:val="nil"/>
          <w:left w:val="nil"/>
          <w:bottom w:val="nil"/>
          <w:right w:val="nil"/>
          <w:between w:val="nil"/>
          <w:bar w:val="nil"/>
        </w:pBdr>
        <w:spacing w:after="0" w:line="480" w:lineRule="auto"/>
        <w:ind w:firstLine="720"/>
        <w:rPr>
          <w:rFonts w:eastAsia="Calibri" w:cs="Times New Roman"/>
          <w:color w:val="000000"/>
          <w:u w:color="000000"/>
          <w:bdr w:val="nil"/>
        </w:rPr>
      </w:pPr>
      <w:r w:rsidRPr="009128B9">
        <w:rPr>
          <w:rFonts w:eastAsia="Calibri" w:cs="Times New Roman"/>
          <w:color w:val="000000"/>
          <w:u w:color="000000"/>
          <w:bdr w:val="nil"/>
        </w:rPr>
        <w:t>To establish an environment that welcomes shared constructive conversations, administrators should encourage and model honesty and use the information to create change. Administrators can encourage honesty by explaining the importance of working within a team and how the teachers’ interactions have indirect effects on the classroom quality and child outcomes. Next</w:t>
      </w:r>
      <w:r w:rsidR="00CD3B73">
        <w:rPr>
          <w:rFonts w:eastAsia="Calibri" w:cs="Times New Roman"/>
          <w:color w:val="000000"/>
          <w:u w:color="000000"/>
          <w:bdr w:val="nil"/>
        </w:rPr>
        <w:t>,</w:t>
      </w:r>
      <w:r w:rsidRPr="009128B9">
        <w:rPr>
          <w:rFonts w:eastAsia="Calibri" w:cs="Times New Roman"/>
          <w:color w:val="000000"/>
          <w:u w:color="000000"/>
          <w:bdr w:val="nil"/>
        </w:rPr>
        <w:t xml:space="preserve"> administrator</w:t>
      </w:r>
      <w:r w:rsidR="00CD3B73">
        <w:rPr>
          <w:rFonts w:eastAsia="Calibri" w:cs="Times New Roman"/>
          <w:color w:val="000000"/>
          <w:u w:color="000000"/>
          <w:bdr w:val="nil"/>
        </w:rPr>
        <w:t>s</w:t>
      </w:r>
      <w:r w:rsidRPr="009128B9">
        <w:rPr>
          <w:rFonts w:eastAsia="Calibri" w:cs="Times New Roman"/>
          <w:color w:val="000000"/>
          <w:u w:color="000000"/>
          <w:bdr w:val="nil"/>
        </w:rPr>
        <w:t xml:space="preserve"> should explain to the staff the importance of being honest</w:t>
      </w:r>
      <w:r w:rsidR="001D002F">
        <w:rPr>
          <w:rFonts w:eastAsia="Calibri" w:cs="Times New Roman"/>
          <w:color w:val="000000"/>
          <w:u w:color="000000"/>
          <w:bdr w:val="nil"/>
        </w:rPr>
        <w:t xml:space="preserve"> with each other</w:t>
      </w:r>
      <w:r w:rsidRPr="009128B9">
        <w:rPr>
          <w:rFonts w:eastAsia="Calibri" w:cs="Times New Roman"/>
          <w:color w:val="000000"/>
          <w:u w:color="000000"/>
          <w:bdr w:val="nil"/>
        </w:rPr>
        <w:t xml:space="preserve"> and listening to the feedback from </w:t>
      </w:r>
      <w:r w:rsidR="00F33E50">
        <w:rPr>
          <w:rFonts w:eastAsia="Calibri" w:cs="Times New Roman"/>
          <w:color w:val="000000"/>
          <w:u w:color="000000"/>
          <w:bdr w:val="nil"/>
        </w:rPr>
        <w:t>ther teachers in the team</w:t>
      </w:r>
      <w:r w:rsidRPr="009128B9">
        <w:rPr>
          <w:rFonts w:eastAsia="Calibri" w:cs="Times New Roman"/>
          <w:color w:val="000000"/>
          <w:u w:color="000000"/>
          <w:bdr w:val="nil"/>
        </w:rPr>
        <w:t>. Since teachers struggle giving and hearing feedback</w:t>
      </w:r>
      <w:r w:rsidR="00F33E50">
        <w:rPr>
          <w:rFonts w:eastAsia="Calibri" w:cs="Times New Roman"/>
          <w:color w:val="000000"/>
          <w:u w:color="000000"/>
          <w:bdr w:val="nil"/>
        </w:rPr>
        <w:t xml:space="preserve"> to each other</w:t>
      </w:r>
      <w:r w:rsidRPr="009128B9">
        <w:rPr>
          <w:rFonts w:eastAsia="Calibri" w:cs="Times New Roman"/>
          <w:color w:val="000000"/>
          <w:u w:color="000000"/>
          <w:bdr w:val="nil"/>
        </w:rPr>
        <w:t xml:space="preserve">, administrators </w:t>
      </w:r>
      <w:r w:rsidR="00F33E50">
        <w:rPr>
          <w:rFonts w:eastAsia="Calibri" w:cs="Times New Roman"/>
          <w:color w:val="000000"/>
          <w:u w:color="000000"/>
          <w:bdr w:val="nil"/>
        </w:rPr>
        <w:t xml:space="preserve">should </w:t>
      </w:r>
      <w:r w:rsidRPr="009128B9">
        <w:rPr>
          <w:rFonts w:eastAsia="Calibri" w:cs="Times New Roman"/>
          <w:color w:val="000000"/>
          <w:u w:color="000000"/>
          <w:bdr w:val="nil"/>
        </w:rPr>
        <w:t>b</w:t>
      </w:r>
      <w:r w:rsidR="001D002F">
        <w:rPr>
          <w:rFonts w:eastAsia="Calibri" w:cs="Times New Roman"/>
          <w:color w:val="000000"/>
          <w:u w:color="000000"/>
          <w:bdr w:val="nil"/>
        </w:rPr>
        <w:t xml:space="preserve">e transparent and let </w:t>
      </w:r>
      <w:r w:rsidRPr="009128B9">
        <w:rPr>
          <w:rFonts w:eastAsia="Calibri" w:cs="Times New Roman"/>
          <w:color w:val="000000"/>
          <w:u w:color="000000"/>
          <w:bdr w:val="nil"/>
        </w:rPr>
        <w:t>t</w:t>
      </w:r>
      <w:r w:rsidR="00F33E50">
        <w:rPr>
          <w:rFonts w:eastAsia="Calibri" w:cs="Times New Roman"/>
          <w:color w:val="000000"/>
          <w:u w:color="000000"/>
          <w:bdr w:val="nil"/>
        </w:rPr>
        <w:t>hem</w:t>
      </w:r>
      <w:r w:rsidRPr="009128B9">
        <w:rPr>
          <w:rFonts w:eastAsia="Calibri" w:cs="Times New Roman"/>
          <w:color w:val="000000"/>
          <w:u w:color="000000"/>
          <w:bdr w:val="nil"/>
        </w:rPr>
        <w:t xml:space="preserve"> know that it will be difficult. Addressing this in the beginning of the year will prepare teaching teams to share and listen to feedback. Then administrators must model honesty by being honest about what they observe. This can </w:t>
      </w:r>
      <w:r w:rsidRPr="009128B9">
        <w:rPr>
          <w:rFonts w:eastAsia="Calibri" w:cs="Times New Roman"/>
          <w:color w:val="000000"/>
          <w:u w:color="000000"/>
          <w:bdr w:val="nil"/>
        </w:rPr>
        <w:lastRenderedPageBreak/>
        <w:t>sometimes be uncomfortable for the administrator as well. Engaging in honest conversations is difficult</w:t>
      </w:r>
      <w:r w:rsidR="00F33E50">
        <w:rPr>
          <w:rFonts w:eastAsia="Calibri" w:cs="Times New Roman"/>
          <w:color w:val="000000"/>
          <w:u w:color="000000"/>
          <w:bdr w:val="nil"/>
        </w:rPr>
        <w:t>,</w:t>
      </w:r>
      <w:r w:rsidRPr="009128B9">
        <w:rPr>
          <w:rFonts w:eastAsia="Calibri" w:cs="Times New Roman"/>
          <w:color w:val="000000"/>
          <w:u w:color="000000"/>
          <w:bdr w:val="nil"/>
        </w:rPr>
        <w:t xml:space="preserve"> but will become easier when staff see that the information is used to create positive change. The encouragement and modeling of openness from administrators can lead to teaching teams feeling more supported.</w:t>
      </w:r>
    </w:p>
    <w:p w:rsidR="009128B9" w:rsidRPr="009128B9" w:rsidRDefault="009128B9" w:rsidP="009128B9">
      <w:pPr>
        <w:keepNext/>
        <w:keepLines/>
        <w:pBdr>
          <w:top w:val="nil"/>
          <w:left w:val="nil"/>
          <w:bottom w:val="nil"/>
          <w:right w:val="nil"/>
          <w:between w:val="nil"/>
          <w:bar w:val="nil"/>
        </w:pBdr>
        <w:spacing w:after="0" w:line="480" w:lineRule="auto"/>
        <w:outlineLvl w:val="1"/>
        <w:rPr>
          <w:rFonts w:eastAsia="Times New Roman" w:cs="Times New Roman"/>
          <w:b/>
          <w:bCs/>
          <w:color w:val="000000"/>
          <w:u w:color="000000"/>
          <w:bdr w:val="nil"/>
          <w:lang w:val="de-DE"/>
        </w:rPr>
      </w:pPr>
      <w:bookmarkStart w:id="141" w:name="_Toc498196304"/>
      <w:r w:rsidRPr="009128B9">
        <w:rPr>
          <w:rFonts w:eastAsia="Calibri" w:cs="Times New Roman"/>
          <w:b/>
          <w:bCs/>
          <w:color w:val="000000"/>
          <w:u w:color="000000"/>
          <w:bdr w:val="nil"/>
        </w:rPr>
        <w:t>Supportiveness</w:t>
      </w:r>
      <w:bookmarkEnd w:id="141"/>
    </w:p>
    <w:p w:rsidR="009128B9" w:rsidRPr="009128B9" w:rsidRDefault="009128B9" w:rsidP="009128B9">
      <w:pPr>
        <w:pBdr>
          <w:top w:val="nil"/>
          <w:left w:val="nil"/>
          <w:bottom w:val="nil"/>
          <w:right w:val="nil"/>
          <w:between w:val="nil"/>
          <w:bar w:val="nil"/>
        </w:pBdr>
        <w:spacing w:after="0" w:line="480" w:lineRule="auto"/>
        <w:ind w:firstLine="720"/>
        <w:rPr>
          <w:rFonts w:eastAsia="Calibri" w:cs="Times New Roman"/>
          <w:color w:val="000000"/>
          <w:u w:color="000000"/>
          <w:bdr w:val="nil"/>
        </w:rPr>
      </w:pPr>
      <w:r w:rsidRPr="009128B9">
        <w:rPr>
          <w:rFonts w:eastAsia="Calibri" w:cs="Times New Roman"/>
          <w:color w:val="000000"/>
          <w:u w:color="000000"/>
          <w:bdr w:val="nil"/>
        </w:rPr>
        <w:t xml:space="preserve">Supportiveness is the desire to help others be successful (LaFasto &amp; Larson, 2001). The Center for the Study of Child Care Employment (CSCCE; Whitebook, McLean, &amp; Austin, 2016) found that components which create supportive work environments are often not included in program improvement policies and practices but are important to the retention of staff. One teacher noted that support from her administration was important to her </w:t>
      </w:r>
      <w:r w:rsidR="00DE2350">
        <w:rPr>
          <w:rFonts w:eastAsia="Calibri" w:cs="Times New Roman"/>
          <w:color w:val="000000"/>
          <w:u w:color="000000"/>
          <w:bdr w:val="nil"/>
        </w:rPr>
        <w:t>teaching teams’</w:t>
      </w:r>
      <w:r w:rsidRPr="009128B9">
        <w:rPr>
          <w:rFonts w:eastAsia="Calibri" w:cs="Times New Roman"/>
          <w:color w:val="000000"/>
          <w:u w:color="000000"/>
          <w:bdr w:val="nil"/>
        </w:rPr>
        <w:t xml:space="preserve"> success (</w:t>
      </w:r>
      <w:r w:rsidR="00DD5881">
        <w:rPr>
          <w:rFonts w:eastAsia="Calibri" w:cs="Times New Roman"/>
          <w:color w:val="000000"/>
          <w:u w:color="000000"/>
          <w:bdr w:val="nil"/>
        </w:rPr>
        <w:t>Young</w:t>
      </w:r>
      <w:r w:rsidRPr="009128B9">
        <w:rPr>
          <w:rFonts w:eastAsia="Calibri" w:cs="Times New Roman"/>
          <w:color w:val="000000"/>
          <w:u w:color="000000"/>
          <w:bdr w:val="nil"/>
        </w:rPr>
        <w:t>, 2017</w:t>
      </w:r>
      <w:r w:rsidR="00FD7297">
        <w:rPr>
          <w:rFonts w:eastAsia="Calibri" w:cs="Times New Roman"/>
          <w:color w:val="000000"/>
          <w:u w:color="000000"/>
          <w:bdr w:val="nil"/>
        </w:rPr>
        <w:t>b</w:t>
      </w:r>
      <w:r w:rsidRPr="009128B9">
        <w:rPr>
          <w:rFonts w:eastAsia="Calibri" w:cs="Times New Roman"/>
          <w:color w:val="000000"/>
          <w:u w:color="000000"/>
          <w:bdr w:val="nil"/>
        </w:rPr>
        <w:t xml:space="preserve">). Therefore, administrators must provide ongoing support to teaching teams to build supportiveness within the team. </w:t>
      </w:r>
    </w:p>
    <w:p w:rsidR="009128B9" w:rsidRPr="009128B9" w:rsidRDefault="009128B9" w:rsidP="009128B9">
      <w:pPr>
        <w:pBdr>
          <w:top w:val="nil"/>
          <w:left w:val="nil"/>
          <w:bottom w:val="nil"/>
          <w:right w:val="nil"/>
          <w:between w:val="nil"/>
          <w:bar w:val="nil"/>
        </w:pBdr>
        <w:spacing w:after="0" w:line="480" w:lineRule="auto"/>
        <w:ind w:firstLine="720"/>
        <w:rPr>
          <w:rFonts w:eastAsia="Calibri" w:cs="Times New Roman"/>
          <w:color w:val="000000"/>
          <w:u w:color="000000"/>
          <w:bdr w:val="nil"/>
          <w:lang w:val="fr-FR"/>
        </w:rPr>
      </w:pPr>
      <w:r w:rsidRPr="009128B9">
        <w:rPr>
          <w:rFonts w:eastAsia="Calibri" w:cs="Times New Roman"/>
          <w:color w:val="000000"/>
          <w:u w:color="000000"/>
          <w:bdr w:val="nil"/>
        </w:rPr>
        <w:t>Once teaching teams are established, administrators need to provide ongoing support hrough regular and reflective meetings. These ongoing meetings should allow teaching teams to reflect on their current practices and develop a plan to strengthen interactions, which is a form of teachers’ professional development. Teacher-child interactions are positive when teachers engage in professional development that provides an opportunity to be active participants and to receive feedback from observations (Fantuzzo et al., 1996). In Fantuzzo et al. (1996) study, teachers and parents who participated in hands-on training with each other reported more active involvement engagement in training and more collaboration between parents and teachers. In the collaborative training</w:t>
      </w:r>
      <w:r w:rsidR="00F33E50">
        <w:rPr>
          <w:rFonts w:eastAsia="Calibri" w:cs="Times New Roman"/>
          <w:color w:val="000000"/>
          <w:u w:color="000000"/>
          <w:bdr w:val="nil"/>
        </w:rPr>
        <w:t>,</w:t>
      </w:r>
      <w:r w:rsidRPr="009128B9">
        <w:rPr>
          <w:rFonts w:eastAsia="Calibri" w:cs="Times New Roman"/>
          <w:color w:val="000000"/>
          <w:u w:color="000000"/>
          <w:bdr w:val="nil"/>
        </w:rPr>
        <w:t xml:space="preserve"> the parents and teachers were trained together and noted that the opportunity to understand the other</w:t>
      </w:r>
      <w:r w:rsidRPr="009128B9">
        <w:rPr>
          <w:rFonts w:eastAsia="Calibri" w:cs="Times New Roman"/>
          <w:color w:val="000000"/>
          <w:u w:color="000000"/>
          <w:bdr w:val="nil"/>
          <w:lang w:val="de-DE"/>
        </w:rPr>
        <w:t>’</w:t>
      </w:r>
      <w:r w:rsidRPr="009128B9">
        <w:rPr>
          <w:rFonts w:eastAsia="Calibri" w:cs="Times New Roman"/>
          <w:color w:val="000000"/>
          <w:u w:color="000000"/>
          <w:bdr w:val="nil"/>
        </w:rPr>
        <w:t xml:space="preserve">s perspective was helpful. In this same way, </w:t>
      </w:r>
      <w:r w:rsidRPr="009128B9">
        <w:rPr>
          <w:rFonts w:eastAsia="Calibri" w:cs="Times New Roman"/>
          <w:color w:val="000000"/>
          <w:u w:color="000000"/>
          <w:bdr w:val="nil"/>
        </w:rPr>
        <w:lastRenderedPageBreak/>
        <w:t>collaborative reflective training with teaching teams could provide an opportunity for lead and assistant teachers to understand each other</w:t>
      </w:r>
      <w:r w:rsidRPr="009128B9">
        <w:rPr>
          <w:rFonts w:eastAsia="Calibri" w:cs="Times New Roman"/>
          <w:color w:val="000000"/>
          <w:u w:color="000000"/>
          <w:bdr w:val="nil"/>
          <w:lang w:val="de-DE"/>
        </w:rPr>
        <w:t>’</w:t>
      </w:r>
      <w:r w:rsidRPr="009128B9">
        <w:rPr>
          <w:rFonts w:eastAsia="Calibri" w:cs="Times New Roman"/>
          <w:color w:val="000000"/>
          <w:u w:color="000000"/>
          <w:bdr w:val="nil"/>
          <w:lang w:val="fr-FR"/>
        </w:rPr>
        <w:t xml:space="preserve">s perspective. </w:t>
      </w:r>
    </w:p>
    <w:p w:rsidR="009128B9" w:rsidRPr="009128B9" w:rsidRDefault="009128B9" w:rsidP="009128B9">
      <w:pPr>
        <w:keepNext/>
        <w:keepLines/>
        <w:pBdr>
          <w:top w:val="nil"/>
          <w:left w:val="nil"/>
          <w:bottom w:val="nil"/>
          <w:right w:val="nil"/>
          <w:between w:val="nil"/>
          <w:bar w:val="nil"/>
        </w:pBdr>
        <w:spacing w:after="0" w:line="480" w:lineRule="auto"/>
        <w:jc w:val="center"/>
        <w:outlineLvl w:val="0"/>
        <w:rPr>
          <w:rFonts w:eastAsia="Calibri" w:cs="Times New Roman"/>
          <w:b/>
          <w:bCs/>
          <w:color w:val="000000"/>
          <w:u w:color="000000"/>
          <w:bdr w:val="nil"/>
        </w:rPr>
      </w:pPr>
      <w:bookmarkStart w:id="142" w:name="_Toc498196305"/>
      <w:r w:rsidRPr="009128B9">
        <w:rPr>
          <w:rFonts w:eastAsia="Calibri" w:cs="Times New Roman"/>
          <w:b/>
          <w:bCs/>
          <w:color w:val="000000"/>
          <w:u w:color="000000"/>
          <w:bdr w:val="nil"/>
        </w:rPr>
        <w:t>Supporting Teaching Teams</w:t>
      </w:r>
      <w:bookmarkEnd w:id="142"/>
    </w:p>
    <w:p w:rsidR="009128B9" w:rsidRPr="009128B9" w:rsidRDefault="009128B9" w:rsidP="009128B9">
      <w:pPr>
        <w:spacing w:after="0" w:line="480" w:lineRule="auto"/>
        <w:ind w:firstLine="720"/>
        <w:rPr>
          <w:rFonts w:eastAsia="Calibri" w:cs="Times New Roman"/>
        </w:rPr>
      </w:pPr>
      <w:r w:rsidRPr="009128B9">
        <w:rPr>
          <w:rFonts w:eastAsia="Calibri" w:cs="Times New Roman"/>
        </w:rPr>
        <w:t>Administrators can build strong teams by providing professional development and support in the areas of personal style, action orientation, supportiveness and openness. The Teaching Team Reflective Meeting forms provided in the appendices are designed to support and strengthen teaching teams through ongoing meetings and to</w:t>
      </w:r>
      <w:r w:rsidRPr="009128B9">
        <w:rPr>
          <w:rFonts w:eastAsia="Times New Roman" w:cs="Times New Roman"/>
        </w:rPr>
        <w:t xml:space="preserve"> facilitate conversations specific to the teaching teams. </w:t>
      </w:r>
      <w:r w:rsidRPr="009128B9">
        <w:rPr>
          <w:rFonts w:eastAsia="Calibri" w:cs="Times New Roman"/>
        </w:rPr>
        <w:t>The information gathered from the meeting forms will only be effective if the teaching team members are honest by engaging in shared constructive conversations. The Teaching Team Reflective Meeting Guide (Appendix A) provides an overview of the various meeting forms and type of questions asked by the administrator.</w:t>
      </w:r>
    </w:p>
    <w:p w:rsidR="009128B9" w:rsidRPr="009128B9" w:rsidRDefault="009128B9" w:rsidP="009128B9">
      <w:pPr>
        <w:spacing w:after="0" w:line="480" w:lineRule="auto"/>
        <w:ind w:firstLine="720"/>
        <w:rPr>
          <w:rFonts w:eastAsia="Times New Roman" w:cs="Times New Roman"/>
        </w:rPr>
      </w:pPr>
      <w:r w:rsidRPr="009128B9">
        <w:rPr>
          <w:rFonts w:eastAsia="Times New Roman" w:cs="Times New Roman"/>
        </w:rPr>
        <w:t xml:space="preserve">The forms are designed to be living forms; they should not be used once and filed away in a cabinet. Administrators should review the forms often to reflect on the team goals or action items. Reviewing the forms often will be a constant reminder of things to look for when observing the classroom or even when administrators make informal visits. The forms can be used at already established meetings. Each meeting form should take about 15-20 minutes to complete. There are four meeting forms to use throughout the course of the school year. </w:t>
      </w:r>
      <w:r w:rsidRPr="009128B9">
        <w:rPr>
          <w:rFonts w:eastAsia="Calibri" w:cs="Times New Roman"/>
        </w:rPr>
        <w:t>The four meeting forms consist of Initial Meeting, One Month Follow Up, Quarterly Meeting, and Special Meeting are each discussed in detail below.</w:t>
      </w:r>
    </w:p>
    <w:p w:rsidR="009128B9" w:rsidRPr="009128B9" w:rsidRDefault="009128B9" w:rsidP="009128B9">
      <w:pPr>
        <w:keepNext/>
        <w:keepLines/>
        <w:spacing w:after="0" w:line="480" w:lineRule="auto"/>
        <w:outlineLvl w:val="1"/>
        <w:rPr>
          <w:rFonts w:eastAsia="Times New Roman" w:cs="Times New Roman"/>
          <w:b/>
          <w:u w:color="000000"/>
          <w:bdr w:val="nil"/>
        </w:rPr>
      </w:pPr>
      <w:bookmarkStart w:id="143" w:name="_Toc498196306"/>
      <w:r w:rsidRPr="009128B9">
        <w:rPr>
          <w:rFonts w:eastAsia="Times New Roman" w:cs="Times New Roman"/>
          <w:b/>
          <w:u w:color="000000"/>
          <w:bdr w:val="nil"/>
        </w:rPr>
        <w:t>Initial Meeting</w:t>
      </w:r>
      <w:bookmarkEnd w:id="143"/>
    </w:p>
    <w:p w:rsidR="009128B9" w:rsidRPr="009128B9" w:rsidRDefault="009128B9" w:rsidP="009128B9">
      <w:pPr>
        <w:pBdr>
          <w:top w:val="nil"/>
          <w:left w:val="nil"/>
          <w:bottom w:val="nil"/>
          <w:right w:val="nil"/>
          <w:between w:val="nil"/>
          <w:bar w:val="nil"/>
        </w:pBdr>
        <w:spacing w:after="0" w:line="480" w:lineRule="auto"/>
        <w:ind w:firstLine="720"/>
        <w:rPr>
          <w:rFonts w:eastAsia="Times New Roman" w:cs="Times New Roman"/>
          <w:color w:val="000000"/>
          <w:u w:color="000000"/>
          <w:bdr w:val="nil"/>
        </w:rPr>
      </w:pPr>
      <w:r w:rsidRPr="009128B9">
        <w:rPr>
          <w:rFonts w:eastAsia="Times New Roman" w:cs="Times New Roman"/>
          <w:color w:val="000000"/>
          <w:u w:color="000000"/>
          <w:bdr w:val="nil"/>
        </w:rPr>
        <w:t xml:space="preserve">The Initial Meeting will be completed at the beginning of the year or when a teaching team is first established. At this meeting, the administrator will use the Initial </w:t>
      </w:r>
      <w:r w:rsidRPr="009128B9">
        <w:rPr>
          <w:rFonts w:eastAsia="Times New Roman" w:cs="Times New Roman"/>
          <w:color w:val="000000"/>
          <w:u w:color="000000"/>
          <w:bdr w:val="nil"/>
        </w:rPr>
        <w:lastRenderedPageBreak/>
        <w:t xml:space="preserve">Meeting form. The purpose of the Initial Meeting form (Appendix B) is to identify the team member’s personality, strengths, and interest. Teaching teams will also discuss how </w:t>
      </w:r>
      <w:r w:rsidR="002709C8" w:rsidRPr="009128B9">
        <w:rPr>
          <w:rFonts w:eastAsia="Times New Roman" w:cs="Times New Roman"/>
          <w:color w:val="000000"/>
          <w:u w:color="000000"/>
          <w:bdr w:val="nil"/>
        </w:rPr>
        <w:t>they will</w:t>
      </w:r>
      <w:r w:rsidRPr="009128B9">
        <w:rPr>
          <w:rFonts w:eastAsia="Times New Roman" w:cs="Times New Roman"/>
          <w:color w:val="000000"/>
          <w:u w:color="000000"/>
          <w:bdr w:val="nil"/>
        </w:rPr>
        <w:t xml:space="preserve"> share responsibilities. To gain an understanding of the members of the team members, each teacher will complete a personality or strengths-based assessment. The team members will share their assessment results with the teaching team and administrator at the initial meeting. The assessments will provide a foundation for learning about the other staff and their strengths. Administrators will also complete an assessment and share the results. Some of the assessments provide information on how to work with others of different strengths (Rath, 2007). If that is not available, discuss with staff how they will work together based on the personalities or strengths. The assessments are just one way to get to know the staff. Teachers and administrators should work on building relationships throughout the year. </w:t>
      </w:r>
    </w:p>
    <w:p w:rsidR="009128B9" w:rsidRPr="009128B9" w:rsidRDefault="009128B9" w:rsidP="009128B9">
      <w:pPr>
        <w:pBdr>
          <w:top w:val="nil"/>
          <w:left w:val="nil"/>
          <w:bottom w:val="nil"/>
          <w:right w:val="nil"/>
          <w:between w:val="nil"/>
          <w:bar w:val="nil"/>
        </w:pBdr>
        <w:spacing w:after="0" w:line="480" w:lineRule="auto"/>
        <w:ind w:firstLine="720"/>
        <w:rPr>
          <w:rFonts w:eastAsia="Times New Roman" w:cs="Times New Roman"/>
          <w:color w:val="000000"/>
          <w:u w:color="000000"/>
          <w:bdr w:val="nil"/>
        </w:rPr>
      </w:pPr>
      <w:r w:rsidRPr="009128B9">
        <w:rPr>
          <w:rFonts w:eastAsia="Times New Roman" w:cs="Times New Roman"/>
          <w:color w:val="000000"/>
          <w:u w:color="000000"/>
          <w:bdr w:val="nil"/>
        </w:rPr>
        <w:t xml:space="preserve">The teaching team members will also discuss their view of teamwork, how to handle conflict and provide feedback as well as what activities they enjoy and dislike completing in the classroom. At the end of the meeting, the teaching team will complete the Shared Responsibilities form (Appendix C). The staff will agree upon their daily, weekly, and monthly responsibilities, working toward a reflective relationship. </w:t>
      </w:r>
      <w:r w:rsidRPr="009128B9">
        <w:rPr>
          <w:rFonts w:eastAsia="Calibri" w:cs="Times New Roman"/>
          <w:color w:val="000000"/>
          <w:u w:color="000000"/>
          <w:bdr w:val="nil"/>
        </w:rPr>
        <w:t xml:space="preserve">Completing this form will ensure that teachers have clear roles and responsibilities. </w:t>
      </w:r>
      <w:r w:rsidRPr="009128B9">
        <w:rPr>
          <w:rFonts w:eastAsia="Times New Roman" w:cs="Times New Roman"/>
          <w:color w:val="000000"/>
          <w:u w:color="000000"/>
          <w:bdr w:val="nil"/>
        </w:rPr>
        <w:t>The meeting will conclude with each staff signing the initial meeting form and deciding a date for the one month follow up. </w:t>
      </w:r>
    </w:p>
    <w:p w:rsidR="009128B9" w:rsidRPr="009128B9" w:rsidRDefault="009128B9" w:rsidP="009128B9">
      <w:pPr>
        <w:keepNext/>
        <w:keepLines/>
        <w:spacing w:after="0" w:line="480" w:lineRule="auto"/>
        <w:outlineLvl w:val="1"/>
        <w:rPr>
          <w:rFonts w:eastAsia="Times New Roman" w:cs="Times New Roman"/>
          <w:b/>
          <w:u w:color="000000"/>
          <w:bdr w:val="nil"/>
        </w:rPr>
      </w:pPr>
      <w:bookmarkStart w:id="144" w:name="_Toc498196307"/>
      <w:r w:rsidRPr="009128B9">
        <w:rPr>
          <w:rFonts w:eastAsia="Times New Roman" w:cs="Times New Roman"/>
          <w:b/>
          <w:u w:color="000000"/>
          <w:bdr w:val="nil"/>
        </w:rPr>
        <w:t>One Month Follow Up</w:t>
      </w:r>
      <w:bookmarkEnd w:id="144"/>
    </w:p>
    <w:p w:rsidR="009128B9" w:rsidRPr="009128B9" w:rsidRDefault="009128B9" w:rsidP="009128B9">
      <w:pPr>
        <w:pBdr>
          <w:top w:val="nil"/>
          <w:left w:val="nil"/>
          <w:bottom w:val="nil"/>
          <w:right w:val="nil"/>
          <w:between w:val="nil"/>
          <w:bar w:val="nil"/>
        </w:pBdr>
        <w:spacing w:after="0" w:line="480" w:lineRule="auto"/>
        <w:ind w:firstLine="720"/>
        <w:rPr>
          <w:rFonts w:eastAsia="Times New Roman" w:cs="Times New Roman"/>
          <w:color w:val="000000"/>
          <w:u w:color="000000"/>
          <w:bdr w:val="nil"/>
          <w:lang w:val="de-DE"/>
        </w:rPr>
      </w:pPr>
      <w:r w:rsidRPr="009128B9">
        <w:rPr>
          <w:rFonts w:eastAsia="Times New Roman" w:cs="Times New Roman"/>
          <w:color w:val="000000"/>
          <w:u w:color="000000"/>
          <w:bdr w:val="nil"/>
        </w:rPr>
        <w:t xml:space="preserve">The One Month Follow Up meeting occurs at least one month after the Initial Meeting. The purpose of the One Month Follow Up meeting is to assess how teaching </w:t>
      </w:r>
      <w:r w:rsidRPr="009128B9">
        <w:rPr>
          <w:rFonts w:eastAsia="Times New Roman" w:cs="Times New Roman"/>
          <w:color w:val="000000"/>
          <w:u w:color="000000"/>
          <w:bdr w:val="nil"/>
        </w:rPr>
        <w:lastRenderedPageBreak/>
        <w:t xml:space="preserve">teams are currently functioning. </w:t>
      </w:r>
      <w:r w:rsidRPr="009128B9">
        <w:rPr>
          <w:rFonts w:eastAsia="Times New Roman" w:cs="Times New Roman"/>
          <w:color w:val="000000"/>
          <w:u w:color="000000"/>
          <w:bdr w:val="nil"/>
          <w:lang w:val="de-DE"/>
        </w:rPr>
        <w:t xml:space="preserve">The One Month Meeting form is also designed to deal with differences before those differences become bigger unresolved issues. </w:t>
      </w:r>
      <w:r w:rsidRPr="009128B9">
        <w:rPr>
          <w:rFonts w:eastAsia="Times New Roman" w:cs="Times New Roman"/>
          <w:color w:val="000000"/>
          <w:u w:color="000000"/>
          <w:bdr w:val="nil"/>
        </w:rPr>
        <w:t>Prior to the One Month Follow Up meeting, each teaching staff will rate their perceptions of the team’s level of teamwork using the Teaching Team Practices and Perceptions (TTPP) questionnaire (Appendix D). This rating will provide information on each person's perception of the team's communication, interpersonal relationship, and shared responsibility of the team. </w:t>
      </w:r>
      <w:r w:rsidRPr="009128B9">
        <w:rPr>
          <w:rFonts w:eastAsia="Times New Roman" w:cs="Times New Roman"/>
          <w:color w:val="000000"/>
          <w:u w:color="000000"/>
          <w:bdr w:val="nil"/>
          <w:lang w:val="de-DE"/>
        </w:rPr>
        <w:t>The administrator will remind the teaching team members to be open and honest when rating each item to optimize shared constructive conversations.  Before the discussion begins with the One Month Follow Up form (Appendix E), the administrator will remind staff that giving and receiving feedback is difficult but necessary. Administrators will also stress that each person may disagree with some of the things they hear but encourage the members to be open to the feedback. This may also be an appropriate time to remind staff of the first meeting and their discussion on how each staff preferred to received feedback and their listed strategies for resolving conflict. Administrators will also remind them of the overall goal; to provide optimal care and support healthy development of children. One way to do so is to model healthy relationships which can occur through honest communication (</w:t>
      </w:r>
      <w:r w:rsidR="00DD5881">
        <w:rPr>
          <w:rFonts w:eastAsia="Times New Roman" w:cs="Times New Roman"/>
          <w:color w:val="000000"/>
          <w:u w:color="000000"/>
          <w:bdr w:val="nil"/>
          <w:lang w:val="de-DE"/>
        </w:rPr>
        <w:t>Young</w:t>
      </w:r>
      <w:r w:rsidRPr="009128B9">
        <w:rPr>
          <w:rFonts w:eastAsia="Times New Roman" w:cs="Times New Roman"/>
          <w:color w:val="000000"/>
          <w:u w:color="000000"/>
          <w:bdr w:val="nil"/>
          <w:lang w:val="de-DE"/>
        </w:rPr>
        <w:t>, 2017</w:t>
      </w:r>
      <w:r w:rsidR="00FD7297">
        <w:rPr>
          <w:rFonts w:eastAsia="Times New Roman" w:cs="Times New Roman"/>
          <w:color w:val="000000"/>
          <w:u w:color="000000"/>
          <w:bdr w:val="nil"/>
          <w:lang w:val="de-DE"/>
        </w:rPr>
        <w:t>a</w:t>
      </w:r>
      <w:r w:rsidRPr="009128B9">
        <w:rPr>
          <w:rFonts w:eastAsia="Times New Roman" w:cs="Times New Roman"/>
          <w:color w:val="000000"/>
          <w:u w:color="000000"/>
          <w:bdr w:val="nil"/>
          <w:lang w:val="de-DE"/>
        </w:rPr>
        <w:t>). </w:t>
      </w:r>
    </w:p>
    <w:p w:rsidR="009128B9" w:rsidRPr="009128B9" w:rsidRDefault="009128B9" w:rsidP="009128B9">
      <w:pPr>
        <w:pBdr>
          <w:top w:val="nil"/>
          <w:left w:val="nil"/>
          <w:bottom w:val="nil"/>
          <w:right w:val="nil"/>
          <w:between w:val="nil"/>
          <w:bar w:val="nil"/>
        </w:pBdr>
        <w:spacing w:after="0" w:line="480" w:lineRule="auto"/>
        <w:ind w:firstLine="720"/>
        <w:rPr>
          <w:rFonts w:eastAsia="Times New Roman" w:cs="Times New Roman"/>
          <w:color w:val="000000"/>
          <w:u w:color="000000"/>
          <w:bdr w:val="nil"/>
          <w:lang w:val="de-DE"/>
        </w:rPr>
      </w:pPr>
      <w:r w:rsidRPr="009128B9">
        <w:rPr>
          <w:rFonts w:eastAsia="Times New Roman" w:cs="Times New Roman"/>
          <w:color w:val="000000"/>
          <w:u w:color="000000"/>
          <w:bdr w:val="nil"/>
          <w:lang w:val="de-DE"/>
        </w:rPr>
        <w:t xml:space="preserve">After the ground rules have been set to give and receive feedback, the administrator and teaching team will review each teaching teachers‘ responses and discuss rating similarities and differences. The administrator will look for areas where the team members scored high and low. For example, both teacher rated interpersonal relationship as high (mostly 5s) but one teacher scored sharing responsibilities low (mostly 2s). If a teaching team differs by more than one or if a team member rating an item as neutral, the </w:t>
      </w:r>
      <w:r w:rsidRPr="009128B9">
        <w:rPr>
          <w:rFonts w:eastAsia="Times New Roman" w:cs="Times New Roman"/>
          <w:color w:val="000000"/>
          <w:u w:color="000000"/>
          <w:bdr w:val="nil"/>
          <w:lang w:val="de-DE"/>
        </w:rPr>
        <w:lastRenderedPageBreak/>
        <w:t>administrator will discuss what specific behaviors or thoughts led to the rating. During the meeting, the administrator will also inquire about how teams are sharing responsibilities. The teaching team will review and adjust the Shared Responsibilities form and plan for any additional follow up. At the end of the meeting, the administrator will schedule the Quarterly Meeting. </w:t>
      </w:r>
    </w:p>
    <w:p w:rsidR="009128B9" w:rsidRPr="009128B9" w:rsidRDefault="009128B9" w:rsidP="009128B9">
      <w:pPr>
        <w:keepNext/>
        <w:keepLines/>
        <w:spacing w:after="0" w:line="480" w:lineRule="auto"/>
        <w:outlineLvl w:val="1"/>
        <w:rPr>
          <w:rFonts w:eastAsia="Times New Roman" w:cs="Times New Roman"/>
          <w:b/>
        </w:rPr>
      </w:pPr>
      <w:bookmarkStart w:id="145" w:name="_Toc498196308"/>
      <w:r w:rsidRPr="009128B9">
        <w:rPr>
          <w:rFonts w:eastAsia="Times New Roman" w:cs="Times New Roman"/>
          <w:b/>
        </w:rPr>
        <w:t>Quarterly Follow Up</w:t>
      </w:r>
      <w:bookmarkEnd w:id="145"/>
    </w:p>
    <w:p w:rsidR="009128B9" w:rsidRPr="009128B9" w:rsidRDefault="009128B9" w:rsidP="009128B9">
      <w:pPr>
        <w:spacing w:after="0" w:line="480" w:lineRule="auto"/>
        <w:ind w:firstLine="720"/>
        <w:rPr>
          <w:rFonts w:eastAsia="Calibri" w:cs="Times New Roman"/>
        </w:rPr>
      </w:pPr>
      <w:r w:rsidRPr="009128B9">
        <w:rPr>
          <w:rFonts w:eastAsia="Calibri" w:cs="Times New Roman"/>
        </w:rPr>
        <w:t xml:space="preserve">The next meeting that will occur is the Quarterly Follow Up which will be held within three months of establishing the teaching team. The purpose of the Quarterly Follow Up meeting is to celebrate what is working well and plan to improve the necessary areas of communication, interpersonal relationships, and sharing responsibilities. The administrator will use the Quarterly Follow Up form (Appendix F) and the TTPP to guide those conversations. The teaching team will complete the TTPP questionnaire again prior to the meeting to assess their perceptions of the areas mentioned previously. Similarly to the One Month follow up meeting, the administrators will review the rating with the teaching team. The administrator will bring the first ratings to compare with the teaching teams’ new ratings. Again, the administrator will emphasize the importance of honest communication and being open to feedback. The administrator and teaching team will discuss the differences in the ratings and what actions or thoughts led to the scores. The teaching team will also identify the strengths of the other team member. The administrator will ask each teacher directly, "What does the other teacher do really well?" The teaching team members will also discuss which classroom responsibilities they enjoy and dislike most. Based on that feedback, teaching teams may adjust the Shared Responsibilities form. The administrator will plan for any additional follow up needed. If no major </w:t>
      </w:r>
      <w:r w:rsidRPr="009128B9">
        <w:rPr>
          <w:rFonts w:eastAsia="Calibri" w:cs="Times New Roman"/>
        </w:rPr>
        <w:lastRenderedPageBreak/>
        <w:t>concerns exist, the administrator will plan to meet with the team in a few months to check in. The Quarterly Follow Up form can be used for that meeting. After each meeting, teams should set goals and always plan a time to follow up. This type of consistency and follow up will aid teachers feeling more supported, which has been found to lead to higher job satisfaction. However if concerns exist, the administrator should have another meeting with the team.</w:t>
      </w:r>
    </w:p>
    <w:p w:rsidR="009128B9" w:rsidRPr="009128B9" w:rsidRDefault="009128B9" w:rsidP="009128B9">
      <w:pPr>
        <w:keepNext/>
        <w:keepLines/>
        <w:spacing w:after="0" w:line="480" w:lineRule="auto"/>
        <w:outlineLvl w:val="1"/>
        <w:rPr>
          <w:rFonts w:eastAsia="Times New Roman" w:cs="Times New Roman"/>
          <w:b/>
        </w:rPr>
      </w:pPr>
      <w:bookmarkStart w:id="146" w:name="_Toc498196309"/>
      <w:r w:rsidRPr="009128B9">
        <w:rPr>
          <w:rFonts w:eastAsia="Times New Roman" w:cs="Times New Roman"/>
          <w:b/>
        </w:rPr>
        <w:t>Special Meeting</w:t>
      </w:r>
      <w:bookmarkEnd w:id="146"/>
    </w:p>
    <w:p w:rsidR="009128B9" w:rsidRPr="009128B9" w:rsidRDefault="009128B9" w:rsidP="009128B9">
      <w:pPr>
        <w:shd w:val="clear" w:color="auto" w:fill="FFFFFF"/>
        <w:spacing w:after="0" w:line="480" w:lineRule="auto"/>
        <w:ind w:firstLine="720"/>
        <w:rPr>
          <w:rFonts w:eastAsia="Times New Roman" w:cs="Times New Roman"/>
          <w:color w:val="222222"/>
        </w:rPr>
      </w:pPr>
      <w:r w:rsidRPr="009128B9">
        <w:rPr>
          <w:rFonts w:eastAsia="Times New Roman" w:cs="Times New Roman"/>
          <w:color w:val="222222"/>
        </w:rPr>
        <w:t xml:space="preserve">The purpose of the Special Meeting form (Appendix G) is to facilitate conversations with teaching teams or individual teaching team members when things are not working well; this is the </w:t>
      </w:r>
      <w:r w:rsidRPr="00F33E50">
        <w:rPr>
          <w:rFonts w:eastAsia="Times New Roman" w:cs="Times New Roman"/>
          <w:i/>
          <w:color w:val="222222"/>
        </w:rPr>
        <w:t>emergency meeting</w:t>
      </w:r>
      <w:r w:rsidRPr="009128B9">
        <w:rPr>
          <w:rFonts w:eastAsia="Times New Roman" w:cs="Times New Roman"/>
          <w:color w:val="222222"/>
        </w:rPr>
        <w:t xml:space="preserve">. This may occur when teachers have gotten into a heated disagreement or if one teacher feels that they have tried everything but the other team member is not responding or sharing responsibilities in the classroom. Depending on the situation, the administrator may decide to meet with the team members separately. The administrator's role is to reflect with the teacher, not to solve the problem for the teacher. </w:t>
      </w:r>
    </w:p>
    <w:p w:rsidR="009128B9" w:rsidRPr="009128B9" w:rsidRDefault="009128B9" w:rsidP="009128B9">
      <w:pPr>
        <w:shd w:val="clear" w:color="auto" w:fill="FFFFFF"/>
        <w:spacing w:after="0" w:line="480" w:lineRule="auto"/>
        <w:ind w:firstLine="720"/>
        <w:rPr>
          <w:rFonts w:eastAsia="Times New Roman" w:cs="Times New Roman"/>
          <w:color w:val="222222"/>
        </w:rPr>
      </w:pPr>
      <w:r w:rsidRPr="009128B9">
        <w:rPr>
          <w:rFonts w:eastAsia="Times New Roman" w:cs="Times New Roman"/>
          <w:color w:val="222222"/>
        </w:rPr>
        <w:t>During the meeting</w:t>
      </w:r>
      <w:r w:rsidR="00F33E50">
        <w:rPr>
          <w:rFonts w:eastAsia="Times New Roman" w:cs="Times New Roman"/>
          <w:color w:val="222222"/>
        </w:rPr>
        <w:t>,</w:t>
      </w:r>
      <w:r w:rsidRPr="009128B9">
        <w:rPr>
          <w:rFonts w:eastAsia="Times New Roman" w:cs="Times New Roman"/>
          <w:color w:val="222222"/>
        </w:rPr>
        <w:t xml:space="preserve"> the administrator will ask what the specific issues are and the previous strategies tried. The administrator will also inquire about the type of suppor</w:t>
      </w:r>
      <w:r>
        <w:rPr>
          <w:rFonts w:eastAsia="Times New Roman" w:cs="Times New Roman"/>
          <w:color w:val="222222"/>
        </w:rPr>
        <w:t xml:space="preserve">t the teacher feels is needed to </w:t>
      </w:r>
      <w:r w:rsidRPr="009128B9">
        <w:rPr>
          <w:rFonts w:eastAsia="Times New Roman" w:cs="Times New Roman"/>
          <w:color w:val="222222"/>
        </w:rPr>
        <w:t xml:space="preserve">develop a plan to support the team. Again, the purpose of this meeting is to help the teaching team reflect in order for the teaching team member to find solutions not for the administrator to solve the problem for the team. </w:t>
      </w:r>
    </w:p>
    <w:p w:rsidR="009128B9" w:rsidRPr="009128B9" w:rsidRDefault="009128B9" w:rsidP="009128B9">
      <w:pPr>
        <w:keepNext/>
        <w:keepLines/>
        <w:pBdr>
          <w:top w:val="nil"/>
          <w:left w:val="nil"/>
          <w:bottom w:val="nil"/>
          <w:right w:val="nil"/>
          <w:between w:val="nil"/>
          <w:bar w:val="nil"/>
        </w:pBdr>
        <w:spacing w:after="0" w:line="480" w:lineRule="auto"/>
        <w:jc w:val="center"/>
        <w:outlineLvl w:val="0"/>
        <w:rPr>
          <w:rFonts w:eastAsia="Calibri" w:cs="Times New Roman"/>
          <w:b/>
          <w:bCs/>
          <w:color w:val="000000"/>
          <w:u w:color="000000"/>
          <w:bdr w:val="nil"/>
          <w:lang w:val="de-DE"/>
        </w:rPr>
      </w:pPr>
      <w:bookmarkStart w:id="147" w:name="_Toc498196310"/>
      <w:r w:rsidRPr="009128B9">
        <w:rPr>
          <w:rFonts w:eastAsia="Calibri" w:cs="Times New Roman"/>
          <w:b/>
          <w:bCs/>
          <w:color w:val="000000"/>
          <w:u w:color="000000"/>
          <w:bdr w:val="nil"/>
          <w:lang w:val="de-DE"/>
        </w:rPr>
        <w:t>Conclusion</w:t>
      </w:r>
      <w:bookmarkEnd w:id="147"/>
    </w:p>
    <w:p w:rsidR="009128B9" w:rsidRPr="009128B9" w:rsidRDefault="009128B9" w:rsidP="009128B9">
      <w:pPr>
        <w:spacing w:after="0" w:line="480" w:lineRule="auto"/>
        <w:ind w:firstLine="720"/>
        <w:rPr>
          <w:rFonts w:eastAsia="Calibri" w:cs="Times New Roman"/>
          <w:i/>
        </w:rPr>
      </w:pPr>
      <w:r w:rsidRPr="009128B9">
        <w:rPr>
          <w:rFonts w:eastAsia="Calibri" w:cs="Times New Roman"/>
          <w:i/>
        </w:rPr>
        <w:t xml:space="preserve">Revisiting scenario two: Mrs. Tanya, the coach for Tasha and Kim met with the teaching team using the Special Meeting form and through shared constructive </w:t>
      </w:r>
      <w:r w:rsidRPr="009128B9">
        <w:rPr>
          <w:rFonts w:eastAsia="Calibri" w:cs="Times New Roman"/>
          <w:i/>
        </w:rPr>
        <w:lastRenderedPageBreak/>
        <w:t xml:space="preserve">conversations learned that Ms. Kim was very frustrated with Ms. Tasha. </w:t>
      </w:r>
      <w:r>
        <w:rPr>
          <w:rFonts w:eastAsia="Calibri" w:cs="Times New Roman"/>
          <w:i/>
        </w:rPr>
        <w:t>S</w:t>
      </w:r>
      <w:r w:rsidRPr="009128B9">
        <w:rPr>
          <w:rFonts w:eastAsia="Calibri" w:cs="Times New Roman"/>
          <w:i/>
        </w:rPr>
        <w:t xml:space="preserve">he </w:t>
      </w:r>
      <w:r>
        <w:rPr>
          <w:rFonts w:eastAsia="Calibri" w:cs="Times New Roman"/>
          <w:i/>
        </w:rPr>
        <w:t xml:space="preserve">also </w:t>
      </w:r>
      <w:r w:rsidRPr="009128B9">
        <w:rPr>
          <w:rFonts w:eastAsia="Calibri" w:cs="Times New Roman"/>
          <w:i/>
        </w:rPr>
        <w:t>learned that Ms. Tasha was unclear about her responsibilities and felt that Ms. Kim did not value her input. Therefore</w:t>
      </w:r>
      <w:r>
        <w:rPr>
          <w:rFonts w:eastAsia="Calibri" w:cs="Times New Roman"/>
          <w:i/>
        </w:rPr>
        <w:t>,</w:t>
      </w:r>
      <w:r w:rsidRPr="009128B9">
        <w:rPr>
          <w:rFonts w:eastAsia="Calibri" w:cs="Times New Roman"/>
          <w:i/>
        </w:rPr>
        <w:t xml:space="preserve"> she often vented to the teacher across the hall. Tonya was able to help establish clear roles and responsibilities and open the lines of communication between the teaching team. Since the teaching team started meeting regularly with the coach, Ms. Kim feels better supported and Ms. Tasha is sticking to the Shared Responsibility Plan.</w:t>
      </w:r>
    </w:p>
    <w:p w:rsidR="009128B9" w:rsidRPr="009128B9" w:rsidRDefault="009128B9" w:rsidP="009128B9">
      <w:pPr>
        <w:pBdr>
          <w:top w:val="nil"/>
          <w:left w:val="nil"/>
          <w:bottom w:val="nil"/>
          <w:right w:val="nil"/>
          <w:between w:val="nil"/>
          <w:bar w:val="nil"/>
        </w:pBdr>
        <w:spacing w:after="0" w:line="480" w:lineRule="auto"/>
        <w:ind w:firstLine="720"/>
        <w:rPr>
          <w:rFonts w:eastAsia="Times New Roman" w:cs="Times New Roman"/>
          <w:color w:val="000000"/>
          <w:u w:color="000000"/>
          <w:bdr w:val="nil"/>
          <w:lang w:val="de-DE"/>
        </w:rPr>
      </w:pPr>
      <w:r w:rsidRPr="009128B9">
        <w:rPr>
          <w:rFonts w:eastAsia="Calibri" w:cs="Times New Roman"/>
          <w:color w:val="000000"/>
          <w:u w:color="000000"/>
          <w:bdr w:val="nil"/>
        </w:rPr>
        <w:t>Building strong teams is an important discussion topic because successful teams produce better outcomes (La Fasto &amp; Larson, 2001). In the early childhood setting those outcomes can be demonstrated in higher classroom quality and better child outcomes. However, there are few resources available that provide the importance of strong teaching teams and a framework for supporting strong teaching team</w:t>
      </w:r>
      <w:r w:rsidR="00F33E50">
        <w:rPr>
          <w:rFonts w:eastAsia="Calibri" w:cs="Times New Roman"/>
          <w:color w:val="000000"/>
          <w:u w:color="000000"/>
          <w:bdr w:val="nil"/>
        </w:rPr>
        <w:t>s. The goal of this manuscript wa</w:t>
      </w:r>
      <w:r w:rsidRPr="009128B9">
        <w:rPr>
          <w:rFonts w:eastAsia="Calibri" w:cs="Times New Roman"/>
          <w:color w:val="000000"/>
          <w:u w:color="000000"/>
          <w:bdr w:val="nil"/>
        </w:rPr>
        <w:t xml:space="preserve">s to provide administrators with the tools needed to build strong teams. It is the hope that the reflective forms available in the manuscript will provide a guide for starting conversations and creating plans that lead to stronger teams. </w:t>
      </w:r>
    </w:p>
    <w:p w:rsidR="009128B9" w:rsidRPr="009128B9" w:rsidRDefault="009128B9" w:rsidP="009128B9">
      <w:pPr>
        <w:spacing w:after="0" w:line="480" w:lineRule="auto"/>
        <w:rPr>
          <w:rFonts w:eastAsia="Calibri" w:cs="Times New Roman"/>
        </w:rPr>
      </w:pPr>
      <w:r w:rsidRPr="009128B9">
        <w:rPr>
          <w:rFonts w:eastAsia="Calibri" w:cs="Times New Roman"/>
        </w:rPr>
        <w:br w:type="page"/>
      </w:r>
    </w:p>
    <w:p w:rsidR="009128B9" w:rsidRPr="009128B9" w:rsidRDefault="009128B9" w:rsidP="009128B9">
      <w:pPr>
        <w:keepNext/>
        <w:keepLines/>
        <w:spacing w:after="0" w:line="480" w:lineRule="auto"/>
        <w:jc w:val="center"/>
        <w:outlineLvl w:val="0"/>
        <w:rPr>
          <w:rFonts w:eastAsia="Times New Roman" w:cs="Times New Roman"/>
          <w:b/>
        </w:rPr>
      </w:pPr>
      <w:bookmarkStart w:id="148" w:name="_Toc498196311"/>
      <w:r w:rsidRPr="009128B9">
        <w:rPr>
          <w:rFonts w:eastAsia="Times New Roman" w:cs="Times New Roman"/>
          <w:b/>
        </w:rPr>
        <w:lastRenderedPageBreak/>
        <w:t>References</w:t>
      </w:r>
      <w:bookmarkEnd w:id="148"/>
    </w:p>
    <w:p w:rsidR="009128B9" w:rsidRDefault="009128B9" w:rsidP="009128B9">
      <w:pPr>
        <w:spacing w:after="0"/>
        <w:ind w:left="720" w:hanging="720"/>
        <w:rPr>
          <w:rFonts w:eastAsia="Calibri" w:cs="Times New Roman"/>
          <w:color w:val="222222"/>
          <w:shd w:val="clear" w:color="auto" w:fill="FFFFFF"/>
        </w:rPr>
      </w:pPr>
      <w:r w:rsidRPr="009128B9">
        <w:rPr>
          <w:rFonts w:eastAsia="Calibri" w:cs="Times New Roman"/>
          <w:color w:val="222222"/>
          <w:shd w:val="clear" w:color="auto" w:fill="FFFFFF"/>
        </w:rPr>
        <w:t>Bullough, R. V., Hall-Kenyon, K. M., MacKay, K. L., &amp; Marshall, E. E. (2014). Head start and the intensification of teaching in early childhood education. </w:t>
      </w:r>
      <w:r w:rsidRPr="009128B9">
        <w:rPr>
          <w:rFonts w:eastAsia="Calibri" w:cs="Times New Roman"/>
          <w:i/>
          <w:iCs/>
          <w:color w:val="222222"/>
          <w:shd w:val="clear" w:color="auto" w:fill="FFFFFF"/>
        </w:rPr>
        <w:t>Teaching and Teacher Education</w:t>
      </w:r>
      <w:r w:rsidRPr="009128B9">
        <w:rPr>
          <w:rFonts w:eastAsia="Calibri" w:cs="Times New Roman"/>
          <w:color w:val="222222"/>
          <w:shd w:val="clear" w:color="auto" w:fill="FFFFFF"/>
        </w:rPr>
        <w:t>, </w:t>
      </w:r>
      <w:r w:rsidRPr="009128B9">
        <w:rPr>
          <w:rFonts w:eastAsia="Calibri" w:cs="Times New Roman"/>
          <w:i/>
          <w:iCs/>
          <w:color w:val="222222"/>
          <w:shd w:val="clear" w:color="auto" w:fill="FFFFFF"/>
        </w:rPr>
        <w:t>37</w:t>
      </w:r>
      <w:r w:rsidRPr="009128B9">
        <w:rPr>
          <w:rFonts w:eastAsia="Calibri" w:cs="Times New Roman"/>
          <w:color w:val="222222"/>
          <w:shd w:val="clear" w:color="auto" w:fill="FFFFFF"/>
        </w:rPr>
        <w:t>, 55-63.</w:t>
      </w:r>
    </w:p>
    <w:p w:rsidR="009128B9" w:rsidRPr="009128B9" w:rsidRDefault="009128B9" w:rsidP="009128B9">
      <w:pPr>
        <w:spacing w:after="0"/>
        <w:ind w:left="720" w:hanging="720"/>
        <w:rPr>
          <w:rFonts w:eastAsia="Calibri" w:cs="Times New Roman"/>
          <w:color w:val="222222"/>
          <w:shd w:val="clear" w:color="auto" w:fill="FFFFFF"/>
        </w:rPr>
      </w:pPr>
    </w:p>
    <w:p w:rsidR="009128B9" w:rsidRDefault="009128B9" w:rsidP="009128B9">
      <w:pPr>
        <w:spacing w:after="0"/>
        <w:ind w:left="720" w:hanging="720"/>
        <w:rPr>
          <w:rFonts w:eastAsia="Calibri" w:cs="Times New Roman"/>
          <w:lang w:bidi="en-US"/>
        </w:rPr>
      </w:pPr>
      <w:r w:rsidRPr="009128B9">
        <w:rPr>
          <w:rFonts w:eastAsia="Calibri" w:cs="Times New Roman"/>
          <w:lang w:bidi="en-US"/>
        </w:rPr>
        <w:t xml:space="preserve">Bullough, R.V. (2015a). Teaming and teaching in ECE: Neoliberal reforms, teacher metaphors, and identity in Head Start. </w:t>
      </w:r>
      <w:r w:rsidRPr="009128B9">
        <w:rPr>
          <w:rFonts w:eastAsia="Calibri" w:cs="Times New Roman"/>
          <w:i/>
          <w:lang w:bidi="en-US"/>
        </w:rPr>
        <w:t>Journal of Research in Childhood Education</w:t>
      </w:r>
      <w:r w:rsidRPr="009128B9">
        <w:rPr>
          <w:rFonts w:eastAsia="Calibri" w:cs="Times New Roman"/>
          <w:lang w:bidi="en-US"/>
        </w:rPr>
        <w:t>, 29(3), 410-427, doi:101.1080/02568543.2015.</w:t>
      </w:r>
    </w:p>
    <w:p w:rsidR="009128B9" w:rsidRPr="009128B9" w:rsidRDefault="009128B9" w:rsidP="009128B9">
      <w:pPr>
        <w:spacing w:after="0"/>
        <w:ind w:left="720" w:hanging="720"/>
        <w:rPr>
          <w:rFonts w:eastAsia="Calibri" w:cs="Times New Roman"/>
          <w:lang w:bidi="en-US"/>
        </w:rPr>
      </w:pPr>
    </w:p>
    <w:p w:rsidR="009128B9" w:rsidRDefault="009128B9" w:rsidP="009128B9">
      <w:pPr>
        <w:spacing w:after="0"/>
        <w:ind w:left="720" w:hanging="720"/>
        <w:rPr>
          <w:rFonts w:eastAsia="Calibri" w:cs="Times New Roman"/>
          <w:color w:val="222222"/>
          <w:shd w:val="clear" w:color="auto" w:fill="FFFFFF"/>
        </w:rPr>
      </w:pPr>
      <w:r w:rsidRPr="009128B9">
        <w:rPr>
          <w:rFonts w:eastAsia="Calibri" w:cs="Times New Roman"/>
          <w:color w:val="222222"/>
          <w:shd w:val="clear" w:color="auto" w:fill="FFFFFF"/>
        </w:rPr>
        <w:t xml:space="preserve">Curby, T. W., Boyer, C., Edwards, T., &amp; Chavez, C. (2012). Assistant teachers in Head Start classrooms: Comparing to and working with lead teachers. </w:t>
      </w:r>
      <w:r w:rsidRPr="009128B9">
        <w:rPr>
          <w:rFonts w:eastAsia="Calibri" w:cs="Times New Roman"/>
          <w:i/>
          <w:iCs/>
          <w:color w:val="222222"/>
          <w:shd w:val="clear" w:color="auto" w:fill="FFFFFF"/>
        </w:rPr>
        <w:t>Early Education &amp; Development</w:t>
      </w:r>
      <w:r w:rsidRPr="009128B9">
        <w:rPr>
          <w:rFonts w:eastAsia="Calibri" w:cs="Times New Roman"/>
          <w:color w:val="222222"/>
          <w:shd w:val="clear" w:color="auto" w:fill="FFFFFF"/>
        </w:rPr>
        <w:t xml:space="preserve">, </w:t>
      </w:r>
      <w:r w:rsidRPr="009128B9">
        <w:rPr>
          <w:rFonts w:eastAsia="Calibri" w:cs="Times New Roman"/>
          <w:i/>
          <w:iCs/>
          <w:color w:val="222222"/>
          <w:shd w:val="clear" w:color="auto" w:fill="FFFFFF"/>
        </w:rPr>
        <w:t>23</w:t>
      </w:r>
      <w:r w:rsidRPr="009128B9">
        <w:rPr>
          <w:rFonts w:eastAsia="Calibri" w:cs="Times New Roman"/>
          <w:color w:val="222222"/>
          <w:shd w:val="clear" w:color="auto" w:fill="FFFFFF"/>
        </w:rPr>
        <w:t>(5), 640-653.</w:t>
      </w:r>
    </w:p>
    <w:p w:rsidR="009128B9" w:rsidRPr="009128B9" w:rsidRDefault="009128B9" w:rsidP="009128B9">
      <w:pPr>
        <w:spacing w:after="0"/>
        <w:ind w:left="720" w:hanging="720"/>
        <w:rPr>
          <w:rFonts w:eastAsia="Calibri" w:cs="Times New Roman"/>
          <w:color w:val="222222"/>
          <w:shd w:val="clear" w:color="auto" w:fill="FFFFFF"/>
        </w:rPr>
      </w:pPr>
    </w:p>
    <w:p w:rsidR="009128B9" w:rsidRDefault="00DB787D" w:rsidP="009128B9">
      <w:pPr>
        <w:spacing w:after="0"/>
        <w:ind w:left="720" w:hanging="720"/>
        <w:rPr>
          <w:rFonts w:eastAsia="Calibri" w:cs="Times New Roman"/>
          <w:lang w:bidi="en-US"/>
        </w:rPr>
      </w:pPr>
      <w:r>
        <w:rPr>
          <w:rFonts w:eastAsia="Calibri" w:cs="Times New Roman"/>
          <w:lang w:bidi="en-US"/>
        </w:rPr>
        <w:t>Damore, S.J. &amp; Murray, C.</w:t>
      </w:r>
      <w:r w:rsidR="009128B9" w:rsidRPr="009128B9">
        <w:rPr>
          <w:rFonts w:eastAsia="Calibri" w:cs="Times New Roman"/>
          <w:lang w:bidi="en-US"/>
        </w:rPr>
        <w:t xml:space="preserve"> (2009). Urban elementary school teachers’ perspectives regarding collaborative teaching practices. </w:t>
      </w:r>
      <w:r w:rsidR="009128B9" w:rsidRPr="009128B9">
        <w:rPr>
          <w:rFonts w:eastAsia="Calibri" w:cs="Times New Roman"/>
          <w:i/>
          <w:lang w:bidi="en-US"/>
        </w:rPr>
        <w:t>Remedial and Special Education,</w:t>
      </w:r>
      <w:r w:rsidR="009128B9" w:rsidRPr="009128B9">
        <w:rPr>
          <w:rFonts w:eastAsia="Calibri" w:cs="Times New Roman"/>
          <w:lang w:bidi="en-US"/>
        </w:rPr>
        <w:t xml:space="preserve"> 30 (4), 234-244. </w:t>
      </w:r>
    </w:p>
    <w:p w:rsidR="009128B9" w:rsidRPr="009128B9" w:rsidRDefault="009128B9" w:rsidP="009128B9">
      <w:pPr>
        <w:spacing w:after="0"/>
        <w:ind w:left="720" w:hanging="720"/>
        <w:rPr>
          <w:rFonts w:eastAsia="Calibri" w:cs="Times New Roman"/>
          <w:lang w:bidi="en-US"/>
        </w:rPr>
      </w:pPr>
    </w:p>
    <w:p w:rsidR="009128B9" w:rsidRDefault="009128B9" w:rsidP="009128B9">
      <w:pPr>
        <w:spacing w:after="0"/>
        <w:ind w:left="720" w:hanging="720"/>
        <w:contextualSpacing/>
        <w:rPr>
          <w:rFonts w:eastAsia="Calibri" w:cs="Times New Roman"/>
          <w:noProof/>
          <w:lang w:bidi="en-US"/>
        </w:rPr>
      </w:pPr>
      <w:r w:rsidRPr="009128B9">
        <w:rPr>
          <w:rFonts w:eastAsia="Calibri" w:cs="Times New Roman"/>
          <w:noProof/>
          <w:lang w:bidi="en-US"/>
        </w:rPr>
        <w:t>Fantuzzo, J., Childs, S., Stevenson, H., Coolahan, K. C., Ginsburg, M., Gay, K., &amp; Watson, C. (1996). The Head Start teaching center: an evaluation of an experiential, collaborative training model for Head Start teachers and parent volunteers. </w:t>
      </w:r>
      <w:r w:rsidRPr="009128B9">
        <w:rPr>
          <w:rFonts w:eastAsia="Calibri" w:cs="Times New Roman"/>
          <w:i/>
          <w:iCs/>
          <w:noProof/>
          <w:lang w:bidi="en-US"/>
        </w:rPr>
        <w:t>Early Childhood Research Quarterly</w:t>
      </w:r>
      <w:r w:rsidRPr="009128B9">
        <w:rPr>
          <w:rFonts w:eastAsia="Calibri" w:cs="Times New Roman"/>
          <w:noProof/>
          <w:lang w:bidi="en-US"/>
        </w:rPr>
        <w:t>, </w:t>
      </w:r>
      <w:r w:rsidRPr="009128B9">
        <w:rPr>
          <w:rFonts w:eastAsia="Calibri" w:cs="Times New Roman"/>
          <w:i/>
          <w:iCs/>
          <w:noProof/>
          <w:lang w:bidi="en-US"/>
        </w:rPr>
        <w:t>11</w:t>
      </w:r>
      <w:r w:rsidRPr="009128B9">
        <w:rPr>
          <w:rFonts w:eastAsia="Calibri" w:cs="Times New Roman"/>
          <w:noProof/>
          <w:lang w:bidi="en-US"/>
        </w:rPr>
        <w:t>(1), 79-99.</w:t>
      </w:r>
    </w:p>
    <w:p w:rsidR="009128B9" w:rsidRPr="009128B9" w:rsidRDefault="009128B9" w:rsidP="009128B9">
      <w:pPr>
        <w:spacing w:after="0"/>
        <w:ind w:left="720" w:hanging="720"/>
        <w:contextualSpacing/>
        <w:rPr>
          <w:rFonts w:eastAsia="Calibri" w:cs="Times New Roman"/>
          <w:noProof/>
          <w:lang w:bidi="en-US"/>
        </w:rPr>
      </w:pPr>
    </w:p>
    <w:p w:rsidR="009128B9" w:rsidRDefault="009128B9" w:rsidP="009128B9">
      <w:pPr>
        <w:spacing w:after="0"/>
        <w:ind w:left="720" w:hanging="720"/>
        <w:rPr>
          <w:rFonts w:eastAsia="Calibri" w:cs="Times New Roman"/>
          <w:lang w:bidi="en-US"/>
        </w:rPr>
      </w:pPr>
      <w:r w:rsidRPr="009128B9">
        <w:rPr>
          <w:rFonts w:eastAsia="Calibri" w:cs="Times New Roman"/>
          <w:lang w:bidi="en-US"/>
        </w:rPr>
        <w:t>Hamre, B. K., Pianta, R. C., Downer, J. T., &amp; Mashburn, A. J. (2008). Teachers' perceptions of conflict with young students: Looking beyond problem behaviors. </w:t>
      </w:r>
      <w:r w:rsidRPr="009128B9">
        <w:rPr>
          <w:rFonts w:eastAsia="Calibri" w:cs="Times New Roman"/>
          <w:i/>
          <w:iCs/>
          <w:lang w:bidi="en-US"/>
        </w:rPr>
        <w:t>Social Development</w:t>
      </w:r>
      <w:r w:rsidRPr="009128B9">
        <w:rPr>
          <w:rFonts w:eastAsia="Calibri" w:cs="Times New Roman"/>
          <w:lang w:bidi="en-US"/>
        </w:rPr>
        <w:t>, </w:t>
      </w:r>
      <w:r w:rsidRPr="009128B9">
        <w:rPr>
          <w:rFonts w:eastAsia="Calibri" w:cs="Times New Roman"/>
          <w:i/>
          <w:iCs/>
          <w:lang w:bidi="en-US"/>
        </w:rPr>
        <w:t>17</w:t>
      </w:r>
      <w:r w:rsidRPr="009128B9">
        <w:rPr>
          <w:rFonts w:eastAsia="Calibri" w:cs="Times New Roman"/>
          <w:lang w:bidi="en-US"/>
        </w:rPr>
        <w:t>(1), 115-136.</w:t>
      </w:r>
    </w:p>
    <w:p w:rsidR="009128B9" w:rsidRPr="009128B9" w:rsidRDefault="009128B9" w:rsidP="009128B9">
      <w:pPr>
        <w:spacing w:after="0"/>
        <w:ind w:left="720" w:hanging="720"/>
        <w:rPr>
          <w:rFonts w:eastAsia="Calibri" w:cs="Times New Roman"/>
          <w:lang w:bidi="en-US"/>
        </w:rPr>
      </w:pPr>
    </w:p>
    <w:p w:rsidR="009128B9" w:rsidRDefault="009128B9" w:rsidP="009128B9">
      <w:pPr>
        <w:pBdr>
          <w:top w:val="nil"/>
          <w:left w:val="nil"/>
          <w:bottom w:val="nil"/>
          <w:right w:val="nil"/>
          <w:between w:val="nil"/>
          <w:bar w:val="nil"/>
        </w:pBdr>
        <w:spacing w:after="0"/>
        <w:ind w:left="720" w:hanging="720"/>
        <w:rPr>
          <w:rFonts w:eastAsia="Calibri" w:cs="Times New Roman"/>
          <w:color w:val="000000"/>
          <w:u w:color="000000"/>
          <w:bdr w:val="nil"/>
          <w:lang w:val="de-DE" w:bidi="en-US"/>
        </w:rPr>
      </w:pPr>
      <w:r w:rsidRPr="009128B9">
        <w:rPr>
          <w:rFonts w:eastAsia="Calibri" w:cs="Times New Roman"/>
          <w:color w:val="000000"/>
          <w:u w:color="000000"/>
          <w:bdr w:val="nil"/>
          <w:lang w:val="de-DE" w:bidi="en-US"/>
        </w:rPr>
        <w:t xml:space="preserve">Konold, T.R. &amp; Pianta, R.C. (2007). The influence of informants on ratings of children’s behavioral functioning: A latent variable approach. </w:t>
      </w:r>
      <w:r w:rsidRPr="009128B9">
        <w:rPr>
          <w:rFonts w:eastAsia="Calibri" w:cs="Times New Roman"/>
          <w:i/>
          <w:color w:val="000000"/>
          <w:u w:color="000000"/>
          <w:bdr w:val="nil"/>
          <w:lang w:val="de-DE" w:bidi="en-US"/>
        </w:rPr>
        <w:t xml:space="preserve">Journal of Psychoeducational Assessment, </w:t>
      </w:r>
      <w:r w:rsidRPr="009128B9">
        <w:rPr>
          <w:rFonts w:eastAsia="Calibri" w:cs="Times New Roman"/>
          <w:color w:val="000000"/>
          <w:u w:color="000000"/>
          <w:bdr w:val="nil"/>
          <w:lang w:val="de-DE" w:bidi="en-US"/>
        </w:rPr>
        <w:t>25(3), 222-236.</w:t>
      </w:r>
    </w:p>
    <w:p w:rsidR="009128B9" w:rsidRPr="009128B9" w:rsidRDefault="009128B9" w:rsidP="009128B9">
      <w:pPr>
        <w:pBdr>
          <w:top w:val="nil"/>
          <w:left w:val="nil"/>
          <w:bottom w:val="nil"/>
          <w:right w:val="nil"/>
          <w:between w:val="nil"/>
          <w:bar w:val="nil"/>
        </w:pBdr>
        <w:spacing w:after="0"/>
        <w:ind w:left="720" w:hanging="720"/>
        <w:rPr>
          <w:rFonts w:eastAsia="Calibri" w:cs="Times New Roman"/>
          <w:color w:val="000000"/>
          <w:u w:color="000000"/>
          <w:bdr w:val="nil"/>
          <w:lang w:val="de-DE" w:bidi="en-US"/>
        </w:rPr>
      </w:pPr>
    </w:p>
    <w:p w:rsidR="009128B9" w:rsidRPr="009128B9" w:rsidRDefault="009128B9" w:rsidP="009128B9">
      <w:pPr>
        <w:pBdr>
          <w:top w:val="nil"/>
          <w:left w:val="nil"/>
          <w:bottom w:val="nil"/>
          <w:right w:val="nil"/>
          <w:between w:val="nil"/>
          <w:bar w:val="nil"/>
        </w:pBdr>
        <w:spacing w:after="0"/>
        <w:ind w:left="720" w:hanging="720"/>
        <w:rPr>
          <w:rFonts w:eastAsia="Calibri" w:cs="Times New Roman"/>
          <w:color w:val="000000"/>
          <w:u w:color="000000"/>
          <w:bdr w:val="nil"/>
          <w:lang w:val="de-DE" w:bidi="en-US"/>
        </w:rPr>
      </w:pPr>
      <w:r w:rsidRPr="009128B9">
        <w:rPr>
          <w:rFonts w:eastAsia="Calibri" w:cs="Times New Roman"/>
          <w:color w:val="000000"/>
          <w:u w:color="000000"/>
          <w:bdr w:val="nil"/>
          <w:lang w:val="de-DE" w:bidi="en-US"/>
        </w:rPr>
        <w:t xml:space="preserve">LaFasto, F. &amp; Larson, C., (2001). </w:t>
      </w:r>
      <w:r w:rsidRPr="009128B9">
        <w:rPr>
          <w:rFonts w:eastAsia="Calibri" w:cs="Times New Roman"/>
          <w:i/>
          <w:color w:val="000000"/>
          <w:u w:color="000000"/>
          <w:bdr w:val="nil"/>
          <w:lang w:val="de-DE" w:bidi="en-US"/>
        </w:rPr>
        <w:t xml:space="preserve">When teams work best, </w:t>
      </w:r>
      <w:r w:rsidRPr="009128B9">
        <w:rPr>
          <w:rFonts w:eastAsia="Calibri" w:cs="Times New Roman"/>
          <w:color w:val="000000"/>
          <w:u w:color="000000"/>
          <w:bdr w:val="nil"/>
          <w:lang w:val="de-DE" w:bidi="en-US"/>
        </w:rPr>
        <w:t>Thousand Oaks, CA: Sage.</w:t>
      </w:r>
    </w:p>
    <w:p w:rsidR="00AE11BA" w:rsidRDefault="00AE11BA" w:rsidP="009128B9">
      <w:pPr>
        <w:pBdr>
          <w:top w:val="nil"/>
          <w:left w:val="nil"/>
          <w:bottom w:val="nil"/>
          <w:right w:val="nil"/>
          <w:between w:val="nil"/>
          <w:bar w:val="nil"/>
        </w:pBdr>
        <w:spacing w:after="0"/>
        <w:ind w:left="720" w:hanging="720"/>
        <w:rPr>
          <w:rFonts w:eastAsia="Calibri" w:cs="Times New Roman"/>
          <w:color w:val="000000"/>
          <w:u w:color="000000"/>
          <w:bdr w:val="nil"/>
          <w:lang w:val="de-DE" w:bidi="en-US"/>
        </w:rPr>
      </w:pPr>
    </w:p>
    <w:p w:rsidR="00350926" w:rsidRPr="00035590" w:rsidRDefault="009128B9" w:rsidP="00350926">
      <w:pPr>
        <w:spacing w:after="0"/>
        <w:ind w:left="720" w:hanging="720"/>
        <w:contextualSpacing/>
        <w:rPr>
          <w:rFonts w:eastAsia="Times New Roman" w:cs="Times New Roman"/>
          <w:color w:val="222222"/>
          <w:shd w:val="clear" w:color="auto" w:fill="FFFFFF"/>
          <w:lang w:bidi="en-US"/>
        </w:rPr>
      </w:pPr>
      <w:r w:rsidRPr="009128B9">
        <w:rPr>
          <w:rFonts w:eastAsia="Calibri" w:cs="Times New Roman"/>
          <w:color w:val="000000"/>
          <w:u w:color="000000"/>
          <w:bdr w:val="nil"/>
          <w:lang w:val="de-DE" w:bidi="en-US"/>
        </w:rPr>
        <w:t>Mirra, N. (2008). Tearing Down the Classroom Walls: Analyzing the Effects of Interdisciplinary Team Teaching.</w:t>
      </w:r>
      <w:r w:rsidR="00350926">
        <w:rPr>
          <w:rFonts w:eastAsia="Calibri" w:cs="Times New Roman"/>
          <w:color w:val="000000"/>
          <w:u w:color="000000"/>
          <w:bdr w:val="nil"/>
          <w:lang w:val="de-DE" w:bidi="en-US"/>
        </w:rPr>
        <w:t xml:space="preserve"> Retrieved from </w:t>
      </w:r>
      <w:r w:rsidR="00350926" w:rsidRPr="00477E08">
        <w:rPr>
          <w:rFonts w:eastAsia="Times New Roman" w:cs="Times New Roman"/>
          <w:color w:val="222222"/>
          <w:shd w:val="clear" w:color="auto" w:fill="FFFFFF"/>
          <w:lang w:bidi="en-US"/>
        </w:rPr>
        <w:t>http://www.teachersnetwork.org/tnli/research/achieve/Mirra.pdf</w:t>
      </w:r>
    </w:p>
    <w:p w:rsidR="009128B9" w:rsidRDefault="009128B9" w:rsidP="00350926">
      <w:pPr>
        <w:pBdr>
          <w:top w:val="nil"/>
          <w:left w:val="nil"/>
          <w:bottom w:val="nil"/>
          <w:right w:val="nil"/>
          <w:between w:val="nil"/>
          <w:bar w:val="nil"/>
        </w:pBdr>
        <w:spacing w:after="0"/>
        <w:rPr>
          <w:rFonts w:eastAsia="Calibri" w:cs="Times New Roman"/>
          <w:color w:val="000000"/>
          <w:u w:color="000000"/>
          <w:bdr w:val="nil"/>
          <w:lang w:val="de-DE" w:bidi="en-US"/>
        </w:rPr>
      </w:pPr>
    </w:p>
    <w:p w:rsidR="009128B9" w:rsidRDefault="009128B9" w:rsidP="009128B9">
      <w:pPr>
        <w:pBdr>
          <w:top w:val="nil"/>
          <w:left w:val="nil"/>
          <w:bottom w:val="nil"/>
          <w:right w:val="nil"/>
          <w:between w:val="nil"/>
          <w:bar w:val="nil"/>
        </w:pBdr>
        <w:spacing w:after="0"/>
        <w:ind w:left="720" w:hanging="720"/>
        <w:rPr>
          <w:rFonts w:eastAsia="Calibri" w:cs="Times New Roman"/>
          <w:color w:val="000000"/>
          <w:u w:color="000000"/>
          <w:bdr w:val="nil"/>
          <w:lang w:val="de-DE" w:bidi="en-US"/>
        </w:rPr>
      </w:pPr>
      <w:r w:rsidRPr="009128B9">
        <w:rPr>
          <w:rFonts w:eastAsia="Calibri" w:cs="Times New Roman"/>
          <w:color w:val="000000"/>
          <w:u w:color="000000"/>
          <w:bdr w:val="nil"/>
          <w:lang w:val="de-DE" w:bidi="en-US"/>
        </w:rPr>
        <w:t xml:space="preserve">Murata, R. (2002). What does team-teaching mean? A case-study of interdisciplinary teaming. </w:t>
      </w:r>
      <w:r w:rsidRPr="009128B9">
        <w:rPr>
          <w:rFonts w:eastAsia="Calibri" w:cs="Times New Roman"/>
          <w:i/>
          <w:color w:val="000000"/>
          <w:u w:color="000000"/>
          <w:bdr w:val="nil"/>
          <w:lang w:val="de-DE" w:bidi="en-US"/>
        </w:rPr>
        <w:t>The Journal of Educational Research</w:t>
      </w:r>
      <w:r w:rsidRPr="009128B9">
        <w:rPr>
          <w:rFonts w:eastAsia="Calibri" w:cs="Times New Roman"/>
          <w:color w:val="000000"/>
          <w:u w:color="000000"/>
          <w:bdr w:val="nil"/>
          <w:lang w:val="de-DE" w:bidi="en-US"/>
        </w:rPr>
        <w:t>, 96, 67-77.</w:t>
      </w:r>
    </w:p>
    <w:p w:rsidR="009128B9" w:rsidRPr="009128B9" w:rsidRDefault="009128B9" w:rsidP="009128B9">
      <w:pPr>
        <w:pBdr>
          <w:top w:val="nil"/>
          <w:left w:val="nil"/>
          <w:bottom w:val="nil"/>
          <w:right w:val="nil"/>
          <w:between w:val="nil"/>
          <w:bar w:val="nil"/>
        </w:pBdr>
        <w:spacing w:after="0"/>
        <w:ind w:left="720" w:hanging="720"/>
        <w:rPr>
          <w:rFonts w:eastAsia="Calibri" w:cs="Times New Roman"/>
          <w:color w:val="000000"/>
          <w:u w:color="000000"/>
          <w:bdr w:val="nil"/>
          <w:lang w:val="de-DE" w:bidi="en-US"/>
        </w:rPr>
      </w:pPr>
    </w:p>
    <w:p w:rsidR="009128B9" w:rsidRDefault="009128B9" w:rsidP="009128B9">
      <w:pPr>
        <w:pBdr>
          <w:top w:val="nil"/>
          <w:left w:val="nil"/>
          <w:bottom w:val="nil"/>
          <w:right w:val="nil"/>
          <w:between w:val="nil"/>
          <w:bar w:val="nil"/>
        </w:pBdr>
        <w:spacing w:after="0"/>
        <w:ind w:left="720" w:hanging="720"/>
        <w:rPr>
          <w:rFonts w:eastAsia="Calibri" w:cs="Times New Roman"/>
          <w:color w:val="000000"/>
          <w:u w:color="000000"/>
          <w:bdr w:val="nil"/>
          <w:lang w:val="de-DE" w:bidi="en-US"/>
        </w:rPr>
      </w:pPr>
      <w:r w:rsidRPr="009128B9">
        <w:rPr>
          <w:rFonts w:eastAsia="Calibri" w:cs="Times New Roman"/>
          <w:color w:val="000000"/>
          <w:u w:color="000000"/>
          <w:bdr w:val="nil"/>
          <w:lang w:val="de-DE" w:bidi="en-US"/>
        </w:rPr>
        <w:t xml:space="preserve">Ratcliff, N.J., Jones, C.R., Vaden, S.R., Sheehan, H. &amp; Hunt, G.H. (2011). Paraprofessionals in early childhood classrooms: an examinations of duties and expectations. </w:t>
      </w:r>
      <w:r w:rsidRPr="009128B9">
        <w:rPr>
          <w:rFonts w:eastAsia="Calibri" w:cs="Times New Roman"/>
          <w:i/>
          <w:color w:val="000000"/>
          <w:u w:color="000000"/>
          <w:bdr w:val="nil"/>
          <w:lang w:val="de-DE" w:bidi="en-US"/>
        </w:rPr>
        <w:t>Early Years</w:t>
      </w:r>
      <w:r w:rsidRPr="009128B9">
        <w:rPr>
          <w:rFonts w:eastAsia="Calibri" w:cs="Times New Roman"/>
          <w:color w:val="000000"/>
          <w:u w:color="000000"/>
          <w:bdr w:val="nil"/>
          <w:lang w:val="de-DE" w:bidi="en-US"/>
        </w:rPr>
        <w:t>, 31(2), 163-179.</w:t>
      </w:r>
    </w:p>
    <w:p w:rsidR="009128B9" w:rsidRPr="009128B9" w:rsidRDefault="009128B9" w:rsidP="009128B9">
      <w:pPr>
        <w:pBdr>
          <w:top w:val="nil"/>
          <w:left w:val="nil"/>
          <w:bottom w:val="nil"/>
          <w:right w:val="nil"/>
          <w:between w:val="nil"/>
          <w:bar w:val="nil"/>
        </w:pBdr>
        <w:spacing w:after="0"/>
        <w:ind w:left="720" w:hanging="720"/>
        <w:rPr>
          <w:rFonts w:eastAsia="Calibri" w:cs="Times New Roman"/>
          <w:color w:val="000000"/>
          <w:u w:color="000000"/>
          <w:bdr w:val="nil"/>
          <w:lang w:val="de-DE" w:bidi="en-US"/>
        </w:rPr>
      </w:pPr>
    </w:p>
    <w:p w:rsidR="009128B9" w:rsidRDefault="009128B9" w:rsidP="009128B9">
      <w:pPr>
        <w:pBdr>
          <w:top w:val="nil"/>
          <w:left w:val="nil"/>
          <w:bottom w:val="nil"/>
          <w:right w:val="nil"/>
          <w:between w:val="nil"/>
          <w:bar w:val="nil"/>
        </w:pBdr>
        <w:spacing w:after="0"/>
        <w:rPr>
          <w:rFonts w:eastAsia="Calibri" w:cs="Times New Roman"/>
          <w:color w:val="222222"/>
          <w:u w:color="000000"/>
          <w:bdr w:val="nil"/>
          <w:shd w:val="clear" w:color="auto" w:fill="FFFFFF"/>
          <w:lang w:val="de-DE"/>
        </w:rPr>
      </w:pPr>
      <w:r w:rsidRPr="009128B9">
        <w:rPr>
          <w:rFonts w:eastAsia="Calibri" w:cs="Times New Roman"/>
          <w:color w:val="222222"/>
          <w:u w:color="000000"/>
          <w:bdr w:val="nil"/>
          <w:shd w:val="clear" w:color="auto" w:fill="FFFFFF"/>
          <w:lang w:val="de-DE"/>
        </w:rPr>
        <w:t>Rath, T. (2007). </w:t>
      </w:r>
      <w:r w:rsidRPr="009128B9">
        <w:rPr>
          <w:rFonts w:eastAsia="Calibri" w:cs="Times New Roman"/>
          <w:i/>
          <w:iCs/>
          <w:color w:val="222222"/>
          <w:u w:color="000000"/>
          <w:bdr w:val="nil"/>
          <w:shd w:val="clear" w:color="auto" w:fill="FFFFFF"/>
          <w:lang w:val="de-DE"/>
        </w:rPr>
        <w:t>StrengthsFinder 2.0</w:t>
      </w:r>
      <w:r w:rsidRPr="009128B9">
        <w:rPr>
          <w:rFonts w:eastAsia="Calibri" w:cs="Times New Roman"/>
          <w:color w:val="222222"/>
          <w:u w:color="000000"/>
          <w:bdr w:val="nil"/>
          <w:shd w:val="clear" w:color="auto" w:fill="FFFFFF"/>
          <w:lang w:val="de-DE"/>
        </w:rPr>
        <w:t>. Simon and Schuster.</w:t>
      </w:r>
    </w:p>
    <w:p w:rsidR="009128B9" w:rsidRPr="009128B9" w:rsidRDefault="009128B9" w:rsidP="009128B9">
      <w:pPr>
        <w:pBdr>
          <w:top w:val="nil"/>
          <w:left w:val="nil"/>
          <w:bottom w:val="nil"/>
          <w:right w:val="nil"/>
          <w:between w:val="nil"/>
          <w:bar w:val="nil"/>
        </w:pBdr>
        <w:spacing w:after="0"/>
        <w:rPr>
          <w:rFonts w:eastAsia="Calibri" w:cs="Times New Roman"/>
          <w:color w:val="000000"/>
          <w:u w:color="000000"/>
          <w:bdr w:val="nil"/>
        </w:rPr>
      </w:pPr>
    </w:p>
    <w:p w:rsidR="009128B9" w:rsidRDefault="009128B9" w:rsidP="009128B9">
      <w:pPr>
        <w:spacing w:after="0"/>
        <w:ind w:left="720" w:hanging="720"/>
        <w:rPr>
          <w:rFonts w:eastAsia="Calibri" w:cs="Times New Roman"/>
          <w:color w:val="000000"/>
          <w:u w:color="000000"/>
          <w:bdr w:val="nil"/>
          <w:lang w:bidi="en-US"/>
        </w:rPr>
      </w:pPr>
      <w:r w:rsidRPr="009128B9">
        <w:rPr>
          <w:rFonts w:eastAsia="Calibri" w:cs="Times New Roman"/>
          <w:color w:val="000000"/>
          <w:u w:color="000000"/>
          <w:bdr w:val="nil"/>
          <w:lang w:bidi="en-US"/>
        </w:rPr>
        <w:lastRenderedPageBreak/>
        <w:t xml:space="preserve">Sosinsky, L.S. &amp; Gilliam, W.S. (2011). Assistant teachers in prekindergarten programs: What roles do lead teachers feel assistants play in classroom management and teaching? </w:t>
      </w:r>
      <w:r w:rsidRPr="009128B9">
        <w:rPr>
          <w:rFonts w:eastAsia="Calibri" w:cs="Times New Roman"/>
          <w:i/>
          <w:color w:val="000000"/>
          <w:u w:color="000000"/>
          <w:bdr w:val="nil"/>
          <w:lang w:bidi="en-US"/>
        </w:rPr>
        <w:t>Early Education and Development</w:t>
      </w:r>
      <w:r w:rsidRPr="009128B9">
        <w:rPr>
          <w:rFonts w:eastAsia="Calibri" w:cs="Times New Roman"/>
          <w:color w:val="000000"/>
          <w:u w:color="000000"/>
          <w:bdr w:val="nil"/>
          <w:lang w:bidi="en-US"/>
        </w:rPr>
        <w:t>, 22(4). 676-706, DOI: 10.1080/10409289.2010.497432.</w:t>
      </w:r>
    </w:p>
    <w:p w:rsidR="009128B9" w:rsidRPr="009128B9" w:rsidRDefault="009128B9" w:rsidP="009128B9">
      <w:pPr>
        <w:spacing w:after="0"/>
        <w:ind w:left="720" w:hanging="720"/>
        <w:rPr>
          <w:rFonts w:eastAsia="Calibri" w:cs="Times New Roman"/>
          <w:color w:val="000000"/>
          <w:u w:color="000000"/>
          <w:bdr w:val="nil"/>
          <w:lang w:bidi="en-US"/>
        </w:rPr>
      </w:pPr>
    </w:p>
    <w:p w:rsidR="009128B9" w:rsidRDefault="009128B9" w:rsidP="009128B9">
      <w:pPr>
        <w:spacing w:after="0"/>
        <w:ind w:left="720" w:hanging="720"/>
        <w:rPr>
          <w:rFonts w:eastAsia="Calibri" w:cs="Times New Roman"/>
          <w:lang w:bidi="en-US"/>
        </w:rPr>
      </w:pPr>
      <w:r w:rsidRPr="009128B9">
        <w:rPr>
          <w:rFonts w:eastAsia="Calibri" w:cs="Times New Roman"/>
          <w:lang w:bidi="en-US"/>
        </w:rPr>
        <w:t>Whitebook, M., McLean, C., &amp; Austin, L. J. (2016). Early Childhood Workforce Index, 2016. </w:t>
      </w:r>
      <w:r w:rsidRPr="009128B9">
        <w:rPr>
          <w:rFonts w:eastAsia="Calibri" w:cs="Times New Roman"/>
          <w:i/>
          <w:iCs/>
          <w:lang w:bidi="en-US"/>
        </w:rPr>
        <w:t>Center for the Study of Child Care Employment, University of California at Berkeley</w:t>
      </w:r>
      <w:r w:rsidRPr="009128B9">
        <w:rPr>
          <w:rFonts w:eastAsia="Calibri" w:cs="Times New Roman"/>
          <w:lang w:bidi="en-US"/>
        </w:rPr>
        <w:t>.</w:t>
      </w:r>
    </w:p>
    <w:p w:rsidR="009128B9" w:rsidRPr="009128B9" w:rsidRDefault="009128B9" w:rsidP="009128B9">
      <w:pPr>
        <w:spacing w:after="0"/>
        <w:ind w:left="720" w:hanging="720"/>
        <w:rPr>
          <w:rFonts w:eastAsia="Calibri" w:cs="Times New Roman"/>
          <w:lang w:bidi="en-US"/>
        </w:rPr>
      </w:pPr>
    </w:p>
    <w:p w:rsidR="009128B9" w:rsidRDefault="009128B9" w:rsidP="009128B9">
      <w:pPr>
        <w:spacing w:after="0"/>
        <w:ind w:left="720" w:hanging="720"/>
        <w:rPr>
          <w:rFonts w:eastAsia="Calibri" w:cs="Times New Roman"/>
          <w:lang w:bidi="en-US"/>
        </w:rPr>
      </w:pPr>
      <w:r w:rsidRPr="009128B9">
        <w:rPr>
          <w:rFonts w:eastAsia="Calibri" w:cs="Times New Roman"/>
          <w:lang w:bidi="en-US"/>
        </w:rPr>
        <w:t xml:space="preserve">Young, E. (2016). Examining the experiences of early childhood assistant teachers [Pilot study]. Unpublished raw data. </w:t>
      </w:r>
    </w:p>
    <w:p w:rsidR="00805184" w:rsidRDefault="00805184" w:rsidP="009128B9">
      <w:pPr>
        <w:spacing w:after="0"/>
        <w:ind w:left="720" w:hanging="720"/>
        <w:rPr>
          <w:rFonts w:eastAsia="Calibri" w:cs="Times New Roman"/>
          <w:lang w:bidi="en-US"/>
        </w:rPr>
      </w:pPr>
    </w:p>
    <w:p w:rsidR="00805184" w:rsidRDefault="00805184" w:rsidP="00805184">
      <w:pPr>
        <w:pBdr>
          <w:top w:val="nil"/>
          <w:left w:val="nil"/>
          <w:bottom w:val="nil"/>
          <w:right w:val="nil"/>
          <w:between w:val="nil"/>
          <w:bar w:val="nil"/>
        </w:pBdr>
        <w:spacing w:after="0"/>
        <w:ind w:left="720" w:hanging="720"/>
        <w:rPr>
          <w:rFonts w:eastAsia="Calibri" w:cs="Times New Roman"/>
          <w:color w:val="000000"/>
          <w:u w:color="000000"/>
          <w:bdr w:val="nil"/>
          <w:lang w:val="de-DE" w:bidi="en-US"/>
        </w:rPr>
      </w:pPr>
      <w:r>
        <w:rPr>
          <w:rFonts w:eastAsia="Calibri" w:cs="Times New Roman"/>
          <w:color w:val="000000"/>
          <w:u w:color="000000"/>
          <w:bdr w:val="nil"/>
          <w:lang w:val="de-DE" w:bidi="en-US"/>
        </w:rPr>
        <w:t>Young</w:t>
      </w:r>
      <w:r w:rsidRPr="009128B9">
        <w:rPr>
          <w:rFonts w:eastAsia="Calibri" w:cs="Times New Roman"/>
          <w:color w:val="000000"/>
          <w:u w:color="000000"/>
          <w:bdr w:val="nil"/>
          <w:lang w:val="de-DE" w:bidi="en-US"/>
        </w:rPr>
        <w:t>, E. (2017a), Characteristics of Head Start teaching teams: Association among classroom quality and child outcomes, Unpublished Dissertation.</w:t>
      </w:r>
    </w:p>
    <w:p w:rsidR="00805184" w:rsidRPr="009128B9" w:rsidRDefault="00805184" w:rsidP="00805184">
      <w:pPr>
        <w:pBdr>
          <w:top w:val="nil"/>
          <w:left w:val="nil"/>
          <w:bottom w:val="nil"/>
          <w:right w:val="nil"/>
          <w:between w:val="nil"/>
          <w:bar w:val="nil"/>
        </w:pBdr>
        <w:spacing w:after="0"/>
        <w:ind w:left="720" w:hanging="720"/>
        <w:rPr>
          <w:rFonts w:eastAsia="Calibri" w:cs="Times New Roman"/>
          <w:color w:val="000000"/>
          <w:u w:color="000000"/>
          <w:bdr w:val="nil"/>
          <w:lang w:val="de-DE" w:bidi="en-US"/>
        </w:rPr>
      </w:pPr>
    </w:p>
    <w:p w:rsidR="00805184" w:rsidRPr="009128B9" w:rsidRDefault="00805184" w:rsidP="00805184">
      <w:pPr>
        <w:pBdr>
          <w:top w:val="nil"/>
          <w:left w:val="nil"/>
          <w:bottom w:val="nil"/>
          <w:right w:val="nil"/>
          <w:between w:val="nil"/>
          <w:bar w:val="nil"/>
        </w:pBdr>
        <w:spacing w:after="0"/>
        <w:ind w:left="720" w:hanging="720"/>
        <w:rPr>
          <w:rFonts w:eastAsia="Calibri" w:cs="Times New Roman"/>
          <w:color w:val="000000"/>
          <w:u w:color="000000"/>
          <w:bdr w:val="nil"/>
          <w:lang w:val="de-DE" w:bidi="en-US"/>
        </w:rPr>
      </w:pPr>
      <w:r>
        <w:rPr>
          <w:rFonts w:eastAsia="Calibri" w:cs="Times New Roman"/>
          <w:color w:val="000000"/>
          <w:u w:color="000000"/>
          <w:bdr w:val="nil"/>
          <w:lang w:val="de-DE" w:bidi="en-US"/>
        </w:rPr>
        <w:t>Young</w:t>
      </w:r>
      <w:r w:rsidRPr="009128B9">
        <w:rPr>
          <w:rFonts w:eastAsia="Calibri" w:cs="Times New Roman"/>
          <w:color w:val="000000"/>
          <w:u w:color="000000"/>
          <w:bdr w:val="nil"/>
          <w:lang w:val="de-DE" w:bidi="en-US"/>
        </w:rPr>
        <w:t>, E. (2017b), Characteristics of Head Start teaching teams: Association among classroom quality and child outcomes, [Dissertation]. Unpublished raw data.</w:t>
      </w:r>
    </w:p>
    <w:p w:rsidR="00805184" w:rsidRPr="009128B9" w:rsidRDefault="00805184" w:rsidP="009128B9">
      <w:pPr>
        <w:spacing w:after="0"/>
        <w:ind w:left="720" w:hanging="720"/>
        <w:rPr>
          <w:rFonts w:eastAsia="Calibri" w:cs="Times New Roman"/>
          <w:lang w:bidi="en-US"/>
        </w:rPr>
      </w:pPr>
    </w:p>
    <w:p w:rsidR="009128B9" w:rsidRDefault="009128B9">
      <w:pPr>
        <w:rPr>
          <w:rFonts w:eastAsiaTheme="majorEastAsia" w:cs="Times New Roman"/>
          <w:b/>
          <w:sz w:val="28"/>
          <w:szCs w:val="28"/>
          <w:lang w:bidi="en-US"/>
        </w:rPr>
      </w:pPr>
      <w:r>
        <w:rPr>
          <w:rFonts w:eastAsiaTheme="majorEastAsia" w:cs="Times New Roman"/>
          <w:b/>
          <w:sz w:val="28"/>
          <w:szCs w:val="28"/>
          <w:lang w:bidi="en-US"/>
        </w:rPr>
        <w:br w:type="page"/>
      </w:r>
    </w:p>
    <w:p w:rsidR="009128B9" w:rsidRPr="009128B9" w:rsidRDefault="009128B9" w:rsidP="009128B9">
      <w:pPr>
        <w:keepNext/>
        <w:keepLines/>
        <w:spacing w:before="240" w:after="0" w:line="480" w:lineRule="auto"/>
        <w:ind w:firstLine="720"/>
        <w:jc w:val="center"/>
        <w:outlineLvl w:val="0"/>
        <w:rPr>
          <w:rFonts w:eastAsia="Times New Roman" w:cs="Times New Roman"/>
          <w:b/>
          <w:lang w:bidi="en-US"/>
        </w:rPr>
      </w:pPr>
      <w:bookmarkStart w:id="149" w:name="_Toc498196312"/>
      <w:r w:rsidRPr="009128B9">
        <w:rPr>
          <w:rFonts w:eastAsia="Times New Roman" w:cs="Times New Roman"/>
          <w:b/>
          <w:lang w:bidi="en-US"/>
        </w:rPr>
        <w:lastRenderedPageBreak/>
        <w:t>Appendix A: Teaching Teams Reflective Meeting Guide</w:t>
      </w:r>
      <w:bookmarkEnd w:id="149"/>
    </w:p>
    <w:tbl>
      <w:tblPr>
        <w:tblStyle w:val="TableGrid8"/>
        <w:tblW w:w="8455" w:type="dxa"/>
        <w:tblLayout w:type="fixed"/>
        <w:tblLook w:val="04A0" w:firstRow="1" w:lastRow="0" w:firstColumn="1" w:lastColumn="0" w:noHBand="0" w:noVBand="1"/>
      </w:tblPr>
      <w:tblGrid>
        <w:gridCol w:w="8455"/>
      </w:tblGrid>
      <w:tr w:rsidR="009128B9" w:rsidRPr="009128B9" w:rsidTr="001B7969">
        <w:trPr>
          <w:trHeight w:val="449"/>
        </w:trPr>
        <w:tc>
          <w:tcPr>
            <w:tcW w:w="8455" w:type="dxa"/>
          </w:tcPr>
          <w:p w:rsidR="009128B9" w:rsidRPr="009128B9" w:rsidRDefault="009128B9" w:rsidP="009128B9">
            <w:pPr>
              <w:jc w:val="center"/>
              <w:rPr>
                <w:rFonts w:eastAsia="Calibri"/>
              </w:rPr>
            </w:pPr>
            <w:r w:rsidRPr="009128B9">
              <w:rPr>
                <w:rFonts w:eastAsia="Calibri"/>
              </w:rPr>
              <w:t>Teaching Teams Reflective Meeting Guide</w:t>
            </w:r>
          </w:p>
          <w:p w:rsidR="009128B9" w:rsidRPr="009128B9" w:rsidRDefault="009128B9" w:rsidP="009128B9">
            <w:pPr>
              <w:jc w:val="center"/>
              <w:rPr>
                <w:rFonts w:eastAsia="Calibri"/>
                <w:i/>
                <w:sz w:val="20"/>
                <w:szCs w:val="20"/>
              </w:rPr>
            </w:pPr>
            <w:r w:rsidRPr="009128B9">
              <w:rPr>
                <w:rFonts w:eastAsia="Calibri"/>
                <w:i/>
                <w:sz w:val="20"/>
                <w:szCs w:val="20"/>
              </w:rPr>
              <w:t>Below is an overview of the discussions that will occur throughout the year with teaching teams. Please see corresponding form for individual meetings.</w:t>
            </w:r>
          </w:p>
        </w:tc>
      </w:tr>
      <w:tr w:rsidR="009128B9" w:rsidRPr="009128B9" w:rsidTr="001B7969">
        <w:trPr>
          <w:trHeight w:val="350"/>
        </w:trPr>
        <w:tc>
          <w:tcPr>
            <w:tcW w:w="8455" w:type="dxa"/>
          </w:tcPr>
          <w:p w:rsidR="009128B9" w:rsidRPr="003949EB" w:rsidRDefault="009128B9" w:rsidP="009128B9">
            <w:pPr>
              <w:rPr>
                <w:rFonts w:eastAsia="Calibri"/>
                <w:b/>
              </w:rPr>
            </w:pPr>
            <w:r w:rsidRPr="003949EB">
              <w:rPr>
                <w:rFonts w:eastAsia="Calibri"/>
                <w:b/>
              </w:rPr>
              <w:t>FIRST MEETING:</w:t>
            </w:r>
          </w:p>
        </w:tc>
      </w:tr>
      <w:tr w:rsidR="009128B9" w:rsidRPr="009128B9" w:rsidTr="001B7969">
        <w:trPr>
          <w:trHeight w:val="449"/>
        </w:trPr>
        <w:tc>
          <w:tcPr>
            <w:tcW w:w="8455" w:type="dxa"/>
          </w:tcPr>
          <w:p w:rsidR="009128B9" w:rsidRPr="003949EB" w:rsidRDefault="009128B9" w:rsidP="009128B9">
            <w:pPr>
              <w:rPr>
                <w:rFonts w:eastAsia="Calibri"/>
                <w:b/>
              </w:rPr>
            </w:pPr>
            <w:r w:rsidRPr="003949EB">
              <w:rPr>
                <w:rFonts w:eastAsia="Calibri"/>
                <w:b/>
              </w:rPr>
              <w:t xml:space="preserve">Have each person discuss the following: </w:t>
            </w:r>
          </w:p>
          <w:p w:rsidR="009128B9" w:rsidRPr="003949EB" w:rsidRDefault="009128B9" w:rsidP="009128B9">
            <w:pPr>
              <w:numPr>
                <w:ilvl w:val="0"/>
                <w:numId w:val="20"/>
              </w:numPr>
              <w:contextualSpacing/>
              <w:rPr>
                <w:rFonts w:eastAsia="Calibri"/>
                <w:b/>
              </w:rPr>
            </w:pPr>
            <w:r w:rsidRPr="003949EB">
              <w:rPr>
                <w:rFonts w:eastAsia="Calibri"/>
                <w:b/>
              </w:rPr>
              <w:t>What are your individual strengths (</w:t>
            </w:r>
            <w:r w:rsidRPr="003949EB">
              <w:rPr>
                <w:rFonts w:eastAsia="Calibri"/>
                <w:b/>
                <w:i/>
              </w:rPr>
              <w:t>from previous personality assessment</w:t>
            </w:r>
            <w:r w:rsidRPr="003949EB">
              <w:rPr>
                <w:rFonts w:eastAsia="Calibri"/>
                <w:b/>
              </w:rPr>
              <w:t>)</w:t>
            </w:r>
          </w:p>
          <w:p w:rsidR="009128B9" w:rsidRPr="003949EB" w:rsidRDefault="009128B9" w:rsidP="009128B9">
            <w:pPr>
              <w:numPr>
                <w:ilvl w:val="0"/>
                <w:numId w:val="20"/>
              </w:numPr>
              <w:contextualSpacing/>
              <w:rPr>
                <w:rFonts w:eastAsia="Calibri"/>
                <w:b/>
              </w:rPr>
            </w:pPr>
            <w:r w:rsidRPr="003949EB">
              <w:rPr>
                <w:rFonts w:eastAsia="Calibri"/>
                <w:b/>
              </w:rPr>
              <w:t>What do you enjoy most about working with children</w:t>
            </w:r>
          </w:p>
          <w:p w:rsidR="009128B9" w:rsidRPr="003949EB" w:rsidRDefault="009128B9" w:rsidP="009128B9">
            <w:pPr>
              <w:numPr>
                <w:ilvl w:val="0"/>
                <w:numId w:val="20"/>
              </w:numPr>
              <w:contextualSpacing/>
              <w:rPr>
                <w:rFonts w:eastAsia="Calibri"/>
                <w:b/>
              </w:rPr>
            </w:pPr>
            <w:r w:rsidRPr="003949EB">
              <w:rPr>
                <w:rFonts w:eastAsia="Calibri"/>
                <w:b/>
              </w:rPr>
              <w:t>Which daily routine or activity do you enjoy most with children</w:t>
            </w:r>
          </w:p>
          <w:p w:rsidR="009128B9" w:rsidRPr="003949EB" w:rsidRDefault="009128B9" w:rsidP="009128B9">
            <w:pPr>
              <w:numPr>
                <w:ilvl w:val="0"/>
                <w:numId w:val="20"/>
              </w:numPr>
              <w:contextualSpacing/>
              <w:rPr>
                <w:rFonts w:eastAsia="Calibri"/>
                <w:b/>
              </w:rPr>
            </w:pPr>
            <w:r w:rsidRPr="003949EB">
              <w:rPr>
                <w:rFonts w:eastAsia="Calibri"/>
                <w:b/>
              </w:rPr>
              <w:t>Which is your least favorite daily routine or activity to do with children</w:t>
            </w:r>
          </w:p>
          <w:p w:rsidR="009128B9" w:rsidRPr="003949EB" w:rsidRDefault="009128B9" w:rsidP="009128B9">
            <w:pPr>
              <w:numPr>
                <w:ilvl w:val="0"/>
                <w:numId w:val="20"/>
              </w:numPr>
              <w:contextualSpacing/>
              <w:rPr>
                <w:rFonts w:eastAsia="Calibri"/>
                <w:b/>
              </w:rPr>
            </w:pPr>
            <w:r w:rsidRPr="003949EB">
              <w:rPr>
                <w:rFonts w:eastAsia="Calibri"/>
                <w:b/>
              </w:rPr>
              <w:t>How do you like to receive feedback</w:t>
            </w:r>
          </w:p>
          <w:p w:rsidR="009128B9" w:rsidRPr="003949EB" w:rsidRDefault="009128B9" w:rsidP="009128B9">
            <w:pPr>
              <w:numPr>
                <w:ilvl w:val="0"/>
                <w:numId w:val="20"/>
              </w:numPr>
              <w:contextualSpacing/>
              <w:rPr>
                <w:rFonts w:eastAsia="Calibri"/>
                <w:b/>
              </w:rPr>
            </w:pPr>
            <w:r w:rsidRPr="003949EB">
              <w:rPr>
                <w:rFonts w:eastAsia="Calibri"/>
                <w:b/>
              </w:rPr>
              <w:t>What do think are the primary responsibilities of each teacher</w:t>
            </w:r>
          </w:p>
          <w:p w:rsidR="009128B9" w:rsidRPr="003949EB" w:rsidRDefault="009128B9" w:rsidP="009128B9">
            <w:pPr>
              <w:numPr>
                <w:ilvl w:val="0"/>
                <w:numId w:val="20"/>
              </w:numPr>
              <w:contextualSpacing/>
              <w:rPr>
                <w:rFonts w:eastAsia="Calibri"/>
                <w:b/>
              </w:rPr>
            </w:pPr>
            <w:r w:rsidRPr="003949EB">
              <w:rPr>
                <w:rFonts w:eastAsia="Calibri"/>
                <w:b/>
              </w:rPr>
              <w:t>Describe your view of team teaching</w:t>
            </w:r>
          </w:p>
          <w:p w:rsidR="009128B9" w:rsidRPr="003949EB" w:rsidRDefault="009128B9" w:rsidP="009128B9">
            <w:pPr>
              <w:numPr>
                <w:ilvl w:val="0"/>
                <w:numId w:val="20"/>
              </w:numPr>
              <w:contextualSpacing/>
              <w:rPr>
                <w:rFonts w:eastAsia="Calibri"/>
                <w:b/>
              </w:rPr>
            </w:pPr>
            <w:r w:rsidRPr="003949EB">
              <w:rPr>
                <w:rFonts w:eastAsia="Calibri"/>
                <w:b/>
              </w:rPr>
              <w:t>How will responsibilities be shared among the staff- Complete the Shared Responsibilities Plan</w:t>
            </w:r>
          </w:p>
        </w:tc>
      </w:tr>
      <w:tr w:rsidR="009128B9" w:rsidRPr="009128B9" w:rsidTr="001B7969">
        <w:trPr>
          <w:trHeight w:val="368"/>
        </w:trPr>
        <w:tc>
          <w:tcPr>
            <w:tcW w:w="8455" w:type="dxa"/>
          </w:tcPr>
          <w:p w:rsidR="009128B9" w:rsidRPr="003949EB" w:rsidRDefault="009128B9" w:rsidP="009128B9">
            <w:pPr>
              <w:rPr>
                <w:rFonts w:eastAsia="Calibri"/>
                <w:b/>
              </w:rPr>
            </w:pPr>
            <w:r w:rsidRPr="003949EB">
              <w:rPr>
                <w:rFonts w:eastAsia="Calibri"/>
                <w:b/>
              </w:rPr>
              <w:t>1-MONTH FOLLOW UP MEETING</w:t>
            </w:r>
          </w:p>
        </w:tc>
      </w:tr>
      <w:tr w:rsidR="009128B9" w:rsidRPr="009128B9" w:rsidTr="001B7969">
        <w:trPr>
          <w:trHeight w:val="424"/>
        </w:trPr>
        <w:tc>
          <w:tcPr>
            <w:tcW w:w="8455" w:type="dxa"/>
          </w:tcPr>
          <w:p w:rsidR="009128B9" w:rsidRPr="003949EB" w:rsidRDefault="009128B9" w:rsidP="009128B9">
            <w:pPr>
              <w:numPr>
                <w:ilvl w:val="0"/>
                <w:numId w:val="21"/>
              </w:numPr>
              <w:contextualSpacing/>
              <w:rPr>
                <w:rFonts w:eastAsia="Calibri"/>
                <w:b/>
              </w:rPr>
            </w:pPr>
            <w:r w:rsidRPr="003949EB">
              <w:rPr>
                <w:rFonts w:eastAsia="Calibri"/>
                <w:b/>
              </w:rPr>
              <w:t>Prior to meeting have teachers individually complete the Teaching Team Practices and Perceptions (TTPP) rating</w:t>
            </w:r>
          </w:p>
          <w:p w:rsidR="009128B9" w:rsidRPr="003949EB" w:rsidRDefault="009128B9" w:rsidP="009128B9">
            <w:pPr>
              <w:numPr>
                <w:ilvl w:val="0"/>
                <w:numId w:val="21"/>
              </w:numPr>
              <w:contextualSpacing/>
              <w:rPr>
                <w:rFonts w:eastAsia="Calibri"/>
                <w:b/>
              </w:rPr>
            </w:pPr>
            <w:r w:rsidRPr="003949EB">
              <w:rPr>
                <w:rFonts w:eastAsia="Calibri"/>
                <w:b/>
              </w:rPr>
              <w:t>Discuss with staff the importance of being open and honest regarding teaching team practices</w:t>
            </w:r>
          </w:p>
          <w:p w:rsidR="009128B9" w:rsidRPr="003949EB" w:rsidRDefault="009128B9" w:rsidP="009128B9">
            <w:pPr>
              <w:numPr>
                <w:ilvl w:val="0"/>
                <w:numId w:val="21"/>
              </w:numPr>
              <w:contextualSpacing/>
              <w:rPr>
                <w:rFonts w:eastAsia="Calibri"/>
                <w:b/>
              </w:rPr>
            </w:pPr>
            <w:r w:rsidRPr="003949EB">
              <w:rPr>
                <w:rFonts w:eastAsia="Calibri"/>
                <w:b/>
              </w:rPr>
              <w:t>Review the shared responsibilities plan from previous meeting</w:t>
            </w:r>
          </w:p>
          <w:p w:rsidR="009128B9" w:rsidRPr="003949EB" w:rsidRDefault="009128B9" w:rsidP="009128B9">
            <w:pPr>
              <w:numPr>
                <w:ilvl w:val="0"/>
                <w:numId w:val="21"/>
              </w:numPr>
              <w:contextualSpacing/>
              <w:rPr>
                <w:rFonts w:eastAsia="Calibri"/>
                <w:b/>
              </w:rPr>
            </w:pPr>
            <w:r w:rsidRPr="003949EB">
              <w:rPr>
                <w:rFonts w:eastAsia="Calibri"/>
                <w:b/>
              </w:rPr>
              <w:t>Discuss the ratings from the TTPP</w:t>
            </w:r>
          </w:p>
          <w:p w:rsidR="009128B9" w:rsidRPr="003949EB" w:rsidRDefault="009128B9" w:rsidP="009128B9">
            <w:pPr>
              <w:numPr>
                <w:ilvl w:val="1"/>
                <w:numId w:val="21"/>
              </w:numPr>
              <w:contextualSpacing/>
              <w:rPr>
                <w:rFonts w:eastAsia="Calibri"/>
                <w:b/>
              </w:rPr>
            </w:pPr>
            <w:r w:rsidRPr="003949EB">
              <w:rPr>
                <w:rFonts w:eastAsia="Calibri"/>
                <w:b/>
              </w:rPr>
              <w:t>Review items that were measured extremely high or low</w:t>
            </w:r>
          </w:p>
          <w:p w:rsidR="009128B9" w:rsidRPr="003949EB" w:rsidRDefault="009128B9" w:rsidP="009128B9">
            <w:pPr>
              <w:numPr>
                <w:ilvl w:val="1"/>
                <w:numId w:val="21"/>
              </w:numPr>
              <w:contextualSpacing/>
              <w:rPr>
                <w:rFonts w:eastAsia="Calibri"/>
                <w:b/>
              </w:rPr>
            </w:pPr>
            <w:r w:rsidRPr="003949EB">
              <w:rPr>
                <w:rFonts w:eastAsia="Calibri"/>
                <w:b/>
              </w:rPr>
              <w:t>Discuss any items that teachers rated differently and possible reasons why ratings were different</w:t>
            </w:r>
          </w:p>
          <w:p w:rsidR="009128B9" w:rsidRPr="003949EB" w:rsidRDefault="009128B9" w:rsidP="009128B9">
            <w:pPr>
              <w:numPr>
                <w:ilvl w:val="1"/>
                <w:numId w:val="21"/>
              </w:numPr>
              <w:contextualSpacing/>
              <w:rPr>
                <w:rFonts w:eastAsia="Calibri"/>
                <w:b/>
              </w:rPr>
            </w:pPr>
            <w:r w:rsidRPr="003949EB">
              <w:rPr>
                <w:rFonts w:eastAsia="Calibri"/>
                <w:b/>
              </w:rPr>
              <w:t>Develop a plan for working through any major differences (items that were off by more than one)</w:t>
            </w:r>
          </w:p>
        </w:tc>
      </w:tr>
      <w:tr w:rsidR="009128B9" w:rsidRPr="009128B9" w:rsidTr="001B7969">
        <w:trPr>
          <w:trHeight w:val="332"/>
        </w:trPr>
        <w:tc>
          <w:tcPr>
            <w:tcW w:w="8455" w:type="dxa"/>
          </w:tcPr>
          <w:p w:rsidR="009128B9" w:rsidRPr="003949EB" w:rsidRDefault="009128B9" w:rsidP="009128B9">
            <w:pPr>
              <w:rPr>
                <w:rFonts w:eastAsia="Calibri"/>
                <w:b/>
              </w:rPr>
            </w:pPr>
            <w:r w:rsidRPr="003949EB">
              <w:rPr>
                <w:rFonts w:eastAsia="Calibri"/>
                <w:b/>
              </w:rPr>
              <w:t>QUARTERLY FOLLOW UP MEETING</w:t>
            </w:r>
          </w:p>
        </w:tc>
      </w:tr>
      <w:tr w:rsidR="009128B9" w:rsidRPr="009128B9" w:rsidTr="001B7969">
        <w:trPr>
          <w:trHeight w:val="2348"/>
        </w:trPr>
        <w:tc>
          <w:tcPr>
            <w:tcW w:w="8455" w:type="dxa"/>
          </w:tcPr>
          <w:p w:rsidR="009128B9" w:rsidRPr="003949EB" w:rsidRDefault="009128B9" w:rsidP="009128B9">
            <w:pPr>
              <w:numPr>
                <w:ilvl w:val="0"/>
                <w:numId w:val="22"/>
              </w:numPr>
              <w:spacing w:after="160" w:line="259" w:lineRule="auto"/>
              <w:contextualSpacing/>
              <w:rPr>
                <w:rFonts w:eastAsia="Calibri"/>
                <w:b/>
              </w:rPr>
            </w:pPr>
            <w:r w:rsidRPr="003949EB">
              <w:rPr>
                <w:rFonts w:eastAsia="Calibri"/>
                <w:b/>
              </w:rPr>
              <w:t>Prior to meeting have teachers individually complete the Teaching Team Practices and Perceptions (TTPP) rating</w:t>
            </w:r>
          </w:p>
          <w:p w:rsidR="009128B9" w:rsidRPr="003949EB" w:rsidRDefault="009128B9" w:rsidP="009128B9">
            <w:pPr>
              <w:numPr>
                <w:ilvl w:val="0"/>
                <w:numId w:val="22"/>
              </w:numPr>
              <w:spacing w:after="160" w:line="259" w:lineRule="auto"/>
              <w:contextualSpacing/>
              <w:rPr>
                <w:rFonts w:eastAsia="Calibri"/>
                <w:b/>
              </w:rPr>
            </w:pPr>
            <w:r w:rsidRPr="003949EB">
              <w:rPr>
                <w:rFonts w:eastAsia="Calibri"/>
                <w:b/>
              </w:rPr>
              <w:t>Discuss the changes in the ratings since the last meeting and possible reasons why</w:t>
            </w:r>
          </w:p>
          <w:p w:rsidR="009128B9" w:rsidRPr="003949EB" w:rsidRDefault="009128B9" w:rsidP="009128B9">
            <w:pPr>
              <w:numPr>
                <w:ilvl w:val="0"/>
                <w:numId w:val="21"/>
              </w:numPr>
              <w:contextualSpacing/>
              <w:rPr>
                <w:rFonts w:eastAsia="Calibri"/>
                <w:b/>
              </w:rPr>
            </w:pPr>
            <w:r w:rsidRPr="003949EB">
              <w:rPr>
                <w:rFonts w:eastAsia="Calibri"/>
                <w:b/>
              </w:rPr>
              <w:t>What does your partner do really well</w:t>
            </w:r>
          </w:p>
          <w:p w:rsidR="009128B9" w:rsidRPr="003949EB" w:rsidRDefault="009128B9" w:rsidP="009128B9">
            <w:pPr>
              <w:numPr>
                <w:ilvl w:val="0"/>
                <w:numId w:val="21"/>
              </w:numPr>
              <w:spacing w:after="160" w:line="259" w:lineRule="auto"/>
              <w:contextualSpacing/>
              <w:rPr>
                <w:rFonts w:eastAsia="Calibri"/>
                <w:b/>
              </w:rPr>
            </w:pPr>
            <w:r w:rsidRPr="003949EB">
              <w:rPr>
                <w:rFonts w:eastAsia="Calibri"/>
                <w:b/>
              </w:rPr>
              <w:t>What are some ways that the team can work better together</w:t>
            </w:r>
          </w:p>
          <w:p w:rsidR="009128B9" w:rsidRPr="003949EB" w:rsidRDefault="009128B9" w:rsidP="009128B9">
            <w:pPr>
              <w:numPr>
                <w:ilvl w:val="1"/>
                <w:numId w:val="21"/>
              </w:numPr>
              <w:spacing w:after="160" w:line="259" w:lineRule="auto"/>
              <w:contextualSpacing/>
              <w:rPr>
                <w:rFonts w:eastAsia="Calibri"/>
                <w:b/>
              </w:rPr>
            </w:pPr>
            <w:r w:rsidRPr="003949EB">
              <w:rPr>
                <w:rFonts w:eastAsia="Calibri"/>
                <w:b/>
              </w:rPr>
              <w:t>What routines or activities would you like to do more</w:t>
            </w:r>
          </w:p>
          <w:p w:rsidR="009128B9" w:rsidRPr="003949EB" w:rsidRDefault="009128B9" w:rsidP="009128B9">
            <w:pPr>
              <w:numPr>
                <w:ilvl w:val="1"/>
                <w:numId w:val="21"/>
              </w:numPr>
              <w:spacing w:after="160" w:line="259" w:lineRule="auto"/>
              <w:contextualSpacing/>
              <w:rPr>
                <w:rFonts w:eastAsia="Calibri"/>
                <w:b/>
              </w:rPr>
            </w:pPr>
            <w:r w:rsidRPr="003949EB">
              <w:rPr>
                <w:rFonts w:eastAsia="Calibri"/>
                <w:b/>
              </w:rPr>
              <w:t>What routines or activities would you like to do less</w:t>
            </w:r>
          </w:p>
          <w:p w:rsidR="009128B9" w:rsidRPr="003949EB" w:rsidRDefault="009128B9" w:rsidP="009128B9">
            <w:pPr>
              <w:numPr>
                <w:ilvl w:val="0"/>
                <w:numId w:val="21"/>
              </w:numPr>
              <w:spacing w:after="160" w:line="259" w:lineRule="auto"/>
              <w:contextualSpacing/>
              <w:rPr>
                <w:rFonts w:eastAsia="Calibri"/>
                <w:b/>
              </w:rPr>
            </w:pPr>
            <w:r w:rsidRPr="003949EB">
              <w:rPr>
                <w:rFonts w:eastAsia="Calibri"/>
                <w:b/>
              </w:rPr>
              <w:t>Develop plan for sharing responsibilities</w:t>
            </w:r>
          </w:p>
        </w:tc>
      </w:tr>
      <w:tr w:rsidR="009128B9" w:rsidRPr="009128B9" w:rsidTr="001B7969">
        <w:trPr>
          <w:trHeight w:val="424"/>
        </w:trPr>
        <w:tc>
          <w:tcPr>
            <w:tcW w:w="8455" w:type="dxa"/>
          </w:tcPr>
          <w:p w:rsidR="009128B9" w:rsidRPr="003949EB" w:rsidRDefault="009128B9" w:rsidP="001B7969">
            <w:pPr>
              <w:rPr>
                <w:rFonts w:eastAsia="Calibri"/>
                <w:b/>
              </w:rPr>
            </w:pPr>
            <w:r w:rsidRPr="003949EB">
              <w:rPr>
                <w:rFonts w:eastAsia="Calibri"/>
                <w:b/>
              </w:rPr>
              <w:t>SPECIAL MEETING</w:t>
            </w:r>
          </w:p>
          <w:p w:rsidR="009128B9" w:rsidRPr="003949EB" w:rsidRDefault="009128B9" w:rsidP="001B7969">
            <w:pPr>
              <w:rPr>
                <w:rFonts w:eastAsia="Calibri"/>
                <w:b/>
                <w:i/>
                <w:sz w:val="18"/>
                <w:szCs w:val="18"/>
              </w:rPr>
            </w:pPr>
            <w:r w:rsidRPr="003949EB">
              <w:rPr>
                <w:rFonts w:eastAsia="Calibri"/>
                <w:b/>
                <w:i/>
                <w:sz w:val="18"/>
                <w:szCs w:val="18"/>
              </w:rPr>
              <w:t xml:space="preserve">A special meeting may be needed for those teaching teams having more challenging issues. It may </w:t>
            </w:r>
            <w:r w:rsidR="001B7969">
              <w:rPr>
                <w:rFonts w:eastAsia="Calibri"/>
                <w:b/>
                <w:i/>
                <w:sz w:val="18"/>
                <w:szCs w:val="18"/>
              </w:rPr>
              <w:t xml:space="preserve">  </w:t>
            </w:r>
            <w:r w:rsidRPr="003949EB">
              <w:rPr>
                <w:rFonts w:eastAsia="Calibri"/>
                <w:b/>
                <w:i/>
                <w:sz w:val="18"/>
                <w:szCs w:val="18"/>
              </w:rPr>
              <w:t>be best to meet with the teaching team members separately.</w:t>
            </w:r>
          </w:p>
        </w:tc>
      </w:tr>
      <w:tr w:rsidR="009128B9" w:rsidRPr="009128B9" w:rsidTr="001B7969">
        <w:trPr>
          <w:trHeight w:val="908"/>
        </w:trPr>
        <w:tc>
          <w:tcPr>
            <w:tcW w:w="8455" w:type="dxa"/>
          </w:tcPr>
          <w:p w:rsidR="009128B9" w:rsidRPr="003949EB" w:rsidRDefault="009128B9" w:rsidP="009128B9">
            <w:pPr>
              <w:numPr>
                <w:ilvl w:val="0"/>
                <w:numId w:val="23"/>
              </w:numPr>
              <w:contextualSpacing/>
              <w:rPr>
                <w:rFonts w:eastAsia="Calibri"/>
                <w:b/>
              </w:rPr>
            </w:pPr>
            <w:r w:rsidRPr="003949EB">
              <w:rPr>
                <w:rFonts w:eastAsia="Calibri"/>
                <w:b/>
              </w:rPr>
              <w:t>What do you feel are the major issues with your teaching team</w:t>
            </w:r>
          </w:p>
          <w:p w:rsidR="009128B9" w:rsidRPr="003949EB" w:rsidRDefault="009128B9" w:rsidP="009128B9">
            <w:pPr>
              <w:numPr>
                <w:ilvl w:val="0"/>
                <w:numId w:val="23"/>
              </w:numPr>
              <w:contextualSpacing/>
              <w:rPr>
                <w:rFonts w:eastAsia="Calibri"/>
                <w:b/>
              </w:rPr>
            </w:pPr>
            <w:r w:rsidRPr="003949EB">
              <w:rPr>
                <w:rFonts w:eastAsia="Calibri"/>
                <w:b/>
              </w:rPr>
              <w:t>What strategies have you tried to resolve the issues</w:t>
            </w:r>
          </w:p>
          <w:p w:rsidR="009128B9" w:rsidRPr="003949EB" w:rsidRDefault="009128B9" w:rsidP="009128B9">
            <w:pPr>
              <w:numPr>
                <w:ilvl w:val="0"/>
                <w:numId w:val="23"/>
              </w:numPr>
              <w:contextualSpacing/>
              <w:rPr>
                <w:rFonts w:eastAsia="Calibri"/>
                <w:b/>
              </w:rPr>
            </w:pPr>
            <w:r w:rsidRPr="003949EB">
              <w:rPr>
                <w:rFonts w:eastAsia="Calibri"/>
                <w:b/>
              </w:rPr>
              <w:t>What type of support do you need to resolve the issues</w:t>
            </w:r>
          </w:p>
          <w:p w:rsidR="009128B9" w:rsidRPr="003949EB" w:rsidRDefault="009128B9" w:rsidP="009128B9">
            <w:pPr>
              <w:numPr>
                <w:ilvl w:val="0"/>
                <w:numId w:val="23"/>
              </w:numPr>
              <w:contextualSpacing/>
              <w:rPr>
                <w:rFonts w:eastAsia="Calibri"/>
                <w:b/>
              </w:rPr>
            </w:pPr>
            <w:r w:rsidRPr="003949EB">
              <w:rPr>
                <w:rFonts w:eastAsia="Calibri"/>
                <w:b/>
              </w:rPr>
              <w:t xml:space="preserve">Develop plan to provide more support to teaching teams </w:t>
            </w:r>
          </w:p>
        </w:tc>
      </w:tr>
    </w:tbl>
    <w:p w:rsidR="009128B9" w:rsidRPr="009128B9" w:rsidRDefault="009128B9" w:rsidP="009128B9">
      <w:pPr>
        <w:spacing w:after="0" w:line="480" w:lineRule="auto"/>
        <w:ind w:firstLine="720"/>
        <w:rPr>
          <w:rFonts w:ascii="Calibri" w:eastAsia="Calibri" w:hAnsi="Calibri" w:cs="Times New Roman"/>
          <w:sz w:val="22"/>
          <w:szCs w:val="22"/>
        </w:rPr>
      </w:pPr>
    </w:p>
    <w:p w:rsidR="009128B9" w:rsidRPr="009128B9" w:rsidRDefault="009128B9" w:rsidP="009128B9">
      <w:pPr>
        <w:keepNext/>
        <w:keepLines/>
        <w:spacing w:before="240" w:after="0" w:line="480" w:lineRule="auto"/>
        <w:ind w:firstLine="720"/>
        <w:jc w:val="center"/>
        <w:outlineLvl w:val="0"/>
        <w:rPr>
          <w:rFonts w:eastAsia="Times New Roman" w:cs="Times New Roman"/>
          <w:b/>
        </w:rPr>
      </w:pPr>
      <w:bookmarkStart w:id="150" w:name="_Toc498196313"/>
      <w:r w:rsidRPr="009128B9">
        <w:rPr>
          <w:rFonts w:eastAsia="Times New Roman" w:cs="Times New Roman"/>
          <w:b/>
        </w:rPr>
        <w:lastRenderedPageBreak/>
        <w:t>Appendix B: Initial Meeting Form</w:t>
      </w:r>
      <w:bookmarkEnd w:id="150"/>
    </w:p>
    <w:tbl>
      <w:tblPr>
        <w:tblStyle w:val="TableGrid8"/>
        <w:tblW w:w="8370" w:type="dxa"/>
        <w:tblLayout w:type="fixed"/>
        <w:tblLook w:val="04A0" w:firstRow="1" w:lastRow="0" w:firstColumn="1" w:lastColumn="0" w:noHBand="0" w:noVBand="1"/>
      </w:tblPr>
      <w:tblGrid>
        <w:gridCol w:w="5339"/>
        <w:gridCol w:w="3031"/>
      </w:tblGrid>
      <w:tr w:rsidR="009128B9" w:rsidRPr="009128B9" w:rsidTr="001B7969">
        <w:trPr>
          <w:trHeight w:val="432"/>
        </w:trPr>
        <w:tc>
          <w:tcPr>
            <w:tcW w:w="8370" w:type="dxa"/>
            <w:gridSpan w:val="2"/>
          </w:tcPr>
          <w:p w:rsidR="009128B9" w:rsidRPr="003949EB" w:rsidRDefault="009128B9" w:rsidP="009128B9">
            <w:pPr>
              <w:jc w:val="center"/>
              <w:rPr>
                <w:rFonts w:ascii="Times New Roman" w:eastAsia="Calibri" w:hAnsi="Times New Roman"/>
                <w:b/>
                <w:sz w:val="24"/>
                <w:szCs w:val="24"/>
              </w:rPr>
            </w:pPr>
            <w:r w:rsidRPr="003949EB">
              <w:rPr>
                <w:rFonts w:ascii="Times New Roman" w:eastAsia="Calibri" w:hAnsi="Times New Roman"/>
                <w:b/>
                <w:sz w:val="24"/>
                <w:szCs w:val="24"/>
              </w:rPr>
              <w:t>Teaching Teams Reflective Meeting Form: Initial Meeting</w:t>
            </w:r>
          </w:p>
        </w:tc>
      </w:tr>
      <w:tr w:rsidR="009128B9" w:rsidRPr="009128B9" w:rsidTr="001B7969">
        <w:trPr>
          <w:trHeight w:val="362"/>
        </w:trPr>
        <w:tc>
          <w:tcPr>
            <w:tcW w:w="5339" w:type="dxa"/>
          </w:tcPr>
          <w:p w:rsidR="009128B9" w:rsidRPr="003949EB" w:rsidRDefault="009128B9" w:rsidP="009128B9">
            <w:pPr>
              <w:rPr>
                <w:rFonts w:ascii="Times New Roman" w:eastAsia="Calibri" w:hAnsi="Times New Roman"/>
                <w:b/>
              </w:rPr>
            </w:pPr>
            <w:r w:rsidRPr="003949EB">
              <w:rPr>
                <w:rFonts w:ascii="Times New Roman" w:eastAsia="Calibri" w:hAnsi="Times New Roman"/>
                <w:b/>
              </w:rPr>
              <w:t>Teaching Team:</w:t>
            </w:r>
          </w:p>
        </w:tc>
        <w:tc>
          <w:tcPr>
            <w:tcW w:w="3031" w:type="dxa"/>
          </w:tcPr>
          <w:p w:rsidR="009128B9" w:rsidRPr="003949EB" w:rsidRDefault="009128B9" w:rsidP="009128B9">
            <w:pPr>
              <w:rPr>
                <w:rFonts w:ascii="Times New Roman" w:eastAsia="Calibri" w:hAnsi="Times New Roman"/>
              </w:rPr>
            </w:pPr>
            <w:r w:rsidRPr="003949EB">
              <w:rPr>
                <w:rFonts w:ascii="Times New Roman" w:eastAsia="Calibri" w:hAnsi="Times New Roman"/>
              </w:rPr>
              <w:t>Date:</w:t>
            </w:r>
          </w:p>
        </w:tc>
      </w:tr>
      <w:tr w:rsidR="009128B9" w:rsidRPr="009128B9" w:rsidTr="001B7969">
        <w:trPr>
          <w:trHeight w:val="337"/>
        </w:trPr>
        <w:tc>
          <w:tcPr>
            <w:tcW w:w="8370" w:type="dxa"/>
            <w:gridSpan w:val="2"/>
          </w:tcPr>
          <w:p w:rsidR="009128B9" w:rsidRPr="003949EB" w:rsidRDefault="009128B9" w:rsidP="009128B9">
            <w:pPr>
              <w:rPr>
                <w:rFonts w:ascii="Times New Roman" w:eastAsia="Calibri" w:hAnsi="Times New Roman"/>
                <w:b/>
              </w:rPr>
            </w:pPr>
            <w:r w:rsidRPr="003949EB">
              <w:rPr>
                <w:rFonts w:ascii="Times New Roman" w:eastAsia="Calibri" w:hAnsi="Times New Roman"/>
                <w:b/>
                <w:i/>
              </w:rPr>
              <w:t>The purpose of this meeting is to help teaching teams establish open communication and share responsibilities. At the beginning of each school year, have each person discuss the following:</w:t>
            </w:r>
            <w:r w:rsidRPr="003949EB">
              <w:rPr>
                <w:rFonts w:ascii="Times New Roman" w:eastAsia="Calibri" w:hAnsi="Times New Roman"/>
                <w:b/>
              </w:rPr>
              <w:t xml:space="preserve"> </w:t>
            </w:r>
          </w:p>
        </w:tc>
      </w:tr>
      <w:tr w:rsidR="009128B9" w:rsidRPr="009128B9" w:rsidTr="001B7969">
        <w:trPr>
          <w:trHeight w:val="852"/>
        </w:trPr>
        <w:tc>
          <w:tcPr>
            <w:tcW w:w="8370" w:type="dxa"/>
            <w:gridSpan w:val="2"/>
          </w:tcPr>
          <w:p w:rsidR="009128B9" w:rsidRPr="003949EB" w:rsidRDefault="009128B9" w:rsidP="009128B9">
            <w:pPr>
              <w:numPr>
                <w:ilvl w:val="0"/>
                <w:numId w:val="26"/>
              </w:numPr>
              <w:ind w:left="0"/>
              <w:contextualSpacing/>
              <w:rPr>
                <w:rFonts w:ascii="Times New Roman" w:eastAsia="Calibri" w:hAnsi="Times New Roman"/>
                <w:b/>
              </w:rPr>
            </w:pPr>
            <w:r w:rsidRPr="003949EB">
              <w:rPr>
                <w:rFonts w:ascii="Times New Roman" w:eastAsia="Calibri" w:hAnsi="Times New Roman"/>
                <w:b/>
              </w:rPr>
              <w:t>What are your individual strengths (</w:t>
            </w:r>
            <w:r w:rsidRPr="003949EB">
              <w:rPr>
                <w:rFonts w:ascii="Times New Roman" w:eastAsia="Calibri" w:hAnsi="Times New Roman"/>
                <w:b/>
                <w:i/>
              </w:rPr>
              <w:t>from previous personality assessment</w:t>
            </w:r>
            <w:r w:rsidRPr="003949EB">
              <w:rPr>
                <w:rFonts w:ascii="Times New Roman" w:eastAsia="Calibri" w:hAnsi="Times New Roman"/>
                <w:b/>
              </w:rPr>
              <w:t>)</w:t>
            </w:r>
          </w:p>
          <w:p w:rsidR="009128B9" w:rsidRPr="003949EB" w:rsidRDefault="009128B9" w:rsidP="009128B9">
            <w:pPr>
              <w:spacing w:line="259" w:lineRule="auto"/>
              <w:contextualSpacing/>
              <w:rPr>
                <w:rFonts w:ascii="Times New Roman" w:eastAsia="Calibri" w:hAnsi="Times New Roman"/>
                <w:b/>
              </w:rPr>
            </w:pPr>
            <w:r w:rsidRPr="003949EB">
              <w:rPr>
                <w:rFonts w:ascii="Times New Roman" w:eastAsia="Calibri" w:hAnsi="Times New Roman"/>
                <w:b/>
              </w:rPr>
              <w:t>LT:</w:t>
            </w:r>
          </w:p>
          <w:p w:rsidR="009128B9" w:rsidRPr="003949EB" w:rsidRDefault="009128B9" w:rsidP="009128B9">
            <w:pPr>
              <w:spacing w:line="259" w:lineRule="auto"/>
              <w:contextualSpacing/>
              <w:rPr>
                <w:rFonts w:ascii="Times New Roman" w:eastAsia="Calibri" w:hAnsi="Times New Roman"/>
                <w:b/>
                <w:sz w:val="18"/>
                <w:szCs w:val="18"/>
              </w:rPr>
            </w:pPr>
          </w:p>
          <w:p w:rsidR="009128B9" w:rsidRPr="003949EB" w:rsidRDefault="009128B9" w:rsidP="009128B9">
            <w:pPr>
              <w:spacing w:line="259" w:lineRule="auto"/>
              <w:contextualSpacing/>
              <w:rPr>
                <w:rFonts w:ascii="Times New Roman" w:eastAsia="Calibri" w:hAnsi="Times New Roman"/>
                <w:b/>
              </w:rPr>
            </w:pPr>
            <w:r w:rsidRPr="003949EB">
              <w:rPr>
                <w:rFonts w:ascii="Times New Roman" w:eastAsia="Calibri" w:hAnsi="Times New Roman"/>
                <w:b/>
              </w:rPr>
              <w:t>AT:</w:t>
            </w:r>
          </w:p>
        </w:tc>
      </w:tr>
      <w:tr w:rsidR="009128B9" w:rsidRPr="009128B9" w:rsidTr="001B7969">
        <w:trPr>
          <w:trHeight w:val="908"/>
        </w:trPr>
        <w:tc>
          <w:tcPr>
            <w:tcW w:w="8370" w:type="dxa"/>
            <w:gridSpan w:val="2"/>
          </w:tcPr>
          <w:p w:rsidR="009128B9" w:rsidRPr="003949EB" w:rsidRDefault="009128B9" w:rsidP="009128B9">
            <w:pPr>
              <w:numPr>
                <w:ilvl w:val="0"/>
                <w:numId w:val="26"/>
              </w:numPr>
              <w:ind w:left="0"/>
              <w:contextualSpacing/>
              <w:rPr>
                <w:rFonts w:ascii="Times New Roman" w:eastAsia="Calibri" w:hAnsi="Times New Roman"/>
                <w:b/>
              </w:rPr>
            </w:pPr>
            <w:r w:rsidRPr="003949EB">
              <w:rPr>
                <w:rFonts w:ascii="Times New Roman" w:eastAsia="Calibri" w:hAnsi="Times New Roman"/>
                <w:b/>
              </w:rPr>
              <w:t>What do you enjoy most about working with children?</w:t>
            </w:r>
          </w:p>
          <w:p w:rsidR="009128B9" w:rsidRPr="003949EB" w:rsidRDefault="009128B9" w:rsidP="009128B9">
            <w:pPr>
              <w:spacing w:line="259" w:lineRule="auto"/>
              <w:contextualSpacing/>
              <w:rPr>
                <w:rFonts w:ascii="Times New Roman" w:eastAsia="Calibri" w:hAnsi="Times New Roman"/>
                <w:b/>
              </w:rPr>
            </w:pPr>
            <w:r w:rsidRPr="003949EB">
              <w:rPr>
                <w:rFonts w:ascii="Times New Roman" w:eastAsia="Calibri" w:hAnsi="Times New Roman"/>
                <w:b/>
              </w:rPr>
              <w:t>LT:</w:t>
            </w:r>
          </w:p>
          <w:p w:rsidR="009128B9" w:rsidRPr="003949EB" w:rsidRDefault="009128B9" w:rsidP="009128B9">
            <w:pPr>
              <w:spacing w:line="259" w:lineRule="auto"/>
              <w:contextualSpacing/>
              <w:rPr>
                <w:rFonts w:ascii="Times New Roman" w:eastAsia="Calibri" w:hAnsi="Times New Roman"/>
                <w:b/>
                <w:sz w:val="18"/>
                <w:szCs w:val="18"/>
              </w:rPr>
            </w:pPr>
          </w:p>
          <w:p w:rsidR="009128B9" w:rsidRPr="003949EB" w:rsidRDefault="009128B9" w:rsidP="009128B9">
            <w:pPr>
              <w:spacing w:line="259" w:lineRule="auto"/>
              <w:contextualSpacing/>
              <w:rPr>
                <w:rFonts w:ascii="Times New Roman" w:eastAsia="Calibri" w:hAnsi="Times New Roman"/>
                <w:b/>
              </w:rPr>
            </w:pPr>
            <w:r w:rsidRPr="003949EB">
              <w:rPr>
                <w:rFonts w:ascii="Times New Roman" w:eastAsia="Calibri" w:hAnsi="Times New Roman"/>
                <w:b/>
              </w:rPr>
              <w:t>AT:</w:t>
            </w:r>
          </w:p>
        </w:tc>
      </w:tr>
      <w:tr w:rsidR="009128B9" w:rsidRPr="009128B9" w:rsidTr="001B7969">
        <w:trPr>
          <w:trHeight w:val="1049"/>
        </w:trPr>
        <w:tc>
          <w:tcPr>
            <w:tcW w:w="8370" w:type="dxa"/>
            <w:gridSpan w:val="2"/>
          </w:tcPr>
          <w:p w:rsidR="009128B9" w:rsidRPr="003949EB" w:rsidRDefault="009128B9" w:rsidP="009128B9">
            <w:pPr>
              <w:numPr>
                <w:ilvl w:val="0"/>
                <w:numId w:val="26"/>
              </w:numPr>
              <w:ind w:left="0"/>
              <w:rPr>
                <w:rFonts w:ascii="Times New Roman" w:eastAsia="Calibri" w:hAnsi="Times New Roman"/>
                <w:b/>
              </w:rPr>
            </w:pPr>
            <w:r w:rsidRPr="003949EB">
              <w:rPr>
                <w:rFonts w:ascii="Times New Roman" w:eastAsia="Calibri" w:hAnsi="Times New Roman"/>
                <w:b/>
              </w:rPr>
              <w:t>Which daily routine or activity do you enjoy most with children and why?</w:t>
            </w:r>
          </w:p>
          <w:p w:rsidR="009128B9" w:rsidRPr="003949EB" w:rsidRDefault="009128B9" w:rsidP="009128B9">
            <w:pPr>
              <w:spacing w:line="259" w:lineRule="auto"/>
              <w:contextualSpacing/>
              <w:rPr>
                <w:rFonts w:ascii="Times New Roman" w:eastAsia="Calibri" w:hAnsi="Times New Roman"/>
                <w:b/>
              </w:rPr>
            </w:pPr>
            <w:r w:rsidRPr="003949EB">
              <w:rPr>
                <w:rFonts w:ascii="Times New Roman" w:eastAsia="Calibri" w:hAnsi="Times New Roman"/>
                <w:b/>
              </w:rPr>
              <w:t>LT:</w:t>
            </w:r>
          </w:p>
          <w:p w:rsidR="009128B9" w:rsidRPr="003949EB" w:rsidRDefault="009128B9" w:rsidP="009128B9">
            <w:pPr>
              <w:spacing w:line="259" w:lineRule="auto"/>
              <w:contextualSpacing/>
              <w:rPr>
                <w:rFonts w:ascii="Times New Roman" w:eastAsia="Calibri" w:hAnsi="Times New Roman"/>
                <w:b/>
              </w:rPr>
            </w:pPr>
          </w:p>
          <w:p w:rsidR="009128B9" w:rsidRPr="003949EB" w:rsidRDefault="009128B9" w:rsidP="009128B9">
            <w:pPr>
              <w:spacing w:line="259" w:lineRule="auto"/>
              <w:contextualSpacing/>
              <w:rPr>
                <w:rFonts w:ascii="Times New Roman" w:eastAsia="Calibri" w:hAnsi="Times New Roman"/>
                <w:b/>
              </w:rPr>
            </w:pPr>
            <w:r w:rsidRPr="003949EB">
              <w:rPr>
                <w:rFonts w:ascii="Times New Roman" w:eastAsia="Calibri" w:hAnsi="Times New Roman"/>
                <w:b/>
              </w:rPr>
              <w:t>AT:</w:t>
            </w:r>
          </w:p>
        </w:tc>
      </w:tr>
      <w:tr w:rsidR="009128B9" w:rsidRPr="009128B9" w:rsidTr="001B7969">
        <w:trPr>
          <w:trHeight w:val="884"/>
        </w:trPr>
        <w:tc>
          <w:tcPr>
            <w:tcW w:w="8370" w:type="dxa"/>
            <w:gridSpan w:val="2"/>
          </w:tcPr>
          <w:p w:rsidR="009128B9" w:rsidRPr="003949EB" w:rsidRDefault="009128B9" w:rsidP="009128B9">
            <w:pPr>
              <w:numPr>
                <w:ilvl w:val="0"/>
                <w:numId w:val="26"/>
              </w:numPr>
              <w:ind w:left="0"/>
              <w:rPr>
                <w:rFonts w:ascii="Times New Roman" w:eastAsia="Calibri" w:hAnsi="Times New Roman"/>
                <w:b/>
              </w:rPr>
            </w:pPr>
            <w:r w:rsidRPr="003949EB">
              <w:rPr>
                <w:rFonts w:ascii="Times New Roman" w:eastAsia="Calibri" w:hAnsi="Times New Roman"/>
                <w:b/>
              </w:rPr>
              <w:t>Which is your least favorite daily routine or activity to do with children and why?</w:t>
            </w:r>
          </w:p>
          <w:p w:rsidR="009128B9" w:rsidRPr="003949EB" w:rsidRDefault="009128B9" w:rsidP="009128B9">
            <w:pPr>
              <w:spacing w:line="259" w:lineRule="auto"/>
              <w:contextualSpacing/>
              <w:rPr>
                <w:rFonts w:ascii="Times New Roman" w:eastAsia="Calibri" w:hAnsi="Times New Roman"/>
                <w:b/>
              </w:rPr>
            </w:pPr>
            <w:r w:rsidRPr="003949EB">
              <w:rPr>
                <w:rFonts w:ascii="Times New Roman" w:eastAsia="Calibri" w:hAnsi="Times New Roman"/>
                <w:b/>
              </w:rPr>
              <w:t>LT:</w:t>
            </w:r>
          </w:p>
          <w:p w:rsidR="009128B9" w:rsidRPr="003949EB" w:rsidRDefault="009128B9" w:rsidP="009128B9">
            <w:pPr>
              <w:spacing w:line="259" w:lineRule="auto"/>
              <w:contextualSpacing/>
              <w:rPr>
                <w:rFonts w:ascii="Times New Roman" w:eastAsia="Calibri" w:hAnsi="Times New Roman"/>
                <w:b/>
              </w:rPr>
            </w:pPr>
          </w:p>
          <w:p w:rsidR="009128B9" w:rsidRPr="003949EB" w:rsidRDefault="009128B9" w:rsidP="009128B9">
            <w:pPr>
              <w:rPr>
                <w:rFonts w:ascii="Times New Roman" w:eastAsia="Calibri" w:hAnsi="Times New Roman"/>
                <w:b/>
              </w:rPr>
            </w:pPr>
            <w:r w:rsidRPr="003949EB">
              <w:rPr>
                <w:rFonts w:ascii="Times New Roman" w:eastAsia="Calibri" w:hAnsi="Times New Roman"/>
                <w:b/>
              </w:rPr>
              <w:t>AT:</w:t>
            </w:r>
          </w:p>
        </w:tc>
      </w:tr>
      <w:tr w:rsidR="009128B9" w:rsidRPr="009128B9" w:rsidTr="001B7969">
        <w:trPr>
          <w:trHeight w:val="932"/>
        </w:trPr>
        <w:tc>
          <w:tcPr>
            <w:tcW w:w="8370" w:type="dxa"/>
            <w:gridSpan w:val="2"/>
          </w:tcPr>
          <w:p w:rsidR="009128B9" w:rsidRPr="003949EB" w:rsidRDefault="009128B9" w:rsidP="009128B9">
            <w:pPr>
              <w:numPr>
                <w:ilvl w:val="0"/>
                <w:numId w:val="26"/>
              </w:numPr>
              <w:ind w:left="0"/>
              <w:rPr>
                <w:rFonts w:ascii="Times New Roman" w:eastAsia="Calibri" w:hAnsi="Times New Roman"/>
                <w:b/>
              </w:rPr>
            </w:pPr>
            <w:r w:rsidRPr="003949EB">
              <w:rPr>
                <w:rFonts w:ascii="Times New Roman" w:eastAsia="Calibri" w:hAnsi="Times New Roman"/>
                <w:b/>
              </w:rPr>
              <w:t>How do you like to give and receive feedback?</w:t>
            </w:r>
          </w:p>
          <w:p w:rsidR="009128B9" w:rsidRPr="003949EB" w:rsidRDefault="009128B9" w:rsidP="009128B9">
            <w:pPr>
              <w:spacing w:line="259" w:lineRule="auto"/>
              <w:contextualSpacing/>
              <w:rPr>
                <w:rFonts w:ascii="Times New Roman" w:eastAsia="Calibri" w:hAnsi="Times New Roman"/>
                <w:b/>
              </w:rPr>
            </w:pPr>
            <w:r w:rsidRPr="003949EB">
              <w:rPr>
                <w:rFonts w:ascii="Times New Roman" w:eastAsia="Calibri" w:hAnsi="Times New Roman"/>
                <w:b/>
              </w:rPr>
              <w:t>LT:</w:t>
            </w:r>
          </w:p>
          <w:p w:rsidR="009128B9" w:rsidRPr="003949EB" w:rsidRDefault="009128B9" w:rsidP="009128B9">
            <w:pPr>
              <w:spacing w:line="259" w:lineRule="auto"/>
              <w:contextualSpacing/>
              <w:rPr>
                <w:rFonts w:ascii="Times New Roman" w:eastAsia="Calibri" w:hAnsi="Times New Roman"/>
                <w:b/>
              </w:rPr>
            </w:pPr>
          </w:p>
          <w:p w:rsidR="009128B9" w:rsidRPr="003949EB" w:rsidRDefault="009128B9" w:rsidP="009128B9">
            <w:pPr>
              <w:spacing w:line="259" w:lineRule="auto"/>
              <w:contextualSpacing/>
              <w:rPr>
                <w:rFonts w:ascii="Times New Roman" w:eastAsia="Calibri" w:hAnsi="Times New Roman"/>
                <w:b/>
              </w:rPr>
            </w:pPr>
            <w:r w:rsidRPr="003949EB">
              <w:rPr>
                <w:rFonts w:ascii="Times New Roman" w:eastAsia="Calibri" w:hAnsi="Times New Roman"/>
                <w:b/>
              </w:rPr>
              <w:t>AT:</w:t>
            </w:r>
          </w:p>
        </w:tc>
      </w:tr>
      <w:tr w:rsidR="009128B9" w:rsidRPr="009128B9" w:rsidTr="001B7969">
        <w:trPr>
          <w:trHeight w:val="806"/>
        </w:trPr>
        <w:tc>
          <w:tcPr>
            <w:tcW w:w="8370" w:type="dxa"/>
            <w:gridSpan w:val="2"/>
          </w:tcPr>
          <w:p w:rsidR="009128B9" w:rsidRPr="003949EB" w:rsidRDefault="009128B9" w:rsidP="009128B9">
            <w:pPr>
              <w:numPr>
                <w:ilvl w:val="0"/>
                <w:numId w:val="26"/>
              </w:numPr>
              <w:ind w:left="0"/>
              <w:contextualSpacing/>
              <w:rPr>
                <w:rFonts w:ascii="Times New Roman" w:eastAsia="Calibri" w:hAnsi="Times New Roman"/>
                <w:b/>
              </w:rPr>
            </w:pPr>
            <w:r w:rsidRPr="003949EB">
              <w:rPr>
                <w:rFonts w:ascii="Times New Roman" w:eastAsia="Calibri" w:hAnsi="Times New Roman"/>
                <w:b/>
              </w:rPr>
              <w:t>How will you discuss problems when they arise</w:t>
            </w:r>
          </w:p>
          <w:p w:rsidR="009128B9" w:rsidRPr="003949EB" w:rsidRDefault="009128B9" w:rsidP="009128B9">
            <w:pPr>
              <w:spacing w:line="259" w:lineRule="auto"/>
              <w:contextualSpacing/>
              <w:rPr>
                <w:rFonts w:ascii="Times New Roman" w:eastAsia="Calibri" w:hAnsi="Times New Roman"/>
                <w:b/>
              </w:rPr>
            </w:pPr>
            <w:r w:rsidRPr="003949EB">
              <w:rPr>
                <w:rFonts w:ascii="Times New Roman" w:eastAsia="Calibri" w:hAnsi="Times New Roman"/>
                <w:b/>
              </w:rPr>
              <w:t>LT:</w:t>
            </w:r>
          </w:p>
          <w:p w:rsidR="009128B9" w:rsidRPr="003949EB" w:rsidRDefault="009128B9" w:rsidP="009128B9">
            <w:pPr>
              <w:spacing w:line="259" w:lineRule="auto"/>
              <w:contextualSpacing/>
              <w:rPr>
                <w:rFonts w:ascii="Times New Roman" w:eastAsia="Calibri" w:hAnsi="Times New Roman"/>
                <w:b/>
              </w:rPr>
            </w:pPr>
          </w:p>
          <w:p w:rsidR="009128B9" w:rsidRPr="003949EB" w:rsidRDefault="009128B9" w:rsidP="009128B9">
            <w:pPr>
              <w:spacing w:line="259" w:lineRule="auto"/>
              <w:contextualSpacing/>
              <w:rPr>
                <w:rFonts w:ascii="Times New Roman" w:eastAsia="Calibri" w:hAnsi="Times New Roman"/>
                <w:b/>
              </w:rPr>
            </w:pPr>
            <w:r w:rsidRPr="003949EB">
              <w:rPr>
                <w:rFonts w:ascii="Times New Roman" w:eastAsia="Calibri" w:hAnsi="Times New Roman"/>
                <w:b/>
              </w:rPr>
              <w:t>AT:</w:t>
            </w:r>
          </w:p>
        </w:tc>
      </w:tr>
      <w:tr w:rsidR="009128B9" w:rsidRPr="009128B9" w:rsidTr="001B7969">
        <w:trPr>
          <w:trHeight w:val="962"/>
        </w:trPr>
        <w:tc>
          <w:tcPr>
            <w:tcW w:w="8370" w:type="dxa"/>
            <w:gridSpan w:val="2"/>
          </w:tcPr>
          <w:p w:rsidR="009128B9" w:rsidRPr="003949EB" w:rsidRDefault="009128B9" w:rsidP="009128B9">
            <w:pPr>
              <w:numPr>
                <w:ilvl w:val="0"/>
                <w:numId w:val="26"/>
              </w:numPr>
              <w:ind w:left="0"/>
              <w:contextualSpacing/>
              <w:rPr>
                <w:rFonts w:ascii="Times New Roman" w:eastAsia="Calibri" w:hAnsi="Times New Roman"/>
                <w:b/>
              </w:rPr>
            </w:pPr>
            <w:r w:rsidRPr="003949EB">
              <w:rPr>
                <w:rFonts w:ascii="Times New Roman" w:eastAsia="Calibri" w:hAnsi="Times New Roman"/>
                <w:b/>
              </w:rPr>
              <w:t>Describe your view of team teaching?</w:t>
            </w:r>
          </w:p>
          <w:p w:rsidR="009128B9" w:rsidRPr="003949EB" w:rsidRDefault="009128B9" w:rsidP="009128B9">
            <w:pPr>
              <w:spacing w:line="259" w:lineRule="auto"/>
              <w:contextualSpacing/>
              <w:rPr>
                <w:rFonts w:ascii="Times New Roman" w:eastAsia="Calibri" w:hAnsi="Times New Roman"/>
                <w:b/>
              </w:rPr>
            </w:pPr>
            <w:r w:rsidRPr="003949EB">
              <w:rPr>
                <w:rFonts w:ascii="Times New Roman" w:eastAsia="Calibri" w:hAnsi="Times New Roman"/>
                <w:b/>
              </w:rPr>
              <w:t>LT:</w:t>
            </w:r>
          </w:p>
          <w:p w:rsidR="009128B9" w:rsidRPr="003949EB" w:rsidRDefault="009128B9" w:rsidP="009128B9">
            <w:pPr>
              <w:spacing w:line="259" w:lineRule="auto"/>
              <w:contextualSpacing/>
              <w:rPr>
                <w:rFonts w:ascii="Times New Roman" w:eastAsia="Calibri" w:hAnsi="Times New Roman"/>
                <w:b/>
              </w:rPr>
            </w:pPr>
          </w:p>
          <w:p w:rsidR="009128B9" w:rsidRPr="003949EB" w:rsidRDefault="009128B9" w:rsidP="009128B9">
            <w:pPr>
              <w:spacing w:line="259" w:lineRule="auto"/>
              <w:contextualSpacing/>
              <w:rPr>
                <w:rFonts w:ascii="Times New Roman" w:eastAsia="Calibri" w:hAnsi="Times New Roman"/>
                <w:b/>
              </w:rPr>
            </w:pPr>
            <w:r w:rsidRPr="003949EB">
              <w:rPr>
                <w:rFonts w:ascii="Times New Roman" w:eastAsia="Calibri" w:hAnsi="Times New Roman"/>
                <w:b/>
              </w:rPr>
              <w:t>AT:</w:t>
            </w:r>
          </w:p>
        </w:tc>
      </w:tr>
      <w:tr w:rsidR="009128B9" w:rsidRPr="009128B9" w:rsidTr="001B7969">
        <w:trPr>
          <w:trHeight w:val="745"/>
        </w:trPr>
        <w:tc>
          <w:tcPr>
            <w:tcW w:w="8370" w:type="dxa"/>
            <w:gridSpan w:val="2"/>
          </w:tcPr>
          <w:p w:rsidR="009128B9" w:rsidRPr="003949EB" w:rsidRDefault="009128B9" w:rsidP="009128B9">
            <w:pPr>
              <w:numPr>
                <w:ilvl w:val="0"/>
                <w:numId w:val="26"/>
              </w:numPr>
              <w:ind w:left="0"/>
              <w:contextualSpacing/>
              <w:rPr>
                <w:rFonts w:ascii="Times New Roman" w:eastAsia="Calibri" w:hAnsi="Times New Roman"/>
                <w:b/>
              </w:rPr>
            </w:pPr>
            <w:r w:rsidRPr="003949EB">
              <w:rPr>
                <w:rFonts w:ascii="Times New Roman" w:eastAsia="Calibri" w:hAnsi="Times New Roman"/>
                <w:b/>
              </w:rPr>
              <w:t>What are some beliefs about classroom management that you feel are non-negotiable (</w:t>
            </w:r>
            <w:r w:rsidRPr="003949EB">
              <w:rPr>
                <w:rFonts w:ascii="Times New Roman" w:eastAsia="Calibri" w:hAnsi="Times New Roman"/>
                <w:b/>
                <w:i/>
              </w:rPr>
              <w:t>e.g. babies sitting in dirty diapers</w:t>
            </w:r>
            <w:r w:rsidRPr="003949EB">
              <w:rPr>
                <w:rFonts w:ascii="Times New Roman" w:eastAsia="Calibri" w:hAnsi="Times New Roman"/>
                <w:b/>
              </w:rPr>
              <w:t>)</w:t>
            </w:r>
          </w:p>
          <w:p w:rsidR="009128B9" w:rsidRPr="003949EB" w:rsidRDefault="009128B9" w:rsidP="009128B9">
            <w:pPr>
              <w:spacing w:line="259" w:lineRule="auto"/>
              <w:contextualSpacing/>
              <w:rPr>
                <w:rFonts w:ascii="Times New Roman" w:eastAsia="Calibri" w:hAnsi="Times New Roman"/>
                <w:b/>
              </w:rPr>
            </w:pPr>
            <w:r w:rsidRPr="003949EB">
              <w:rPr>
                <w:rFonts w:ascii="Times New Roman" w:eastAsia="Calibri" w:hAnsi="Times New Roman"/>
                <w:b/>
              </w:rPr>
              <w:t>LT:</w:t>
            </w:r>
          </w:p>
          <w:p w:rsidR="009128B9" w:rsidRPr="003949EB" w:rsidRDefault="009128B9" w:rsidP="009128B9">
            <w:pPr>
              <w:spacing w:line="259" w:lineRule="auto"/>
              <w:contextualSpacing/>
              <w:rPr>
                <w:rFonts w:ascii="Times New Roman" w:eastAsia="Calibri" w:hAnsi="Times New Roman"/>
                <w:b/>
              </w:rPr>
            </w:pPr>
            <w:r w:rsidRPr="003949EB">
              <w:rPr>
                <w:rFonts w:ascii="Times New Roman" w:eastAsia="Calibri" w:hAnsi="Times New Roman"/>
                <w:b/>
              </w:rPr>
              <w:t>AT:</w:t>
            </w:r>
          </w:p>
        </w:tc>
      </w:tr>
      <w:tr w:rsidR="009128B9" w:rsidRPr="009128B9" w:rsidTr="001B7969">
        <w:trPr>
          <w:trHeight w:val="389"/>
        </w:trPr>
        <w:tc>
          <w:tcPr>
            <w:tcW w:w="8370" w:type="dxa"/>
            <w:gridSpan w:val="2"/>
          </w:tcPr>
          <w:p w:rsidR="009128B9" w:rsidRPr="003949EB" w:rsidRDefault="009128B9" w:rsidP="009128B9">
            <w:pPr>
              <w:numPr>
                <w:ilvl w:val="0"/>
                <w:numId w:val="26"/>
              </w:numPr>
              <w:ind w:left="0"/>
              <w:contextualSpacing/>
              <w:rPr>
                <w:rFonts w:ascii="Times New Roman" w:eastAsia="Calibri" w:hAnsi="Times New Roman"/>
                <w:b/>
              </w:rPr>
            </w:pPr>
            <w:r w:rsidRPr="003949EB">
              <w:rPr>
                <w:rFonts w:ascii="Times New Roman" w:eastAsia="Calibri" w:hAnsi="Times New Roman"/>
                <w:b/>
              </w:rPr>
              <w:t xml:space="preserve">What do you think are the primary responsibilities of each teacher? </w:t>
            </w:r>
          </w:p>
          <w:p w:rsidR="009128B9" w:rsidRPr="003949EB" w:rsidRDefault="009128B9" w:rsidP="009128B9">
            <w:pPr>
              <w:spacing w:line="259" w:lineRule="auto"/>
              <w:contextualSpacing/>
              <w:rPr>
                <w:rFonts w:ascii="Times New Roman" w:eastAsia="Calibri" w:hAnsi="Times New Roman"/>
                <w:b/>
              </w:rPr>
            </w:pPr>
            <w:r w:rsidRPr="003949EB">
              <w:rPr>
                <w:rFonts w:ascii="Times New Roman" w:eastAsia="Calibri" w:hAnsi="Times New Roman"/>
                <w:b/>
              </w:rPr>
              <w:t>LT:</w:t>
            </w:r>
          </w:p>
          <w:p w:rsidR="009128B9" w:rsidRPr="003949EB" w:rsidRDefault="009128B9" w:rsidP="009128B9">
            <w:pPr>
              <w:spacing w:line="259" w:lineRule="auto"/>
              <w:contextualSpacing/>
              <w:rPr>
                <w:rFonts w:ascii="Times New Roman" w:eastAsia="Calibri" w:hAnsi="Times New Roman"/>
                <w:b/>
              </w:rPr>
            </w:pPr>
            <w:r w:rsidRPr="003949EB">
              <w:rPr>
                <w:rFonts w:ascii="Times New Roman" w:eastAsia="Calibri" w:hAnsi="Times New Roman"/>
                <w:b/>
              </w:rPr>
              <w:t>AT:</w:t>
            </w:r>
          </w:p>
          <w:p w:rsidR="009128B9" w:rsidRPr="003949EB" w:rsidRDefault="009128B9" w:rsidP="009128B9">
            <w:pPr>
              <w:jc w:val="center"/>
              <w:rPr>
                <w:rFonts w:ascii="Times New Roman" w:eastAsia="Calibri" w:hAnsi="Times New Roman"/>
                <w:b/>
                <w:i/>
              </w:rPr>
            </w:pPr>
            <w:r w:rsidRPr="003949EB">
              <w:rPr>
                <w:rFonts w:ascii="Times New Roman" w:eastAsia="Calibri" w:hAnsi="Times New Roman"/>
                <w:b/>
                <w:i/>
              </w:rPr>
              <w:t>Afterward, complete the Complete the Shared Responsibilities Plan</w:t>
            </w:r>
          </w:p>
        </w:tc>
      </w:tr>
      <w:tr w:rsidR="009128B9" w:rsidRPr="009128B9" w:rsidTr="001B7969">
        <w:trPr>
          <w:trHeight w:val="536"/>
        </w:trPr>
        <w:tc>
          <w:tcPr>
            <w:tcW w:w="8370" w:type="dxa"/>
            <w:gridSpan w:val="2"/>
          </w:tcPr>
          <w:p w:rsidR="009128B9" w:rsidRPr="003949EB" w:rsidRDefault="009128B9" w:rsidP="003949EB">
            <w:pPr>
              <w:rPr>
                <w:rFonts w:ascii="Times New Roman" w:eastAsia="Calibri" w:hAnsi="Times New Roman"/>
                <w:b/>
              </w:rPr>
            </w:pPr>
            <w:r w:rsidRPr="003949EB">
              <w:rPr>
                <w:rFonts w:ascii="Times New Roman" w:eastAsia="Calibri" w:hAnsi="Times New Roman"/>
                <w:b/>
              </w:rPr>
              <w:t xml:space="preserve">Signature:                                                                      </w:t>
            </w:r>
            <w:r w:rsidR="003949EB">
              <w:rPr>
                <w:rFonts w:ascii="Times New Roman" w:eastAsia="Calibri" w:hAnsi="Times New Roman"/>
                <w:b/>
              </w:rPr>
              <w:t>S</w:t>
            </w:r>
            <w:r w:rsidRPr="003949EB">
              <w:rPr>
                <w:rFonts w:ascii="Times New Roman" w:eastAsia="Calibri" w:hAnsi="Times New Roman"/>
                <w:b/>
              </w:rPr>
              <w:t>ignature:</w:t>
            </w:r>
          </w:p>
        </w:tc>
      </w:tr>
    </w:tbl>
    <w:p w:rsidR="009128B9" w:rsidRPr="009128B9" w:rsidRDefault="009128B9" w:rsidP="009128B9">
      <w:pPr>
        <w:spacing w:after="0" w:line="480" w:lineRule="auto"/>
        <w:ind w:firstLine="720"/>
        <w:rPr>
          <w:rFonts w:ascii="Calibri" w:eastAsia="Calibri" w:hAnsi="Calibri" w:cs="Times New Roman"/>
          <w:sz w:val="22"/>
          <w:szCs w:val="22"/>
        </w:rPr>
      </w:pPr>
    </w:p>
    <w:tbl>
      <w:tblPr>
        <w:tblStyle w:val="TableGrid8"/>
        <w:tblpPr w:leftFromText="180" w:rightFromText="180" w:vertAnchor="page" w:horzAnchor="margin" w:tblpY="1816"/>
        <w:tblW w:w="8365" w:type="dxa"/>
        <w:tblLook w:val="04A0" w:firstRow="1" w:lastRow="0" w:firstColumn="1" w:lastColumn="0" w:noHBand="0" w:noVBand="1"/>
      </w:tblPr>
      <w:tblGrid>
        <w:gridCol w:w="1856"/>
        <w:gridCol w:w="4676"/>
        <w:gridCol w:w="1833"/>
      </w:tblGrid>
      <w:tr w:rsidR="009128B9" w:rsidRPr="009128B9" w:rsidTr="001B7969">
        <w:trPr>
          <w:trHeight w:val="442"/>
        </w:trPr>
        <w:tc>
          <w:tcPr>
            <w:tcW w:w="8365" w:type="dxa"/>
            <w:gridSpan w:val="3"/>
          </w:tcPr>
          <w:p w:rsidR="009128B9" w:rsidRPr="009128B9" w:rsidRDefault="009128B9" w:rsidP="009128B9">
            <w:pPr>
              <w:rPr>
                <w:rFonts w:eastAsia="Calibri"/>
                <w:lang w:bidi="en-US"/>
              </w:rPr>
            </w:pPr>
            <w:r w:rsidRPr="009128B9">
              <w:rPr>
                <w:rFonts w:eastAsia="Calibri"/>
                <w:lang w:bidi="en-US"/>
              </w:rPr>
              <w:lastRenderedPageBreak/>
              <w:t>SHARED RESPONSIBILITIES PLAN</w:t>
            </w:r>
          </w:p>
        </w:tc>
      </w:tr>
      <w:tr w:rsidR="009128B9" w:rsidRPr="009128B9" w:rsidTr="001B7969">
        <w:trPr>
          <w:trHeight w:val="550"/>
        </w:trPr>
        <w:tc>
          <w:tcPr>
            <w:tcW w:w="6417" w:type="dxa"/>
            <w:gridSpan w:val="2"/>
          </w:tcPr>
          <w:p w:rsidR="009128B9" w:rsidRPr="009128B9" w:rsidRDefault="009128B9" w:rsidP="009128B9">
            <w:pPr>
              <w:rPr>
                <w:rFonts w:eastAsia="Calibri"/>
                <w:lang w:bidi="en-US"/>
              </w:rPr>
            </w:pPr>
            <w:r w:rsidRPr="009128B9">
              <w:rPr>
                <w:rFonts w:eastAsia="Calibri"/>
                <w:lang w:bidi="en-US"/>
              </w:rPr>
              <w:t xml:space="preserve">TEACHING TEAM: </w:t>
            </w:r>
          </w:p>
        </w:tc>
        <w:tc>
          <w:tcPr>
            <w:tcW w:w="1948" w:type="dxa"/>
          </w:tcPr>
          <w:p w:rsidR="009128B9" w:rsidRPr="009128B9" w:rsidRDefault="009128B9" w:rsidP="009128B9">
            <w:pPr>
              <w:rPr>
                <w:rFonts w:eastAsia="Calibri"/>
                <w:b/>
                <w:bCs/>
                <w:lang w:bidi="en-US"/>
              </w:rPr>
            </w:pPr>
            <w:r w:rsidRPr="009128B9">
              <w:rPr>
                <w:rFonts w:eastAsia="Calibri"/>
                <w:b/>
                <w:bCs/>
                <w:lang w:bidi="en-US"/>
              </w:rPr>
              <w:t>DATE:</w:t>
            </w:r>
          </w:p>
        </w:tc>
      </w:tr>
      <w:tr w:rsidR="009128B9" w:rsidRPr="009128B9" w:rsidTr="001B7969">
        <w:trPr>
          <w:trHeight w:val="241"/>
        </w:trPr>
        <w:tc>
          <w:tcPr>
            <w:tcW w:w="1158" w:type="dxa"/>
            <w:vMerge w:val="restart"/>
          </w:tcPr>
          <w:p w:rsidR="009128B9" w:rsidRPr="009128B9" w:rsidRDefault="009128B9" w:rsidP="009128B9">
            <w:pPr>
              <w:rPr>
                <w:rFonts w:eastAsia="Calibri"/>
                <w:lang w:bidi="en-US"/>
              </w:rPr>
            </w:pPr>
            <w:r w:rsidRPr="009128B9">
              <w:rPr>
                <w:rFonts w:eastAsia="Calibri"/>
                <w:lang w:bidi="en-US"/>
              </w:rPr>
              <w:t>DAILY</w:t>
            </w:r>
          </w:p>
        </w:tc>
        <w:tc>
          <w:tcPr>
            <w:tcW w:w="5259" w:type="dxa"/>
          </w:tcPr>
          <w:p w:rsidR="009128B9" w:rsidRPr="009128B9" w:rsidRDefault="009128B9" w:rsidP="009128B9">
            <w:pPr>
              <w:rPr>
                <w:rFonts w:eastAsia="Calibri"/>
                <w:b/>
                <w:lang w:bidi="en-US"/>
              </w:rPr>
            </w:pPr>
            <w:r w:rsidRPr="009128B9">
              <w:rPr>
                <w:rFonts w:eastAsia="Calibri"/>
                <w:b/>
                <w:lang w:bidi="en-US"/>
              </w:rPr>
              <w:t>CLEANING/ROUTINES</w:t>
            </w:r>
          </w:p>
        </w:tc>
        <w:tc>
          <w:tcPr>
            <w:tcW w:w="1948" w:type="dxa"/>
          </w:tcPr>
          <w:p w:rsidR="009128B9" w:rsidRPr="009128B9" w:rsidRDefault="009128B9" w:rsidP="009128B9">
            <w:pPr>
              <w:rPr>
                <w:rFonts w:eastAsia="Calibri"/>
                <w:b/>
                <w:lang w:bidi="en-US"/>
              </w:rPr>
            </w:pPr>
            <w:r w:rsidRPr="009128B9">
              <w:rPr>
                <w:rFonts w:eastAsia="Calibri"/>
                <w:b/>
                <w:lang w:bidi="en-US"/>
              </w:rPr>
              <w:t>STAFF RESPONSIBLE</w:t>
            </w:r>
          </w:p>
        </w:tc>
      </w:tr>
      <w:tr w:rsidR="009128B9" w:rsidRPr="009128B9" w:rsidTr="001B7969">
        <w:trPr>
          <w:trHeight w:val="241"/>
        </w:trPr>
        <w:tc>
          <w:tcPr>
            <w:tcW w:w="1158" w:type="dxa"/>
            <w:vMerge/>
          </w:tcPr>
          <w:p w:rsidR="009128B9" w:rsidRPr="009128B9" w:rsidRDefault="009128B9" w:rsidP="009128B9">
            <w:pPr>
              <w:rPr>
                <w:rFonts w:eastAsia="Calibri"/>
                <w:lang w:bidi="en-US"/>
              </w:rPr>
            </w:pPr>
          </w:p>
        </w:tc>
        <w:tc>
          <w:tcPr>
            <w:tcW w:w="5259" w:type="dxa"/>
          </w:tcPr>
          <w:p w:rsidR="009128B9" w:rsidRPr="009128B9" w:rsidRDefault="009128B9" w:rsidP="009128B9">
            <w:pPr>
              <w:numPr>
                <w:ilvl w:val="0"/>
                <w:numId w:val="16"/>
              </w:numPr>
              <w:rPr>
                <w:rFonts w:eastAsia="Calibri"/>
                <w:lang w:bidi="en-US"/>
              </w:rPr>
            </w:pPr>
            <w:r w:rsidRPr="009128B9">
              <w:rPr>
                <w:rFonts w:eastAsia="Calibri"/>
                <w:lang w:bidi="en-US"/>
              </w:rPr>
              <w:t>Preparing table and materials for breakfast</w:t>
            </w:r>
          </w:p>
        </w:tc>
        <w:tc>
          <w:tcPr>
            <w:tcW w:w="1948" w:type="dxa"/>
          </w:tcPr>
          <w:p w:rsidR="009128B9" w:rsidRPr="009128B9" w:rsidRDefault="009128B9" w:rsidP="009128B9">
            <w:pPr>
              <w:rPr>
                <w:rFonts w:eastAsia="Calibri"/>
                <w:lang w:bidi="en-US"/>
              </w:rPr>
            </w:pPr>
          </w:p>
        </w:tc>
      </w:tr>
      <w:tr w:rsidR="009128B9" w:rsidRPr="009128B9" w:rsidTr="001B7969">
        <w:trPr>
          <w:trHeight w:val="256"/>
        </w:trPr>
        <w:tc>
          <w:tcPr>
            <w:tcW w:w="1158" w:type="dxa"/>
            <w:vMerge/>
          </w:tcPr>
          <w:p w:rsidR="009128B9" w:rsidRPr="009128B9" w:rsidRDefault="009128B9" w:rsidP="009128B9">
            <w:pPr>
              <w:rPr>
                <w:rFonts w:eastAsia="Calibri"/>
                <w:lang w:bidi="en-US"/>
              </w:rPr>
            </w:pPr>
          </w:p>
        </w:tc>
        <w:tc>
          <w:tcPr>
            <w:tcW w:w="5259" w:type="dxa"/>
          </w:tcPr>
          <w:p w:rsidR="009128B9" w:rsidRPr="009128B9" w:rsidRDefault="009128B9" w:rsidP="009128B9">
            <w:pPr>
              <w:numPr>
                <w:ilvl w:val="0"/>
                <w:numId w:val="15"/>
              </w:numPr>
              <w:rPr>
                <w:rFonts w:eastAsia="Calibri"/>
                <w:lang w:bidi="en-US"/>
              </w:rPr>
            </w:pPr>
            <w:r w:rsidRPr="009128B9">
              <w:rPr>
                <w:rFonts w:eastAsia="Calibri"/>
                <w:lang w:bidi="en-US"/>
              </w:rPr>
              <w:t>Cleaning after meals</w:t>
            </w:r>
          </w:p>
        </w:tc>
        <w:tc>
          <w:tcPr>
            <w:tcW w:w="1948" w:type="dxa"/>
          </w:tcPr>
          <w:p w:rsidR="009128B9" w:rsidRPr="009128B9" w:rsidRDefault="009128B9" w:rsidP="009128B9">
            <w:pPr>
              <w:rPr>
                <w:rFonts w:eastAsia="Calibri"/>
                <w:lang w:bidi="en-US"/>
              </w:rPr>
            </w:pPr>
          </w:p>
        </w:tc>
      </w:tr>
      <w:tr w:rsidR="009128B9" w:rsidRPr="009128B9" w:rsidTr="001B7969">
        <w:trPr>
          <w:trHeight w:val="256"/>
        </w:trPr>
        <w:tc>
          <w:tcPr>
            <w:tcW w:w="1158" w:type="dxa"/>
            <w:vMerge/>
          </w:tcPr>
          <w:p w:rsidR="009128B9" w:rsidRPr="009128B9" w:rsidRDefault="009128B9" w:rsidP="009128B9">
            <w:pPr>
              <w:rPr>
                <w:rFonts w:eastAsia="Calibri"/>
                <w:lang w:bidi="en-US"/>
              </w:rPr>
            </w:pPr>
          </w:p>
        </w:tc>
        <w:tc>
          <w:tcPr>
            <w:tcW w:w="5259" w:type="dxa"/>
          </w:tcPr>
          <w:p w:rsidR="009128B9" w:rsidRPr="009128B9" w:rsidRDefault="009128B9" w:rsidP="009128B9">
            <w:pPr>
              <w:numPr>
                <w:ilvl w:val="0"/>
                <w:numId w:val="14"/>
              </w:numPr>
              <w:rPr>
                <w:rFonts w:eastAsia="Calibri"/>
                <w:lang w:bidi="en-US"/>
              </w:rPr>
            </w:pPr>
            <w:r w:rsidRPr="009128B9">
              <w:rPr>
                <w:rFonts w:eastAsia="Calibri"/>
                <w:lang w:bidi="en-US"/>
              </w:rPr>
              <w:t xml:space="preserve">Bathroom routines </w:t>
            </w:r>
            <w:r w:rsidRPr="009128B9">
              <w:rPr>
                <w:rFonts w:eastAsia="Calibri"/>
                <w:i/>
                <w:lang w:bidi="en-US"/>
              </w:rPr>
              <w:t>(i.e. diapering, brushing teeth)</w:t>
            </w:r>
          </w:p>
        </w:tc>
        <w:tc>
          <w:tcPr>
            <w:tcW w:w="1948" w:type="dxa"/>
          </w:tcPr>
          <w:p w:rsidR="009128B9" w:rsidRPr="009128B9" w:rsidRDefault="009128B9" w:rsidP="009128B9">
            <w:pPr>
              <w:rPr>
                <w:rFonts w:eastAsia="Calibri"/>
                <w:lang w:bidi="en-US"/>
              </w:rPr>
            </w:pPr>
          </w:p>
        </w:tc>
      </w:tr>
      <w:tr w:rsidR="009128B9" w:rsidRPr="009128B9" w:rsidTr="001B7969">
        <w:trPr>
          <w:trHeight w:val="241"/>
        </w:trPr>
        <w:tc>
          <w:tcPr>
            <w:tcW w:w="1158" w:type="dxa"/>
            <w:vMerge/>
          </w:tcPr>
          <w:p w:rsidR="009128B9" w:rsidRPr="009128B9" w:rsidRDefault="009128B9" w:rsidP="009128B9">
            <w:pPr>
              <w:rPr>
                <w:rFonts w:eastAsia="Calibri"/>
                <w:lang w:bidi="en-US"/>
              </w:rPr>
            </w:pPr>
          </w:p>
        </w:tc>
        <w:tc>
          <w:tcPr>
            <w:tcW w:w="5259" w:type="dxa"/>
          </w:tcPr>
          <w:p w:rsidR="009128B9" w:rsidRPr="009128B9" w:rsidRDefault="009128B9" w:rsidP="009128B9">
            <w:pPr>
              <w:numPr>
                <w:ilvl w:val="0"/>
                <w:numId w:val="14"/>
              </w:numPr>
              <w:rPr>
                <w:rFonts w:eastAsia="Calibri"/>
                <w:lang w:bidi="en-US"/>
              </w:rPr>
            </w:pPr>
            <w:r w:rsidRPr="009128B9">
              <w:rPr>
                <w:rFonts w:eastAsia="Calibri"/>
                <w:lang w:bidi="en-US"/>
              </w:rPr>
              <w:t>Assisting children with cleaning after activities</w:t>
            </w:r>
          </w:p>
        </w:tc>
        <w:tc>
          <w:tcPr>
            <w:tcW w:w="1948" w:type="dxa"/>
          </w:tcPr>
          <w:p w:rsidR="009128B9" w:rsidRPr="009128B9" w:rsidRDefault="009128B9" w:rsidP="009128B9">
            <w:pPr>
              <w:rPr>
                <w:rFonts w:eastAsia="Calibri"/>
                <w:lang w:bidi="en-US"/>
              </w:rPr>
            </w:pPr>
          </w:p>
        </w:tc>
      </w:tr>
      <w:tr w:rsidR="009128B9" w:rsidRPr="009128B9" w:rsidTr="001B7969">
        <w:trPr>
          <w:trHeight w:val="256"/>
        </w:trPr>
        <w:tc>
          <w:tcPr>
            <w:tcW w:w="1158" w:type="dxa"/>
            <w:vMerge/>
          </w:tcPr>
          <w:p w:rsidR="009128B9" w:rsidRPr="009128B9" w:rsidRDefault="009128B9" w:rsidP="009128B9">
            <w:pPr>
              <w:rPr>
                <w:rFonts w:eastAsia="Calibri"/>
                <w:lang w:bidi="en-US"/>
              </w:rPr>
            </w:pPr>
          </w:p>
        </w:tc>
        <w:tc>
          <w:tcPr>
            <w:tcW w:w="5259" w:type="dxa"/>
          </w:tcPr>
          <w:p w:rsidR="009128B9" w:rsidRPr="009128B9" w:rsidRDefault="009128B9" w:rsidP="009128B9">
            <w:pPr>
              <w:numPr>
                <w:ilvl w:val="0"/>
                <w:numId w:val="14"/>
              </w:numPr>
              <w:rPr>
                <w:rFonts w:eastAsia="Calibri"/>
                <w:lang w:bidi="en-US"/>
              </w:rPr>
            </w:pPr>
            <w:r w:rsidRPr="009128B9">
              <w:rPr>
                <w:rFonts w:eastAsia="Calibri"/>
                <w:lang w:bidi="en-US"/>
              </w:rPr>
              <w:t>Sanitizing Toys</w:t>
            </w:r>
          </w:p>
        </w:tc>
        <w:tc>
          <w:tcPr>
            <w:tcW w:w="1948" w:type="dxa"/>
          </w:tcPr>
          <w:p w:rsidR="009128B9" w:rsidRPr="009128B9" w:rsidRDefault="009128B9" w:rsidP="009128B9">
            <w:pPr>
              <w:rPr>
                <w:rFonts w:eastAsia="Calibri"/>
                <w:lang w:bidi="en-US"/>
              </w:rPr>
            </w:pPr>
          </w:p>
        </w:tc>
      </w:tr>
      <w:tr w:rsidR="009128B9" w:rsidRPr="009128B9" w:rsidTr="001B7969">
        <w:trPr>
          <w:trHeight w:val="256"/>
        </w:trPr>
        <w:tc>
          <w:tcPr>
            <w:tcW w:w="1158" w:type="dxa"/>
            <w:vMerge/>
          </w:tcPr>
          <w:p w:rsidR="009128B9" w:rsidRPr="009128B9" w:rsidRDefault="009128B9" w:rsidP="009128B9">
            <w:pPr>
              <w:rPr>
                <w:rFonts w:eastAsia="Calibri"/>
                <w:lang w:bidi="en-US"/>
              </w:rPr>
            </w:pPr>
          </w:p>
        </w:tc>
        <w:tc>
          <w:tcPr>
            <w:tcW w:w="5259" w:type="dxa"/>
          </w:tcPr>
          <w:p w:rsidR="009128B9" w:rsidRPr="009128B9" w:rsidRDefault="009128B9" w:rsidP="009128B9">
            <w:pPr>
              <w:numPr>
                <w:ilvl w:val="0"/>
                <w:numId w:val="14"/>
              </w:numPr>
              <w:rPr>
                <w:rFonts w:eastAsia="Calibri"/>
                <w:lang w:bidi="en-US"/>
              </w:rPr>
            </w:pPr>
            <w:r w:rsidRPr="009128B9">
              <w:rPr>
                <w:rFonts w:eastAsia="Calibri"/>
                <w:lang w:bidi="en-US"/>
              </w:rPr>
              <w:t>Complete cleaning chart</w:t>
            </w:r>
          </w:p>
        </w:tc>
        <w:tc>
          <w:tcPr>
            <w:tcW w:w="1948" w:type="dxa"/>
          </w:tcPr>
          <w:p w:rsidR="009128B9" w:rsidRPr="009128B9" w:rsidRDefault="009128B9" w:rsidP="009128B9">
            <w:pPr>
              <w:rPr>
                <w:rFonts w:eastAsia="Calibri"/>
                <w:lang w:bidi="en-US"/>
              </w:rPr>
            </w:pPr>
          </w:p>
        </w:tc>
      </w:tr>
      <w:tr w:rsidR="009128B9" w:rsidRPr="009128B9" w:rsidTr="001B7969">
        <w:trPr>
          <w:trHeight w:val="241"/>
        </w:trPr>
        <w:tc>
          <w:tcPr>
            <w:tcW w:w="1158" w:type="dxa"/>
            <w:vMerge/>
          </w:tcPr>
          <w:p w:rsidR="009128B9" w:rsidRPr="009128B9" w:rsidRDefault="009128B9" w:rsidP="009128B9">
            <w:pPr>
              <w:rPr>
                <w:rFonts w:eastAsia="Calibri"/>
                <w:lang w:bidi="en-US"/>
              </w:rPr>
            </w:pPr>
          </w:p>
        </w:tc>
        <w:tc>
          <w:tcPr>
            <w:tcW w:w="5259" w:type="dxa"/>
          </w:tcPr>
          <w:p w:rsidR="009128B9" w:rsidRPr="009128B9" w:rsidRDefault="009128B9" w:rsidP="009128B9">
            <w:pPr>
              <w:rPr>
                <w:rFonts w:eastAsia="Calibri"/>
                <w:b/>
                <w:lang w:bidi="en-US"/>
              </w:rPr>
            </w:pPr>
            <w:r w:rsidRPr="009128B9">
              <w:rPr>
                <w:rFonts w:eastAsia="Calibri"/>
                <w:b/>
                <w:lang w:bidi="en-US"/>
              </w:rPr>
              <w:t>Teaching Responsibilities</w:t>
            </w:r>
          </w:p>
        </w:tc>
        <w:tc>
          <w:tcPr>
            <w:tcW w:w="1948" w:type="dxa"/>
          </w:tcPr>
          <w:p w:rsidR="009128B9" w:rsidRPr="009128B9" w:rsidRDefault="009128B9" w:rsidP="009128B9">
            <w:pPr>
              <w:rPr>
                <w:rFonts w:eastAsia="Calibri"/>
                <w:lang w:bidi="en-US"/>
              </w:rPr>
            </w:pPr>
          </w:p>
        </w:tc>
      </w:tr>
      <w:tr w:rsidR="009128B9" w:rsidRPr="009128B9" w:rsidTr="001B7969">
        <w:trPr>
          <w:trHeight w:val="256"/>
        </w:trPr>
        <w:tc>
          <w:tcPr>
            <w:tcW w:w="1158" w:type="dxa"/>
            <w:vMerge/>
          </w:tcPr>
          <w:p w:rsidR="009128B9" w:rsidRPr="009128B9" w:rsidRDefault="009128B9" w:rsidP="009128B9">
            <w:pPr>
              <w:rPr>
                <w:rFonts w:eastAsia="Calibri"/>
                <w:lang w:bidi="en-US"/>
              </w:rPr>
            </w:pPr>
          </w:p>
        </w:tc>
        <w:tc>
          <w:tcPr>
            <w:tcW w:w="5259" w:type="dxa"/>
          </w:tcPr>
          <w:p w:rsidR="009128B9" w:rsidRPr="009128B9" w:rsidRDefault="009128B9" w:rsidP="009128B9">
            <w:pPr>
              <w:numPr>
                <w:ilvl w:val="0"/>
                <w:numId w:val="14"/>
              </w:numPr>
              <w:rPr>
                <w:rFonts w:eastAsia="Calibri"/>
                <w:lang w:bidi="en-US"/>
              </w:rPr>
            </w:pPr>
            <w:r w:rsidRPr="009128B9">
              <w:rPr>
                <w:rFonts w:eastAsia="Calibri"/>
                <w:lang w:bidi="en-US"/>
              </w:rPr>
              <w:t>Preparing materials for circle time</w:t>
            </w:r>
          </w:p>
        </w:tc>
        <w:tc>
          <w:tcPr>
            <w:tcW w:w="1948" w:type="dxa"/>
          </w:tcPr>
          <w:p w:rsidR="009128B9" w:rsidRPr="009128B9" w:rsidRDefault="009128B9" w:rsidP="009128B9">
            <w:pPr>
              <w:rPr>
                <w:rFonts w:eastAsia="Calibri"/>
                <w:lang w:bidi="en-US"/>
              </w:rPr>
            </w:pPr>
          </w:p>
        </w:tc>
      </w:tr>
      <w:tr w:rsidR="009128B9" w:rsidRPr="009128B9" w:rsidTr="001B7969">
        <w:trPr>
          <w:trHeight w:val="241"/>
        </w:trPr>
        <w:tc>
          <w:tcPr>
            <w:tcW w:w="1158" w:type="dxa"/>
            <w:vMerge/>
          </w:tcPr>
          <w:p w:rsidR="009128B9" w:rsidRPr="009128B9" w:rsidRDefault="009128B9" w:rsidP="009128B9">
            <w:pPr>
              <w:rPr>
                <w:rFonts w:eastAsia="Calibri"/>
                <w:lang w:bidi="en-US"/>
              </w:rPr>
            </w:pPr>
          </w:p>
        </w:tc>
        <w:tc>
          <w:tcPr>
            <w:tcW w:w="5259" w:type="dxa"/>
          </w:tcPr>
          <w:p w:rsidR="009128B9" w:rsidRPr="009128B9" w:rsidRDefault="009128B9" w:rsidP="009128B9">
            <w:pPr>
              <w:numPr>
                <w:ilvl w:val="0"/>
                <w:numId w:val="14"/>
              </w:numPr>
              <w:rPr>
                <w:rFonts w:eastAsia="Calibri"/>
                <w:lang w:bidi="en-US"/>
              </w:rPr>
            </w:pPr>
            <w:r w:rsidRPr="009128B9">
              <w:rPr>
                <w:rFonts w:eastAsia="Calibri"/>
                <w:lang w:bidi="en-US"/>
              </w:rPr>
              <w:t>Facilitating circle time</w:t>
            </w:r>
          </w:p>
        </w:tc>
        <w:tc>
          <w:tcPr>
            <w:tcW w:w="1948" w:type="dxa"/>
          </w:tcPr>
          <w:p w:rsidR="009128B9" w:rsidRPr="009128B9" w:rsidRDefault="009128B9" w:rsidP="009128B9">
            <w:pPr>
              <w:rPr>
                <w:rFonts w:eastAsia="Calibri"/>
                <w:lang w:bidi="en-US"/>
              </w:rPr>
            </w:pPr>
          </w:p>
        </w:tc>
      </w:tr>
      <w:tr w:rsidR="009128B9" w:rsidRPr="009128B9" w:rsidTr="001B7969">
        <w:trPr>
          <w:trHeight w:val="256"/>
        </w:trPr>
        <w:tc>
          <w:tcPr>
            <w:tcW w:w="1158" w:type="dxa"/>
            <w:vMerge/>
          </w:tcPr>
          <w:p w:rsidR="009128B9" w:rsidRPr="009128B9" w:rsidRDefault="009128B9" w:rsidP="009128B9">
            <w:pPr>
              <w:rPr>
                <w:rFonts w:eastAsia="Calibri"/>
                <w:lang w:bidi="en-US"/>
              </w:rPr>
            </w:pPr>
          </w:p>
        </w:tc>
        <w:tc>
          <w:tcPr>
            <w:tcW w:w="5259" w:type="dxa"/>
          </w:tcPr>
          <w:p w:rsidR="009128B9" w:rsidRPr="009128B9" w:rsidRDefault="009128B9" w:rsidP="009128B9">
            <w:pPr>
              <w:numPr>
                <w:ilvl w:val="0"/>
                <w:numId w:val="14"/>
              </w:numPr>
              <w:rPr>
                <w:rFonts w:eastAsia="Calibri"/>
                <w:lang w:bidi="en-US"/>
              </w:rPr>
            </w:pPr>
            <w:r w:rsidRPr="009128B9">
              <w:rPr>
                <w:rFonts w:eastAsia="Calibri"/>
                <w:lang w:bidi="en-US"/>
              </w:rPr>
              <w:t>Preparing materials for center</w:t>
            </w:r>
          </w:p>
        </w:tc>
        <w:tc>
          <w:tcPr>
            <w:tcW w:w="1948" w:type="dxa"/>
          </w:tcPr>
          <w:p w:rsidR="009128B9" w:rsidRPr="009128B9" w:rsidRDefault="009128B9" w:rsidP="009128B9">
            <w:pPr>
              <w:rPr>
                <w:rFonts w:eastAsia="Calibri"/>
                <w:lang w:bidi="en-US"/>
              </w:rPr>
            </w:pPr>
          </w:p>
        </w:tc>
      </w:tr>
      <w:tr w:rsidR="009128B9" w:rsidRPr="009128B9" w:rsidTr="001B7969">
        <w:trPr>
          <w:trHeight w:val="256"/>
        </w:trPr>
        <w:tc>
          <w:tcPr>
            <w:tcW w:w="1158" w:type="dxa"/>
            <w:vMerge/>
          </w:tcPr>
          <w:p w:rsidR="009128B9" w:rsidRPr="009128B9" w:rsidRDefault="009128B9" w:rsidP="009128B9">
            <w:pPr>
              <w:rPr>
                <w:rFonts w:eastAsia="Calibri"/>
                <w:lang w:bidi="en-US"/>
              </w:rPr>
            </w:pPr>
          </w:p>
        </w:tc>
        <w:tc>
          <w:tcPr>
            <w:tcW w:w="5259" w:type="dxa"/>
          </w:tcPr>
          <w:p w:rsidR="009128B9" w:rsidRPr="009128B9" w:rsidRDefault="009128B9" w:rsidP="009128B9">
            <w:pPr>
              <w:numPr>
                <w:ilvl w:val="0"/>
                <w:numId w:val="14"/>
              </w:numPr>
              <w:rPr>
                <w:rFonts w:eastAsia="Calibri"/>
                <w:lang w:bidi="en-US"/>
              </w:rPr>
            </w:pPr>
            <w:r w:rsidRPr="009128B9">
              <w:rPr>
                <w:rFonts w:eastAsia="Calibri"/>
                <w:lang w:bidi="en-US"/>
              </w:rPr>
              <w:t>Recording observational notes</w:t>
            </w:r>
          </w:p>
        </w:tc>
        <w:tc>
          <w:tcPr>
            <w:tcW w:w="1948" w:type="dxa"/>
          </w:tcPr>
          <w:p w:rsidR="009128B9" w:rsidRPr="009128B9" w:rsidRDefault="009128B9" w:rsidP="009128B9">
            <w:pPr>
              <w:rPr>
                <w:rFonts w:eastAsia="Calibri"/>
                <w:lang w:bidi="en-US"/>
              </w:rPr>
            </w:pPr>
          </w:p>
        </w:tc>
      </w:tr>
      <w:tr w:rsidR="009128B9" w:rsidRPr="009128B9" w:rsidTr="001B7969">
        <w:trPr>
          <w:trHeight w:val="241"/>
        </w:trPr>
        <w:tc>
          <w:tcPr>
            <w:tcW w:w="1158" w:type="dxa"/>
            <w:vMerge/>
          </w:tcPr>
          <w:p w:rsidR="009128B9" w:rsidRPr="009128B9" w:rsidRDefault="009128B9" w:rsidP="009128B9">
            <w:pPr>
              <w:rPr>
                <w:rFonts w:eastAsia="Calibri"/>
                <w:lang w:bidi="en-US"/>
              </w:rPr>
            </w:pPr>
          </w:p>
        </w:tc>
        <w:tc>
          <w:tcPr>
            <w:tcW w:w="5259" w:type="dxa"/>
          </w:tcPr>
          <w:p w:rsidR="009128B9" w:rsidRPr="009128B9" w:rsidRDefault="009128B9" w:rsidP="009128B9">
            <w:pPr>
              <w:numPr>
                <w:ilvl w:val="0"/>
                <w:numId w:val="14"/>
              </w:numPr>
              <w:rPr>
                <w:rFonts w:eastAsia="Calibri"/>
                <w:lang w:bidi="en-US"/>
              </w:rPr>
            </w:pPr>
            <w:r w:rsidRPr="009128B9">
              <w:rPr>
                <w:rFonts w:eastAsia="Calibri"/>
                <w:lang w:bidi="en-US"/>
              </w:rPr>
              <w:t>Preparing materials for small group</w:t>
            </w:r>
          </w:p>
        </w:tc>
        <w:tc>
          <w:tcPr>
            <w:tcW w:w="1948" w:type="dxa"/>
          </w:tcPr>
          <w:p w:rsidR="009128B9" w:rsidRPr="009128B9" w:rsidRDefault="009128B9" w:rsidP="009128B9">
            <w:pPr>
              <w:rPr>
                <w:rFonts w:eastAsia="Calibri"/>
                <w:lang w:bidi="en-US"/>
              </w:rPr>
            </w:pPr>
          </w:p>
        </w:tc>
      </w:tr>
      <w:tr w:rsidR="009128B9" w:rsidRPr="009128B9" w:rsidTr="001B7969">
        <w:trPr>
          <w:trHeight w:val="256"/>
        </w:trPr>
        <w:tc>
          <w:tcPr>
            <w:tcW w:w="1158" w:type="dxa"/>
            <w:vMerge/>
          </w:tcPr>
          <w:p w:rsidR="009128B9" w:rsidRPr="009128B9" w:rsidRDefault="009128B9" w:rsidP="009128B9">
            <w:pPr>
              <w:rPr>
                <w:rFonts w:eastAsia="Calibri"/>
                <w:lang w:bidi="en-US"/>
              </w:rPr>
            </w:pPr>
          </w:p>
        </w:tc>
        <w:tc>
          <w:tcPr>
            <w:tcW w:w="5259" w:type="dxa"/>
          </w:tcPr>
          <w:p w:rsidR="009128B9" w:rsidRPr="009128B9" w:rsidRDefault="009128B9" w:rsidP="009128B9">
            <w:pPr>
              <w:numPr>
                <w:ilvl w:val="0"/>
                <w:numId w:val="14"/>
              </w:numPr>
              <w:rPr>
                <w:rFonts w:eastAsia="Calibri"/>
                <w:lang w:bidi="en-US"/>
              </w:rPr>
            </w:pPr>
            <w:r w:rsidRPr="009128B9">
              <w:rPr>
                <w:rFonts w:eastAsia="Calibri"/>
                <w:lang w:bidi="en-US"/>
              </w:rPr>
              <w:t>Facilitating small group</w:t>
            </w:r>
          </w:p>
        </w:tc>
        <w:tc>
          <w:tcPr>
            <w:tcW w:w="1948" w:type="dxa"/>
          </w:tcPr>
          <w:p w:rsidR="009128B9" w:rsidRPr="009128B9" w:rsidRDefault="009128B9" w:rsidP="009128B9">
            <w:pPr>
              <w:rPr>
                <w:rFonts w:eastAsia="Calibri"/>
                <w:lang w:bidi="en-US"/>
              </w:rPr>
            </w:pPr>
          </w:p>
        </w:tc>
      </w:tr>
      <w:tr w:rsidR="009128B9" w:rsidRPr="009128B9" w:rsidTr="001B7969">
        <w:trPr>
          <w:trHeight w:val="256"/>
        </w:trPr>
        <w:tc>
          <w:tcPr>
            <w:tcW w:w="1158" w:type="dxa"/>
            <w:vMerge/>
          </w:tcPr>
          <w:p w:rsidR="009128B9" w:rsidRPr="009128B9" w:rsidRDefault="009128B9" w:rsidP="009128B9">
            <w:pPr>
              <w:rPr>
                <w:rFonts w:eastAsia="Calibri"/>
                <w:lang w:bidi="en-US"/>
              </w:rPr>
            </w:pPr>
          </w:p>
        </w:tc>
        <w:tc>
          <w:tcPr>
            <w:tcW w:w="5259" w:type="dxa"/>
          </w:tcPr>
          <w:p w:rsidR="009128B9" w:rsidRPr="009128B9" w:rsidRDefault="009128B9" w:rsidP="009128B9">
            <w:pPr>
              <w:numPr>
                <w:ilvl w:val="0"/>
                <w:numId w:val="14"/>
              </w:numPr>
              <w:rPr>
                <w:rFonts w:eastAsia="Calibri"/>
                <w:lang w:bidi="en-US"/>
              </w:rPr>
            </w:pPr>
            <w:r w:rsidRPr="009128B9">
              <w:rPr>
                <w:rFonts w:eastAsia="Calibri"/>
                <w:lang w:bidi="en-US"/>
              </w:rPr>
              <w:t>Setting up center materials</w:t>
            </w:r>
          </w:p>
        </w:tc>
        <w:tc>
          <w:tcPr>
            <w:tcW w:w="1948" w:type="dxa"/>
          </w:tcPr>
          <w:p w:rsidR="009128B9" w:rsidRPr="009128B9" w:rsidRDefault="009128B9" w:rsidP="009128B9">
            <w:pPr>
              <w:rPr>
                <w:rFonts w:eastAsia="Calibri"/>
                <w:lang w:bidi="en-US"/>
              </w:rPr>
            </w:pPr>
          </w:p>
        </w:tc>
      </w:tr>
      <w:tr w:rsidR="009128B9" w:rsidRPr="009128B9" w:rsidTr="001B7969">
        <w:trPr>
          <w:trHeight w:val="241"/>
        </w:trPr>
        <w:tc>
          <w:tcPr>
            <w:tcW w:w="1158" w:type="dxa"/>
            <w:vMerge/>
          </w:tcPr>
          <w:p w:rsidR="009128B9" w:rsidRPr="009128B9" w:rsidRDefault="009128B9" w:rsidP="009128B9">
            <w:pPr>
              <w:rPr>
                <w:rFonts w:eastAsia="Calibri"/>
                <w:lang w:bidi="en-US"/>
              </w:rPr>
            </w:pPr>
          </w:p>
        </w:tc>
        <w:tc>
          <w:tcPr>
            <w:tcW w:w="5259" w:type="dxa"/>
          </w:tcPr>
          <w:p w:rsidR="009128B9" w:rsidRPr="009128B9" w:rsidRDefault="009128B9" w:rsidP="009128B9">
            <w:pPr>
              <w:numPr>
                <w:ilvl w:val="0"/>
                <w:numId w:val="14"/>
              </w:numPr>
              <w:rPr>
                <w:rFonts w:eastAsia="Calibri"/>
                <w:lang w:bidi="en-US"/>
              </w:rPr>
            </w:pPr>
            <w:r w:rsidRPr="009128B9">
              <w:rPr>
                <w:rFonts w:eastAsia="Calibri"/>
                <w:lang w:bidi="en-US"/>
              </w:rPr>
              <w:t>Rotating to center/interest areas</w:t>
            </w:r>
          </w:p>
        </w:tc>
        <w:tc>
          <w:tcPr>
            <w:tcW w:w="1948" w:type="dxa"/>
          </w:tcPr>
          <w:p w:rsidR="009128B9" w:rsidRPr="009128B9" w:rsidRDefault="009128B9" w:rsidP="009128B9">
            <w:pPr>
              <w:rPr>
                <w:rFonts w:eastAsia="Calibri"/>
                <w:lang w:bidi="en-US"/>
              </w:rPr>
            </w:pPr>
          </w:p>
        </w:tc>
      </w:tr>
      <w:tr w:rsidR="009128B9" w:rsidRPr="009128B9" w:rsidTr="001B7969">
        <w:trPr>
          <w:trHeight w:val="256"/>
        </w:trPr>
        <w:tc>
          <w:tcPr>
            <w:tcW w:w="1158" w:type="dxa"/>
            <w:vMerge/>
          </w:tcPr>
          <w:p w:rsidR="009128B9" w:rsidRPr="009128B9" w:rsidRDefault="009128B9" w:rsidP="009128B9">
            <w:pPr>
              <w:rPr>
                <w:rFonts w:eastAsia="Calibri"/>
                <w:lang w:bidi="en-US"/>
              </w:rPr>
            </w:pPr>
          </w:p>
        </w:tc>
        <w:tc>
          <w:tcPr>
            <w:tcW w:w="5259" w:type="dxa"/>
          </w:tcPr>
          <w:p w:rsidR="009128B9" w:rsidRPr="009128B9" w:rsidRDefault="009128B9" w:rsidP="009128B9">
            <w:pPr>
              <w:numPr>
                <w:ilvl w:val="0"/>
                <w:numId w:val="14"/>
              </w:numPr>
              <w:rPr>
                <w:rFonts w:eastAsia="Calibri"/>
                <w:lang w:bidi="en-US"/>
              </w:rPr>
            </w:pPr>
            <w:r w:rsidRPr="009128B9">
              <w:rPr>
                <w:rFonts w:eastAsia="Calibri"/>
                <w:lang w:bidi="en-US"/>
              </w:rPr>
              <w:t>Daily Attendance</w:t>
            </w:r>
          </w:p>
        </w:tc>
        <w:tc>
          <w:tcPr>
            <w:tcW w:w="1948" w:type="dxa"/>
          </w:tcPr>
          <w:p w:rsidR="009128B9" w:rsidRPr="009128B9" w:rsidRDefault="009128B9" w:rsidP="009128B9">
            <w:pPr>
              <w:rPr>
                <w:rFonts w:eastAsia="Calibri"/>
                <w:lang w:bidi="en-US"/>
              </w:rPr>
            </w:pPr>
          </w:p>
        </w:tc>
      </w:tr>
      <w:tr w:rsidR="009128B9" w:rsidRPr="009128B9" w:rsidTr="001B7969">
        <w:trPr>
          <w:trHeight w:val="256"/>
        </w:trPr>
        <w:tc>
          <w:tcPr>
            <w:tcW w:w="1158" w:type="dxa"/>
            <w:vMerge/>
          </w:tcPr>
          <w:p w:rsidR="009128B9" w:rsidRPr="009128B9" w:rsidRDefault="009128B9" w:rsidP="009128B9">
            <w:pPr>
              <w:rPr>
                <w:rFonts w:eastAsia="Calibri"/>
                <w:lang w:bidi="en-US"/>
              </w:rPr>
            </w:pPr>
          </w:p>
        </w:tc>
        <w:tc>
          <w:tcPr>
            <w:tcW w:w="5259" w:type="dxa"/>
          </w:tcPr>
          <w:p w:rsidR="009128B9" w:rsidRPr="009128B9" w:rsidRDefault="009128B9" w:rsidP="009128B9">
            <w:pPr>
              <w:numPr>
                <w:ilvl w:val="0"/>
                <w:numId w:val="14"/>
              </w:numPr>
              <w:rPr>
                <w:rFonts w:eastAsia="Calibri"/>
                <w:lang w:bidi="en-US"/>
              </w:rPr>
            </w:pPr>
            <w:r w:rsidRPr="009128B9">
              <w:rPr>
                <w:rFonts w:eastAsia="Calibri"/>
                <w:lang w:bidi="en-US"/>
              </w:rPr>
              <w:t>Daily Infant/Toddler/Two Sheets</w:t>
            </w:r>
          </w:p>
        </w:tc>
        <w:tc>
          <w:tcPr>
            <w:tcW w:w="1948" w:type="dxa"/>
          </w:tcPr>
          <w:p w:rsidR="009128B9" w:rsidRPr="009128B9" w:rsidRDefault="009128B9" w:rsidP="009128B9">
            <w:pPr>
              <w:rPr>
                <w:rFonts w:eastAsia="Calibri"/>
                <w:lang w:bidi="en-US"/>
              </w:rPr>
            </w:pPr>
          </w:p>
        </w:tc>
      </w:tr>
      <w:tr w:rsidR="009128B9" w:rsidRPr="009128B9" w:rsidTr="001B7969">
        <w:trPr>
          <w:trHeight w:val="226"/>
        </w:trPr>
        <w:tc>
          <w:tcPr>
            <w:tcW w:w="1158" w:type="dxa"/>
            <w:vMerge w:val="restart"/>
          </w:tcPr>
          <w:p w:rsidR="009128B9" w:rsidRPr="009128B9" w:rsidRDefault="009128B9" w:rsidP="009128B9">
            <w:pPr>
              <w:rPr>
                <w:rFonts w:eastAsia="Calibri"/>
                <w:lang w:bidi="en-US"/>
              </w:rPr>
            </w:pPr>
            <w:r w:rsidRPr="009128B9">
              <w:rPr>
                <w:rFonts w:eastAsia="Calibri"/>
                <w:lang w:bidi="en-US"/>
              </w:rPr>
              <w:t>WEEKLY</w:t>
            </w:r>
          </w:p>
        </w:tc>
        <w:tc>
          <w:tcPr>
            <w:tcW w:w="5259" w:type="dxa"/>
          </w:tcPr>
          <w:p w:rsidR="009128B9" w:rsidRPr="009128B9" w:rsidRDefault="009128B9" w:rsidP="009128B9">
            <w:pPr>
              <w:rPr>
                <w:rFonts w:eastAsia="Calibri"/>
                <w:b/>
                <w:lang w:bidi="en-US"/>
              </w:rPr>
            </w:pPr>
            <w:r w:rsidRPr="009128B9">
              <w:rPr>
                <w:rFonts w:eastAsia="Calibri"/>
                <w:b/>
                <w:lang w:bidi="en-US"/>
              </w:rPr>
              <w:t>Cleaning/Routines</w:t>
            </w:r>
          </w:p>
        </w:tc>
        <w:tc>
          <w:tcPr>
            <w:tcW w:w="1948" w:type="dxa"/>
          </w:tcPr>
          <w:p w:rsidR="009128B9" w:rsidRPr="009128B9" w:rsidRDefault="009128B9" w:rsidP="009128B9">
            <w:pPr>
              <w:rPr>
                <w:rFonts w:eastAsia="Calibri"/>
                <w:lang w:bidi="en-US"/>
              </w:rPr>
            </w:pPr>
          </w:p>
        </w:tc>
      </w:tr>
      <w:tr w:rsidR="009128B9" w:rsidRPr="009128B9" w:rsidTr="001B7969">
        <w:trPr>
          <w:trHeight w:val="256"/>
        </w:trPr>
        <w:tc>
          <w:tcPr>
            <w:tcW w:w="1158" w:type="dxa"/>
            <w:vMerge/>
          </w:tcPr>
          <w:p w:rsidR="009128B9" w:rsidRPr="009128B9" w:rsidRDefault="009128B9" w:rsidP="009128B9">
            <w:pPr>
              <w:rPr>
                <w:rFonts w:eastAsia="Calibri"/>
                <w:lang w:bidi="en-US"/>
              </w:rPr>
            </w:pPr>
          </w:p>
        </w:tc>
        <w:tc>
          <w:tcPr>
            <w:tcW w:w="5259" w:type="dxa"/>
          </w:tcPr>
          <w:p w:rsidR="009128B9" w:rsidRPr="009128B9" w:rsidRDefault="009128B9" w:rsidP="009128B9">
            <w:pPr>
              <w:numPr>
                <w:ilvl w:val="0"/>
                <w:numId w:val="17"/>
              </w:numPr>
              <w:rPr>
                <w:rFonts w:eastAsia="Calibri"/>
                <w:lang w:bidi="en-US"/>
              </w:rPr>
            </w:pPr>
            <w:r w:rsidRPr="009128B9">
              <w:rPr>
                <w:rFonts w:eastAsia="Calibri"/>
                <w:lang w:bidi="en-US"/>
              </w:rPr>
              <w:t>Wash laundry</w:t>
            </w:r>
          </w:p>
        </w:tc>
        <w:tc>
          <w:tcPr>
            <w:tcW w:w="1948" w:type="dxa"/>
          </w:tcPr>
          <w:p w:rsidR="009128B9" w:rsidRPr="009128B9" w:rsidRDefault="009128B9" w:rsidP="009128B9">
            <w:pPr>
              <w:rPr>
                <w:rFonts w:eastAsia="Calibri"/>
                <w:lang w:bidi="en-US"/>
              </w:rPr>
            </w:pPr>
          </w:p>
        </w:tc>
      </w:tr>
      <w:tr w:rsidR="009128B9" w:rsidRPr="009128B9" w:rsidTr="001B7969">
        <w:trPr>
          <w:trHeight w:val="256"/>
        </w:trPr>
        <w:tc>
          <w:tcPr>
            <w:tcW w:w="1158" w:type="dxa"/>
            <w:vMerge/>
          </w:tcPr>
          <w:p w:rsidR="009128B9" w:rsidRPr="009128B9" w:rsidRDefault="009128B9" w:rsidP="009128B9">
            <w:pPr>
              <w:rPr>
                <w:rFonts w:eastAsia="Calibri"/>
                <w:lang w:bidi="en-US"/>
              </w:rPr>
            </w:pPr>
          </w:p>
        </w:tc>
        <w:tc>
          <w:tcPr>
            <w:tcW w:w="5259" w:type="dxa"/>
          </w:tcPr>
          <w:p w:rsidR="009128B9" w:rsidRPr="009128B9" w:rsidRDefault="009128B9" w:rsidP="009128B9">
            <w:pPr>
              <w:numPr>
                <w:ilvl w:val="0"/>
                <w:numId w:val="17"/>
              </w:numPr>
              <w:rPr>
                <w:rFonts w:eastAsia="Calibri"/>
                <w:lang w:bidi="en-US"/>
              </w:rPr>
            </w:pPr>
          </w:p>
        </w:tc>
        <w:tc>
          <w:tcPr>
            <w:tcW w:w="1948" w:type="dxa"/>
          </w:tcPr>
          <w:p w:rsidR="009128B9" w:rsidRPr="009128B9" w:rsidRDefault="009128B9" w:rsidP="009128B9">
            <w:pPr>
              <w:rPr>
                <w:rFonts w:eastAsia="Calibri"/>
                <w:lang w:bidi="en-US"/>
              </w:rPr>
            </w:pPr>
          </w:p>
        </w:tc>
      </w:tr>
      <w:tr w:rsidR="009128B9" w:rsidRPr="009128B9" w:rsidTr="001B7969">
        <w:trPr>
          <w:trHeight w:val="241"/>
        </w:trPr>
        <w:tc>
          <w:tcPr>
            <w:tcW w:w="1158" w:type="dxa"/>
            <w:vMerge/>
          </w:tcPr>
          <w:p w:rsidR="009128B9" w:rsidRPr="009128B9" w:rsidRDefault="009128B9" w:rsidP="009128B9">
            <w:pPr>
              <w:rPr>
                <w:rFonts w:eastAsia="Calibri"/>
                <w:lang w:bidi="en-US"/>
              </w:rPr>
            </w:pPr>
          </w:p>
        </w:tc>
        <w:tc>
          <w:tcPr>
            <w:tcW w:w="5259" w:type="dxa"/>
          </w:tcPr>
          <w:p w:rsidR="009128B9" w:rsidRPr="009128B9" w:rsidRDefault="009128B9" w:rsidP="009128B9">
            <w:pPr>
              <w:numPr>
                <w:ilvl w:val="0"/>
                <w:numId w:val="17"/>
              </w:numPr>
              <w:rPr>
                <w:rFonts w:eastAsia="Calibri"/>
                <w:lang w:bidi="en-US"/>
              </w:rPr>
            </w:pPr>
          </w:p>
        </w:tc>
        <w:tc>
          <w:tcPr>
            <w:tcW w:w="1948" w:type="dxa"/>
          </w:tcPr>
          <w:p w:rsidR="009128B9" w:rsidRPr="009128B9" w:rsidRDefault="009128B9" w:rsidP="009128B9">
            <w:pPr>
              <w:rPr>
                <w:rFonts w:eastAsia="Calibri"/>
                <w:lang w:bidi="en-US"/>
              </w:rPr>
            </w:pPr>
          </w:p>
        </w:tc>
      </w:tr>
      <w:tr w:rsidR="009128B9" w:rsidRPr="009128B9" w:rsidTr="001B7969">
        <w:trPr>
          <w:trHeight w:val="256"/>
        </w:trPr>
        <w:tc>
          <w:tcPr>
            <w:tcW w:w="1158" w:type="dxa"/>
            <w:vMerge/>
          </w:tcPr>
          <w:p w:rsidR="009128B9" w:rsidRPr="009128B9" w:rsidRDefault="009128B9" w:rsidP="009128B9">
            <w:pPr>
              <w:rPr>
                <w:rFonts w:eastAsia="Calibri"/>
                <w:lang w:bidi="en-US"/>
              </w:rPr>
            </w:pPr>
          </w:p>
        </w:tc>
        <w:tc>
          <w:tcPr>
            <w:tcW w:w="5259" w:type="dxa"/>
          </w:tcPr>
          <w:p w:rsidR="009128B9" w:rsidRPr="009128B9" w:rsidRDefault="009128B9" w:rsidP="009128B9">
            <w:pPr>
              <w:rPr>
                <w:rFonts w:eastAsia="Calibri"/>
                <w:lang w:bidi="en-US"/>
              </w:rPr>
            </w:pPr>
            <w:r w:rsidRPr="009128B9">
              <w:rPr>
                <w:rFonts w:eastAsia="Calibri"/>
                <w:b/>
                <w:lang w:bidi="en-US"/>
              </w:rPr>
              <w:t>Teaching Responsibilities</w:t>
            </w:r>
          </w:p>
        </w:tc>
        <w:tc>
          <w:tcPr>
            <w:tcW w:w="1948" w:type="dxa"/>
          </w:tcPr>
          <w:p w:rsidR="009128B9" w:rsidRPr="009128B9" w:rsidRDefault="009128B9" w:rsidP="009128B9">
            <w:pPr>
              <w:rPr>
                <w:rFonts w:eastAsia="Calibri"/>
                <w:lang w:bidi="en-US"/>
              </w:rPr>
            </w:pPr>
          </w:p>
        </w:tc>
      </w:tr>
      <w:tr w:rsidR="009128B9" w:rsidRPr="009128B9" w:rsidTr="001B7969">
        <w:trPr>
          <w:trHeight w:val="256"/>
        </w:trPr>
        <w:tc>
          <w:tcPr>
            <w:tcW w:w="1158" w:type="dxa"/>
            <w:vMerge/>
          </w:tcPr>
          <w:p w:rsidR="009128B9" w:rsidRPr="009128B9" w:rsidRDefault="009128B9" w:rsidP="009128B9">
            <w:pPr>
              <w:rPr>
                <w:rFonts w:eastAsia="Calibri"/>
                <w:lang w:bidi="en-US"/>
              </w:rPr>
            </w:pPr>
          </w:p>
        </w:tc>
        <w:tc>
          <w:tcPr>
            <w:tcW w:w="5259" w:type="dxa"/>
          </w:tcPr>
          <w:p w:rsidR="009128B9" w:rsidRPr="009128B9" w:rsidRDefault="009128B9" w:rsidP="009128B9">
            <w:pPr>
              <w:numPr>
                <w:ilvl w:val="0"/>
                <w:numId w:val="17"/>
              </w:numPr>
              <w:rPr>
                <w:rFonts w:eastAsia="Calibri"/>
                <w:lang w:bidi="en-US"/>
              </w:rPr>
            </w:pPr>
            <w:r w:rsidRPr="009128B9">
              <w:rPr>
                <w:rFonts w:eastAsia="Calibri"/>
                <w:lang w:bidi="en-US"/>
              </w:rPr>
              <w:t>Write lesson plans</w:t>
            </w:r>
          </w:p>
        </w:tc>
        <w:tc>
          <w:tcPr>
            <w:tcW w:w="1948" w:type="dxa"/>
          </w:tcPr>
          <w:p w:rsidR="009128B9" w:rsidRPr="009128B9" w:rsidRDefault="009128B9" w:rsidP="009128B9">
            <w:pPr>
              <w:rPr>
                <w:rFonts w:eastAsia="Calibri"/>
                <w:lang w:bidi="en-US"/>
              </w:rPr>
            </w:pPr>
          </w:p>
        </w:tc>
      </w:tr>
      <w:tr w:rsidR="009128B9" w:rsidRPr="009128B9" w:rsidTr="001B7969">
        <w:trPr>
          <w:trHeight w:val="241"/>
        </w:trPr>
        <w:tc>
          <w:tcPr>
            <w:tcW w:w="1158" w:type="dxa"/>
            <w:vMerge/>
          </w:tcPr>
          <w:p w:rsidR="009128B9" w:rsidRPr="009128B9" w:rsidRDefault="009128B9" w:rsidP="009128B9">
            <w:pPr>
              <w:rPr>
                <w:rFonts w:eastAsia="Calibri"/>
                <w:lang w:bidi="en-US"/>
              </w:rPr>
            </w:pPr>
          </w:p>
        </w:tc>
        <w:tc>
          <w:tcPr>
            <w:tcW w:w="5259" w:type="dxa"/>
          </w:tcPr>
          <w:p w:rsidR="009128B9" w:rsidRPr="009128B9" w:rsidRDefault="009128B9" w:rsidP="009128B9">
            <w:pPr>
              <w:numPr>
                <w:ilvl w:val="0"/>
                <w:numId w:val="17"/>
              </w:numPr>
              <w:rPr>
                <w:rFonts w:eastAsia="Calibri"/>
                <w:lang w:bidi="en-US"/>
              </w:rPr>
            </w:pPr>
            <w:r w:rsidRPr="009128B9">
              <w:rPr>
                <w:rFonts w:eastAsia="Calibri"/>
                <w:lang w:bidi="en-US"/>
              </w:rPr>
              <w:t>Review observation notes &amp; enter into database</w:t>
            </w:r>
          </w:p>
        </w:tc>
        <w:tc>
          <w:tcPr>
            <w:tcW w:w="1948" w:type="dxa"/>
          </w:tcPr>
          <w:p w:rsidR="009128B9" w:rsidRPr="009128B9" w:rsidRDefault="009128B9" w:rsidP="009128B9">
            <w:pPr>
              <w:rPr>
                <w:rFonts w:eastAsia="Calibri"/>
                <w:lang w:bidi="en-US"/>
              </w:rPr>
            </w:pPr>
          </w:p>
        </w:tc>
      </w:tr>
      <w:tr w:rsidR="009128B9" w:rsidRPr="009128B9" w:rsidTr="001B7969">
        <w:trPr>
          <w:trHeight w:val="256"/>
        </w:trPr>
        <w:tc>
          <w:tcPr>
            <w:tcW w:w="1158" w:type="dxa"/>
            <w:vMerge/>
          </w:tcPr>
          <w:p w:rsidR="009128B9" w:rsidRPr="009128B9" w:rsidRDefault="009128B9" w:rsidP="009128B9">
            <w:pPr>
              <w:rPr>
                <w:rFonts w:eastAsia="Calibri"/>
                <w:lang w:bidi="en-US"/>
              </w:rPr>
            </w:pPr>
          </w:p>
        </w:tc>
        <w:tc>
          <w:tcPr>
            <w:tcW w:w="5259" w:type="dxa"/>
          </w:tcPr>
          <w:p w:rsidR="009128B9" w:rsidRPr="009128B9" w:rsidRDefault="009128B9" w:rsidP="009128B9">
            <w:pPr>
              <w:numPr>
                <w:ilvl w:val="0"/>
                <w:numId w:val="17"/>
              </w:numPr>
              <w:rPr>
                <w:rFonts w:eastAsia="Calibri"/>
                <w:lang w:bidi="en-US"/>
              </w:rPr>
            </w:pPr>
            <w:r w:rsidRPr="009128B9">
              <w:rPr>
                <w:rFonts w:eastAsia="Calibri"/>
                <w:lang w:bidi="en-US"/>
              </w:rPr>
              <w:t>Organize materials for the next week</w:t>
            </w:r>
          </w:p>
        </w:tc>
        <w:tc>
          <w:tcPr>
            <w:tcW w:w="1948" w:type="dxa"/>
          </w:tcPr>
          <w:p w:rsidR="009128B9" w:rsidRPr="009128B9" w:rsidRDefault="009128B9" w:rsidP="009128B9">
            <w:pPr>
              <w:rPr>
                <w:rFonts w:eastAsia="Calibri"/>
                <w:lang w:bidi="en-US"/>
              </w:rPr>
            </w:pPr>
          </w:p>
        </w:tc>
      </w:tr>
      <w:tr w:rsidR="009128B9" w:rsidRPr="009128B9" w:rsidTr="001B7969">
        <w:trPr>
          <w:trHeight w:val="325"/>
        </w:trPr>
        <w:tc>
          <w:tcPr>
            <w:tcW w:w="1158" w:type="dxa"/>
            <w:vMerge/>
          </w:tcPr>
          <w:p w:rsidR="009128B9" w:rsidRPr="009128B9" w:rsidRDefault="009128B9" w:rsidP="009128B9">
            <w:pPr>
              <w:rPr>
                <w:rFonts w:eastAsia="Calibri"/>
                <w:lang w:bidi="en-US"/>
              </w:rPr>
            </w:pPr>
          </w:p>
        </w:tc>
        <w:tc>
          <w:tcPr>
            <w:tcW w:w="5259" w:type="dxa"/>
          </w:tcPr>
          <w:p w:rsidR="009128B9" w:rsidRPr="009128B9" w:rsidRDefault="009128B9" w:rsidP="009128B9">
            <w:pPr>
              <w:numPr>
                <w:ilvl w:val="0"/>
                <w:numId w:val="17"/>
              </w:numPr>
              <w:rPr>
                <w:rFonts w:eastAsia="Calibri"/>
                <w:lang w:bidi="en-US"/>
              </w:rPr>
            </w:pPr>
            <w:r w:rsidRPr="009128B9">
              <w:rPr>
                <w:rFonts w:eastAsia="Calibri"/>
                <w:lang w:bidi="en-US"/>
              </w:rPr>
              <w:t>Check out library books</w:t>
            </w:r>
          </w:p>
        </w:tc>
        <w:tc>
          <w:tcPr>
            <w:tcW w:w="1948" w:type="dxa"/>
          </w:tcPr>
          <w:p w:rsidR="009128B9" w:rsidRPr="009128B9" w:rsidRDefault="009128B9" w:rsidP="009128B9">
            <w:pPr>
              <w:rPr>
                <w:rFonts w:eastAsia="Calibri"/>
                <w:lang w:bidi="en-US"/>
              </w:rPr>
            </w:pPr>
          </w:p>
        </w:tc>
      </w:tr>
      <w:tr w:rsidR="009128B9" w:rsidRPr="009128B9" w:rsidTr="001B7969">
        <w:trPr>
          <w:trHeight w:val="226"/>
        </w:trPr>
        <w:tc>
          <w:tcPr>
            <w:tcW w:w="1158" w:type="dxa"/>
            <w:vMerge w:val="restart"/>
          </w:tcPr>
          <w:p w:rsidR="009128B9" w:rsidRPr="009128B9" w:rsidRDefault="009128B9" w:rsidP="009128B9">
            <w:pPr>
              <w:rPr>
                <w:rFonts w:eastAsia="Calibri"/>
                <w:lang w:bidi="en-US"/>
              </w:rPr>
            </w:pPr>
            <w:r w:rsidRPr="009128B9">
              <w:rPr>
                <w:rFonts w:eastAsia="Calibri"/>
                <w:lang w:bidi="en-US"/>
              </w:rPr>
              <w:t>MONTHLY</w:t>
            </w:r>
          </w:p>
        </w:tc>
        <w:tc>
          <w:tcPr>
            <w:tcW w:w="5259" w:type="dxa"/>
          </w:tcPr>
          <w:p w:rsidR="009128B9" w:rsidRPr="009128B9" w:rsidRDefault="009128B9" w:rsidP="009128B9">
            <w:pPr>
              <w:rPr>
                <w:rFonts w:eastAsia="Calibri"/>
                <w:lang w:bidi="en-US"/>
              </w:rPr>
            </w:pPr>
          </w:p>
        </w:tc>
        <w:tc>
          <w:tcPr>
            <w:tcW w:w="1948" w:type="dxa"/>
          </w:tcPr>
          <w:p w:rsidR="009128B9" w:rsidRPr="009128B9" w:rsidRDefault="009128B9" w:rsidP="009128B9">
            <w:pPr>
              <w:rPr>
                <w:rFonts w:eastAsia="Calibri"/>
                <w:lang w:bidi="en-US"/>
              </w:rPr>
            </w:pPr>
          </w:p>
        </w:tc>
      </w:tr>
      <w:tr w:rsidR="009128B9" w:rsidRPr="009128B9" w:rsidTr="001B7969">
        <w:trPr>
          <w:trHeight w:val="256"/>
        </w:trPr>
        <w:tc>
          <w:tcPr>
            <w:tcW w:w="1158" w:type="dxa"/>
            <w:vMerge/>
          </w:tcPr>
          <w:p w:rsidR="009128B9" w:rsidRPr="009128B9" w:rsidRDefault="009128B9" w:rsidP="009128B9">
            <w:pPr>
              <w:rPr>
                <w:rFonts w:eastAsia="Calibri"/>
                <w:lang w:bidi="en-US"/>
              </w:rPr>
            </w:pPr>
          </w:p>
        </w:tc>
        <w:tc>
          <w:tcPr>
            <w:tcW w:w="5259" w:type="dxa"/>
          </w:tcPr>
          <w:p w:rsidR="009128B9" w:rsidRPr="009128B9" w:rsidRDefault="009128B9" w:rsidP="009128B9">
            <w:pPr>
              <w:numPr>
                <w:ilvl w:val="0"/>
                <w:numId w:val="17"/>
              </w:numPr>
              <w:rPr>
                <w:rFonts w:eastAsia="Calibri"/>
                <w:lang w:bidi="en-US"/>
              </w:rPr>
            </w:pPr>
            <w:r w:rsidRPr="009128B9">
              <w:rPr>
                <w:rFonts w:eastAsia="Calibri"/>
                <w:lang w:bidi="en-US"/>
              </w:rPr>
              <w:t>Write Newsletters</w:t>
            </w:r>
          </w:p>
        </w:tc>
        <w:tc>
          <w:tcPr>
            <w:tcW w:w="1948" w:type="dxa"/>
          </w:tcPr>
          <w:p w:rsidR="009128B9" w:rsidRPr="009128B9" w:rsidRDefault="009128B9" w:rsidP="009128B9">
            <w:pPr>
              <w:rPr>
                <w:rFonts w:eastAsia="Calibri"/>
                <w:lang w:bidi="en-US"/>
              </w:rPr>
            </w:pPr>
          </w:p>
        </w:tc>
      </w:tr>
      <w:tr w:rsidR="009128B9" w:rsidRPr="009128B9" w:rsidTr="001B7969">
        <w:trPr>
          <w:trHeight w:val="256"/>
        </w:trPr>
        <w:tc>
          <w:tcPr>
            <w:tcW w:w="1158" w:type="dxa"/>
            <w:vMerge/>
          </w:tcPr>
          <w:p w:rsidR="009128B9" w:rsidRPr="009128B9" w:rsidRDefault="009128B9" w:rsidP="009128B9">
            <w:pPr>
              <w:rPr>
                <w:rFonts w:eastAsia="Calibri"/>
                <w:lang w:bidi="en-US"/>
              </w:rPr>
            </w:pPr>
          </w:p>
        </w:tc>
        <w:tc>
          <w:tcPr>
            <w:tcW w:w="5259" w:type="dxa"/>
          </w:tcPr>
          <w:p w:rsidR="009128B9" w:rsidRPr="009128B9" w:rsidRDefault="009128B9" w:rsidP="009128B9">
            <w:pPr>
              <w:numPr>
                <w:ilvl w:val="0"/>
                <w:numId w:val="17"/>
              </w:numPr>
              <w:rPr>
                <w:rFonts w:eastAsia="Calibri"/>
                <w:lang w:bidi="en-US"/>
              </w:rPr>
            </w:pPr>
            <w:r w:rsidRPr="009128B9">
              <w:rPr>
                <w:rFonts w:eastAsia="Calibri"/>
                <w:lang w:bidi="en-US"/>
              </w:rPr>
              <w:t>Family Contact Logs</w:t>
            </w:r>
          </w:p>
        </w:tc>
        <w:tc>
          <w:tcPr>
            <w:tcW w:w="1948" w:type="dxa"/>
          </w:tcPr>
          <w:p w:rsidR="009128B9" w:rsidRPr="009128B9" w:rsidRDefault="009128B9" w:rsidP="009128B9">
            <w:pPr>
              <w:rPr>
                <w:rFonts w:eastAsia="Calibri"/>
                <w:lang w:bidi="en-US"/>
              </w:rPr>
            </w:pPr>
          </w:p>
        </w:tc>
      </w:tr>
      <w:tr w:rsidR="009128B9" w:rsidRPr="009128B9" w:rsidTr="001B7969">
        <w:trPr>
          <w:trHeight w:val="241"/>
        </w:trPr>
        <w:tc>
          <w:tcPr>
            <w:tcW w:w="1158" w:type="dxa"/>
            <w:vMerge/>
          </w:tcPr>
          <w:p w:rsidR="009128B9" w:rsidRPr="009128B9" w:rsidRDefault="009128B9" w:rsidP="009128B9">
            <w:pPr>
              <w:rPr>
                <w:rFonts w:eastAsia="Calibri"/>
                <w:lang w:bidi="en-US"/>
              </w:rPr>
            </w:pPr>
          </w:p>
        </w:tc>
        <w:tc>
          <w:tcPr>
            <w:tcW w:w="5259" w:type="dxa"/>
          </w:tcPr>
          <w:p w:rsidR="009128B9" w:rsidRPr="009128B9" w:rsidRDefault="009128B9" w:rsidP="009128B9">
            <w:pPr>
              <w:numPr>
                <w:ilvl w:val="0"/>
                <w:numId w:val="17"/>
              </w:numPr>
              <w:rPr>
                <w:rFonts w:eastAsia="Calibri"/>
                <w:lang w:bidi="en-US"/>
              </w:rPr>
            </w:pPr>
            <w:r w:rsidRPr="009128B9">
              <w:rPr>
                <w:rFonts w:eastAsia="Calibri"/>
                <w:lang w:bidi="en-US"/>
              </w:rPr>
              <w:t>Emergency Contact Update</w:t>
            </w:r>
          </w:p>
        </w:tc>
        <w:tc>
          <w:tcPr>
            <w:tcW w:w="1948" w:type="dxa"/>
          </w:tcPr>
          <w:p w:rsidR="009128B9" w:rsidRPr="009128B9" w:rsidRDefault="009128B9" w:rsidP="009128B9">
            <w:pPr>
              <w:rPr>
                <w:rFonts w:eastAsia="Calibri"/>
                <w:lang w:bidi="en-US"/>
              </w:rPr>
            </w:pPr>
          </w:p>
        </w:tc>
      </w:tr>
      <w:tr w:rsidR="009128B9" w:rsidRPr="009128B9" w:rsidTr="001B7969">
        <w:trPr>
          <w:trHeight w:val="256"/>
        </w:trPr>
        <w:tc>
          <w:tcPr>
            <w:tcW w:w="1158" w:type="dxa"/>
            <w:vMerge/>
          </w:tcPr>
          <w:p w:rsidR="009128B9" w:rsidRPr="009128B9" w:rsidRDefault="009128B9" w:rsidP="009128B9">
            <w:pPr>
              <w:rPr>
                <w:rFonts w:eastAsia="Calibri"/>
                <w:lang w:bidi="en-US"/>
              </w:rPr>
            </w:pPr>
          </w:p>
        </w:tc>
        <w:tc>
          <w:tcPr>
            <w:tcW w:w="5259" w:type="dxa"/>
          </w:tcPr>
          <w:p w:rsidR="009128B9" w:rsidRPr="009128B9" w:rsidRDefault="009128B9" w:rsidP="009128B9">
            <w:pPr>
              <w:numPr>
                <w:ilvl w:val="0"/>
                <w:numId w:val="25"/>
              </w:numPr>
              <w:rPr>
                <w:rFonts w:eastAsia="Calibri"/>
                <w:lang w:bidi="en-US"/>
              </w:rPr>
            </w:pPr>
            <w:r w:rsidRPr="009128B9">
              <w:rPr>
                <w:rFonts w:eastAsia="Calibri"/>
                <w:lang w:bidi="en-US"/>
              </w:rPr>
              <w:t>Supply Orders</w:t>
            </w:r>
          </w:p>
        </w:tc>
        <w:tc>
          <w:tcPr>
            <w:tcW w:w="1948" w:type="dxa"/>
          </w:tcPr>
          <w:p w:rsidR="009128B9" w:rsidRPr="009128B9" w:rsidRDefault="009128B9" w:rsidP="009128B9">
            <w:pPr>
              <w:rPr>
                <w:rFonts w:eastAsia="Calibri"/>
                <w:lang w:bidi="en-US"/>
              </w:rPr>
            </w:pPr>
          </w:p>
        </w:tc>
      </w:tr>
      <w:tr w:rsidR="009128B9" w:rsidRPr="009128B9" w:rsidTr="001B7969">
        <w:trPr>
          <w:trHeight w:val="241"/>
        </w:trPr>
        <w:tc>
          <w:tcPr>
            <w:tcW w:w="1158" w:type="dxa"/>
            <w:vMerge/>
          </w:tcPr>
          <w:p w:rsidR="009128B9" w:rsidRPr="009128B9" w:rsidRDefault="009128B9" w:rsidP="009128B9">
            <w:pPr>
              <w:rPr>
                <w:rFonts w:eastAsia="Calibri"/>
                <w:lang w:bidi="en-US"/>
              </w:rPr>
            </w:pPr>
          </w:p>
        </w:tc>
        <w:tc>
          <w:tcPr>
            <w:tcW w:w="5259" w:type="dxa"/>
          </w:tcPr>
          <w:p w:rsidR="009128B9" w:rsidRPr="009128B9" w:rsidRDefault="009128B9" w:rsidP="009128B9">
            <w:pPr>
              <w:numPr>
                <w:ilvl w:val="0"/>
                <w:numId w:val="25"/>
              </w:numPr>
              <w:rPr>
                <w:rFonts w:eastAsia="Calibri"/>
                <w:lang w:bidi="en-US"/>
              </w:rPr>
            </w:pPr>
            <w:r w:rsidRPr="009128B9">
              <w:rPr>
                <w:rFonts w:eastAsia="Calibri"/>
                <w:lang w:bidi="en-US"/>
              </w:rPr>
              <w:t>Bulletin boards</w:t>
            </w:r>
          </w:p>
        </w:tc>
        <w:tc>
          <w:tcPr>
            <w:tcW w:w="1948" w:type="dxa"/>
          </w:tcPr>
          <w:p w:rsidR="009128B9" w:rsidRPr="009128B9" w:rsidRDefault="009128B9" w:rsidP="009128B9">
            <w:pPr>
              <w:rPr>
                <w:rFonts w:eastAsia="Calibri"/>
                <w:lang w:bidi="en-US"/>
              </w:rPr>
            </w:pPr>
          </w:p>
        </w:tc>
      </w:tr>
      <w:tr w:rsidR="009128B9" w:rsidRPr="009128B9" w:rsidTr="001B7969">
        <w:trPr>
          <w:trHeight w:val="256"/>
        </w:trPr>
        <w:tc>
          <w:tcPr>
            <w:tcW w:w="1158" w:type="dxa"/>
            <w:vMerge/>
          </w:tcPr>
          <w:p w:rsidR="009128B9" w:rsidRPr="009128B9" w:rsidRDefault="009128B9" w:rsidP="009128B9">
            <w:pPr>
              <w:rPr>
                <w:rFonts w:eastAsia="Calibri"/>
                <w:lang w:bidi="en-US"/>
              </w:rPr>
            </w:pPr>
          </w:p>
        </w:tc>
        <w:tc>
          <w:tcPr>
            <w:tcW w:w="5259" w:type="dxa"/>
          </w:tcPr>
          <w:p w:rsidR="009128B9" w:rsidRPr="009128B9" w:rsidRDefault="009128B9" w:rsidP="009128B9">
            <w:pPr>
              <w:rPr>
                <w:rFonts w:eastAsia="Calibri"/>
                <w:lang w:bidi="en-US"/>
              </w:rPr>
            </w:pPr>
          </w:p>
        </w:tc>
        <w:tc>
          <w:tcPr>
            <w:tcW w:w="1948" w:type="dxa"/>
          </w:tcPr>
          <w:p w:rsidR="009128B9" w:rsidRPr="009128B9" w:rsidRDefault="009128B9" w:rsidP="009128B9">
            <w:pPr>
              <w:rPr>
                <w:rFonts w:eastAsia="Calibri"/>
                <w:lang w:bidi="en-US"/>
              </w:rPr>
            </w:pPr>
          </w:p>
        </w:tc>
      </w:tr>
      <w:tr w:rsidR="009128B9" w:rsidRPr="009128B9" w:rsidTr="001B7969">
        <w:trPr>
          <w:trHeight w:val="241"/>
        </w:trPr>
        <w:tc>
          <w:tcPr>
            <w:tcW w:w="1158" w:type="dxa"/>
            <w:vMerge/>
          </w:tcPr>
          <w:p w:rsidR="009128B9" w:rsidRPr="009128B9" w:rsidRDefault="009128B9" w:rsidP="009128B9">
            <w:pPr>
              <w:rPr>
                <w:rFonts w:eastAsia="Calibri"/>
                <w:lang w:bidi="en-US"/>
              </w:rPr>
            </w:pPr>
          </w:p>
        </w:tc>
        <w:tc>
          <w:tcPr>
            <w:tcW w:w="5259" w:type="dxa"/>
          </w:tcPr>
          <w:p w:rsidR="009128B9" w:rsidRPr="009128B9" w:rsidRDefault="009128B9" w:rsidP="009128B9">
            <w:pPr>
              <w:rPr>
                <w:rFonts w:eastAsia="Calibri"/>
                <w:lang w:bidi="en-US"/>
              </w:rPr>
            </w:pPr>
          </w:p>
        </w:tc>
        <w:tc>
          <w:tcPr>
            <w:tcW w:w="1948" w:type="dxa"/>
          </w:tcPr>
          <w:p w:rsidR="009128B9" w:rsidRPr="009128B9" w:rsidRDefault="009128B9" w:rsidP="009128B9">
            <w:pPr>
              <w:rPr>
                <w:rFonts w:eastAsia="Calibri"/>
                <w:lang w:bidi="en-US"/>
              </w:rPr>
            </w:pPr>
          </w:p>
        </w:tc>
      </w:tr>
    </w:tbl>
    <w:p w:rsidR="009128B9" w:rsidRPr="009128B9" w:rsidRDefault="009128B9" w:rsidP="009128B9">
      <w:pPr>
        <w:keepNext/>
        <w:keepLines/>
        <w:spacing w:before="240" w:after="0" w:line="480" w:lineRule="auto"/>
        <w:ind w:firstLine="720"/>
        <w:jc w:val="center"/>
        <w:outlineLvl w:val="0"/>
        <w:rPr>
          <w:rFonts w:eastAsia="Times New Roman" w:cs="Times New Roman"/>
          <w:b/>
        </w:rPr>
      </w:pPr>
      <w:bookmarkStart w:id="151" w:name="_Toc498196314"/>
      <w:r w:rsidRPr="009128B9">
        <w:rPr>
          <w:rFonts w:eastAsia="Times New Roman" w:cs="Times New Roman"/>
          <w:b/>
        </w:rPr>
        <w:t>Appendix C: Shared Responsibilities</w:t>
      </w:r>
      <w:bookmarkEnd w:id="151"/>
      <w:r w:rsidRPr="009128B9">
        <w:rPr>
          <w:rFonts w:eastAsia="Times New Roman" w:cs="Times New Roman"/>
          <w:b/>
        </w:rPr>
        <w:t xml:space="preserve"> </w:t>
      </w:r>
    </w:p>
    <w:p w:rsidR="009128B9" w:rsidRPr="009128B9" w:rsidRDefault="009128B9" w:rsidP="009128B9">
      <w:pPr>
        <w:spacing w:after="0" w:line="480" w:lineRule="auto"/>
        <w:ind w:firstLine="720"/>
        <w:rPr>
          <w:rFonts w:ascii="Calibri" w:eastAsia="Calibri" w:hAnsi="Calibri" w:cs="Times New Roman"/>
          <w:sz w:val="22"/>
          <w:szCs w:val="22"/>
        </w:rPr>
      </w:pPr>
    </w:p>
    <w:p w:rsidR="009128B9" w:rsidRPr="009128B9" w:rsidRDefault="009128B9" w:rsidP="009128B9">
      <w:pPr>
        <w:keepNext/>
        <w:keepLines/>
        <w:spacing w:before="240" w:after="0" w:line="480" w:lineRule="auto"/>
        <w:ind w:firstLine="720"/>
        <w:jc w:val="center"/>
        <w:outlineLvl w:val="0"/>
        <w:rPr>
          <w:rFonts w:eastAsia="Times New Roman" w:cs="Times New Roman"/>
          <w:b/>
        </w:rPr>
      </w:pPr>
      <w:bookmarkStart w:id="152" w:name="_Toc498196315"/>
      <w:r w:rsidRPr="009128B9">
        <w:rPr>
          <w:rFonts w:eastAsia="Times New Roman" w:cs="Times New Roman"/>
          <w:b/>
        </w:rPr>
        <w:lastRenderedPageBreak/>
        <w:t>Appendix D: Teaching Team Practices Questionnaire</w:t>
      </w:r>
      <w:bookmarkEnd w:id="152"/>
    </w:p>
    <w:tbl>
      <w:tblPr>
        <w:tblStyle w:val="TableGrid9"/>
        <w:tblpPr w:leftFromText="180" w:rightFromText="180" w:vertAnchor="page" w:horzAnchor="margin" w:tblpY="2312"/>
        <w:tblW w:w="8380" w:type="dxa"/>
        <w:tblLayout w:type="fixed"/>
        <w:tblLook w:val="04A0" w:firstRow="1" w:lastRow="0" w:firstColumn="1" w:lastColumn="0" w:noHBand="0" w:noVBand="1"/>
      </w:tblPr>
      <w:tblGrid>
        <w:gridCol w:w="563"/>
        <w:gridCol w:w="3710"/>
        <w:gridCol w:w="855"/>
        <w:gridCol w:w="941"/>
        <w:gridCol w:w="770"/>
        <w:gridCol w:w="684"/>
        <w:gridCol w:w="857"/>
      </w:tblGrid>
      <w:tr w:rsidR="009128B9" w:rsidRPr="009128B9" w:rsidTr="001B7969">
        <w:trPr>
          <w:trHeight w:val="432"/>
        </w:trPr>
        <w:tc>
          <w:tcPr>
            <w:tcW w:w="8380" w:type="dxa"/>
            <w:gridSpan w:val="7"/>
          </w:tcPr>
          <w:p w:rsidR="009128B9" w:rsidRPr="009128B9" w:rsidRDefault="009128B9" w:rsidP="00676556">
            <w:pPr>
              <w:jc w:val="center"/>
              <w:rPr>
                <w:rFonts w:ascii="Times New Roman" w:eastAsia="Calibri" w:hAnsi="Times New Roman"/>
                <w:sz w:val="24"/>
                <w:szCs w:val="24"/>
              </w:rPr>
            </w:pPr>
            <w:r w:rsidRPr="009128B9">
              <w:rPr>
                <w:rFonts w:ascii="Times New Roman" w:eastAsia="Calibri" w:hAnsi="Times New Roman"/>
                <w:sz w:val="24"/>
                <w:szCs w:val="24"/>
              </w:rPr>
              <w:t>Teaching Team Practices and Perceptions</w:t>
            </w:r>
          </w:p>
        </w:tc>
      </w:tr>
      <w:tr w:rsidR="001D002F" w:rsidRPr="009128B9" w:rsidTr="001B7969">
        <w:trPr>
          <w:trHeight w:val="432"/>
        </w:trPr>
        <w:tc>
          <w:tcPr>
            <w:tcW w:w="4273" w:type="dxa"/>
            <w:gridSpan w:val="2"/>
          </w:tcPr>
          <w:p w:rsidR="009128B9" w:rsidRPr="009128B9" w:rsidRDefault="009128B9" w:rsidP="00676556">
            <w:pPr>
              <w:rPr>
                <w:rFonts w:ascii="Times New Roman" w:eastAsia="Calibri" w:hAnsi="Times New Roman"/>
                <w:sz w:val="18"/>
                <w:szCs w:val="18"/>
              </w:rPr>
            </w:pPr>
            <w:r w:rsidRPr="009128B9">
              <w:rPr>
                <w:rFonts w:ascii="Times New Roman" w:eastAsia="Calibri" w:hAnsi="Times New Roman"/>
                <w:sz w:val="18"/>
                <w:szCs w:val="18"/>
              </w:rPr>
              <w:t>On a scale of 1-5 please rate the following statements regarding your interactions with your current co-teacher</w:t>
            </w:r>
          </w:p>
        </w:tc>
        <w:tc>
          <w:tcPr>
            <w:tcW w:w="855" w:type="dxa"/>
          </w:tcPr>
          <w:p w:rsidR="009128B9" w:rsidRPr="00676556" w:rsidRDefault="009128B9" w:rsidP="00676556">
            <w:pPr>
              <w:jc w:val="center"/>
              <w:rPr>
                <w:rFonts w:ascii="Times New Roman" w:eastAsia="Calibri" w:hAnsi="Times New Roman"/>
                <w:sz w:val="16"/>
                <w:szCs w:val="16"/>
              </w:rPr>
            </w:pPr>
            <w:r w:rsidRPr="00676556">
              <w:rPr>
                <w:rFonts w:ascii="Times New Roman" w:eastAsia="Calibri" w:hAnsi="Times New Roman"/>
                <w:sz w:val="16"/>
                <w:szCs w:val="16"/>
              </w:rPr>
              <w:t>Strongly disagree</w:t>
            </w:r>
          </w:p>
        </w:tc>
        <w:tc>
          <w:tcPr>
            <w:tcW w:w="941" w:type="dxa"/>
          </w:tcPr>
          <w:p w:rsidR="009128B9" w:rsidRPr="00676556" w:rsidRDefault="009128B9" w:rsidP="00676556">
            <w:pPr>
              <w:jc w:val="center"/>
              <w:rPr>
                <w:rFonts w:ascii="Times New Roman" w:eastAsia="Calibri" w:hAnsi="Times New Roman"/>
                <w:sz w:val="16"/>
                <w:szCs w:val="16"/>
              </w:rPr>
            </w:pPr>
            <w:r w:rsidRPr="00676556">
              <w:rPr>
                <w:rFonts w:ascii="Times New Roman" w:eastAsia="Calibri" w:hAnsi="Times New Roman"/>
                <w:sz w:val="16"/>
                <w:szCs w:val="16"/>
              </w:rPr>
              <w:t>Disagree</w:t>
            </w:r>
          </w:p>
        </w:tc>
        <w:tc>
          <w:tcPr>
            <w:tcW w:w="770" w:type="dxa"/>
          </w:tcPr>
          <w:p w:rsidR="009128B9" w:rsidRPr="00676556" w:rsidRDefault="009128B9" w:rsidP="00676556">
            <w:pPr>
              <w:jc w:val="center"/>
              <w:rPr>
                <w:rFonts w:ascii="Times New Roman" w:eastAsia="Calibri" w:hAnsi="Times New Roman"/>
                <w:sz w:val="16"/>
                <w:szCs w:val="16"/>
              </w:rPr>
            </w:pPr>
            <w:r w:rsidRPr="00676556">
              <w:rPr>
                <w:rFonts w:ascii="Times New Roman" w:eastAsia="Calibri" w:hAnsi="Times New Roman"/>
                <w:sz w:val="16"/>
                <w:szCs w:val="16"/>
              </w:rPr>
              <w:t>Neutral</w:t>
            </w:r>
          </w:p>
        </w:tc>
        <w:tc>
          <w:tcPr>
            <w:tcW w:w="684" w:type="dxa"/>
          </w:tcPr>
          <w:p w:rsidR="009128B9" w:rsidRPr="00676556" w:rsidRDefault="009128B9" w:rsidP="00676556">
            <w:pPr>
              <w:jc w:val="center"/>
              <w:rPr>
                <w:rFonts w:ascii="Times New Roman" w:eastAsia="Calibri" w:hAnsi="Times New Roman"/>
                <w:sz w:val="16"/>
                <w:szCs w:val="16"/>
              </w:rPr>
            </w:pPr>
            <w:r w:rsidRPr="00676556">
              <w:rPr>
                <w:rFonts w:ascii="Times New Roman" w:eastAsia="Calibri" w:hAnsi="Times New Roman"/>
                <w:sz w:val="16"/>
                <w:szCs w:val="16"/>
              </w:rPr>
              <w:t>Agree</w:t>
            </w:r>
          </w:p>
        </w:tc>
        <w:tc>
          <w:tcPr>
            <w:tcW w:w="855" w:type="dxa"/>
          </w:tcPr>
          <w:p w:rsidR="009128B9" w:rsidRPr="00676556" w:rsidRDefault="009128B9" w:rsidP="00676556">
            <w:pPr>
              <w:jc w:val="center"/>
              <w:rPr>
                <w:rFonts w:ascii="Times New Roman" w:eastAsia="Calibri" w:hAnsi="Times New Roman"/>
                <w:sz w:val="16"/>
                <w:szCs w:val="16"/>
              </w:rPr>
            </w:pPr>
            <w:r w:rsidRPr="00676556">
              <w:rPr>
                <w:rFonts w:ascii="Times New Roman" w:eastAsia="Calibri" w:hAnsi="Times New Roman"/>
                <w:sz w:val="16"/>
                <w:szCs w:val="16"/>
              </w:rPr>
              <w:t>Strongly Agree</w:t>
            </w:r>
          </w:p>
        </w:tc>
      </w:tr>
      <w:tr w:rsidR="009128B9" w:rsidRPr="009128B9" w:rsidTr="001B7969">
        <w:trPr>
          <w:trHeight w:val="228"/>
        </w:trPr>
        <w:tc>
          <w:tcPr>
            <w:tcW w:w="8380" w:type="dxa"/>
            <w:gridSpan w:val="7"/>
          </w:tcPr>
          <w:p w:rsidR="009128B9" w:rsidRPr="009128B9" w:rsidRDefault="009128B9" w:rsidP="00676556">
            <w:pPr>
              <w:rPr>
                <w:rFonts w:ascii="Times New Roman" w:eastAsia="Calibri" w:hAnsi="Times New Roman"/>
                <w:sz w:val="18"/>
                <w:szCs w:val="18"/>
              </w:rPr>
            </w:pPr>
            <w:r w:rsidRPr="009128B9">
              <w:rPr>
                <w:rFonts w:ascii="Times New Roman" w:eastAsia="Calibri" w:hAnsi="Times New Roman"/>
                <w:sz w:val="18"/>
                <w:szCs w:val="18"/>
              </w:rPr>
              <w:t>Interpersonal Relationship</w:t>
            </w:r>
          </w:p>
        </w:tc>
      </w:tr>
      <w:tr w:rsidR="001D002F" w:rsidRPr="009128B9" w:rsidTr="001B7969">
        <w:trPr>
          <w:trHeight w:val="308"/>
        </w:trPr>
        <w:tc>
          <w:tcPr>
            <w:tcW w:w="563"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1</w:t>
            </w:r>
          </w:p>
        </w:tc>
        <w:tc>
          <w:tcPr>
            <w:tcW w:w="3709" w:type="dxa"/>
          </w:tcPr>
          <w:p w:rsidR="009128B9" w:rsidRPr="009128B9" w:rsidRDefault="009128B9" w:rsidP="00676556">
            <w:pPr>
              <w:rPr>
                <w:rFonts w:ascii="Times New Roman" w:eastAsia="Calibri" w:hAnsi="Times New Roman"/>
                <w:sz w:val="18"/>
                <w:szCs w:val="18"/>
              </w:rPr>
            </w:pPr>
            <w:r w:rsidRPr="009128B9">
              <w:rPr>
                <w:rFonts w:ascii="Times New Roman" w:eastAsia="Calibri" w:hAnsi="Times New Roman"/>
                <w:sz w:val="18"/>
                <w:szCs w:val="18"/>
              </w:rPr>
              <w:t>I enjoy working as a team with my co-teacher</w:t>
            </w:r>
          </w:p>
        </w:tc>
        <w:tc>
          <w:tcPr>
            <w:tcW w:w="855"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1</w:t>
            </w:r>
          </w:p>
        </w:tc>
        <w:tc>
          <w:tcPr>
            <w:tcW w:w="941"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2</w:t>
            </w:r>
          </w:p>
        </w:tc>
        <w:tc>
          <w:tcPr>
            <w:tcW w:w="770"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3</w:t>
            </w:r>
          </w:p>
        </w:tc>
        <w:tc>
          <w:tcPr>
            <w:tcW w:w="684"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4</w:t>
            </w:r>
          </w:p>
        </w:tc>
        <w:tc>
          <w:tcPr>
            <w:tcW w:w="855"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5</w:t>
            </w:r>
          </w:p>
        </w:tc>
      </w:tr>
      <w:tr w:rsidR="001D002F" w:rsidRPr="009128B9" w:rsidTr="001B7969">
        <w:trPr>
          <w:trHeight w:val="266"/>
        </w:trPr>
        <w:tc>
          <w:tcPr>
            <w:tcW w:w="563"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2</w:t>
            </w:r>
          </w:p>
        </w:tc>
        <w:tc>
          <w:tcPr>
            <w:tcW w:w="3709" w:type="dxa"/>
          </w:tcPr>
          <w:p w:rsidR="009128B9" w:rsidRPr="009128B9" w:rsidRDefault="009128B9" w:rsidP="00676556">
            <w:pPr>
              <w:rPr>
                <w:rFonts w:ascii="Times New Roman" w:eastAsia="Calibri" w:hAnsi="Times New Roman"/>
                <w:sz w:val="18"/>
                <w:szCs w:val="18"/>
              </w:rPr>
            </w:pPr>
            <w:r w:rsidRPr="009128B9">
              <w:rPr>
                <w:rFonts w:ascii="Times New Roman" w:eastAsia="Calibri" w:hAnsi="Times New Roman"/>
                <w:sz w:val="18"/>
                <w:szCs w:val="18"/>
              </w:rPr>
              <w:t>My co-teacher makes people feel comfortable</w:t>
            </w:r>
          </w:p>
        </w:tc>
        <w:tc>
          <w:tcPr>
            <w:tcW w:w="855"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1</w:t>
            </w:r>
          </w:p>
        </w:tc>
        <w:tc>
          <w:tcPr>
            <w:tcW w:w="941"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2</w:t>
            </w:r>
          </w:p>
        </w:tc>
        <w:tc>
          <w:tcPr>
            <w:tcW w:w="770"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3</w:t>
            </w:r>
          </w:p>
        </w:tc>
        <w:tc>
          <w:tcPr>
            <w:tcW w:w="684"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4</w:t>
            </w:r>
          </w:p>
        </w:tc>
        <w:tc>
          <w:tcPr>
            <w:tcW w:w="855"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5</w:t>
            </w:r>
          </w:p>
        </w:tc>
      </w:tr>
      <w:tr w:rsidR="001D002F" w:rsidRPr="009128B9" w:rsidTr="001B7969">
        <w:trPr>
          <w:trHeight w:val="293"/>
        </w:trPr>
        <w:tc>
          <w:tcPr>
            <w:tcW w:w="563"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3</w:t>
            </w:r>
          </w:p>
        </w:tc>
        <w:tc>
          <w:tcPr>
            <w:tcW w:w="3709" w:type="dxa"/>
          </w:tcPr>
          <w:p w:rsidR="009128B9" w:rsidRPr="009128B9" w:rsidRDefault="009128B9" w:rsidP="00676556">
            <w:pPr>
              <w:rPr>
                <w:rFonts w:ascii="Times New Roman" w:eastAsia="Calibri" w:hAnsi="Times New Roman"/>
                <w:sz w:val="18"/>
                <w:szCs w:val="18"/>
              </w:rPr>
            </w:pPr>
            <w:r w:rsidRPr="009128B9">
              <w:rPr>
                <w:rFonts w:ascii="Times New Roman" w:eastAsia="Calibri" w:hAnsi="Times New Roman"/>
                <w:sz w:val="18"/>
                <w:szCs w:val="18"/>
              </w:rPr>
              <w:t>My co-teacher is a patient person</w:t>
            </w:r>
          </w:p>
        </w:tc>
        <w:tc>
          <w:tcPr>
            <w:tcW w:w="855"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1</w:t>
            </w:r>
          </w:p>
        </w:tc>
        <w:tc>
          <w:tcPr>
            <w:tcW w:w="941"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2</w:t>
            </w:r>
          </w:p>
        </w:tc>
        <w:tc>
          <w:tcPr>
            <w:tcW w:w="770"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3</w:t>
            </w:r>
          </w:p>
        </w:tc>
        <w:tc>
          <w:tcPr>
            <w:tcW w:w="684"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4</w:t>
            </w:r>
          </w:p>
        </w:tc>
        <w:tc>
          <w:tcPr>
            <w:tcW w:w="855"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5</w:t>
            </w:r>
          </w:p>
        </w:tc>
      </w:tr>
      <w:tr w:rsidR="001D002F" w:rsidRPr="009128B9" w:rsidTr="001B7969">
        <w:trPr>
          <w:trHeight w:val="293"/>
        </w:trPr>
        <w:tc>
          <w:tcPr>
            <w:tcW w:w="563"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4</w:t>
            </w:r>
          </w:p>
        </w:tc>
        <w:tc>
          <w:tcPr>
            <w:tcW w:w="3709" w:type="dxa"/>
          </w:tcPr>
          <w:p w:rsidR="009128B9" w:rsidRPr="009128B9" w:rsidRDefault="009128B9" w:rsidP="00676556">
            <w:pPr>
              <w:rPr>
                <w:rFonts w:ascii="Times New Roman" w:eastAsia="Calibri" w:hAnsi="Times New Roman"/>
                <w:sz w:val="18"/>
                <w:szCs w:val="18"/>
              </w:rPr>
            </w:pPr>
            <w:r w:rsidRPr="009128B9">
              <w:rPr>
                <w:rFonts w:ascii="Times New Roman" w:eastAsia="Calibri" w:hAnsi="Times New Roman"/>
                <w:sz w:val="18"/>
                <w:szCs w:val="18"/>
              </w:rPr>
              <w:t>My co-teacher is enthusiastic early childhood</w:t>
            </w:r>
          </w:p>
        </w:tc>
        <w:tc>
          <w:tcPr>
            <w:tcW w:w="855"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1</w:t>
            </w:r>
          </w:p>
        </w:tc>
        <w:tc>
          <w:tcPr>
            <w:tcW w:w="941"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2</w:t>
            </w:r>
          </w:p>
        </w:tc>
        <w:tc>
          <w:tcPr>
            <w:tcW w:w="770"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3</w:t>
            </w:r>
          </w:p>
        </w:tc>
        <w:tc>
          <w:tcPr>
            <w:tcW w:w="684"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4</w:t>
            </w:r>
          </w:p>
        </w:tc>
        <w:tc>
          <w:tcPr>
            <w:tcW w:w="855"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5</w:t>
            </w:r>
          </w:p>
        </w:tc>
      </w:tr>
      <w:tr w:rsidR="001D002F" w:rsidRPr="009128B9" w:rsidTr="001B7969">
        <w:trPr>
          <w:trHeight w:val="341"/>
        </w:trPr>
        <w:tc>
          <w:tcPr>
            <w:tcW w:w="563"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5</w:t>
            </w:r>
          </w:p>
        </w:tc>
        <w:tc>
          <w:tcPr>
            <w:tcW w:w="3709" w:type="dxa"/>
          </w:tcPr>
          <w:p w:rsidR="009128B9" w:rsidRPr="009128B9" w:rsidRDefault="009128B9" w:rsidP="00676556">
            <w:pPr>
              <w:rPr>
                <w:rFonts w:ascii="Times New Roman" w:eastAsia="Calibri" w:hAnsi="Times New Roman"/>
                <w:sz w:val="18"/>
                <w:szCs w:val="18"/>
              </w:rPr>
            </w:pPr>
            <w:r w:rsidRPr="009128B9">
              <w:rPr>
                <w:rFonts w:ascii="Times New Roman" w:eastAsia="Calibri" w:hAnsi="Times New Roman"/>
                <w:sz w:val="18"/>
                <w:szCs w:val="18"/>
              </w:rPr>
              <w:t>My co-teacher generally has a positive attitude</w:t>
            </w:r>
          </w:p>
        </w:tc>
        <w:tc>
          <w:tcPr>
            <w:tcW w:w="855"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1</w:t>
            </w:r>
          </w:p>
        </w:tc>
        <w:tc>
          <w:tcPr>
            <w:tcW w:w="941"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2</w:t>
            </w:r>
          </w:p>
        </w:tc>
        <w:tc>
          <w:tcPr>
            <w:tcW w:w="770"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3</w:t>
            </w:r>
          </w:p>
        </w:tc>
        <w:tc>
          <w:tcPr>
            <w:tcW w:w="684"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4</w:t>
            </w:r>
          </w:p>
        </w:tc>
        <w:tc>
          <w:tcPr>
            <w:tcW w:w="855"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5</w:t>
            </w:r>
          </w:p>
        </w:tc>
      </w:tr>
      <w:tr w:rsidR="009128B9" w:rsidRPr="009128B9" w:rsidTr="001B7969">
        <w:trPr>
          <w:trHeight w:val="258"/>
        </w:trPr>
        <w:tc>
          <w:tcPr>
            <w:tcW w:w="8380" w:type="dxa"/>
            <w:gridSpan w:val="7"/>
          </w:tcPr>
          <w:p w:rsidR="009128B9" w:rsidRPr="009128B9" w:rsidRDefault="009128B9" w:rsidP="00676556">
            <w:pPr>
              <w:rPr>
                <w:rFonts w:ascii="Times New Roman" w:eastAsia="Calibri" w:hAnsi="Times New Roman"/>
                <w:sz w:val="18"/>
                <w:szCs w:val="18"/>
              </w:rPr>
            </w:pPr>
            <w:r w:rsidRPr="009128B9">
              <w:rPr>
                <w:rFonts w:ascii="Times New Roman" w:eastAsia="Calibri" w:hAnsi="Times New Roman"/>
                <w:sz w:val="18"/>
                <w:szCs w:val="18"/>
              </w:rPr>
              <w:t>Communication</w:t>
            </w:r>
          </w:p>
        </w:tc>
      </w:tr>
      <w:tr w:rsidR="001D002F" w:rsidRPr="009128B9" w:rsidTr="001B7969">
        <w:trPr>
          <w:trHeight w:val="504"/>
        </w:trPr>
        <w:tc>
          <w:tcPr>
            <w:tcW w:w="563"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6</w:t>
            </w:r>
          </w:p>
        </w:tc>
        <w:tc>
          <w:tcPr>
            <w:tcW w:w="3709" w:type="dxa"/>
          </w:tcPr>
          <w:p w:rsidR="009128B9" w:rsidRPr="009128B9" w:rsidRDefault="009128B9" w:rsidP="00676556">
            <w:pPr>
              <w:rPr>
                <w:rFonts w:ascii="Times New Roman" w:eastAsia="Calibri" w:hAnsi="Times New Roman"/>
                <w:sz w:val="18"/>
                <w:szCs w:val="18"/>
              </w:rPr>
            </w:pPr>
            <w:r w:rsidRPr="009128B9">
              <w:rPr>
                <w:rFonts w:ascii="Times New Roman" w:eastAsia="Calibri" w:hAnsi="Times New Roman"/>
                <w:sz w:val="18"/>
                <w:szCs w:val="18"/>
              </w:rPr>
              <w:t xml:space="preserve">At least once a week we discuss how to handle the classroom management techniques as a team. </w:t>
            </w:r>
            <w:r w:rsidRPr="009128B9">
              <w:rPr>
                <w:rFonts w:ascii="Times New Roman" w:eastAsia="Calibri" w:hAnsi="Times New Roman"/>
                <w:i/>
                <w:sz w:val="18"/>
                <w:szCs w:val="18"/>
              </w:rPr>
              <w:t>Eg. how to ensure the classroom rooms smoothly, prevention of disruptive behavior</w:t>
            </w:r>
          </w:p>
        </w:tc>
        <w:tc>
          <w:tcPr>
            <w:tcW w:w="855"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1</w:t>
            </w:r>
          </w:p>
        </w:tc>
        <w:tc>
          <w:tcPr>
            <w:tcW w:w="941"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2</w:t>
            </w:r>
          </w:p>
        </w:tc>
        <w:tc>
          <w:tcPr>
            <w:tcW w:w="770"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3</w:t>
            </w:r>
          </w:p>
        </w:tc>
        <w:tc>
          <w:tcPr>
            <w:tcW w:w="684"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4</w:t>
            </w:r>
          </w:p>
        </w:tc>
        <w:tc>
          <w:tcPr>
            <w:tcW w:w="855"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5</w:t>
            </w:r>
          </w:p>
        </w:tc>
      </w:tr>
      <w:tr w:rsidR="001D002F" w:rsidRPr="009128B9" w:rsidTr="001B7969">
        <w:trPr>
          <w:trHeight w:val="333"/>
        </w:trPr>
        <w:tc>
          <w:tcPr>
            <w:tcW w:w="563"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7</w:t>
            </w:r>
          </w:p>
        </w:tc>
        <w:tc>
          <w:tcPr>
            <w:tcW w:w="3709" w:type="dxa"/>
          </w:tcPr>
          <w:p w:rsidR="009128B9" w:rsidRPr="009128B9" w:rsidRDefault="009128B9" w:rsidP="00676556">
            <w:pPr>
              <w:rPr>
                <w:rFonts w:ascii="Times New Roman" w:eastAsia="Calibri" w:hAnsi="Times New Roman"/>
                <w:sz w:val="18"/>
                <w:szCs w:val="18"/>
              </w:rPr>
            </w:pPr>
            <w:r w:rsidRPr="009128B9">
              <w:rPr>
                <w:rFonts w:ascii="Times New Roman" w:eastAsia="Calibri" w:hAnsi="Times New Roman"/>
                <w:sz w:val="18"/>
                <w:szCs w:val="18"/>
              </w:rPr>
              <w:t>I find it easy to communicate with my co teacher</w:t>
            </w:r>
          </w:p>
        </w:tc>
        <w:tc>
          <w:tcPr>
            <w:tcW w:w="855"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1</w:t>
            </w:r>
          </w:p>
        </w:tc>
        <w:tc>
          <w:tcPr>
            <w:tcW w:w="941"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2</w:t>
            </w:r>
          </w:p>
        </w:tc>
        <w:tc>
          <w:tcPr>
            <w:tcW w:w="770"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3</w:t>
            </w:r>
          </w:p>
        </w:tc>
        <w:tc>
          <w:tcPr>
            <w:tcW w:w="684"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4</w:t>
            </w:r>
          </w:p>
        </w:tc>
        <w:tc>
          <w:tcPr>
            <w:tcW w:w="855"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5</w:t>
            </w:r>
          </w:p>
        </w:tc>
      </w:tr>
      <w:tr w:rsidR="001D002F" w:rsidRPr="009128B9" w:rsidTr="001B7969">
        <w:trPr>
          <w:trHeight w:val="315"/>
        </w:trPr>
        <w:tc>
          <w:tcPr>
            <w:tcW w:w="563"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8</w:t>
            </w:r>
          </w:p>
        </w:tc>
        <w:tc>
          <w:tcPr>
            <w:tcW w:w="3709" w:type="dxa"/>
          </w:tcPr>
          <w:p w:rsidR="009128B9" w:rsidRPr="009128B9" w:rsidRDefault="009128B9" w:rsidP="00676556">
            <w:pPr>
              <w:rPr>
                <w:rFonts w:ascii="Times New Roman" w:eastAsia="Calibri" w:hAnsi="Times New Roman"/>
                <w:sz w:val="18"/>
                <w:szCs w:val="18"/>
              </w:rPr>
            </w:pPr>
            <w:r w:rsidRPr="009128B9">
              <w:rPr>
                <w:rFonts w:ascii="Times New Roman" w:eastAsia="Calibri" w:hAnsi="Times New Roman"/>
                <w:sz w:val="18"/>
                <w:szCs w:val="18"/>
              </w:rPr>
              <w:t>As a team, my co-teacher and I have sufficient time to communicate</w:t>
            </w:r>
          </w:p>
        </w:tc>
        <w:tc>
          <w:tcPr>
            <w:tcW w:w="855"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1</w:t>
            </w:r>
          </w:p>
        </w:tc>
        <w:tc>
          <w:tcPr>
            <w:tcW w:w="941"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2</w:t>
            </w:r>
          </w:p>
        </w:tc>
        <w:tc>
          <w:tcPr>
            <w:tcW w:w="770"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3</w:t>
            </w:r>
          </w:p>
        </w:tc>
        <w:tc>
          <w:tcPr>
            <w:tcW w:w="684"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4</w:t>
            </w:r>
          </w:p>
        </w:tc>
        <w:tc>
          <w:tcPr>
            <w:tcW w:w="855"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5</w:t>
            </w:r>
          </w:p>
        </w:tc>
      </w:tr>
      <w:tr w:rsidR="001D002F" w:rsidRPr="009128B9" w:rsidTr="001B7969">
        <w:trPr>
          <w:trHeight w:val="293"/>
        </w:trPr>
        <w:tc>
          <w:tcPr>
            <w:tcW w:w="563"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9</w:t>
            </w:r>
          </w:p>
        </w:tc>
        <w:tc>
          <w:tcPr>
            <w:tcW w:w="3709" w:type="dxa"/>
          </w:tcPr>
          <w:p w:rsidR="009128B9" w:rsidRPr="009128B9" w:rsidRDefault="009128B9" w:rsidP="00676556">
            <w:pPr>
              <w:rPr>
                <w:rFonts w:ascii="Times New Roman" w:eastAsia="Calibri" w:hAnsi="Times New Roman"/>
                <w:sz w:val="18"/>
                <w:szCs w:val="18"/>
              </w:rPr>
            </w:pPr>
            <w:r w:rsidRPr="009128B9">
              <w:rPr>
                <w:rFonts w:ascii="Times New Roman" w:eastAsia="Calibri" w:hAnsi="Times New Roman"/>
                <w:sz w:val="18"/>
                <w:szCs w:val="18"/>
              </w:rPr>
              <w:t>I address any conflicts with my co-teacher immediately</w:t>
            </w:r>
          </w:p>
        </w:tc>
        <w:tc>
          <w:tcPr>
            <w:tcW w:w="855"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1</w:t>
            </w:r>
          </w:p>
        </w:tc>
        <w:tc>
          <w:tcPr>
            <w:tcW w:w="941"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2</w:t>
            </w:r>
          </w:p>
        </w:tc>
        <w:tc>
          <w:tcPr>
            <w:tcW w:w="770"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3</w:t>
            </w:r>
          </w:p>
        </w:tc>
        <w:tc>
          <w:tcPr>
            <w:tcW w:w="684"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4</w:t>
            </w:r>
          </w:p>
        </w:tc>
        <w:tc>
          <w:tcPr>
            <w:tcW w:w="855"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5</w:t>
            </w:r>
          </w:p>
        </w:tc>
      </w:tr>
      <w:tr w:rsidR="001D002F" w:rsidRPr="009128B9" w:rsidTr="001B7969">
        <w:trPr>
          <w:trHeight w:val="444"/>
        </w:trPr>
        <w:tc>
          <w:tcPr>
            <w:tcW w:w="563"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10</w:t>
            </w:r>
          </w:p>
        </w:tc>
        <w:tc>
          <w:tcPr>
            <w:tcW w:w="3709" w:type="dxa"/>
          </w:tcPr>
          <w:p w:rsidR="009128B9" w:rsidRPr="009128B9" w:rsidRDefault="009128B9" w:rsidP="00676556">
            <w:pPr>
              <w:rPr>
                <w:rFonts w:ascii="Times New Roman" w:eastAsia="Calibri" w:hAnsi="Times New Roman"/>
                <w:sz w:val="18"/>
                <w:szCs w:val="18"/>
              </w:rPr>
            </w:pPr>
            <w:r w:rsidRPr="009128B9">
              <w:rPr>
                <w:rFonts w:ascii="Times New Roman" w:eastAsia="Calibri" w:hAnsi="Times New Roman"/>
                <w:sz w:val="18"/>
                <w:szCs w:val="18"/>
              </w:rPr>
              <w:t xml:space="preserve">My co-teacher and I discuss child assessments as a team at least once a week </w:t>
            </w:r>
            <w:r w:rsidRPr="009128B9">
              <w:rPr>
                <w:rFonts w:ascii="Times New Roman" w:eastAsia="Calibri" w:hAnsi="Times New Roman"/>
                <w:i/>
                <w:sz w:val="18"/>
                <w:szCs w:val="18"/>
              </w:rPr>
              <w:t>eg who will observe which child, what objectives will be observed, where to place to child in the GOLD system, etc</w:t>
            </w:r>
          </w:p>
        </w:tc>
        <w:tc>
          <w:tcPr>
            <w:tcW w:w="855"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1</w:t>
            </w:r>
          </w:p>
        </w:tc>
        <w:tc>
          <w:tcPr>
            <w:tcW w:w="941"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2</w:t>
            </w:r>
          </w:p>
        </w:tc>
        <w:tc>
          <w:tcPr>
            <w:tcW w:w="770"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3</w:t>
            </w:r>
          </w:p>
        </w:tc>
        <w:tc>
          <w:tcPr>
            <w:tcW w:w="684"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4</w:t>
            </w:r>
          </w:p>
        </w:tc>
        <w:tc>
          <w:tcPr>
            <w:tcW w:w="855"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5</w:t>
            </w:r>
          </w:p>
        </w:tc>
      </w:tr>
      <w:tr w:rsidR="009128B9" w:rsidRPr="009128B9" w:rsidTr="001B7969">
        <w:trPr>
          <w:trHeight w:val="243"/>
        </w:trPr>
        <w:tc>
          <w:tcPr>
            <w:tcW w:w="8380" w:type="dxa"/>
            <w:gridSpan w:val="7"/>
          </w:tcPr>
          <w:p w:rsidR="009128B9" w:rsidRPr="009128B9" w:rsidRDefault="009128B9" w:rsidP="00676556">
            <w:pPr>
              <w:rPr>
                <w:rFonts w:ascii="Times New Roman" w:eastAsia="Calibri" w:hAnsi="Times New Roman"/>
                <w:sz w:val="18"/>
                <w:szCs w:val="18"/>
              </w:rPr>
            </w:pPr>
            <w:r w:rsidRPr="009128B9">
              <w:rPr>
                <w:rFonts w:ascii="Times New Roman" w:eastAsia="Calibri" w:hAnsi="Times New Roman"/>
                <w:sz w:val="18"/>
                <w:szCs w:val="18"/>
              </w:rPr>
              <w:t>Sharing Responsibilities</w:t>
            </w:r>
          </w:p>
        </w:tc>
      </w:tr>
      <w:tr w:rsidR="001D002F" w:rsidRPr="009128B9" w:rsidTr="001B7969">
        <w:trPr>
          <w:trHeight w:val="444"/>
        </w:trPr>
        <w:tc>
          <w:tcPr>
            <w:tcW w:w="563"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11</w:t>
            </w:r>
          </w:p>
        </w:tc>
        <w:tc>
          <w:tcPr>
            <w:tcW w:w="3709" w:type="dxa"/>
          </w:tcPr>
          <w:p w:rsidR="009128B9" w:rsidRPr="009128B9" w:rsidRDefault="009128B9" w:rsidP="00676556">
            <w:pPr>
              <w:rPr>
                <w:rFonts w:ascii="Times New Roman" w:eastAsia="Calibri" w:hAnsi="Times New Roman"/>
                <w:i/>
                <w:sz w:val="18"/>
                <w:szCs w:val="18"/>
              </w:rPr>
            </w:pPr>
            <w:r w:rsidRPr="009128B9">
              <w:rPr>
                <w:rFonts w:ascii="Times New Roman" w:eastAsia="Calibri" w:hAnsi="Times New Roman"/>
                <w:sz w:val="18"/>
                <w:szCs w:val="18"/>
              </w:rPr>
              <w:t xml:space="preserve">My co-teacher and I discuss our curricula at least once a week eg </w:t>
            </w:r>
            <w:r w:rsidRPr="009128B9">
              <w:rPr>
                <w:rFonts w:ascii="Times New Roman" w:eastAsia="Calibri" w:hAnsi="Times New Roman"/>
                <w:i/>
                <w:sz w:val="18"/>
                <w:szCs w:val="18"/>
              </w:rPr>
              <w:t>what theme or project to use, which objectives to cover, etc</w:t>
            </w:r>
          </w:p>
        </w:tc>
        <w:tc>
          <w:tcPr>
            <w:tcW w:w="855"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1</w:t>
            </w:r>
          </w:p>
        </w:tc>
        <w:tc>
          <w:tcPr>
            <w:tcW w:w="941"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2</w:t>
            </w:r>
          </w:p>
        </w:tc>
        <w:tc>
          <w:tcPr>
            <w:tcW w:w="770"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3</w:t>
            </w:r>
          </w:p>
        </w:tc>
        <w:tc>
          <w:tcPr>
            <w:tcW w:w="684"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4</w:t>
            </w:r>
          </w:p>
        </w:tc>
        <w:tc>
          <w:tcPr>
            <w:tcW w:w="855"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5</w:t>
            </w:r>
          </w:p>
        </w:tc>
      </w:tr>
      <w:tr w:rsidR="001D002F" w:rsidRPr="009128B9" w:rsidTr="001B7969">
        <w:trPr>
          <w:trHeight w:val="504"/>
        </w:trPr>
        <w:tc>
          <w:tcPr>
            <w:tcW w:w="563"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12</w:t>
            </w:r>
          </w:p>
        </w:tc>
        <w:tc>
          <w:tcPr>
            <w:tcW w:w="3709" w:type="dxa"/>
          </w:tcPr>
          <w:p w:rsidR="009128B9" w:rsidRPr="009128B9" w:rsidRDefault="009128B9" w:rsidP="00676556">
            <w:pPr>
              <w:rPr>
                <w:rFonts w:ascii="Times New Roman" w:eastAsia="Calibri" w:hAnsi="Times New Roman"/>
                <w:sz w:val="18"/>
                <w:szCs w:val="18"/>
              </w:rPr>
            </w:pPr>
            <w:r w:rsidRPr="009128B9">
              <w:rPr>
                <w:rFonts w:ascii="Times New Roman" w:eastAsia="Calibri" w:hAnsi="Times New Roman"/>
                <w:sz w:val="18"/>
                <w:szCs w:val="18"/>
              </w:rPr>
              <w:t xml:space="preserve">At least once a week, my co-teacher and I discuss the teaching responsibilities. </w:t>
            </w:r>
            <w:r w:rsidRPr="009128B9">
              <w:rPr>
                <w:rFonts w:ascii="Times New Roman" w:eastAsia="Calibri" w:hAnsi="Times New Roman"/>
                <w:i/>
                <w:sz w:val="18"/>
                <w:szCs w:val="18"/>
              </w:rPr>
              <w:t>E.g decide who will facilitate circle time or small group</w:t>
            </w:r>
          </w:p>
        </w:tc>
        <w:tc>
          <w:tcPr>
            <w:tcW w:w="855"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1</w:t>
            </w:r>
          </w:p>
        </w:tc>
        <w:tc>
          <w:tcPr>
            <w:tcW w:w="941"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2</w:t>
            </w:r>
          </w:p>
        </w:tc>
        <w:tc>
          <w:tcPr>
            <w:tcW w:w="770"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3</w:t>
            </w:r>
          </w:p>
        </w:tc>
        <w:tc>
          <w:tcPr>
            <w:tcW w:w="684"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4</w:t>
            </w:r>
          </w:p>
        </w:tc>
        <w:tc>
          <w:tcPr>
            <w:tcW w:w="855"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5</w:t>
            </w:r>
          </w:p>
        </w:tc>
      </w:tr>
      <w:tr w:rsidR="001D002F" w:rsidRPr="009128B9" w:rsidTr="001B7969">
        <w:trPr>
          <w:trHeight w:val="504"/>
        </w:trPr>
        <w:tc>
          <w:tcPr>
            <w:tcW w:w="563"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13</w:t>
            </w:r>
          </w:p>
        </w:tc>
        <w:tc>
          <w:tcPr>
            <w:tcW w:w="3709" w:type="dxa"/>
          </w:tcPr>
          <w:p w:rsidR="009128B9" w:rsidRPr="009128B9" w:rsidRDefault="009128B9" w:rsidP="00676556">
            <w:pPr>
              <w:rPr>
                <w:rFonts w:ascii="Times New Roman" w:eastAsia="Calibri" w:hAnsi="Times New Roman"/>
                <w:sz w:val="18"/>
                <w:szCs w:val="18"/>
              </w:rPr>
            </w:pPr>
            <w:r w:rsidRPr="009128B9">
              <w:rPr>
                <w:rFonts w:ascii="Times New Roman" w:eastAsia="Calibri" w:hAnsi="Times New Roman"/>
                <w:sz w:val="18"/>
                <w:szCs w:val="18"/>
              </w:rPr>
              <w:t>I feel that my co-teacher and I share responsibilities for all activities in our teaching team</w:t>
            </w:r>
          </w:p>
        </w:tc>
        <w:tc>
          <w:tcPr>
            <w:tcW w:w="855"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1</w:t>
            </w:r>
          </w:p>
        </w:tc>
        <w:tc>
          <w:tcPr>
            <w:tcW w:w="941"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2</w:t>
            </w:r>
          </w:p>
        </w:tc>
        <w:tc>
          <w:tcPr>
            <w:tcW w:w="770"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3</w:t>
            </w:r>
          </w:p>
        </w:tc>
        <w:tc>
          <w:tcPr>
            <w:tcW w:w="684"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4</w:t>
            </w:r>
          </w:p>
        </w:tc>
        <w:tc>
          <w:tcPr>
            <w:tcW w:w="855"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5</w:t>
            </w:r>
          </w:p>
        </w:tc>
      </w:tr>
      <w:tr w:rsidR="001D002F" w:rsidRPr="009128B9" w:rsidTr="001B7969">
        <w:trPr>
          <w:trHeight w:val="504"/>
        </w:trPr>
        <w:tc>
          <w:tcPr>
            <w:tcW w:w="563"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14</w:t>
            </w:r>
          </w:p>
        </w:tc>
        <w:tc>
          <w:tcPr>
            <w:tcW w:w="3709" w:type="dxa"/>
          </w:tcPr>
          <w:p w:rsidR="009128B9" w:rsidRPr="009128B9" w:rsidRDefault="009128B9" w:rsidP="00676556">
            <w:pPr>
              <w:rPr>
                <w:rFonts w:ascii="Times New Roman" w:eastAsia="Calibri" w:hAnsi="Times New Roman"/>
                <w:sz w:val="18"/>
                <w:szCs w:val="18"/>
              </w:rPr>
            </w:pPr>
            <w:r w:rsidRPr="009128B9">
              <w:rPr>
                <w:rFonts w:ascii="Times New Roman" w:eastAsia="Calibri" w:hAnsi="Times New Roman"/>
                <w:sz w:val="18"/>
                <w:szCs w:val="18"/>
              </w:rPr>
              <w:t xml:space="preserve">My co-teacher and I vary workload so that both of us perform meaningful activities. </w:t>
            </w:r>
            <w:r w:rsidRPr="009128B9">
              <w:rPr>
                <w:rFonts w:ascii="Times New Roman" w:eastAsia="Calibri" w:hAnsi="Times New Roman"/>
                <w:i/>
                <w:sz w:val="18"/>
                <w:szCs w:val="18"/>
              </w:rPr>
              <w:t>Eg. We each take turns facilitating circle time and performing cleaning task</w:t>
            </w:r>
          </w:p>
        </w:tc>
        <w:tc>
          <w:tcPr>
            <w:tcW w:w="855"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1</w:t>
            </w:r>
          </w:p>
        </w:tc>
        <w:tc>
          <w:tcPr>
            <w:tcW w:w="941"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2</w:t>
            </w:r>
          </w:p>
        </w:tc>
        <w:tc>
          <w:tcPr>
            <w:tcW w:w="770"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3</w:t>
            </w:r>
          </w:p>
        </w:tc>
        <w:tc>
          <w:tcPr>
            <w:tcW w:w="684"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4</w:t>
            </w:r>
          </w:p>
        </w:tc>
        <w:tc>
          <w:tcPr>
            <w:tcW w:w="855"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5</w:t>
            </w:r>
          </w:p>
        </w:tc>
      </w:tr>
      <w:tr w:rsidR="009128B9" w:rsidRPr="009128B9" w:rsidTr="001B7969">
        <w:trPr>
          <w:trHeight w:val="519"/>
        </w:trPr>
        <w:tc>
          <w:tcPr>
            <w:tcW w:w="563"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15</w:t>
            </w:r>
          </w:p>
        </w:tc>
        <w:tc>
          <w:tcPr>
            <w:tcW w:w="7816" w:type="dxa"/>
            <w:gridSpan w:val="6"/>
          </w:tcPr>
          <w:p w:rsidR="009128B9" w:rsidRPr="009128B9" w:rsidRDefault="009128B9" w:rsidP="00676556">
            <w:pPr>
              <w:rPr>
                <w:rFonts w:ascii="Times New Roman" w:eastAsia="Calibri" w:hAnsi="Times New Roman"/>
                <w:sz w:val="18"/>
                <w:szCs w:val="18"/>
              </w:rPr>
            </w:pPr>
            <w:r w:rsidRPr="009128B9">
              <w:rPr>
                <w:rFonts w:ascii="Times New Roman" w:eastAsia="Calibri" w:hAnsi="Times New Roman"/>
                <w:sz w:val="18"/>
                <w:szCs w:val="18"/>
              </w:rPr>
              <w:t>What factors contribute to the success of your classroom teaching team?</w:t>
            </w:r>
          </w:p>
          <w:p w:rsidR="009128B9" w:rsidRPr="009128B9" w:rsidRDefault="009128B9" w:rsidP="00676556">
            <w:pPr>
              <w:rPr>
                <w:rFonts w:ascii="Times New Roman" w:eastAsia="Calibri" w:hAnsi="Times New Roman"/>
                <w:sz w:val="18"/>
                <w:szCs w:val="18"/>
              </w:rPr>
            </w:pPr>
          </w:p>
        </w:tc>
      </w:tr>
      <w:tr w:rsidR="009128B9" w:rsidRPr="009128B9" w:rsidTr="001B7969">
        <w:trPr>
          <w:trHeight w:val="594"/>
        </w:trPr>
        <w:tc>
          <w:tcPr>
            <w:tcW w:w="563" w:type="dxa"/>
          </w:tcPr>
          <w:p w:rsidR="009128B9" w:rsidRPr="009128B9" w:rsidRDefault="009128B9" w:rsidP="00676556">
            <w:pPr>
              <w:jc w:val="center"/>
              <w:rPr>
                <w:rFonts w:ascii="Times New Roman" w:eastAsia="Calibri" w:hAnsi="Times New Roman"/>
                <w:sz w:val="18"/>
                <w:szCs w:val="18"/>
              </w:rPr>
            </w:pPr>
            <w:r w:rsidRPr="009128B9">
              <w:rPr>
                <w:rFonts w:ascii="Times New Roman" w:eastAsia="Calibri" w:hAnsi="Times New Roman"/>
                <w:sz w:val="18"/>
                <w:szCs w:val="18"/>
              </w:rPr>
              <w:t>16</w:t>
            </w:r>
          </w:p>
        </w:tc>
        <w:tc>
          <w:tcPr>
            <w:tcW w:w="7816" w:type="dxa"/>
            <w:gridSpan w:val="6"/>
          </w:tcPr>
          <w:p w:rsidR="009128B9" w:rsidRPr="009128B9" w:rsidRDefault="009128B9" w:rsidP="00676556">
            <w:pPr>
              <w:rPr>
                <w:rFonts w:ascii="Times New Roman" w:eastAsia="Calibri" w:hAnsi="Times New Roman"/>
                <w:sz w:val="18"/>
                <w:szCs w:val="18"/>
              </w:rPr>
            </w:pPr>
            <w:r w:rsidRPr="009128B9">
              <w:rPr>
                <w:rFonts w:ascii="Times New Roman" w:eastAsia="Calibri" w:hAnsi="Times New Roman"/>
                <w:sz w:val="18"/>
                <w:szCs w:val="18"/>
              </w:rPr>
              <w:t>What challenges have you encountered with your co-teacher as a classroom team?</w:t>
            </w:r>
          </w:p>
          <w:p w:rsidR="009128B9" w:rsidRPr="009128B9" w:rsidRDefault="009128B9" w:rsidP="00676556">
            <w:pPr>
              <w:rPr>
                <w:rFonts w:ascii="Times New Roman" w:eastAsia="Calibri" w:hAnsi="Times New Roman"/>
                <w:sz w:val="18"/>
                <w:szCs w:val="18"/>
              </w:rPr>
            </w:pPr>
          </w:p>
        </w:tc>
      </w:tr>
    </w:tbl>
    <w:p w:rsidR="001D002F" w:rsidRDefault="001D002F" w:rsidP="00021075">
      <w:pPr>
        <w:rPr>
          <w:rFonts w:eastAsia="Times New Roman"/>
        </w:rPr>
      </w:pPr>
      <w:bookmarkStart w:id="153" w:name="_Toc498196316"/>
    </w:p>
    <w:p w:rsidR="009128B9" w:rsidRDefault="001D002F" w:rsidP="00021075">
      <w:pPr>
        <w:pStyle w:val="Heading1"/>
      </w:pPr>
      <w:r>
        <w:br w:type="page"/>
      </w:r>
      <w:r w:rsidR="009128B9" w:rsidRPr="009128B9">
        <w:lastRenderedPageBreak/>
        <w:t>Appendix E: One Month Follow Up</w:t>
      </w:r>
      <w:bookmarkEnd w:id="153"/>
    </w:p>
    <w:p w:rsidR="00021075" w:rsidRPr="00021075" w:rsidRDefault="00021075" w:rsidP="00021075">
      <w:pPr>
        <w:rPr>
          <w:lang w:bidi="en-US"/>
        </w:rPr>
      </w:pPr>
    </w:p>
    <w:tbl>
      <w:tblPr>
        <w:tblStyle w:val="TableGrid9"/>
        <w:tblW w:w="8455" w:type="dxa"/>
        <w:tblLayout w:type="fixed"/>
        <w:tblLook w:val="04A0" w:firstRow="1" w:lastRow="0" w:firstColumn="1" w:lastColumn="0" w:noHBand="0" w:noVBand="1"/>
      </w:tblPr>
      <w:tblGrid>
        <w:gridCol w:w="5782"/>
        <w:gridCol w:w="2673"/>
      </w:tblGrid>
      <w:tr w:rsidR="009128B9" w:rsidRPr="009128B9" w:rsidTr="001B7969">
        <w:trPr>
          <w:trHeight w:val="373"/>
        </w:trPr>
        <w:tc>
          <w:tcPr>
            <w:tcW w:w="8455" w:type="dxa"/>
            <w:gridSpan w:val="2"/>
          </w:tcPr>
          <w:p w:rsidR="009128B9" w:rsidRPr="009128B9" w:rsidRDefault="009128B9" w:rsidP="009128B9">
            <w:pPr>
              <w:ind w:firstLine="720"/>
              <w:jc w:val="center"/>
              <w:rPr>
                <w:rFonts w:ascii="Times New Roman" w:eastAsia="Calibri" w:hAnsi="Times New Roman"/>
              </w:rPr>
            </w:pPr>
            <w:r w:rsidRPr="009128B9">
              <w:rPr>
                <w:rFonts w:ascii="Times New Roman" w:eastAsia="Calibri" w:hAnsi="Times New Roman"/>
              </w:rPr>
              <w:t>Teaching Teams Reflective Meeting: 1-Month Follow Up Meeting</w:t>
            </w:r>
          </w:p>
        </w:tc>
      </w:tr>
      <w:tr w:rsidR="009128B9" w:rsidRPr="009128B9" w:rsidTr="001B7969">
        <w:trPr>
          <w:trHeight w:val="433"/>
        </w:trPr>
        <w:tc>
          <w:tcPr>
            <w:tcW w:w="5782" w:type="dxa"/>
          </w:tcPr>
          <w:p w:rsidR="009128B9" w:rsidRPr="003949EB" w:rsidRDefault="009128B9" w:rsidP="009128B9">
            <w:pPr>
              <w:rPr>
                <w:rFonts w:ascii="Times New Roman" w:eastAsia="Calibri" w:hAnsi="Times New Roman"/>
                <w:b/>
              </w:rPr>
            </w:pPr>
            <w:r w:rsidRPr="003949EB">
              <w:rPr>
                <w:rFonts w:ascii="Times New Roman" w:eastAsia="Calibri" w:hAnsi="Times New Roman"/>
                <w:b/>
              </w:rPr>
              <w:t>Teaching Team:</w:t>
            </w:r>
          </w:p>
        </w:tc>
        <w:tc>
          <w:tcPr>
            <w:tcW w:w="2673" w:type="dxa"/>
          </w:tcPr>
          <w:p w:rsidR="009128B9" w:rsidRPr="003949EB" w:rsidRDefault="009128B9" w:rsidP="009128B9">
            <w:pPr>
              <w:rPr>
                <w:rFonts w:ascii="Times New Roman" w:eastAsia="Calibri" w:hAnsi="Times New Roman"/>
              </w:rPr>
            </w:pPr>
            <w:r w:rsidRPr="003949EB">
              <w:rPr>
                <w:rFonts w:ascii="Times New Roman" w:eastAsia="Calibri" w:hAnsi="Times New Roman"/>
              </w:rPr>
              <w:t>Date:</w:t>
            </w:r>
          </w:p>
        </w:tc>
      </w:tr>
      <w:tr w:rsidR="009128B9" w:rsidRPr="009128B9" w:rsidTr="001B7969">
        <w:trPr>
          <w:trHeight w:val="290"/>
        </w:trPr>
        <w:tc>
          <w:tcPr>
            <w:tcW w:w="8455" w:type="dxa"/>
            <w:gridSpan w:val="2"/>
          </w:tcPr>
          <w:p w:rsidR="009128B9" w:rsidRPr="003949EB" w:rsidRDefault="009128B9" w:rsidP="009128B9">
            <w:pPr>
              <w:rPr>
                <w:rFonts w:ascii="Times New Roman" w:eastAsia="Calibri" w:hAnsi="Times New Roman"/>
                <w:b/>
                <w:i/>
              </w:rPr>
            </w:pPr>
            <w:r w:rsidRPr="003949EB">
              <w:rPr>
                <w:rFonts w:ascii="Times New Roman" w:eastAsia="Calibri" w:hAnsi="Times New Roman"/>
                <w:b/>
                <w:i/>
              </w:rPr>
              <w:t>Prior to meeting have teachers individually complete the Teaching Team Practices and Perceptions (TTPP) rating and have copies of each of the forms at the meeting. Encourage the staff to be open about their individual responses and ensure them that information will be used to build a strong teaching team.</w:t>
            </w:r>
          </w:p>
        </w:tc>
      </w:tr>
      <w:tr w:rsidR="009128B9" w:rsidRPr="009128B9" w:rsidTr="001B7969">
        <w:trPr>
          <w:trHeight w:val="306"/>
        </w:trPr>
        <w:tc>
          <w:tcPr>
            <w:tcW w:w="8455" w:type="dxa"/>
            <w:gridSpan w:val="2"/>
          </w:tcPr>
          <w:p w:rsidR="009128B9" w:rsidRPr="003949EB" w:rsidRDefault="009128B9" w:rsidP="009128B9">
            <w:pPr>
              <w:rPr>
                <w:rFonts w:ascii="Times New Roman" w:eastAsia="Calibri" w:hAnsi="Times New Roman"/>
                <w:b/>
              </w:rPr>
            </w:pPr>
            <w:r w:rsidRPr="003949EB">
              <w:rPr>
                <w:rFonts w:ascii="Times New Roman" w:eastAsia="Calibri" w:hAnsi="Times New Roman"/>
                <w:b/>
              </w:rPr>
              <w:t xml:space="preserve">Opening discussion talking points: </w:t>
            </w:r>
          </w:p>
          <w:p w:rsidR="009128B9" w:rsidRPr="003949EB" w:rsidRDefault="009128B9" w:rsidP="009128B9">
            <w:pPr>
              <w:numPr>
                <w:ilvl w:val="0"/>
                <w:numId w:val="24"/>
              </w:numPr>
              <w:contextualSpacing/>
              <w:rPr>
                <w:rFonts w:ascii="Times New Roman" w:eastAsia="Calibri" w:hAnsi="Times New Roman"/>
                <w:b/>
              </w:rPr>
            </w:pPr>
            <w:r w:rsidRPr="003949EB">
              <w:rPr>
                <w:rFonts w:ascii="Times New Roman" w:eastAsia="Calibri" w:hAnsi="Times New Roman"/>
                <w:b/>
              </w:rPr>
              <w:t>Discuss with staff the importance of being open and honest regarding teaching team practices.</w:t>
            </w:r>
          </w:p>
          <w:p w:rsidR="009128B9" w:rsidRPr="003949EB" w:rsidRDefault="009128B9" w:rsidP="009128B9">
            <w:pPr>
              <w:numPr>
                <w:ilvl w:val="0"/>
                <w:numId w:val="24"/>
              </w:numPr>
              <w:contextualSpacing/>
              <w:rPr>
                <w:rFonts w:ascii="Times New Roman" w:eastAsia="Calibri" w:hAnsi="Times New Roman"/>
                <w:b/>
              </w:rPr>
            </w:pPr>
            <w:r w:rsidRPr="003949EB">
              <w:rPr>
                <w:rFonts w:ascii="Times New Roman" w:eastAsia="Calibri" w:hAnsi="Times New Roman"/>
                <w:b/>
              </w:rPr>
              <w:t>Remind staff of how each person prefers to receive feedback (from first meeting).</w:t>
            </w:r>
          </w:p>
          <w:p w:rsidR="009128B9" w:rsidRPr="003949EB" w:rsidRDefault="009128B9" w:rsidP="009128B9">
            <w:pPr>
              <w:numPr>
                <w:ilvl w:val="0"/>
                <w:numId w:val="24"/>
              </w:numPr>
              <w:contextualSpacing/>
              <w:rPr>
                <w:rFonts w:ascii="Times New Roman" w:eastAsia="Calibri" w:hAnsi="Times New Roman"/>
                <w:b/>
              </w:rPr>
            </w:pPr>
            <w:r w:rsidRPr="003949EB">
              <w:rPr>
                <w:rFonts w:ascii="Times New Roman" w:eastAsia="Calibri" w:hAnsi="Times New Roman"/>
                <w:b/>
              </w:rPr>
              <w:t>Remind the staff that the information is not a personal attack and sometimes it is uncomfortable to hear feedback it’s natural to feel “weird”</w:t>
            </w:r>
          </w:p>
        </w:tc>
      </w:tr>
      <w:tr w:rsidR="009128B9" w:rsidRPr="009128B9" w:rsidTr="001B7969">
        <w:trPr>
          <w:trHeight w:val="441"/>
        </w:trPr>
        <w:tc>
          <w:tcPr>
            <w:tcW w:w="8455" w:type="dxa"/>
            <w:gridSpan w:val="2"/>
          </w:tcPr>
          <w:p w:rsidR="009128B9" w:rsidRPr="003949EB" w:rsidRDefault="009128B9" w:rsidP="009128B9">
            <w:pPr>
              <w:rPr>
                <w:rFonts w:ascii="Times New Roman" w:eastAsia="Calibri" w:hAnsi="Times New Roman"/>
                <w:b/>
              </w:rPr>
            </w:pPr>
            <w:r w:rsidRPr="003949EB">
              <w:rPr>
                <w:rFonts w:ascii="Times New Roman" w:eastAsia="Calibri" w:hAnsi="Times New Roman"/>
                <w:b/>
              </w:rPr>
              <w:t xml:space="preserve">Discuss the ratings from the TTPP and ask each teacher: </w:t>
            </w:r>
          </w:p>
          <w:p w:rsidR="009128B9" w:rsidRPr="003949EB" w:rsidRDefault="009128B9" w:rsidP="001D002F">
            <w:pPr>
              <w:rPr>
                <w:rFonts w:ascii="Times New Roman" w:eastAsia="Calibri" w:hAnsi="Times New Roman"/>
                <w:b/>
              </w:rPr>
            </w:pPr>
            <w:r w:rsidRPr="003949EB">
              <w:rPr>
                <w:rFonts w:ascii="Times New Roman" w:eastAsia="Calibri" w:hAnsi="Times New Roman"/>
                <w:b/>
              </w:rPr>
              <w:t>Which set of items did you agree or strongly agree with the most (e.g. communication, sharing responsibilities, etc.)</w:t>
            </w:r>
          </w:p>
          <w:p w:rsidR="009128B9" w:rsidRPr="003949EB" w:rsidRDefault="009128B9" w:rsidP="009128B9">
            <w:pPr>
              <w:ind w:firstLine="720"/>
              <w:rPr>
                <w:rFonts w:ascii="Times New Roman" w:eastAsia="Calibri" w:hAnsi="Times New Roman"/>
                <w:b/>
              </w:rPr>
            </w:pPr>
          </w:p>
          <w:p w:rsidR="009128B9" w:rsidRPr="003949EB" w:rsidRDefault="009128B9" w:rsidP="009128B9">
            <w:pPr>
              <w:ind w:firstLine="720"/>
              <w:rPr>
                <w:rFonts w:ascii="Times New Roman" w:eastAsia="Calibri" w:hAnsi="Times New Roman"/>
                <w:b/>
              </w:rPr>
            </w:pPr>
          </w:p>
          <w:p w:rsidR="009128B9" w:rsidRPr="003949EB" w:rsidRDefault="009128B9" w:rsidP="009128B9">
            <w:pPr>
              <w:ind w:firstLine="720"/>
              <w:rPr>
                <w:rFonts w:ascii="Times New Roman" w:eastAsia="Calibri" w:hAnsi="Times New Roman"/>
                <w:b/>
              </w:rPr>
            </w:pPr>
          </w:p>
        </w:tc>
      </w:tr>
      <w:tr w:rsidR="009128B9" w:rsidRPr="009128B9" w:rsidTr="001B7969">
        <w:trPr>
          <w:trHeight w:val="352"/>
        </w:trPr>
        <w:tc>
          <w:tcPr>
            <w:tcW w:w="8455" w:type="dxa"/>
            <w:gridSpan w:val="2"/>
          </w:tcPr>
          <w:p w:rsidR="009128B9" w:rsidRPr="003949EB" w:rsidRDefault="009128B9" w:rsidP="009128B9">
            <w:pPr>
              <w:rPr>
                <w:rFonts w:ascii="Times New Roman" w:eastAsia="Calibri" w:hAnsi="Times New Roman"/>
                <w:b/>
              </w:rPr>
            </w:pPr>
            <w:r w:rsidRPr="003949EB">
              <w:rPr>
                <w:rFonts w:ascii="Times New Roman" w:eastAsia="Calibri" w:hAnsi="Times New Roman"/>
                <w:b/>
              </w:rPr>
              <w:t xml:space="preserve">Which set of items did you disagree or strongly disagree with the most? </w:t>
            </w:r>
          </w:p>
          <w:p w:rsidR="009128B9" w:rsidRPr="003949EB" w:rsidRDefault="009128B9" w:rsidP="009128B9">
            <w:pPr>
              <w:ind w:firstLine="720"/>
              <w:rPr>
                <w:rFonts w:ascii="Times New Roman" w:eastAsia="Calibri" w:hAnsi="Times New Roman"/>
                <w:b/>
              </w:rPr>
            </w:pPr>
          </w:p>
          <w:p w:rsidR="009128B9" w:rsidRPr="003949EB" w:rsidRDefault="009128B9" w:rsidP="001D002F">
            <w:pPr>
              <w:rPr>
                <w:rFonts w:ascii="Times New Roman" w:eastAsia="Calibri" w:hAnsi="Times New Roman"/>
                <w:b/>
              </w:rPr>
            </w:pPr>
          </w:p>
          <w:p w:rsidR="009128B9" w:rsidRPr="003949EB" w:rsidRDefault="009128B9" w:rsidP="009128B9">
            <w:pPr>
              <w:ind w:firstLine="720"/>
              <w:rPr>
                <w:rFonts w:ascii="Times New Roman" w:eastAsia="Calibri" w:hAnsi="Times New Roman"/>
                <w:b/>
              </w:rPr>
            </w:pPr>
          </w:p>
        </w:tc>
      </w:tr>
      <w:tr w:rsidR="009128B9" w:rsidRPr="009128B9" w:rsidTr="001B7969">
        <w:trPr>
          <w:trHeight w:val="352"/>
        </w:trPr>
        <w:tc>
          <w:tcPr>
            <w:tcW w:w="8455" w:type="dxa"/>
            <w:gridSpan w:val="2"/>
          </w:tcPr>
          <w:p w:rsidR="009128B9" w:rsidRPr="003949EB" w:rsidRDefault="009128B9" w:rsidP="009128B9">
            <w:pPr>
              <w:rPr>
                <w:rFonts w:ascii="Times New Roman" w:eastAsia="Calibri" w:hAnsi="Times New Roman"/>
                <w:b/>
              </w:rPr>
            </w:pPr>
            <w:r w:rsidRPr="003949EB">
              <w:rPr>
                <w:rFonts w:ascii="Times New Roman" w:eastAsia="Calibri" w:hAnsi="Times New Roman"/>
                <w:b/>
              </w:rPr>
              <w:t xml:space="preserve">Discuss the items that teachers rated differently by more than one or an item that was rated as neutral. </w:t>
            </w:r>
          </w:p>
          <w:p w:rsidR="009128B9" w:rsidRPr="003949EB" w:rsidRDefault="009128B9" w:rsidP="009128B9">
            <w:pPr>
              <w:numPr>
                <w:ilvl w:val="0"/>
                <w:numId w:val="21"/>
              </w:numPr>
              <w:contextualSpacing/>
              <w:rPr>
                <w:rFonts w:ascii="Times New Roman" w:eastAsia="Calibri" w:hAnsi="Times New Roman"/>
                <w:b/>
              </w:rPr>
            </w:pPr>
            <w:r w:rsidRPr="003949EB">
              <w:rPr>
                <w:rFonts w:ascii="Times New Roman" w:eastAsia="Calibri" w:hAnsi="Times New Roman"/>
                <w:b/>
              </w:rPr>
              <w:t>What specific actions in the classroom made you agree or disagree with that item?</w:t>
            </w:r>
          </w:p>
          <w:p w:rsidR="009128B9" w:rsidRPr="003949EB" w:rsidRDefault="009128B9" w:rsidP="009128B9">
            <w:pPr>
              <w:ind w:firstLine="720"/>
              <w:rPr>
                <w:rFonts w:ascii="Times New Roman" w:eastAsia="Calibri" w:hAnsi="Times New Roman"/>
                <w:b/>
              </w:rPr>
            </w:pPr>
          </w:p>
          <w:p w:rsidR="009128B9" w:rsidRPr="003949EB" w:rsidRDefault="009128B9" w:rsidP="001D002F">
            <w:pPr>
              <w:rPr>
                <w:rFonts w:ascii="Times New Roman" w:eastAsia="Calibri" w:hAnsi="Times New Roman"/>
                <w:b/>
              </w:rPr>
            </w:pPr>
          </w:p>
        </w:tc>
      </w:tr>
      <w:tr w:rsidR="009128B9" w:rsidRPr="009128B9" w:rsidTr="001B7969">
        <w:trPr>
          <w:trHeight w:val="352"/>
        </w:trPr>
        <w:tc>
          <w:tcPr>
            <w:tcW w:w="8455" w:type="dxa"/>
            <w:gridSpan w:val="2"/>
          </w:tcPr>
          <w:p w:rsidR="009128B9" w:rsidRPr="003949EB" w:rsidRDefault="009128B9" w:rsidP="009128B9">
            <w:pPr>
              <w:rPr>
                <w:rFonts w:ascii="Times New Roman" w:eastAsia="Calibri" w:hAnsi="Times New Roman"/>
                <w:b/>
              </w:rPr>
            </w:pPr>
            <w:r w:rsidRPr="003949EB">
              <w:rPr>
                <w:rFonts w:ascii="Times New Roman" w:eastAsia="Calibri" w:hAnsi="Times New Roman"/>
                <w:b/>
              </w:rPr>
              <w:t>Develop a plan for working through any major differences (items that were off by more than one)</w:t>
            </w:r>
          </w:p>
          <w:p w:rsidR="009128B9" w:rsidRPr="003949EB" w:rsidRDefault="009128B9" w:rsidP="009128B9">
            <w:pPr>
              <w:rPr>
                <w:rFonts w:ascii="Times New Roman" w:eastAsia="Calibri" w:hAnsi="Times New Roman"/>
                <w:b/>
              </w:rPr>
            </w:pPr>
          </w:p>
          <w:p w:rsidR="009128B9" w:rsidRPr="003949EB" w:rsidRDefault="009128B9" w:rsidP="009128B9">
            <w:pPr>
              <w:rPr>
                <w:rFonts w:ascii="Times New Roman" w:eastAsia="Calibri" w:hAnsi="Times New Roman"/>
                <w:b/>
              </w:rPr>
            </w:pPr>
          </w:p>
          <w:p w:rsidR="009128B9" w:rsidRPr="003949EB" w:rsidRDefault="009128B9" w:rsidP="009128B9">
            <w:pPr>
              <w:rPr>
                <w:rFonts w:ascii="Times New Roman" w:eastAsia="Calibri" w:hAnsi="Times New Roman"/>
                <w:b/>
              </w:rPr>
            </w:pPr>
          </w:p>
        </w:tc>
      </w:tr>
      <w:tr w:rsidR="009128B9" w:rsidRPr="009128B9" w:rsidTr="001B7969">
        <w:trPr>
          <w:trHeight w:val="352"/>
        </w:trPr>
        <w:tc>
          <w:tcPr>
            <w:tcW w:w="8455" w:type="dxa"/>
            <w:gridSpan w:val="2"/>
          </w:tcPr>
          <w:p w:rsidR="009128B9" w:rsidRPr="003949EB" w:rsidRDefault="009128B9" w:rsidP="009128B9">
            <w:pPr>
              <w:numPr>
                <w:ilvl w:val="0"/>
                <w:numId w:val="21"/>
              </w:numPr>
              <w:contextualSpacing/>
              <w:rPr>
                <w:rFonts w:ascii="Times New Roman" w:eastAsia="Calibri" w:hAnsi="Times New Roman"/>
                <w:b/>
              </w:rPr>
            </w:pPr>
            <w:r w:rsidRPr="003949EB">
              <w:rPr>
                <w:rFonts w:ascii="Times New Roman" w:eastAsia="Calibri" w:hAnsi="Times New Roman"/>
                <w:b/>
              </w:rPr>
              <w:t>What actions need to take place for the team to work better at (write the areas in which the teachers disagree, e.g. communication, sharing responsibilities, etc.)</w:t>
            </w:r>
          </w:p>
          <w:p w:rsidR="009128B9" w:rsidRPr="003949EB" w:rsidRDefault="009128B9" w:rsidP="009128B9">
            <w:pPr>
              <w:ind w:firstLine="720"/>
              <w:rPr>
                <w:rFonts w:ascii="Times New Roman" w:eastAsia="Calibri" w:hAnsi="Times New Roman"/>
                <w:b/>
              </w:rPr>
            </w:pPr>
          </w:p>
          <w:p w:rsidR="009128B9" w:rsidRPr="003949EB" w:rsidRDefault="009128B9" w:rsidP="009128B9">
            <w:pPr>
              <w:ind w:firstLine="720"/>
              <w:rPr>
                <w:rFonts w:ascii="Times New Roman" w:eastAsia="Calibri" w:hAnsi="Times New Roman"/>
                <w:b/>
              </w:rPr>
            </w:pPr>
          </w:p>
          <w:p w:rsidR="009128B9" w:rsidRPr="003949EB" w:rsidRDefault="009128B9" w:rsidP="009128B9">
            <w:pPr>
              <w:ind w:firstLine="720"/>
              <w:rPr>
                <w:rFonts w:ascii="Times New Roman" w:eastAsia="Calibri" w:hAnsi="Times New Roman"/>
                <w:b/>
              </w:rPr>
            </w:pPr>
          </w:p>
        </w:tc>
      </w:tr>
      <w:tr w:rsidR="009128B9" w:rsidRPr="009128B9" w:rsidTr="001B7969">
        <w:trPr>
          <w:trHeight w:val="352"/>
        </w:trPr>
        <w:tc>
          <w:tcPr>
            <w:tcW w:w="8455" w:type="dxa"/>
            <w:gridSpan w:val="2"/>
          </w:tcPr>
          <w:p w:rsidR="009128B9" w:rsidRPr="009128B9" w:rsidRDefault="009128B9" w:rsidP="009128B9">
            <w:pPr>
              <w:rPr>
                <w:rFonts w:ascii="Times New Roman" w:eastAsia="Calibri" w:hAnsi="Times New Roman"/>
              </w:rPr>
            </w:pPr>
            <w:r w:rsidRPr="009128B9">
              <w:rPr>
                <w:rFonts w:ascii="Times New Roman" w:eastAsia="Calibri" w:hAnsi="Times New Roman"/>
              </w:rPr>
              <w:t>Signature                                                                                                 Signature</w:t>
            </w:r>
          </w:p>
        </w:tc>
      </w:tr>
    </w:tbl>
    <w:p w:rsidR="009128B9" w:rsidRPr="009128B9" w:rsidRDefault="009128B9" w:rsidP="009128B9">
      <w:pPr>
        <w:keepNext/>
        <w:keepLines/>
        <w:spacing w:before="240" w:after="0" w:line="480" w:lineRule="auto"/>
        <w:ind w:firstLine="720"/>
        <w:jc w:val="center"/>
        <w:outlineLvl w:val="0"/>
        <w:rPr>
          <w:rFonts w:eastAsia="Times New Roman" w:cs="Times New Roman"/>
          <w:b/>
        </w:rPr>
      </w:pPr>
      <w:r w:rsidRPr="009128B9">
        <w:rPr>
          <w:rFonts w:ascii="Cambria" w:eastAsia="Times New Roman" w:hAnsi="Cambria" w:cs="Times New Roman"/>
          <w:color w:val="365F91"/>
          <w:sz w:val="32"/>
          <w:szCs w:val="32"/>
        </w:rPr>
        <w:br w:type="page"/>
      </w:r>
      <w:bookmarkStart w:id="154" w:name="_Toc498196317"/>
      <w:r w:rsidRPr="009128B9">
        <w:rPr>
          <w:rFonts w:eastAsia="Times New Roman" w:cs="Times New Roman"/>
          <w:b/>
        </w:rPr>
        <w:lastRenderedPageBreak/>
        <w:t>Appendix F: Quarterly Follow Up</w:t>
      </w:r>
      <w:bookmarkEnd w:id="154"/>
    </w:p>
    <w:tbl>
      <w:tblPr>
        <w:tblStyle w:val="TableGrid9"/>
        <w:tblpPr w:leftFromText="180" w:rightFromText="180" w:vertAnchor="text" w:horzAnchor="margin" w:tblpY="106"/>
        <w:tblW w:w="8455" w:type="dxa"/>
        <w:tblLayout w:type="fixed"/>
        <w:tblLook w:val="05A0" w:firstRow="1" w:lastRow="0" w:firstColumn="1" w:lastColumn="1" w:noHBand="0" w:noVBand="1"/>
      </w:tblPr>
      <w:tblGrid>
        <w:gridCol w:w="4396"/>
        <w:gridCol w:w="4059"/>
      </w:tblGrid>
      <w:tr w:rsidR="009128B9" w:rsidRPr="009128B9" w:rsidTr="001B7969">
        <w:trPr>
          <w:trHeight w:val="536"/>
        </w:trPr>
        <w:tc>
          <w:tcPr>
            <w:tcW w:w="8455" w:type="dxa"/>
            <w:gridSpan w:val="2"/>
          </w:tcPr>
          <w:p w:rsidR="009128B9" w:rsidRPr="009128B9" w:rsidRDefault="009128B9" w:rsidP="009128B9">
            <w:pPr>
              <w:ind w:firstLine="720"/>
              <w:jc w:val="center"/>
              <w:rPr>
                <w:rFonts w:eastAsia="Calibri"/>
              </w:rPr>
            </w:pPr>
            <w:r w:rsidRPr="009128B9">
              <w:rPr>
                <w:rFonts w:eastAsia="Calibri"/>
              </w:rPr>
              <w:t xml:space="preserve">Teaching Teams Reflective Meeting </w:t>
            </w:r>
          </w:p>
          <w:p w:rsidR="009128B9" w:rsidRPr="009128B9" w:rsidRDefault="009128B9" w:rsidP="009128B9">
            <w:pPr>
              <w:ind w:firstLine="720"/>
              <w:jc w:val="center"/>
              <w:rPr>
                <w:rFonts w:eastAsia="Calibri"/>
              </w:rPr>
            </w:pPr>
            <w:r w:rsidRPr="009128B9">
              <w:rPr>
                <w:rFonts w:eastAsia="Calibri"/>
              </w:rPr>
              <w:t>QUARTERLY FOLLOW UP MEETING</w:t>
            </w:r>
          </w:p>
        </w:tc>
      </w:tr>
      <w:tr w:rsidR="009128B9" w:rsidRPr="009128B9" w:rsidTr="001B7969">
        <w:trPr>
          <w:trHeight w:val="442"/>
        </w:trPr>
        <w:tc>
          <w:tcPr>
            <w:tcW w:w="4396" w:type="dxa"/>
          </w:tcPr>
          <w:p w:rsidR="009128B9" w:rsidRPr="009128B9" w:rsidRDefault="009128B9" w:rsidP="009128B9">
            <w:pPr>
              <w:rPr>
                <w:rFonts w:eastAsia="Calibri"/>
              </w:rPr>
            </w:pPr>
            <w:r w:rsidRPr="009128B9">
              <w:rPr>
                <w:rFonts w:eastAsia="Calibri"/>
              </w:rPr>
              <w:t>Teaching Team:</w:t>
            </w:r>
          </w:p>
        </w:tc>
        <w:tc>
          <w:tcPr>
            <w:tcW w:w="4059" w:type="dxa"/>
          </w:tcPr>
          <w:p w:rsidR="009128B9" w:rsidRPr="009128B9" w:rsidRDefault="009128B9" w:rsidP="001B7969">
            <w:pPr>
              <w:rPr>
                <w:rFonts w:eastAsia="Calibri"/>
              </w:rPr>
            </w:pPr>
            <w:r w:rsidRPr="009128B9">
              <w:rPr>
                <w:rFonts w:eastAsia="Calibri"/>
              </w:rPr>
              <w:t>Date:</w:t>
            </w:r>
          </w:p>
        </w:tc>
      </w:tr>
      <w:tr w:rsidR="009128B9" w:rsidRPr="009128B9" w:rsidTr="001B7969">
        <w:trPr>
          <w:trHeight w:val="397"/>
        </w:trPr>
        <w:tc>
          <w:tcPr>
            <w:tcW w:w="8455" w:type="dxa"/>
            <w:gridSpan w:val="2"/>
          </w:tcPr>
          <w:p w:rsidR="009128B9" w:rsidRPr="009128B9" w:rsidRDefault="009128B9" w:rsidP="009128B9">
            <w:pPr>
              <w:rPr>
                <w:rFonts w:eastAsia="Calibri"/>
                <w:i/>
              </w:rPr>
            </w:pPr>
            <w:r w:rsidRPr="009128B9">
              <w:rPr>
                <w:rFonts w:eastAsia="Calibri"/>
                <w:i/>
              </w:rPr>
              <w:t>Prior to meeting have teachers individually complete the Teaching Team Practices and Perceptions (TTPP) rating</w:t>
            </w:r>
          </w:p>
        </w:tc>
      </w:tr>
      <w:tr w:rsidR="009128B9" w:rsidRPr="009128B9" w:rsidTr="001B7969">
        <w:trPr>
          <w:trHeight w:val="2810"/>
        </w:trPr>
        <w:tc>
          <w:tcPr>
            <w:tcW w:w="8455" w:type="dxa"/>
            <w:gridSpan w:val="2"/>
          </w:tcPr>
          <w:p w:rsidR="009128B9" w:rsidRPr="009128B9" w:rsidRDefault="009128B9" w:rsidP="009128B9">
            <w:pPr>
              <w:rPr>
                <w:rFonts w:eastAsia="Calibri"/>
              </w:rPr>
            </w:pPr>
            <w:r w:rsidRPr="009128B9">
              <w:rPr>
                <w:rFonts w:eastAsia="Calibri"/>
              </w:rPr>
              <w:t>What does your partner do really well?</w:t>
            </w:r>
          </w:p>
          <w:p w:rsidR="009128B9" w:rsidRPr="009128B9" w:rsidRDefault="009128B9" w:rsidP="009128B9">
            <w:pPr>
              <w:ind w:firstLine="720"/>
              <w:rPr>
                <w:rFonts w:eastAsia="Calibri"/>
              </w:rPr>
            </w:pPr>
          </w:p>
        </w:tc>
      </w:tr>
      <w:tr w:rsidR="009128B9" w:rsidRPr="009128B9" w:rsidTr="001B7969">
        <w:trPr>
          <w:trHeight w:val="2810"/>
        </w:trPr>
        <w:tc>
          <w:tcPr>
            <w:tcW w:w="8455" w:type="dxa"/>
            <w:gridSpan w:val="2"/>
          </w:tcPr>
          <w:p w:rsidR="009128B9" w:rsidRPr="009128B9" w:rsidRDefault="009128B9" w:rsidP="009128B9">
            <w:pPr>
              <w:rPr>
                <w:rFonts w:eastAsia="Calibri"/>
              </w:rPr>
            </w:pPr>
            <w:r w:rsidRPr="009128B9">
              <w:rPr>
                <w:rFonts w:eastAsia="Calibri"/>
              </w:rPr>
              <w:t>Discuss the changes in the ratings since the last meeting and possible reasons why?</w:t>
            </w:r>
          </w:p>
          <w:p w:rsidR="009128B9" w:rsidRPr="009128B9" w:rsidRDefault="009128B9" w:rsidP="009128B9">
            <w:pPr>
              <w:spacing w:after="160" w:line="259" w:lineRule="auto"/>
              <w:ind w:left="720"/>
              <w:contextualSpacing/>
              <w:rPr>
                <w:rFonts w:eastAsia="Calibri"/>
              </w:rPr>
            </w:pPr>
          </w:p>
        </w:tc>
      </w:tr>
      <w:tr w:rsidR="009128B9" w:rsidRPr="009128B9" w:rsidTr="001B7969">
        <w:trPr>
          <w:trHeight w:val="2810"/>
        </w:trPr>
        <w:tc>
          <w:tcPr>
            <w:tcW w:w="8455" w:type="dxa"/>
            <w:gridSpan w:val="2"/>
          </w:tcPr>
          <w:p w:rsidR="009128B9" w:rsidRPr="009128B9" w:rsidRDefault="009128B9" w:rsidP="009128B9">
            <w:pPr>
              <w:rPr>
                <w:rFonts w:eastAsia="Calibri"/>
              </w:rPr>
            </w:pPr>
            <w:r w:rsidRPr="009128B9">
              <w:rPr>
                <w:rFonts w:eastAsia="Calibri"/>
              </w:rPr>
              <w:t>What are some ways that the team can work better together?</w:t>
            </w:r>
          </w:p>
          <w:p w:rsidR="009128B9" w:rsidRPr="009128B9" w:rsidRDefault="009128B9" w:rsidP="009128B9">
            <w:pPr>
              <w:ind w:firstLine="720"/>
              <w:rPr>
                <w:rFonts w:eastAsia="Calibri"/>
              </w:rPr>
            </w:pPr>
          </w:p>
          <w:p w:rsidR="009128B9" w:rsidRPr="009128B9" w:rsidRDefault="009128B9" w:rsidP="009128B9">
            <w:pPr>
              <w:ind w:firstLine="720"/>
              <w:rPr>
                <w:rFonts w:eastAsia="Calibri"/>
              </w:rPr>
            </w:pPr>
          </w:p>
          <w:p w:rsidR="009128B9" w:rsidRPr="009128B9" w:rsidRDefault="009128B9" w:rsidP="009128B9">
            <w:pPr>
              <w:numPr>
                <w:ilvl w:val="0"/>
                <w:numId w:val="22"/>
              </w:numPr>
              <w:spacing w:after="160" w:line="259" w:lineRule="auto"/>
              <w:contextualSpacing/>
              <w:rPr>
                <w:rFonts w:eastAsia="Calibri"/>
              </w:rPr>
            </w:pPr>
            <w:r w:rsidRPr="009128B9">
              <w:rPr>
                <w:rFonts w:eastAsia="Calibri"/>
              </w:rPr>
              <w:t>What routines or activities would you like to do more?</w:t>
            </w:r>
          </w:p>
          <w:p w:rsidR="009128B9" w:rsidRPr="009128B9" w:rsidRDefault="009128B9" w:rsidP="009128B9">
            <w:pPr>
              <w:ind w:left="1080" w:firstLine="720"/>
              <w:rPr>
                <w:rFonts w:eastAsia="Calibri"/>
              </w:rPr>
            </w:pPr>
          </w:p>
          <w:p w:rsidR="009128B9" w:rsidRPr="009128B9" w:rsidRDefault="009128B9" w:rsidP="009128B9">
            <w:pPr>
              <w:ind w:firstLine="720"/>
              <w:rPr>
                <w:rFonts w:eastAsia="Calibri"/>
              </w:rPr>
            </w:pPr>
          </w:p>
          <w:p w:rsidR="009128B9" w:rsidRPr="009128B9" w:rsidRDefault="009128B9" w:rsidP="009128B9">
            <w:pPr>
              <w:numPr>
                <w:ilvl w:val="0"/>
                <w:numId w:val="22"/>
              </w:numPr>
              <w:contextualSpacing/>
              <w:rPr>
                <w:rFonts w:eastAsia="Calibri"/>
              </w:rPr>
            </w:pPr>
            <w:r w:rsidRPr="009128B9">
              <w:rPr>
                <w:rFonts w:eastAsia="Calibri"/>
              </w:rPr>
              <w:t>What routines or activities would you like to do less?</w:t>
            </w:r>
          </w:p>
          <w:p w:rsidR="009128B9" w:rsidRPr="009128B9" w:rsidRDefault="009128B9" w:rsidP="009128B9">
            <w:pPr>
              <w:spacing w:after="160" w:line="259" w:lineRule="auto"/>
              <w:ind w:left="720"/>
              <w:contextualSpacing/>
              <w:rPr>
                <w:rFonts w:eastAsia="Calibri"/>
              </w:rPr>
            </w:pPr>
          </w:p>
        </w:tc>
      </w:tr>
      <w:tr w:rsidR="009128B9" w:rsidRPr="009128B9" w:rsidTr="001B7969">
        <w:trPr>
          <w:trHeight w:val="506"/>
        </w:trPr>
        <w:tc>
          <w:tcPr>
            <w:tcW w:w="8455" w:type="dxa"/>
            <w:gridSpan w:val="2"/>
          </w:tcPr>
          <w:p w:rsidR="009128B9" w:rsidRPr="009128B9" w:rsidRDefault="009128B9" w:rsidP="009128B9">
            <w:pPr>
              <w:rPr>
                <w:rFonts w:eastAsia="Calibri"/>
              </w:rPr>
            </w:pPr>
            <w:r w:rsidRPr="009128B9">
              <w:rPr>
                <w:rFonts w:eastAsia="Calibri"/>
                <w:i/>
                <w:sz w:val="18"/>
                <w:szCs w:val="18"/>
              </w:rPr>
              <w:t xml:space="preserve"> </w:t>
            </w:r>
            <w:r w:rsidRPr="009128B9">
              <w:rPr>
                <w:rFonts w:eastAsia="Calibri"/>
              </w:rPr>
              <w:t xml:space="preserve">Modify the Sharing Responsibility Plan </w:t>
            </w:r>
          </w:p>
        </w:tc>
      </w:tr>
      <w:tr w:rsidR="009128B9" w:rsidRPr="009128B9" w:rsidTr="001B7969">
        <w:trPr>
          <w:trHeight w:val="506"/>
        </w:trPr>
        <w:tc>
          <w:tcPr>
            <w:tcW w:w="8455" w:type="dxa"/>
            <w:gridSpan w:val="2"/>
          </w:tcPr>
          <w:p w:rsidR="009128B9" w:rsidRPr="009128B9" w:rsidRDefault="009128B9" w:rsidP="009128B9">
            <w:pPr>
              <w:rPr>
                <w:rFonts w:eastAsia="Calibri"/>
              </w:rPr>
            </w:pPr>
            <w:r w:rsidRPr="009128B9">
              <w:rPr>
                <w:rFonts w:eastAsia="Calibri"/>
              </w:rPr>
              <w:t>Signature:                                                                                            Signature:</w:t>
            </w:r>
          </w:p>
        </w:tc>
      </w:tr>
    </w:tbl>
    <w:p w:rsidR="009128B9" w:rsidRPr="009128B9" w:rsidRDefault="009128B9" w:rsidP="009128B9">
      <w:pPr>
        <w:keepNext/>
        <w:keepLines/>
        <w:spacing w:before="240" w:after="0" w:line="480" w:lineRule="auto"/>
        <w:ind w:firstLine="720"/>
        <w:outlineLvl w:val="0"/>
        <w:rPr>
          <w:rFonts w:ascii="Cambria" w:eastAsia="Times New Roman" w:hAnsi="Cambria" w:cs="Times New Roman"/>
          <w:color w:val="365F91"/>
          <w:sz w:val="32"/>
          <w:szCs w:val="32"/>
        </w:rPr>
      </w:pPr>
      <w:r w:rsidRPr="009128B9">
        <w:rPr>
          <w:rFonts w:ascii="Cambria" w:eastAsia="Times New Roman" w:hAnsi="Cambria" w:cs="Times New Roman"/>
          <w:color w:val="365F91"/>
          <w:sz w:val="32"/>
          <w:szCs w:val="32"/>
        </w:rPr>
        <w:br w:type="page"/>
      </w:r>
    </w:p>
    <w:p w:rsidR="009128B9" w:rsidRPr="009128B9" w:rsidRDefault="009128B9" w:rsidP="009128B9">
      <w:pPr>
        <w:keepNext/>
        <w:keepLines/>
        <w:spacing w:before="240" w:after="0" w:line="480" w:lineRule="auto"/>
        <w:ind w:firstLine="720"/>
        <w:jc w:val="center"/>
        <w:outlineLvl w:val="0"/>
        <w:rPr>
          <w:rFonts w:eastAsia="Times New Roman" w:cs="Times New Roman"/>
          <w:b/>
        </w:rPr>
      </w:pPr>
      <w:bookmarkStart w:id="155" w:name="_Toc498196318"/>
      <w:r w:rsidRPr="009128B9">
        <w:rPr>
          <w:rFonts w:eastAsia="Times New Roman" w:cs="Times New Roman"/>
          <w:b/>
        </w:rPr>
        <w:lastRenderedPageBreak/>
        <w:t>Appendix G: Special Meeting</w:t>
      </w:r>
      <w:bookmarkEnd w:id="155"/>
    </w:p>
    <w:tbl>
      <w:tblPr>
        <w:tblStyle w:val="TableGrid9"/>
        <w:tblW w:w="8365" w:type="dxa"/>
        <w:tblLayout w:type="fixed"/>
        <w:tblLook w:val="04A0" w:firstRow="1" w:lastRow="0" w:firstColumn="1" w:lastColumn="0" w:noHBand="0" w:noVBand="1"/>
      </w:tblPr>
      <w:tblGrid>
        <w:gridCol w:w="4442"/>
        <w:gridCol w:w="3923"/>
      </w:tblGrid>
      <w:tr w:rsidR="009128B9" w:rsidRPr="009128B9" w:rsidTr="001B7969">
        <w:trPr>
          <w:trHeight w:val="589"/>
        </w:trPr>
        <w:tc>
          <w:tcPr>
            <w:tcW w:w="8365" w:type="dxa"/>
            <w:gridSpan w:val="2"/>
          </w:tcPr>
          <w:p w:rsidR="009128B9" w:rsidRPr="009128B9" w:rsidRDefault="009128B9" w:rsidP="009128B9">
            <w:pPr>
              <w:jc w:val="center"/>
              <w:rPr>
                <w:rFonts w:eastAsia="Calibri"/>
              </w:rPr>
            </w:pPr>
            <w:r w:rsidRPr="009128B9">
              <w:rPr>
                <w:rFonts w:eastAsia="Calibri"/>
              </w:rPr>
              <w:t>Teaching Teams Reflective Meeting</w:t>
            </w:r>
          </w:p>
          <w:p w:rsidR="009128B9" w:rsidRPr="009128B9" w:rsidRDefault="009128B9" w:rsidP="009128B9">
            <w:pPr>
              <w:jc w:val="center"/>
              <w:rPr>
                <w:rFonts w:eastAsia="Calibri"/>
              </w:rPr>
            </w:pPr>
            <w:r w:rsidRPr="009128B9">
              <w:rPr>
                <w:rFonts w:eastAsia="Calibri"/>
              </w:rPr>
              <w:t>SPECIAL MEETING</w:t>
            </w:r>
          </w:p>
        </w:tc>
      </w:tr>
      <w:tr w:rsidR="009128B9" w:rsidRPr="009128B9" w:rsidTr="001B7969">
        <w:trPr>
          <w:trHeight w:val="368"/>
        </w:trPr>
        <w:tc>
          <w:tcPr>
            <w:tcW w:w="4442" w:type="dxa"/>
          </w:tcPr>
          <w:p w:rsidR="009128B9" w:rsidRPr="009128B9" w:rsidRDefault="009128B9" w:rsidP="009128B9">
            <w:pPr>
              <w:rPr>
                <w:rFonts w:eastAsia="Calibri"/>
              </w:rPr>
            </w:pPr>
            <w:r w:rsidRPr="009128B9">
              <w:rPr>
                <w:rFonts w:eastAsia="Calibri"/>
              </w:rPr>
              <w:t>Teaching Team:</w:t>
            </w:r>
          </w:p>
        </w:tc>
        <w:tc>
          <w:tcPr>
            <w:tcW w:w="3923" w:type="dxa"/>
          </w:tcPr>
          <w:p w:rsidR="009128B9" w:rsidRPr="009128B9" w:rsidRDefault="009128B9" w:rsidP="001B7969">
            <w:pPr>
              <w:rPr>
                <w:rFonts w:eastAsia="Calibri"/>
                <w:b/>
              </w:rPr>
            </w:pPr>
            <w:r w:rsidRPr="009128B9">
              <w:rPr>
                <w:rFonts w:eastAsia="Calibri"/>
                <w:b/>
              </w:rPr>
              <w:t>Date:</w:t>
            </w:r>
          </w:p>
        </w:tc>
      </w:tr>
      <w:tr w:rsidR="009128B9" w:rsidRPr="009128B9" w:rsidTr="001B7969">
        <w:trPr>
          <w:trHeight w:val="436"/>
        </w:trPr>
        <w:tc>
          <w:tcPr>
            <w:tcW w:w="8365" w:type="dxa"/>
            <w:gridSpan w:val="2"/>
          </w:tcPr>
          <w:p w:rsidR="009128B9" w:rsidRPr="009128B9" w:rsidRDefault="009128B9" w:rsidP="009128B9">
            <w:pPr>
              <w:rPr>
                <w:rFonts w:eastAsia="Calibri"/>
              </w:rPr>
            </w:pPr>
            <w:r w:rsidRPr="009128B9">
              <w:rPr>
                <w:rFonts w:eastAsia="Calibri"/>
                <w:i/>
                <w:sz w:val="18"/>
                <w:szCs w:val="18"/>
              </w:rPr>
              <w:t>A special meeting may be needed for those teaching teams having more challenging issues. It may be best to meet with the teaching team members separately.</w:t>
            </w:r>
          </w:p>
        </w:tc>
      </w:tr>
      <w:tr w:rsidR="009128B9" w:rsidRPr="009128B9" w:rsidTr="001B7969">
        <w:trPr>
          <w:trHeight w:val="1511"/>
        </w:trPr>
        <w:tc>
          <w:tcPr>
            <w:tcW w:w="8365" w:type="dxa"/>
            <w:gridSpan w:val="2"/>
          </w:tcPr>
          <w:p w:rsidR="009128B9" w:rsidRPr="009128B9" w:rsidRDefault="009128B9" w:rsidP="009128B9">
            <w:pPr>
              <w:numPr>
                <w:ilvl w:val="0"/>
                <w:numId w:val="23"/>
              </w:numPr>
              <w:contextualSpacing/>
              <w:rPr>
                <w:rFonts w:eastAsia="Calibri"/>
              </w:rPr>
            </w:pPr>
            <w:r w:rsidRPr="009128B9">
              <w:rPr>
                <w:rFonts w:eastAsia="Calibri"/>
              </w:rPr>
              <w:t>What do you feel are the major issues with your teaching team?</w:t>
            </w:r>
          </w:p>
          <w:p w:rsidR="009128B9" w:rsidRPr="009128B9" w:rsidRDefault="009128B9" w:rsidP="009128B9">
            <w:pPr>
              <w:ind w:firstLine="720"/>
              <w:rPr>
                <w:rFonts w:eastAsia="Calibri"/>
              </w:rPr>
            </w:pPr>
          </w:p>
        </w:tc>
      </w:tr>
      <w:tr w:rsidR="009128B9" w:rsidRPr="009128B9" w:rsidTr="001B7969">
        <w:trPr>
          <w:trHeight w:val="1601"/>
        </w:trPr>
        <w:tc>
          <w:tcPr>
            <w:tcW w:w="8365" w:type="dxa"/>
            <w:gridSpan w:val="2"/>
          </w:tcPr>
          <w:p w:rsidR="009128B9" w:rsidRPr="009128B9" w:rsidRDefault="009128B9" w:rsidP="009128B9">
            <w:pPr>
              <w:numPr>
                <w:ilvl w:val="0"/>
                <w:numId w:val="23"/>
              </w:numPr>
              <w:contextualSpacing/>
              <w:rPr>
                <w:rFonts w:eastAsia="Calibri"/>
              </w:rPr>
            </w:pPr>
            <w:r w:rsidRPr="009128B9">
              <w:rPr>
                <w:rFonts w:eastAsia="Calibri"/>
              </w:rPr>
              <w:t>What strategies have you tried to resolve the issues?</w:t>
            </w:r>
          </w:p>
          <w:p w:rsidR="009128B9" w:rsidRPr="009128B9" w:rsidRDefault="009128B9" w:rsidP="009128B9">
            <w:pPr>
              <w:spacing w:after="160" w:line="259" w:lineRule="auto"/>
              <w:ind w:left="720"/>
              <w:contextualSpacing/>
              <w:rPr>
                <w:rFonts w:eastAsia="Calibri"/>
              </w:rPr>
            </w:pPr>
          </w:p>
        </w:tc>
      </w:tr>
      <w:tr w:rsidR="009128B9" w:rsidRPr="009128B9" w:rsidTr="001B7969">
        <w:trPr>
          <w:trHeight w:val="1349"/>
        </w:trPr>
        <w:tc>
          <w:tcPr>
            <w:tcW w:w="8365" w:type="dxa"/>
            <w:gridSpan w:val="2"/>
          </w:tcPr>
          <w:p w:rsidR="009128B9" w:rsidRPr="009128B9" w:rsidRDefault="009128B9" w:rsidP="009128B9">
            <w:pPr>
              <w:numPr>
                <w:ilvl w:val="0"/>
                <w:numId w:val="23"/>
              </w:numPr>
              <w:contextualSpacing/>
              <w:rPr>
                <w:rFonts w:eastAsia="Calibri"/>
              </w:rPr>
            </w:pPr>
            <w:r w:rsidRPr="009128B9">
              <w:rPr>
                <w:rFonts w:eastAsia="Calibri"/>
              </w:rPr>
              <w:t>What type of support do you need to resolve the issues?</w:t>
            </w:r>
          </w:p>
          <w:p w:rsidR="009128B9" w:rsidRPr="009128B9" w:rsidRDefault="009128B9" w:rsidP="009128B9">
            <w:pPr>
              <w:ind w:left="360" w:firstLine="720"/>
              <w:rPr>
                <w:rFonts w:eastAsia="Calibri"/>
              </w:rPr>
            </w:pPr>
          </w:p>
        </w:tc>
      </w:tr>
      <w:tr w:rsidR="009128B9" w:rsidRPr="009128B9" w:rsidTr="001B7969">
        <w:trPr>
          <w:trHeight w:val="1772"/>
        </w:trPr>
        <w:tc>
          <w:tcPr>
            <w:tcW w:w="8365" w:type="dxa"/>
            <w:gridSpan w:val="2"/>
          </w:tcPr>
          <w:p w:rsidR="009128B9" w:rsidRPr="009128B9" w:rsidRDefault="009128B9" w:rsidP="009128B9">
            <w:pPr>
              <w:rPr>
                <w:rFonts w:eastAsia="Calibri"/>
              </w:rPr>
            </w:pPr>
            <w:r w:rsidRPr="009128B9">
              <w:rPr>
                <w:rFonts w:eastAsia="Calibri"/>
              </w:rPr>
              <w:t>Develop plan to provide more support to teaching teams</w:t>
            </w:r>
          </w:p>
          <w:p w:rsidR="009128B9" w:rsidRPr="009128B9" w:rsidRDefault="009128B9" w:rsidP="009128B9">
            <w:pPr>
              <w:ind w:firstLine="720"/>
              <w:rPr>
                <w:rFonts w:eastAsia="Calibri"/>
              </w:rPr>
            </w:pPr>
          </w:p>
          <w:p w:rsidR="009128B9" w:rsidRPr="009128B9" w:rsidRDefault="009128B9" w:rsidP="009128B9">
            <w:pPr>
              <w:ind w:firstLine="720"/>
              <w:rPr>
                <w:rFonts w:eastAsia="Calibri"/>
              </w:rPr>
            </w:pPr>
          </w:p>
          <w:p w:rsidR="009128B9" w:rsidRPr="009128B9" w:rsidRDefault="009128B9" w:rsidP="009128B9">
            <w:pPr>
              <w:ind w:firstLine="720"/>
              <w:rPr>
                <w:rFonts w:eastAsia="Calibri"/>
              </w:rPr>
            </w:pPr>
          </w:p>
          <w:p w:rsidR="009128B9" w:rsidRPr="009128B9" w:rsidRDefault="009128B9" w:rsidP="009128B9">
            <w:pPr>
              <w:ind w:firstLine="720"/>
              <w:rPr>
                <w:rFonts w:eastAsia="Calibri"/>
              </w:rPr>
            </w:pPr>
          </w:p>
          <w:p w:rsidR="009128B9" w:rsidRPr="009128B9" w:rsidRDefault="009128B9" w:rsidP="009128B9">
            <w:pPr>
              <w:ind w:firstLine="720"/>
              <w:rPr>
                <w:rFonts w:eastAsia="Calibri"/>
              </w:rPr>
            </w:pPr>
          </w:p>
          <w:p w:rsidR="009128B9" w:rsidRPr="009128B9" w:rsidRDefault="009128B9" w:rsidP="009128B9">
            <w:pPr>
              <w:ind w:firstLine="720"/>
              <w:rPr>
                <w:rFonts w:eastAsia="Calibri"/>
              </w:rPr>
            </w:pPr>
          </w:p>
          <w:p w:rsidR="009128B9" w:rsidRPr="009128B9" w:rsidRDefault="009128B9" w:rsidP="009128B9">
            <w:pPr>
              <w:ind w:firstLine="720"/>
              <w:rPr>
                <w:rFonts w:eastAsia="Calibri"/>
              </w:rPr>
            </w:pPr>
          </w:p>
        </w:tc>
      </w:tr>
      <w:tr w:rsidR="009128B9" w:rsidRPr="009128B9" w:rsidTr="001B7969">
        <w:trPr>
          <w:trHeight w:val="557"/>
        </w:trPr>
        <w:tc>
          <w:tcPr>
            <w:tcW w:w="8365" w:type="dxa"/>
            <w:gridSpan w:val="2"/>
          </w:tcPr>
          <w:p w:rsidR="009128B9" w:rsidRPr="009128B9" w:rsidRDefault="009128B9" w:rsidP="009128B9">
            <w:pPr>
              <w:rPr>
                <w:rFonts w:eastAsia="Calibri"/>
              </w:rPr>
            </w:pPr>
            <w:r w:rsidRPr="009128B9">
              <w:rPr>
                <w:rFonts w:eastAsia="Calibri"/>
              </w:rPr>
              <w:t xml:space="preserve">Signature:                                                                                     Signature </w:t>
            </w:r>
            <w:r w:rsidRPr="009128B9">
              <w:rPr>
                <w:rFonts w:eastAsia="Calibri"/>
                <w:i/>
                <w:sz w:val="18"/>
                <w:szCs w:val="18"/>
              </w:rPr>
              <w:t>(if needed):</w:t>
            </w:r>
          </w:p>
        </w:tc>
      </w:tr>
    </w:tbl>
    <w:p w:rsidR="002315D4" w:rsidRDefault="002315D4" w:rsidP="005C285C">
      <w:pPr>
        <w:spacing w:after="0" w:line="480" w:lineRule="auto"/>
        <w:jc w:val="center"/>
        <w:rPr>
          <w:rFonts w:eastAsiaTheme="majorEastAsia" w:cs="Times New Roman"/>
          <w:b/>
          <w:sz w:val="28"/>
          <w:szCs w:val="28"/>
          <w:lang w:bidi="en-US"/>
        </w:rPr>
      </w:pPr>
    </w:p>
    <w:p w:rsidR="002315D4" w:rsidRDefault="002315D4">
      <w:pPr>
        <w:rPr>
          <w:rFonts w:eastAsiaTheme="majorEastAsia" w:cs="Times New Roman"/>
          <w:b/>
          <w:sz w:val="28"/>
          <w:szCs w:val="28"/>
          <w:lang w:bidi="en-US"/>
        </w:rPr>
      </w:pPr>
      <w:r>
        <w:rPr>
          <w:rFonts w:eastAsiaTheme="majorEastAsia" w:cs="Times New Roman"/>
          <w:b/>
          <w:sz w:val="28"/>
          <w:szCs w:val="28"/>
          <w:lang w:bidi="en-US"/>
        </w:rPr>
        <w:br w:type="page"/>
      </w:r>
    </w:p>
    <w:p w:rsidR="00164F74" w:rsidRDefault="002315D4" w:rsidP="00164F74">
      <w:pPr>
        <w:pStyle w:val="Heading1"/>
        <w:rPr>
          <w:rFonts w:eastAsiaTheme="majorEastAsia"/>
        </w:rPr>
      </w:pPr>
      <w:r>
        <w:rPr>
          <w:rFonts w:eastAsiaTheme="majorEastAsia"/>
        </w:rPr>
        <w:lastRenderedPageBreak/>
        <w:t xml:space="preserve">Appendix H: </w:t>
      </w:r>
      <w:r w:rsidR="00F80522" w:rsidRPr="00F80522">
        <w:rPr>
          <w:rFonts w:eastAsiaTheme="majorEastAsia"/>
        </w:rPr>
        <w:t>Internal Review Board Approval Letter</w:t>
      </w:r>
    </w:p>
    <w:p w:rsidR="00164F74" w:rsidRDefault="00F80522">
      <w:pPr>
        <w:rPr>
          <w:rFonts w:eastAsiaTheme="majorEastAsia"/>
        </w:rPr>
      </w:pPr>
      <w:r>
        <w:rPr>
          <w:noProof/>
        </w:rPr>
        <w:drawing>
          <wp:anchor distT="0" distB="0" distL="114300" distR="114300" simplePos="0" relativeHeight="251661312" behindDoc="0" locked="0" layoutInCell="1" allowOverlap="1" wp14:anchorId="1685FD57" wp14:editId="6F01B580">
            <wp:simplePos x="0" y="0"/>
            <wp:positionH relativeFrom="margin">
              <wp:align>left</wp:align>
            </wp:positionH>
            <wp:positionV relativeFrom="paragraph">
              <wp:posOffset>287655</wp:posOffset>
            </wp:positionV>
            <wp:extent cx="5970270" cy="5670550"/>
            <wp:effectExtent l="0" t="0" r="0" b="635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FCC79D.tmp"/>
                    <pic:cNvPicPr/>
                  </pic:nvPicPr>
                  <pic:blipFill rotWithShape="1">
                    <a:blip r:embed="rId36">
                      <a:extLst>
                        <a:ext uri="{28A0092B-C50C-407E-A947-70E740481C1C}">
                          <a14:useLocalDpi xmlns:a14="http://schemas.microsoft.com/office/drawing/2010/main" val="0"/>
                        </a:ext>
                      </a:extLst>
                    </a:blip>
                    <a:srcRect l="30426" t="18218" r="27784" b="10167"/>
                    <a:stretch/>
                  </pic:blipFill>
                  <pic:spPr bwMode="auto">
                    <a:xfrm>
                      <a:off x="0" y="0"/>
                      <a:ext cx="5970270" cy="5670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64F74">
        <w:rPr>
          <w:rFonts w:eastAsiaTheme="majorEastAsia"/>
        </w:rPr>
        <w:br w:type="page"/>
      </w:r>
    </w:p>
    <w:p w:rsidR="00F80522" w:rsidRDefault="005402A9" w:rsidP="005402A9">
      <w:pPr>
        <w:pStyle w:val="Heading1"/>
      </w:pPr>
      <w:r>
        <w:rPr>
          <w:rFonts w:eastAsiaTheme="majorEastAsia"/>
        </w:rPr>
        <w:lastRenderedPageBreak/>
        <w:t>A</w:t>
      </w:r>
      <w:r w:rsidR="00F80522">
        <w:t>ppendix J: Prospectus</w:t>
      </w:r>
    </w:p>
    <w:p w:rsidR="00F80522" w:rsidRDefault="00F80522" w:rsidP="00F80522">
      <w:pPr>
        <w:rPr>
          <w:lang w:bidi="en-US"/>
        </w:rPr>
      </w:pPr>
    </w:p>
    <w:sdt>
      <w:sdtPr>
        <w:rPr>
          <w:rFonts w:eastAsia="Times New Roman" w:cs="Times New Roman"/>
          <w:caps/>
        </w:rPr>
        <w:id w:val="1280382789"/>
        <w:lock w:val="contentLocked"/>
        <w:placeholder>
          <w:docPart w:val="A9EC3135E1964EDAA3CAE6B41A68F265"/>
        </w:placeholder>
        <w:group/>
      </w:sdtPr>
      <w:sdtEndPr/>
      <w:sdtContent>
        <w:p w:rsidR="003F15C2" w:rsidRPr="00A45D67" w:rsidRDefault="003F15C2" w:rsidP="001C42FE">
          <w:pPr>
            <w:jc w:val="center"/>
            <w:rPr>
              <w:rFonts w:eastAsia="Times New Roman" w:cs="Times New Roman"/>
              <w:caps/>
            </w:rPr>
          </w:pPr>
          <w:r w:rsidRPr="00A45D67">
            <w:rPr>
              <w:rFonts w:eastAsia="Times New Roman" w:cs="Times New Roman"/>
              <w:caps/>
            </w:rPr>
            <w:t>University of Oklahoma</w:t>
          </w:r>
        </w:p>
        <w:p w:rsidR="003F15C2" w:rsidRPr="00A45D67" w:rsidRDefault="003F15C2" w:rsidP="001C42FE">
          <w:pPr>
            <w:jc w:val="center"/>
            <w:rPr>
              <w:rFonts w:eastAsia="Times New Roman" w:cs="Times New Roman"/>
              <w:caps/>
            </w:rPr>
          </w:pPr>
        </w:p>
        <w:p w:rsidR="003F15C2" w:rsidRPr="00A45D67" w:rsidRDefault="003F15C2" w:rsidP="001C42FE">
          <w:pPr>
            <w:jc w:val="center"/>
            <w:rPr>
              <w:rFonts w:eastAsia="Times New Roman" w:cs="Times New Roman"/>
              <w:caps/>
            </w:rPr>
          </w:pPr>
          <w:r w:rsidRPr="00A45D67">
            <w:rPr>
              <w:rFonts w:eastAsia="Times New Roman" w:cs="Times New Roman"/>
              <w:caps/>
            </w:rPr>
            <w:t>Graduate College</w:t>
          </w:r>
        </w:p>
      </w:sdtContent>
    </w:sdt>
    <w:p w:rsidR="003F15C2" w:rsidRPr="00A45D67" w:rsidRDefault="003F15C2" w:rsidP="001C42FE">
      <w:pPr>
        <w:jc w:val="center"/>
        <w:rPr>
          <w:rFonts w:eastAsia="Times New Roman" w:cs="Times New Roman"/>
          <w:caps/>
        </w:rPr>
      </w:pPr>
    </w:p>
    <w:p w:rsidR="003F15C2" w:rsidRPr="00A45D67" w:rsidRDefault="003F15C2" w:rsidP="001C42FE">
      <w:pPr>
        <w:jc w:val="center"/>
        <w:rPr>
          <w:rFonts w:eastAsia="Times New Roman" w:cs="Times New Roman"/>
          <w:caps/>
        </w:rPr>
      </w:pPr>
    </w:p>
    <w:p w:rsidR="003F15C2" w:rsidRPr="00A45D67" w:rsidRDefault="003F15C2" w:rsidP="001C42FE">
      <w:pPr>
        <w:jc w:val="center"/>
        <w:rPr>
          <w:rFonts w:eastAsia="Times New Roman" w:cs="Times New Roman"/>
          <w:caps/>
        </w:rPr>
      </w:pPr>
    </w:p>
    <w:p w:rsidR="003F15C2" w:rsidRPr="00A45D67" w:rsidRDefault="003F15C2" w:rsidP="001C42FE">
      <w:pPr>
        <w:jc w:val="center"/>
        <w:rPr>
          <w:rFonts w:eastAsia="Times New Roman" w:cs="Times New Roman"/>
          <w:caps/>
        </w:rPr>
      </w:pPr>
    </w:p>
    <w:p w:rsidR="003F15C2" w:rsidRPr="00A45D67" w:rsidRDefault="003F15C2" w:rsidP="001C42FE">
      <w:pPr>
        <w:jc w:val="center"/>
        <w:rPr>
          <w:rFonts w:eastAsia="Times New Roman" w:cs="Times New Roman"/>
          <w:caps/>
        </w:rPr>
      </w:pPr>
    </w:p>
    <w:sdt>
      <w:sdtPr>
        <w:rPr>
          <w:rFonts w:eastAsia="Times New Roman" w:cs="Times New Roman"/>
          <w:caps/>
        </w:rPr>
        <w:alias w:val="Click to enter dissertation title"/>
        <w:tag w:val="Click to enter dissertation title"/>
        <w:id w:val="-224832260"/>
        <w:placeholder>
          <w:docPart w:val="A9EC3135E1964EDAA3CAE6B41A68F265"/>
        </w:placeholder>
      </w:sdtPr>
      <w:sdtEndPr/>
      <w:sdtContent>
        <w:p w:rsidR="003F15C2" w:rsidRPr="00A45D67" w:rsidRDefault="003F15C2" w:rsidP="001C42FE">
          <w:pPr>
            <w:jc w:val="center"/>
            <w:rPr>
              <w:rFonts w:eastAsia="Times New Roman" w:cs="Times New Roman"/>
              <w:caps/>
            </w:rPr>
          </w:pPr>
          <w:r>
            <w:rPr>
              <w:rFonts w:eastAsia="Times New Roman" w:cs="Times New Roman"/>
              <w:caps/>
            </w:rPr>
            <w:t>Characteristics of head start teaching teams: associations with classroom quality and child outcomes</w:t>
          </w:r>
        </w:p>
      </w:sdtContent>
    </w:sdt>
    <w:p w:rsidR="003F15C2" w:rsidRPr="00A45D67" w:rsidRDefault="003F15C2" w:rsidP="001C42FE">
      <w:pPr>
        <w:jc w:val="center"/>
        <w:rPr>
          <w:rFonts w:eastAsia="Times New Roman" w:cs="Times New Roman"/>
          <w:caps/>
        </w:rPr>
      </w:pPr>
    </w:p>
    <w:p w:rsidR="003F15C2" w:rsidRPr="00A45D67" w:rsidRDefault="003F15C2" w:rsidP="001C42FE">
      <w:pPr>
        <w:jc w:val="center"/>
        <w:rPr>
          <w:rFonts w:eastAsia="Times New Roman" w:cs="Times New Roman"/>
          <w:caps/>
        </w:rPr>
      </w:pPr>
    </w:p>
    <w:p w:rsidR="003F15C2" w:rsidRPr="00A45D67" w:rsidRDefault="003F15C2" w:rsidP="001C42FE">
      <w:pPr>
        <w:jc w:val="center"/>
        <w:rPr>
          <w:rFonts w:eastAsia="Times New Roman" w:cs="Times New Roman"/>
          <w:caps/>
        </w:rPr>
      </w:pPr>
    </w:p>
    <w:p w:rsidR="003F15C2" w:rsidRPr="00A45D67" w:rsidRDefault="003F15C2" w:rsidP="001C42FE">
      <w:pPr>
        <w:jc w:val="center"/>
        <w:rPr>
          <w:rFonts w:eastAsia="Times New Roman" w:cs="Times New Roman"/>
          <w:caps/>
        </w:rPr>
      </w:pPr>
    </w:p>
    <w:p w:rsidR="003F15C2" w:rsidRPr="00A45D67" w:rsidRDefault="003F15C2" w:rsidP="001C42FE">
      <w:pPr>
        <w:jc w:val="center"/>
        <w:rPr>
          <w:rFonts w:eastAsia="Times New Roman" w:cs="Times New Roman"/>
          <w:caps/>
        </w:rPr>
      </w:pPr>
    </w:p>
    <w:p w:rsidR="003F15C2" w:rsidRPr="00A45D67" w:rsidRDefault="003F15C2" w:rsidP="001C42FE">
      <w:pPr>
        <w:jc w:val="center"/>
        <w:rPr>
          <w:rFonts w:eastAsia="Times New Roman" w:cs="Times New Roman"/>
          <w:caps/>
        </w:rPr>
      </w:pPr>
    </w:p>
    <w:p w:rsidR="003F15C2" w:rsidRPr="00A45D67" w:rsidRDefault="003F15C2" w:rsidP="001C42FE">
      <w:pPr>
        <w:jc w:val="center"/>
        <w:rPr>
          <w:rFonts w:eastAsia="Times New Roman" w:cs="Times New Roman"/>
          <w:caps/>
        </w:rPr>
      </w:pPr>
    </w:p>
    <w:p w:rsidR="003F15C2" w:rsidRPr="00A45D67" w:rsidRDefault="00F10E73" w:rsidP="001C42FE">
      <w:pPr>
        <w:jc w:val="center"/>
        <w:rPr>
          <w:rFonts w:eastAsia="Times New Roman" w:cs="Times New Roman"/>
          <w:caps/>
        </w:rPr>
      </w:pPr>
      <w:sdt>
        <w:sdtPr>
          <w:rPr>
            <w:rFonts w:eastAsia="Times New Roman" w:cs="Times New Roman"/>
            <w:caps/>
          </w:rPr>
          <w:id w:val="-1472433107"/>
          <w:lock w:val="contentLocked"/>
          <w:placeholder>
            <w:docPart w:val="A9EC3135E1964EDAA3CAE6B41A68F265"/>
          </w:placeholder>
          <w:group/>
        </w:sdtPr>
        <w:sdtEndPr/>
        <w:sdtContent>
          <w:sdt>
            <w:sdtPr>
              <w:rPr>
                <w:rFonts w:eastAsia="Times New Roman" w:cs="Times New Roman"/>
                <w:caps/>
              </w:rPr>
              <w:id w:val="984746170"/>
              <w:lock w:val="contentLocked"/>
              <w:placeholder>
                <w:docPart w:val="A9EC3135E1964EDAA3CAE6B41A68F265"/>
              </w:placeholder>
              <w:group/>
            </w:sdtPr>
            <w:sdtEndPr/>
            <w:sdtContent>
              <w:r w:rsidR="003F15C2" w:rsidRPr="00A45D67">
                <w:rPr>
                  <w:rFonts w:eastAsia="Times New Roman" w:cs="Times New Roman"/>
                  <w:caps/>
                </w:rPr>
                <w:t>A</w:t>
              </w:r>
            </w:sdtContent>
          </w:sdt>
        </w:sdtContent>
      </w:sdt>
      <w:r w:rsidR="003F15C2" w:rsidRPr="00A45D67">
        <w:rPr>
          <w:rFonts w:eastAsia="Times New Roman" w:cs="Times New Roman"/>
          <w:caps/>
        </w:rPr>
        <w:t xml:space="preserve"> </w:t>
      </w:r>
      <w:r w:rsidR="003F15C2">
        <w:rPr>
          <w:rFonts w:eastAsia="Times New Roman" w:cs="Times New Roman"/>
          <w:caps/>
        </w:rPr>
        <w:t>dissertation proposal</w:t>
      </w:r>
    </w:p>
    <w:p w:rsidR="003F15C2" w:rsidRPr="00A45D67" w:rsidRDefault="003F15C2" w:rsidP="001C42FE">
      <w:pPr>
        <w:jc w:val="center"/>
        <w:rPr>
          <w:rFonts w:eastAsia="Times New Roman" w:cs="Times New Roman"/>
          <w:caps/>
        </w:rPr>
      </w:pPr>
    </w:p>
    <w:sdt>
      <w:sdtPr>
        <w:rPr>
          <w:rFonts w:eastAsia="Times New Roman" w:cs="Times New Roman"/>
          <w:caps/>
        </w:rPr>
        <w:id w:val="621727307"/>
        <w:lock w:val="contentLocked"/>
        <w:placeholder>
          <w:docPart w:val="A9EC3135E1964EDAA3CAE6B41A68F265"/>
        </w:placeholder>
        <w:group/>
      </w:sdtPr>
      <w:sdtEndPr>
        <w:rPr>
          <w:caps w:val="0"/>
        </w:rPr>
      </w:sdtEndPr>
      <w:sdtContent>
        <w:p w:rsidR="003F15C2" w:rsidRPr="00A45D67" w:rsidRDefault="003F15C2" w:rsidP="001C42FE">
          <w:pPr>
            <w:jc w:val="center"/>
            <w:rPr>
              <w:rFonts w:eastAsia="Times New Roman" w:cs="Times New Roman"/>
              <w:caps/>
            </w:rPr>
          </w:pPr>
          <w:r w:rsidRPr="00A45D67">
            <w:rPr>
              <w:rFonts w:eastAsia="Times New Roman" w:cs="Times New Roman"/>
              <w:caps/>
            </w:rPr>
            <w:t>submitted to the graduate faculty</w:t>
          </w:r>
        </w:p>
        <w:p w:rsidR="003F15C2" w:rsidRPr="00A45D67" w:rsidRDefault="003F15C2" w:rsidP="001C42FE">
          <w:pPr>
            <w:jc w:val="center"/>
            <w:rPr>
              <w:rFonts w:eastAsia="Times New Roman" w:cs="Times New Roman"/>
            </w:rPr>
          </w:pPr>
        </w:p>
        <w:p w:rsidR="003F15C2" w:rsidRPr="00A45D67" w:rsidRDefault="003F15C2" w:rsidP="001C42FE">
          <w:pPr>
            <w:jc w:val="center"/>
            <w:rPr>
              <w:rFonts w:eastAsia="Times New Roman" w:cs="Times New Roman"/>
            </w:rPr>
          </w:pPr>
          <w:r w:rsidRPr="00A45D67">
            <w:rPr>
              <w:rFonts w:eastAsia="Times New Roman" w:cs="Times New Roman"/>
            </w:rPr>
            <w:t>in partial fulfillment of the requirements for the</w:t>
          </w:r>
        </w:p>
        <w:p w:rsidR="003F15C2" w:rsidRPr="00A45D67" w:rsidRDefault="003F15C2" w:rsidP="001C42FE">
          <w:pPr>
            <w:jc w:val="center"/>
            <w:rPr>
              <w:rFonts w:eastAsia="Times New Roman" w:cs="Times New Roman"/>
            </w:rPr>
          </w:pPr>
        </w:p>
        <w:p w:rsidR="003F15C2" w:rsidRPr="00A45D67" w:rsidRDefault="003F15C2" w:rsidP="001C42FE">
          <w:pPr>
            <w:jc w:val="center"/>
            <w:rPr>
              <w:rFonts w:eastAsia="Times New Roman" w:cs="Times New Roman"/>
            </w:rPr>
          </w:pPr>
          <w:r w:rsidRPr="00A45D67">
            <w:rPr>
              <w:rFonts w:eastAsia="Times New Roman" w:cs="Times New Roman"/>
            </w:rPr>
            <w:t>Degree of</w:t>
          </w:r>
        </w:p>
      </w:sdtContent>
    </w:sdt>
    <w:p w:rsidR="003F15C2" w:rsidRPr="00A45D67" w:rsidRDefault="003F15C2" w:rsidP="001C42FE">
      <w:pPr>
        <w:jc w:val="center"/>
        <w:rPr>
          <w:rFonts w:eastAsia="Times New Roman" w:cs="Times New Roman"/>
        </w:rPr>
      </w:pPr>
    </w:p>
    <w:sdt>
      <w:sdtPr>
        <w:rPr>
          <w:rFonts w:eastAsia="Times New Roman" w:cs="Times New Roman"/>
          <w:caps/>
          <w:szCs w:val="32"/>
          <w:lang w:bidi="en-US"/>
        </w:rPr>
        <w:alias w:val="Select the exact name of your degree"/>
        <w:tag w:val="Exact name of your degree in ALL CAPS"/>
        <w:id w:val="1942494213"/>
        <w:placeholder>
          <w:docPart w:val="799E192F453A4D2DA20682366F504611"/>
        </w:placeholder>
        <w:dropDownList>
          <w:listItem w:displayText="[DOCTOR OF...]" w:value="[DOCTOR OF...]"/>
          <w:listItem w:displayText="Doctor of Education" w:value="Doctor of Education"/>
          <w:listItem w:displayText="Doctor of Musical Arts" w:value="Doctor of Musical Arts"/>
          <w:listItem w:displayText="Doctor of Philosophy" w:value="Doctor of Philosophy"/>
        </w:dropDownList>
      </w:sdtPr>
      <w:sdtEndPr/>
      <w:sdtContent>
        <w:p w:rsidR="003F15C2" w:rsidRPr="00A45D67" w:rsidRDefault="003F15C2" w:rsidP="001C42FE">
          <w:pPr>
            <w:jc w:val="center"/>
            <w:rPr>
              <w:rFonts w:eastAsia="Times New Roman" w:cs="Times New Roman"/>
              <w:caps/>
              <w:szCs w:val="32"/>
              <w:lang w:bidi="en-US"/>
            </w:rPr>
          </w:pPr>
          <w:r>
            <w:rPr>
              <w:rFonts w:eastAsia="Times New Roman" w:cs="Times New Roman"/>
              <w:caps/>
              <w:szCs w:val="32"/>
              <w:lang w:bidi="en-US"/>
            </w:rPr>
            <w:t>Doctor of Philosophy</w:t>
          </w:r>
        </w:p>
      </w:sdtContent>
    </w:sdt>
    <w:p w:rsidR="003F15C2" w:rsidRPr="00A45D67" w:rsidRDefault="003F15C2" w:rsidP="001C42FE">
      <w:pPr>
        <w:jc w:val="center"/>
        <w:rPr>
          <w:rFonts w:eastAsia="Times New Roman" w:cs="Times New Roman"/>
          <w:caps/>
        </w:rPr>
      </w:pPr>
    </w:p>
    <w:p w:rsidR="003F15C2" w:rsidRPr="00A45D67" w:rsidRDefault="003F15C2" w:rsidP="001C42FE">
      <w:pPr>
        <w:jc w:val="center"/>
        <w:rPr>
          <w:rFonts w:eastAsia="Times New Roman" w:cs="Times New Roman"/>
          <w:caps/>
        </w:rPr>
      </w:pPr>
    </w:p>
    <w:p w:rsidR="003F15C2" w:rsidRPr="00A45D67" w:rsidRDefault="003F15C2" w:rsidP="001C42FE">
      <w:pPr>
        <w:jc w:val="center"/>
        <w:rPr>
          <w:rFonts w:eastAsia="Times New Roman" w:cs="Times New Roman"/>
          <w:caps/>
        </w:rPr>
      </w:pPr>
    </w:p>
    <w:p w:rsidR="003F15C2" w:rsidRPr="00A45D67" w:rsidRDefault="003F15C2" w:rsidP="001C42FE">
      <w:pPr>
        <w:jc w:val="center"/>
        <w:rPr>
          <w:rFonts w:eastAsia="Times New Roman" w:cs="Times New Roman"/>
          <w:caps/>
        </w:rPr>
      </w:pPr>
    </w:p>
    <w:p w:rsidR="003F15C2" w:rsidRPr="00A45D67" w:rsidRDefault="003F15C2" w:rsidP="001C42FE">
      <w:pPr>
        <w:jc w:val="center"/>
        <w:rPr>
          <w:rFonts w:eastAsia="Times New Roman" w:cs="Times New Roman"/>
          <w:caps/>
        </w:rPr>
      </w:pPr>
    </w:p>
    <w:p w:rsidR="003F15C2" w:rsidRPr="00A45D67" w:rsidRDefault="003F15C2" w:rsidP="001C42FE">
      <w:pPr>
        <w:jc w:val="center"/>
        <w:rPr>
          <w:rFonts w:eastAsia="Times New Roman" w:cs="Times New Roman"/>
          <w:caps/>
        </w:rPr>
      </w:pPr>
    </w:p>
    <w:p w:rsidR="003F15C2" w:rsidRPr="00A45D67" w:rsidRDefault="003F15C2" w:rsidP="001C42FE">
      <w:pPr>
        <w:jc w:val="center"/>
        <w:rPr>
          <w:rFonts w:eastAsia="Times New Roman" w:cs="Times New Roman"/>
          <w:caps/>
        </w:rPr>
      </w:pPr>
    </w:p>
    <w:p w:rsidR="003F15C2" w:rsidRPr="00A45D67" w:rsidRDefault="003F15C2" w:rsidP="001C42FE">
      <w:pPr>
        <w:jc w:val="center"/>
        <w:rPr>
          <w:rFonts w:eastAsia="Times New Roman" w:cs="Times New Roman"/>
          <w:caps/>
        </w:rPr>
      </w:pPr>
    </w:p>
    <w:p w:rsidR="003F15C2" w:rsidRPr="00A45D67" w:rsidRDefault="003F15C2" w:rsidP="001C42FE">
      <w:pPr>
        <w:jc w:val="center"/>
        <w:rPr>
          <w:rFonts w:eastAsia="Times New Roman" w:cs="Times New Roman"/>
          <w:caps/>
        </w:rPr>
      </w:pPr>
    </w:p>
    <w:sdt>
      <w:sdtPr>
        <w:rPr>
          <w:rFonts w:eastAsia="Times New Roman" w:cs="Times New Roman"/>
        </w:rPr>
        <w:id w:val="901875713"/>
        <w:lock w:val="contentLocked"/>
        <w:placeholder>
          <w:docPart w:val="A9EC3135E1964EDAA3CAE6B41A68F265"/>
        </w:placeholder>
        <w:group/>
      </w:sdtPr>
      <w:sdtEndPr/>
      <w:sdtContent>
        <w:p w:rsidR="003F15C2" w:rsidRPr="00A45D67" w:rsidRDefault="003F15C2" w:rsidP="001C42FE">
          <w:pPr>
            <w:jc w:val="center"/>
            <w:rPr>
              <w:rFonts w:eastAsia="Times New Roman" w:cs="Times New Roman"/>
            </w:rPr>
          </w:pPr>
          <w:r w:rsidRPr="00A45D67">
            <w:rPr>
              <w:rFonts w:eastAsia="Times New Roman" w:cs="Times New Roman"/>
            </w:rPr>
            <w:t>By</w:t>
          </w:r>
        </w:p>
      </w:sdtContent>
    </w:sdt>
    <w:p w:rsidR="003F15C2" w:rsidRPr="00A45D67" w:rsidRDefault="003F15C2" w:rsidP="001C42FE">
      <w:pPr>
        <w:jc w:val="center"/>
        <w:rPr>
          <w:rFonts w:eastAsia="Times New Roman" w:cs="Times New Roman"/>
          <w:caps/>
        </w:rPr>
      </w:pPr>
    </w:p>
    <w:sdt>
      <w:sdtPr>
        <w:rPr>
          <w:rFonts w:eastAsia="Times New Roman" w:cs="Times New Roman"/>
          <w:caps/>
        </w:rPr>
        <w:alias w:val="Click to enter your name (must match University records)"/>
        <w:tag w:val="Click to enter your name (must match University records)"/>
        <w:id w:val="-377009346"/>
        <w:placeholder>
          <w:docPart w:val="A9EC3135E1964EDAA3CAE6B41A68F265"/>
        </w:placeholder>
      </w:sdtPr>
      <w:sdtEndPr/>
      <w:sdtContent>
        <w:p w:rsidR="003F15C2" w:rsidRPr="00A45D67" w:rsidRDefault="003F15C2" w:rsidP="001C42FE">
          <w:pPr>
            <w:jc w:val="center"/>
            <w:rPr>
              <w:rFonts w:eastAsia="Times New Roman" w:cs="Times New Roman"/>
              <w:caps/>
            </w:rPr>
          </w:pPr>
          <w:r>
            <w:rPr>
              <w:rFonts w:eastAsia="Times New Roman" w:cs="Times New Roman"/>
              <w:caps/>
            </w:rPr>
            <w:t>Emisha pickens young</w:t>
          </w:r>
        </w:p>
      </w:sdtContent>
    </w:sdt>
    <w:sdt>
      <w:sdtPr>
        <w:rPr>
          <w:rFonts w:eastAsia="Times New Roman" w:cs="Times New Roman"/>
        </w:rPr>
        <w:id w:val="-376544922"/>
        <w:lock w:val="contentLocked"/>
        <w:placeholder>
          <w:docPart w:val="A9EC3135E1964EDAA3CAE6B41A68F265"/>
        </w:placeholder>
        <w:group/>
      </w:sdtPr>
      <w:sdtEndPr/>
      <w:sdtContent>
        <w:p w:rsidR="003F15C2" w:rsidRPr="00A45D67" w:rsidRDefault="003F15C2" w:rsidP="001C42FE">
          <w:pPr>
            <w:jc w:val="center"/>
            <w:rPr>
              <w:rFonts w:eastAsia="Times New Roman" w:cs="Times New Roman"/>
            </w:rPr>
          </w:pPr>
          <w:r w:rsidRPr="00A45D67">
            <w:rPr>
              <w:rFonts w:eastAsia="Times New Roman" w:cs="Times New Roman"/>
            </w:rPr>
            <w:t>Norman, Oklahoma</w:t>
          </w:r>
        </w:p>
      </w:sdtContent>
    </w:sdt>
    <w:sdt>
      <w:sdtPr>
        <w:rPr>
          <w:rFonts w:eastAsia="Times New Roman" w:cs="Times New Roman"/>
        </w:rPr>
        <w:alias w:val="Click to enter the year you are depositing the dissertation"/>
        <w:tag w:val="Click to enter the year you are depositing the dissertation"/>
        <w:id w:val="-771083255"/>
        <w:placeholder>
          <w:docPart w:val="A9EC3135E1964EDAA3CAE6B41A68F265"/>
        </w:placeholder>
      </w:sdtPr>
      <w:sdtEndPr/>
      <w:sdtContent>
        <w:p w:rsidR="003F15C2" w:rsidRPr="00A45D67" w:rsidRDefault="003F15C2" w:rsidP="001C42FE">
          <w:pPr>
            <w:jc w:val="center"/>
            <w:rPr>
              <w:rFonts w:eastAsia="Times New Roman" w:cs="Times New Roman"/>
            </w:rPr>
          </w:pPr>
          <w:r>
            <w:rPr>
              <w:rFonts w:eastAsia="Times New Roman" w:cs="Times New Roman"/>
            </w:rPr>
            <w:t>2016</w:t>
          </w:r>
        </w:p>
      </w:sdtContent>
    </w:sdt>
    <w:p w:rsidR="003F15C2" w:rsidRDefault="003F15C2" w:rsidP="001C42FE">
      <w:pPr>
        <w:rPr>
          <w:rFonts w:eastAsia="Times New Roman" w:cs="Times New Roman"/>
        </w:rPr>
        <w:sectPr w:rsidR="003F15C2" w:rsidSect="003F15C2">
          <w:headerReference w:type="even" r:id="rId37"/>
          <w:headerReference w:type="default" r:id="rId38"/>
          <w:footerReference w:type="even" r:id="rId39"/>
          <w:footerReference w:type="default" r:id="rId40"/>
          <w:headerReference w:type="first" r:id="rId41"/>
          <w:footerReference w:type="first" r:id="rId42"/>
          <w:pgSz w:w="12240" w:h="15840"/>
          <w:pgMar w:top="1440" w:right="1440" w:bottom="1440" w:left="2070" w:header="720" w:footer="720" w:gutter="0"/>
          <w:cols w:space="720"/>
          <w:docGrid w:linePitch="360"/>
        </w:sectPr>
      </w:pPr>
      <w:r w:rsidRPr="00A45D67">
        <w:rPr>
          <w:rFonts w:eastAsia="Times New Roman" w:cs="Times New Roman"/>
        </w:rPr>
        <w:br w:type="page"/>
      </w:r>
    </w:p>
    <w:p w:rsidR="003F15C2" w:rsidRPr="00A45D67" w:rsidRDefault="003F15C2" w:rsidP="001C42FE">
      <w:pPr>
        <w:rPr>
          <w:rFonts w:eastAsia="Times New Roman" w:cs="Times New Roman"/>
        </w:rPr>
      </w:pPr>
    </w:p>
    <w:p w:rsidR="003F15C2" w:rsidRPr="00A45D67" w:rsidRDefault="003F15C2" w:rsidP="001C42FE">
      <w:pPr>
        <w:jc w:val="center"/>
        <w:rPr>
          <w:rFonts w:eastAsia="Times New Roman" w:cs="Times New Roman"/>
          <w:caps/>
        </w:rPr>
      </w:pPr>
    </w:p>
    <w:p w:rsidR="003F15C2" w:rsidRPr="00A45D67" w:rsidRDefault="003F15C2" w:rsidP="001C42FE">
      <w:pPr>
        <w:jc w:val="center"/>
        <w:rPr>
          <w:rFonts w:eastAsia="Times New Roman" w:cs="Times New Roman"/>
          <w:caps/>
        </w:rPr>
      </w:pPr>
    </w:p>
    <w:p w:rsidR="003F15C2" w:rsidRPr="00A45D67" w:rsidRDefault="003F15C2" w:rsidP="001C42FE">
      <w:pPr>
        <w:jc w:val="center"/>
        <w:rPr>
          <w:rFonts w:eastAsia="Times New Roman" w:cs="Times New Roman"/>
          <w:caps/>
        </w:rPr>
      </w:pPr>
    </w:p>
    <w:p w:rsidR="003F15C2" w:rsidRPr="00A45D67" w:rsidRDefault="003F15C2" w:rsidP="001C42FE">
      <w:pPr>
        <w:jc w:val="center"/>
        <w:rPr>
          <w:rFonts w:eastAsia="Times New Roman" w:cs="Times New Roman"/>
          <w:caps/>
        </w:rPr>
      </w:pPr>
    </w:p>
    <w:p w:rsidR="003F15C2" w:rsidRPr="00A45D67" w:rsidRDefault="003F15C2" w:rsidP="001C42FE">
      <w:pPr>
        <w:jc w:val="center"/>
        <w:rPr>
          <w:rFonts w:eastAsia="Times New Roman" w:cs="Times New Roman"/>
          <w:caps/>
        </w:rPr>
      </w:pPr>
    </w:p>
    <w:p w:rsidR="003F15C2" w:rsidRPr="00A45D67" w:rsidRDefault="003F15C2" w:rsidP="001C42FE">
      <w:pPr>
        <w:jc w:val="center"/>
        <w:rPr>
          <w:rFonts w:eastAsia="Times New Roman" w:cs="Times New Roman"/>
          <w:caps/>
        </w:rPr>
      </w:pPr>
    </w:p>
    <w:sdt>
      <w:sdtPr>
        <w:rPr>
          <w:rFonts w:eastAsia="Times New Roman" w:cs="Times New Roman"/>
          <w:caps/>
        </w:rPr>
        <w:alias w:val="Click to enter dissertation title"/>
        <w:tag w:val="Click to enter dissertation title"/>
        <w:id w:val="-1814329322"/>
        <w:placeholder>
          <w:docPart w:val="A9EC3135E1964EDAA3CAE6B41A68F265"/>
        </w:placeholder>
      </w:sdtPr>
      <w:sdtEndPr/>
      <w:sdtContent>
        <w:p w:rsidR="003F15C2" w:rsidRPr="00A45D67" w:rsidRDefault="003F15C2" w:rsidP="001C42FE">
          <w:pPr>
            <w:jc w:val="center"/>
            <w:rPr>
              <w:rFonts w:eastAsia="Times New Roman" w:cs="Times New Roman"/>
              <w:caps/>
            </w:rPr>
          </w:pPr>
          <w:r>
            <w:rPr>
              <w:rFonts w:eastAsia="Times New Roman" w:cs="Times New Roman"/>
              <w:caps/>
            </w:rPr>
            <w:t>characterisitics of head start teaching teams: associations with classroom quality and child outcomes</w:t>
          </w:r>
        </w:p>
      </w:sdtContent>
    </w:sdt>
    <w:p w:rsidR="003F15C2" w:rsidRPr="00A45D67" w:rsidRDefault="003F15C2" w:rsidP="001C42FE">
      <w:pPr>
        <w:jc w:val="center"/>
        <w:rPr>
          <w:rFonts w:eastAsia="Times New Roman" w:cs="Times New Roman"/>
          <w:caps/>
        </w:rPr>
      </w:pPr>
    </w:p>
    <w:p w:rsidR="003F15C2" w:rsidRPr="00A45D67" w:rsidRDefault="003F15C2" w:rsidP="001C42FE">
      <w:pPr>
        <w:jc w:val="center"/>
        <w:rPr>
          <w:rFonts w:eastAsia="Times New Roman" w:cs="Times New Roman"/>
          <w:caps/>
        </w:rPr>
      </w:pPr>
    </w:p>
    <w:p w:rsidR="003F15C2" w:rsidRPr="00A45D67" w:rsidRDefault="003F15C2" w:rsidP="001C42FE">
      <w:pPr>
        <w:jc w:val="center"/>
        <w:rPr>
          <w:rFonts w:eastAsia="Times New Roman" w:cs="Times New Roman"/>
          <w:caps/>
        </w:rPr>
      </w:pPr>
      <w:r w:rsidRPr="00A45D67">
        <w:rPr>
          <w:rFonts w:eastAsia="Times New Roman" w:cs="Times New Roman"/>
          <w:caps/>
        </w:rPr>
        <w:t xml:space="preserve">A </w:t>
      </w:r>
      <w:r>
        <w:rPr>
          <w:rFonts w:eastAsia="Times New Roman" w:cs="Times New Roman"/>
          <w:caps/>
        </w:rPr>
        <w:t>dissertation proposal</w:t>
      </w:r>
      <w:r w:rsidRPr="00A45D67">
        <w:rPr>
          <w:rFonts w:eastAsia="Times New Roman" w:cs="Times New Roman"/>
          <w:caps/>
        </w:rPr>
        <w:t xml:space="preserve"> </w:t>
      </w:r>
      <w:sdt>
        <w:sdtPr>
          <w:rPr>
            <w:rFonts w:eastAsia="Times New Roman" w:cs="Times New Roman"/>
            <w:caps/>
          </w:rPr>
          <w:id w:val="407809412"/>
          <w:lock w:val="contentLocked"/>
          <w:placeholder>
            <w:docPart w:val="A9EC3135E1964EDAA3CAE6B41A68F265"/>
          </w:placeholder>
          <w:group/>
        </w:sdtPr>
        <w:sdtEndPr/>
        <w:sdtContent>
          <w:r w:rsidRPr="00A45D67">
            <w:rPr>
              <w:rFonts w:eastAsia="Times New Roman" w:cs="Times New Roman"/>
              <w:caps/>
            </w:rPr>
            <w:t>approved for the</w:t>
          </w:r>
        </w:sdtContent>
      </w:sdt>
    </w:p>
    <w:sdt>
      <w:sdtPr>
        <w:rPr>
          <w:rFonts w:eastAsia="Times New Roman" w:cs="Times New Roman"/>
          <w:caps/>
        </w:rPr>
        <w:alias w:val="Select the exact name of your academic unit"/>
        <w:tag w:val="Select the exact name of your academic unit"/>
        <w:id w:val="-28804412"/>
        <w:placeholder>
          <w:docPart w:val="A29449FAE38740D0BCC45469C8043A9C"/>
        </w:placeholder>
        <w:dropDownList>
          <w:listItem w:displayText="[Exact name of your academic unit in all caps]" w:value="[Exact name of your academic unit in all caps]"/>
          <w:listItem w:displayText="School of Aerospace and Mechanical Engineering" w:value="School of Aerospace and Mechanical Engineering"/>
          <w:listItem w:displayText="Department of Anthropology" w:value="Department of Anthropology"/>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EndPr/>
      <w:sdtContent>
        <w:p w:rsidR="003F15C2" w:rsidRPr="00A45D67" w:rsidRDefault="003F15C2" w:rsidP="001C42FE">
          <w:pPr>
            <w:jc w:val="center"/>
            <w:rPr>
              <w:rFonts w:eastAsia="Times New Roman" w:cs="Times New Roman"/>
              <w:caps/>
            </w:rPr>
          </w:pPr>
          <w:r>
            <w:rPr>
              <w:rFonts w:eastAsia="Times New Roman" w:cs="Times New Roman"/>
              <w:caps/>
            </w:rPr>
            <w:t>Department of Instructional Leadership and Academic Curriculum</w:t>
          </w:r>
        </w:p>
      </w:sdtContent>
    </w:sdt>
    <w:p w:rsidR="003F15C2" w:rsidRPr="00A45D67" w:rsidRDefault="003F15C2" w:rsidP="001C42FE">
      <w:pPr>
        <w:jc w:val="center"/>
        <w:rPr>
          <w:rFonts w:eastAsia="Times New Roman" w:cs="Times New Roman"/>
          <w:caps/>
        </w:rPr>
      </w:pPr>
    </w:p>
    <w:p w:rsidR="003F15C2" w:rsidRPr="00A45D67" w:rsidRDefault="003F15C2" w:rsidP="001C42FE">
      <w:pPr>
        <w:jc w:val="center"/>
        <w:rPr>
          <w:rFonts w:eastAsia="Times New Roman" w:cs="Times New Roman"/>
          <w:caps/>
        </w:rPr>
      </w:pPr>
    </w:p>
    <w:p w:rsidR="003F15C2" w:rsidRPr="00A45D67" w:rsidRDefault="003F15C2" w:rsidP="001C42FE">
      <w:pPr>
        <w:jc w:val="center"/>
        <w:rPr>
          <w:rFonts w:eastAsia="Times New Roman" w:cs="Times New Roman"/>
          <w:caps/>
        </w:rPr>
      </w:pPr>
    </w:p>
    <w:p w:rsidR="003F15C2" w:rsidRPr="00A45D67" w:rsidRDefault="003F15C2" w:rsidP="001C42FE">
      <w:pPr>
        <w:jc w:val="center"/>
        <w:rPr>
          <w:rFonts w:eastAsia="Times New Roman" w:cs="Times New Roman"/>
          <w:caps/>
        </w:rPr>
      </w:pPr>
    </w:p>
    <w:p w:rsidR="003F15C2" w:rsidRPr="00A45D67" w:rsidRDefault="003F15C2" w:rsidP="001C42FE">
      <w:pPr>
        <w:jc w:val="center"/>
        <w:rPr>
          <w:rFonts w:eastAsia="Times New Roman" w:cs="Times New Roman"/>
          <w:caps/>
        </w:rPr>
      </w:pPr>
    </w:p>
    <w:p w:rsidR="003F15C2" w:rsidRPr="00A45D67" w:rsidRDefault="003F15C2" w:rsidP="001C42FE">
      <w:pPr>
        <w:jc w:val="center"/>
        <w:rPr>
          <w:rFonts w:eastAsia="Times New Roman" w:cs="Times New Roman"/>
          <w:caps/>
        </w:rPr>
      </w:pPr>
    </w:p>
    <w:p w:rsidR="003F15C2" w:rsidRPr="00A45D67" w:rsidRDefault="003F15C2" w:rsidP="001C42FE">
      <w:pPr>
        <w:jc w:val="center"/>
        <w:rPr>
          <w:rFonts w:eastAsia="Times New Roman" w:cs="Times New Roman"/>
          <w:caps/>
        </w:rPr>
      </w:pPr>
    </w:p>
    <w:sdt>
      <w:sdtPr>
        <w:rPr>
          <w:rFonts w:eastAsia="Times New Roman" w:cs="Times New Roman"/>
          <w:caps/>
        </w:rPr>
        <w:id w:val="176705294"/>
        <w:lock w:val="contentLocked"/>
        <w:placeholder>
          <w:docPart w:val="A9EC3135E1964EDAA3CAE6B41A68F265"/>
        </w:placeholder>
        <w:group/>
      </w:sdtPr>
      <w:sdtEndPr/>
      <w:sdtContent>
        <w:p w:rsidR="003F15C2" w:rsidRPr="00A45D67" w:rsidRDefault="003F15C2" w:rsidP="001C42FE">
          <w:pPr>
            <w:jc w:val="center"/>
            <w:rPr>
              <w:rFonts w:eastAsia="Times New Roman" w:cs="Times New Roman"/>
              <w:caps/>
            </w:rPr>
          </w:pPr>
          <w:r w:rsidRPr="00A45D67">
            <w:rPr>
              <w:rFonts w:eastAsia="Times New Roman" w:cs="Times New Roman"/>
              <w:caps/>
            </w:rPr>
            <w:t>By</w:t>
          </w:r>
        </w:p>
      </w:sdtContent>
    </w:sdt>
    <w:p w:rsidR="003F15C2" w:rsidRPr="00A45D67" w:rsidRDefault="003F15C2" w:rsidP="001C42FE">
      <w:pPr>
        <w:jc w:val="center"/>
        <w:rPr>
          <w:rFonts w:eastAsia="Times New Roman" w:cs="Times New Roman"/>
          <w:caps/>
        </w:rPr>
      </w:pPr>
    </w:p>
    <w:p w:rsidR="003F15C2" w:rsidRPr="00A45D67" w:rsidRDefault="003F15C2" w:rsidP="001C42FE">
      <w:pPr>
        <w:jc w:val="center"/>
        <w:rPr>
          <w:rFonts w:eastAsia="Times New Roman" w:cs="Times New Roman"/>
          <w:caps/>
        </w:rPr>
      </w:pPr>
    </w:p>
    <w:p w:rsidR="003F15C2" w:rsidRPr="00A45D67" w:rsidRDefault="003F15C2" w:rsidP="001C42FE">
      <w:pPr>
        <w:jc w:val="center"/>
        <w:rPr>
          <w:rFonts w:eastAsia="Times New Roman" w:cs="Times New Roman"/>
          <w:caps/>
        </w:rPr>
      </w:pPr>
    </w:p>
    <w:sdt>
      <w:sdtPr>
        <w:rPr>
          <w:rFonts w:eastAsia="Times New Roman" w:cs="Times New Roman"/>
          <w:caps/>
        </w:rPr>
        <w:id w:val="828634699"/>
        <w:lock w:val="contentLocked"/>
        <w:placeholder>
          <w:docPart w:val="A9EC3135E1964EDAA3CAE6B41A68F265"/>
        </w:placeholder>
        <w:group/>
      </w:sdtPr>
      <w:sdtEndPr/>
      <w:sdtContent>
        <w:p w:rsidR="003F15C2" w:rsidRPr="00A45D67" w:rsidRDefault="003F15C2" w:rsidP="001C42FE">
          <w:pPr>
            <w:jc w:val="right"/>
            <w:rPr>
              <w:rFonts w:eastAsia="Times New Roman" w:cs="Times New Roman"/>
              <w:caps/>
            </w:rPr>
          </w:pPr>
          <w:r w:rsidRPr="00A45D67">
            <w:rPr>
              <w:rFonts w:eastAsia="Times New Roman" w:cs="Times New Roman"/>
              <w:caps/>
            </w:rPr>
            <w:t>______________________________</w:t>
          </w:r>
        </w:p>
      </w:sdtContent>
    </w:sdt>
    <w:p w:rsidR="003F15C2" w:rsidRPr="00A45D67" w:rsidRDefault="00F10E73" w:rsidP="001C42FE">
      <w:pPr>
        <w:jc w:val="right"/>
        <w:rPr>
          <w:rFonts w:eastAsia="Times New Roman" w:cs="Times New Roman"/>
        </w:rPr>
      </w:pPr>
      <w:sdt>
        <w:sdtPr>
          <w:rPr>
            <w:rFonts w:eastAsia="Times New Roman" w:cs="Times New Roman"/>
          </w:rPr>
          <w:id w:val="-4510863"/>
          <w:lock w:val="contentLocked"/>
          <w:placeholder>
            <w:docPart w:val="A9EC3135E1964EDAA3CAE6B41A68F265"/>
          </w:placeholder>
          <w:group/>
        </w:sdtPr>
        <w:sdtEndPr/>
        <w:sdtContent>
          <w:r w:rsidR="003F15C2" w:rsidRPr="00A45D67">
            <w:rPr>
              <w:rFonts w:eastAsia="Times New Roman" w:cs="Times New Roman"/>
            </w:rPr>
            <w:t>Dr.</w:t>
          </w:r>
        </w:sdtContent>
      </w:sdt>
      <w:r w:rsidR="003F15C2" w:rsidRPr="00A45D67">
        <w:rPr>
          <w:rFonts w:eastAsia="Times New Roman" w:cs="Times New Roman"/>
        </w:rPr>
        <w:t xml:space="preserve"> </w:t>
      </w:r>
      <w:sdt>
        <w:sdtPr>
          <w:rPr>
            <w:rFonts w:eastAsia="Times New Roman" w:cs="Times New Roman"/>
          </w:rPr>
          <w:alias w:val="Click to enter committee chair name"/>
          <w:tag w:val="committee chair"/>
          <w:id w:val="-797917948"/>
          <w:placeholder>
            <w:docPart w:val="A9EC3135E1964EDAA3CAE6B41A68F265"/>
          </w:placeholder>
        </w:sdtPr>
        <w:sdtEndPr/>
        <w:sdtContent>
          <w:r w:rsidR="003F15C2">
            <w:rPr>
              <w:rFonts w:eastAsia="Times New Roman" w:cs="Times New Roman"/>
            </w:rPr>
            <w:t>Diane Horm</w:t>
          </w:r>
        </w:sdtContent>
      </w:sdt>
      <w:sdt>
        <w:sdtPr>
          <w:rPr>
            <w:rFonts w:eastAsia="Times New Roman" w:cs="Times New Roman"/>
          </w:rPr>
          <w:id w:val="-1699230078"/>
          <w:lock w:val="contentLocked"/>
          <w:placeholder>
            <w:docPart w:val="A9EC3135E1964EDAA3CAE6B41A68F265"/>
          </w:placeholder>
          <w:group/>
        </w:sdtPr>
        <w:sdtEndPr/>
        <w:sdtContent>
          <w:r w:rsidR="003F15C2" w:rsidRPr="00A45D67">
            <w:rPr>
              <w:rFonts w:eastAsia="Times New Roman" w:cs="Times New Roman"/>
            </w:rPr>
            <w:t>, Chair</w:t>
          </w:r>
        </w:sdtContent>
      </w:sdt>
    </w:p>
    <w:p w:rsidR="003F15C2" w:rsidRPr="00A45D67" w:rsidRDefault="003F15C2" w:rsidP="001C42FE">
      <w:pPr>
        <w:jc w:val="right"/>
        <w:rPr>
          <w:rFonts w:eastAsia="Times New Roman" w:cs="Times New Roman"/>
        </w:rPr>
      </w:pPr>
    </w:p>
    <w:p w:rsidR="003F15C2" w:rsidRPr="00A45D67" w:rsidRDefault="003F15C2" w:rsidP="001C42FE">
      <w:pPr>
        <w:jc w:val="right"/>
        <w:rPr>
          <w:rFonts w:eastAsia="Times New Roman" w:cs="Times New Roman"/>
        </w:rPr>
      </w:pPr>
    </w:p>
    <w:sdt>
      <w:sdtPr>
        <w:rPr>
          <w:rFonts w:eastAsia="Times New Roman" w:cs="Times New Roman"/>
        </w:rPr>
        <w:id w:val="-1194002408"/>
        <w:lock w:val="contentLocked"/>
        <w:placeholder>
          <w:docPart w:val="A9EC3135E1964EDAA3CAE6B41A68F265"/>
        </w:placeholder>
        <w:group/>
      </w:sdtPr>
      <w:sdtEndPr/>
      <w:sdtContent>
        <w:p w:rsidR="003F15C2" w:rsidRPr="00A45D67" w:rsidRDefault="003F15C2" w:rsidP="001C42FE">
          <w:pPr>
            <w:jc w:val="right"/>
            <w:rPr>
              <w:rFonts w:eastAsia="Times New Roman" w:cs="Times New Roman"/>
            </w:rPr>
          </w:pPr>
          <w:r w:rsidRPr="00A45D67">
            <w:rPr>
              <w:rFonts w:eastAsia="Times New Roman" w:cs="Times New Roman"/>
            </w:rPr>
            <w:t>______________________________</w:t>
          </w:r>
        </w:p>
      </w:sdtContent>
    </w:sdt>
    <w:p w:rsidR="003F15C2" w:rsidRPr="00A45D67" w:rsidRDefault="00F10E73" w:rsidP="001C42FE">
      <w:pPr>
        <w:jc w:val="right"/>
        <w:rPr>
          <w:rFonts w:eastAsia="Times New Roman" w:cs="Times New Roman"/>
        </w:rPr>
      </w:pPr>
      <w:sdt>
        <w:sdtPr>
          <w:rPr>
            <w:rFonts w:eastAsia="Times New Roman" w:cs="Times New Roman"/>
          </w:rPr>
          <w:alias w:val="Select the appropriate prefix"/>
          <w:tag w:val="Prefix"/>
          <w:id w:val="703440458"/>
          <w:placeholder>
            <w:docPart w:val="6BA4C2518CA349A7833A7EA3F4BCF6A0"/>
          </w:placeholder>
          <w:dropDownList>
            <w:listItem w:displayText="[Prefix]" w:value="[Prefix]"/>
            <w:listItem w:displayText="Dr." w:value="Dr."/>
            <w:listItem w:displayText="Mr." w:value="Mr."/>
            <w:listItem w:displayText="Mrs." w:value="Mrs."/>
            <w:listItem w:displayText="Ms." w:value="Ms."/>
          </w:dropDownList>
        </w:sdtPr>
        <w:sdtEndPr/>
        <w:sdtContent>
          <w:r w:rsidR="003F15C2">
            <w:rPr>
              <w:rFonts w:eastAsia="Times New Roman" w:cs="Times New Roman"/>
            </w:rPr>
            <w:t>Dr.</w:t>
          </w:r>
        </w:sdtContent>
      </w:sdt>
      <w:r w:rsidR="003F15C2" w:rsidRPr="00A45D67">
        <w:rPr>
          <w:rFonts w:eastAsia="Times New Roman" w:cs="Times New Roman"/>
        </w:rPr>
        <w:t xml:space="preserve"> </w:t>
      </w:r>
      <w:sdt>
        <w:sdtPr>
          <w:rPr>
            <w:rFonts w:eastAsia="Times New Roman" w:cs="Times New Roman"/>
          </w:rPr>
          <w:alias w:val="Click to enter 2nd member name"/>
          <w:tag w:val="2nd member"/>
          <w:id w:val="-707725244"/>
          <w:placeholder>
            <w:docPart w:val="A9EC3135E1964EDAA3CAE6B41A68F265"/>
          </w:placeholder>
        </w:sdtPr>
        <w:sdtEndPr/>
        <w:sdtContent>
          <w:r w:rsidR="003F15C2">
            <w:rPr>
              <w:rFonts w:eastAsia="Times New Roman" w:cs="Times New Roman"/>
            </w:rPr>
            <w:t>Vickie Lake</w:t>
          </w:r>
        </w:sdtContent>
      </w:sdt>
    </w:p>
    <w:p w:rsidR="003F15C2" w:rsidRPr="00A45D67" w:rsidRDefault="003F15C2" w:rsidP="001C42FE">
      <w:pPr>
        <w:jc w:val="right"/>
        <w:rPr>
          <w:rFonts w:eastAsia="Times New Roman" w:cs="Times New Roman"/>
        </w:rPr>
      </w:pPr>
    </w:p>
    <w:p w:rsidR="003F15C2" w:rsidRPr="00A45D67" w:rsidRDefault="003F15C2" w:rsidP="001C42FE">
      <w:pPr>
        <w:jc w:val="right"/>
        <w:rPr>
          <w:rFonts w:eastAsia="Times New Roman" w:cs="Times New Roman"/>
        </w:rPr>
      </w:pPr>
    </w:p>
    <w:sdt>
      <w:sdtPr>
        <w:rPr>
          <w:rFonts w:eastAsia="Times New Roman" w:cs="Times New Roman"/>
        </w:rPr>
        <w:id w:val="-1475980091"/>
        <w:lock w:val="contentLocked"/>
        <w:placeholder>
          <w:docPart w:val="A9EC3135E1964EDAA3CAE6B41A68F265"/>
        </w:placeholder>
        <w:group/>
      </w:sdtPr>
      <w:sdtEndPr/>
      <w:sdtContent>
        <w:p w:rsidR="003F15C2" w:rsidRPr="00A45D67" w:rsidRDefault="003F15C2" w:rsidP="001C42FE">
          <w:pPr>
            <w:jc w:val="right"/>
            <w:rPr>
              <w:rFonts w:eastAsia="Times New Roman" w:cs="Times New Roman"/>
            </w:rPr>
          </w:pPr>
          <w:r w:rsidRPr="00A45D67">
            <w:rPr>
              <w:rFonts w:eastAsia="Times New Roman" w:cs="Times New Roman"/>
            </w:rPr>
            <w:t>______________________________</w:t>
          </w:r>
        </w:p>
      </w:sdtContent>
    </w:sdt>
    <w:p w:rsidR="003F15C2" w:rsidRPr="00A45D67" w:rsidRDefault="00F10E73" w:rsidP="001C42FE">
      <w:pPr>
        <w:jc w:val="right"/>
        <w:rPr>
          <w:rFonts w:eastAsia="Times New Roman" w:cs="Times New Roman"/>
        </w:rPr>
      </w:pPr>
      <w:sdt>
        <w:sdtPr>
          <w:rPr>
            <w:rFonts w:eastAsia="Times New Roman" w:cs="Times New Roman"/>
          </w:rPr>
          <w:alias w:val="Select the appropriate prefix"/>
          <w:tag w:val="Prefix"/>
          <w:id w:val="1288396456"/>
          <w:placeholder>
            <w:docPart w:val="A4F97D1FF86840D4B810042509B6426F"/>
          </w:placeholder>
          <w:dropDownList>
            <w:listItem w:displayText="[Prefix]" w:value="[Prefix]"/>
            <w:listItem w:displayText="Dr." w:value="Dr."/>
            <w:listItem w:displayText="Mr." w:value="Mr."/>
            <w:listItem w:displayText="Mrs." w:value="Mrs."/>
            <w:listItem w:displayText="Ms." w:value="Ms."/>
          </w:dropDownList>
        </w:sdtPr>
        <w:sdtEndPr/>
        <w:sdtContent>
          <w:r w:rsidR="003F15C2">
            <w:rPr>
              <w:rFonts w:eastAsia="Times New Roman" w:cs="Times New Roman"/>
            </w:rPr>
            <w:t>Dr.</w:t>
          </w:r>
        </w:sdtContent>
      </w:sdt>
      <w:r w:rsidR="003F15C2" w:rsidRPr="00A45D67">
        <w:rPr>
          <w:rFonts w:eastAsia="Times New Roman" w:cs="Times New Roman"/>
        </w:rPr>
        <w:t xml:space="preserve"> </w:t>
      </w:r>
      <w:sdt>
        <w:sdtPr>
          <w:rPr>
            <w:rFonts w:eastAsia="Times New Roman" w:cs="Times New Roman"/>
          </w:rPr>
          <w:alias w:val="Click to enter 3rd member name"/>
          <w:tag w:val="3rd member"/>
          <w:id w:val="-1572500482"/>
          <w:placeholder>
            <w:docPart w:val="7F9BD8F6E73645E88BAE5065F5915FC9"/>
          </w:placeholder>
        </w:sdtPr>
        <w:sdtEndPr/>
        <w:sdtContent>
          <w:r w:rsidR="003F15C2">
            <w:rPr>
              <w:rFonts w:eastAsia="Times New Roman" w:cs="Times New Roman"/>
            </w:rPr>
            <w:t>Libby Ethridge</w:t>
          </w:r>
        </w:sdtContent>
      </w:sdt>
    </w:p>
    <w:p w:rsidR="003F15C2" w:rsidRPr="00A45D67" w:rsidRDefault="003F15C2" w:rsidP="001C42FE">
      <w:pPr>
        <w:jc w:val="right"/>
        <w:rPr>
          <w:rFonts w:eastAsia="Times New Roman" w:cs="Times New Roman"/>
        </w:rPr>
      </w:pPr>
    </w:p>
    <w:p w:rsidR="003F15C2" w:rsidRPr="00A45D67" w:rsidRDefault="003F15C2" w:rsidP="001C42FE">
      <w:pPr>
        <w:jc w:val="right"/>
        <w:rPr>
          <w:rFonts w:eastAsia="Times New Roman" w:cs="Times New Roman"/>
        </w:rPr>
      </w:pPr>
    </w:p>
    <w:sdt>
      <w:sdtPr>
        <w:rPr>
          <w:rFonts w:eastAsia="Times New Roman" w:cs="Times New Roman"/>
        </w:rPr>
        <w:id w:val="6883767"/>
        <w:lock w:val="contentLocked"/>
        <w:placeholder>
          <w:docPart w:val="A9EC3135E1964EDAA3CAE6B41A68F265"/>
        </w:placeholder>
        <w:group/>
      </w:sdtPr>
      <w:sdtEndPr/>
      <w:sdtContent>
        <w:p w:rsidR="003F15C2" w:rsidRPr="00A45D67" w:rsidRDefault="003F15C2" w:rsidP="001C42FE">
          <w:pPr>
            <w:jc w:val="right"/>
            <w:rPr>
              <w:rFonts w:eastAsia="Times New Roman" w:cs="Times New Roman"/>
            </w:rPr>
          </w:pPr>
          <w:r w:rsidRPr="00A45D67">
            <w:rPr>
              <w:rFonts w:eastAsia="Times New Roman" w:cs="Times New Roman"/>
            </w:rPr>
            <w:t>______________________________</w:t>
          </w:r>
        </w:p>
      </w:sdtContent>
    </w:sdt>
    <w:p w:rsidR="003F15C2" w:rsidRPr="00A45D67" w:rsidRDefault="00F10E73" w:rsidP="001C42FE">
      <w:pPr>
        <w:jc w:val="right"/>
        <w:rPr>
          <w:rFonts w:eastAsia="Times New Roman" w:cs="Times New Roman"/>
        </w:rPr>
      </w:pPr>
      <w:sdt>
        <w:sdtPr>
          <w:rPr>
            <w:rFonts w:eastAsia="Times New Roman" w:cs="Times New Roman"/>
          </w:rPr>
          <w:alias w:val="Select the appropriate prefix"/>
          <w:tag w:val="Prefix"/>
          <w:id w:val="-118384555"/>
          <w:placeholder>
            <w:docPart w:val="C3CBB9C8665040BA91B3611D7FCCAEBB"/>
          </w:placeholder>
          <w:dropDownList>
            <w:listItem w:displayText="[Prefix]" w:value="[Prefix]"/>
            <w:listItem w:displayText="Dr." w:value="Dr."/>
            <w:listItem w:displayText="Mr." w:value="Mr."/>
            <w:listItem w:displayText="Mrs." w:value="Mrs."/>
            <w:listItem w:displayText="Ms." w:value="Ms."/>
          </w:dropDownList>
        </w:sdtPr>
        <w:sdtEndPr/>
        <w:sdtContent>
          <w:r w:rsidR="003F15C2">
            <w:rPr>
              <w:rFonts w:eastAsia="Times New Roman" w:cs="Times New Roman"/>
            </w:rPr>
            <w:t>Dr.</w:t>
          </w:r>
        </w:sdtContent>
      </w:sdt>
      <w:r w:rsidR="003F15C2" w:rsidRPr="00A45D67">
        <w:rPr>
          <w:rFonts w:eastAsia="Times New Roman" w:cs="Times New Roman"/>
        </w:rPr>
        <w:t xml:space="preserve"> </w:t>
      </w:r>
      <w:sdt>
        <w:sdtPr>
          <w:rPr>
            <w:rFonts w:eastAsia="Times New Roman" w:cs="Times New Roman"/>
          </w:rPr>
          <w:alias w:val="Click to enter 4th member name"/>
          <w:tag w:val="4th member"/>
          <w:id w:val="1206757413"/>
          <w:placeholder>
            <w:docPart w:val="7F493418202F400EA6EB3EF92B98B10C"/>
          </w:placeholder>
        </w:sdtPr>
        <w:sdtEndPr/>
        <w:sdtContent>
          <w:r w:rsidR="003F15C2">
            <w:rPr>
              <w:rFonts w:eastAsia="Times New Roman" w:cs="Times New Roman"/>
            </w:rPr>
            <w:t>Timothy Ford</w:t>
          </w:r>
        </w:sdtContent>
      </w:sdt>
    </w:p>
    <w:p w:rsidR="003F15C2" w:rsidRPr="00A45D67" w:rsidRDefault="003F15C2" w:rsidP="001C42FE">
      <w:pPr>
        <w:jc w:val="right"/>
        <w:rPr>
          <w:rFonts w:eastAsia="Times New Roman" w:cs="Times New Roman"/>
        </w:rPr>
      </w:pPr>
    </w:p>
    <w:p w:rsidR="003F15C2" w:rsidRPr="00A45D67" w:rsidRDefault="003F15C2" w:rsidP="001C42FE">
      <w:pPr>
        <w:jc w:val="right"/>
        <w:rPr>
          <w:rFonts w:eastAsia="Times New Roman" w:cs="Times New Roman"/>
        </w:rPr>
      </w:pPr>
    </w:p>
    <w:sdt>
      <w:sdtPr>
        <w:rPr>
          <w:rFonts w:eastAsia="Times New Roman" w:cs="Times New Roman"/>
        </w:rPr>
        <w:id w:val="69854569"/>
        <w:lock w:val="contentLocked"/>
        <w:placeholder>
          <w:docPart w:val="A9EC3135E1964EDAA3CAE6B41A68F265"/>
        </w:placeholder>
        <w:group/>
      </w:sdtPr>
      <w:sdtEndPr/>
      <w:sdtContent>
        <w:p w:rsidR="003F15C2" w:rsidRPr="00A45D67" w:rsidRDefault="003F15C2" w:rsidP="001C42FE">
          <w:pPr>
            <w:jc w:val="right"/>
            <w:rPr>
              <w:rFonts w:eastAsia="Times New Roman" w:cs="Times New Roman"/>
            </w:rPr>
          </w:pPr>
          <w:r w:rsidRPr="00A45D67">
            <w:rPr>
              <w:rFonts w:eastAsia="Times New Roman" w:cs="Times New Roman"/>
            </w:rPr>
            <w:t>______________________________</w:t>
          </w:r>
        </w:p>
      </w:sdtContent>
    </w:sdt>
    <w:p w:rsidR="003F15C2" w:rsidRPr="00A45D67" w:rsidRDefault="00F10E73" w:rsidP="001C42FE">
      <w:pPr>
        <w:jc w:val="right"/>
        <w:rPr>
          <w:rFonts w:eastAsia="Times New Roman" w:cs="Times New Roman"/>
        </w:rPr>
      </w:pPr>
      <w:sdt>
        <w:sdtPr>
          <w:rPr>
            <w:rFonts w:eastAsia="Times New Roman" w:cs="Times New Roman"/>
          </w:rPr>
          <w:alias w:val="Select the appropriate prefix"/>
          <w:tag w:val="Prefix"/>
          <w:id w:val="1190806883"/>
          <w:placeholder>
            <w:docPart w:val="E88DDF02EDA94E56A4047761F46C5A5C"/>
          </w:placeholder>
          <w:dropDownList>
            <w:listItem w:displayText="[Prefix]" w:value="[Prefix]"/>
            <w:listItem w:displayText="Dr." w:value="Dr."/>
            <w:listItem w:displayText="Mr." w:value="Mr."/>
            <w:listItem w:displayText="Mrs." w:value="Mrs."/>
            <w:listItem w:displayText="Ms." w:value="Ms."/>
          </w:dropDownList>
        </w:sdtPr>
        <w:sdtEndPr/>
        <w:sdtContent>
          <w:r w:rsidR="003F15C2">
            <w:rPr>
              <w:rFonts w:eastAsia="Times New Roman" w:cs="Times New Roman"/>
            </w:rPr>
            <w:t>Dr.</w:t>
          </w:r>
        </w:sdtContent>
      </w:sdt>
      <w:r w:rsidR="003F15C2" w:rsidRPr="00A45D67">
        <w:rPr>
          <w:rFonts w:eastAsia="Times New Roman" w:cs="Times New Roman"/>
        </w:rPr>
        <w:t xml:space="preserve"> </w:t>
      </w:r>
      <w:sdt>
        <w:sdtPr>
          <w:rPr>
            <w:rFonts w:eastAsia="Times New Roman" w:cs="Times New Roman"/>
          </w:rPr>
          <w:alias w:val="Click to enter 5th member name"/>
          <w:tag w:val="5th member"/>
          <w:id w:val="690884251"/>
          <w:placeholder>
            <w:docPart w:val="C2CD329D35DA4463A8CDE4C736985E3D"/>
          </w:placeholder>
        </w:sdtPr>
        <w:sdtEndPr/>
        <w:sdtContent>
          <w:r w:rsidR="003F15C2">
            <w:rPr>
              <w:rFonts w:eastAsia="Times New Roman" w:cs="Times New Roman"/>
            </w:rPr>
            <w:t>Jody Worley</w:t>
          </w:r>
        </w:sdtContent>
      </w:sdt>
    </w:p>
    <w:p w:rsidR="003F15C2" w:rsidRPr="00A45D67" w:rsidRDefault="003F15C2" w:rsidP="001C42FE">
      <w:pPr>
        <w:jc w:val="right"/>
        <w:rPr>
          <w:rFonts w:eastAsia="Times New Roman" w:cs="Times New Roman"/>
        </w:rPr>
      </w:pPr>
    </w:p>
    <w:p w:rsidR="003F15C2" w:rsidRPr="00A45D67" w:rsidRDefault="003F15C2" w:rsidP="001C42FE">
      <w:pPr>
        <w:jc w:val="right"/>
        <w:rPr>
          <w:rFonts w:eastAsia="Times New Roman" w:cs="Times New Roman"/>
        </w:rPr>
      </w:pPr>
    </w:p>
    <w:p w:rsidR="003F15C2" w:rsidRDefault="003F15C2" w:rsidP="001C42FE">
      <w:pPr>
        <w:rPr>
          <w:rFonts w:eastAsia="Times New Roman" w:cs="Times New Roman"/>
          <w:b/>
          <w:lang w:bidi="en-US"/>
        </w:rPr>
      </w:pPr>
    </w:p>
    <w:p w:rsidR="003F15C2" w:rsidRPr="00DD0BA3" w:rsidRDefault="003F15C2" w:rsidP="001C42FE">
      <w:pPr>
        <w:pStyle w:val="Heading1"/>
        <w:spacing w:before="0"/>
        <w:rPr>
          <w:rFonts w:ascii="Times New Roman" w:hAnsi="Times New Roman" w:cs="Times New Roman"/>
          <w:b w:val="0"/>
        </w:rPr>
      </w:pPr>
      <w:bookmarkStart w:id="156" w:name="_Toc465467878"/>
      <w:r w:rsidRPr="00DD0BA3">
        <w:rPr>
          <w:rFonts w:ascii="Times New Roman" w:hAnsi="Times New Roman" w:cs="Times New Roman"/>
        </w:rPr>
        <w:t>Table of Contents</w:t>
      </w:r>
      <w:bookmarkEnd w:id="156"/>
    </w:p>
    <w:sdt>
      <w:sdtPr>
        <w:rPr>
          <w:rFonts w:asciiTheme="minorHAnsi" w:eastAsiaTheme="minorHAnsi" w:hAnsiTheme="minorHAnsi" w:cstheme="minorBidi"/>
          <w:b w:val="0"/>
          <w:sz w:val="22"/>
          <w:szCs w:val="22"/>
          <w:lang w:bidi="ar-SA"/>
        </w:rPr>
        <w:id w:val="-2027777287"/>
        <w:docPartObj>
          <w:docPartGallery w:val="Table of Contents"/>
          <w:docPartUnique/>
        </w:docPartObj>
      </w:sdtPr>
      <w:sdtEndPr>
        <w:rPr>
          <w:rFonts w:ascii="Times New Roman" w:hAnsi="Times New Roman" w:cs="Times New Roman"/>
          <w:bCs/>
          <w:noProof/>
          <w:sz w:val="24"/>
          <w:szCs w:val="24"/>
        </w:rPr>
      </w:sdtEndPr>
      <w:sdtContent>
        <w:p w:rsidR="003F15C2" w:rsidRPr="004A3EF0" w:rsidRDefault="003F15C2" w:rsidP="001C42FE">
          <w:pPr>
            <w:pStyle w:val="TOCHeading"/>
            <w:spacing w:before="0" w:line="480" w:lineRule="auto"/>
            <w:rPr>
              <w:rFonts w:ascii="Times New Roman" w:hAnsi="Times New Roman" w:cs="Times New Roman"/>
              <w:color w:val="FFFFFF" w:themeColor="background1"/>
            </w:rPr>
          </w:pPr>
        </w:p>
        <w:p w:rsidR="003F15C2" w:rsidRPr="007D15A1" w:rsidRDefault="003F15C2" w:rsidP="001C42FE">
          <w:pPr>
            <w:pStyle w:val="TOC1"/>
            <w:tabs>
              <w:tab w:val="right" w:leader="dot" w:pos="9350"/>
            </w:tabs>
            <w:rPr>
              <w:rFonts w:ascii="Times New Roman" w:eastAsiaTheme="minorEastAsia" w:hAnsi="Times New Roman"/>
              <w:noProof/>
            </w:rPr>
          </w:pPr>
          <w:r w:rsidRPr="00B1638B">
            <w:rPr>
              <w:rFonts w:ascii="Times New Roman" w:hAnsi="Times New Roman"/>
              <w:sz w:val="24"/>
              <w:szCs w:val="24"/>
            </w:rPr>
            <w:fldChar w:fldCharType="begin"/>
          </w:r>
          <w:r w:rsidRPr="00B1638B">
            <w:rPr>
              <w:rFonts w:ascii="Times New Roman" w:hAnsi="Times New Roman"/>
              <w:sz w:val="24"/>
              <w:szCs w:val="24"/>
            </w:rPr>
            <w:instrText xml:space="preserve"> TOC \o "1-3" \h \z \u </w:instrText>
          </w:r>
          <w:r w:rsidRPr="00B1638B">
            <w:rPr>
              <w:rFonts w:ascii="Times New Roman" w:hAnsi="Times New Roman"/>
              <w:sz w:val="24"/>
              <w:szCs w:val="24"/>
            </w:rPr>
            <w:fldChar w:fldCharType="separate"/>
          </w:r>
          <w:hyperlink w:anchor="_Toc465467878" w:history="1">
            <w:r w:rsidRPr="007D15A1">
              <w:rPr>
                <w:rStyle w:val="Hyperlink"/>
                <w:rFonts w:ascii="Times New Roman" w:hAnsi="Times New Roman"/>
                <w:b/>
                <w:noProof/>
              </w:rPr>
              <w:t>Table of Contents</w:t>
            </w:r>
            <w:r w:rsidRPr="007D15A1">
              <w:rPr>
                <w:rFonts w:ascii="Times New Roman" w:hAnsi="Times New Roman"/>
                <w:noProof/>
                <w:webHidden/>
              </w:rPr>
              <w:tab/>
            </w:r>
            <w:r w:rsidRPr="007D15A1">
              <w:rPr>
                <w:rFonts w:ascii="Times New Roman" w:hAnsi="Times New Roman"/>
                <w:noProof/>
                <w:webHidden/>
              </w:rPr>
              <w:fldChar w:fldCharType="begin"/>
            </w:r>
            <w:r w:rsidRPr="007D15A1">
              <w:rPr>
                <w:rFonts w:ascii="Times New Roman" w:hAnsi="Times New Roman"/>
                <w:noProof/>
                <w:webHidden/>
              </w:rPr>
              <w:instrText xml:space="preserve"> PAGEREF _Toc465467878 \h </w:instrText>
            </w:r>
            <w:r w:rsidRPr="007D15A1">
              <w:rPr>
                <w:rFonts w:ascii="Times New Roman" w:hAnsi="Times New Roman"/>
                <w:noProof/>
                <w:webHidden/>
              </w:rPr>
            </w:r>
            <w:r w:rsidRPr="007D15A1">
              <w:rPr>
                <w:rFonts w:ascii="Times New Roman" w:hAnsi="Times New Roman"/>
                <w:noProof/>
                <w:webHidden/>
              </w:rPr>
              <w:fldChar w:fldCharType="separate"/>
            </w:r>
            <w:r w:rsidR="00F10E73">
              <w:rPr>
                <w:rFonts w:ascii="Times New Roman" w:hAnsi="Times New Roman"/>
                <w:noProof/>
                <w:webHidden/>
              </w:rPr>
              <w:t>141</w:t>
            </w:r>
            <w:r w:rsidRPr="007D15A1">
              <w:rPr>
                <w:rFonts w:ascii="Times New Roman" w:hAnsi="Times New Roman"/>
                <w:noProof/>
                <w:webHidden/>
              </w:rPr>
              <w:fldChar w:fldCharType="end"/>
            </w:r>
          </w:hyperlink>
        </w:p>
        <w:p w:rsidR="003F15C2" w:rsidRPr="007D15A1" w:rsidRDefault="00F10E73" w:rsidP="001C42FE">
          <w:pPr>
            <w:pStyle w:val="TOC1"/>
            <w:tabs>
              <w:tab w:val="right" w:leader="dot" w:pos="9350"/>
            </w:tabs>
            <w:rPr>
              <w:rFonts w:ascii="Times New Roman" w:eastAsiaTheme="minorEastAsia" w:hAnsi="Times New Roman"/>
              <w:noProof/>
            </w:rPr>
          </w:pPr>
          <w:hyperlink w:anchor="_Toc465467879" w:history="1">
            <w:r w:rsidR="003F15C2" w:rsidRPr="007D15A1">
              <w:rPr>
                <w:rStyle w:val="Hyperlink"/>
                <w:rFonts w:ascii="Times New Roman" w:hAnsi="Times New Roman"/>
                <w:b/>
                <w:noProof/>
              </w:rPr>
              <w:t>Abstract</w:t>
            </w:r>
            <w:r w:rsidR="003F15C2" w:rsidRPr="007D15A1">
              <w:rPr>
                <w:rFonts w:ascii="Times New Roman" w:hAnsi="Times New Roman"/>
                <w:noProof/>
                <w:webHidden/>
              </w:rPr>
              <w:tab/>
            </w:r>
            <w:r w:rsidR="003F15C2" w:rsidRPr="007D15A1">
              <w:rPr>
                <w:rFonts w:ascii="Times New Roman" w:hAnsi="Times New Roman"/>
                <w:noProof/>
                <w:webHidden/>
              </w:rPr>
              <w:fldChar w:fldCharType="begin"/>
            </w:r>
            <w:r w:rsidR="003F15C2" w:rsidRPr="007D15A1">
              <w:rPr>
                <w:rFonts w:ascii="Times New Roman" w:hAnsi="Times New Roman"/>
                <w:noProof/>
                <w:webHidden/>
              </w:rPr>
              <w:instrText xml:space="preserve"> PAGEREF _Toc465467879 \h </w:instrText>
            </w:r>
            <w:r w:rsidR="003F15C2" w:rsidRPr="007D15A1">
              <w:rPr>
                <w:rFonts w:ascii="Times New Roman" w:hAnsi="Times New Roman"/>
                <w:noProof/>
                <w:webHidden/>
              </w:rPr>
            </w:r>
            <w:r w:rsidR="003F15C2" w:rsidRPr="007D15A1">
              <w:rPr>
                <w:rFonts w:ascii="Times New Roman" w:hAnsi="Times New Roman"/>
                <w:noProof/>
                <w:webHidden/>
              </w:rPr>
              <w:fldChar w:fldCharType="separate"/>
            </w:r>
            <w:r>
              <w:rPr>
                <w:rFonts w:ascii="Times New Roman" w:hAnsi="Times New Roman"/>
                <w:noProof/>
                <w:webHidden/>
              </w:rPr>
              <w:t>144</w:t>
            </w:r>
            <w:r w:rsidR="003F15C2" w:rsidRPr="007D15A1">
              <w:rPr>
                <w:rFonts w:ascii="Times New Roman" w:hAnsi="Times New Roman"/>
                <w:noProof/>
                <w:webHidden/>
              </w:rPr>
              <w:fldChar w:fldCharType="end"/>
            </w:r>
          </w:hyperlink>
        </w:p>
        <w:p w:rsidR="003F15C2" w:rsidRPr="007D15A1" w:rsidRDefault="00F10E73" w:rsidP="001C42FE">
          <w:pPr>
            <w:pStyle w:val="TOC1"/>
            <w:tabs>
              <w:tab w:val="right" w:leader="dot" w:pos="9350"/>
            </w:tabs>
            <w:rPr>
              <w:rFonts w:ascii="Times New Roman" w:eastAsiaTheme="minorEastAsia" w:hAnsi="Times New Roman"/>
              <w:noProof/>
            </w:rPr>
          </w:pPr>
          <w:hyperlink w:anchor="_Toc465467880" w:history="1">
            <w:r w:rsidR="003F15C2" w:rsidRPr="007D15A1">
              <w:rPr>
                <w:rStyle w:val="Hyperlink"/>
                <w:rFonts w:ascii="Times New Roman" w:hAnsi="Times New Roman"/>
                <w:b/>
                <w:noProof/>
              </w:rPr>
              <w:t>Chapter 1: Introduction</w:t>
            </w:r>
            <w:r w:rsidR="003F15C2" w:rsidRPr="007D15A1">
              <w:rPr>
                <w:rFonts w:ascii="Times New Roman" w:hAnsi="Times New Roman"/>
                <w:noProof/>
                <w:webHidden/>
              </w:rPr>
              <w:tab/>
            </w:r>
            <w:r w:rsidR="003F15C2" w:rsidRPr="007D15A1">
              <w:rPr>
                <w:rFonts w:ascii="Times New Roman" w:hAnsi="Times New Roman"/>
                <w:noProof/>
                <w:webHidden/>
              </w:rPr>
              <w:fldChar w:fldCharType="begin"/>
            </w:r>
            <w:r w:rsidR="003F15C2" w:rsidRPr="007D15A1">
              <w:rPr>
                <w:rFonts w:ascii="Times New Roman" w:hAnsi="Times New Roman"/>
                <w:noProof/>
                <w:webHidden/>
              </w:rPr>
              <w:instrText xml:space="preserve"> PAGEREF _Toc465467880 \h </w:instrText>
            </w:r>
            <w:r w:rsidR="003F15C2" w:rsidRPr="007D15A1">
              <w:rPr>
                <w:rFonts w:ascii="Times New Roman" w:hAnsi="Times New Roman"/>
                <w:noProof/>
                <w:webHidden/>
              </w:rPr>
            </w:r>
            <w:r w:rsidR="003F15C2" w:rsidRPr="007D15A1">
              <w:rPr>
                <w:rFonts w:ascii="Times New Roman" w:hAnsi="Times New Roman"/>
                <w:noProof/>
                <w:webHidden/>
              </w:rPr>
              <w:fldChar w:fldCharType="separate"/>
            </w:r>
            <w:r>
              <w:rPr>
                <w:rFonts w:ascii="Times New Roman" w:hAnsi="Times New Roman"/>
                <w:noProof/>
                <w:webHidden/>
              </w:rPr>
              <w:t>146</w:t>
            </w:r>
            <w:r w:rsidR="003F15C2" w:rsidRPr="007D15A1">
              <w:rPr>
                <w:rFonts w:ascii="Times New Roman" w:hAnsi="Times New Roman"/>
                <w:noProof/>
                <w:webHidden/>
              </w:rPr>
              <w:fldChar w:fldCharType="end"/>
            </w:r>
          </w:hyperlink>
        </w:p>
        <w:p w:rsidR="003F15C2" w:rsidRPr="007D15A1" w:rsidRDefault="00F10E73" w:rsidP="001C42FE">
          <w:pPr>
            <w:pStyle w:val="TOC2"/>
            <w:tabs>
              <w:tab w:val="right" w:leader="dot" w:pos="9350"/>
            </w:tabs>
            <w:rPr>
              <w:rFonts w:ascii="Times New Roman" w:eastAsiaTheme="minorEastAsia" w:hAnsi="Times New Roman"/>
              <w:noProof/>
            </w:rPr>
          </w:pPr>
          <w:hyperlink w:anchor="_Toc465467881" w:history="1">
            <w:r w:rsidR="003F15C2" w:rsidRPr="007D15A1">
              <w:rPr>
                <w:rStyle w:val="Hyperlink"/>
                <w:rFonts w:ascii="Times New Roman" w:hAnsi="Times New Roman"/>
                <w:b/>
                <w:noProof/>
              </w:rPr>
              <w:t>Theoretical Framework</w:t>
            </w:r>
            <w:r w:rsidR="003F15C2" w:rsidRPr="007D15A1">
              <w:rPr>
                <w:rFonts w:ascii="Times New Roman" w:hAnsi="Times New Roman"/>
                <w:noProof/>
                <w:webHidden/>
              </w:rPr>
              <w:tab/>
            </w:r>
            <w:r w:rsidR="003F15C2" w:rsidRPr="007D15A1">
              <w:rPr>
                <w:rFonts w:ascii="Times New Roman" w:hAnsi="Times New Roman"/>
                <w:noProof/>
                <w:webHidden/>
              </w:rPr>
              <w:fldChar w:fldCharType="begin"/>
            </w:r>
            <w:r w:rsidR="003F15C2" w:rsidRPr="007D15A1">
              <w:rPr>
                <w:rFonts w:ascii="Times New Roman" w:hAnsi="Times New Roman"/>
                <w:noProof/>
                <w:webHidden/>
              </w:rPr>
              <w:instrText xml:space="preserve"> PAGEREF _Toc465467881 \h </w:instrText>
            </w:r>
            <w:r w:rsidR="003F15C2" w:rsidRPr="007D15A1">
              <w:rPr>
                <w:rFonts w:ascii="Times New Roman" w:hAnsi="Times New Roman"/>
                <w:noProof/>
                <w:webHidden/>
              </w:rPr>
            </w:r>
            <w:r w:rsidR="003F15C2" w:rsidRPr="007D15A1">
              <w:rPr>
                <w:rFonts w:ascii="Times New Roman" w:hAnsi="Times New Roman"/>
                <w:noProof/>
                <w:webHidden/>
              </w:rPr>
              <w:fldChar w:fldCharType="separate"/>
            </w:r>
            <w:r>
              <w:rPr>
                <w:rFonts w:ascii="Times New Roman" w:hAnsi="Times New Roman"/>
                <w:noProof/>
                <w:webHidden/>
              </w:rPr>
              <w:t>148</w:t>
            </w:r>
            <w:r w:rsidR="003F15C2" w:rsidRPr="007D15A1">
              <w:rPr>
                <w:rFonts w:ascii="Times New Roman" w:hAnsi="Times New Roman"/>
                <w:noProof/>
                <w:webHidden/>
              </w:rPr>
              <w:fldChar w:fldCharType="end"/>
            </w:r>
          </w:hyperlink>
        </w:p>
        <w:p w:rsidR="003F15C2" w:rsidRPr="007D15A1" w:rsidRDefault="00F10E73" w:rsidP="001C42FE">
          <w:pPr>
            <w:pStyle w:val="TOC2"/>
            <w:tabs>
              <w:tab w:val="right" w:leader="dot" w:pos="9350"/>
            </w:tabs>
            <w:rPr>
              <w:rFonts w:ascii="Times New Roman" w:eastAsiaTheme="minorEastAsia" w:hAnsi="Times New Roman"/>
              <w:noProof/>
            </w:rPr>
          </w:pPr>
          <w:hyperlink w:anchor="_Toc465467882" w:history="1">
            <w:r w:rsidR="003F15C2" w:rsidRPr="007D15A1">
              <w:rPr>
                <w:rStyle w:val="Hyperlink"/>
                <w:rFonts w:ascii="Times New Roman" w:hAnsi="Times New Roman"/>
                <w:b/>
                <w:noProof/>
              </w:rPr>
              <w:t>Specific Research Questions of Interest</w:t>
            </w:r>
            <w:r w:rsidR="003F15C2" w:rsidRPr="007D15A1">
              <w:rPr>
                <w:rFonts w:ascii="Times New Roman" w:hAnsi="Times New Roman"/>
                <w:noProof/>
                <w:webHidden/>
              </w:rPr>
              <w:tab/>
            </w:r>
            <w:r w:rsidR="003F15C2" w:rsidRPr="007D15A1">
              <w:rPr>
                <w:rFonts w:ascii="Times New Roman" w:hAnsi="Times New Roman"/>
                <w:noProof/>
                <w:webHidden/>
              </w:rPr>
              <w:fldChar w:fldCharType="begin"/>
            </w:r>
            <w:r w:rsidR="003F15C2" w:rsidRPr="007D15A1">
              <w:rPr>
                <w:rFonts w:ascii="Times New Roman" w:hAnsi="Times New Roman"/>
                <w:noProof/>
                <w:webHidden/>
              </w:rPr>
              <w:instrText xml:space="preserve"> PAGEREF _Toc465467882 \h </w:instrText>
            </w:r>
            <w:r w:rsidR="003F15C2" w:rsidRPr="007D15A1">
              <w:rPr>
                <w:rFonts w:ascii="Times New Roman" w:hAnsi="Times New Roman"/>
                <w:noProof/>
                <w:webHidden/>
              </w:rPr>
            </w:r>
            <w:r w:rsidR="003F15C2" w:rsidRPr="007D15A1">
              <w:rPr>
                <w:rFonts w:ascii="Times New Roman" w:hAnsi="Times New Roman"/>
                <w:noProof/>
                <w:webHidden/>
              </w:rPr>
              <w:fldChar w:fldCharType="separate"/>
            </w:r>
            <w:r>
              <w:rPr>
                <w:rFonts w:ascii="Times New Roman" w:hAnsi="Times New Roman"/>
                <w:noProof/>
                <w:webHidden/>
              </w:rPr>
              <w:t>150</w:t>
            </w:r>
            <w:r w:rsidR="003F15C2" w:rsidRPr="007D15A1">
              <w:rPr>
                <w:rFonts w:ascii="Times New Roman" w:hAnsi="Times New Roman"/>
                <w:noProof/>
                <w:webHidden/>
              </w:rPr>
              <w:fldChar w:fldCharType="end"/>
            </w:r>
          </w:hyperlink>
        </w:p>
        <w:p w:rsidR="003F15C2" w:rsidRPr="007D15A1" w:rsidRDefault="00F10E73" w:rsidP="001C42FE">
          <w:pPr>
            <w:pStyle w:val="TOC2"/>
            <w:tabs>
              <w:tab w:val="right" w:leader="dot" w:pos="9350"/>
            </w:tabs>
            <w:rPr>
              <w:rFonts w:ascii="Times New Roman" w:eastAsiaTheme="minorEastAsia" w:hAnsi="Times New Roman"/>
              <w:noProof/>
            </w:rPr>
          </w:pPr>
          <w:hyperlink w:anchor="_Toc465467883" w:history="1">
            <w:r w:rsidR="003F15C2" w:rsidRPr="007D15A1">
              <w:rPr>
                <w:rStyle w:val="Hyperlink"/>
                <w:rFonts w:ascii="Times New Roman" w:hAnsi="Times New Roman"/>
                <w:b/>
                <w:noProof/>
              </w:rPr>
              <w:t>Significance and Implications of the Research</w:t>
            </w:r>
            <w:r w:rsidR="003F15C2" w:rsidRPr="007D15A1">
              <w:rPr>
                <w:rFonts w:ascii="Times New Roman" w:hAnsi="Times New Roman"/>
                <w:noProof/>
                <w:webHidden/>
              </w:rPr>
              <w:tab/>
            </w:r>
            <w:r w:rsidR="003F15C2" w:rsidRPr="007D15A1">
              <w:rPr>
                <w:rFonts w:ascii="Times New Roman" w:hAnsi="Times New Roman"/>
                <w:noProof/>
                <w:webHidden/>
              </w:rPr>
              <w:fldChar w:fldCharType="begin"/>
            </w:r>
            <w:r w:rsidR="003F15C2" w:rsidRPr="007D15A1">
              <w:rPr>
                <w:rFonts w:ascii="Times New Roman" w:hAnsi="Times New Roman"/>
                <w:noProof/>
                <w:webHidden/>
              </w:rPr>
              <w:instrText xml:space="preserve"> PAGEREF _Toc465467883 \h </w:instrText>
            </w:r>
            <w:r w:rsidR="003F15C2" w:rsidRPr="007D15A1">
              <w:rPr>
                <w:rFonts w:ascii="Times New Roman" w:hAnsi="Times New Roman"/>
                <w:noProof/>
                <w:webHidden/>
              </w:rPr>
            </w:r>
            <w:r w:rsidR="003F15C2" w:rsidRPr="007D15A1">
              <w:rPr>
                <w:rFonts w:ascii="Times New Roman" w:hAnsi="Times New Roman"/>
                <w:noProof/>
                <w:webHidden/>
              </w:rPr>
              <w:fldChar w:fldCharType="separate"/>
            </w:r>
            <w:r>
              <w:rPr>
                <w:rFonts w:ascii="Times New Roman" w:hAnsi="Times New Roman"/>
                <w:noProof/>
                <w:webHidden/>
              </w:rPr>
              <w:t>150</w:t>
            </w:r>
            <w:r w:rsidR="003F15C2" w:rsidRPr="007D15A1">
              <w:rPr>
                <w:rFonts w:ascii="Times New Roman" w:hAnsi="Times New Roman"/>
                <w:noProof/>
                <w:webHidden/>
              </w:rPr>
              <w:fldChar w:fldCharType="end"/>
            </w:r>
          </w:hyperlink>
        </w:p>
        <w:p w:rsidR="003F15C2" w:rsidRPr="007D15A1" w:rsidRDefault="00F10E73" w:rsidP="001C42FE">
          <w:pPr>
            <w:pStyle w:val="TOC1"/>
            <w:tabs>
              <w:tab w:val="right" w:leader="dot" w:pos="9350"/>
            </w:tabs>
            <w:rPr>
              <w:rFonts w:ascii="Times New Roman" w:eastAsiaTheme="minorEastAsia" w:hAnsi="Times New Roman"/>
              <w:noProof/>
            </w:rPr>
          </w:pPr>
          <w:hyperlink w:anchor="_Toc465467884" w:history="1">
            <w:r w:rsidR="003F15C2" w:rsidRPr="007D15A1">
              <w:rPr>
                <w:rStyle w:val="Hyperlink"/>
                <w:rFonts w:ascii="Times New Roman" w:hAnsi="Times New Roman"/>
                <w:b/>
                <w:noProof/>
              </w:rPr>
              <w:t>Chapter 2: Literature Review</w:t>
            </w:r>
            <w:r w:rsidR="003F15C2" w:rsidRPr="007D15A1">
              <w:rPr>
                <w:rFonts w:ascii="Times New Roman" w:hAnsi="Times New Roman"/>
                <w:noProof/>
                <w:webHidden/>
              </w:rPr>
              <w:tab/>
            </w:r>
            <w:r w:rsidR="003F15C2" w:rsidRPr="007D15A1">
              <w:rPr>
                <w:rFonts w:ascii="Times New Roman" w:hAnsi="Times New Roman"/>
                <w:noProof/>
                <w:webHidden/>
              </w:rPr>
              <w:fldChar w:fldCharType="begin"/>
            </w:r>
            <w:r w:rsidR="003F15C2" w:rsidRPr="007D15A1">
              <w:rPr>
                <w:rFonts w:ascii="Times New Roman" w:hAnsi="Times New Roman"/>
                <w:noProof/>
                <w:webHidden/>
              </w:rPr>
              <w:instrText xml:space="preserve"> PAGEREF _Toc465467884 \h </w:instrText>
            </w:r>
            <w:r w:rsidR="003F15C2" w:rsidRPr="007D15A1">
              <w:rPr>
                <w:rFonts w:ascii="Times New Roman" w:hAnsi="Times New Roman"/>
                <w:noProof/>
                <w:webHidden/>
              </w:rPr>
            </w:r>
            <w:r w:rsidR="003F15C2" w:rsidRPr="007D15A1">
              <w:rPr>
                <w:rFonts w:ascii="Times New Roman" w:hAnsi="Times New Roman"/>
                <w:noProof/>
                <w:webHidden/>
              </w:rPr>
              <w:fldChar w:fldCharType="separate"/>
            </w:r>
            <w:r>
              <w:rPr>
                <w:rFonts w:ascii="Times New Roman" w:hAnsi="Times New Roman"/>
                <w:noProof/>
                <w:webHidden/>
              </w:rPr>
              <w:t>152</w:t>
            </w:r>
            <w:r w:rsidR="003F15C2" w:rsidRPr="007D15A1">
              <w:rPr>
                <w:rFonts w:ascii="Times New Roman" w:hAnsi="Times New Roman"/>
                <w:noProof/>
                <w:webHidden/>
              </w:rPr>
              <w:fldChar w:fldCharType="end"/>
            </w:r>
          </w:hyperlink>
        </w:p>
        <w:p w:rsidR="003F15C2" w:rsidRPr="007D15A1" w:rsidRDefault="00F10E73" w:rsidP="001C42FE">
          <w:pPr>
            <w:pStyle w:val="TOC2"/>
            <w:tabs>
              <w:tab w:val="right" w:leader="dot" w:pos="9350"/>
            </w:tabs>
            <w:rPr>
              <w:rFonts w:ascii="Times New Roman" w:eastAsiaTheme="minorEastAsia" w:hAnsi="Times New Roman"/>
              <w:noProof/>
            </w:rPr>
          </w:pPr>
          <w:hyperlink w:anchor="_Toc465467885" w:history="1">
            <w:r w:rsidR="003F15C2" w:rsidRPr="007D15A1">
              <w:rPr>
                <w:rStyle w:val="Hyperlink"/>
                <w:rFonts w:ascii="Times New Roman" w:hAnsi="Times New Roman"/>
                <w:b/>
                <w:noProof/>
                <w:sz w:val="24"/>
                <w:szCs w:val="24"/>
              </w:rPr>
              <w:t>Teams</w:t>
            </w:r>
            <w:r w:rsidR="003F15C2" w:rsidRPr="007D15A1">
              <w:rPr>
                <w:rFonts w:ascii="Times New Roman" w:hAnsi="Times New Roman"/>
                <w:noProof/>
                <w:webHidden/>
              </w:rPr>
              <w:tab/>
            </w:r>
            <w:r w:rsidR="003F15C2" w:rsidRPr="007D15A1">
              <w:rPr>
                <w:rFonts w:ascii="Times New Roman" w:hAnsi="Times New Roman"/>
                <w:noProof/>
                <w:webHidden/>
              </w:rPr>
              <w:fldChar w:fldCharType="begin"/>
            </w:r>
            <w:r w:rsidR="003F15C2" w:rsidRPr="007D15A1">
              <w:rPr>
                <w:rFonts w:ascii="Times New Roman" w:hAnsi="Times New Roman"/>
                <w:noProof/>
                <w:webHidden/>
              </w:rPr>
              <w:instrText xml:space="preserve"> PAGEREF _Toc465467885 \h </w:instrText>
            </w:r>
            <w:r w:rsidR="003F15C2" w:rsidRPr="007D15A1">
              <w:rPr>
                <w:rFonts w:ascii="Times New Roman" w:hAnsi="Times New Roman"/>
                <w:noProof/>
                <w:webHidden/>
              </w:rPr>
            </w:r>
            <w:r w:rsidR="003F15C2" w:rsidRPr="007D15A1">
              <w:rPr>
                <w:rFonts w:ascii="Times New Roman" w:hAnsi="Times New Roman"/>
                <w:noProof/>
                <w:webHidden/>
              </w:rPr>
              <w:fldChar w:fldCharType="separate"/>
            </w:r>
            <w:r>
              <w:rPr>
                <w:rFonts w:ascii="Times New Roman" w:hAnsi="Times New Roman"/>
                <w:noProof/>
                <w:webHidden/>
              </w:rPr>
              <w:t>152</w:t>
            </w:r>
            <w:r w:rsidR="003F15C2" w:rsidRPr="007D15A1">
              <w:rPr>
                <w:rFonts w:ascii="Times New Roman" w:hAnsi="Times New Roman"/>
                <w:noProof/>
                <w:webHidden/>
              </w:rPr>
              <w:fldChar w:fldCharType="end"/>
            </w:r>
          </w:hyperlink>
        </w:p>
        <w:p w:rsidR="003F15C2" w:rsidRPr="007D15A1" w:rsidRDefault="00F10E73" w:rsidP="001C42FE">
          <w:pPr>
            <w:pStyle w:val="TOC3"/>
            <w:rPr>
              <w:rFonts w:eastAsiaTheme="minorEastAsia"/>
            </w:rPr>
          </w:pPr>
          <w:hyperlink w:anchor="_Toc465467886" w:history="1">
            <w:r w:rsidR="003F15C2" w:rsidRPr="007D15A1">
              <w:rPr>
                <w:rStyle w:val="Hyperlink"/>
                <w:b/>
              </w:rPr>
              <w:t>Special Education Teams</w:t>
            </w:r>
            <w:r w:rsidR="003F15C2" w:rsidRPr="007D15A1">
              <w:rPr>
                <w:webHidden/>
              </w:rPr>
              <w:tab/>
            </w:r>
            <w:r w:rsidR="003F15C2" w:rsidRPr="007D15A1">
              <w:rPr>
                <w:webHidden/>
              </w:rPr>
              <w:fldChar w:fldCharType="begin"/>
            </w:r>
            <w:r w:rsidR="003F15C2" w:rsidRPr="007D15A1">
              <w:rPr>
                <w:webHidden/>
              </w:rPr>
              <w:instrText xml:space="preserve"> PAGEREF _Toc465467886 \h </w:instrText>
            </w:r>
            <w:r w:rsidR="003F15C2" w:rsidRPr="007D15A1">
              <w:rPr>
                <w:webHidden/>
              </w:rPr>
            </w:r>
            <w:r w:rsidR="003F15C2" w:rsidRPr="007D15A1">
              <w:rPr>
                <w:webHidden/>
              </w:rPr>
              <w:fldChar w:fldCharType="separate"/>
            </w:r>
            <w:r>
              <w:rPr>
                <w:webHidden/>
              </w:rPr>
              <w:t>5</w:t>
            </w:r>
            <w:r w:rsidR="003F15C2" w:rsidRPr="007D15A1">
              <w:rPr>
                <w:webHidden/>
              </w:rPr>
              <w:fldChar w:fldCharType="end"/>
            </w:r>
          </w:hyperlink>
        </w:p>
        <w:p w:rsidR="003F15C2" w:rsidRPr="007D15A1" w:rsidRDefault="00F10E73" w:rsidP="001C42FE">
          <w:pPr>
            <w:pStyle w:val="TOC3"/>
            <w:rPr>
              <w:rFonts w:eastAsiaTheme="minorEastAsia"/>
            </w:rPr>
          </w:pPr>
          <w:hyperlink w:anchor="_Toc465467887" w:history="1">
            <w:r w:rsidR="003F15C2" w:rsidRPr="007D15A1">
              <w:rPr>
                <w:rStyle w:val="Hyperlink"/>
                <w:b/>
              </w:rPr>
              <w:t>Interdisciplinary teams</w:t>
            </w:r>
            <w:r w:rsidR="003F15C2" w:rsidRPr="007D15A1">
              <w:rPr>
                <w:webHidden/>
              </w:rPr>
              <w:tab/>
            </w:r>
            <w:r w:rsidR="003F15C2" w:rsidRPr="007D15A1">
              <w:rPr>
                <w:webHidden/>
              </w:rPr>
              <w:fldChar w:fldCharType="begin"/>
            </w:r>
            <w:r w:rsidR="003F15C2" w:rsidRPr="007D15A1">
              <w:rPr>
                <w:webHidden/>
              </w:rPr>
              <w:instrText xml:space="preserve"> PAGEREF _Toc465467887 \h </w:instrText>
            </w:r>
            <w:r w:rsidR="003F15C2" w:rsidRPr="007D15A1">
              <w:rPr>
                <w:webHidden/>
              </w:rPr>
            </w:r>
            <w:r w:rsidR="003F15C2" w:rsidRPr="007D15A1">
              <w:rPr>
                <w:webHidden/>
              </w:rPr>
              <w:fldChar w:fldCharType="separate"/>
            </w:r>
            <w:r>
              <w:rPr>
                <w:webHidden/>
              </w:rPr>
              <w:t>7</w:t>
            </w:r>
            <w:r w:rsidR="003F15C2" w:rsidRPr="007D15A1">
              <w:rPr>
                <w:webHidden/>
              </w:rPr>
              <w:fldChar w:fldCharType="end"/>
            </w:r>
          </w:hyperlink>
        </w:p>
        <w:p w:rsidR="003F15C2" w:rsidRPr="007D15A1" w:rsidRDefault="00F10E73" w:rsidP="001C42FE">
          <w:pPr>
            <w:pStyle w:val="TOC3"/>
            <w:rPr>
              <w:rFonts w:eastAsiaTheme="minorEastAsia"/>
            </w:rPr>
          </w:pPr>
          <w:hyperlink w:anchor="_Toc465467888" w:history="1">
            <w:r w:rsidR="003F15C2" w:rsidRPr="007D15A1">
              <w:rPr>
                <w:rStyle w:val="Hyperlink"/>
                <w:b/>
              </w:rPr>
              <w:t>English as Second Language Teams</w:t>
            </w:r>
            <w:r w:rsidR="003F15C2" w:rsidRPr="007D15A1">
              <w:rPr>
                <w:webHidden/>
              </w:rPr>
              <w:tab/>
            </w:r>
            <w:r w:rsidR="003F15C2" w:rsidRPr="007D15A1">
              <w:rPr>
                <w:webHidden/>
              </w:rPr>
              <w:fldChar w:fldCharType="begin"/>
            </w:r>
            <w:r w:rsidR="003F15C2" w:rsidRPr="007D15A1">
              <w:rPr>
                <w:webHidden/>
              </w:rPr>
              <w:instrText xml:space="preserve"> PAGEREF _Toc465467888 \h </w:instrText>
            </w:r>
            <w:r w:rsidR="003F15C2" w:rsidRPr="007D15A1">
              <w:rPr>
                <w:webHidden/>
              </w:rPr>
            </w:r>
            <w:r w:rsidR="003F15C2" w:rsidRPr="007D15A1">
              <w:rPr>
                <w:webHidden/>
              </w:rPr>
              <w:fldChar w:fldCharType="separate"/>
            </w:r>
            <w:r>
              <w:rPr>
                <w:webHidden/>
              </w:rPr>
              <w:t>8</w:t>
            </w:r>
            <w:r w:rsidR="003F15C2" w:rsidRPr="007D15A1">
              <w:rPr>
                <w:webHidden/>
              </w:rPr>
              <w:fldChar w:fldCharType="end"/>
            </w:r>
          </w:hyperlink>
        </w:p>
        <w:p w:rsidR="003F15C2" w:rsidRPr="007D15A1" w:rsidRDefault="00F10E73" w:rsidP="001C42FE">
          <w:pPr>
            <w:pStyle w:val="TOC2"/>
            <w:tabs>
              <w:tab w:val="right" w:leader="dot" w:pos="9350"/>
            </w:tabs>
            <w:rPr>
              <w:rFonts w:ascii="Times New Roman" w:eastAsiaTheme="minorEastAsia" w:hAnsi="Times New Roman"/>
              <w:noProof/>
            </w:rPr>
          </w:pPr>
          <w:hyperlink w:anchor="_Toc465467889" w:history="1">
            <w:r w:rsidR="003F15C2" w:rsidRPr="007D15A1">
              <w:rPr>
                <w:rStyle w:val="Hyperlink"/>
                <w:rFonts w:ascii="Times New Roman" w:hAnsi="Times New Roman"/>
                <w:b/>
                <w:noProof/>
              </w:rPr>
              <w:t>Head Start Teaching Teams</w:t>
            </w:r>
            <w:r w:rsidR="003F15C2" w:rsidRPr="007D15A1">
              <w:rPr>
                <w:rFonts w:ascii="Times New Roman" w:hAnsi="Times New Roman"/>
                <w:noProof/>
                <w:webHidden/>
              </w:rPr>
              <w:tab/>
            </w:r>
            <w:r w:rsidR="003F15C2" w:rsidRPr="007D15A1">
              <w:rPr>
                <w:rFonts w:ascii="Times New Roman" w:hAnsi="Times New Roman"/>
                <w:noProof/>
                <w:webHidden/>
              </w:rPr>
              <w:fldChar w:fldCharType="begin"/>
            </w:r>
            <w:r w:rsidR="003F15C2" w:rsidRPr="007D15A1">
              <w:rPr>
                <w:rFonts w:ascii="Times New Roman" w:hAnsi="Times New Roman"/>
                <w:noProof/>
                <w:webHidden/>
              </w:rPr>
              <w:instrText xml:space="preserve"> PAGEREF _Toc465467889 \h </w:instrText>
            </w:r>
            <w:r w:rsidR="003F15C2" w:rsidRPr="007D15A1">
              <w:rPr>
                <w:rFonts w:ascii="Times New Roman" w:hAnsi="Times New Roman"/>
                <w:noProof/>
                <w:webHidden/>
              </w:rPr>
            </w:r>
            <w:r w:rsidR="003F15C2" w:rsidRPr="007D15A1">
              <w:rPr>
                <w:rFonts w:ascii="Times New Roman" w:hAnsi="Times New Roman"/>
                <w:noProof/>
                <w:webHidden/>
              </w:rPr>
              <w:fldChar w:fldCharType="separate"/>
            </w:r>
            <w:r>
              <w:rPr>
                <w:rFonts w:ascii="Times New Roman" w:hAnsi="Times New Roman"/>
                <w:noProof/>
                <w:webHidden/>
              </w:rPr>
              <w:t>162</w:t>
            </w:r>
            <w:r w:rsidR="003F15C2" w:rsidRPr="007D15A1">
              <w:rPr>
                <w:rFonts w:ascii="Times New Roman" w:hAnsi="Times New Roman"/>
                <w:noProof/>
                <w:webHidden/>
              </w:rPr>
              <w:fldChar w:fldCharType="end"/>
            </w:r>
          </w:hyperlink>
        </w:p>
        <w:p w:rsidR="003F15C2" w:rsidRPr="007D15A1" w:rsidRDefault="00F10E73" w:rsidP="001C42FE">
          <w:pPr>
            <w:pStyle w:val="TOC3"/>
            <w:rPr>
              <w:rFonts w:eastAsiaTheme="minorEastAsia"/>
            </w:rPr>
          </w:pPr>
          <w:hyperlink w:anchor="_Toc465467890" w:history="1">
            <w:r w:rsidR="003F15C2" w:rsidRPr="007D15A1">
              <w:rPr>
                <w:rStyle w:val="Hyperlink"/>
                <w:b/>
              </w:rPr>
              <w:t>Defining Head Start Teaching Teams</w:t>
            </w:r>
            <w:r w:rsidR="003F15C2" w:rsidRPr="007D15A1">
              <w:rPr>
                <w:webHidden/>
              </w:rPr>
              <w:tab/>
            </w:r>
            <w:r w:rsidR="003F15C2" w:rsidRPr="007D15A1">
              <w:rPr>
                <w:webHidden/>
              </w:rPr>
              <w:fldChar w:fldCharType="begin"/>
            </w:r>
            <w:r w:rsidR="003F15C2" w:rsidRPr="007D15A1">
              <w:rPr>
                <w:webHidden/>
              </w:rPr>
              <w:instrText xml:space="preserve"> PAGEREF _Toc465467890 \h </w:instrText>
            </w:r>
            <w:r w:rsidR="003F15C2" w:rsidRPr="007D15A1">
              <w:rPr>
                <w:webHidden/>
              </w:rPr>
            </w:r>
            <w:r w:rsidR="003F15C2" w:rsidRPr="007D15A1">
              <w:rPr>
                <w:webHidden/>
              </w:rPr>
              <w:fldChar w:fldCharType="separate"/>
            </w:r>
            <w:r>
              <w:rPr>
                <w:webHidden/>
              </w:rPr>
              <w:t>163</w:t>
            </w:r>
            <w:r w:rsidR="003F15C2" w:rsidRPr="007D15A1">
              <w:rPr>
                <w:webHidden/>
              </w:rPr>
              <w:fldChar w:fldCharType="end"/>
            </w:r>
          </w:hyperlink>
        </w:p>
        <w:p w:rsidR="003F15C2" w:rsidRPr="007D15A1" w:rsidRDefault="00F10E73" w:rsidP="001C42FE">
          <w:pPr>
            <w:pStyle w:val="TOC3"/>
            <w:rPr>
              <w:rFonts w:eastAsiaTheme="minorEastAsia"/>
            </w:rPr>
          </w:pPr>
          <w:hyperlink w:anchor="_Toc465467891" w:history="1">
            <w:r w:rsidR="003F15C2" w:rsidRPr="007D15A1">
              <w:rPr>
                <w:rStyle w:val="Hyperlink"/>
                <w:b/>
              </w:rPr>
              <w:t>Head Start Teaching Teams Composition</w:t>
            </w:r>
            <w:r w:rsidR="003F15C2" w:rsidRPr="007D15A1">
              <w:rPr>
                <w:webHidden/>
              </w:rPr>
              <w:tab/>
            </w:r>
            <w:r w:rsidR="003F15C2" w:rsidRPr="007D15A1">
              <w:rPr>
                <w:webHidden/>
              </w:rPr>
              <w:fldChar w:fldCharType="begin"/>
            </w:r>
            <w:r w:rsidR="003F15C2" w:rsidRPr="007D15A1">
              <w:rPr>
                <w:webHidden/>
              </w:rPr>
              <w:instrText xml:space="preserve"> PAGEREF _Toc465467891 \h </w:instrText>
            </w:r>
            <w:r w:rsidR="003F15C2" w:rsidRPr="007D15A1">
              <w:rPr>
                <w:webHidden/>
              </w:rPr>
            </w:r>
            <w:r w:rsidR="003F15C2" w:rsidRPr="007D15A1">
              <w:rPr>
                <w:webHidden/>
              </w:rPr>
              <w:fldChar w:fldCharType="separate"/>
            </w:r>
            <w:r>
              <w:rPr>
                <w:webHidden/>
              </w:rPr>
              <w:t>9</w:t>
            </w:r>
            <w:r w:rsidR="003F15C2" w:rsidRPr="007D15A1">
              <w:rPr>
                <w:webHidden/>
              </w:rPr>
              <w:fldChar w:fldCharType="end"/>
            </w:r>
          </w:hyperlink>
        </w:p>
        <w:p w:rsidR="003F15C2" w:rsidRPr="007D15A1" w:rsidRDefault="00F10E73" w:rsidP="001C42FE">
          <w:pPr>
            <w:pStyle w:val="TOC3"/>
            <w:rPr>
              <w:rFonts w:eastAsiaTheme="minorEastAsia"/>
            </w:rPr>
          </w:pPr>
          <w:hyperlink w:anchor="_Toc465467892" w:history="1">
            <w:r w:rsidR="003F15C2" w:rsidRPr="007D15A1">
              <w:rPr>
                <w:rStyle w:val="Hyperlink"/>
                <w:b/>
              </w:rPr>
              <w:t>Teaching Team Structural Characteristics</w:t>
            </w:r>
            <w:r w:rsidR="003F15C2" w:rsidRPr="007D15A1">
              <w:rPr>
                <w:webHidden/>
              </w:rPr>
              <w:tab/>
            </w:r>
            <w:r w:rsidR="003F15C2" w:rsidRPr="007D15A1">
              <w:rPr>
                <w:webHidden/>
              </w:rPr>
              <w:fldChar w:fldCharType="begin"/>
            </w:r>
            <w:r w:rsidR="003F15C2" w:rsidRPr="007D15A1">
              <w:rPr>
                <w:webHidden/>
              </w:rPr>
              <w:instrText xml:space="preserve"> PAGEREF _Toc465467892 \h </w:instrText>
            </w:r>
            <w:r w:rsidR="003F15C2" w:rsidRPr="007D15A1">
              <w:rPr>
                <w:webHidden/>
              </w:rPr>
            </w:r>
            <w:r w:rsidR="003F15C2" w:rsidRPr="007D15A1">
              <w:rPr>
                <w:webHidden/>
              </w:rPr>
              <w:fldChar w:fldCharType="separate"/>
            </w:r>
            <w:r>
              <w:rPr>
                <w:webHidden/>
              </w:rPr>
              <w:t>167</w:t>
            </w:r>
            <w:r w:rsidR="003F15C2" w:rsidRPr="007D15A1">
              <w:rPr>
                <w:webHidden/>
              </w:rPr>
              <w:fldChar w:fldCharType="end"/>
            </w:r>
          </w:hyperlink>
        </w:p>
        <w:p w:rsidR="003F15C2" w:rsidRPr="007D15A1" w:rsidRDefault="00F10E73" w:rsidP="001C42FE">
          <w:pPr>
            <w:pStyle w:val="TOC3"/>
            <w:rPr>
              <w:rFonts w:eastAsiaTheme="minorEastAsia"/>
            </w:rPr>
          </w:pPr>
          <w:hyperlink w:anchor="_Toc465467893" w:history="1">
            <w:r w:rsidR="003F15C2" w:rsidRPr="007D15A1">
              <w:rPr>
                <w:rStyle w:val="Hyperlink"/>
                <w:b/>
              </w:rPr>
              <w:t>Teamwork Success’ and Challenges</w:t>
            </w:r>
            <w:r w:rsidR="003F15C2" w:rsidRPr="007D15A1">
              <w:rPr>
                <w:webHidden/>
              </w:rPr>
              <w:tab/>
            </w:r>
            <w:r w:rsidR="003F15C2" w:rsidRPr="007D15A1">
              <w:rPr>
                <w:webHidden/>
              </w:rPr>
              <w:fldChar w:fldCharType="begin"/>
            </w:r>
            <w:r w:rsidR="003F15C2" w:rsidRPr="007D15A1">
              <w:rPr>
                <w:webHidden/>
              </w:rPr>
              <w:instrText xml:space="preserve"> PAGEREF _Toc465467893 \h </w:instrText>
            </w:r>
            <w:r w:rsidR="003F15C2" w:rsidRPr="007D15A1">
              <w:rPr>
                <w:webHidden/>
              </w:rPr>
            </w:r>
            <w:r w:rsidR="003F15C2" w:rsidRPr="007D15A1">
              <w:rPr>
                <w:webHidden/>
              </w:rPr>
              <w:fldChar w:fldCharType="separate"/>
            </w:r>
            <w:r>
              <w:rPr>
                <w:webHidden/>
              </w:rPr>
              <w:t>169</w:t>
            </w:r>
            <w:r w:rsidR="003F15C2" w:rsidRPr="007D15A1">
              <w:rPr>
                <w:webHidden/>
              </w:rPr>
              <w:fldChar w:fldCharType="end"/>
            </w:r>
          </w:hyperlink>
        </w:p>
        <w:p w:rsidR="003F15C2" w:rsidRPr="007D15A1" w:rsidRDefault="00F10E73" w:rsidP="001C42FE">
          <w:pPr>
            <w:pStyle w:val="TOC2"/>
            <w:tabs>
              <w:tab w:val="right" w:leader="dot" w:pos="9350"/>
            </w:tabs>
            <w:rPr>
              <w:rFonts w:ascii="Times New Roman" w:eastAsiaTheme="minorEastAsia" w:hAnsi="Times New Roman"/>
              <w:noProof/>
            </w:rPr>
          </w:pPr>
          <w:hyperlink w:anchor="_Toc465467894" w:history="1">
            <w:r w:rsidR="003F15C2" w:rsidRPr="007D15A1">
              <w:rPr>
                <w:rStyle w:val="Hyperlink"/>
                <w:rFonts w:ascii="Times New Roman" w:hAnsi="Times New Roman"/>
                <w:b/>
                <w:noProof/>
              </w:rPr>
              <w:t>Classroom Quality</w:t>
            </w:r>
            <w:r w:rsidR="003F15C2" w:rsidRPr="007D15A1">
              <w:rPr>
                <w:rFonts w:ascii="Times New Roman" w:hAnsi="Times New Roman"/>
                <w:noProof/>
                <w:webHidden/>
              </w:rPr>
              <w:tab/>
            </w:r>
            <w:r w:rsidR="003F15C2" w:rsidRPr="007D15A1">
              <w:rPr>
                <w:rFonts w:ascii="Times New Roman" w:hAnsi="Times New Roman"/>
                <w:noProof/>
                <w:webHidden/>
              </w:rPr>
              <w:fldChar w:fldCharType="begin"/>
            </w:r>
            <w:r w:rsidR="003F15C2" w:rsidRPr="007D15A1">
              <w:rPr>
                <w:rFonts w:ascii="Times New Roman" w:hAnsi="Times New Roman"/>
                <w:noProof/>
                <w:webHidden/>
              </w:rPr>
              <w:instrText xml:space="preserve"> PAGEREF _Toc465467894 \h </w:instrText>
            </w:r>
            <w:r w:rsidR="003F15C2" w:rsidRPr="007D15A1">
              <w:rPr>
                <w:rFonts w:ascii="Times New Roman" w:hAnsi="Times New Roman"/>
                <w:noProof/>
                <w:webHidden/>
              </w:rPr>
            </w:r>
            <w:r w:rsidR="003F15C2" w:rsidRPr="007D15A1">
              <w:rPr>
                <w:rFonts w:ascii="Times New Roman" w:hAnsi="Times New Roman"/>
                <w:noProof/>
                <w:webHidden/>
              </w:rPr>
              <w:fldChar w:fldCharType="separate"/>
            </w:r>
            <w:r>
              <w:rPr>
                <w:rFonts w:ascii="Times New Roman" w:hAnsi="Times New Roman"/>
                <w:noProof/>
                <w:webHidden/>
              </w:rPr>
              <w:t>172</w:t>
            </w:r>
            <w:r w:rsidR="003F15C2" w:rsidRPr="007D15A1">
              <w:rPr>
                <w:rFonts w:ascii="Times New Roman" w:hAnsi="Times New Roman"/>
                <w:noProof/>
                <w:webHidden/>
              </w:rPr>
              <w:fldChar w:fldCharType="end"/>
            </w:r>
          </w:hyperlink>
        </w:p>
        <w:p w:rsidR="003F15C2" w:rsidRPr="007D15A1" w:rsidRDefault="00F10E73" w:rsidP="001C42FE">
          <w:pPr>
            <w:pStyle w:val="TOC3"/>
            <w:rPr>
              <w:rFonts w:eastAsiaTheme="minorEastAsia"/>
            </w:rPr>
          </w:pPr>
          <w:hyperlink w:anchor="_Toc465467895" w:history="1">
            <w:r w:rsidR="003F15C2" w:rsidRPr="007D15A1">
              <w:rPr>
                <w:rStyle w:val="Hyperlink"/>
                <w:b/>
              </w:rPr>
              <w:t>Structural Quality</w:t>
            </w:r>
            <w:r w:rsidR="003F15C2" w:rsidRPr="007D15A1">
              <w:rPr>
                <w:webHidden/>
              </w:rPr>
              <w:tab/>
            </w:r>
            <w:r w:rsidR="003F15C2" w:rsidRPr="007D15A1">
              <w:rPr>
                <w:webHidden/>
              </w:rPr>
              <w:fldChar w:fldCharType="begin"/>
            </w:r>
            <w:r w:rsidR="003F15C2" w:rsidRPr="007D15A1">
              <w:rPr>
                <w:webHidden/>
              </w:rPr>
              <w:instrText xml:space="preserve"> PAGEREF _Toc465467895 \h </w:instrText>
            </w:r>
            <w:r w:rsidR="003F15C2" w:rsidRPr="007D15A1">
              <w:rPr>
                <w:webHidden/>
              </w:rPr>
            </w:r>
            <w:r w:rsidR="003F15C2" w:rsidRPr="007D15A1">
              <w:rPr>
                <w:webHidden/>
              </w:rPr>
              <w:fldChar w:fldCharType="separate"/>
            </w:r>
            <w:r>
              <w:rPr>
                <w:webHidden/>
              </w:rPr>
              <w:t>173</w:t>
            </w:r>
            <w:r w:rsidR="003F15C2" w:rsidRPr="007D15A1">
              <w:rPr>
                <w:webHidden/>
              </w:rPr>
              <w:fldChar w:fldCharType="end"/>
            </w:r>
          </w:hyperlink>
        </w:p>
        <w:p w:rsidR="003F15C2" w:rsidRPr="007D15A1" w:rsidRDefault="00F10E73" w:rsidP="001C42FE">
          <w:pPr>
            <w:pStyle w:val="TOC3"/>
            <w:rPr>
              <w:rFonts w:eastAsiaTheme="minorEastAsia"/>
            </w:rPr>
          </w:pPr>
          <w:hyperlink w:anchor="_Toc465467896" w:history="1">
            <w:r w:rsidR="003F15C2" w:rsidRPr="007D15A1">
              <w:rPr>
                <w:rStyle w:val="Hyperlink"/>
                <w:b/>
              </w:rPr>
              <w:t>Process Quality</w:t>
            </w:r>
            <w:r w:rsidR="003F15C2" w:rsidRPr="007D15A1">
              <w:rPr>
                <w:webHidden/>
              </w:rPr>
              <w:tab/>
            </w:r>
            <w:r w:rsidR="003F15C2" w:rsidRPr="007D15A1">
              <w:rPr>
                <w:webHidden/>
              </w:rPr>
              <w:fldChar w:fldCharType="begin"/>
            </w:r>
            <w:r w:rsidR="003F15C2" w:rsidRPr="007D15A1">
              <w:rPr>
                <w:webHidden/>
              </w:rPr>
              <w:instrText xml:space="preserve"> PAGEREF _Toc465467896 \h </w:instrText>
            </w:r>
            <w:r w:rsidR="003F15C2" w:rsidRPr="007D15A1">
              <w:rPr>
                <w:webHidden/>
              </w:rPr>
            </w:r>
            <w:r w:rsidR="003F15C2" w:rsidRPr="007D15A1">
              <w:rPr>
                <w:webHidden/>
              </w:rPr>
              <w:fldChar w:fldCharType="separate"/>
            </w:r>
            <w:r>
              <w:rPr>
                <w:webHidden/>
              </w:rPr>
              <w:t>174</w:t>
            </w:r>
            <w:r w:rsidR="003F15C2" w:rsidRPr="007D15A1">
              <w:rPr>
                <w:webHidden/>
              </w:rPr>
              <w:fldChar w:fldCharType="end"/>
            </w:r>
          </w:hyperlink>
        </w:p>
        <w:p w:rsidR="003F15C2" w:rsidRPr="007D15A1" w:rsidRDefault="00F10E73" w:rsidP="001C42FE">
          <w:pPr>
            <w:pStyle w:val="TOC2"/>
            <w:tabs>
              <w:tab w:val="right" w:leader="dot" w:pos="9350"/>
            </w:tabs>
            <w:rPr>
              <w:rFonts w:ascii="Times New Roman" w:eastAsiaTheme="minorEastAsia" w:hAnsi="Times New Roman"/>
              <w:noProof/>
            </w:rPr>
          </w:pPr>
          <w:hyperlink w:anchor="_Toc465467897" w:history="1">
            <w:r w:rsidR="003F15C2" w:rsidRPr="007D15A1">
              <w:rPr>
                <w:rStyle w:val="Hyperlink"/>
                <w:rFonts w:ascii="Times New Roman" w:hAnsi="Times New Roman"/>
                <w:b/>
                <w:noProof/>
              </w:rPr>
              <w:t>Child Outcomes</w:t>
            </w:r>
            <w:r w:rsidR="003F15C2" w:rsidRPr="007D15A1">
              <w:rPr>
                <w:rFonts w:ascii="Times New Roman" w:hAnsi="Times New Roman"/>
                <w:noProof/>
                <w:webHidden/>
              </w:rPr>
              <w:tab/>
            </w:r>
            <w:r w:rsidR="003F15C2" w:rsidRPr="007D15A1">
              <w:rPr>
                <w:rFonts w:ascii="Times New Roman" w:hAnsi="Times New Roman"/>
                <w:noProof/>
                <w:webHidden/>
              </w:rPr>
              <w:fldChar w:fldCharType="begin"/>
            </w:r>
            <w:r w:rsidR="003F15C2" w:rsidRPr="007D15A1">
              <w:rPr>
                <w:rFonts w:ascii="Times New Roman" w:hAnsi="Times New Roman"/>
                <w:noProof/>
                <w:webHidden/>
              </w:rPr>
              <w:instrText xml:space="preserve"> PAGEREF _Toc465467897 \h </w:instrText>
            </w:r>
            <w:r w:rsidR="003F15C2" w:rsidRPr="007D15A1">
              <w:rPr>
                <w:rFonts w:ascii="Times New Roman" w:hAnsi="Times New Roman"/>
                <w:noProof/>
                <w:webHidden/>
              </w:rPr>
            </w:r>
            <w:r w:rsidR="003F15C2" w:rsidRPr="007D15A1">
              <w:rPr>
                <w:rFonts w:ascii="Times New Roman" w:hAnsi="Times New Roman"/>
                <w:noProof/>
                <w:webHidden/>
              </w:rPr>
              <w:fldChar w:fldCharType="separate"/>
            </w:r>
            <w:r>
              <w:rPr>
                <w:rFonts w:ascii="Times New Roman" w:hAnsi="Times New Roman"/>
                <w:noProof/>
                <w:webHidden/>
              </w:rPr>
              <w:t>175</w:t>
            </w:r>
            <w:r w:rsidR="003F15C2" w:rsidRPr="007D15A1">
              <w:rPr>
                <w:rFonts w:ascii="Times New Roman" w:hAnsi="Times New Roman"/>
                <w:noProof/>
                <w:webHidden/>
              </w:rPr>
              <w:fldChar w:fldCharType="end"/>
            </w:r>
          </w:hyperlink>
        </w:p>
        <w:p w:rsidR="003F15C2" w:rsidRPr="007D15A1" w:rsidRDefault="00F10E73" w:rsidP="001C42FE">
          <w:pPr>
            <w:pStyle w:val="TOC3"/>
            <w:rPr>
              <w:rFonts w:eastAsiaTheme="minorEastAsia"/>
            </w:rPr>
          </w:pPr>
          <w:hyperlink w:anchor="_Toc465467898" w:history="1">
            <w:r w:rsidR="003F15C2" w:rsidRPr="007D15A1">
              <w:rPr>
                <w:rStyle w:val="Hyperlink"/>
                <w:b/>
              </w:rPr>
              <w:t>Social Emotional Development</w:t>
            </w:r>
            <w:r w:rsidR="003F15C2" w:rsidRPr="007D15A1">
              <w:rPr>
                <w:webHidden/>
              </w:rPr>
              <w:tab/>
            </w:r>
            <w:r w:rsidR="003F15C2" w:rsidRPr="007D15A1">
              <w:rPr>
                <w:webHidden/>
              </w:rPr>
              <w:fldChar w:fldCharType="begin"/>
            </w:r>
            <w:r w:rsidR="003F15C2" w:rsidRPr="007D15A1">
              <w:rPr>
                <w:webHidden/>
              </w:rPr>
              <w:instrText xml:space="preserve"> PAGEREF _Toc465467898 \h </w:instrText>
            </w:r>
            <w:r w:rsidR="003F15C2" w:rsidRPr="007D15A1">
              <w:rPr>
                <w:webHidden/>
              </w:rPr>
            </w:r>
            <w:r w:rsidR="003F15C2" w:rsidRPr="007D15A1">
              <w:rPr>
                <w:webHidden/>
              </w:rPr>
              <w:fldChar w:fldCharType="separate"/>
            </w:r>
            <w:r>
              <w:rPr>
                <w:webHidden/>
              </w:rPr>
              <w:t>175</w:t>
            </w:r>
            <w:r w:rsidR="003F15C2" w:rsidRPr="007D15A1">
              <w:rPr>
                <w:webHidden/>
              </w:rPr>
              <w:fldChar w:fldCharType="end"/>
            </w:r>
          </w:hyperlink>
        </w:p>
        <w:p w:rsidR="003F15C2" w:rsidRPr="007D15A1" w:rsidRDefault="00F10E73" w:rsidP="001C42FE">
          <w:pPr>
            <w:pStyle w:val="TOC3"/>
            <w:rPr>
              <w:rFonts w:eastAsiaTheme="minorEastAsia"/>
            </w:rPr>
          </w:pPr>
          <w:hyperlink w:anchor="_Toc465467899" w:history="1">
            <w:r w:rsidR="003F15C2" w:rsidRPr="007D15A1">
              <w:rPr>
                <w:rStyle w:val="Hyperlink"/>
                <w:b/>
              </w:rPr>
              <w:t>Cognitive Development</w:t>
            </w:r>
            <w:r w:rsidR="003F15C2" w:rsidRPr="007D15A1">
              <w:rPr>
                <w:webHidden/>
              </w:rPr>
              <w:tab/>
            </w:r>
            <w:r w:rsidR="003F15C2" w:rsidRPr="007D15A1">
              <w:rPr>
                <w:webHidden/>
              </w:rPr>
              <w:fldChar w:fldCharType="begin"/>
            </w:r>
            <w:r w:rsidR="003F15C2" w:rsidRPr="007D15A1">
              <w:rPr>
                <w:webHidden/>
              </w:rPr>
              <w:instrText xml:space="preserve"> PAGEREF _Toc465467899 \h </w:instrText>
            </w:r>
            <w:r w:rsidR="003F15C2" w:rsidRPr="007D15A1">
              <w:rPr>
                <w:webHidden/>
              </w:rPr>
            </w:r>
            <w:r w:rsidR="003F15C2" w:rsidRPr="007D15A1">
              <w:rPr>
                <w:webHidden/>
              </w:rPr>
              <w:fldChar w:fldCharType="separate"/>
            </w:r>
            <w:r>
              <w:rPr>
                <w:webHidden/>
              </w:rPr>
              <w:t>177</w:t>
            </w:r>
            <w:r w:rsidR="003F15C2" w:rsidRPr="007D15A1">
              <w:rPr>
                <w:webHidden/>
              </w:rPr>
              <w:fldChar w:fldCharType="end"/>
            </w:r>
          </w:hyperlink>
        </w:p>
        <w:p w:rsidR="003F15C2" w:rsidRPr="007D15A1" w:rsidRDefault="00F10E73" w:rsidP="001C42FE">
          <w:pPr>
            <w:pStyle w:val="TOC2"/>
            <w:tabs>
              <w:tab w:val="right" w:leader="dot" w:pos="9350"/>
            </w:tabs>
            <w:rPr>
              <w:rFonts w:ascii="Times New Roman" w:eastAsiaTheme="minorEastAsia" w:hAnsi="Times New Roman"/>
              <w:noProof/>
            </w:rPr>
          </w:pPr>
          <w:hyperlink w:anchor="_Toc465467900" w:history="1">
            <w:r w:rsidR="003F15C2" w:rsidRPr="007D15A1">
              <w:rPr>
                <w:rStyle w:val="Hyperlink"/>
                <w:rFonts w:ascii="Times New Roman" w:hAnsi="Times New Roman"/>
                <w:b/>
                <w:noProof/>
              </w:rPr>
              <w:t>Conclusion</w:t>
            </w:r>
            <w:r w:rsidR="003F15C2" w:rsidRPr="007D15A1">
              <w:rPr>
                <w:rFonts w:ascii="Times New Roman" w:hAnsi="Times New Roman"/>
                <w:noProof/>
                <w:webHidden/>
              </w:rPr>
              <w:tab/>
            </w:r>
            <w:r w:rsidR="003F15C2" w:rsidRPr="007D15A1">
              <w:rPr>
                <w:rFonts w:ascii="Times New Roman" w:hAnsi="Times New Roman"/>
                <w:noProof/>
                <w:webHidden/>
              </w:rPr>
              <w:fldChar w:fldCharType="begin"/>
            </w:r>
            <w:r w:rsidR="003F15C2" w:rsidRPr="007D15A1">
              <w:rPr>
                <w:rFonts w:ascii="Times New Roman" w:hAnsi="Times New Roman"/>
                <w:noProof/>
                <w:webHidden/>
              </w:rPr>
              <w:instrText xml:space="preserve"> PAGEREF _Toc465467900 \h </w:instrText>
            </w:r>
            <w:r w:rsidR="003F15C2" w:rsidRPr="007D15A1">
              <w:rPr>
                <w:rFonts w:ascii="Times New Roman" w:hAnsi="Times New Roman"/>
                <w:noProof/>
                <w:webHidden/>
              </w:rPr>
            </w:r>
            <w:r w:rsidR="003F15C2" w:rsidRPr="007D15A1">
              <w:rPr>
                <w:rFonts w:ascii="Times New Roman" w:hAnsi="Times New Roman"/>
                <w:noProof/>
                <w:webHidden/>
              </w:rPr>
              <w:fldChar w:fldCharType="separate"/>
            </w:r>
            <w:r>
              <w:rPr>
                <w:rFonts w:ascii="Times New Roman" w:hAnsi="Times New Roman"/>
                <w:noProof/>
                <w:webHidden/>
              </w:rPr>
              <w:t>178</w:t>
            </w:r>
            <w:r w:rsidR="003F15C2" w:rsidRPr="007D15A1">
              <w:rPr>
                <w:rFonts w:ascii="Times New Roman" w:hAnsi="Times New Roman"/>
                <w:noProof/>
                <w:webHidden/>
              </w:rPr>
              <w:fldChar w:fldCharType="end"/>
            </w:r>
          </w:hyperlink>
        </w:p>
        <w:p w:rsidR="003F15C2" w:rsidRPr="007D15A1" w:rsidRDefault="00F10E73" w:rsidP="001C42FE">
          <w:pPr>
            <w:pStyle w:val="TOC1"/>
            <w:tabs>
              <w:tab w:val="right" w:leader="dot" w:pos="9350"/>
            </w:tabs>
            <w:rPr>
              <w:rFonts w:ascii="Times New Roman" w:eastAsiaTheme="minorEastAsia" w:hAnsi="Times New Roman"/>
              <w:noProof/>
            </w:rPr>
          </w:pPr>
          <w:hyperlink w:anchor="_Toc465467901" w:history="1">
            <w:r w:rsidR="003F15C2" w:rsidRPr="007D15A1">
              <w:rPr>
                <w:rStyle w:val="Hyperlink"/>
                <w:rFonts w:ascii="Times New Roman" w:hAnsi="Times New Roman"/>
                <w:b/>
                <w:noProof/>
              </w:rPr>
              <w:t>Chapter 3: Methods</w:t>
            </w:r>
            <w:r w:rsidR="003F15C2" w:rsidRPr="007D15A1">
              <w:rPr>
                <w:rFonts w:ascii="Times New Roman" w:hAnsi="Times New Roman"/>
                <w:noProof/>
                <w:webHidden/>
              </w:rPr>
              <w:tab/>
            </w:r>
            <w:r w:rsidR="003F15C2" w:rsidRPr="007D15A1">
              <w:rPr>
                <w:rFonts w:ascii="Times New Roman" w:hAnsi="Times New Roman"/>
                <w:noProof/>
                <w:webHidden/>
              </w:rPr>
              <w:fldChar w:fldCharType="begin"/>
            </w:r>
            <w:r w:rsidR="003F15C2" w:rsidRPr="007D15A1">
              <w:rPr>
                <w:rFonts w:ascii="Times New Roman" w:hAnsi="Times New Roman"/>
                <w:noProof/>
                <w:webHidden/>
              </w:rPr>
              <w:instrText xml:space="preserve"> PAGEREF _Toc465467901 \h </w:instrText>
            </w:r>
            <w:r w:rsidR="003F15C2" w:rsidRPr="007D15A1">
              <w:rPr>
                <w:rFonts w:ascii="Times New Roman" w:hAnsi="Times New Roman"/>
                <w:noProof/>
                <w:webHidden/>
              </w:rPr>
            </w:r>
            <w:r w:rsidR="003F15C2" w:rsidRPr="007D15A1">
              <w:rPr>
                <w:rFonts w:ascii="Times New Roman" w:hAnsi="Times New Roman"/>
                <w:noProof/>
                <w:webHidden/>
              </w:rPr>
              <w:fldChar w:fldCharType="separate"/>
            </w:r>
            <w:r>
              <w:rPr>
                <w:rFonts w:ascii="Times New Roman" w:hAnsi="Times New Roman"/>
                <w:noProof/>
                <w:webHidden/>
              </w:rPr>
              <w:t>179</w:t>
            </w:r>
            <w:r w:rsidR="003F15C2" w:rsidRPr="007D15A1">
              <w:rPr>
                <w:rFonts w:ascii="Times New Roman" w:hAnsi="Times New Roman"/>
                <w:noProof/>
                <w:webHidden/>
              </w:rPr>
              <w:fldChar w:fldCharType="end"/>
            </w:r>
          </w:hyperlink>
        </w:p>
        <w:p w:rsidR="003F15C2" w:rsidRPr="007D15A1" w:rsidRDefault="00F10E73" w:rsidP="001C42FE">
          <w:pPr>
            <w:pStyle w:val="TOC2"/>
            <w:tabs>
              <w:tab w:val="right" w:leader="dot" w:pos="9350"/>
            </w:tabs>
            <w:rPr>
              <w:rFonts w:ascii="Times New Roman" w:eastAsiaTheme="minorEastAsia" w:hAnsi="Times New Roman"/>
              <w:noProof/>
            </w:rPr>
          </w:pPr>
          <w:hyperlink w:anchor="_Toc465467902" w:history="1">
            <w:r w:rsidR="003F15C2" w:rsidRPr="007D15A1">
              <w:rPr>
                <w:rStyle w:val="Hyperlink"/>
                <w:rFonts w:ascii="Times New Roman" w:hAnsi="Times New Roman"/>
                <w:b/>
                <w:noProof/>
              </w:rPr>
              <w:t>Approach</w:t>
            </w:r>
            <w:r w:rsidR="003F15C2" w:rsidRPr="007D15A1">
              <w:rPr>
                <w:rFonts w:ascii="Times New Roman" w:hAnsi="Times New Roman"/>
                <w:noProof/>
                <w:webHidden/>
              </w:rPr>
              <w:tab/>
            </w:r>
            <w:r w:rsidR="003F15C2" w:rsidRPr="007D15A1">
              <w:rPr>
                <w:rFonts w:ascii="Times New Roman" w:hAnsi="Times New Roman"/>
                <w:noProof/>
                <w:webHidden/>
              </w:rPr>
              <w:fldChar w:fldCharType="begin"/>
            </w:r>
            <w:r w:rsidR="003F15C2" w:rsidRPr="007D15A1">
              <w:rPr>
                <w:rFonts w:ascii="Times New Roman" w:hAnsi="Times New Roman"/>
                <w:noProof/>
                <w:webHidden/>
              </w:rPr>
              <w:instrText xml:space="preserve"> PAGEREF _Toc465467902 \h </w:instrText>
            </w:r>
            <w:r w:rsidR="003F15C2" w:rsidRPr="007D15A1">
              <w:rPr>
                <w:rFonts w:ascii="Times New Roman" w:hAnsi="Times New Roman"/>
                <w:noProof/>
                <w:webHidden/>
              </w:rPr>
            </w:r>
            <w:r w:rsidR="003F15C2" w:rsidRPr="007D15A1">
              <w:rPr>
                <w:rFonts w:ascii="Times New Roman" w:hAnsi="Times New Roman"/>
                <w:noProof/>
                <w:webHidden/>
              </w:rPr>
              <w:fldChar w:fldCharType="separate"/>
            </w:r>
            <w:r>
              <w:rPr>
                <w:rFonts w:ascii="Times New Roman" w:hAnsi="Times New Roman"/>
                <w:noProof/>
                <w:webHidden/>
              </w:rPr>
              <w:t>179</w:t>
            </w:r>
            <w:r w:rsidR="003F15C2" w:rsidRPr="007D15A1">
              <w:rPr>
                <w:rFonts w:ascii="Times New Roman" w:hAnsi="Times New Roman"/>
                <w:noProof/>
                <w:webHidden/>
              </w:rPr>
              <w:fldChar w:fldCharType="end"/>
            </w:r>
          </w:hyperlink>
        </w:p>
        <w:p w:rsidR="003F15C2" w:rsidRPr="007D15A1" w:rsidRDefault="00F10E73" w:rsidP="001C42FE">
          <w:pPr>
            <w:pStyle w:val="TOC2"/>
            <w:tabs>
              <w:tab w:val="right" w:leader="dot" w:pos="9350"/>
            </w:tabs>
            <w:rPr>
              <w:rFonts w:ascii="Times New Roman" w:eastAsiaTheme="minorEastAsia" w:hAnsi="Times New Roman"/>
              <w:noProof/>
            </w:rPr>
          </w:pPr>
          <w:hyperlink w:anchor="_Toc465467903" w:history="1">
            <w:r w:rsidR="003F15C2" w:rsidRPr="007D15A1">
              <w:rPr>
                <w:rStyle w:val="Hyperlink"/>
                <w:rFonts w:ascii="Times New Roman" w:hAnsi="Times New Roman"/>
                <w:b/>
                <w:noProof/>
              </w:rPr>
              <w:t>Participants</w:t>
            </w:r>
            <w:r w:rsidR="003F15C2" w:rsidRPr="007D15A1">
              <w:rPr>
                <w:rFonts w:ascii="Times New Roman" w:hAnsi="Times New Roman"/>
                <w:noProof/>
                <w:webHidden/>
              </w:rPr>
              <w:tab/>
            </w:r>
            <w:r w:rsidR="003F15C2" w:rsidRPr="007D15A1">
              <w:rPr>
                <w:rFonts w:ascii="Times New Roman" w:hAnsi="Times New Roman"/>
                <w:noProof/>
                <w:webHidden/>
              </w:rPr>
              <w:fldChar w:fldCharType="begin"/>
            </w:r>
            <w:r w:rsidR="003F15C2" w:rsidRPr="007D15A1">
              <w:rPr>
                <w:rFonts w:ascii="Times New Roman" w:hAnsi="Times New Roman"/>
                <w:noProof/>
                <w:webHidden/>
              </w:rPr>
              <w:instrText xml:space="preserve"> PAGEREF _Toc465467903 \h </w:instrText>
            </w:r>
            <w:r w:rsidR="003F15C2" w:rsidRPr="007D15A1">
              <w:rPr>
                <w:rFonts w:ascii="Times New Roman" w:hAnsi="Times New Roman"/>
                <w:noProof/>
                <w:webHidden/>
              </w:rPr>
            </w:r>
            <w:r w:rsidR="003F15C2" w:rsidRPr="007D15A1">
              <w:rPr>
                <w:rFonts w:ascii="Times New Roman" w:hAnsi="Times New Roman"/>
                <w:noProof/>
                <w:webHidden/>
              </w:rPr>
              <w:fldChar w:fldCharType="separate"/>
            </w:r>
            <w:r>
              <w:rPr>
                <w:rFonts w:ascii="Times New Roman" w:hAnsi="Times New Roman"/>
                <w:noProof/>
                <w:webHidden/>
              </w:rPr>
              <w:t>180</w:t>
            </w:r>
            <w:r w:rsidR="003F15C2" w:rsidRPr="007D15A1">
              <w:rPr>
                <w:rFonts w:ascii="Times New Roman" w:hAnsi="Times New Roman"/>
                <w:noProof/>
                <w:webHidden/>
              </w:rPr>
              <w:fldChar w:fldCharType="end"/>
            </w:r>
          </w:hyperlink>
        </w:p>
        <w:p w:rsidR="003F15C2" w:rsidRPr="007D15A1" w:rsidRDefault="00F10E73" w:rsidP="001C42FE">
          <w:pPr>
            <w:pStyle w:val="TOC2"/>
            <w:tabs>
              <w:tab w:val="right" w:leader="dot" w:pos="9350"/>
            </w:tabs>
            <w:rPr>
              <w:rFonts w:ascii="Times New Roman" w:eastAsiaTheme="minorEastAsia" w:hAnsi="Times New Roman"/>
              <w:noProof/>
            </w:rPr>
          </w:pPr>
          <w:hyperlink w:anchor="_Toc465467904" w:history="1">
            <w:r w:rsidR="003F15C2" w:rsidRPr="007D15A1">
              <w:rPr>
                <w:rStyle w:val="Hyperlink"/>
                <w:rFonts w:ascii="Times New Roman" w:hAnsi="Times New Roman"/>
                <w:b/>
                <w:noProof/>
              </w:rPr>
              <w:t>Setting</w:t>
            </w:r>
            <w:r w:rsidR="003F15C2" w:rsidRPr="007D15A1">
              <w:rPr>
                <w:rFonts w:ascii="Times New Roman" w:hAnsi="Times New Roman"/>
                <w:noProof/>
                <w:webHidden/>
              </w:rPr>
              <w:tab/>
            </w:r>
            <w:r w:rsidR="003F15C2" w:rsidRPr="007D15A1">
              <w:rPr>
                <w:rFonts w:ascii="Times New Roman" w:hAnsi="Times New Roman"/>
                <w:noProof/>
                <w:webHidden/>
              </w:rPr>
              <w:fldChar w:fldCharType="begin"/>
            </w:r>
            <w:r w:rsidR="003F15C2" w:rsidRPr="007D15A1">
              <w:rPr>
                <w:rFonts w:ascii="Times New Roman" w:hAnsi="Times New Roman"/>
                <w:noProof/>
                <w:webHidden/>
              </w:rPr>
              <w:instrText xml:space="preserve"> PAGEREF _Toc465467904 \h </w:instrText>
            </w:r>
            <w:r w:rsidR="003F15C2" w:rsidRPr="007D15A1">
              <w:rPr>
                <w:rFonts w:ascii="Times New Roman" w:hAnsi="Times New Roman"/>
                <w:noProof/>
                <w:webHidden/>
              </w:rPr>
            </w:r>
            <w:r w:rsidR="003F15C2" w:rsidRPr="007D15A1">
              <w:rPr>
                <w:rFonts w:ascii="Times New Roman" w:hAnsi="Times New Roman"/>
                <w:noProof/>
                <w:webHidden/>
              </w:rPr>
              <w:fldChar w:fldCharType="separate"/>
            </w:r>
            <w:r>
              <w:rPr>
                <w:rFonts w:ascii="Times New Roman" w:hAnsi="Times New Roman"/>
                <w:noProof/>
                <w:webHidden/>
              </w:rPr>
              <w:t>180</w:t>
            </w:r>
            <w:r w:rsidR="003F15C2" w:rsidRPr="007D15A1">
              <w:rPr>
                <w:rFonts w:ascii="Times New Roman" w:hAnsi="Times New Roman"/>
                <w:noProof/>
                <w:webHidden/>
              </w:rPr>
              <w:fldChar w:fldCharType="end"/>
            </w:r>
          </w:hyperlink>
        </w:p>
        <w:p w:rsidR="003F15C2" w:rsidRPr="007D15A1" w:rsidRDefault="00F10E73" w:rsidP="001C42FE">
          <w:pPr>
            <w:pStyle w:val="TOC2"/>
            <w:tabs>
              <w:tab w:val="right" w:leader="dot" w:pos="9350"/>
            </w:tabs>
            <w:rPr>
              <w:rFonts w:ascii="Times New Roman" w:eastAsiaTheme="minorEastAsia" w:hAnsi="Times New Roman"/>
              <w:noProof/>
            </w:rPr>
          </w:pPr>
          <w:hyperlink w:anchor="_Toc465467905" w:history="1">
            <w:r w:rsidR="003F15C2" w:rsidRPr="007D15A1">
              <w:rPr>
                <w:rStyle w:val="Hyperlink"/>
                <w:rFonts w:ascii="Times New Roman" w:hAnsi="Times New Roman"/>
                <w:b/>
                <w:noProof/>
              </w:rPr>
              <w:t>Procedures</w:t>
            </w:r>
            <w:r w:rsidR="003F15C2" w:rsidRPr="007D15A1">
              <w:rPr>
                <w:rFonts w:ascii="Times New Roman" w:hAnsi="Times New Roman"/>
                <w:noProof/>
                <w:webHidden/>
              </w:rPr>
              <w:tab/>
            </w:r>
            <w:r w:rsidR="003F15C2" w:rsidRPr="007D15A1">
              <w:rPr>
                <w:rFonts w:ascii="Times New Roman" w:hAnsi="Times New Roman"/>
                <w:noProof/>
                <w:webHidden/>
              </w:rPr>
              <w:fldChar w:fldCharType="begin"/>
            </w:r>
            <w:r w:rsidR="003F15C2" w:rsidRPr="007D15A1">
              <w:rPr>
                <w:rFonts w:ascii="Times New Roman" w:hAnsi="Times New Roman"/>
                <w:noProof/>
                <w:webHidden/>
              </w:rPr>
              <w:instrText xml:space="preserve"> PAGEREF _Toc465467905 \h </w:instrText>
            </w:r>
            <w:r w:rsidR="003F15C2" w:rsidRPr="007D15A1">
              <w:rPr>
                <w:rFonts w:ascii="Times New Roman" w:hAnsi="Times New Roman"/>
                <w:noProof/>
                <w:webHidden/>
              </w:rPr>
            </w:r>
            <w:r w:rsidR="003F15C2" w:rsidRPr="007D15A1">
              <w:rPr>
                <w:rFonts w:ascii="Times New Roman" w:hAnsi="Times New Roman"/>
                <w:noProof/>
                <w:webHidden/>
              </w:rPr>
              <w:fldChar w:fldCharType="separate"/>
            </w:r>
            <w:r>
              <w:rPr>
                <w:rFonts w:ascii="Times New Roman" w:hAnsi="Times New Roman"/>
                <w:noProof/>
                <w:webHidden/>
              </w:rPr>
              <w:t>181</w:t>
            </w:r>
            <w:r w:rsidR="003F15C2" w:rsidRPr="007D15A1">
              <w:rPr>
                <w:rFonts w:ascii="Times New Roman" w:hAnsi="Times New Roman"/>
                <w:noProof/>
                <w:webHidden/>
              </w:rPr>
              <w:fldChar w:fldCharType="end"/>
            </w:r>
          </w:hyperlink>
        </w:p>
        <w:p w:rsidR="003F15C2" w:rsidRPr="007D15A1" w:rsidRDefault="00F10E73" w:rsidP="001C42FE">
          <w:pPr>
            <w:pStyle w:val="TOC2"/>
            <w:tabs>
              <w:tab w:val="right" w:leader="dot" w:pos="9350"/>
            </w:tabs>
            <w:rPr>
              <w:rFonts w:ascii="Times New Roman" w:eastAsiaTheme="minorEastAsia" w:hAnsi="Times New Roman"/>
              <w:noProof/>
            </w:rPr>
          </w:pPr>
          <w:hyperlink w:anchor="_Toc465467906" w:history="1">
            <w:r w:rsidR="003F15C2" w:rsidRPr="007D15A1">
              <w:rPr>
                <w:rStyle w:val="Hyperlink"/>
                <w:rFonts w:ascii="Times New Roman" w:hAnsi="Times New Roman"/>
                <w:b/>
                <w:noProof/>
              </w:rPr>
              <w:t>Measures</w:t>
            </w:r>
            <w:r w:rsidR="003F15C2" w:rsidRPr="007D15A1">
              <w:rPr>
                <w:rFonts w:ascii="Times New Roman" w:hAnsi="Times New Roman"/>
                <w:noProof/>
                <w:webHidden/>
              </w:rPr>
              <w:tab/>
            </w:r>
            <w:r w:rsidR="003F15C2" w:rsidRPr="007D15A1">
              <w:rPr>
                <w:rFonts w:ascii="Times New Roman" w:hAnsi="Times New Roman"/>
                <w:noProof/>
                <w:webHidden/>
              </w:rPr>
              <w:fldChar w:fldCharType="begin"/>
            </w:r>
            <w:r w:rsidR="003F15C2" w:rsidRPr="007D15A1">
              <w:rPr>
                <w:rFonts w:ascii="Times New Roman" w:hAnsi="Times New Roman"/>
                <w:noProof/>
                <w:webHidden/>
              </w:rPr>
              <w:instrText xml:space="preserve"> PAGEREF _Toc465467906 \h </w:instrText>
            </w:r>
            <w:r w:rsidR="003F15C2" w:rsidRPr="007D15A1">
              <w:rPr>
                <w:rFonts w:ascii="Times New Roman" w:hAnsi="Times New Roman"/>
                <w:noProof/>
                <w:webHidden/>
              </w:rPr>
            </w:r>
            <w:r w:rsidR="003F15C2" w:rsidRPr="007D15A1">
              <w:rPr>
                <w:rFonts w:ascii="Times New Roman" w:hAnsi="Times New Roman"/>
                <w:noProof/>
                <w:webHidden/>
              </w:rPr>
              <w:fldChar w:fldCharType="separate"/>
            </w:r>
            <w:r>
              <w:rPr>
                <w:rFonts w:ascii="Times New Roman" w:hAnsi="Times New Roman"/>
                <w:noProof/>
                <w:webHidden/>
              </w:rPr>
              <w:t>183</w:t>
            </w:r>
            <w:r w:rsidR="003F15C2" w:rsidRPr="007D15A1">
              <w:rPr>
                <w:rFonts w:ascii="Times New Roman" w:hAnsi="Times New Roman"/>
                <w:noProof/>
                <w:webHidden/>
              </w:rPr>
              <w:fldChar w:fldCharType="end"/>
            </w:r>
          </w:hyperlink>
        </w:p>
        <w:p w:rsidR="003F15C2" w:rsidRPr="007D15A1" w:rsidRDefault="00F10E73" w:rsidP="001C42FE">
          <w:pPr>
            <w:pStyle w:val="TOC3"/>
            <w:rPr>
              <w:rFonts w:eastAsiaTheme="minorEastAsia"/>
            </w:rPr>
          </w:pPr>
          <w:hyperlink w:anchor="_Toc465467907" w:history="1">
            <w:r w:rsidR="003F15C2" w:rsidRPr="007D15A1">
              <w:rPr>
                <w:rStyle w:val="Hyperlink"/>
                <w:b/>
              </w:rPr>
              <w:t>Teaching Teams</w:t>
            </w:r>
            <w:r w:rsidR="003F15C2" w:rsidRPr="007D15A1">
              <w:rPr>
                <w:webHidden/>
              </w:rPr>
              <w:tab/>
            </w:r>
            <w:r w:rsidR="003F15C2" w:rsidRPr="007D15A1">
              <w:rPr>
                <w:webHidden/>
              </w:rPr>
              <w:fldChar w:fldCharType="begin"/>
            </w:r>
            <w:r w:rsidR="003F15C2" w:rsidRPr="007D15A1">
              <w:rPr>
                <w:webHidden/>
              </w:rPr>
              <w:instrText xml:space="preserve"> PAGEREF _Toc465467907 \h </w:instrText>
            </w:r>
            <w:r w:rsidR="003F15C2" w:rsidRPr="007D15A1">
              <w:rPr>
                <w:webHidden/>
              </w:rPr>
            </w:r>
            <w:r w:rsidR="003F15C2" w:rsidRPr="007D15A1">
              <w:rPr>
                <w:webHidden/>
              </w:rPr>
              <w:fldChar w:fldCharType="separate"/>
            </w:r>
            <w:r>
              <w:rPr>
                <w:webHidden/>
              </w:rPr>
              <w:t>183</w:t>
            </w:r>
            <w:r w:rsidR="003F15C2" w:rsidRPr="007D15A1">
              <w:rPr>
                <w:webHidden/>
              </w:rPr>
              <w:fldChar w:fldCharType="end"/>
            </w:r>
          </w:hyperlink>
        </w:p>
        <w:p w:rsidR="003F15C2" w:rsidRPr="007D15A1" w:rsidRDefault="00F10E73" w:rsidP="001C42FE">
          <w:pPr>
            <w:pStyle w:val="TOC3"/>
            <w:rPr>
              <w:rFonts w:eastAsiaTheme="minorEastAsia"/>
            </w:rPr>
          </w:pPr>
          <w:hyperlink w:anchor="_Toc465467908" w:history="1">
            <w:r w:rsidR="003F15C2" w:rsidRPr="007D15A1">
              <w:rPr>
                <w:rStyle w:val="Hyperlink"/>
                <w:b/>
              </w:rPr>
              <w:t>Child Outcomes</w:t>
            </w:r>
            <w:r w:rsidR="003F15C2" w:rsidRPr="007D15A1">
              <w:rPr>
                <w:webHidden/>
              </w:rPr>
              <w:tab/>
            </w:r>
            <w:r w:rsidR="003F15C2" w:rsidRPr="007D15A1">
              <w:rPr>
                <w:webHidden/>
              </w:rPr>
              <w:fldChar w:fldCharType="begin"/>
            </w:r>
            <w:r w:rsidR="003F15C2" w:rsidRPr="007D15A1">
              <w:rPr>
                <w:webHidden/>
              </w:rPr>
              <w:instrText xml:space="preserve"> PAGEREF _Toc465467908 \h </w:instrText>
            </w:r>
            <w:r w:rsidR="003F15C2" w:rsidRPr="007D15A1">
              <w:rPr>
                <w:webHidden/>
              </w:rPr>
            </w:r>
            <w:r w:rsidR="003F15C2" w:rsidRPr="007D15A1">
              <w:rPr>
                <w:webHidden/>
              </w:rPr>
              <w:fldChar w:fldCharType="separate"/>
            </w:r>
            <w:r>
              <w:rPr>
                <w:webHidden/>
              </w:rPr>
              <w:t>184</w:t>
            </w:r>
            <w:r w:rsidR="003F15C2" w:rsidRPr="007D15A1">
              <w:rPr>
                <w:webHidden/>
              </w:rPr>
              <w:fldChar w:fldCharType="end"/>
            </w:r>
          </w:hyperlink>
        </w:p>
        <w:p w:rsidR="003F15C2" w:rsidRPr="007D15A1" w:rsidRDefault="00F10E73" w:rsidP="001C42FE">
          <w:pPr>
            <w:pStyle w:val="TOC3"/>
            <w:rPr>
              <w:rFonts w:eastAsiaTheme="minorEastAsia"/>
            </w:rPr>
          </w:pPr>
          <w:hyperlink w:anchor="_Toc465467909" w:history="1">
            <w:r w:rsidR="003F15C2" w:rsidRPr="007D15A1">
              <w:rPr>
                <w:rStyle w:val="Hyperlink"/>
                <w:b/>
                <w:lang w:val="en"/>
              </w:rPr>
              <w:t>Classroom Observations</w:t>
            </w:r>
            <w:r w:rsidR="003F15C2" w:rsidRPr="007D15A1">
              <w:rPr>
                <w:webHidden/>
              </w:rPr>
              <w:tab/>
            </w:r>
            <w:r w:rsidR="003F15C2" w:rsidRPr="007D15A1">
              <w:rPr>
                <w:webHidden/>
              </w:rPr>
              <w:fldChar w:fldCharType="begin"/>
            </w:r>
            <w:r w:rsidR="003F15C2" w:rsidRPr="007D15A1">
              <w:rPr>
                <w:webHidden/>
              </w:rPr>
              <w:instrText xml:space="preserve"> PAGEREF _Toc465467909 \h </w:instrText>
            </w:r>
            <w:r w:rsidR="003F15C2" w:rsidRPr="007D15A1">
              <w:rPr>
                <w:webHidden/>
              </w:rPr>
            </w:r>
            <w:r w:rsidR="003F15C2" w:rsidRPr="007D15A1">
              <w:rPr>
                <w:webHidden/>
              </w:rPr>
              <w:fldChar w:fldCharType="separate"/>
            </w:r>
            <w:r>
              <w:rPr>
                <w:webHidden/>
              </w:rPr>
              <w:t>186</w:t>
            </w:r>
            <w:r w:rsidR="003F15C2" w:rsidRPr="007D15A1">
              <w:rPr>
                <w:webHidden/>
              </w:rPr>
              <w:fldChar w:fldCharType="end"/>
            </w:r>
          </w:hyperlink>
        </w:p>
        <w:p w:rsidR="003F15C2" w:rsidRPr="007D15A1" w:rsidRDefault="00F10E73" w:rsidP="001C42FE">
          <w:pPr>
            <w:pStyle w:val="TOC2"/>
            <w:tabs>
              <w:tab w:val="right" w:leader="dot" w:pos="9350"/>
            </w:tabs>
            <w:rPr>
              <w:rFonts w:ascii="Times New Roman" w:eastAsiaTheme="minorEastAsia" w:hAnsi="Times New Roman"/>
              <w:noProof/>
            </w:rPr>
          </w:pPr>
          <w:hyperlink w:anchor="_Toc465467910" w:history="1">
            <w:r w:rsidR="003F15C2" w:rsidRPr="007D15A1">
              <w:rPr>
                <w:rStyle w:val="Hyperlink"/>
                <w:rFonts w:ascii="Times New Roman" w:hAnsi="Times New Roman"/>
                <w:b/>
                <w:noProof/>
              </w:rPr>
              <w:t>Data Analysis Plan</w:t>
            </w:r>
            <w:r w:rsidR="003F15C2" w:rsidRPr="007D15A1">
              <w:rPr>
                <w:rFonts w:ascii="Times New Roman" w:hAnsi="Times New Roman"/>
                <w:noProof/>
                <w:webHidden/>
              </w:rPr>
              <w:tab/>
            </w:r>
            <w:r w:rsidR="003F15C2" w:rsidRPr="007D15A1">
              <w:rPr>
                <w:rFonts w:ascii="Times New Roman" w:hAnsi="Times New Roman"/>
                <w:noProof/>
                <w:webHidden/>
              </w:rPr>
              <w:fldChar w:fldCharType="begin"/>
            </w:r>
            <w:r w:rsidR="003F15C2" w:rsidRPr="007D15A1">
              <w:rPr>
                <w:rFonts w:ascii="Times New Roman" w:hAnsi="Times New Roman"/>
                <w:noProof/>
                <w:webHidden/>
              </w:rPr>
              <w:instrText xml:space="preserve"> PAGEREF _Toc465467910 \h </w:instrText>
            </w:r>
            <w:r w:rsidR="003F15C2" w:rsidRPr="007D15A1">
              <w:rPr>
                <w:rFonts w:ascii="Times New Roman" w:hAnsi="Times New Roman"/>
                <w:noProof/>
                <w:webHidden/>
              </w:rPr>
            </w:r>
            <w:r w:rsidR="003F15C2" w:rsidRPr="007D15A1">
              <w:rPr>
                <w:rFonts w:ascii="Times New Roman" w:hAnsi="Times New Roman"/>
                <w:noProof/>
                <w:webHidden/>
              </w:rPr>
              <w:fldChar w:fldCharType="separate"/>
            </w:r>
            <w:r>
              <w:rPr>
                <w:rFonts w:ascii="Times New Roman" w:hAnsi="Times New Roman"/>
                <w:noProof/>
                <w:webHidden/>
              </w:rPr>
              <w:t>187</w:t>
            </w:r>
            <w:r w:rsidR="003F15C2" w:rsidRPr="007D15A1">
              <w:rPr>
                <w:rFonts w:ascii="Times New Roman" w:hAnsi="Times New Roman"/>
                <w:noProof/>
                <w:webHidden/>
              </w:rPr>
              <w:fldChar w:fldCharType="end"/>
            </w:r>
          </w:hyperlink>
        </w:p>
        <w:p w:rsidR="003F15C2" w:rsidRPr="007D15A1" w:rsidRDefault="00F10E73" w:rsidP="001C42FE">
          <w:pPr>
            <w:pStyle w:val="TOC2"/>
            <w:tabs>
              <w:tab w:val="right" w:leader="dot" w:pos="9350"/>
            </w:tabs>
            <w:rPr>
              <w:rFonts w:ascii="Times New Roman" w:eastAsiaTheme="minorEastAsia" w:hAnsi="Times New Roman"/>
              <w:noProof/>
            </w:rPr>
          </w:pPr>
          <w:hyperlink w:anchor="_Toc465467911" w:history="1">
            <w:r w:rsidR="003F15C2" w:rsidRPr="007D15A1">
              <w:rPr>
                <w:rStyle w:val="Hyperlink"/>
                <w:rFonts w:ascii="Times New Roman" w:hAnsi="Times New Roman"/>
                <w:b/>
                <w:noProof/>
              </w:rPr>
              <w:t>Research question 1</w:t>
            </w:r>
            <w:r w:rsidR="003F15C2" w:rsidRPr="007D15A1">
              <w:rPr>
                <w:rFonts w:ascii="Times New Roman" w:hAnsi="Times New Roman"/>
                <w:noProof/>
                <w:webHidden/>
              </w:rPr>
              <w:tab/>
            </w:r>
            <w:r w:rsidR="003F15C2" w:rsidRPr="007D15A1">
              <w:rPr>
                <w:rFonts w:ascii="Times New Roman" w:hAnsi="Times New Roman"/>
                <w:noProof/>
                <w:webHidden/>
              </w:rPr>
              <w:fldChar w:fldCharType="begin"/>
            </w:r>
            <w:r w:rsidR="003F15C2" w:rsidRPr="007D15A1">
              <w:rPr>
                <w:rFonts w:ascii="Times New Roman" w:hAnsi="Times New Roman"/>
                <w:noProof/>
                <w:webHidden/>
              </w:rPr>
              <w:instrText xml:space="preserve"> PAGEREF _Toc465467911 \h </w:instrText>
            </w:r>
            <w:r w:rsidR="003F15C2" w:rsidRPr="007D15A1">
              <w:rPr>
                <w:rFonts w:ascii="Times New Roman" w:hAnsi="Times New Roman"/>
                <w:noProof/>
                <w:webHidden/>
              </w:rPr>
            </w:r>
            <w:r w:rsidR="003F15C2" w:rsidRPr="007D15A1">
              <w:rPr>
                <w:rFonts w:ascii="Times New Roman" w:hAnsi="Times New Roman"/>
                <w:noProof/>
                <w:webHidden/>
              </w:rPr>
              <w:fldChar w:fldCharType="separate"/>
            </w:r>
            <w:r>
              <w:rPr>
                <w:rFonts w:ascii="Times New Roman" w:hAnsi="Times New Roman"/>
                <w:noProof/>
                <w:webHidden/>
              </w:rPr>
              <w:t>187</w:t>
            </w:r>
            <w:r w:rsidR="003F15C2" w:rsidRPr="007D15A1">
              <w:rPr>
                <w:rFonts w:ascii="Times New Roman" w:hAnsi="Times New Roman"/>
                <w:noProof/>
                <w:webHidden/>
              </w:rPr>
              <w:fldChar w:fldCharType="end"/>
            </w:r>
          </w:hyperlink>
        </w:p>
        <w:p w:rsidR="003F15C2" w:rsidRPr="007D15A1" w:rsidRDefault="00F10E73" w:rsidP="001C42FE">
          <w:pPr>
            <w:pStyle w:val="TOC2"/>
            <w:tabs>
              <w:tab w:val="right" w:leader="dot" w:pos="9350"/>
            </w:tabs>
            <w:rPr>
              <w:rFonts w:ascii="Times New Roman" w:eastAsiaTheme="minorEastAsia" w:hAnsi="Times New Roman"/>
              <w:noProof/>
            </w:rPr>
          </w:pPr>
          <w:hyperlink w:anchor="_Toc465467912" w:history="1">
            <w:r w:rsidR="003F15C2" w:rsidRPr="007D15A1">
              <w:rPr>
                <w:rStyle w:val="Hyperlink"/>
                <w:rFonts w:ascii="Times New Roman" w:hAnsi="Times New Roman"/>
                <w:b/>
                <w:noProof/>
              </w:rPr>
              <w:t>Research question 2.</w:t>
            </w:r>
            <w:r w:rsidR="003F15C2" w:rsidRPr="007D15A1">
              <w:rPr>
                <w:rFonts w:ascii="Times New Roman" w:hAnsi="Times New Roman"/>
                <w:noProof/>
                <w:webHidden/>
              </w:rPr>
              <w:tab/>
            </w:r>
            <w:r w:rsidR="003F15C2" w:rsidRPr="007D15A1">
              <w:rPr>
                <w:rFonts w:ascii="Times New Roman" w:hAnsi="Times New Roman"/>
                <w:noProof/>
                <w:webHidden/>
              </w:rPr>
              <w:fldChar w:fldCharType="begin"/>
            </w:r>
            <w:r w:rsidR="003F15C2" w:rsidRPr="007D15A1">
              <w:rPr>
                <w:rFonts w:ascii="Times New Roman" w:hAnsi="Times New Roman"/>
                <w:noProof/>
                <w:webHidden/>
              </w:rPr>
              <w:instrText xml:space="preserve"> PAGEREF _Toc465467912 \h </w:instrText>
            </w:r>
            <w:r w:rsidR="003F15C2" w:rsidRPr="007D15A1">
              <w:rPr>
                <w:rFonts w:ascii="Times New Roman" w:hAnsi="Times New Roman"/>
                <w:noProof/>
                <w:webHidden/>
              </w:rPr>
            </w:r>
            <w:r w:rsidR="003F15C2" w:rsidRPr="007D15A1">
              <w:rPr>
                <w:rFonts w:ascii="Times New Roman" w:hAnsi="Times New Roman"/>
                <w:noProof/>
                <w:webHidden/>
              </w:rPr>
              <w:fldChar w:fldCharType="separate"/>
            </w:r>
            <w:r>
              <w:rPr>
                <w:rFonts w:ascii="Times New Roman" w:hAnsi="Times New Roman"/>
                <w:noProof/>
                <w:webHidden/>
              </w:rPr>
              <w:t>187</w:t>
            </w:r>
            <w:r w:rsidR="003F15C2" w:rsidRPr="007D15A1">
              <w:rPr>
                <w:rFonts w:ascii="Times New Roman" w:hAnsi="Times New Roman"/>
                <w:noProof/>
                <w:webHidden/>
              </w:rPr>
              <w:fldChar w:fldCharType="end"/>
            </w:r>
          </w:hyperlink>
        </w:p>
        <w:p w:rsidR="003F15C2" w:rsidRPr="007D15A1" w:rsidRDefault="00F10E73" w:rsidP="001C42FE">
          <w:pPr>
            <w:pStyle w:val="TOC2"/>
            <w:tabs>
              <w:tab w:val="right" w:leader="dot" w:pos="9350"/>
            </w:tabs>
            <w:rPr>
              <w:rFonts w:ascii="Times New Roman" w:eastAsiaTheme="minorEastAsia" w:hAnsi="Times New Roman"/>
              <w:noProof/>
            </w:rPr>
          </w:pPr>
          <w:hyperlink w:anchor="_Toc465467913" w:history="1">
            <w:r w:rsidR="003F15C2" w:rsidRPr="007D15A1">
              <w:rPr>
                <w:rStyle w:val="Hyperlink"/>
                <w:rFonts w:ascii="Times New Roman" w:hAnsi="Times New Roman"/>
                <w:b/>
                <w:noProof/>
              </w:rPr>
              <w:t>Research question 3</w:t>
            </w:r>
            <w:r w:rsidR="003F15C2" w:rsidRPr="007D15A1">
              <w:rPr>
                <w:rFonts w:ascii="Times New Roman" w:hAnsi="Times New Roman"/>
                <w:noProof/>
                <w:webHidden/>
              </w:rPr>
              <w:tab/>
            </w:r>
            <w:r w:rsidR="003F15C2" w:rsidRPr="007D15A1">
              <w:rPr>
                <w:rFonts w:ascii="Times New Roman" w:hAnsi="Times New Roman"/>
                <w:noProof/>
                <w:webHidden/>
              </w:rPr>
              <w:fldChar w:fldCharType="begin"/>
            </w:r>
            <w:r w:rsidR="003F15C2" w:rsidRPr="007D15A1">
              <w:rPr>
                <w:rFonts w:ascii="Times New Roman" w:hAnsi="Times New Roman"/>
                <w:noProof/>
                <w:webHidden/>
              </w:rPr>
              <w:instrText xml:space="preserve"> PAGEREF _Toc465467913 \h </w:instrText>
            </w:r>
            <w:r w:rsidR="003F15C2" w:rsidRPr="007D15A1">
              <w:rPr>
                <w:rFonts w:ascii="Times New Roman" w:hAnsi="Times New Roman"/>
                <w:noProof/>
                <w:webHidden/>
              </w:rPr>
            </w:r>
            <w:r w:rsidR="003F15C2" w:rsidRPr="007D15A1">
              <w:rPr>
                <w:rFonts w:ascii="Times New Roman" w:hAnsi="Times New Roman"/>
                <w:noProof/>
                <w:webHidden/>
              </w:rPr>
              <w:fldChar w:fldCharType="separate"/>
            </w:r>
            <w:r>
              <w:rPr>
                <w:rFonts w:ascii="Times New Roman" w:hAnsi="Times New Roman"/>
                <w:noProof/>
                <w:webHidden/>
              </w:rPr>
              <w:t>188</w:t>
            </w:r>
            <w:r w:rsidR="003F15C2" w:rsidRPr="007D15A1">
              <w:rPr>
                <w:rFonts w:ascii="Times New Roman" w:hAnsi="Times New Roman"/>
                <w:noProof/>
                <w:webHidden/>
              </w:rPr>
              <w:fldChar w:fldCharType="end"/>
            </w:r>
          </w:hyperlink>
        </w:p>
        <w:p w:rsidR="003F15C2" w:rsidRPr="007D15A1" w:rsidRDefault="00F10E73" w:rsidP="001C42FE">
          <w:pPr>
            <w:pStyle w:val="TOC2"/>
            <w:tabs>
              <w:tab w:val="right" w:leader="dot" w:pos="9350"/>
            </w:tabs>
            <w:rPr>
              <w:rFonts w:ascii="Times New Roman" w:eastAsiaTheme="minorEastAsia" w:hAnsi="Times New Roman"/>
              <w:noProof/>
            </w:rPr>
          </w:pPr>
          <w:hyperlink w:anchor="_Toc465467914" w:history="1">
            <w:r w:rsidR="003F15C2" w:rsidRPr="007D15A1">
              <w:rPr>
                <w:rStyle w:val="Hyperlink"/>
                <w:rFonts w:ascii="Times New Roman" w:hAnsi="Times New Roman"/>
                <w:b/>
                <w:noProof/>
              </w:rPr>
              <w:t>Research question 4.</w:t>
            </w:r>
            <w:r w:rsidR="003F15C2" w:rsidRPr="007D15A1">
              <w:rPr>
                <w:rFonts w:ascii="Times New Roman" w:hAnsi="Times New Roman"/>
                <w:noProof/>
                <w:webHidden/>
              </w:rPr>
              <w:tab/>
            </w:r>
            <w:r w:rsidR="003F15C2" w:rsidRPr="007D15A1">
              <w:rPr>
                <w:rFonts w:ascii="Times New Roman" w:hAnsi="Times New Roman"/>
                <w:noProof/>
                <w:webHidden/>
              </w:rPr>
              <w:fldChar w:fldCharType="begin"/>
            </w:r>
            <w:r w:rsidR="003F15C2" w:rsidRPr="007D15A1">
              <w:rPr>
                <w:rFonts w:ascii="Times New Roman" w:hAnsi="Times New Roman"/>
                <w:noProof/>
                <w:webHidden/>
              </w:rPr>
              <w:instrText xml:space="preserve"> PAGEREF _Toc465467914 \h </w:instrText>
            </w:r>
            <w:r w:rsidR="003F15C2" w:rsidRPr="007D15A1">
              <w:rPr>
                <w:rFonts w:ascii="Times New Roman" w:hAnsi="Times New Roman"/>
                <w:noProof/>
                <w:webHidden/>
              </w:rPr>
            </w:r>
            <w:r w:rsidR="003F15C2" w:rsidRPr="007D15A1">
              <w:rPr>
                <w:rFonts w:ascii="Times New Roman" w:hAnsi="Times New Roman"/>
                <w:noProof/>
                <w:webHidden/>
              </w:rPr>
              <w:fldChar w:fldCharType="separate"/>
            </w:r>
            <w:r>
              <w:rPr>
                <w:rFonts w:ascii="Times New Roman" w:hAnsi="Times New Roman"/>
                <w:noProof/>
                <w:webHidden/>
              </w:rPr>
              <w:t>189</w:t>
            </w:r>
            <w:r w:rsidR="003F15C2" w:rsidRPr="007D15A1">
              <w:rPr>
                <w:rFonts w:ascii="Times New Roman" w:hAnsi="Times New Roman"/>
                <w:noProof/>
                <w:webHidden/>
              </w:rPr>
              <w:fldChar w:fldCharType="end"/>
            </w:r>
          </w:hyperlink>
        </w:p>
        <w:p w:rsidR="003F15C2" w:rsidRPr="007D15A1" w:rsidRDefault="00F10E73" w:rsidP="001C42FE">
          <w:pPr>
            <w:pStyle w:val="TOC2"/>
            <w:tabs>
              <w:tab w:val="right" w:leader="dot" w:pos="9350"/>
            </w:tabs>
            <w:rPr>
              <w:rFonts w:ascii="Times New Roman" w:eastAsiaTheme="minorEastAsia" w:hAnsi="Times New Roman"/>
              <w:noProof/>
            </w:rPr>
          </w:pPr>
          <w:hyperlink w:anchor="_Toc465467915" w:history="1">
            <w:r w:rsidR="003F15C2" w:rsidRPr="007D15A1">
              <w:rPr>
                <w:rStyle w:val="Hyperlink"/>
                <w:rFonts w:ascii="Times New Roman" w:hAnsi="Times New Roman"/>
                <w:b/>
                <w:noProof/>
              </w:rPr>
              <w:t>Research question 5.</w:t>
            </w:r>
            <w:r w:rsidR="003F15C2" w:rsidRPr="007D15A1">
              <w:rPr>
                <w:rFonts w:ascii="Times New Roman" w:hAnsi="Times New Roman"/>
                <w:noProof/>
                <w:webHidden/>
              </w:rPr>
              <w:tab/>
            </w:r>
            <w:r w:rsidR="003F15C2" w:rsidRPr="007D15A1">
              <w:rPr>
                <w:rFonts w:ascii="Times New Roman" w:hAnsi="Times New Roman"/>
                <w:noProof/>
                <w:webHidden/>
              </w:rPr>
              <w:fldChar w:fldCharType="begin"/>
            </w:r>
            <w:r w:rsidR="003F15C2" w:rsidRPr="007D15A1">
              <w:rPr>
                <w:rFonts w:ascii="Times New Roman" w:hAnsi="Times New Roman"/>
                <w:noProof/>
                <w:webHidden/>
              </w:rPr>
              <w:instrText xml:space="preserve"> PAGEREF _Toc465467915 \h </w:instrText>
            </w:r>
            <w:r w:rsidR="003F15C2" w:rsidRPr="007D15A1">
              <w:rPr>
                <w:rFonts w:ascii="Times New Roman" w:hAnsi="Times New Roman"/>
                <w:noProof/>
                <w:webHidden/>
              </w:rPr>
            </w:r>
            <w:r w:rsidR="003F15C2" w:rsidRPr="007D15A1">
              <w:rPr>
                <w:rFonts w:ascii="Times New Roman" w:hAnsi="Times New Roman"/>
                <w:noProof/>
                <w:webHidden/>
              </w:rPr>
              <w:fldChar w:fldCharType="separate"/>
            </w:r>
            <w:r>
              <w:rPr>
                <w:rFonts w:ascii="Times New Roman" w:hAnsi="Times New Roman"/>
                <w:noProof/>
                <w:webHidden/>
              </w:rPr>
              <w:t>189</w:t>
            </w:r>
            <w:r w:rsidR="003F15C2" w:rsidRPr="007D15A1">
              <w:rPr>
                <w:rFonts w:ascii="Times New Roman" w:hAnsi="Times New Roman"/>
                <w:noProof/>
                <w:webHidden/>
              </w:rPr>
              <w:fldChar w:fldCharType="end"/>
            </w:r>
          </w:hyperlink>
        </w:p>
        <w:p w:rsidR="003F15C2" w:rsidRPr="007D15A1" w:rsidRDefault="00F10E73" w:rsidP="001C42FE">
          <w:pPr>
            <w:pStyle w:val="TOC1"/>
            <w:tabs>
              <w:tab w:val="right" w:leader="dot" w:pos="9350"/>
            </w:tabs>
            <w:rPr>
              <w:rFonts w:ascii="Times New Roman" w:eastAsiaTheme="minorEastAsia" w:hAnsi="Times New Roman"/>
              <w:noProof/>
            </w:rPr>
          </w:pPr>
          <w:hyperlink w:anchor="_Toc465467916" w:history="1">
            <w:r w:rsidR="003F15C2" w:rsidRPr="007D15A1">
              <w:rPr>
                <w:rStyle w:val="Hyperlink"/>
                <w:rFonts w:ascii="Times New Roman" w:hAnsi="Times New Roman"/>
                <w:b/>
                <w:noProof/>
              </w:rPr>
              <w:t>Potential Limitations</w:t>
            </w:r>
            <w:r w:rsidR="003F15C2" w:rsidRPr="007D15A1">
              <w:rPr>
                <w:rFonts w:ascii="Times New Roman" w:hAnsi="Times New Roman"/>
                <w:noProof/>
                <w:webHidden/>
              </w:rPr>
              <w:tab/>
            </w:r>
            <w:r w:rsidR="003F15C2" w:rsidRPr="007D15A1">
              <w:rPr>
                <w:rFonts w:ascii="Times New Roman" w:hAnsi="Times New Roman"/>
                <w:noProof/>
                <w:webHidden/>
              </w:rPr>
              <w:fldChar w:fldCharType="begin"/>
            </w:r>
            <w:r w:rsidR="003F15C2" w:rsidRPr="007D15A1">
              <w:rPr>
                <w:rFonts w:ascii="Times New Roman" w:hAnsi="Times New Roman"/>
                <w:noProof/>
                <w:webHidden/>
              </w:rPr>
              <w:instrText xml:space="preserve"> PAGEREF _Toc465467916 \h </w:instrText>
            </w:r>
            <w:r w:rsidR="003F15C2" w:rsidRPr="007D15A1">
              <w:rPr>
                <w:rFonts w:ascii="Times New Roman" w:hAnsi="Times New Roman"/>
                <w:noProof/>
                <w:webHidden/>
              </w:rPr>
            </w:r>
            <w:r w:rsidR="003F15C2" w:rsidRPr="007D15A1">
              <w:rPr>
                <w:rFonts w:ascii="Times New Roman" w:hAnsi="Times New Roman"/>
                <w:noProof/>
                <w:webHidden/>
              </w:rPr>
              <w:fldChar w:fldCharType="separate"/>
            </w:r>
            <w:r>
              <w:rPr>
                <w:rFonts w:ascii="Times New Roman" w:hAnsi="Times New Roman"/>
                <w:noProof/>
                <w:webHidden/>
              </w:rPr>
              <w:t>190</w:t>
            </w:r>
            <w:r w:rsidR="003F15C2" w:rsidRPr="007D15A1">
              <w:rPr>
                <w:rFonts w:ascii="Times New Roman" w:hAnsi="Times New Roman"/>
                <w:noProof/>
                <w:webHidden/>
              </w:rPr>
              <w:fldChar w:fldCharType="end"/>
            </w:r>
          </w:hyperlink>
        </w:p>
        <w:p w:rsidR="003F15C2" w:rsidRPr="007D15A1" w:rsidRDefault="00F10E73" w:rsidP="001C42FE">
          <w:pPr>
            <w:pStyle w:val="TOC1"/>
            <w:tabs>
              <w:tab w:val="right" w:leader="dot" w:pos="9350"/>
            </w:tabs>
            <w:rPr>
              <w:rFonts w:ascii="Times New Roman" w:eastAsiaTheme="minorEastAsia" w:hAnsi="Times New Roman"/>
              <w:noProof/>
            </w:rPr>
          </w:pPr>
          <w:hyperlink w:anchor="_Toc465467917" w:history="1">
            <w:r w:rsidR="003F15C2" w:rsidRPr="007D15A1">
              <w:rPr>
                <w:rStyle w:val="Hyperlink"/>
                <w:rFonts w:ascii="Times New Roman" w:hAnsi="Times New Roman"/>
                <w:b/>
                <w:noProof/>
              </w:rPr>
              <w:t>References</w:t>
            </w:r>
            <w:r w:rsidR="003F15C2" w:rsidRPr="007D15A1">
              <w:rPr>
                <w:rFonts w:ascii="Times New Roman" w:hAnsi="Times New Roman"/>
                <w:noProof/>
                <w:webHidden/>
              </w:rPr>
              <w:tab/>
            </w:r>
            <w:r w:rsidR="003F15C2" w:rsidRPr="007D15A1">
              <w:rPr>
                <w:rFonts w:ascii="Times New Roman" w:hAnsi="Times New Roman"/>
                <w:noProof/>
                <w:webHidden/>
              </w:rPr>
              <w:fldChar w:fldCharType="begin"/>
            </w:r>
            <w:r w:rsidR="003F15C2" w:rsidRPr="007D15A1">
              <w:rPr>
                <w:rFonts w:ascii="Times New Roman" w:hAnsi="Times New Roman"/>
                <w:noProof/>
                <w:webHidden/>
              </w:rPr>
              <w:instrText xml:space="preserve"> PAGEREF _Toc465467917 \h </w:instrText>
            </w:r>
            <w:r w:rsidR="003F15C2" w:rsidRPr="007D15A1">
              <w:rPr>
                <w:rFonts w:ascii="Times New Roman" w:hAnsi="Times New Roman"/>
                <w:noProof/>
                <w:webHidden/>
              </w:rPr>
            </w:r>
            <w:r w:rsidR="003F15C2" w:rsidRPr="007D15A1">
              <w:rPr>
                <w:rFonts w:ascii="Times New Roman" w:hAnsi="Times New Roman"/>
                <w:noProof/>
                <w:webHidden/>
              </w:rPr>
              <w:fldChar w:fldCharType="separate"/>
            </w:r>
            <w:r>
              <w:rPr>
                <w:rFonts w:ascii="Times New Roman" w:hAnsi="Times New Roman"/>
                <w:noProof/>
                <w:webHidden/>
              </w:rPr>
              <w:t>191</w:t>
            </w:r>
            <w:r w:rsidR="003F15C2" w:rsidRPr="007D15A1">
              <w:rPr>
                <w:rFonts w:ascii="Times New Roman" w:hAnsi="Times New Roman"/>
                <w:noProof/>
                <w:webHidden/>
              </w:rPr>
              <w:fldChar w:fldCharType="end"/>
            </w:r>
          </w:hyperlink>
        </w:p>
        <w:p w:rsidR="003F15C2" w:rsidRPr="007D15A1" w:rsidRDefault="00F10E73" w:rsidP="001C42FE">
          <w:pPr>
            <w:pStyle w:val="TOC1"/>
            <w:tabs>
              <w:tab w:val="right" w:leader="dot" w:pos="9350"/>
            </w:tabs>
            <w:rPr>
              <w:rFonts w:ascii="Times New Roman" w:eastAsiaTheme="minorEastAsia" w:hAnsi="Times New Roman"/>
              <w:noProof/>
            </w:rPr>
          </w:pPr>
          <w:hyperlink w:anchor="_Toc465467918" w:history="1">
            <w:r w:rsidR="003F15C2" w:rsidRPr="007D15A1">
              <w:rPr>
                <w:rStyle w:val="Hyperlink"/>
                <w:rFonts w:ascii="Times New Roman" w:hAnsi="Times New Roman"/>
                <w:b/>
                <w:noProof/>
              </w:rPr>
              <w:t>Appendix A: Teacher Survey-Teaching Team Practices and Perception</w:t>
            </w:r>
            <w:r w:rsidR="003F15C2" w:rsidRPr="007D15A1">
              <w:rPr>
                <w:rFonts w:ascii="Times New Roman" w:hAnsi="Times New Roman"/>
                <w:noProof/>
                <w:webHidden/>
              </w:rPr>
              <w:tab/>
            </w:r>
            <w:r w:rsidR="003F15C2" w:rsidRPr="007D15A1">
              <w:rPr>
                <w:rFonts w:ascii="Times New Roman" w:hAnsi="Times New Roman"/>
                <w:noProof/>
                <w:webHidden/>
              </w:rPr>
              <w:fldChar w:fldCharType="begin"/>
            </w:r>
            <w:r w:rsidR="003F15C2" w:rsidRPr="007D15A1">
              <w:rPr>
                <w:rFonts w:ascii="Times New Roman" w:hAnsi="Times New Roman"/>
                <w:noProof/>
                <w:webHidden/>
              </w:rPr>
              <w:instrText xml:space="preserve"> PAGEREF _Toc465467918 \h </w:instrText>
            </w:r>
            <w:r w:rsidR="003F15C2" w:rsidRPr="007D15A1">
              <w:rPr>
                <w:rFonts w:ascii="Times New Roman" w:hAnsi="Times New Roman"/>
                <w:noProof/>
                <w:webHidden/>
              </w:rPr>
            </w:r>
            <w:r w:rsidR="003F15C2" w:rsidRPr="007D15A1">
              <w:rPr>
                <w:rFonts w:ascii="Times New Roman" w:hAnsi="Times New Roman"/>
                <w:noProof/>
                <w:webHidden/>
              </w:rPr>
              <w:fldChar w:fldCharType="separate"/>
            </w:r>
            <w:r>
              <w:rPr>
                <w:rFonts w:ascii="Times New Roman" w:hAnsi="Times New Roman"/>
                <w:noProof/>
                <w:webHidden/>
              </w:rPr>
              <w:t>197</w:t>
            </w:r>
            <w:r w:rsidR="003F15C2" w:rsidRPr="007D15A1">
              <w:rPr>
                <w:rFonts w:ascii="Times New Roman" w:hAnsi="Times New Roman"/>
                <w:noProof/>
                <w:webHidden/>
              </w:rPr>
              <w:fldChar w:fldCharType="end"/>
            </w:r>
          </w:hyperlink>
        </w:p>
        <w:p w:rsidR="003F15C2" w:rsidRPr="007D15A1" w:rsidRDefault="00F10E73" w:rsidP="001C42FE">
          <w:pPr>
            <w:pStyle w:val="TOC1"/>
            <w:tabs>
              <w:tab w:val="right" w:leader="dot" w:pos="9350"/>
            </w:tabs>
            <w:rPr>
              <w:rFonts w:ascii="Times New Roman" w:eastAsiaTheme="minorEastAsia" w:hAnsi="Times New Roman"/>
              <w:noProof/>
            </w:rPr>
          </w:pPr>
          <w:hyperlink w:anchor="_Toc465467919" w:history="1">
            <w:r w:rsidR="003F15C2" w:rsidRPr="007D15A1">
              <w:rPr>
                <w:rStyle w:val="Hyperlink"/>
                <w:rFonts w:ascii="Times New Roman" w:hAnsi="Times New Roman"/>
                <w:b/>
                <w:noProof/>
              </w:rPr>
              <w:t>Appendix B: Teacher Survey-Demographic Information</w:t>
            </w:r>
            <w:r w:rsidR="003F15C2" w:rsidRPr="007D15A1">
              <w:rPr>
                <w:rFonts w:ascii="Times New Roman" w:hAnsi="Times New Roman"/>
                <w:noProof/>
                <w:webHidden/>
              </w:rPr>
              <w:tab/>
            </w:r>
            <w:r w:rsidR="003F15C2" w:rsidRPr="007D15A1">
              <w:rPr>
                <w:rFonts w:ascii="Times New Roman" w:hAnsi="Times New Roman"/>
                <w:noProof/>
                <w:webHidden/>
              </w:rPr>
              <w:fldChar w:fldCharType="begin"/>
            </w:r>
            <w:r w:rsidR="003F15C2" w:rsidRPr="007D15A1">
              <w:rPr>
                <w:rFonts w:ascii="Times New Roman" w:hAnsi="Times New Roman"/>
                <w:noProof/>
                <w:webHidden/>
              </w:rPr>
              <w:instrText xml:space="preserve"> PAGEREF _Toc465467919 \h </w:instrText>
            </w:r>
            <w:r w:rsidR="003F15C2" w:rsidRPr="007D15A1">
              <w:rPr>
                <w:rFonts w:ascii="Times New Roman" w:hAnsi="Times New Roman"/>
                <w:noProof/>
                <w:webHidden/>
              </w:rPr>
            </w:r>
            <w:r w:rsidR="003F15C2" w:rsidRPr="007D15A1">
              <w:rPr>
                <w:rFonts w:ascii="Times New Roman" w:hAnsi="Times New Roman"/>
                <w:noProof/>
                <w:webHidden/>
              </w:rPr>
              <w:fldChar w:fldCharType="separate"/>
            </w:r>
            <w:r>
              <w:rPr>
                <w:rFonts w:ascii="Times New Roman" w:hAnsi="Times New Roman"/>
                <w:noProof/>
                <w:webHidden/>
              </w:rPr>
              <w:t>198</w:t>
            </w:r>
            <w:r w:rsidR="003F15C2" w:rsidRPr="007D15A1">
              <w:rPr>
                <w:rFonts w:ascii="Times New Roman" w:hAnsi="Times New Roman"/>
                <w:noProof/>
                <w:webHidden/>
              </w:rPr>
              <w:fldChar w:fldCharType="end"/>
            </w:r>
          </w:hyperlink>
        </w:p>
        <w:p w:rsidR="003F15C2" w:rsidRPr="007D15A1" w:rsidRDefault="00F10E73" w:rsidP="001C42FE">
          <w:pPr>
            <w:pStyle w:val="TOC1"/>
            <w:tabs>
              <w:tab w:val="right" w:leader="dot" w:pos="9350"/>
            </w:tabs>
            <w:rPr>
              <w:rFonts w:ascii="Times New Roman" w:eastAsiaTheme="minorEastAsia" w:hAnsi="Times New Roman"/>
              <w:noProof/>
            </w:rPr>
          </w:pPr>
          <w:hyperlink w:anchor="_Toc465467920" w:history="1">
            <w:r w:rsidR="003F15C2" w:rsidRPr="007D15A1">
              <w:rPr>
                <w:rStyle w:val="Hyperlink"/>
                <w:rFonts w:ascii="Times New Roman" w:hAnsi="Times New Roman"/>
                <w:b/>
                <w:noProof/>
              </w:rPr>
              <w:t>Appendix C: IRB Outcome Letter</w:t>
            </w:r>
            <w:r w:rsidR="003F15C2" w:rsidRPr="007D15A1">
              <w:rPr>
                <w:rFonts w:ascii="Times New Roman" w:hAnsi="Times New Roman"/>
                <w:noProof/>
                <w:webHidden/>
              </w:rPr>
              <w:tab/>
            </w:r>
            <w:r w:rsidR="003F15C2" w:rsidRPr="007D15A1">
              <w:rPr>
                <w:rFonts w:ascii="Times New Roman" w:hAnsi="Times New Roman"/>
                <w:noProof/>
                <w:webHidden/>
              </w:rPr>
              <w:fldChar w:fldCharType="begin"/>
            </w:r>
            <w:r w:rsidR="003F15C2" w:rsidRPr="007D15A1">
              <w:rPr>
                <w:rFonts w:ascii="Times New Roman" w:hAnsi="Times New Roman"/>
                <w:noProof/>
                <w:webHidden/>
              </w:rPr>
              <w:instrText xml:space="preserve"> PAGEREF _Toc465467920 \h </w:instrText>
            </w:r>
            <w:r w:rsidR="003F15C2" w:rsidRPr="007D15A1">
              <w:rPr>
                <w:rFonts w:ascii="Times New Roman" w:hAnsi="Times New Roman"/>
                <w:noProof/>
                <w:webHidden/>
              </w:rPr>
            </w:r>
            <w:r w:rsidR="003F15C2" w:rsidRPr="007D15A1">
              <w:rPr>
                <w:rFonts w:ascii="Times New Roman" w:hAnsi="Times New Roman"/>
                <w:noProof/>
                <w:webHidden/>
              </w:rPr>
              <w:fldChar w:fldCharType="separate"/>
            </w:r>
            <w:r>
              <w:rPr>
                <w:rFonts w:ascii="Times New Roman" w:hAnsi="Times New Roman"/>
                <w:noProof/>
                <w:webHidden/>
              </w:rPr>
              <w:t>200</w:t>
            </w:r>
            <w:r w:rsidR="003F15C2" w:rsidRPr="007D15A1">
              <w:rPr>
                <w:rFonts w:ascii="Times New Roman" w:hAnsi="Times New Roman"/>
                <w:noProof/>
                <w:webHidden/>
              </w:rPr>
              <w:fldChar w:fldCharType="end"/>
            </w:r>
          </w:hyperlink>
        </w:p>
        <w:p w:rsidR="003F15C2" w:rsidRPr="007D15A1" w:rsidRDefault="00F10E73" w:rsidP="001C42FE">
          <w:pPr>
            <w:pStyle w:val="TOC1"/>
            <w:tabs>
              <w:tab w:val="right" w:leader="dot" w:pos="9350"/>
            </w:tabs>
            <w:rPr>
              <w:rFonts w:ascii="Times New Roman" w:eastAsiaTheme="minorEastAsia" w:hAnsi="Times New Roman"/>
              <w:noProof/>
            </w:rPr>
          </w:pPr>
          <w:hyperlink w:anchor="_Toc465467921" w:history="1">
            <w:r w:rsidR="003F15C2" w:rsidRPr="007D15A1">
              <w:rPr>
                <w:rStyle w:val="Hyperlink"/>
                <w:rFonts w:ascii="Times New Roman" w:hAnsi="Times New Roman"/>
                <w:b/>
                <w:noProof/>
              </w:rPr>
              <w:t>Appendix D: Project Timeline</w:t>
            </w:r>
            <w:r w:rsidR="003F15C2" w:rsidRPr="007D15A1">
              <w:rPr>
                <w:rFonts w:ascii="Times New Roman" w:hAnsi="Times New Roman"/>
                <w:noProof/>
                <w:webHidden/>
              </w:rPr>
              <w:tab/>
            </w:r>
            <w:r w:rsidR="003F15C2" w:rsidRPr="007D15A1">
              <w:rPr>
                <w:rFonts w:ascii="Times New Roman" w:hAnsi="Times New Roman"/>
                <w:noProof/>
                <w:webHidden/>
              </w:rPr>
              <w:fldChar w:fldCharType="begin"/>
            </w:r>
            <w:r w:rsidR="003F15C2" w:rsidRPr="007D15A1">
              <w:rPr>
                <w:rFonts w:ascii="Times New Roman" w:hAnsi="Times New Roman"/>
                <w:noProof/>
                <w:webHidden/>
              </w:rPr>
              <w:instrText xml:space="preserve"> PAGEREF _Toc465467921 \h </w:instrText>
            </w:r>
            <w:r w:rsidR="003F15C2" w:rsidRPr="007D15A1">
              <w:rPr>
                <w:rFonts w:ascii="Times New Roman" w:hAnsi="Times New Roman"/>
                <w:noProof/>
                <w:webHidden/>
              </w:rPr>
            </w:r>
            <w:r w:rsidR="003F15C2" w:rsidRPr="007D15A1">
              <w:rPr>
                <w:rFonts w:ascii="Times New Roman" w:hAnsi="Times New Roman"/>
                <w:noProof/>
                <w:webHidden/>
              </w:rPr>
              <w:fldChar w:fldCharType="separate"/>
            </w:r>
            <w:r>
              <w:rPr>
                <w:rFonts w:ascii="Times New Roman" w:hAnsi="Times New Roman"/>
                <w:noProof/>
                <w:webHidden/>
              </w:rPr>
              <w:t>201</w:t>
            </w:r>
            <w:r w:rsidR="003F15C2" w:rsidRPr="007D15A1">
              <w:rPr>
                <w:rFonts w:ascii="Times New Roman" w:hAnsi="Times New Roman"/>
                <w:noProof/>
                <w:webHidden/>
              </w:rPr>
              <w:fldChar w:fldCharType="end"/>
            </w:r>
          </w:hyperlink>
        </w:p>
        <w:p w:rsidR="003F15C2" w:rsidRPr="007D15A1" w:rsidRDefault="00F10E73" w:rsidP="001C42FE">
          <w:pPr>
            <w:pStyle w:val="TOC1"/>
            <w:tabs>
              <w:tab w:val="right" w:leader="dot" w:pos="9350"/>
            </w:tabs>
            <w:rPr>
              <w:rFonts w:ascii="Times New Roman" w:eastAsiaTheme="minorEastAsia" w:hAnsi="Times New Roman"/>
              <w:noProof/>
            </w:rPr>
          </w:pPr>
          <w:hyperlink w:anchor="_Toc465467922" w:history="1">
            <w:r w:rsidR="003F15C2" w:rsidRPr="007D15A1">
              <w:rPr>
                <w:rStyle w:val="Hyperlink"/>
                <w:rFonts w:ascii="Times New Roman" w:hAnsi="Times New Roman"/>
                <w:b/>
                <w:noProof/>
              </w:rPr>
              <w:t>Publishable Articles-Empirical</w:t>
            </w:r>
            <w:r w:rsidR="003F15C2" w:rsidRPr="007D15A1">
              <w:rPr>
                <w:rFonts w:ascii="Times New Roman" w:hAnsi="Times New Roman"/>
                <w:noProof/>
                <w:webHidden/>
              </w:rPr>
              <w:tab/>
            </w:r>
            <w:r w:rsidR="003F15C2" w:rsidRPr="007D15A1">
              <w:rPr>
                <w:rFonts w:ascii="Times New Roman" w:hAnsi="Times New Roman"/>
                <w:noProof/>
                <w:webHidden/>
              </w:rPr>
              <w:fldChar w:fldCharType="begin"/>
            </w:r>
            <w:r w:rsidR="003F15C2" w:rsidRPr="007D15A1">
              <w:rPr>
                <w:rFonts w:ascii="Times New Roman" w:hAnsi="Times New Roman"/>
                <w:noProof/>
                <w:webHidden/>
              </w:rPr>
              <w:instrText xml:space="preserve"> PAGEREF _Toc465467922 \h </w:instrText>
            </w:r>
            <w:r w:rsidR="003F15C2" w:rsidRPr="007D15A1">
              <w:rPr>
                <w:rFonts w:ascii="Times New Roman" w:hAnsi="Times New Roman"/>
                <w:noProof/>
                <w:webHidden/>
              </w:rPr>
            </w:r>
            <w:r w:rsidR="003F15C2" w:rsidRPr="007D15A1">
              <w:rPr>
                <w:rFonts w:ascii="Times New Roman" w:hAnsi="Times New Roman"/>
                <w:noProof/>
                <w:webHidden/>
              </w:rPr>
              <w:fldChar w:fldCharType="separate"/>
            </w:r>
            <w:r>
              <w:rPr>
                <w:rFonts w:ascii="Times New Roman" w:hAnsi="Times New Roman"/>
                <w:noProof/>
                <w:webHidden/>
              </w:rPr>
              <w:t>202</w:t>
            </w:r>
            <w:r w:rsidR="003F15C2" w:rsidRPr="007D15A1">
              <w:rPr>
                <w:rFonts w:ascii="Times New Roman" w:hAnsi="Times New Roman"/>
                <w:noProof/>
                <w:webHidden/>
              </w:rPr>
              <w:fldChar w:fldCharType="end"/>
            </w:r>
          </w:hyperlink>
        </w:p>
        <w:p w:rsidR="003F15C2" w:rsidRDefault="00F10E73" w:rsidP="001C42FE">
          <w:pPr>
            <w:pStyle w:val="TOC1"/>
            <w:tabs>
              <w:tab w:val="right" w:leader="dot" w:pos="9350"/>
            </w:tabs>
            <w:rPr>
              <w:rFonts w:eastAsiaTheme="minorEastAsia"/>
              <w:noProof/>
            </w:rPr>
          </w:pPr>
          <w:hyperlink w:anchor="_Toc465467923" w:history="1">
            <w:r w:rsidR="003F15C2" w:rsidRPr="007D15A1">
              <w:rPr>
                <w:rStyle w:val="Hyperlink"/>
                <w:rFonts w:ascii="Times New Roman" w:hAnsi="Times New Roman"/>
                <w:b/>
                <w:noProof/>
              </w:rPr>
              <w:t>Publishable Articles-Practitioner</w:t>
            </w:r>
            <w:r w:rsidR="003F15C2" w:rsidRPr="007D15A1">
              <w:rPr>
                <w:rFonts w:ascii="Times New Roman" w:hAnsi="Times New Roman"/>
                <w:noProof/>
                <w:webHidden/>
              </w:rPr>
              <w:tab/>
            </w:r>
            <w:r w:rsidR="003F15C2" w:rsidRPr="007D15A1">
              <w:rPr>
                <w:rFonts w:ascii="Times New Roman" w:hAnsi="Times New Roman"/>
                <w:noProof/>
                <w:webHidden/>
              </w:rPr>
              <w:fldChar w:fldCharType="begin"/>
            </w:r>
            <w:r w:rsidR="003F15C2" w:rsidRPr="007D15A1">
              <w:rPr>
                <w:rFonts w:ascii="Times New Roman" w:hAnsi="Times New Roman"/>
                <w:noProof/>
                <w:webHidden/>
              </w:rPr>
              <w:instrText xml:space="preserve"> PAGEREF _Toc465467923 \h </w:instrText>
            </w:r>
            <w:r w:rsidR="003F15C2" w:rsidRPr="007D15A1">
              <w:rPr>
                <w:rFonts w:ascii="Times New Roman" w:hAnsi="Times New Roman"/>
                <w:noProof/>
                <w:webHidden/>
              </w:rPr>
            </w:r>
            <w:r w:rsidR="003F15C2" w:rsidRPr="007D15A1">
              <w:rPr>
                <w:rFonts w:ascii="Times New Roman" w:hAnsi="Times New Roman"/>
                <w:noProof/>
                <w:webHidden/>
              </w:rPr>
              <w:fldChar w:fldCharType="separate"/>
            </w:r>
            <w:r>
              <w:rPr>
                <w:rFonts w:ascii="Times New Roman" w:hAnsi="Times New Roman"/>
                <w:noProof/>
                <w:webHidden/>
              </w:rPr>
              <w:t>204</w:t>
            </w:r>
            <w:r w:rsidR="003F15C2" w:rsidRPr="007D15A1">
              <w:rPr>
                <w:rFonts w:ascii="Times New Roman" w:hAnsi="Times New Roman"/>
                <w:noProof/>
                <w:webHidden/>
              </w:rPr>
              <w:fldChar w:fldCharType="end"/>
            </w:r>
          </w:hyperlink>
        </w:p>
        <w:p w:rsidR="003F15C2" w:rsidRPr="00B1638B" w:rsidRDefault="003F15C2" w:rsidP="001C42FE">
          <w:pPr>
            <w:rPr>
              <w:rFonts w:cs="Times New Roman"/>
            </w:rPr>
          </w:pPr>
          <w:r w:rsidRPr="00B1638B">
            <w:rPr>
              <w:rFonts w:cs="Times New Roman"/>
              <w:b/>
              <w:bCs/>
              <w:noProof/>
            </w:rPr>
            <w:fldChar w:fldCharType="end"/>
          </w:r>
        </w:p>
      </w:sdtContent>
    </w:sdt>
    <w:p w:rsidR="003F15C2" w:rsidRPr="00B1638B" w:rsidRDefault="003F15C2" w:rsidP="001C42FE">
      <w:pPr>
        <w:rPr>
          <w:rStyle w:val="Strong"/>
          <w:rFonts w:cs="Times New Roman"/>
        </w:rPr>
      </w:pPr>
      <w:r w:rsidRPr="00B1638B">
        <w:rPr>
          <w:rFonts w:eastAsia="Times New Roman" w:cs="Times New Roman"/>
          <w:lang w:bidi="en-US"/>
        </w:rPr>
        <w:br w:type="page"/>
      </w:r>
    </w:p>
    <w:p w:rsidR="003F15C2" w:rsidRPr="004F6DD6" w:rsidRDefault="003F15C2" w:rsidP="001C42FE">
      <w:pPr>
        <w:pStyle w:val="Heading1"/>
        <w:spacing w:before="0"/>
        <w:rPr>
          <w:rFonts w:ascii="Times New Roman" w:hAnsi="Times New Roman" w:cs="Times New Roman"/>
          <w:b w:val="0"/>
        </w:rPr>
      </w:pPr>
      <w:bookmarkStart w:id="157" w:name="_Toc465467879"/>
      <w:r w:rsidRPr="004F6DD6">
        <w:rPr>
          <w:rFonts w:ascii="Times New Roman" w:hAnsi="Times New Roman" w:cs="Times New Roman"/>
        </w:rPr>
        <w:lastRenderedPageBreak/>
        <w:t>Abstract</w:t>
      </w:r>
      <w:bookmarkEnd w:id="157"/>
    </w:p>
    <w:p w:rsidR="003F15C2" w:rsidRPr="00A24495" w:rsidRDefault="003F15C2" w:rsidP="002618C3">
      <w:pPr>
        <w:spacing w:after="0" w:line="480" w:lineRule="auto"/>
        <w:ind w:firstLine="720"/>
        <w:rPr>
          <w:rFonts w:eastAsia="Times New Roman" w:cs="Times New Roman"/>
          <w:lang w:bidi="en-US"/>
        </w:rPr>
      </w:pPr>
      <w:r w:rsidRPr="005C45AA">
        <w:rPr>
          <w:rFonts w:eastAsia="Times New Roman" w:cs="Times New Roman"/>
          <w:lang w:bidi="en-US"/>
        </w:rPr>
        <w:t>A plethora of research exists regarding how teacher interactions influence classroom quality (</w:t>
      </w:r>
      <w:r w:rsidRPr="005C45AA">
        <w:rPr>
          <w:rFonts w:eastAsia="ヒラギノ角ゴ Pro W3" w:cs="Times New Roman"/>
          <w:color w:val="000000"/>
          <w:lang w:bidi="en-US"/>
        </w:rPr>
        <w:t xml:space="preserve">Bailey et al., 2013; </w:t>
      </w:r>
      <w:r w:rsidRPr="005C45AA">
        <w:rPr>
          <w:rFonts w:eastAsia="Times New Roman" w:cs="Times New Roman"/>
          <w:lang w:bidi="en-US"/>
        </w:rPr>
        <w:t>Castle et al., 2015;</w:t>
      </w:r>
      <w:r w:rsidRPr="005C45AA">
        <w:rPr>
          <w:rFonts w:eastAsia="ヒラギノ角ゴ Pro W3" w:cs="Times New Roman"/>
          <w:color w:val="000000"/>
          <w:lang w:bidi="en-US"/>
        </w:rPr>
        <w:t xml:space="preserve"> </w:t>
      </w:r>
      <w:r w:rsidRPr="005C45AA">
        <w:rPr>
          <w:rFonts w:eastAsia="Times New Roman" w:cs="Times New Roman"/>
          <w:lang w:bidi="en-US"/>
        </w:rPr>
        <w:t xml:space="preserve">Howes &amp; Smith, 1995; Phillipsen, Burchinal, Howes, &amp; Cryers, 1997). Many of those studies used data gathered from lead teachers without much, if any, consideration of the other adults in the classroom.  However, Head Start and most early childhood classrooms are staffed by more than one adult (Ratcliff et al., 2011). In fact, two Head Start Performance Standards, 1306.20 and 1306.32, call for this staffing pattern. Head Start requires that classroom staff work together to plan, organize, and provide activities that promote </w:t>
      </w:r>
      <w:r>
        <w:rPr>
          <w:rFonts w:eastAsia="Times New Roman" w:cs="Times New Roman"/>
          <w:lang w:bidi="en-US"/>
        </w:rPr>
        <w:t xml:space="preserve">the </w:t>
      </w:r>
      <w:r w:rsidRPr="005C45AA">
        <w:rPr>
          <w:rFonts w:eastAsia="Times New Roman" w:cs="Times New Roman"/>
          <w:lang w:bidi="en-US"/>
        </w:rPr>
        <w:t xml:space="preserve">care and development of young children. Previous studies that focus on the lead teacher overlook a key component of the classroom—the teaching team. The interactions and characteristics of the assistant teachers combined with those of the lead teachers are important contextual factors that must be examined in order to understand the dynamics of classroom environments. Gathering information on how the two staff </w:t>
      </w:r>
      <w:r>
        <w:rPr>
          <w:rFonts w:eastAsia="Times New Roman" w:cs="Times New Roman"/>
          <w:lang w:bidi="en-US"/>
        </w:rPr>
        <w:t xml:space="preserve">members </w:t>
      </w:r>
      <w:r w:rsidRPr="005C45AA">
        <w:rPr>
          <w:rFonts w:eastAsia="Times New Roman" w:cs="Times New Roman"/>
          <w:lang w:bidi="en-US"/>
        </w:rPr>
        <w:t xml:space="preserve">work together as a team will </w:t>
      </w:r>
      <w:r w:rsidRPr="00A24495">
        <w:rPr>
          <w:rFonts w:eastAsia="Times New Roman" w:cs="Times New Roman"/>
          <w:lang w:bidi="en-US"/>
        </w:rPr>
        <w:t xml:space="preserve">fill in the gaps in </w:t>
      </w:r>
      <w:r>
        <w:rPr>
          <w:rFonts w:eastAsia="Times New Roman" w:cs="Times New Roman"/>
          <w:lang w:bidi="en-US"/>
        </w:rPr>
        <w:t xml:space="preserve">current body of </w:t>
      </w:r>
      <w:r w:rsidRPr="00A24495">
        <w:rPr>
          <w:rFonts w:eastAsia="Times New Roman" w:cs="Times New Roman"/>
          <w:lang w:bidi="en-US"/>
        </w:rPr>
        <w:t>early childhood o</w:t>
      </w:r>
      <w:r>
        <w:rPr>
          <w:rFonts w:eastAsia="Times New Roman" w:cs="Times New Roman"/>
          <w:lang w:bidi="en-US"/>
        </w:rPr>
        <w:t>f l</w:t>
      </w:r>
      <w:r w:rsidRPr="00A24495">
        <w:rPr>
          <w:rFonts w:eastAsia="Times New Roman" w:cs="Times New Roman"/>
          <w:lang w:bidi="en-US"/>
        </w:rPr>
        <w:t>iterature.</w:t>
      </w:r>
    </w:p>
    <w:p w:rsidR="003F15C2" w:rsidRPr="005C45AA" w:rsidRDefault="003F15C2" w:rsidP="002618C3">
      <w:pPr>
        <w:spacing w:after="0" w:line="480" w:lineRule="auto"/>
        <w:ind w:firstLine="720"/>
        <w:rPr>
          <w:rFonts w:eastAsia="Times New Roman" w:cs="Times New Roman"/>
          <w:lang w:bidi="en-US"/>
        </w:rPr>
      </w:pPr>
      <w:r>
        <w:rPr>
          <w:rFonts w:eastAsia="Times New Roman" w:cs="Times New Roman"/>
          <w:lang w:bidi="en-US"/>
        </w:rPr>
        <w:t xml:space="preserve">This </w:t>
      </w:r>
      <w:r w:rsidRPr="005C45AA">
        <w:rPr>
          <w:rFonts w:eastAsia="Times New Roman" w:cs="Times New Roman"/>
          <w:lang w:bidi="en-US"/>
        </w:rPr>
        <w:t>proposed study will examine associations among teaching team characteristics, classroom quality, and child outcomes within a large Head Start agency. This quantitative study will examine data from 45 Head Start toddler and preschool classrooms including 45 lead and assistant teacher pairs and approximately 148 children. Multiple data collection methods include classroom observations to document teacher-child interactions, teacher’s ratings of their perceptions and beliefs related to their teaching team and pre- and post-assessments of child outcomes on measures of cognitive development</w:t>
      </w:r>
      <w:r>
        <w:rPr>
          <w:rFonts w:eastAsia="Times New Roman" w:cs="Times New Roman"/>
          <w:lang w:bidi="en-US"/>
        </w:rPr>
        <w:t xml:space="preserve"> and </w:t>
      </w:r>
      <w:r w:rsidRPr="005C45AA">
        <w:rPr>
          <w:rFonts w:eastAsia="Times New Roman" w:cs="Times New Roman"/>
          <w:lang w:bidi="en-US"/>
        </w:rPr>
        <w:t>social emotional development</w:t>
      </w:r>
      <w:r>
        <w:rPr>
          <w:rFonts w:eastAsia="Times New Roman" w:cs="Times New Roman"/>
          <w:lang w:bidi="en-US"/>
        </w:rPr>
        <w:t>.</w:t>
      </w:r>
      <w:r w:rsidRPr="005C45AA">
        <w:rPr>
          <w:rFonts w:eastAsia="Times New Roman" w:cs="Times New Roman"/>
          <w:lang w:bidi="en-US"/>
        </w:rPr>
        <w:t xml:space="preserve"> The results generated </w:t>
      </w:r>
      <w:r>
        <w:rPr>
          <w:rFonts w:eastAsia="Times New Roman" w:cs="Times New Roman"/>
          <w:lang w:bidi="en-US"/>
        </w:rPr>
        <w:t xml:space="preserve">from the research </w:t>
      </w:r>
      <w:r w:rsidRPr="005C45AA">
        <w:rPr>
          <w:rFonts w:eastAsia="Times New Roman" w:cs="Times New Roman"/>
          <w:lang w:bidi="en-US"/>
        </w:rPr>
        <w:t xml:space="preserve">will describe the characteristics of existing teaching teams. The results will </w:t>
      </w:r>
      <w:r w:rsidRPr="005C45AA">
        <w:rPr>
          <w:rFonts w:eastAsia="Times New Roman" w:cs="Times New Roman"/>
          <w:lang w:bidi="en-US"/>
        </w:rPr>
        <w:lastRenderedPageBreak/>
        <w:t>also provide information on how teaching staff describe their current team functioning and perceive their level of teamwork. This study hypothesizes that classroom staff with positive perceptions of their existing teams will have higher classroom quality scores and better child outcomes than those teams that have less positive perceptions of their current teaching team. Management research shows that individuals with positive perceptions of their team are more effective and generate positive outcomes (Kozlowski &amp; Bell, 2013; Leana, Appelbaum, &amp; Shevchuk, 2009).</w:t>
      </w:r>
    </w:p>
    <w:p w:rsidR="003F15C2" w:rsidRDefault="003F15C2" w:rsidP="002618C3">
      <w:pPr>
        <w:spacing w:after="0" w:line="480" w:lineRule="auto"/>
        <w:ind w:firstLine="720"/>
        <w:rPr>
          <w:rFonts w:eastAsia="Times New Roman" w:cs="Times New Roman"/>
          <w:lang w:bidi="en-US"/>
        </w:rPr>
      </w:pPr>
      <w:r w:rsidRPr="005C45AA">
        <w:rPr>
          <w:rFonts w:eastAsia="Times New Roman" w:cs="Times New Roman"/>
          <w:lang w:bidi="en-US"/>
        </w:rPr>
        <w:t xml:space="preserve">The study results will be </w:t>
      </w:r>
      <w:r w:rsidRPr="00A24495">
        <w:rPr>
          <w:rFonts w:eastAsia="Times New Roman" w:cs="Times New Roman"/>
          <w:lang w:bidi="en-US"/>
        </w:rPr>
        <w:t>beneficial</w:t>
      </w:r>
      <w:r w:rsidRPr="005C45AA">
        <w:rPr>
          <w:rFonts w:eastAsia="Times New Roman" w:cs="Times New Roman"/>
          <w:lang w:bidi="en-US"/>
        </w:rPr>
        <w:t xml:space="preserve"> to the local Head Start agency collaborating with this research study and to the field of early childhood by providing insight on teaching team practices and perceptions of teamwork. Classroom staff could benefit by understanding the teamwork processes that are successful and challenging and how those behaviors relate to interactions with children and resulting child outcomes. This information will provide insight to administrators on how to promote effective teaching teams through monitoring and professional development.</w:t>
      </w:r>
    </w:p>
    <w:p w:rsidR="003F15C2" w:rsidRPr="00BC7A7C" w:rsidRDefault="003F15C2" w:rsidP="002618C3">
      <w:pPr>
        <w:spacing w:after="0" w:line="480" w:lineRule="auto"/>
        <w:ind w:firstLine="720"/>
        <w:rPr>
          <w:rFonts w:eastAsia="Times New Roman" w:cs="Times New Roman"/>
          <w:i/>
          <w:lang w:bidi="en-US"/>
        </w:rPr>
      </w:pPr>
      <w:r>
        <w:rPr>
          <w:rFonts w:eastAsia="Times New Roman" w:cs="Times New Roman"/>
          <w:i/>
          <w:lang w:bidi="en-US"/>
        </w:rPr>
        <w:t>Keywords: teaching teams, co-teaching, classroom quality, child outcomes</w:t>
      </w:r>
    </w:p>
    <w:p w:rsidR="003F15C2" w:rsidRDefault="003F15C2" w:rsidP="002618C3">
      <w:pPr>
        <w:spacing w:after="0" w:line="480" w:lineRule="auto"/>
        <w:rPr>
          <w:rFonts w:eastAsia="Times New Roman" w:cs="Times New Roman"/>
          <w:lang w:bidi="en-US"/>
        </w:rPr>
      </w:pPr>
      <w:r>
        <w:rPr>
          <w:rFonts w:eastAsia="Times New Roman" w:cs="Times New Roman"/>
          <w:lang w:bidi="en-US"/>
        </w:rPr>
        <w:br w:type="page"/>
      </w:r>
    </w:p>
    <w:p w:rsidR="003F15C2" w:rsidRPr="00D624AB" w:rsidRDefault="003F15C2" w:rsidP="002618C3">
      <w:pPr>
        <w:pStyle w:val="Heading1"/>
        <w:spacing w:before="0" w:line="480" w:lineRule="auto"/>
        <w:rPr>
          <w:rFonts w:ascii="Times New Roman" w:hAnsi="Times New Roman" w:cs="Times New Roman"/>
          <w:b w:val="0"/>
          <w:sz w:val="28"/>
          <w:szCs w:val="28"/>
        </w:rPr>
      </w:pPr>
      <w:bookmarkStart w:id="158" w:name="_Toc465467880"/>
      <w:r w:rsidRPr="00D624AB">
        <w:rPr>
          <w:rFonts w:ascii="Times New Roman" w:hAnsi="Times New Roman" w:cs="Times New Roman"/>
          <w:sz w:val="28"/>
          <w:szCs w:val="28"/>
        </w:rPr>
        <w:lastRenderedPageBreak/>
        <w:t>Chapter 1: Introduction</w:t>
      </w:r>
      <w:bookmarkEnd w:id="158"/>
    </w:p>
    <w:p w:rsidR="003F15C2" w:rsidRPr="005C45AA" w:rsidRDefault="003F15C2" w:rsidP="002618C3">
      <w:pPr>
        <w:spacing w:after="0" w:line="480" w:lineRule="auto"/>
        <w:ind w:firstLine="720"/>
        <w:rPr>
          <w:rFonts w:eastAsia="Times New Roman" w:cs="Times New Roman"/>
          <w:lang w:bidi="en-US"/>
        </w:rPr>
      </w:pPr>
      <w:r w:rsidRPr="005C45AA">
        <w:rPr>
          <w:rFonts w:eastAsia="Times New Roman" w:cs="Times New Roman"/>
          <w:lang w:bidi="en-US"/>
        </w:rPr>
        <w:t>Head Start advocates for the use of research-based practices to optimize the development and learning of the young children and families they serve—families with incomes at or below the federal poverty level. Head Start Performance Standards stipulate classroom practices, including small class size and low adult-child ratios that have been associated with positive child outcomes (Howes &amp; Smith, 1995). The Performance Standards also require classroom-staffing patterns that result in teaching teams consisting of at least one lead and one assistant teacher (Office of Human Health Services, 2015). The implementation of this staffing pattern is to provide the optimal adult-child ratios</w:t>
      </w:r>
      <w:r>
        <w:rPr>
          <w:rFonts w:eastAsia="Times New Roman" w:cs="Times New Roman"/>
          <w:lang w:bidi="en-US"/>
        </w:rPr>
        <w:t>,</w:t>
      </w:r>
      <w:r w:rsidRPr="005C45AA">
        <w:rPr>
          <w:rFonts w:eastAsia="Times New Roman" w:cs="Times New Roman"/>
          <w:lang w:bidi="en-US"/>
        </w:rPr>
        <w:t xml:space="preserve"> </w:t>
      </w:r>
      <w:r>
        <w:rPr>
          <w:rFonts w:eastAsia="Times New Roman" w:cs="Times New Roman"/>
          <w:lang w:bidi="en-US"/>
        </w:rPr>
        <w:t xml:space="preserve">which </w:t>
      </w:r>
      <w:r w:rsidRPr="005C45AA">
        <w:rPr>
          <w:rFonts w:eastAsia="Times New Roman" w:cs="Times New Roman"/>
          <w:lang w:bidi="en-US"/>
        </w:rPr>
        <w:t xml:space="preserve">allow positive teacher-child interaction and optimal care for young children (Zigler &amp; Muenchow, 1992). </w:t>
      </w:r>
    </w:p>
    <w:p w:rsidR="003F15C2" w:rsidRPr="005C45AA" w:rsidRDefault="003F15C2" w:rsidP="002618C3">
      <w:pPr>
        <w:spacing w:after="0" w:line="480" w:lineRule="auto"/>
        <w:ind w:firstLine="720"/>
        <w:rPr>
          <w:rFonts w:eastAsia="Calibri" w:cs="Times New Roman"/>
          <w:lang w:bidi="en-US"/>
        </w:rPr>
      </w:pPr>
      <w:r w:rsidRPr="005C45AA">
        <w:rPr>
          <w:rFonts w:eastAsia="Calibri" w:cs="Times New Roman"/>
          <w:lang w:bidi="en-US"/>
        </w:rPr>
        <w:t>Although the teaching team staffing pattern is the model for Head Start and Early Head Start classrooms and other settings, the empirical literature examining teaching teams’ characteristics and impacts is sparse. For example, no common definition of team exist</w:t>
      </w:r>
      <w:r>
        <w:rPr>
          <w:rFonts w:eastAsia="Calibri" w:cs="Times New Roman"/>
          <w:lang w:bidi="en-US"/>
        </w:rPr>
        <w:t>s</w:t>
      </w:r>
      <w:r w:rsidRPr="005C45AA">
        <w:rPr>
          <w:rFonts w:eastAsia="Calibri" w:cs="Times New Roman"/>
          <w:lang w:bidi="en-US"/>
        </w:rPr>
        <w:t xml:space="preserve"> that describe</w:t>
      </w:r>
      <w:r>
        <w:rPr>
          <w:rFonts w:eastAsia="Calibri" w:cs="Times New Roman"/>
          <w:lang w:bidi="en-US"/>
        </w:rPr>
        <w:t>s</w:t>
      </w:r>
      <w:r w:rsidRPr="005C45AA">
        <w:rPr>
          <w:rFonts w:eastAsia="Calibri" w:cs="Times New Roman"/>
          <w:lang w:bidi="en-US"/>
        </w:rPr>
        <w:t xml:space="preserve"> teaching teams in Head Start programs. Beyond definition, a review of current literature identified few studies on the topic of teaching team in </w:t>
      </w:r>
      <w:r>
        <w:rPr>
          <w:rFonts w:eastAsia="Calibri" w:cs="Times New Roman"/>
          <w:lang w:bidi="en-US"/>
        </w:rPr>
        <w:t>early childhood education (</w:t>
      </w:r>
      <w:r w:rsidRPr="005C45AA">
        <w:rPr>
          <w:rFonts w:eastAsia="Calibri" w:cs="Times New Roman"/>
          <w:lang w:bidi="en-US"/>
        </w:rPr>
        <w:t>ECE</w:t>
      </w:r>
      <w:r>
        <w:rPr>
          <w:rFonts w:eastAsia="Calibri" w:cs="Times New Roman"/>
          <w:lang w:bidi="en-US"/>
        </w:rPr>
        <w:t>)</w:t>
      </w:r>
      <w:r w:rsidRPr="005C45AA">
        <w:rPr>
          <w:rFonts w:eastAsia="Calibri" w:cs="Times New Roman"/>
          <w:lang w:bidi="en-US"/>
        </w:rPr>
        <w:t xml:space="preserve">. Given the gap between the available literature and the widespread implementation of the teaching team staffing pattern, this study is critical to generate results that will enhance understanding of the characteristics and dynamics of teaching team relationships. Many questions are currently unanswered including: what are the associations between teaching team characteristics and classroom quality? </w:t>
      </w:r>
      <w:r>
        <w:rPr>
          <w:rFonts w:eastAsia="Calibri" w:cs="Times New Roman"/>
          <w:lang w:bidi="en-US"/>
        </w:rPr>
        <w:t>and d</w:t>
      </w:r>
      <w:r w:rsidRPr="005C45AA">
        <w:rPr>
          <w:rFonts w:eastAsia="Calibri" w:cs="Times New Roman"/>
          <w:lang w:bidi="en-US"/>
        </w:rPr>
        <w:t>o higher levels of perceived teamwork associate with better child outcomes? Cl</w:t>
      </w:r>
      <w:r>
        <w:rPr>
          <w:rFonts w:eastAsia="Calibri" w:cs="Times New Roman"/>
          <w:lang w:bidi="en-US"/>
        </w:rPr>
        <w:t>assroom quality and the teacher-</w:t>
      </w:r>
      <w:r w:rsidRPr="005C45AA">
        <w:rPr>
          <w:rFonts w:eastAsia="Calibri" w:cs="Times New Roman"/>
          <w:lang w:bidi="en-US"/>
        </w:rPr>
        <w:t xml:space="preserve">child interactions occurring in </w:t>
      </w:r>
      <w:r w:rsidRPr="005C45AA">
        <w:rPr>
          <w:rFonts w:eastAsia="Calibri" w:cs="Times New Roman"/>
          <w:lang w:bidi="en-US"/>
        </w:rPr>
        <w:lastRenderedPageBreak/>
        <w:t xml:space="preserve">classrooms have been identified as important contributors to children’s development (Howes &amp; Smith, 1995; Shonkoff et al., 2011). To date, however, little research has examined the characteristics of teaching teams that serve in Head Start classrooms and the potential association with classroom quality or child outcomes. The proposed dissertation aims to address these gaps in the literature. </w:t>
      </w:r>
    </w:p>
    <w:p w:rsidR="003F15C2" w:rsidRPr="005C45AA" w:rsidRDefault="003F15C2" w:rsidP="002618C3">
      <w:pPr>
        <w:spacing w:after="0" w:line="480" w:lineRule="auto"/>
        <w:ind w:firstLine="720"/>
        <w:rPr>
          <w:rFonts w:eastAsia="Times New Roman" w:cs="Times New Roman"/>
          <w:lang w:bidi="en-US"/>
        </w:rPr>
      </w:pPr>
      <w:r w:rsidRPr="005C45AA">
        <w:rPr>
          <w:rFonts w:eastAsia="Times New Roman" w:cs="Times New Roman"/>
          <w:lang w:bidi="en-US"/>
        </w:rPr>
        <w:t xml:space="preserve"> Teaching teams in Head Start classrooms are a significant, yet an understudied component of the Head Start program. The Head Start Performance Standard mandates the need for two staff in the classroom (Department of Health and Human Services, 2015) </w:t>
      </w:r>
      <w:r>
        <w:rPr>
          <w:rFonts w:eastAsia="Times New Roman" w:cs="Times New Roman"/>
          <w:lang w:bidi="en-US"/>
        </w:rPr>
        <w:t xml:space="preserve">that </w:t>
      </w:r>
      <w:r w:rsidRPr="005C45AA">
        <w:rPr>
          <w:rFonts w:eastAsia="Times New Roman" w:cs="Times New Roman"/>
          <w:lang w:bidi="en-US"/>
        </w:rPr>
        <w:t xml:space="preserve">has set a standard of classroom quality for teachers to achieve. Teachers within a classroom have to work together, using some level of teamwork, in order to provide for the care and development of children. </w:t>
      </w:r>
      <w:r>
        <w:rPr>
          <w:rFonts w:eastAsia="Times New Roman" w:cs="Times New Roman"/>
          <w:lang w:bidi="en-US"/>
        </w:rPr>
        <w:t>E</w:t>
      </w:r>
      <w:r w:rsidRPr="005C45AA">
        <w:rPr>
          <w:rFonts w:eastAsia="Times New Roman" w:cs="Times New Roman"/>
          <w:lang w:bidi="en-US"/>
        </w:rPr>
        <w:t xml:space="preserve">xamining the </w:t>
      </w:r>
      <w:r>
        <w:rPr>
          <w:rFonts w:eastAsia="Times New Roman" w:cs="Times New Roman"/>
          <w:lang w:bidi="en-US"/>
        </w:rPr>
        <w:t xml:space="preserve">demographic </w:t>
      </w:r>
      <w:r w:rsidRPr="005C45AA">
        <w:rPr>
          <w:rFonts w:eastAsia="Times New Roman" w:cs="Times New Roman"/>
          <w:lang w:bidi="en-US"/>
        </w:rPr>
        <w:t xml:space="preserve">characteristics of current teaching teams and their contribution to classroom quality is significant to Head Start programs because this information can potentially assist leadership in structuring teams and providing ongoing professional development to facilitate teachers working together as a team. At the local Head Start agency the lead teacher population consist of 61% of Caucasian lead teachers, 10% African American, 1% Hispanic, and 20% other. While the assistant teacher population is 30% Caucasian, 34% African American, 23% Hispanic, and 11% other. </w:t>
      </w:r>
    </w:p>
    <w:p w:rsidR="003F15C2" w:rsidRPr="005C45AA" w:rsidRDefault="003F15C2" w:rsidP="002618C3">
      <w:pPr>
        <w:spacing w:after="0" w:line="480" w:lineRule="auto"/>
        <w:ind w:firstLine="720"/>
        <w:rPr>
          <w:rFonts w:eastAsia="Times New Roman" w:cs="Times New Roman"/>
          <w:lang w:bidi="en-US"/>
        </w:rPr>
      </w:pPr>
      <w:r w:rsidRPr="005C45AA">
        <w:rPr>
          <w:rFonts w:eastAsia="Times New Roman" w:cs="Times New Roman"/>
          <w:lang w:bidi="en-US"/>
        </w:rPr>
        <w:t xml:space="preserve">Given the local Head Start demographics and the challenges of mixed culture teams (Kozlowski &amp; Bell, 2013) it is important to understand how the team’s structural characteristics, such as ethnicity, associate with the teams teamwork processes and level of perceived teamwork. The number of years the team works together is also </w:t>
      </w:r>
      <w:r>
        <w:rPr>
          <w:rFonts w:eastAsia="Times New Roman" w:cs="Times New Roman"/>
          <w:lang w:bidi="en-US"/>
        </w:rPr>
        <w:t xml:space="preserve">an </w:t>
      </w:r>
      <w:r w:rsidRPr="005C45AA">
        <w:rPr>
          <w:rFonts w:eastAsia="Times New Roman" w:cs="Times New Roman"/>
          <w:lang w:bidi="en-US"/>
        </w:rPr>
        <w:t xml:space="preserve">important </w:t>
      </w:r>
      <w:r>
        <w:rPr>
          <w:rFonts w:eastAsia="Times New Roman" w:cs="Times New Roman"/>
          <w:lang w:bidi="en-US"/>
        </w:rPr>
        <w:t xml:space="preserve">variable </w:t>
      </w:r>
      <w:r w:rsidRPr="005C45AA">
        <w:rPr>
          <w:rFonts w:eastAsia="Times New Roman" w:cs="Times New Roman"/>
          <w:lang w:bidi="en-US"/>
        </w:rPr>
        <w:t xml:space="preserve">to examine for Head Start programs.  Team tenure has been found to </w:t>
      </w:r>
      <w:r w:rsidRPr="005C45AA">
        <w:rPr>
          <w:rFonts w:eastAsia="Times New Roman" w:cs="Times New Roman"/>
          <w:lang w:bidi="en-US"/>
        </w:rPr>
        <w:lastRenderedPageBreak/>
        <w:t xml:space="preserve">associate with job performance in the teamwork literature (Campion, Papper, </w:t>
      </w:r>
      <w:r>
        <w:rPr>
          <w:rFonts w:eastAsia="Times New Roman" w:cs="Times New Roman"/>
          <w:lang w:bidi="en-US"/>
        </w:rPr>
        <w:t xml:space="preserve">&amp; </w:t>
      </w:r>
      <w:r w:rsidRPr="005C45AA">
        <w:rPr>
          <w:rFonts w:eastAsia="Times New Roman" w:cs="Times New Roman"/>
          <w:lang w:bidi="en-US"/>
        </w:rPr>
        <w:t>Medsker, 1996; Kozlowski &amp; Bell, 2013)</w:t>
      </w:r>
      <w:r>
        <w:rPr>
          <w:rFonts w:eastAsia="Times New Roman" w:cs="Times New Roman"/>
          <w:lang w:bidi="en-US"/>
        </w:rPr>
        <w:t xml:space="preserve">, </w:t>
      </w:r>
      <w:r w:rsidRPr="005C45AA">
        <w:rPr>
          <w:rFonts w:eastAsia="Times New Roman" w:cs="Times New Roman"/>
          <w:lang w:bidi="en-US"/>
        </w:rPr>
        <w:t>but few</w:t>
      </w:r>
      <w:r>
        <w:rPr>
          <w:rFonts w:eastAsia="Times New Roman" w:cs="Times New Roman"/>
          <w:lang w:bidi="en-US"/>
        </w:rPr>
        <w:t>,</w:t>
      </w:r>
      <w:r w:rsidRPr="005C45AA">
        <w:rPr>
          <w:rFonts w:eastAsia="Times New Roman" w:cs="Times New Roman"/>
          <w:lang w:bidi="en-US"/>
        </w:rPr>
        <w:t xml:space="preserve"> if any studies exist that examine Head Start teaching teams. The exploration of </w:t>
      </w:r>
      <w:r>
        <w:rPr>
          <w:rFonts w:eastAsia="Times New Roman" w:cs="Times New Roman"/>
          <w:lang w:bidi="en-US"/>
        </w:rPr>
        <w:t xml:space="preserve">Head Start </w:t>
      </w:r>
      <w:r w:rsidRPr="005C45AA">
        <w:rPr>
          <w:rFonts w:eastAsia="Times New Roman" w:cs="Times New Roman"/>
          <w:lang w:bidi="en-US"/>
        </w:rPr>
        <w:t>teaching team characteristics should also provide useful data on the success and challenges of the teams. All teams experience challenges but will have some level of success as well (Kozlowski &amp; Bell, 2013). The success of teaching teams can be measured by the classroom quality and child outcome</w:t>
      </w:r>
      <w:r>
        <w:rPr>
          <w:rFonts w:eastAsia="Times New Roman" w:cs="Times New Roman"/>
          <w:lang w:bidi="en-US"/>
        </w:rPr>
        <w:t>s</w:t>
      </w:r>
      <w:r w:rsidRPr="005C45AA">
        <w:rPr>
          <w:rFonts w:eastAsia="Times New Roman" w:cs="Times New Roman"/>
          <w:lang w:bidi="en-US"/>
        </w:rPr>
        <w:t>.</w:t>
      </w:r>
    </w:p>
    <w:p w:rsidR="003F15C2" w:rsidRPr="00B36DA9" w:rsidRDefault="003F15C2" w:rsidP="002618C3">
      <w:pPr>
        <w:pStyle w:val="Heading2"/>
        <w:spacing w:before="0"/>
        <w:jc w:val="center"/>
        <w:rPr>
          <w:rFonts w:ascii="Times New Roman" w:hAnsi="Times New Roman" w:cs="Times New Roman"/>
          <w:b w:val="0"/>
          <w:lang w:bidi="en-US"/>
        </w:rPr>
      </w:pPr>
      <w:bookmarkStart w:id="159" w:name="_Toc465467881"/>
      <w:r w:rsidRPr="00B36DA9">
        <w:rPr>
          <w:rFonts w:ascii="Times New Roman" w:hAnsi="Times New Roman" w:cs="Times New Roman"/>
          <w:lang w:bidi="en-US"/>
        </w:rPr>
        <w:t>Theoretical Framework</w:t>
      </w:r>
      <w:bookmarkEnd w:id="159"/>
    </w:p>
    <w:p w:rsidR="003F15C2" w:rsidRPr="005C45AA" w:rsidRDefault="003F15C2" w:rsidP="002618C3">
      <w:pPr>
        <w:spacing w:after="0" w:line="480" w:lineRule="auto"/>
        <w:ind w:firstLine="720"/>
        <w:rPr>
          <w:rFonts w:eastAsia="Times New Roman" w:cs="Times New Roman"/>
          <w:lang w:bidi="en-US"/>
        </w:rPr>
      </w:pPr>
      <w:r w:rsidRPr="005C45AA">
        <w:rPr>
          <w:rFonts w:eastAsia="Times New Roman" w:cs="Times New Roman"/>
          <w:lang w:bidi="en-US"/>
        </w:rPr>
        <w:t>Bronfenbrenner’s theory of the bioecological systems</w:t>
      </w:r>
      <w:r>
        <w:rPr>
          <w:rFonts w:eastAsia="Times New Roman" w:cs="Times New Roman"/>
          <w:lang w:bidi="en-US"/>
        </w:rPr>
        <w:t xml:space="preserve"> (2006)</w:t>
      </w:r>
      <w:r w:rsidRPr="005C45AA">
        <w:rPr>
          <w:rFonts w:eastAsia="Times New Roman" w:cs="Times New Roman"/>
          <w:lang w:bidi="en-US"/>
        </w:rPr>
        <w:t xml:space="preserve"> and Kozlowski and Bell’s (2013) conceptual issues are weaved together to serve as the framework for this study. The bioecological system is “the phenomenon of continuity and change in the biopsychological characteristics of human beings, both as individuals and as groups” (Bronfenbrenner &amp; Morris, 2006, p.793). The model consist</w:t>
      </w:r>
      <w:r>
        <w:rPr>
          <w:rFonts w:eastAsia="Times New Roman" w:cs="Times New Roman"/>
          <w:lang w:bidi="en-US"/>
        </w:rPr>
        <w:t>s</w:t>
      </w:r>
      <w:r w:rsidRPr="005C45AA">
        <w:rPr>
          <w:rFonts w:eastAsia="Times New Roman" w:cs="Times New Roman"/>
          <w:lang w:bidi="en-US"/>
        </w:rPr>
        <w:t xml:space="preserve"> of four components</w:t>
      </w:r>
      <w:r>
        <w:rPr>
          <w:rFonts w:eastAsia="Times New Roman" w:cs="Times New Roman"/>
          <w:lang w:bidi="en-US"/>
        </w:rPr>
        <w:t>:</w:t>
      </w:r>
      <w:r w:rsidRPr="005C45AA">
        <w:rPr>
          <w:rFonts w:eastAsia="Times New Roman" w:cs="Times New Roman"/>
          <w:lang w:bidi="en-US"/>
        </w:rPr>
        <w:t xml:space="preserve"> </w:t>
      </w:r>
      <w:r w:rsidRPr="005C45AA">
        <w:rPr>
          <w:rFonts w:eastAsia="Times New Roman" w:cs="Times New Roman"/>
          <w:i/>
          <w:lang w:bidi="en-US"/>
        </w:rPr>
        <w:t>process, person, context, and time</w:t>
      </w:r>
      <w:r>
        <w:rPr>
          <w:rFonts w:eastAsia="Times New Roman" w:cs="Times New Roman"/>
          <w:lang w:bidi="en-US"/>
        </w:rPr>
        <w:t xml:space="preserve"> (PPCT) each</w:t>
      </w:r>
      <w:r w:rsidRPr="005C45AA">
        <w:rPr>
          <w:rFonts w:eastAsia="Times New Roman" w:cs="Times New Roman"/>
          <w:lang w:bidi="en-US"/>
        </w:rPr>
        <w:t xml:space="preserve"> operating within the microsystem (i.e. family, childcare center, church), exosytem, (i.e. extended family, neighbors, parent’s workplace) macrosystem, (i.e. government, culture, social class) and chronosystem (time).</w:t>
      </w:r>
    </w:p>
    <w:p w:rsidR="003F15C2" w:rsidRPr="005C45AA" w:rsidRDefault="003F15C2" w:rsidP="002618C3">
      <w:pPr>
        <w:spacing w:after="0" w:line="480" w:lineRule="auto"/>
        <w:ind w:firstLine="720"/>
        <w:rPr>
          <w:rFonts w:eastAsia="Times New Roman" w:cs="Times New Roman"/>
          <w:lang w:bidi="en-US"/>
        </w:rPr>
      </w:pPr>
      <w:r w:rsidRPr="005C45AA">
        <w:rPr>
          <w:rFonts w:eastAsia="Times New Roman" w:cs="Times New Roman"/>
          <w:lang w:bidi="en-US"/>
        </w:rPr>
        <w:t xml:space="preserve">To understand how teachers support child development, one must examine the proximal processes and person properties of the bioecological model. Proximal processes are the interactions that occur between the environment and the person (Bronfenbrenner &amp; Morris, 2006). The classroom, the center, and the agency that operate the center are internal parts of the environment. The interactions that occur </w:t>
      </w:r>
      <w:r w:rsidRPr="005C45AA">
        <w:rPr>
          <w:rFonts w:eastAsia="Times New Roman" w:cs="Times New Roman"/>
          <w:lang w:bidi="en-US"/>
        </w:rPr>
        <w:lastRenderedPageBreak/>
        <w:t xml:space="preserve">between teaching staff as well as those among teachers and children are a part of the proximal process that lead to the child’s development. </w:t>
      </w:r>
    </w:p>
    <w:p w:rsidR="003F15C2" w:rsidRPr="005C45AA" w:rsidRDefault="003F15C2" w:rsidP="002618C3">
      <w:pPr>
        <w:spacing w:after="0" w:line="480" w:lineRule="auto"/>
        <w:ind w:firstLine="720"/>
        <w:rPr>
          <w:rFonts w:eastAsia="Times New Roman" w:cs="Times New Roman"/>
          <w:lang w:bidi="en-US"/>
        </w:rPr>
      </w:pPr>
      <w:r w:rsidRPr="005C45AA">
        <w:rPr>
          <w:rFonts w:eastAsia="Times New Roman" w:cs="Times New Roman"/>
          <w:lang w:bidi="en-US"/>
        </w:rPr>
        <w:t>The person component referenced in the bioecological model embodies the individual teacher’s biological characteristics such as ethnicity, age, and perceptions</w:t>
      </w:r>
      <w:r w:rsidRPr="005C45AA">
        <w:rPr>
          <w:rFonts w:eastAsia="Times New Roman" w:cs="Times New Roman"/>
          <w:color w:val="365F91" w:themeColor="accent1" w:themeShade="BF"/>
          <w:lang w:bidi="en-US"/>
        </w:rPr>
        <w:t xml:space="preserve">. </w:t>
      </w:r>
      <w:r w:rsidRPr="005C45AA">
        <w:rPr>
          <w:rFonts w:eastAsia="Times New Roman" w:cs="Times New Roman"/>
          <w:lang w:bidi="en-US"/>
        </w:rPr>
        <w:t>To understand how teachers work together, one must view interactions through the ‘</w:t>
      </w:r>
      <w:r w:rsidRPr="00AA1D77">
        <w:rPr>
          <w:rFonts w:eastAsia="Times New Roman" w:cs="Times New Roman"/>
          <w:i/>
          <w:lang w:bidi="en-US"/>
        </w:rPr>
        <w:t>person</w:t>
      </w:r>
      <w:r w:rsidRPr="005C45AA">
        <w:rPr>
          <w:rFonts w:eastAsia="Times New Roman" w:cs="Times New Roman"/>
          <w:lang w:bidi="en-US"/>
        </w:rPr>
        <w:t>’ lens, which brings attention to the resources and demands of teaching teams</w:t>
      </w:r>
      <w:r w:rsidRPr="005C45AA">
        <w:rPr>
          <w:rFonts w:eastAsia="Times New Roman" w:cs="Times New Roman"/>
          <w:color w:val="365F91" w:themeColor="accent1" w:themeShade="BF"/>
          <w:lang w:bidi="en-US"/>
        </w:rPr>
        <w:t xml:space="preserve">. </w:t>
      </w:r>
      <w:r w:rsidRPr="005C45AA">
        <w:rPr>
          <w:rFonts w:eastAsia="Times New Roman" w:cs="Times New Roman"/>
          <w:lang w:bidi="en-US"/>
        </w:rPr>
        <w:t>Each member of the teaching team brings individual resources and demands to the classroom environment</w:t>
      </w:r>
      <w:r w:rsidRPr="005C45AA">
        <w:rPr>
          <w:rFonts w:eastAsia="Times New Roman" w:cs="Times New Roman"/>
          <w:color w:val="365F91" w:themeColor="accent1" w:themeShade="BF"/>
          <w:lang w:bidi="en-US"/>
        </w:rPr>
        <w:t xml:space="preserve">. </w:t>
      </w:r>
      <w:r w:rsidRPr="005C45AA">
        <w:rPr>
          <w:rFonts w:eastAsia="Times New Roman" w:cs="Times New Roman"/>
          <w:lang w:bidi="en-US"/>
        </w:rPr>
        <w:t xml:space="preserve">The teacher’s resources include his or her education and experience. The teacher’s work responsibilities </w:t>
      </w:r>
      <w:r>
        <w:rPr>
          <w:rFonts w:eastAsia="Times New Roman" w:cs="Times New Roman"/>
          <w:lang w:bidi="en-US"/>
        </w:rPr>
        <w:t xml:space="preserve">within </w:t>
      </w:r>
      <w:r w:rsidRPr="005C45AA">
        <w:rPr>
          <w:rFonts w:eastAsia="Times New Roman" w:cs="Times New Roman"/>
          <w:lang w:bidi="en-US"/>
        </w:rPr>
        <w:t xml:space="preserve">the teaching team contribute to the demand component. The resource and demand factors </w:t>
      </w:r>
      <w:r>
        <w:rPr>
          <w:rFonts w:eastAsia="Times New Roman" w:cs="Times New Roman"/>
          <w:lang w:bidi="en-US"/>
        </w:rPr>
        <w:t xml:space="preserve">together </w:t>
      </w:r>
      <w:r w:rsidRPr="005C45AA">
        <w:rPr>
          <w:rFonts w:eastAsia="Times New Roman" w:cs="Times New Roman"/>
          <w:lang w:bidi="en-US"/>
        </w:rPr>
        <w:t xml:space="preserve">contribute to the proximal process or the teacher-child interactions that </w:t>
      </w:r>
      <w:r>
        <w:rPr>
          <w:rFonts w:eastAsia="Times New Roman" w:cs="Times New Roman"/>
          <w:lang w:bidi="en-US"/>
        </w:rPr>
        <w:t>e</w:t>
      </w:r>
      <w:r w:rsidRPr="005C45AA">
        <w:rPr>
          <w:rFonts w:eastAsia="Times New Roman" w:cs="Times New Roman"/>
          <w:lang w:bidi="en-US"/>
        </w:rPr>
        <w:t xml:space="preserve">merge. </w:t>
      </w:r>
    </w:p>
    <w:p w:rsidR="003F15C2" w:rsidRPr="005C45AA" w:rsidRDefault="003F15C2" w:rsidP="002618C3">
      <w:pPr>
        <w:spacing w:after="0" w:line="480" w:lineRule="auto"/>
        <w:ind w:firstLine="720"/>
        <w:rPr>
          <w:rFonts w:eastAsia="Times New Roman" w:cs="Times New Roman"/>
          <w:lang w:bidi="en-US"/>
        </w:rPr>
      </w:pPr>
      <w:r w:rsidRPr="005C45AA">
        <w:rPr>
          <w:rFonts w:eastAsia="Times New Roman" w:cs="Times New Roman"/>
          <w:lang w:bidi="en-US"/>
        </w:rPr>
        <w:t>The context element</w:t>
      </w:r>
      <w:r>
        <w:rPr>
          <w:rFonts w:eastAsia="Times New Roman" w:cs="Times New Roman"/>
          <w:lang w:bidi="en-US"/>
        </w:rPr>
        <w:t>s</w:t>
      </w:r>
      <w:r w:rsidRPr="005C45AA">
        <w:rPr>
          <w:rFonts w:eastAsia="Times New Roman" w:cs="Times New Roman"/>
          <w:lang w:bidi="en-US"/>
        </w:rPr>
        <w:t xml:space="preserve"> of the model </w:t>
      </w:r>
      <w:r>
        <w:rPr>
          <w:rFonts w:eastAsia="Times New Roman" w:cs="Times New Roman"/>
          <w:lang w:bidi="en-US"/>
        </w:rPr>
        <w:t>are</w:t>
      </w:r>
      <w:r w:rsidRPr="005C45AA">
        <w:rPr>
          <w:rFonts w:eastAsia="Times New Roman" w:cs="Times New Roman"/>
          <w:lang w:bidi="en-US"/>
        </w:rPr>
        <w:t xml:space="preserve"> the microsystem, mesosystem, exosystem, </w:t>
      </w:r>
      <w:r>
        <w:rPr>
          <w:rFonts w:eastAsia="Times New Roman" w:cs="Times New Roman"/>
          <w:lang w:bidi="en-US"/>
        </w:rPr>
        <w:t xml:space="preserve">and, </w:t>
      </w:r>
      <w:r w:rsidRPr="005C45AA">
        <w:rPr>
          <w:rFonts w:eastAsia="Times New Roman" w:cs="Times New Roman"/>
          <w:lang w:bidi="en-US"/>
        </w:rPr>
        <w:t>macrosystem</w:t>
      </w:r>
      <w:r>
        <w:rPr>
          <w:rFonts w:eastAsia="Times New Roman" w:cs="Times New Roman"/>
          <w:lang w:bidi="en-US"/>
        </w:rPr>
        <w:t>.</w:t>
      </w:r>
      <w:r w:rsidRPr="005C45AA">
        <w:rPr>
          <w:rFonts w:eastAsia="Times New Roman" w:cs="Times New Roman"/>
          <w:lang w:bidi="en-US"/>
        </w:rPr>
        <w:t xml:space="preserve"> </w:t>
      </w:r>
      <w:r>
        <w:rPr>
          <w:rFonts w:eastAsia="Times New Roman" w:cs="Times New Roman"/>
          <w:lang w:bidi="en-US"/>
        </w:rPr>
        <w:t>T</w:t>
      </w:r>
      <w:r w:rsidRPr="005C45AA">
        <w:rPr>
          <w:rFonts w:eastAsia="Times New Roman" w:cs="Times New Roman"/>
          <w:lang w:bidi="en-US"/>
        </w:rPr>
        <w:t xml:space="preserve">he time component is the chronosystem. The chronosystem that exists within teaching teams would be the events and transitions that occur during the life of the </w:t>
      </w:r>
      <w:r>
        <w:rPr>
          <w:rFonts w:eastAsia="Times New Roman" w:cs="Times New Roman"/>
          <w:lang w:bidi="en-US"/>
        </w:rPr>
        <w:t xml:space="preserve">teaching </w:t>
      </w:r>
      <w:r w:rsidRPr="005C45AA">
        <w:rPr>
          <w:rFonts w:eastAsia="Times New Roman" w:cs="Times New Roman"/>
          <w:lang w:bidi="en-US"/>
        </w:rPr>
        <w:t>team. Some examples of events or transitions that may occur within a</w:t>
      </w:r>
      <w:r>
        <w:rPr>
          <w:rFonts w:eastAsia="Times New Roman" w:cs="Times New Roman"/>
          <w:lang w:bidi="en-US"/>
        </w:rPr>
        <w:t xml:space="preserve"> teaching </w:t>
      </w:r>
      <w:r w:rsidRPr="005C45AA">
        <w:rPr>
          <w:rFonts w:eastAsia="Times New Roman" w:cs="Times New Roman"/>
          <w:lang w:bidi="en-US"/>
        </w:rPr>
        <w:t>team include the start of a new school year, the changing of team members, or the transition of children and families.</w:t>
      </w:r>
    </w:p>
    <w:p w:rsidR="003F15C2" w:rsidRPr="005C45AA" w:rsidRDefault="003F15C2" w:rsidP="002618C3">
      <w:pPr>
        <w:spacing w:after="0" w:line="480" w:lineRule="auto"/>
        <w:ind w:firstLine="720"/>
        <w:rPr>
          <w:rFonts w:eastAsia="Times New Roman" w:cs="Times New Roman"/>
          <w:lang w:bidi="en-US"/>
        </w:rPr>
      </w:pPr>
      <w:r w:rsidRPr="005C45AA">
        <w:rPr>
          <w:rFonts w:eastAsia="Times New Roman" w:cs="Times New Roman"/>
          <w:lang w:bidi="en-US"/>
        </w:rPr>
        <w:t>Based on Bronfenbrenner’s bioecological model of development</w:t>
      </w:r>
      <w:r>
        <w:rPr>
          <w:rFonts w:eastAsia="Times New Roman" w:cs="Times New Roman"/>
          <w:lang w:bidi="en-US"/>
        </w:rPr>
        <w:t xml:space="preserve"> (2006)</w:t>
      </w:r>
      <w:r w:rsidRPr="005C45AA">
        <w:rPr>
          <w:rFonts w:eastAsia="Times New Roman" w:cs="Times New Roman"/>
          <w:lang w:bidi="en-US"/>
        </w:rPr>
        <w:t xml:space="preserve">, the environment in the model of proximal process, person, context, and time influences the interactions among the teaching team. Kozlowski and Bell (2013) in their teamwork literature would view the bioecological system as </w:t>
      </w:r>
      <w:r>
        <w:rPr>
          <w:rFonts w:eastAsia="Times New Roman" w:cs="Times New Roman"/>
          <w:lang w:bidi="en-US"/>
        </w:rPr>
        <w:t xml:space="preserve">a </w:t>
      </w:r>
      <w:r w:rsidRPr="005C45AA">
        <w:rPr>
          <w:rFonts w:eastAsia="Times New Roman" w:cs="Times New Roman"/>
          <w:lang w:bidi="en-US"/>
        </w:rPr>
        <w:t xml:space="preserve">multilevel influence. </w:t>
      </w:r>
      <w:r>
        <w:rPr>
          <w:rFonts w:eastAsia="Times New Roman" w:cs="Times New Roman"/>
          <w:lang w:bidi="en-US"/>
        </w:rPr>
        <w:t>This</w:t>
      </w:r>
      <w:r w:rsidRPr="005C45AA">
        <w:rPr>
          <w:rFonts w:eastAsia="Times New Roman" w:cs="Times New Roman"/>
          <w:lang w:bidi="en-US"/>
        </w:rPr>
        <w:t xml:space="preserve"> mean that individuals are nested within different levels</w:t>
      </w:r>
      <w:r>
        <w:rPr>
          <w:rFonts w:eastAsia="Times New Roman" w:cs="Times New Roman"/>
          <w:lang w:bidi="en-US"/>
        </w:rPr>
        <w:t>;</w:t>
      </w:r>
      <w:r w:rsidRPr="005C45AA">
        <w:rPr>
          <w:rFonts w:eastAsia="Times New Roman" w:cs="Times New Roman"/>
          <w:lang w:bidi="en-US"/>
        </w:rPr>
        <w:t xml:space="preserve"> the individual</w:t>
      </w:r>
      <w:r>
        <w:rPr>
          <w:rFonts w:eastAsia="Times New Roman" w:cs="Times New Roman"/>
          <w:lang w:bidi="en-US"/>
        </w:rPr>
        <w:t xml:space="preserve"> (teacher)</w:t>
      </w:r>
      <w:r w:rsidRPr="005C45AA">
        <w:rPr>
          <w:rFonts w:eastAsia="Times New Roman" w:cs="Times New Roman"/>
          <w:lang w:bidi="en-US"/>
        </w:rPr>
        <w:t>, the teams</w:t>
      </w:r>
      <w:r>
        <w:rPr>
          <w:rFonts w:eastAsia="Times New Roman" w:cs="Times New Roman"/>
          <w:lang w:bidi="en-US"/>
        </w:rPr>
        <w:t xml:space="preserve"> </w:t>
      </w:r>
      <w:r>
        <w:rPr>
          <w:rFonts w:eastAsia="Times New Roman" w:cs="Times New Roman"/>
          <w:lang w:bidi="en-US"/>
        </w:rPr>
        <w:lastRenderedPageBreak/>
        <w:t>(teaching teams)</w:t>
      </w:r>
      <w:r w:rsidRPr="005C45AA">
        <w:rPr>
          <w:rFonts w:eastAsia="Times New Roman" w:cs="Times New Roman"/>
          <w:lang w:bidi="en-US"/>
        </w:rPr>
        <w:t xml:space="preserve">, and the higher-level context, which for Head Start teams would be the programs in which they work. </w:t>
      </w:r>
    </w:p>
    <w:p w:rsidR="003F15C2" w:rsidRPr="005C45AA" w:rsidRDefault="003F15C2" w:rsidP="002618C3">
      <w:pPr>
        <w:spacing w:after="0" w:line="480" w:lineRule="auto"/>
        <w:ind w:firstLine="720"/>
        <w:rPr>
          <w:rFonts w:eastAsia="Times New Roman" w:cs="Times New Roman"/>
          <w:b/>
          <w:lang w:bidi="en-US"/>
        </w:rPr>
      </w:pPr>
      <w:r w:rsidRPr="005C45AA">
        <w:rPr>
          <w:rFonts w:eastAsia="Times New Roman" w:cs="Times New Roman"/>
          <w:lang w:bidi="en-US"/>
        </w:rPr>
        <w:t xml:space="preserve">The </w:t>
      </w:r>
      <w:r>
        <w:rPr>
          <w:rFonts w:eastAsia="Times New Roman" w:cs="Times New Roman"/>
          <w:lang w:bidi="en-US"/>
        </w:rPr>
        <w:t>bioecological</w:t>
      </w:r>
      <w:r w:rsidRPr="005C45AA">
        <w:rPr>
          <w:rFonts w:eastAsia="Times New Roman" w:cs="Times New Roman"/>
          <w:lang w:bidi="en-US"/>
        </w:rPr>
        <w:t xml:space="preserve"> framework and upcoming literature review serve as the basis for the questions posed in this dissertation research</w:t>
      </w:r>
      <w:r>
        <w:rPr>
          <w:rFonts w:eastAsia="Times New Roman" w:cs="Times New Roman"/>
          <w:lang w:bidi="en-US"/>
        </w:rPr>
        <w:t xml:space="preserve"> proposal</w:t>
      </w:r>
      <w:r w:rsidRPr="005C45AA">
        <w:rPr>
          <w:rFonts w:eastAsia="Times New Roman" w:cs="Times New Roman"/>
          <w:lang w:bidi="en-US"/>
        </w:rPr>
        <w:t xml:space="preserve">.  The specific research questions and hypothesized results, based on existing theory and research are described in detail below.  </w:t>
      </w:r>
    </w:p>
    <w:p w:rsidR="003F15C2" w:rsidRPr="00B36DA9" w:rsidRDefault="003F15C2" w:rsidP="002618C3">
      <w:pPr>
        <w:pStyle w:val="Heading2"/>
        <w:spacing w:before="0"/>
        <w:rPr>
          <w:rFonts w:ascii="Times New Roman" w:hAnsi="Times New Roman" w:cs="Times New Roman"/>
          <w:b w:val="0"/>
          <w:lang w:bidi="en-US"/>
        </w:rPr>
      </w:pPr>
      <w:bookmarkStart w:id="160" w:name="_Toc465467882"/>
      <w:r w:rsidRPr="00B36DA9">
        <w:rPr>
          <w:rFonts w:ascii="Times New Roman" w:hAnsi="Times New Roman" w:cs="Times New Roman"/>
          <w:lang w:bidi="en-US"/>
        </w:rPr>
        <w:t>Specific Research Questions of Interest</w:t>
      </w:r>
      <w:bookmarkEnd w:id="160"/>
    </w:p>
    <w:p w:rsidR="003F15C2" w:rsidRPr="005C45AA" w:rsidRDefault="003F15C2" w:rsidP="002618C3">
      <w:pPr>
        <w:numPr>
          <w:ilvl w:val="0"/>
          <w:numId w:val="8"/>
        </w:numPr>
        <w:spacing w:after="0" w:line="480" w:lineRule="auto"/>
        <w:contextualSpacing/>
        <w:rPr>
          <w:rFonts w:eastAsia="Times New Roman" w:cs="Times New Roman"/>
          <w:lang w:bidi="en-US"/>
        </w:rPr>
      </w:pPr>
      <w:r w:rsidRPr="005C45AA">
        <w:rPr>
          <w:rFonts w:eastAsia="Times New Roman" w:cs="Times New Roman"/>
          <w:lang w:bidi="en-US"/>
        </w:rPr>
        <w:t>What teamwork processes do teaching staff identify as factors in their successes and challenges as a teaching team?</w:t>
      </w:r>
    </w:p>
    <w:p w:rsidR="003F15C2" w:rsidRPr="003726D9" w:rsidRDefault="003F15C2" w:rsidP="002618C3">
      <w:pPr>
        <w:numPr>
          <w:ilvl w:val="1"/>
          <w:numId w:val="8"/>
        </w:numPr>
        <w:spacing w:after="0" w:line="480" w:lineRule="auto"/>
        <w:contextualSpacing/>
        <w:rPr>
          <w:rFonts w:eastAsia="Times New Roman" w:cs="Times New Roman"/>
          <w:lang w:bidi="en-US"/>
        </w:rPr>
      </w:pPr>
      <w:r w:rsidRPr="003726D9">
        <w:rPr>
          <w:rFonts w:eastAsia="Times New Roman" w:cs="Times New Roman"/>
          <w:lang w:bidi="en-US"/>
        </w:rPr>
        <w:t>What level of perceived teamwork is reported by lead and a</w:t>
      </w:r>
      <w:r>
        <w:rPr>
          <w:rFonts w:eastAsia="Times New Roman" w:cs="Times New Roman"/>
          <w:lang w:bidi="en-US"/>
        </w:rPr>
        <w:t>ssistant teachers in Head Start and d</w:t>
      </w:r>
      <w:r w:rsidRPr="003726D9">
        <w:rPr>
          <w:rFonts w:eastAsia="Times New Roman" w:cs="Times New Roman"/>
          <w:lang w:bidi="en-US"/>
        </w:rPr>
        <w:t>o these vary by teacher role?</w:t>
      </w:r>
    </w:p>
    <w:p w:rsidR="003F15C2" w:rsidRPr="005C45AA" w:rsidRDefault="003F15C2" w:rsidP="002618C3">
      <w:pPr>
        <w:numPr>
          <w:ilvl w:val="0"/>
          <w:numId w:val="8"/>
        </w:numPr>
        <w:spacing w:after="0" w:line="480" w:lineRule="auto"/>
        <w:contextualSpacing/>
        <w:rPr>
          <w:rFonts w:eastAsia="Times New Roman" w:cs="Times New Roman"/>
          <w:lang w:bidi="en-US"/>
        </w:rPr>
      </w:pPr>
      <w:r w:rsidRPr="005C45AA">
        <w:rPr>
          <w:rFonts w:eastAsia="Times New Roman" w:cs="Times New Roman"/>
          <w:lang w:bidi="en-US"/>
        </w:rPr>
        <w:t>How do teaching teams’ structural characteristics associate with teamwork processes and level of perceived teamwork?</w:t>
      </w:r>
    </w:p>
    <w:p w:rsidR="003F15C2" w:rsidRPr="005C45AA" w:rsidRDefault="003F15C2" w:rsidP="002618C3">
      <w:pPr>
        <w:numPr>
          <w:ilvl w:val="0"/>
          <w:numId w:val="8"/>
        </w:numPr>
        <w:spacing w:after="0" w:line="480" w:lineRule="auto"/>
        <w:contextualSpacing/>
        <w:rPr>
          <w:rFonts w:eastAsia="Times New Roman" w:cs="Times New Roman"/>
          <w:lang w:bidi="en-US"/>
        </w:rPr>
      </w:pPr>
      <w:r w:rsidRPr="005C45AA">
        <w:rPr>
          <w:rFonts w:eastAsia="Times New Roman" w:cs="Times New Roman"/>
          <w:lang w:bidi="en-US"/>
        </w:rPr>
        <w:t>To what extent do teamwork processes and perceived teamwork associate with observed classroom quality?</w:t>
      </w:r>
    </w:p>
    <w:p w:rsidR="003F15C2" w:rsidRDefault="003F15C2" w:rsidP="002618C3">
      <w:pPr>
        <w:numPr>
          <w:ilvl w:val="0"/>
          <w:numId w:val="8"/>
        </w:numPr>
        <w:spacing w:after="0" w:line="480" w:lineRule="auto"/>
        <w:contextualSpacing/>
        <w:rPr>
          <w:rFonts w:eastAsia="Times New Roman" w:cs="Times New Roman"/>
          <w:lang w:bidi="en-US"/>
        </w:rPr>
      </w:pPr>
      <w:r w:rsidRPr="005C45AA">
        <w:rPr>
          <w:rFonts w:eastAsia="Times New Roman" w:cs="Times New Roman"/>
          <w:lang w:bidi="en-US"/>
        </w:rPr>
        <w:t xml:space="preserve">To what extent do teamwork processes and perceived teamwork associate with children’s cognitive and social emotional development? </w:t>
      </w:r>
    </w:p>
    <w:p w:rsidR="003F15C2" w:rsidRPr="005C45AA" w:rsidRDefault="003F15C2" w:rsidP="002618C3">
      <w:pPr>
        <w:numPr>
          <w:ilvl w:val="1"/>
          <w:numId w:val="8"/>
        </w:numPr>
        <w:spacing w:after="0" w:line="480" w:lineRule="auto"/>
        <w:contextualSpacing/>
        <w:rPr>
          <w:rFonts w:eastAsia="Times New Roman" w:cs="Times New Roman"/>
          <w:lang w:bidi="en-US"/>
        </w:rPr>
      </w:pPr>
      <w:r w:rsidRPr="005C45AA">
        <w:rPr>
          <w:rFonts w:eastAsia="Times New Roman" w:cs="Times New Roman"/>
          <w:lang w:bidi="en-US"/>
        </w:rPr>
        <w:t>Is this association mediated by classroom quality?</w:t>
      </w:r>
    </w:p>
    <w:p w:rsidR="003F15C2" w:rsidRPr="00B36DA9" w:rsidRDefault="003F15C2" w:rsidP="002618C3">
      <w:pPr>
        <w:pStyle w:val="Heading2"/>
        <w:spacing w:before="0"/>
        <w:rPr>
          <w:rFonts w:ascii="Times New Roman" w:hAnsi="Times New Roman" w:cs="Times New Roman"/>
          <w:b w:val="0"/>
          <w:lang w:bidi="en-US"/>
        </w:rPr>
      </w:pPr>
      <w:bookmarkStart w:id="161" w:name="_Toc465467883"/>
      <w:r w:rsidRPr="00B36DA9">
        <w:rPr>
          <w:rFonts w:ascii="Times New Roman" w:hAnsi="Times New Roman" w:cs="Times New Roman"/>
          <w:lang w:bidi="en-US"/>
        </w:rPr>
        <w:t>Significance and Implications of the Research</w:t>
      </w:r>
      <w:bookmarkEnd w:id="161"/>
      <w:r w:rsidRPr="00B36DA9">
        <w:rPr>
          <w:rFonts w:ascii="Times New Roman" w:hAnsi="Times New Roman" w:cs="Times New Roman"/>
          <w:lang w:bidi="en-US"/>
        </w:rPr>
        <w:t xml:space="preserve"> </w:t>
      </w:r>
    </w:p>
    <w:p w:rsidR="003F15C2" w:rsidRPr="005C45AA" w:rsidRDefault="003F15C2" w:rsidP="002618C3">
      <w:pPr>
        <w:spacing w:after="0" w:line="480" w:lineRule="auto"/>
        <w:ind w:firstLine="720"/>
        <w:rPr>
          <w:rFonts w:eastAsia="Times New Roman" w:cs="Times New Roman"/>
          <w:lang w:bidi="en-US"/>
        </w:rPr>
      </w:pPr>
      <w:r w:rsidRPr="005C45AA">
        <w:rPr>
          <w:rFonts w:eastAsia="Times New Roman" w:cs="Times New Roman"/>
          <w:lang w:bidi="en-US"/>
        </w:rPr>
        <w:t xml:space="preserve">The study will contribute to the limited research on Head Start teaching teams. The results generated will describe the characteristics of existing teaching teams. If the data show that ethnically diverse teams face challenges communicating due to cultural barriers, this knowledge provides an opportunity for professional development topics </w:t>
      </w:r>
      <w:r w:rsidRPr="005C45AA">
        <w:rPr>
          <w:rFonts w:eastAsia="Times New Roman" w:cs="Times New Roman"/>
          <w:lang w:bidi="en-US"/>
        </w:rPr>
        <w:lastRenderedPageBreak/>
        <w:t xml:space="preserve">such as diversity in the workplace. If team tenure emerges as a factor that influences the teams functioning this also provides information that administrators can use.  Program administrators can use the information listed as successes and challenges to monitor teams in an effort to improve the team’s communication </w:t>
      </w:r>
      <w:r>
        <w:rPr>
          <w:rFonts w:eastAsia="Times New Roman" w:cs="Times New Roman"/>
          <w:lang w:bidi="en-US"/>
        </w:rPr>
        <w:t xml:space="preserve">and </w:t>
      </w:r>
      <w:r w:rsidRPr="005C45AA">
        <w:rPr>
          <w:rFonts w:eastAsia="Times New Roman" w:cs="Times New Roman"/>
          <w:lang w:bidi="en-US"/>
        </w:rPr>
        <w:t xml:space="preserve">aid to the team’s tenure. Administrators can also consider team tenure when making staffing decisions at the beginning </w:t>
      </w:r>
      <w:r>
        <w:rPr>
          <w:rFonts w:eastAsia="Times New Roman" w:cs="Times New Roman"/>
          <w:lang w:bidi="en-US"/>
        </w:rPr>
        <w:t xml:space="preserve">and throughout </w:t>
      </w:r>
      <w:r w:rsidRPr="005C45AA">
        <w:rPr>
          <w:rFonts w:eastAsia="Times New Roman" w:cs="Times New Roman"/>
          <w:lang w:bidi="en-US"/>
        </w:rPr>
        <w:t xml:space="preserve">the </w:t>
      </w:r>
      <w:r>
        <w:rPr>
          <w:rFonts w:eastAsia="Times New Roman" w:cs="Times New Roman"/>
          <w:lang w:bidi="en-US"/>
        </w:rPr>
        <w:t xml:space="preserve">school </w:t>
      </w:r>
      <w:r w:rsidRPr="005C45AA">
        <w:rPr>
          <w:rFonts w:eastAsia="Times New Roman" w:cs="Times New Roman"/>
          <w:lang w:bidi="en-US"/>
        </w:rPr>
        <w:t xml:space="preserve">year. </w:t>
      </w:r>
    </w:p>
    <w:p w:rsidR="003F15C2" w:rsidRPr="005C45AA" w:rsidRDefault="003F15C2" w:rsidP="002618C3">
      <w:pPr>
        <w:spacing w:after="0" w:line="480" w:lineRule="auto"/>
        <w:ind w:firstLine="720"/>
        <w:rPr>
          <w:rFonts w:eastAsia="Times New Roman" w:cs="Times New Roman"/>
          <w:lang w:bidi="en-US"/>
        </w:rPr>
      </w:pPr>
      <w:r w:rsidRPr="005C45AA">
        <w:rPr>
          <w:rFonts w:eastAsia="Times New Roman" w:cs="Times New Roman"/>
          <w:lang w:bidi="en-US"/>
        </w:rPr>
        <w:t>The study will provide information on how teaching staff describe their current team functioning</w:t>
      </w:r>
      <w:r>
        <w:rPr>
          <w:rFonts w:eastAsia="Times New Roman" w:cs="Times New Roman"/>
          <w:lang w:bidi="en-US"/>
        </w:rPr>
        <w:t>. The study will also highlight how Head Start teaching teams</w:t>
      </w:r>
      <w:r w:rsidRPr="005C45AA">
        <w:rPr>
          <w:rFonts w:eastAsia="Times New Roman" w:cs="Times New Roman"/>
          <w:lang w:bidi="en-US"/>
        </w:rPr>
        <w:t xml:space="preserve"> perceive their level of teamwork. Research in other fields show that individuals with positive perceptions of their team are more effective and generate positive outcomes (Campion, Papper, &amp; Medsker, 1996; Kozlowski &amp; Bell, 2013; Leana, Appelbaum &amp; Shevchuk, 2009). Therefore, study results will be useful to the partnering Head Start agency and the field of early childhood by providing insight on teaching team practices and perceptions of teamwork, which may influence the quality of the classrooms and potentially increase child outcomes. Classroom staff could benefit by developing a better understanding of their perceived level of teamwork and how those behaviors relate to their interactions with children and resulting child development. This information can also assist administrators with creating and sustaining teaching teams through monitoring and professional development. Given the high incidence of turnover in the field strategically structuring effective teams could assist in reducing staff turnover, therefore increasing continuity of care. These variables combined could ultimately impact the child and it is critical that the field understands the impact of teamwork on children’s development.</w:t>
      </w:r>
    </w:p>
    <w:p w:rsidR="003F15C2" w:rsidRPr="00D624AB" w:rsidRDefault="003F15C2" w:rsidP="002618C3">
      <w:pPr>
        <w:pStyle w:val="Heading1"/>
        <w:spacing w:before="0" w:line="480" w:lineRule="auto"/>
        <w:rPr>
          <w:rFonts w:ascii="Times New Roman" w:hAnsi="Times New Roman" w:cs="Times New Roman"/>
          <w:b w:val="0"/>
          <w:sz w:val="28"/>
          <w:szCs w:val="28"/>
        </w:rPr>
      </w:pPr>
      <w:bookmarkStart w:id="162" w:name="_Toc465467884"/>
      <w:r w:rsidRPr="00D624AB">
        <w:rPr>
          <w:rFonts w:ascii="Times New Roman" w:hAnsi="Times New Roman" w:cs="Times New Roman"/>
          <w:sz w:val="28"/>
          <w:szCs w:val="28"/>
        </w:rPr>
        <w:lastRenderedPageBreak/>
        <w:t>Chapter 2: Literature Review</w:t>
      </w:r>
      <w:bookmarkEnd w:id="162"/>
    </w:p>
    <w:p w:rsidR="003F15C2" w:rsidRPr="00533CF9" w:rsidRDefault="003F15C2" w:rsidP="002618C3">
      <w:pPr>
        <w:spacing w:after="0" w:line="480" w:lineRule="auto"/>
        <w:ind w:firstLine="720"/>
        <w:rPr>
          <w:rFonts w:eastAsia="Times New Roman" w:cs="Times New Roman"/>
          <w:b/>
          <w:lang w:bidi="en-US"/>
        </w:rPr>
      </w:pPr>
      <w:r w:rsidRPr="00533CF9">
        <w:rPr>
          <w:rFonts w:eastAsia="Times New Roman" w:cs="Times New Roman"/>
          <w:lang w:bidi="en-US"/>
        </w:rPr>
        <w:t xml:space="preserve">Working within the context of a team is complex. It requires </w:t>
      </w:r>
      <w:r w:rsidRPr="00533CF9">
        <w:rPr>
          <w:rFonts w:cs="Times New Roman"/>
          <w:lang w:bidi="en-US"/>
        </w:rPr>
        <w:t>communication, flexibility, and common goals. Th</w:t>
      </w:r>
      <w:r>
        <w:rPr>
          <w:rFonts w:cs="Times New Roman"/>
          <w:lang w:bidi="en-US"/>
        </w:rPr>
        <w:t>e</w:t>
      </w:r>
      <w:r w:rsidRPr="00533CF9">
        <w:rPr>
          <w:rFonts w:cs="Times New Roman"/>
          <w:lang w:bidi="en-US"/>
        </w:rPr>
        <w:t>se components</w:t>
      </w:r>
      <w:r>
        <w:rPr>
          <w:rFonts w:cs="Times New Roman"/>
          <w:lang w:bidi="en-US"/>
        </w:rPr>
        <w:t>,</w:t>
      </w:r>
      <w:r w:rsidRPr="00533CF9">
        <w:rPr>
          <w:rFonts w:cs="Times New Roman"/>
          <w:lang w:bidi="en-US"/>
        </w:rPr>
        <w:t xml:space="preserve"> added to the demands of caring for young children</w:t>
      </w:r>
      <w:r>
        <w:rPr>
          <w:rFonts w:cs="Times New Roman"/>
          <w:lang w:bidi="en-US"/>
        </w:rPr>
        <w:t>,</w:t>
      </w:r>
      <w:r w:rsidRPr="00533CF9">
        <w:rPr>
          <w:rFonts w:cs="Times New Roman"/>
          <w:lang w:bidi="en-US"/>
        </w:rPr>
        <w:t xml:space="preserve"> can be challenging for some teachers. In Head Start and Early Head Start programs, teachers are required to work with another adult in </w:t>
      </w:r>
      <w:r>
        <w:rPr>
          <w:rFonts w:cs="Times New Roman"/>
          <w:lang w:bidi="en-US"/>
        </w:rPr>
        <w:t>each</w:t>
      </w:r>
      <w:r w:rsidRPr="00533CF9">
        <w:rPr>
          <w:rFonts w:cs="Times New Roman"/>
          <w:lang w:bidi="en-US"/>
        </w:rPr>
        <w:t xml:space="preserve"> classroom. Since its inception, </w:t>
      </w:r>
      <w:r w:rsidRPr="00533CF9">
        <w:rPr>
          <w:rFonts w:eastAsia="Times New Roman" w:cs="Times New Roman"/>
          <w:lang w:bidi="en-US"/>
        </w:rPr>
        <w:t xml:space="preserve">Head Start classrooms consist of a lead teacher and an assistant </w:t>
      </w:r>
      <w:r>
        <w:rPr>
          <w:rFonts w:eastAsia="Times New Roman" w:cs="Times New Roman"/>
          <w:lang w:bidi="en-US"/>
        </w:rPr>
        <w:t xml:space="preserve">teacher </w:t>
      </w:r>
      <w:r w:rsidRPr="00533CF9">
        <w:rPr>
          <w:rFonts w:eastAsia="Times New Roman" w:cs="Times New Roman"/>
          <w:lang w:bidi="en-US"/>
        </w:rPr>
        <w:t>(Fitzgerald &amp; Theilheimer, 2012; Zigler &amp; Muenchow, 1992). In fact, two Head Start Performance Standards, 1306.20 and 1306.32, call for this staffing pattern requir</w:t>
      </w:r>
      <w:r>
        <w:rPr>
          <w:rFonts w:eastAsia="Times New Roman" w:cs="Times New Roman"/>
          <w:lang w:bidi="en-US"/>
        </w:rPr>
        <w:t>ing</w:t>
      </w:r>
      <w:r w:rsidRPr="00533CF9">
        <w:rPr>
          <w:rFonts w:eastAsia="Times New Roman" w:cs="Times New Roman"/>
          <w:lang w:bidi="en-US"/>
        </w:rPr>
        <w:t xml:space="preserve"> that classroom staff work together to plan, organize, and provide activities that promote </w:t>
      </w:r>
      <w:r>
        <w:rPr>
          <w:rFonts w:eastAsia="Times New Roman" w:cs="Times New Roman"/>
          <w:lang w:bidi="en-US"/>
        </w:rPr>
        <w:t xml:space="preserve">the </w:t>
      </w:r>
      <w:r w:rsidRPr="00533CF9">
        <w:rPr>
          <w:rFonts w:eastAsia="Times New Roman" w:cs="Times New Roman"/>
          <w:lang w:bidi="en-US"/>
        </w:rPr>
        <w:t xml:space="preserve">care and development of young children. Although this has been the model since its initiation, there is little research on the use of Head Start teaching teams. </w:t>
      </w:r>
      <w:r w:rsidRPr="00533CF9">
        <w:rPr>
          <w:rFonts w:eastAsia="Calibri" w:cs="Times New Roman"/>
          <w:lang w:bidi="en-US"/>
        </w:rPr>
        <w:t>Therefore, this review will draw on multiple sources from other disciplines such</w:t>
      </w:r>
      <w:r>
        <w:rPr>
          <w:rFonts w:eastAsia="Calibri" w:cs="Times New Roman"/>
          <w:lang w:bidi="en-US"/>
        </w:rPr>
        <w:t xml:space="preserve"> as</w:t>
      </w:r>
      <w:r w:rsidRPr="00533CF9">
        <w:rPr>
          <w:rFonts w:eastAsia="Calibri" w:cs="Times New Roman"/>
          <w:lang w:bidi="en-US"/>
        </w:rPr>
        <w:t xml:space="preserve"> management and business, to define teams and discuss the various types of teams found in different settings. The review of literature will use other educational sources and studies to draw parallels for Head Start teaching teams. A review of the few early childhood studies available will highlight the </w:t>
      </w:r>
      <w:r>
        <w:rPr>
          <w:rFonts w:eastAsia="Calibri" w:cs="Times New Roman"/>
          <w:lang w:bidi="en-US"/>
        </w:rPr>
        <w:t>composition</w:t>
      </w:r>
      <w:r w:rsidRPr="00533CF9">
        <w:rPr>
          <w:rFonts w:eastAsia="Calibri" w:cs="Times New Roman"/>
          <w:lang w:bidi="en-US"/>
        </w:rPr>
        <w:t xml:space="preserve"> and responsibilities of Head Start teaching teams: the process and structural variables related to classroom quality, and the constructs that potentially influence child outcomes. </w:t>
      </w:r>
    </w:p>
    <w:p w:rsidR="003F15C2" w:rsidRPr="00533CF9" w:rsidRDefault="003F15C2" w:rsidP="002618C3">
      <w:pPr>
        <w:pStyle w:val="Doc"/>
        <w:spacing w:before="0"/>
        <w:jc w:val="center"/>
      </w:pPr>
      <w:bookmarkStart w:id="163" w:name="_Toc465467885"/>
      <w:r w:rsidRPr="00533CF9">
        <w:t>Teams</w:t>
      </w:r>
      <w:bookmarkEnd w:id="163"/>
    </w:p>
    <w:p w:rsidR="003F15C2" w:rsidRPr="00533CF9" w:rsidRDefault="003F15C2" w:rsidP="002618C3">
      <w:pPr>
        <w:spacing w:after="0" w:line="480" w:lineRule="auto"/>
        <w:rPr>
          <w:rFonts w:eastAsia="Times New Roman" w:cs="Times New Roman"/>
          <w:lang w:bidi="en-US"/>
        </w:rPr>
      </w:pPr>
      <w:r w:rsidRPr="00533CF9">
        <w:rPr>
          <w:rFonts w:eastAsia="Times New Roman" w:cs="Times New Roman"/>
          <w:b/>
          <w:lang w:bidi="en-US"/>
        </w:rPr>
        <w:tab/>
      </w:r>
      <w:r w:rsidRPr="00533CF9">
        <w:rPr>
          <w:rFonts w:eastAsia="Times New Roman" w:cs="Times New Roman"/>
          <w:lang w:bidi="en-US"/>
        </w:rPr>
        <w:t>It is not uncommon to find teams functioning in various industries. There are teams in healthcare, business, and education just to name a few. However, defining teams can be nebulous as there are so many types of teams that function in a variety of ways. Hackman (1990) define</w:t>
      </w:r>
      <w:r>
        <w:rPr>
          <w:rFonts w:eastAsia="Times New Roman" w:cs="Times New Roman"/>
          <w:lang w:bidi="en-US"/>
        </w:rPr>
        <w:t>s</w:t>
      </w:r>
      <w:r w:rsidRPr="00533CF9">
        <w:rPr>
          <w:rFonts w:eastAsia="Times New Roman" w:cs="Times New Roman"/>
          <w:lang w:bidi="en-US"/>
        </w:rPr>
        <w:t xml:space="preserve"> teams as </w:t>
      </w:r>
    </w:p>
    <w:p w:rsidR="003F15C2" w:rsidRPr="00533CF9" w:rsidRDefault="003F15C2" w:rsidP="002618C3">
      <w:pPr>
        <w:spacing w:after="0" w:line="480" w:lineRule="auto"/>
        <w:ind w:left="720"/>
        <w:rPr>
          <w:rFonts w:eastAsia="Times New Roman" w:cs="Times New Roman"/>
          <w:lang w:bidi="en-US"/>
        </w:rPr>
      </w:pPr>
      <w:r w:rsidRPr="00533CF9">
        <w:rPr>
          <w:rFonts w:eastAsia="Times New Roman" w:cs="Times New Roman"/>
          <w:lang w:bidi="en-US"/>
        </w:rPr>
        <w:lastRenderedPageBreak/>
        <w:t xml:space="preserve">A collection of individuals who are interdependent in their task and share responsibilities for the outcomes, are seen as an intact social entity within a social system, and manage their relationships across organizational boundaries. (p.241) </w:t>
      </w:r>
    </w:p>
    <w:p w:rsidR="003F15C2" w:rsidRDefault="003F15C2" w:rsidP="002618C3">
      <w:pPr>
        <w:spacing w:after="0" w:line="480" w:lineRule="auto"/>
        <w:ind w:firstLine="720"/>
        <w:rPr>
          <w:rFonts w:eastAsia="Times New Roman" w:cs="Times New Roman"/>
          <w:lang w:bidi="en-US"/>
        </w:rPr>
      </w:pPr>
      <w:r w:rsidRPr="00533CF9">
        <w:rPr>
          <w:rFonts w:eastAsia="Times New Roman" w:cs="Times New Roman"/>
          <w:lang w:bidi="en-US"/>
        </w:rPr>
        <w:t>Kozlowski and Bell’s (2013) definition is similar but adds that the team “maintains and manage</w:t>
      </w:r>
      <w:r>
        <w:rPr>
          <w:rFonts w:eastAsia="Times New Roman" w:cs="Times New Roman"/>
          <w:lang w:bidi="en-US"/>
        </w:rPr>
        <w:t>s</w:t>
      </w:r>
      <w:r w:rsidRPr="00533CF9">
        <w:rPr>
          <w:rFonts w:eastAsia="Times New Roman" w:cs="Times New Roman"/>
          <w:lang w:bidi="en-US"/>
        </w:rPr>
        <w:t xml:space="preserve"> boundaries, and are embedded in an organizational context that sets boundaries, constrains the teams and influences exchanges with other units in the broader entity” (5). These teams can consist of project teams, production teams, or service teams (Chiocchio &amp; Essiembre, 2009). Project teams are temporary groups that work on a specialized task</w:t>
      </w:r>
      <w:r>
        <w:rPr>
          <w:rFonts w:eastAsia="Times New Roman" w:cs="Times New Roman"/>
          <w:lang w:bidi="en-US"/>
        </w:rPr>
        <w:t>s</w:t>
      </w:r>
      <w:r w:rsidRPr="00533CF9">
        <w:rPr>
          <w:rFonts w:eastAsia="Times New Roman" w:cs="Times New Roman"/>
          <w:lang w:bidi="en-US"/>
        </w:rPr>
        <w:t xml:space="preserve"> for a specific amount of time. Production and service teams are generally ongoing and perform repetitive task. Not only do teams differ by type, but the setting of the team is </w:t>
      </w:r>
      <w:r>
        <w:rPr>
          <w:rFonts w:eastAsia="Times New Roman" w:cs="Times New Roman"/>
          <w:lang w:bidi="en-US"/>
        </w:rPr>
        <w:t xml:space="preserve">also </w:t>
      </w:r>
      <w:r w:rsidRPr="00533CF9">
        <w:rPr>
          <w:rFonts w:eastAsia="Times New Roman" w:cs="Times New Roman"/>
          <w:lang w:bidi="en-US"/>
        </w:rPr>
        <w:t xml:space="preserve">an important aspect. In the </w:t>
      </w:r>
      <w:r>
        <w:rPr>
          <w:rFonts w:eastAsia="Times New Roman" w:cs="Times New Roman"/>
          <w:lang w:bidi="en-US"/>
        </w:rPr>
        <w:t xml:space="preserve">education field </w:t>
      </w:r>
      <w:r w:rsidRPr="00533CF9">
        <w:rPr>
          <w:rFonts w:eastAsia="Times New Roman" w:cs="Times New Roman"/>
          <w:lang w:bidi="en-US"/>
        </w:rPr>
        <w:t>for example, there are various settings for a team. The settings can vary by school type such as secondary, elementary</w:t>
      </w:r>
      <w:r>
        <w:rPr>
          <w:rFonts w:eastAsia="Times New Roman" w:cs="Times New Roman"/>
          <w:lang w:bidi="en-US"/>
        </w:rPr>
        <w:t>,</w:t>
      </w:r>
      <w:r w:rsidRPr="00533CF9">
        <w:rPr>
          <w:rFonts w:eastAsia="Times New Roman" w:cs="Times New Roman"/>
          <w:lang w:bidi="en-US"/>
        </w:rPr>
        <w:t xml:space="preserve"> an early childhood center</w:t>
      </w:r>
      <w:r>
        <w:rPr>
          <w:rFonts w:eastAsia="Times New Roman" w:cs="Times New Roman"/>
          <w:lang w:bidi="en-US"/>
        </w:rPr>
        <w:t xml:space="preserve"> and more specifically a Head Start program</w:t>
      </w:r>
      <w:r w:rsidRPr="00533CF9">
        <w:rPr>
          <w:rFonts w:eastAsia="Times New Roman" w:cs="Times New Roman"/>
          <w:lang w:bidi="en-US"/>
        </w:rPr>
        <w:t xml:space="preserve">. </w:t>
      </w:r>
    </w:p>
    <w:p w:rsidR="003F15C2" w:rsidRPr="00533CF9" w:rsidRDefault="003F15C2" w:rsidP="002618C3">
      <w:pPr>
        <w:spacing w:after="0" w:line="480" w:lineRule="auto"/>
        <w:ind w:firstLine="720"/>
        <w:rPr>
          <w:rFonts w:eastAsia="Times New Roman" w:cs="Times New Roman"/>
          <w:lang w:bidi="en-US"/>
        </w:rPr>
      </w:pPr>
      <w:r w:rsidRPr="00533CF9">
        <w:rPr>
          <w:rFonts w:eastAsia="Times New Roman" w:cs="Times New Roman"/>
          <w:lang w:bidi="en-US"/>
        </w:rPr>
        <w:t>Within those settings</w:t>
      </w:r>
      <w:r>
        <w:rPr>
          <w:rFonts w:eastAsia="Times New Roman" w:cs="Times New Roman"/>
          <w:lang w:bidi="en-US"/>
        </w:rPr>
        <w:t>;</w:t>
      </w:r>
      <w:r w:rsidRPr="00533CF9">
        <w:rPr>
          <w:rFonts w:eastAsia="Times New Roman" w:cs="Times New Roman"/>
          <w:lang w:bidi="en-US"/>
        </w:rPr>
        <w:t xml:space="preserve"> various teams exist that can include special education teams, interdisciplinary teams, and English as </w:t>
      </w:r>
      <w:r>
        <w:rPr>
          <w:rFonts w:eastAsia="Times New Roman" w:cs="Times New Roman"/>
          <w:lang w:bidi="en-US"/>
        </w:rPr>
        <w:t xml:space="preserve">a </w:t>
      </w:r>
      <w:r w:rsidRPr="00533CF9">
        <w:rPr>
          <w:rFonts w:eastAsia="Times New Roman" w:cs="Times New Roman"/>
          <w:lang w:bidi="en-US"/>
        </w:rPr>
        <w:t xml:space="preserve">Second Language co-teaching teams. Despite the different types and settings of teams; there are two things that make teams unique; </w:t>
      </w:r>
      <w:r>
        <w:rPr>
          <w:rFonts w:eastAsia="Times New Roman" w:cs="Times New Roman"/>
          <w:lang w:bidi="en-US"/>
        </w:rPr>
        <w:t xml:space="preserve">teams </w:t>
      </w:r>
      <w:r w:rsidRPr="00533CF9">
        <w:rPr>
          <w:rFonts w:eastAsia="Times New Roman" w:cs="Times New Roman"/>
          <w:lang w:bidi="en-US"/>
        </w:rPr>
        <w:t xml:space="preserve">have an objective and reaching </w:t>
      </w:r>
      <w:r>
        <w:rPr>
          <w:rFonts w:eastAsia="Times New Roman" w:cs="Times New Roman"/>
          <w:lang w:bidi="en-US"/>
        </w:rPr>
        <w:t>that</w:t>
      </w:r>
      <w:r w:rsidRPr="00533CF9">
        <w:rPr>
          <w:rFonts w:eastAsia="Times New Roman" w:cs="Times New Roman"/>
          <w:lang w:bidi="en-US"/>
        </w:rPr>
        <w:t xml:space="preserve"> objective requires collaboration (LaFasto &amp; Carson, 2001). The objective for teaching teams should be to provide optimal care and education for children. </w:t>
      </w:r>
      <w:r w:rsidRPr="00A95B0E">
        <w:rPr>
          <w:rFonts w:eastAsia="Times New Roman" w:cs="Times New Roman"/>
          <w:lang w:bidi="en-US"/>
        </w:rPr>
        <w:t>In order to achieve success in those areas, teaching teams must work together.</w:t>
      </w:r>
      <w:r w:rsidRPr="00533CF9">
        <w:rPr>
          <w:rFonts w:eastAsia="Times New Roman" w:cs="Times New Roman"/>
          <w:lang w:bidi="en-US"/>
        </w:rPr>
        <w:t xml:space="preserve"> The following sections will address some of the </w:t>
      </w:r>
      <w:r w:rsidRPr="00533CF9">
        <w:rPr>
          <w:rFonts w:eastAsia="Times New Roman" w:cs="Times New Roman"/>
          <w:lang w:bidi="en-US"/>
        </w:rPr>
        <w:lastRenderedPageBreak/>
        <w:t>different educational teaching teams, how they function in school</w:t>
      </w:r>
      <w:r>
        <w:rPr>
          <w:rFonts w:eastAsia="Times New Roman" w:cs="Times New Roman"/>
          <w:lang w:bidi="en-US"/>
        </w:rPr>
        <w:t>s</w:t>
      </w:r>
      <w:r w:rsidRPr="00533CF9">
        <w:rPr>
          <w:rFonts w:eastAsia="Times New Roman" w:cs="Times New Roman"/>
          <w:lang w:bidi="en-US"/>
        </w:rPr>
        <w:t xml:space="preserve">, along with the benefits and challenges for teachers and students. </w:t>
      </w:r>
    </w:p>
    <w:p w:rsidR="003F15C2" w:rsidRPr="00C60210" w:rsidRDefault="003F15C2" w:rsidP="002618C3">
      <w:pPr>
        <w:pStyle w:val="Heading3"/>
        <w:spacing w:before="0"/>
        <w:rPr>
          <w:rFonts w:ascii="Times New Roman" w:eastAsia="Times New Roman" w:hAnsi="Times New Roman" w:cs="Times New Roman"/>
          <w:b/>
          <w:color w:val="auto"/>
        </w:rPr>
      </w:pPr>
      <w:r w:rsidRPr="00C60210">
        <w:rPr>
          <w:rFonts w:ascii="Times New Roman" w:eastAsia="Times New Roman" w:hAnsi="Times New Roman" w:cs="Times New Roman"/>
          <w:b/>
          <w:color w:val="auto"/>
        </w:rPr>
        <w:t>Special Education Teams</w:t>
      </w:r>
    </w:p>
    <w:p w:rsidR="003F15C2" w:rsidRPr="00533CF9" w:rsidRDefault="003F15C2" w:rsidP="002618C3">
      <w:pPr>
        <w:spacing w:after="0" w:line="480" w:lineRule="auto"/>
        <w:ind w:firstLine="720"/>
        <w:rPr>
          <w:rFonts w:cs="Times New Roman"/>
        </w:rPr>
      </w:pPr>
      <w:r w:rsidRPr="00533CF9">
        <w:rPr>
          <w:rFonts w:cs="Times New Roman"/>
        </w:rPr>
        <w:t>Team teaching dates back to the 1960s (Friend et al., 2010</w:t>
      </w:r>
      <w:r>
        <w:rPr>
          <w:rFonts w:cs="Times New Roman"/>
        </w:rPr>
        <w:t xml:space="preserve">; </w:t>
      </w:r>
      <w:r w:rsidRPr="00533CF9">
        <w:rPr>
          <w:rFonts w:cs="Times New Roman"/>
        </w:rPr>
        <w:t>Murato, 2002)</w:t>
      </w:r>
      <w:r>
        <w:rPr>
          <w:rFonts w:cs="Times New Roman"/>
        </w:rPr>
        <w:t xml:space="preserve"> t</w:t>
      </w:r>
      <w:r w:rsidRPr="00533CF9">
        <w:rPr>
          <w:rFonts w:cs="Times New Roman"/>
        </w:rPr>
        <w:t xml:space="preserve">eam teaching was introduced as one way to address the disparities among special education and mainstream classes. Parents and educational leaders challenged schools to provide better services for children and </w:t>
      </w:r>
      <w:r>
        <w:rPr>
          <w:rFonts w:cs="Times New Roman"/>
        </w:rPr>
        <w:t xml:space="preserve">place special needs children in </w:t>
      </w:r>
      <w:r w:rsidRPr="00533CF9">
        <w:rPr>
          <w:rFonts w:cs="Times New Roman"/>
        </w:rPr>
        <w:t>the least restrictive environment. This advocacy led special and general education teachers to work more closely together. However, by the 1990s, leaders felt more should be done to increase student outcomes and</w:t>
      </w:r>
      <w:r>
        <w:rPr>
          <w:rFonts w:cs="Times New Roman"/>
        </w:rPr>
        <w:t>,</w:t>
      </w:r>
      <w:r w:rsidRPr="00533CF9">
        <w:rPr>
          <w:rFonts w:cs="Times New Roman"/>
        </w:rPr>
        <w:t xml:space="preserve"> as a result, highly qualified content area and special education teachers were encouraged to co-teach. Co-teaching in special education programs generally consist of a degreed education teacher collaborating with the special education teacher. </w:t>
      </w:r>
    </w:p>
    <w:p w:rsidR="003F15C2" w:rsidRDefault="003F15C2" w:rsidP="002618C3">
      <w:pPr>
        <w:spacing w:after="0" w:line="480" w:lineRule="auto"/>
        <w:ind w:firstLine="720"/>
        <w:rPr>
          <w:rFonts w:cs="Times New Roman"/>
        </w:rPr>
      </w:pPr>
      <w:r w:rsidRPr="00533CF9">
        <w:rPr>
          <w:rFonts w:eastAsia="Times New Roman" w:cs="Times New Roman"/>
        </w:rPr>
        <w:t xml:space="preserve">Schools use co-teaching to provide individualized instruction to special needs students (Cook &amp; Friend, 1995; Friend et al., 2010; Scruggs, Mastropieri, &amp; McDuffie, 2007). Cook and Friend (1995) define co teaching as "two or more professionals delivering substantive instruction to a diverse or blended group of students in a blended physical space" (2). </w:t>
      </w:r>
      <w:r>
        <w:rPr>
          <w:rFonts w:cs="Times New Roman"/>
        </w:rPr>
        <w:t xml:space="preserve">There are five </w:t>
      </w:r>
      <w:r w:rsidRPr="00533CF9">
        <w:rPr>
          <w:rFonts w:cs="Times New Roman"/>
        </w:rPr>
        <w:t xml:space="preserve">co-teaching models; </w:t>
      </w:r>
      <w:r w:rsidRPr="003F2834">
        <w:rPr>
          <w:rFonts w:cs="Times New Roman"/>
          <w:i/>
        </w:rPr>
        <w:t>one teaching, one assisting, station teaching, parallel, alternative, and team teaching.</w:t>
      </w:r>
      <w:r w:rsidRPr="00533CF9">
        <w:rPr>
          <w:rFonts w:cs="Times New Roman"/>
        </w:rPr>
        <w:t xml:space="preserve"> The one teaching, one assisting model, requires both teachers to be in the class</w:t>
      </w:r>
      <w:r>
        <w:rPr>
          <w:rFonts w:cs="Times New Roman"/>
        </w:rPr>
        <w:t>,</w:t>
      </w:r>
      <w:r w:rsidRPr="00533CF9">
        <w:rPr>
          <w:rFonts w:cs="Times New Roman"/>
        </w:rPr>
        <w:t xml:space="preserve"> but one is the lead while the other observes and assists the students. One of the benefits of this model is that less plan</w:t>
      </w:r>
      <w:r>
        <w:rPr>
          <w:rFonts w:cs="Times New Roman"/>
        </w:rPr>
        <w:t>ning</w:t>
      </w:r>
      <w:r w:rsidRPr="00533CF9">
        <w:rPr>
          <w:rFonts w:cs="Times New Roman"/>
        </w:rPr>
        <w:t xml:space="preserve"> time is required</w:t>
      </w:r>
      <w:r>
        <w:rPr>
          <w:rFonts w:cs="Times New Roman"/>
        </w:rPr>
        <w:t xml:space="preserve"> of staff </w:t>
      </w:r>
      <w:r w:rsidRPr="00533CF9">
        <w:rPr>
          <w:rFonts w:cs="Times New Roman"/>
        </w:rPr>
        <w:t>and ensures that teacher</w:t>
      </w:r>
      <w:r>
        <w:rPr>
          <w:rFonts w:cs="Times New Roman"/>
        </w:rPr>
        <w:t>s</w:t>
      </w:r>
      <w:r w:rsidRPr="00533CF9">
        <w:rPr>
          <w:rFonts w:cs="Times New Roman"/>
        </w:rPr>
        <w:t xml:space="preserve"> meet </w:t>
      </w:r>
      <w:r>
        <w:rPr>
          <w:rFonts w:cs="Times New Roman"/>
        </w:rPr>
        <w:t>basic needs of students</w:t>
      </w:r>
      <w:r w:rsidRPr="00533CF9">
        <w:rPr>
          <w:rFonts w:cs="Times New Roman"/>
        </w:rPr>
        <w:t>. A limitation</w:t>
      </w:r>
      <w:r>
        <w:rPr>
          <w:rFonts w:cs="Times New Roman"/>
        </w:rPr>
        <w:t>, however,</w:t>
      </w:r>
      <w:r w:rsidRPr="00533CF9">
        <w:rPr>
          <w:rFonts w:cs="Times New Roman"/>
        </w:rPr>
        <w:t xml:space="preserve"> is the teacher assisting may feel and be viewed as inferior</w:t>
      </w:r>
      <w:r>
        <w:rPr>
          <w:rFonts w:cs="Times New Roman"/>
        </w:rPr>
        <w:t>.</w:t>
      </w:r>
    </w:p>
    <w:p w:rsidR="003F15C2" w:rsidRPr="00533CF9" w:rsidRDefault="003F15C2" w:rsidP="002618C3">
      <w:pPr>
        <w:spacing w:after="0" w:line="480" w:lineRule="auto"/>
        <w:ind w:firstLine="720"/>
        <w:rPr>
          <w:rFonts w:cs="Times New Roman"/>
        </w:rPr>
      </w:pPr>
      <w:r w:rsidRPr="00533CF9">
        <w:rPr>
          <w:rFonts w:cs="Times New Roman"/>
        </w:rPr>
        <w:lastRenderedPageBreak/>
        <w:t xml:space="preserve">Station teaching consists of the staff providing instruction in separate groups and then repeating </w:t>
      </w:r>
      <w:r>
        <w:rPr>
          <w:rFonts w:cs="Times New Roman"/>
        </w:rPr>
        <w:t xml:space="preserve">the </w:t>
      </w:r>
      <w:r w:rsidRPr="00533CF9">
        <w:rPr>
          <w:rFonts w:cs="Times New Roman"/>
        </w:rPr>
        <w:t>lesson to the opposite group</w:t>
      </w:r>
      <w:r>
        <w:rPr>
          <w:rFonts w:cs="Times New Roman"/>
        </w:rPr>
        <w:t xml:space="preserve"> (</w:t>
      </w:r>
      <w:r w:rsidRPr="00F411F0">
        <w:rPr>
          <w:rFonts w:cs="Times New Roman"/>
        </w:rPr>
        <w:t>Cook &amp; Friend, 1995</w:t>
      </w:r>
      <w:r>
        <w:rPr>
          <w:rFonts w:cs="Times New Roman"/>
        </w:rPr>
        <w:t>)</w:t>
      </w:r>
      <w:r w:rsidRPr="00533CF9">
        <w:rPr>
          <w:rFonts w:cs="Times New Roman"/>
        </w:rPr>
        <w:t>.</w:t>
      </w:r>
      <w:r>
        <w:rPr>
          <w:rFonts w:cs="Times New Roman"/>
        </w:rPr>
        <w:t xml:space="preserve"> </w:t>
      </w:r>
      <w:r w:rsidRPr="00533CF9">
        <w:rPr>
          <w:rFonts w:cs="Times New Roman"/>
        </w:rPr>
        <w:t xml:space="preserve">Station teaching is often beneficial for novice teachers as it increases their comfort level. </w:t>
      </w:r>
      <w:r>
        <w:rPr>
          <w:rFonts w:cs="Times New Roman"/>
        </w:rPr>
        <w:t>Yet,</w:t>
      </w:r>
      <w:r w:rsidRPr="00533CF9">
        <w:rPr>
          <w:rFonts w:cs="Times New Roman"/>
        </w:rPr>
        <w:t xml:space="preserve"> it can be challenging for teachers to pace their lessons</w:t>
      </w:r>
      <w:r>
        <w:rPr>
          <w:rFonts w:cs="Times New Roman"/>
        </w:rPr>
        <w:t>,</w:t>
      </w:r>
      <w:r w:rsidRPr="00533CF9">
        <w:rPr>
          <w:rFonts w:cs="Times New Roman"/>
        </w:rPr>
        <w:t xml:space="preserve"> </w:t>
      </w:r>
      <w:r>
        <w:rPr>
          <w:rFonts w:cs="Times New Roman"/>
        </w:rPr>
        <w:t>which allows</w:t>
      </w:r>
      <w:r w:rsidRPr="00533CF9">
        <w:rPr>
          <w:rFonts w:cs="Times New Roman"/>
        </w:rPr>
        <w:t xml:space="preserve"> </w:t>
      </w:r>
      <w:r>
        <w:rPr>
          <w:rFonts w:cs="Times New Roman"/>
        </w:rPr>
        <w:t xml:space="preserve">teachers to </w:t>
      </w:r>
      <w:r w:rsidRPr="00533CF9">
        <w:rPr>
          <w:rFonts w:cs="Times New Roman"/>
        </w:rPr>
        <w:t xml:space="preserve">effectively transition groups. Another co-teaching model is parallel teaching, </w:t>
      </w:r>
      <w:r>
        <w:rPr>
          <w:rFonts w:cs="Times New Roman"/>
        </w:rPr>
        <w:t xml:space="preserve">which is </w:t>
      </w:r>
      <w:r w:rsidRPr="009D14BA">
        <w:rPr>
          <w:rFonts w:cs="Times New Roman"/>
        </w:rPr>
        <w:t xml:space="preserve">comprised of </w:t>
      </w:r>
      <w:r w:rsidRPr="00533CF9">
        <w:rPr>
          <w:rFonts w:cs="Times New Roman"/>
        </w:rPr>
        <w:t xml:space="preserve">teachers planning their instruction together </w:t>
      </w:r>
      <w:r>
        <w:rPr>
          <w:rFonts w:cs="Times New Roman"/>
        </w:rPr>
        <w:t xml:space="preserve">and </w:t>
      </w:r>
      <w:r w:rsidRPr="00533CF9">
        <w:rPr>
          <w:rFonts w:cs="Times New Roman"/>
        </w:rPr>
        <w:t xml:space="preserve">each teacher delivering the instruction to half of the class. Teachers typically provide drill and practice activities during this approach with a limitation being the noise level since groups occur simultaneously. </w:t>
      </w:r>
    </w:p>
    <w:p w:rsidR="003F15C2" w:rsidRPr="00533CF9" w:rsidRDefault="003F15C2" w:rsidP="002618C3">
      <w:pPr>
        <w:spacing w:after="0" w:line="480" w:lineRule="auto"/>
        <w:ind w:firstLine="720"/>
        <w:rPr>
          <w:rFonts w:cs="Times New Roman"/>
        </w:rPr>
      </w:pPr>
      <w:r w:rsidRPr="00533CF9">
        <w:rPr>
          <w:rFonts w:cs="Times New Roman"/>
        </w:rPr>
        <w:t>Alternative teaching is another co-teaching model</w:t>
      </w:r>
      <w:r>
        <w:rPr>
          <w:rFonts w:cs="Times New Roman"/>
        </w:rPr>
        <w:t xml:space="preserve"> and this </w:t>
      </w:r>
      <w:r w:rsidRPr="00533CF9">
        <w:rPr>
          <w:rFonts w:cs="Times New Roman"/>
        </w:rPr>
        <w:t>model allows one teacher to work with a small group while another teacher provides instruction to the larger group of students. In this co-teaching style, teachers pre-teach a lesson in small group</w:t>
      </w:r>
      <w:r>
        <w:rPr>
          <w:rFonts w:cs="Times New Roman"/>
        </w:rPr>
        <w:t>s</w:t>
      </w:r>
      <w:r w:rsidRPr="00533CF9">
        <w:rPr>
          <w:rFonts w:cs="Times New Roman"/>
        </w:rPr>
        <w:t xml:space="preserve"> to assist </w:t>
      </w:r>
      <w:r>
        <w:rPr>
          <w:rFonts w:cs="Times New Roman"/>
        </w:rPr>
        <w:t xml:space="preserve">children with special needs or otherwise </w:t>
      </w:r>
      <w:r w:rsidRPr="00533CF9">
        <w:rPr>
          <w:rFonts w:cs="Times New Roman"/>
        </w:rPr>
        <w:t xml:space="preserve">struggling to gain extra help. It can also serve as an enrichment group. One of the drawbacks of this approach is the potential to single out special needs or struggling students. The last co-teaching model identified by Cooks </w:t>
      </w:r>
      <w:r>
        <w:rPr>
          <w:rFonts w:cs="Times New Roman"/>
        </w:rPr>
        <w:t>and</w:t>
      </w:r>
      <w:r w:rsidRPr="00533CF9">
        <w:rPr>
          <w:rFonts w:cs="Times New Roman"/>
        </w:rPr>
        <w:t xml:space="preserve"> Friend (1995) is team teaching</w:t>
      </w:r>
      <w:r>
        <w:rPr>
          <w:rFonts w:cs="Times New Roman"/>
        </w:rPr>
        <w:t xml:space="preserve"> and this model</w:t>
      </w:r>
      <w:r w:rsidRPr="00533CF9">
        <w:rPr>
          <w:rFonts w:cs="Times New Roman"/>
        </w:rPr>
        <w:t xml:space="preserve"> consists of both teachers leading the discussions and delivering instruction. This model requires teachers to trust one another </w:t>
      </w:r>
      <w:r>
        <w:rPr>
          <w:rFonts w:cs="Times New Roman"/>
        </w:rPr>
        <w:t>which may</w:t>
      </w:r>
      <w:r w:rsidRPr="00533CF9">
        <w:rPr>
          <w:rFonts w:cs="Times New Roman"/>
        </w:rPr>
        <w:t xml:space="preserve"> make some uncomfortable. Although specifically identified for special education collaboration, some of the co-teaching models </w:t>
      </w:r>
      <w:r>
        <w:rPr>
          <w:rFonts w:cs="Times New Roman"/>
        </w:rPr>
        <w:t>have set the foundation for the other collaborative and teaching team models in other settings such as ESL classrooms and Head Start</w:t>
      </w:r>
      <w:r w:rsidRPr="00533CF9">
        <w:rPr>
          <w:rFonts w:cs="Times New Roman"/>
        </w:rPr>
        <w:t xml:space="preserve">. </w:t>
      </w:r>
    </w:p>
    <w:p w:rsidR="003F15C2" w:rsidRDefault="003F15C2" w:rsidP="002618C3">
      <w:pPr>
        <w:spacing w:after="0" w:line="480" w:lineRule="auto"/>
        <w:ind w:firstLine="720"/>
        <w:rPr>
          <w:rFonts w:cs="Times New Roman"/>
        </w:rPr>
      </w:pPr>
      <w:r w:rsidRPr="00533CF9">
        <w:rPr>
          <w:rFonts w:cs="Times New Roman"/>
        </w:rPr>
        <w:t>The rationale for co-teaching is the increased instructional options for children, improved program intensity and continuity</w:t>
      </w:r>
      <w:r>
        <w:rPr>
          <w:rFonts w:cs="Times New Roman"/>
        </w:rPr>
        <w:t>,</w:t>
      </w:r>
      <w:r w:rsidRPr="00533CF9">
        <w:rPr>
          <w:rFonts w:cs="Times New Roman"/>
        </w:rPr>
        <w:t xml:space="preserve"> as well as reduced stigma for children with special needs (Cook &amp; Friend, 1995; Friend et al., 2010; Scruggs et al., 2007). Students </w:t>
      </w:r>
      <w:r w:rsidRPr="00533CF9">
        <w:rPr>
          <w:rFonts w:cs="Times New Roman"/>
        </w:rPr>
        <w:lastRenderedPageBreak/>
        <w:t xml:space="preserve">receive more individualized attention from the special education teacher and mainstream teacher. </w:t>
      </w:r>
      <w:r>
        <w:rPr>
          <w:rFonts w:cs="Times New Roman"/>
        </w:rPr>
        <w:t>The c</w:t>
      </w:r>
      <w:r w:rsidRPr="00533CF9">
        <w:rPr>
          <w:rFonts w:cs="Times New Roman"/>
        </w:rPr>
        <w:t xml:space="preserve">o-teaching </w:t>
      </w:r>
      <w:r>
        <w:rPr>
          <w:rFonts w:cs="Times New Roman"/>
        </w:rPr>
        <w:t>model also prevents</w:t>
      </w:r>
      <w:r w:rsidRPr="00533CF9">
        <w:rPr>
          <w:rFonts w:cs="Times New Roman"/>
        </w:rPr>
        <w:t xml:space="preserve"> teachers from singling out special education students as the two teachers may work with children in mixed groups if using the co-teaching or parallel teaching model. The students also benefit from more meaningful lessons (Murato, 2002</w:t>
      </w:r>
      <w:r>
        <w:rPr>
          <w:rFonts w:cs="Times New Roman"/>
        </w:rPr>
        <w:t xml:space="preserve">; </w:t>
      </w:r>
      <w:r w:rsidRPr="00533CF9">
        <w:rPr>
          <w:rFonts w:cs="Times New Roman"/>
        </w:rPr>
        <w:t xml:space="preserve">Parker, 2010). </w:t>
      </w:r>
      <w:r>
        <w:rPr>
          <w:rFonts w:cs="Times New Roman"/>
        </w:rPr>
        <w:t>One</w:t>
      </w:r>
      <w:r w:rsidRPr="00533CF9">
        <w:rPr>
          <w:rFonts w:cs="Times New Roman"/>
        </w:rPr>
        <w:t xml:space="preserve"> study conducted to examine the impact of co-teaching </w:t>
      </w:r>
      <w:r>
        <w:rPr>
          <w:rFonts w:cs="Times New Roman"/>
        </w:rPr>
        <w:t>with high school students found r</w:t>
      </w:r>
      <w:r w:rsidRPr="00533CF9">
        <w:rPr>
          <w:rFonts w:cs="Times New Roman"/>
        </w:rPr>
        <w:t xml:space="preserve">eading test scores did not differ between the </w:t>
      </w:r>
      <w:r>
        <w:rPr>
          <w:rFonts w:cs="Times New Roman"/>
        </w:rPr>
        <w:t>students in traditional and co-teaching classrooms. However,</w:t>
      </w:r>
      <w:r w:rsidRPr="00533CF9">
        <w:rPr>
          <w:rFonts w:cs="Times New Roman"/>
        </w:rPr>
        <w:t xml:space="preserve"> math scores increased for those that were </w:t>
      </w:r>
      <w:r>
        <w:rPr>
          <w:rFonts w:cs="Times New Roman"/>
        </w:rPr>
        <w:t xml:space="preserve">initially </w:t>
      </w:r>
      <w:r w:rsidRPr="00533CF9">
        <w:rPr>
          <w:rFonts w:cs="Times New Roman"/>
        </w:rPr>
        <w:t xml:space="preserve">below proficiency and enrolled in co-taught classrooms. </w:t>
      </w:r>
    </w:p>
    <w:p w:rsidR="003F15C2" w:rsidRDefault="003F15C2" w:rsidP="002618C3">
      <w:pPr>
        <w:spacing w:after="0" w:line="480" w:lineRule="auto"/>
        <w:ind w:firstLine="720"/>
        <w:rPr>
          <w:rFonts w:cs="Times New Roman"/>
        </w:rPr>
      </w:pPr>
      <w:r w:rsidRPr="009D14BA">
        <w:rPr>
          <w:rFonts w:cs="Times New Roman"/>
        </w:rPr>
        <w:t>Not only do special needs students benefit but teachers also benefit from co-teaching.</w:t>
      </w:r>
      <w:r>
        <w:rPr>
          <w:rFonts w:cs="Times New Roman"/>
        </w:rPr>
        <w:t xml:space="preserve"> </w:t>
      </w:r>
      <w:r w:rsidRPr="00533CF9">
        <w:rPr>
          <w:rFonts w:cs="Times New Roman"/>
        </w:rPr>
        <w:t>Team teachers in secondary school</w:t>
      </w:r>
      <w:r>
        <w:rPr>
          <w:rFonts w:cs="Times New Roman"/>
        </w:rPr>
        <w:t>s</w:t>
      </w:r>
      <w:r w:rsidRPr="00533CF9">
        <w:rPr>
          <w:rFonts w:cs="Times New Roman"/>
        </w:rPr>
        <w:t xml:space="preserve"> report several benefits of co-teaching. Some benefits of </w:t>
      </w:r>
      <w:r>
        <w:rPr>
          <w:rFonts w:cs="Times New Roman"/>
        </w:rPr>
        <w:t>co-</w:t>
      </w:r>
      <w:r w:rsidRPr="00533CF9">
        <w:rPr>
          <w:rFonts w:cs="Times New Roman"/>
        </w:rPr>
        <w:t xml:space="preserve">teaching were empowerment, camaraderie, positive climate, and professional growth (Murato, 2002). Co-teachers also provide relief for the other </w:t>
      </w:r>
      <w:r>
        <w:rPr>
          <w:rFonts w:cs="Times New Roman"/>
        </w:rPr>
        <w:t>teacher in the classroom</w:t>
      </w:r>
      <w:r w:rsidRPr="00533CF9">
        <w:rPr>
          <w:rFonts w:cs="Times New Roman"/>
        </w:rPr>
        <w:t xml:space="preserve"> and can clarify </w:t>
      </w:r>
      <w:r>
        <w:rPr>
          <w:rFonts w:cs="Times New Roman"/>
        </w:rPr>
        <w:t xml:space="preserve">concepts </w:t>
      </w:r>
      <w:r w:rsidRPr="00533CF9">
        <w:rPr>
          <w:rFonts w:cs="Times New Roman"/>
        </w:rPr>
        <w:t xml:space="preserve">for the other </w:t>
      </w:r>
      <w:r>
        <w:rPr>
          <w:rFonts w:cs="Times New Roman"/>
        </w:rPr>
        <w:t xml:space="preserve">teacher </w:t>
      </w:r>
      <w:r w:rsidRPr="00533CF9">
        <w:rPr>
          <w:rFonts w:cs="Times New Roman"/>
        </w:rPr>
        <w:t xml:space="preserve">(Cooks &amp; Friend, 1995). </w:t>
      </w:r>
      <w:r>
        <w:rPr>
          <w:rFonts w:cs="Times New Roman"/>
        </w:rPr>
        <w:t xml:space="preserve">These benefits help co-teachers work more closely together, thereby increasing their perceived level of effectiveness. </w:t>
      </w:r>
    </w:p>
    <w:p w:rsidR="003F15C2" w:rsidRDefault="003F15C2" w:rsidP="002618C3">
      <w:pPr>
        <w:spacing w:after="0" w:line="480" w:lineRule="auto"/>
        <w:ind w:firstLine="720"/>
        <w:rPr>
          <w:rFonts w:cs="Times New Roman"/>
        </w:rPr>
      </w:pPr>
      <w:r w:rsidRPr="00867CA9">
        <w:rPr>
          <w:rFonts w:cs="Times New Roman"/>
        </w:rPr>
        <w:t>Though co-teaching is an advantageous method of instruction, it comes with some difficulties to overcome</w:t>
      </w:r>
      <w:r>
        <w:rPr>
          <w:rFonts w:cs="Times New Roman"/>
        </w:rPr>
        <w:t xml:space="preserve"> in order </w:t>
      </w:r>
      <w:r w:rsidRPr="00867CA9">
        <w:rPr>
          <w:rFonts w:cs="Times New Roman"/>
        </w:rPr>
        <w:t xml:space="preserve">for the classroom team to be effective. </w:t>
      </w:r>
      <w:r>
        <w:rPr>
          <w:rFonts w:cs="Times New Roman"/>
        </w:rPr>
        <w:t>Teachers report</w:t>
      </w:r>
      <w:r w:rsidRPr="00533CF9">
        <w:rPr>
          <w:rFonts w:cs="Times New Roman"/>
        </w:rPr>
        <w:t xml:space="preserve"> </w:t>
      </w:r>
      <w:r>
        <w:rPr>
          <w:rFonts w:cs="Times New Roman"/>
        </w:rPr>
        <w:t xml:space="preserve">that </w:t>
      </w:r>
      <w:r w:rsidRPr="00533CF9">
        <w:rPr>
          <w:rFonts w:cs="Times New Roman"/>
        </w:rPr>
        <w:t xml:space="preserve">with team or co-teaching </w:t>
      </w:r>
      <w:r>
        <w:rPr>
          <w:rFonts w:cs="Times New Roman"/>
        </w:rPr>
        <w:t xml:space="preserve">that there </w:t>
      </w:r>
      <w:r w:rsidRPr="00533CF9">
        <w:rPr>
          <w:rFonts w:cs="Times New Roman"/>
        </w:rPr>
        <w:t xml:space="preserve">are </w:t>
      </w:r>
      <w:r>
        <w:rPr>
          <w:rFonts w:cs="Times New Roman"/>
        </w:rPr>
        <w:t xml:space="preserve">at times </w:t>
      </w:r>
      <w:r w:rsidRPr="00533CF9">
        <w:rPr>
          <w:rFonts w:cs="Times New Roman"/>
        </w:rPr>
        <w:t xml:space="preserve">large class sizes, </w:t>
      </w:r>
      <w:r>
        <w:rPr>
          <w:rFonts w:cs="Times New Roman"/>
        </w:rPr>
        <w:t xml:space="preserve">a </w:t>
      </w:r>
      <w:r w:rsidRPr="00533CF9">
        <w:rPr>
          <w:rFonts w:cs="Times New Roman"/>
        </w:rPr>
        <w:t xml:space="preserve">range of learning needs, </w:t>
      </w:r>
      <w:r>
        <w:rPr>
          <w:rFonts w:cs="Times New Roman"/>
        </w:rPr>
        <w:t xml:space="preserve">and an </w:t>
      </w:r>
      <w:r w:rsidRPr="00533CF9">
        <w:rPr>
          <w:rFonts w:cs="Times New Roman"/>
        </w:rPr>
        <w:t xml:space="preserve">overwhelming amount of paperwork </w:t>
      </w:r>
      <w:r>
        <w:rPr>
          <w:rFonts w:cs="Times New Roman"/>
        </w:rPr>
        <w:t xml:space="preserve">that can impede their ability to teach effectively </w:t>
      </w:r>
      <w:r w:rsidRPr="00533CF9">
        <w:rPr>
          <w:rFonts w:cs="Times New Roman"/>
        </w:rPr>
        <w:t>(</w:t>
      </w:r>
      <w:r w:rsidRPr="00620084">
        <w:rPr>
          <w:rFonts w:cs="Times New Roman"/>
        </w:rPr>
        <w:t>Dieker &amp; Murawski, 2003</w:t>
      </w:r>
      <w:r w:rsidRPr="00533CF9">
        <w:rPr>
          <w:rFonts w:cs="Times New Roman"/>
        </w:rPr>
        <w:t>).</w:t>
      </w:r>
      <w:r>
        <w:rPr>
          <w:rFonts w:cs="Times New Roman"/>
        </w:rPr>
        <w:t xml:space="preserve"> </w:t>
      </w:r>
      <w:r w:rsidRPr="00533CF9">
        <w:rPr>
          <w:rFonts w:cs="Times New Roman"/>
        </w:rPr>
        <w:t xml:space="preserve">The success of team </w:t>
      </w:r>
      <w:r>
        <w:rPr>
          <w:rFonts w:cs="Times New Roman"/>
        </w:rPr>
        <w:t>or co-</w:t>
      </w:r>
      <w:r w:rsidRPr="00533CF9">
        <w:rPr>
          <w:rFonts w:cs="Times New Roman"/>
        </w:rPr>
        <w:t>teaching is dependent on several factors; planning time, the autonomy to select co-teacher, shared philosophy, complementary strengths, and communication. (Muraski &amp; Lochner, 2010</w:t>
      </w:r>
      <w:r>
        <w:rPr>
          <w:rFonts w:cs="Times New Roman"/>
        </w:rPr>
        <w:t xml:space="preserve">; </w:t>
      </w:r>
      <w:r w:rsidRPr="00533CF9">
        <w:rPr>
          <w:rFonts w:cs="Times New Roman"/>
        </w:rPr>
        <w:lastRenderedPageBreak/>
        <w:t>Murato,</w:t>
      </w:r>
      <w:r>
        <w:rPr>
          <w:rFonts w:cs="Times New Roman"/>
        </w:rPr>
        <w:t xml:space="preserve"> 2002</w:t>
      </w:r>
      <w:r w:rsidRPr="00533CF9">
        <w:rPr>
          <w:rFonts w:cs="Times New Roman"/>
        </w:rPr>
        <w:t xml:space="preserve">). Effective co-teaching requires staff to co-instruct, in addition to co-plan and co-assess. Yet, collegial time is sparse and causes teams to restructure their time to incorporate more planning. Nevertheless, the teams feel the preparation and time spent together is necessary to </w:t>
      </w:r>
      <w:r>
        <w:rPr>
          <w:rFonts w:cs="Times New Roman"/>
        </w:rPr>
        <w:t xml:space="preserve">their </w:t>
      </w:r>
      <w:r w:rsidRPr="00533CF9">
        <w:rPr>
          <w:rFonts w:cs="Times New Roman"/>
        </w:rPr>
        <w:t>performance.</w:t>
      </w:r>
    </w:p>
    <w:p w:rsidR="003F15C2" w:rsidRPr="00533CF9" w:rsidRDefault="003F15C2" w:rsidP="002618C3">
      <w:pPr>
        <w:spacing w:after="0" w:line="480" w:lineRule="auto"/>
        <w:ind w:firstLine="720"/>
        <w:rPr>
          <w:rFonts w:cs="Times New Roman"/>
        </w:rPr>
      </w:pPr>
      <w:r>
        <w:rPr>
          <w:rFonts w:cs="Times New Roman"/>
        </w:rPr>
        <w:t xml:space="preserve">The structure of special education teaching teams set the foundation for how other educational teams function in different settings. Interdisciplinary education, English language learning, and Head Start teaching teams incorporate one or more of the co-teaching models that will be further explained in the following sections. </w:t>
      </w:r>
    </w:p>
    <w:p w:rsidR="003F15C2" w:rsidRPr="00C60210" w:rsidRDefault="003F15C2" w:rsidP="002618C3">
      <w:pPr>
        <w:pStyle w:val="Heading3"/>
        <w:spacing w:before="0"/>
        <w:rPr>
          <w:rFonts w:ascii="Times New Roman" w:eastAsia="Times New Roman" w:hAnsi="Times New Roman" w:cs="Times New Roman"/>
          <w:b/>
          <w:color w:val="auto"/>
        </w:rPr>
      </w:pPr>
      <w:r w:rsidRPr="00C60210">
        <w:rPr>
          <w:rFonts w:ascii="Times New Roman" w:eastAsia="Times New Roman" w:hAnsi="Times New Roman" w:cs="Times New Roman"/>
          <w:b/>
          <w:color w:val="auto"/>
        </w:rPr>
        <w:t>Interdisciplinary teams</w:t>
      </w:r>
    </w:p>
    <w:p w:rsidR="003F15C2" w:rsidRDefault="003F15C2" w:rsidP="002618C3">
      <w:pPr>
        <w:spacing w:after="0" w:line="480" w:lineRule="auto"/>
        <w:ind w:firstLine="720"/>
        <w:rPr>
          <w:rFonts w:eastAsia="Calibri" w:cs="Times New Roman"/>
        </w:rPr>
      </w:pPr>
      <w:r w:rsidRPr="003B352B">
        <w:rPr>
          <w:rFonts w:eastAsia="Calibri" w:cs="Times New Roman"/>
        </w:rPr>
        <w:t xml:space="preserve">Like special education teams, interdisciplinary instructional teams appeared during the 1960’s as part of the middle school movement (Cow &amp; Pounder, 2000).  The teams are composed of core academic teachers such as language arts, social studies, math, science, and reading. These teachers are responsible for the required academic instruction of a contained group of students (often 100 or more). </w:t>
      </w:r>
      <w:r>
        <w:rPr>
          <w:rFonts w:eastAsia="Calibri" w:cs="Times New Roman"/>
        </w:rPr>
        <w:t>The specific responsibilities of an</w:t>
      </w:r>
      <w:r w:rsidRPr="00046A94">
        <w:rPr>
          <w:rFonts w:eastAsia="Calibri" w:cs="Times New Roman"/>
        </w:rPr>
        <w:t xml:space="preserve"> interdisciplinary instructional </w:t>
      </w:r>
      <w:r>
        <w:rPr>
          <w:rFonts w:eastAsia="Calibri" w:cs="Times New Roman"/>
        </w:rPr>
        <w:t xml:space="preserve">teams </w:t>
      </w:r>
      <w:r w:rsidRPr="00046A94">
        <w:rPr>
          <w:rFonts w:eastAsia="Calibri" w:cs="Times New Roman"/>
        </w:rPr>
        <w:t xml:space="preserve">are to </w:t>
      </w:r>
      <w:r>
        <w:rPr>
          <w:rFonts w:eastAsia="Calibri" w:cs="Times New Roman"/>
        </w:rPr>
        <w:t>“</w:t>
      </w:r>
      <w:r w:rsidRPr="00046A94">
        <w:rPr>
          <w:rFonts w:eastAsia="Calibri" w:cs="Times New Roman"/>
        </w:rPr>
        <w:t>(a) develop and implement interdisciplinary curriculum and teaching strategies based on the child’s developmental needs, (b) develop coordinated interventions and management strategies to address student learning and/or behavioral problems, and (c) provide coordinated communication with parents</w:t>
      </w:r>
      <w:r>
        <w:rPr>
          <w:rFonts w:eastAsia="Calibri" w:cs="Times New Roman"/>
        </w:rPr>
        <w:t>”</w:t>
      </w:r>
      <w:r w:rsidRPr="00046A94">
        <w:rPr>
          <w:rFonts w:eastAsia="Calibri" w:cs="Times New Roman"/>
        </w:rPr>
        <w:t xml:space="preserve"> </w:t>
      </w:r>
      <w:r>
        <w:rPr>
          <w:rFonts w:eastAsia="Calibri" w:cs="Times New Roman"/>
        </w:rPr>
        <w:t xml:space="preserve">(Crow &amp; Pounder, 2000 p. 220). </w:t>
      </w:r>
    </w:p>
    <w:p w:rsidR="003F15C2" w:rsidRDefault="003F15C2" w:rsidP="002618C3">
      <w:pPr>
        <w:spacing w:after="0" w:line="480" w:lineRule="auto"/>
        <w:ind w:firstLine="720"/>
        <w:rPr>
          <w:rFonts w:eastAsia="Calibri" w:cs="Times New Roman"/>
        </w:rPr>
      </w:pPr>
      <w:r>
        <w:rPr>
          <w:rFonts w:eastAsia="Calibri" w:cs="Times New Roman"/>
        </w:rPr>
        <w:t xml:space="preserve">Interdisciplinary teams often use the co-teaching model </w:t>
      </w:r>
      <w:r w:rsidRPr="00E32437">
        <w:rPr>
          <w:rFonts w:eastAsia="Calibri" w:cs="Times New Roman"/>
        </w:rPr>
        <w:t>(Cook &amp; Friend, 1995)</w:t>
      </w:r>
      <w:r>
        <w:rPr>
          <w:rFonts w:eastAsia="Calibri" w:cs="Times New Roman"/>
        </w:rPr>
        <w:t xml:space="preserve">, but unlike the special education, the teachers do not always teach in the same space. Most of the collaboration or co-teaching is done in the form of planning and integration of curriculum. One of the benefits of interdisciplinary team </w:t>
      </w:r>
      <w:r w:rsidRPr="00533CF9">
        <w:rPr>
          <w:rFonts w:eastAsia="Calibri" w:cs="Times New Roman"/>
        </w:rPr>
        <w:t xml:space="preserve">teaching </w:t>
      </w:r>
      <w:r>
        <w:rPr>
          <w:rFonts w:eastAsia="Calibri" w:cs="Times New Roman"/>
        </w:rPr>
        <w:t xml:space="preserve">is the </w:t>
      </w:r>
      <w:r w:rsidRPr="00533CF9">
        <w:rPr>
          <w:rFonts w:eastAsia="Calibri" w:cs="Times New Roman"/>
        </w:rPr>
        <w:t xml:space="preserve">positive </w:t>
      </w:r>
      <w:r w:rsidRPr="00533CF9">
        <w:rPr>
          <w:rFonts w:eastAsia="Calibri" w:cs="Times New Roman"/>
        </w:rPr>
        <w:lastRenderedPageBreak/>
        <w:t>influence on student</w:t>
      </w:r>
      <w:r>
        <w:rPr>
          <w:rFonts w:eastAsia="Calibri" w:cs="Times New Roman"/>
        </w:rPr>
        <w:t>’</w:t>
      </w:r>
      <w:r w:rsidRPr="00533CF9">
        <w:rPr>
          <w:rFonts w:eastAsia="Calibri" w:cs="Times New Roman"/>
        </w:rPr>
        <w:t xml:space="preserve">s social skills. </w:t>
      </w:r>
      <w:r>
        <w:rPr>
          <w:rFonts w:eastAsia="Calibri" w:cs="Times New Roman"/>
        </w:rPr>
        <w:t xml:space="preserve">One </w:t>
      </w:r>
      <w:r w:rsidRPr="00533CF9">
        <w:rPr>
          <w:rFonts w:eastAsia="Calibri" w:cs="Times New Roman"/>
        </w:rPr>
        <w:t xml:space="preserve">study compared the social bonding of 50 students in one class with two teachers </w:t>
      </w:r>
      <w:r>
        <w:rPr>
          <w:rFonts w:eastAsia="Calibri" w:cs="Times New Roman"/>
        </w:rPr>
        <w:t xml:space="preserve">to the scores of students with one teacher (Wallace, 2007). </w:t>
      </w:r>
      <w:r w:rsidRPr="00533CF9">
        <w:rPr>
          <w:rFonts w:eastAsia="Calibri" w:cs="Times New Roman"/>
        </w:rPr>
        <w:t xml:space="preserve"> </w:t>
      </w:r>
      <w:r>
        <w:rPr>
          <w:rFonts w:eastAsia="Calibri" w:cs="Times New Roman"/>
        </w:rPr>
        <w:t xml:space="preserve">The </w:t>
      </w:r>
      <w:r w:rsidRPr="00533CF9">
        <w:rPr>
          <w:rFonts w:eastAsia="Calibri" w:cs="Times New Roman"/>
        </w:rPr>
        <w:t>study of sixth graders participating in team teaching found students who</w:t>
      </w:r>
      <w:r>
        <w:rPr>
          <w:rFonts w:eastAsia="Calibri" w:cs="Times New Roman"/>
        </w:rPr>
        <w:t>’s</w:t>
      </w:r>
      <w:r w:rsidRPr="00533CF9">
        <w:rPr>
          <w:rFonts w:eastAsia="Calibri" w:cs="Times New Roman"/>
        </w:rPr>
        <w:t xml:space="preserve"> teachers team taught had higher scores on social bonding (Wallace, 2007). </w:t>
      </w:r>
    </w:p>
    <w:p w:rsidR="003F15C2" w:rsidRDefault="003F15C2" w:rsidP="002618C3">
      <w:pPr>
        <w:spacing w:after="0" w:line="480" w:lineRule="auto"/>
        <w:ind w:firstLine="720"/>
        <w:rPr>
          <w:rFonts w:cs="Times New Roman"/>
        </w:rPr>
      </w:pPr>
      <w:r>
        <w:rPr>
          <w:rFonts w:eastAsia="Calibri" w:cs="Times New Roman"/>
        </w:rPr>
        <w:t xml:space="preserve">Participating in interdisciplinary teams is rewarding for teachers as well (Crow &amp; Pounder, 2000; </w:t>
      </w:r>
      <w:r w:rsidRPr="00D05D86">
        <w:rPr>
          <w:rFonts w:eastAsia="Calibri" w:cs="Times New Roman"/>
        </w:rPr>
        <w:t>Mertens, Flowers, Anfara, Caskey, 2010</w:t>
      </w:r>
      <w:r>
        <w:rPr>
          <w:rFonts w:eastAsia="Calibri" w:cs="Times New Roman"/>
        </w:rPr>
        <w:t>; Mira, 2008). One study found that t</w:t>
      </w:r>
      <w:r w:rsidRPr="00216268">
        <w:rPr>
          <w:rFonts w:cs="Times New Roman"/>
        </w:rPr>
        <w:t>he incorporation of interdisciplinary teams led to more collegiality within the school environment and professional satisfaction among the participating teachers</w:t>
      </w:r>
      <w:r>
        <w:rPr>
          <w:rFonts w:cs="Times New Roman"/>
        </w:rPr>
        <w:t xml:space="preserve"> </w:t>
      </w:r>
      <w:r w:rsidRPr="00216268">
        <w:rPr>
          <w:rFonts w:cs="Times New Roman"/>
        </w:rPr>
        <w:t>(</w:t>
      </w:r>
      <w:r>
        <w:rPr>
          <w:rFonts w:cs="Times New Roman"/>
        </w:rPr>
        <w:t>Mirra, 2008</w:t>
      </w:r>
      <w:r w:rsidRPr="00216268">
        <w:rPr>
          <w:rFonts w:cs="Times New Roman"/>
        </w:rPr>
        <w:t>).</w:t>
      </w:r>
      <w:r>
        <w:rPr>
          <w:rFonts w:cs="Times New Roman"/>
        </w:rPr>
        <w:t xml:space="preserve"> One of the major challenges for interdisciplinary teams was consist with the challenges of special education teams. Interdisciplinary teams also struggled to carve out planning time, but felt it was important to their teaching and overall job satisfaction (Mertens et al., 2010). A study conducted on the amount of planning time teachers used by interdisciplinary teams revealed that teachers who engaged in more planning time reported higher levels of interdisciplinary and classroom practices. These findings also associated with the teacher’s job satisfaction and positive interactions with coworkers. </w:t>
      </w:r>
    </w:p>
    <w:p w:rsidR="003F15C2" w:rsidRPr="0055622B" w:rsidRDefault="003F15C2" w:rsidP="002618C3">
      <w:pPr>
        <w:spacing w:after="0" w:line="480" w:lineRule="auto"/>
        <w:ind w:firstLine="720"/>
        <w:rPr>
          <w:rStyle w:val="TOC3Char"/>
          <w:rFonts w:eastAsia="Calibri"/>
        </w:rPr>
      </w:pPr>
      <w:r w:rsidRPr="0055622B">
        <w:rPr>
          <w:rStyle w:val="TOC3Char"/>
          <w:rFonts w:eastAsiaTheme="minorHAnsi"/>
        </w:rPr>
        <w:t xml:space="preserve">Related to job satisfaction, another study examined interdisciplinary teaching team’s level of teamwork and commitment (Park, Henkin, &amp; Egley, 2005). The authors found that higher levels of teamwork was associated with the team’s commitment, and that teamwork was associated with years working at the school. These findings are interesting especially for helping to understand how tenure may associate with Head </w:t>
      </w:r>
      <w:r w:rsidRPr="0055622B">
        <w:rPr>
          <w:rStyle w:val="TOC3Char"/>
          <w:rFonts w:eastAsiaTheme="minorHAnsi"/>
        </w:rPr>
        <w:lastRenderedPageBreak/>
        <w:t xml:space="preserve">Start teaching teams. Though this study found association between teamwork and demographic variables, more recent research would add to the body of literature. </w:t>
      </w:r>
    </w:p>
    <w:p w:rsidR="003F15C2" w:rsidRPr="00C60210" w:rsidRDefault="003F15C2" w:rsidP="002618C3">
      <w:pPr>
        <w:pStyle w:val="Heading3"/>
        <w:spacing w:before="0"/>
        <w:rPr>
          <w:rFonts w:ascii="Times New Roman" w:eastAsia="Times New Roman" w:hAnsi="Times New Roman" w:cs="Times New Roman"/>
          <w:b/>
          <w:color w:val="auto"/>
          <w:lang w:bidi="en-US"/>
        </w:rPr>
      </w:pPr>
      <w:r w:rsidRPr="00C60210">
        <w:rPr>
          <w:rFonts w:ascii="Times New Roman" w:eastAsia="Times New Roman" w:hAnsi="Times New Roman" w:cs="Times New Roman"/>
          <w:b/>
          <w:color w:val="auto"/>
          <w:lang w:bidi="en-US"/>
        </w:rPr>
        <w:t>English as Second Language Teams</w:t>
      </w:r>
      <w:r>
        <w:rPr>
          <w:rFonts w:ascii="Times New Roman" w:eastAsia="Times New Roman" w:hAnsi="Times New Roman" w:cs="Times New Roman"/>
          <w:b/>
          <w:color w:val="auto"/>
          <w:lang w:bidi="en-US"/>
        </w:rPr>
        <w:t xml:space="preserve"> (ESL)</w:t>
      </w:r>
    </w:p>
    <w:p w:rsidR="003F15C2" w:rsidRDefault="003F15C2" w:rsidP="002618C3">
      <w:pPr>
        <w:spacing w:after="0" w:line="480" w:lineRule="auto"/>
        <w:ind w:firstLine="720"/>
        <w:rPr>
          <w:rStyle w:val="TOC3Char"/>
          <w:rFonts w:eastAsiaTheme="minorHAnsi"/>
        </w:rPr>
      </w:pPr>
      <w:r w:rsidRPr="0055622B">
        <w:rPr>
          <w:rStyle w:val="TOC3Char"/>
          <w:rFonts w:eastAsiaTheme="minorHAnsi"/>
        </w:rPr>
        <w:t xml:space="preserve">Another group that uses team teaching are those that work with English as a Second Language Teams. Dove and Honigfeld (2010) deigned a co-teaching model specifically for ESL teachers. The model </w:t>
      </w:r>
      <w:r>
        <w:rPr>
          <w:rStyle w:val="TOC3Char"/>
          <w:rFonts w:eastAsiaTheme="minorHAnsi"/>
        </w:rPr>
        <w:t xml:space="preserve">(see Figure 1) </w:t>
      </w:r>
      <w:r w:rsidRPr="0055622B">
        <w:rPr>
          <w:rStyle w:val="TOC3Char"/>
          <w:rFonts w:eastAsiaTheme="minorHAnsi"/>
        </w:rPr>
        <w:t>consist</w:t>
      </w:r>
      <w:r>
        <w:rPr>
          <w:rStyle w:val="TOC3Char"/>
          <w:rFonts w:eastAsiaTheme="minorHAnsi"/>
        </w:rPr>
        <w:t>s</w:t>
      </w:r>
      <w:r w:rsidRPr="0055622B">
        <w:rPr>
          <w:rStyle w:val="TOC3Char"/>
          <w:rFonts w:eastAsiaTheme="minorHAnsi"/>
        </w:rPr>
        <w:t xml:space="preserve"> of seven co-teaching strategies that were adapted to meet the specific needs of ESL students. </w:t>
      </w:r>
    </w:p>
    <w:tbl>
      <w:tblPr>
        <w:tblStyle w:val="TableGrid"/>
        <w:tblW w:w="0" w:type="auto"/>
        <w:tblLook w:val="04A0" w:firstRow="1" w:lastRow="0" w:firstColumn="1" w:lastColumn="0" w:noHBand="0" w:noVBand="1"/>
      </w:tblPr>
      <w:tblGrid>
        <w:gridCol w:w="2650"/>
        <w:gridCol w:w="5846"/>
      </w:tblGrid>
      <w:tr w:rsidR="003F15C2" w:rsidTr="001C42FE">
        <w:tc>
          <w:tcPr>
            <w:tcW w:w="2875" w:type="dxa"/>
            <w:tcBorders>
              <w:top w:val="nil"/>
              <w:left w:val="nil"/>
              <w:bottom w:val="single" w:sz="4" w:space="0" w:color="auto"/>
              <w:right w:val="nil"/>
            </w:tcBorders>
          </w:tcPr>
          <w:p w:rsidR="003F15C2" w:rsidRPr="00FA6466" w:rsidRDefault="003F15C2" w:rsidP="001C42FE">
            <w:pPr>
              <w:rPr>
                <w:rFonts w:ascii="Times New Roman" w:hAnsi="Times New Roman" w:cs="Times New Roman"/>
                <w:i/>
                <w:sz w:val="24"/>
                <w:szCs w:val="24"/>
              </w:rPr>
            </w:pPr>
            <w:r w:rsidRPr="00FA6466">
              <w:rPr>
                <w:rFonts w:ascii="Times New Roman" w:hAnsi="Times New Roman" w:cs="Times New Roman"/>
                <w:i/>
                <w:sz w:val="24"/>
                <w:szCs w:val="24"/>
              </w:rPr>
              <w:t xml:space="preserve">Figure 1 </w:t>
            </w:r>
          </w:p>
        </w:tc>
        <w:tc>
          <w:tcPr>
            <w:tcW w:w="6475" w:type="dxa"/>
            <w:tcBorders>
              <w:top w:val="nil"/>
              <w:left w:val="nil"/>
              <w:bottom w:val="single" w:sz="4" w:space="0" w:color="auto"/>
              <w:right w:val="nil"/>
            </w:tcBorders>
          </w:tcPr>
          <w:p w:rsidR="003F15C2" w:rsidRPr="00FA6466" w:rsidRDefault="003F15C2" w:rsidP="001C42FE">
            <w:pPr>
              <w:rPr>
                <w:rFonts w:ascii="Times New Roman" w:hAnsi="Times New Roman" w:cs="Times New Roman"/>
                <w:i/>
                <w:sz w:val="24"/>
                <w:szCs w:val="24"/>
              </w:rPr>
            </w:pPr>
            <w:r w:rsidRPr="00FA6466">
              <w:rPr>
                <w:rFonts w:ascii="Times New Roman" w:hAnsi="Times New Roman" w:cs="Times New Roman"/>
                <w:i/>
                <w:sz w:val="24"/>
                <w:szCs w:val="24"/>
              </w:rPr>
              <w:t xml:space="preserve">ESL Co-Teaching </w:t>
            </w:r>
            <w:r>
              <w:rPr>
                <w:rFonts w:ascii="Times New Roman" w:hAnsi="Times New Roman" w:cs="Times New Roman"/>
                <w:i/>
                <w:sz w:val="24"/>
                <w:szCs w:val="24"/>
              </w:rPr>
              <w:t>Models</w:t>
            </w:r>
          </w:p>
        </w:tc>
      </w:tr>
      <w:tr w:rsidR="003F15C2" w:rsidTr="001C42FE">
        <w:tc>
          <w:tcPr>
            <w:tcW w:w="2875" w:type="dxa"/>
            <w:tcBorders>
              <w:top w:val="single" w:sz="4" w:space="0" w:color="auto"/>
            </w:tcBorders>
          </w:tcPr>
          <w:p w:rsidR="003F15C2" w:rsidRPr="00FA6466" w:rsidRDefault="003F15C2" w:rsidP="001C42FE">
            <w:pPr>
              <w:rPr>
                <w:rFonts w:ascii="Times New Roman" w:hAnsi="Times New Roman" w:cs="Times New Roman"/>
                <w:sz w:val="24"/>
                <w:szCs w:val="24"/>
              </w:rPr>
            </w:pPr>
            <w:r w:rsidRPr="00FA6466">
              <w:rPr>
                <w:rFonts w:ascii="Times New Roman" w:hAnsi="Times New Roman" w:cs="Times New Roman"/>
                <w:sz w:val="24"/>
                <w:szCs w:val="24"/>
              </w:rPr>
              <w:t>Group Type</w:t>
            </w:r>
          </w:p>
        </w:tc>
        <w:tc>
          <w:tcPr>
            <w:tcW w:w="6475" w:type="dxa"/>
            <w:tcBorders>
              <w:top w:val="single" w:sz="4" w:space="0" w:color="auto"/>
            </w:tcBorders>
          </w:tcPr>
          <w:p w:rsidR="003F15C2" w:rsidRPr="00FA6466" w:rsidRDefault="003F15C2" w:rsidP="001C42FE">
            <w:pPr>
              <w:rPr>
                <w:rFonts w:ascii="Times New Roman" w:hAnsi="Times New Roman" w:cs="Times New Roman"/>
                <w:sz w:val="24"/>
                <w:szCs w:val="24"/>
              </w:rPr>
            </w:pPr>
            <w:r w:rsidRPr="00FA6466">
              <w:rPr>
                <w:rFonts w:ascii="Times New Roman" w:hAnsi="Times New Roman" w:cs="Times New Roman"/>
                <w:sz w:val="24"/>
                <w:szCs w:val="24"/>
              </w:rPr>
              <w:t>Function</w:t>
            </w:r>
          </w:p>
        </w:tc>
      </w:tr>
      <w:tr w:rsidR="003F15C2" w:rsidTr="001C42FE">
        <w:tc>
          <w:tcPr>
            <w:tcW w:w="2875" w:type="dxa"/>
          </w:tcPr>
          <w:p w:rsidR="003F15C2" w:rsidRPr="00FA6466" w:rsidRDefault="003F15C2" w:rsidP="001C42FE">
            <w:pPr>
              <w:rPr>
                <w:rFonts w:ascii="Times New Roman" w:hAnsi="Times New Roman" w:cs="Times New Roman"/>
                <w:sz w:val="24"/>
                <w:szCs w:val="24"/>
              </w:rPr>
            </w:pPr>
            <w:r w:rsidRPr="00FA6466">
              <w:rPr>
                <w:rFonts w:ascii="Times New Roman" w:hAnsi="Times New Roman" w:cs="Times New Roman"/>
                <w:sz w:val="24"/>
                <w:szCs w:val="24"/>
              </w:rPr>
              <w:t>One Student Group</w:t>
            </w:r>
          </w:p>
          <w:p w:rsidR="003F15C2" w:rsidRPr="00FA6466" w:rsidRDefault="003F15C2" w:rsidP="001C42FE">
            <w:pPr>
              <w:rPr>
                <w:rFonts w:ascii="Times New Roman" w:hAnsi="Times New Roman" w:cs="Times New Roman"/>
                <w:sz w:val="24"/>
                <w:szCs w:val="24"/>
              </w:rPr>
            </w:pPr>
          </w:p>
        </w:tc>
        <w:tc>
          <w:tcPr>
            <w:tcW w:w="6475" w:type="dxa"/>
          </w:tcPr>
          <w:p w:rsidR="003F15C2" w:rsidRPr="00FA6466" w:rsidRDefault="003F15C2" w:rsidP="001C42FE">
            <w:pPr>
              <w:rPr>
                <w:rFonts w:ascii="Times New Roman" w:hAnsi="Times New Roman" w:cs="Times New Roman"/>
                <w:sz w:val="24"/>
                <w:szCs w:val="24"/>
              </w:rPr>
            </w:pPr>
            <w:r w:rsidRPr="00FA6466">
              <w:rPr>
                <w:rFonts w:ascii="Times New Roman" w:hAnsi="Times New Roman" w:cs="Times New Roman"/>
                <w:sz w:val="24"/>
                <w:szCs w:val="24"/>
              </w:rPr>
              <w:t>One lead teacher and another teacher teaching on purpose</w:t>
            </w:r>
          </w:p>
        </w:tc>
      </w:tr>
      <w:tr w:rsidR="003F15C2" w:rsidTr="001C42FE">
        <w:tc>
          <w:tcPr>
            <w:tcW w:w="2875" w:type="dxa"/>
          </w:tcPr>
          <w:p w:rsidR="003F15C2" w:rsidRPr="00FA6466" w:rsidRDefault="003F15C2" w:rsidP="001C42FE">
            <w:pPr>
              <w:rPr>
                <w:rFonts w:ascii="Times New Roman" w:hAnsi="Times New Roman" w:cs="Times New Roman"/>
                <w:sz w:val="24"/>
                <w:szCs w:val="24"/>
              </w:rPr>
            </w:pPr>
            <w:r w:rsidRPr="00FA6466">
              <w:rPr>
                <w:rFonts w:ascii="Times New Roman" w:hAnsi="Times New Roman" w:cs="Times New Roman"/>
                <w:sz w:val="24"/>
                <w:szCs w:val="24"/>
              </w:rPr>
              <w:t>One Student Group</w:t>
            </w:r>
          </w:p>
          <w:p w:rsidR="003F15C2" w:rsidRPr="00FA6466" w:rsidRDefault="003F15C2" w:rsidP="001C42FE">
            <w:pPr>
              <w:rPr>
                <w:rFonts w:ascii="Times New Roman" w:hAnsi="Times New Roman" w:cs="Times New Roman"/>
                <w:sz w:val="24"/>
                <w:szCs w:val="24"/>
              </w:rPr>
            </w:pPr>
          </w:p>
        </w:tc>
        <w:tc>
          <w:tcPr>
            <w:tcW w:w="6475" w:type="dxa"/>
          </w:tcPr>
          <w:p w:rsidR="003F15C2" w:rsidRPr="00FA6466" w:rsidRDefault="003F15C2" w:rsidP="001C42FE">
            <w:pPr>
              <w:rPr>
                <w:rFonts w:ascii="Times New Roman" w:hAnsi="Times New Roman" w:cs="Times New Roman"/>
                <w:sz w:val="24"/>
                <w:szCs w:val="24"/>
              </w:rPr>
            </w:pPr>
            <w:r w:rsidRPr="00FA6466">
              <w:rPr>
                <w:rFonts w:ascii="Times New Roman" w:hAnsi="Times New Roman" w:cs="Times New Roman"/>
                <w:sz w:val="24"/>
                <w:szCs w:val="24"/>
              </w:rPr>
              <w:t>Two teachers teach the same content</w:t>
            </w:r>
          </w:p>
          <w:p w:rsidR="003F15C2" w:rsidRPr="00FA6466" w:rsidRDefault="003F15C2" w:rsidP="001C42FE">
            <w:pPr>
              <w:rPr>
                <w:rFonts w:ascii="Times New Roman" w:hAnsi="Times New Roman" w:cs="Times New Roman"/>
                <w:sz w:val="24"/>
                <w:szCs w:val="24"/>
              </w:rPr>
            </w:pPr>
          </w:p>
        </w:tc>
      </w:tr>
      <w:tr w:rsidR="003F15C2" w:rsidTr="001C42FE">
        <w:trPr>
          <w:trHeight w:val="593"/>
        </w:trPr>
        <w:tc>
          <w:tcPr>
            <w:tcW w:w="2875" w:type="dxa"/>
          </w:tcPr>
          <w:p w:rsidR="003F15C2" w:rsidRPr="00FA6466" w:rsidRDefault="003F15C2" w:rsidP="001C42FE">
            <w:pPr>
              <w:rPr>
                <w:rFonts w:ascii="Times New Roman" w:hAnsi="Times New Roman" w:cs="Times New Roman"/>
                <w:sz w:val="24"/>
                <w:szCs w:val="24"/>
              </w:rPr>
            </w:pPr>
            <w:r w:rsidRPr="00FA6466">
              <w:rPr>
                <w:rFonts w:ascii="Times New Roman" w:hAnsi="Times New Roman" w:cs="Times New Roman"/>
                <w:sz w:val="24"/>
                <w:szCs w:val="24"/>
              </w:rPr>
              <w:t>One Student Group</w:t>
            </w:r>
          </w:p>
          <w:p w:rsidR="003F15C2" w:rsidRPr="00FA6466" w:rsidRDefault="003F15C2" w:rsidP="001C42FE">
            <w:pPr>
              <w:rPr>
                <w:rFonts w:ascii="Times New Roman" w:hAnsi="Times New Roman" w:cs="Times New Roman"/>
                <w:sz w:val="24"/>
                <w:szCs w:val="24"/>
              </w:rPr>
            </w:pPr>
          </w:p>
        </w:tc>
        <w:tc>
          <w:tcPr>
            <w:tcW w:w="6475" w:type="dxa"/>
          </w:tcPr>
          <w:p w:rsidR="003F15C2" w:rsidRPr="00FA6466" w:rsidRDefault="003F15C2" w:rsidP="001C42FE">
            <w:pPr>
              <w:rPr>
                <w:rFonts w:ascii="Times New Roman" w:hAnsi="Times New Roman" w:cs="Times New Roman"/>
                <w:sz w:val="24"/>
                <w:szCs w:val="24"/>
              </w:rPr>
            </w:pPr>
            <w:r w:rsidRPr="00FA6466">
              <w:rPr>
                <w:rFonts w:ascii="Times New Roman" w:hAnsi="Times New Roman" w:cs="Times New Roman"/>
                <w:sz w:val="24"/>
                <w:szCs w:val="24"/>
              </w:rPr>
              <w:t>One teacher teaches, while the other assesses</w:t>
            </w:r>
          </w:p>
          <w:p w:rsidR="003F15C2" w:rsidRPr="00FA6466" w:rsidRDefault="003F15C2" w:rsidP="001C42FE">
            <w:pPr>
              <w:rPr>
                <w:rFonts w:ascii="Times New Roman" w:hAnsi="Times New Roman" w:cs="Times New Roman"/>
                <w:sz w:val="24"/>
                <w:szCs w:val="24"/>
              </w:rPr>
            </w:pPr>
          </w:p>
        </w:tc>
      </w:tr>
      <w:tr w:rsidR="003F15C2" w:rsidTr="001C42FE">
        <w:tc>
          <w:tcPr>
            <w:tcW w:w="2875" w:type="dxa"/>
          </w:tcPr>
          <w:p w:rsidR="003F15C2" w:rsidRPr="00FA6466" w:rsidRDefault="003F15C2" w:rsidP="001C42FE">
            <w:pPr>
              <w:rPr>
                <w:rFonts w:ascii="Times New Roman" w:hAnsi="Times New Roman" w:cs="Times New Roman"/>
                <w:sz w:val="24"/>
                <w:szCs w:val="24"/>
              </w:rPr>
            </w:pPr>
            <w:r w:rsidRPr="00FA6466">
              <w:rPr>
                <w:rFonts w:ascii="Times New Roman" w:hAnsi="Times New Roman" w:cs="Times New Roman"/>
                <w:sz w:val="24"/>
                <w:szCs w:val="24"/>
              </w:rPr>
              <w:t>Two Student Groups</w:t>
            </w:r>
          </w:p>
        </w:tc>
        <w:tc>
          <w:tcPr>
            <w:tcW w:w="6475" w:type="dxa"/>
          </w:tcPr>
          <w:p w:rsidR="003F15C2" w:rsidRPr="00FA6466" w:rsidRDefault="003F15C2" w:rsidP="001C42FE">
            <w:pPr>
              <w:rPr>
                <w:rFonts w:ascii="Times New Roman" w:hAnsi="Times New Roman" w:cs="Times New Roman"/>
                <w:sz w:val="24"/>
                <w:szCs w:val="24"/>
              </w:rPr>
            </w:pPr>
            <w:r w:rsidRPr="00FA6466">
              <w:rPr>
                <w:rFonts w:ascii="Times New Roman" w:hAnsi="Times New Roman" w:cs="Times New Roman"/>
                <w:sz w:val="24"/>
                <w:szCs w:val="24"/>
              </w:rPr>
              <w:t>Two teachers teach the same content to different groups</w:t>
            </w:r>
          </w:p>
          <w:p w:rsidR="003F15C2" w:rsidRPr="00FA6466" w:rsidRDefault="003F15C2" w:rsidP="001C42FE">
            <w:pPr>
              <w:rPr>
                <w:rFonts w:ascii="Times New Roman" w:hAnsi="Times New Roman" w:cs="Times New Roman"/>
                <w:sz w:val="24"/>
                <w:szCs w:val="24"/>
              </w:rPr>
            </w:pPr>
          </w:p>
        </w:tc>
      </w:tr>
      <w:tr w:rsidR="003F15C2" w:rsidTr="001C42FE">
        <w:tc>
          <w:tcPr>
            <w:tcW w:w="2875" w:type="dxa"/>
          </w:tcPr>
          <w:p w:rsidR="003F15C2" w:rsidRPr="00FA6466" w:rsidRDefault="003F15C2" w:rsidP="001C42FE">
            <w:pPr>
              <w:rPr>
                <w:rFonts w:ascii="Times New Roman" w:hAnsi="Times New Roman" w:cs="Times New Roman"/>
                <w:sz w:val="24"/>
                <w:szCs w:val="24"/>
              </w:rPr>
            </w:pPr>
            <w:r w:rsidRPr="00FA6466">
              <w:rPr>
                <w:rFonts w:ascii="Times New Roman" w:hAnsi="Times New Roman" w:cs="Times New Roman"/>
                <w:sz w:val="24"/>
                <w:szCs w:val="24"/>
              </w:rPr>
              <w:t>Two Student Groups</w:t>
            </w:r>
          </w:p>
        </w:tc>
        <w:tc>
          <w:tcPr>
            <w:tcW w:w="6475" w:type="dxa"/>
          </w:tcPr>
          <w:p w:rsidR="003F15C2" w:rsidRPr="00FA6466" w:rsidRDefault="003F15C2" w:rsidP="001C42FE">
            <w:pPr>
              <w:rPr>
                <w:rFonts w:ascii="Times New Roman" w:hAnsi="Times New Roman" w:cs="Times New Roman"/>
                <w:sz w:val="24"/>
                <w:szCs w:val="24"/>
              </w:rPr>
            </w:pPr>
            <w:r w:rsidRPr="00FA6466">
              <w:rPr>
                <w:rFonts w:ascii="Times New Roman" w:hAnsi="Times New Roman" w:cs="Times New Roman"/>
                <w:sz w:val="24"/>
                <w:szCs w:val="24"/>
              </w:rPr>
              <w:t>One teacher pre-teaches and one gives alternative information</w:t>
            </w:r>
          </w:p>
          <w:p w:rsidR="003F15C2" w:rsidRPr="00FA6466" w:rsidRDefault="003F15C2" w:rsidP="001C42FE">
            <w:pPr>
              <w:rPr>
                <w:rFonts w:ascii="Times New Roman" w:hAnsi="Times New Roman" w:cs="Times New Roman"/>
                <w:sz w:val="24"/>
                <w:szCs w:val="24"/>
              </w:rPr>
            </w:pPr>
          </w:p>
        </w:tc>
      </w:tr>
      <w:tr w:rsidR="003F15C2" w:rsidTr="001C42FE">
        <w:tc>
          <w:tcPr>
            <w:tcW w:w="2875" w:type="dxa"/>
          </w:tcPr>
          <w:p w:rsidR="003F15C2" w:rsidRPr="00FA6466" w:rsidRDefault="003F15C2" w:rsidP="001C42FE">
            <w:pPr>
              <w:rPr>
                <w:rFonts w:ascii="Times New Roman" w:hAnsi="Times New Roman" w:cs="Times New Roman"/>
                <w:sz w:val="24"/>
                <w:szCs w:val="24"/>
              </w:rPr>
            </w:pPr>
            <w:r w:rsidRPr="00FA6466">
              <w:rPr>
                <w:rFonts w:ascii="Times New Roman" w:hAnsi="Times New Roman" w:cs="Times New Roman"/>
                <w:sz w:val="24"/>
                <w:szCs w:val="24"/>
              </w:rPr>
              <w:t>Two Student Groups</w:t>
            </w:r>
          </w:p>
        </w:tc>
        <w:tc>
          <w:tcPr>
            <w:tcW w:w="6475" w:type="dxa"/>
          </w:tcPr>
          <w:p w:rsidR="003F15C2" w:rsidRPr="00FA6466" w:rsidRDefault="003F15C2" w:rsidP="001C42FE">
            <w:pPr>
              <w:rPr>
                <w:rFonts w:ascii="Times New Roman" w:hAnsi="Times New Roman" w:cs="Times New Roman"/>
                <w:sz w:val="24"/>
                <w:szCs w:val="24"/>
              </w:rPr>
            </w:pPr>
            <w:r w:rsidRPr="00FA6466">
              <w:rPr>
                <w:rFonts w:ascii="Times New Roman" w:hAnsi="Times New Roman" w:cs="Times New Roman"/>
                <w:sz w:val="24"/>
                <w:szCs w:val="24"/>
              </w:rPr>
              <w:t>One teacher re-teaches, one teaches alternative information</w:t>
            </w:r>
          </w:p>
        </w:tc>
      </w:tr>
      <w:tr w:rsidR="003F15C2" w:rsidTr="001C42FE">
        <w:tc>
          <w:tcPr>
            <w:tcW w:w="2875" w:type="dxa"/>
          </w:tcPr>
          <w:p w:rsidR="003F15C2" w:rsidRPr="00FA6466" w:rsidRDefault="003F15C2" w:rsidP="001C42FE">
            <w:pPr>
              <w:rPr>
                <w:rFonts w:ascii="Times New Roman" w:hAnsi="Times New Roman" w:cs="Times New Roman"/>
                <w:sz w:val="24"/>
                <w:szCs w:val="24"/>
              </w:rPr>
            </w:pPr>
            <w:r w:rsidRPr="00FA6466">
              <w:rPr>
                <w:rFonts w:ascii="Times New Roman" w:hAnsi="Times New Roman" w:cs="Times New Roman"/>
                <w:sz w:val="24"/>
                <w:szCs w:val="24"/>
              </w:rPr>
              <w:t>Multiple Student Groups</w:t>
            </w:r>
          </w:p>
          <w:p w:rsidR="003F15C2" w:rsidRPr="00FA6466" w:rsidRDefault="003F15C2" w:rsidP="001C42FE">
            <w:pPr>
              <w:rPr>
                <w:rFonts w:ascii="Times New Roman" w:hAnsi="Times New Roman" w:cs="Times New Roman"/>
                <w:sz w:val="24"/>
                <w:szCs w:val="24"/>
              </w:rPr>
            </w:pPr>
          </w:p>
        </w:tc>
        <w:tc>
          <w:tcPr>
            <w:tcW w:w="6475" w:type="dxa"/>
          </w:tcPr>
          <w:p w:rsidR="003F15C2" w:rsidRPr="00FA6466" w:rsidRDefault="003F15C2" w:rsidP="001C42FE">
            <w:pPr>
              <w:rPr>
                <w:rFonts w:ascii="Times New Roman" w:hAnsi="Times New Roman" w:cs="Times New Roman"/>
                <w:sz w:val="24"/>
                <w:szCs w:val="24"/>
              </w:rPr>
            </w:pPr>
            <w:r w:rsidRPr="00FA6466">
              <w:rPr>
                <w:rFonts w:ascii="Times New Roman" w:hAnsi="Times New Roman" w:cs="Times New Roman"/>
                <w:sz w:val="24"/>
                <w:szCs w:val="24"/>
              </w:rPr>
              <w:t>Two teachers monitor and teach</w:t>
            </w:r>
          </w:p>
          <w:p w:rsidR="003F15C2" w:rsidRPr="00FA6466" w:rsidRDefault="003F15C2" w:rsidP="001C42FE">
            <w:pPr>
              <w:rPr>
                <w:rFonts w:ascii="Times New Roman" w:hAnsi="Times New Roman" w:cs="Times New Roman"/>
                <w:sz w:val="24"/>
                <w:szCs w:val="24"/>
              </w:rPr>
            </w:pPr>
          </w:p>
        </w:tc>
      </w:tr>
    </w:tbl>
    <w:p w:rsidR="003F15C2" w:rsidRDefault="003F15C2" w:rsidP="003F15C2">
      <w:pPr>
        <w:ind w:firstLine="720"/>
        <w:rPr>
          <w:rStyle w:val="TOC3Char"/>
          <w:rFonts w:eastAsiaTheme="minorHAnsi"/>
        </w:rPr>
      </w:pPr>
    </w:p>
    <w:p w:rsidR="003F15C2" w:rsidRPr="001A1459" w:rsidRDefault="003F15C2" w:rsidP="002618C3">
      <w:pPr>
        <w:spacing w:after="0" w:line="480" w:lineRule="auto"/>
        <w:ind w:firstLine="720"/>
        <w:rPr>
          <w:rStyle w:val="TOC3Char"/>
          <w:rFonts w:eastAsiaTheme="minorHAnsi"/>
        </w:rPr>
      </w:pPr>
      <w:r w:rsidRPr="0055622B">
        <w:rPr>
          <w:rStyle w:val="TOC3Char"/>
          <w:rFonts w:eastAsiaTheme="minorHAnsi"/>
        </w:rPr>
        <w:t xml:space="preserve">The first </w:t>
      </w:r>
      <w:r>
        <w:rPr>
          <w:rStyle w:val="TOC3Char"/>
          <w:rFonts w:eastAsiaTheme="minorHAnsi"/>
        </w:rPr>
        <w:t>strategy</w:t>
      </w:r>
      <w:r w:rsidRPr="0055622B">
        <w:rPr>
          <w:rStyle w:val="TOC3Char"/>
          <w:rFonts w:eastAsiaTheme="minorHAnsi"/>
        </w:rPr>
        <w:t xml:space="preserve"> is the o</w:t>
      </w:r>
      <w:r w:rsidRPr="00C463A5">
        <w:rPr>
          <w:rFonts w:cs="Times New Roman"/>
          <w:i/>
        </w:rPr>
        <w:t>ne student group: One lead teacher and another teacher teaching on purpose</w:t>
      </w:r>
      <w:r w:rsidRPr="001A1459">
        <w:rPr>
          <w:rStyle w:val="TOC3Char"/>
          <w:rFonts w:eastAsiaTheme="minorHAnsi"/>
        </w:rPr>
        <w:t xml:space="preserve">. The mainstream and ESL teachers take turns assuming the lead role. One leads while the other provides mini lessons to individuals or small groups in order to pre-teach or clarify a concept or skill. </w:t>
      </w:r>
      <w:r w:rsidRPr="00C463A5">
        <w:rPr>
          <w:rFonts w:cs="Times New Roman"/>
          <w:i/>
        </w:rPr>
        <w:t>One student group: Two teachers teach the same content</w:t>
      </w:r>
      <w:r>
        <w:rPr>
          <w:rFonts w:cs="Times New Roman"/>
          <w:i/>
        </w:rPr>
        <w:t xml:space="preserve"> </w:t>
      </w:r>
      <w:r w:rsidRPr="001A1459">
        <w:rPr>
          <w:rStyle w:val="TOC3Char"/>
          <w:rFonts w:eastAsiaTheme="minorHAnsi"/>
        </w:rPr>
        <w:t>is the second strategy where both teachers direct a whole class and teach the lesson at the same time. The third strategy is the o</w:t>
      </w:r>
      <w:r w:rsidRPr="00C463A5">
        <w:rPr>
          <w:rFonts w:cs="Times New Roman"/>
          <w:i/>
        </w:rPr>
        <w:t>ne student group: One teacher teaches, while the other assesses</w:t>
      </w:r>
      <w:r w:rsidRPr="001A1459">
        <w:rPr>
          <w:rStyle w:val="TOC3Char"/>
          <w:rFonts w:eastAsiaTheme="minorHAnsi"/>
        </w:rPr>
        <w:t xml:space="preserve">. Two teachers facilitate the same lesson but </w:t>
      </w:r>
      <w:r w:rsidRPr="001A1459">
        <w:rPr>
          <w:rStyle w:val="TOC3Char"/>
          <w:rFonts w:eastAsiaTheme="minorHAnsi"/>
        </w:rPr>
        <w:lastRenderedPageBreak/>
        <w:t xml:space="preserve">one takes the lead while the other circulates around the room making observations and taking notes for the purpose of assessing the students. This model is similar to Cook and Friend’s (1995) one teach, one assist co-teaching model except the other teacher is assessing the children instead of just assisting with student questions.  </w:t>
      </w:r>
    </w:p>
    <w:p w:rsidR="003F15C2" w:rsidRPr="001A1459" w:rsidRDefault="003F15C2" w:rsidP="002618C3">
      <w:pPr>
        <w:spacing w:after="0" w:line="480" w:lineRule="auto"/>
        <w:ind w:firstLine="720"/>
        <w:rPr>
          <w:rStyle w:val="TOC3Char"/>
          <w:rFonts w:eastAsiaTheme="minorHAnsi"/>
        </w:rPr>
      </w:pPr>
      <w:r w:rsidRPr="001A1459">
        <w:rPr>
          <w:rStyle w:val="TOC3Char"/>
          <w:rFonts w:eastAsiaTheme="minorHAnsi"/>
        </w:rPr>
        <w:t xml:space="preserve">The next </w:t>
      </w:r>
      <w:r>
        <w:rPr>
          <w:rStyle w:val="TOC3Char"/>
          <w:rFonts w:eastAsiaTheme="minorHAnsi"/>
        </w:rPr>
        <w:t>strategy</w:t>
      </w:r>
      <w:r w:rsidRPr="001A1459">
        <w:rPr>
          <w:rStyle w:val="TOC3Char"/>
          <w:rFonts w:eastAsiaTheme="minorHAnsi"/>
        </w:rPr>
        <w:t xml:space="preserve"> is </w:t>
      </w:r>
      <w:r w:rsidRPr="00C463A5">
        <w:rPr>
          <w:rFonts w:cs="Times New Roman"/>
          <w:i/>
        </w:rPr>
        <w:t>two student groups: two teachers teach the same content to different gro</w:t>
      </w:r>
      <w:r>
        <w:rPr>
          <w:rFonts w:cs="Times New Roman"/>
        </w:rPr>
        <w:t xml:space="preserve">ups; or parallel teach (Cook &amp; Friend, 1995). The fifth strategy is </w:t>
      </w:r>
      <w:r w:rsidRPr="00C463A5">
        <w:rPr>
          <w:rFonts w:cs="Times New Roman"/>
          <w:i/>
        </w:rPr>
        <w:t>two student groups: one teacher pre-teaches and one gives alternative information</w:t>
      </w:r>
      <w:r w:rsidRPr="00DD3B14">
        <w:rPr>
          <w:rStyle w:val="TOC3Char"/>
          <w:rFonts w:eastAsiaTheme="minorHAnsi"/>
        </w:rPr>
        <w:t xml:space="preserve">. Students are assigned to specific groups based on their skill level. Those with limited knowledge are grouped together and given background knowledge related to a skill or topic. The sixth ESL co-teaching strategy is </w:t>
      </w:r>
      <w:r>
        <w:rPr>
          <w:rFonts w:cs="Times New Roman"/>
          <w:i/>
        </w:rPr>
        <w:t xml:space="preserve">two student groups: One teacher re-teaches, one teaches alternative information. </w:t>
      </w:r>
      <w:r w:rsidRPr="00DD3B14">
        <w:rPr>
          <w:rStyle w:val="TOC3Char"/>
          <w:rFonts w:eastAsiaTheme="minorHAnsi"/>
        </w:rPr>
        <w:t xml:space="preserve">This is flexible group that provides specific content support to students on various proficiency levels. The difference between this model and the fifth model is the flexibility of groups. The groups in the </w:t>
      </w:r>
      <w:r>
        <w:rPr>
          <w:rStyle w:val="TOC3Char"/>
          <w:rFonts w:eastAsiaTheme="minorHAnsi"/>
        </w:rPr>
        <w:t xml:space="preserve">sixth </w:t>
      </w:r>
      <w:r w:rsidRPr="001A1459">
        <w:rPr>
          <w:rStyle w:val="TOC3Char"/>
          <w:rFonts w:eastAsiaTheme="minorHAnsi"/>
        </w:rPr>
        <w:t xml:space="preserve">model change frequently and as needed based on the content.  The seventh and last strategy is the </w:t>
      </w:r>
      <w:r>
        <w:rPr>
          <w:rFonts w:cs="Times New Roman"/>
          <w:i/>
        </w:rPr>
        <w:t xml:space="preserve">multiple student groups: Two teachers monitor and teach. </w:t>
      </w:r>
      <w:r w:rsidRPr="001A1459">
        <w:rPr>
          <w:rStyle w:val="TOC3Char"/>
          <w:rFonts w:eastAsiaTheme="minorHAnsi"/>
        </w:rPr>
        <w:t xml:space="preserve">In this model, both teachers are monitoring and facilitating lessons while selected students assist their peers. These models are very similar to the co-teaching models of Cook and Friend (1995). Both models share the common goal of teachers collaborating to provide more individualized instruction and attention to learners, regardless of ability or language. </w:t>
      </w:r>
    </w:p>
    <w:p w:rsidR="003F15C2" w:rsidRDefault="003F15C2" w:rsidP="002618C3">
      <w:pPr>
        <w:spacing w:after="0" w:line="480" w:lineRule="auto"/>
        <w:ind w:firstLine="720"/>
        <w:rPr>
          <w:rFonts w:cs="Times New Roman"/>
        </w:rPr>
      </w:pPr>
      <w:r>
        <w:rPr>
          <w:rFonts w:cs="Times New Roman"/>
        </w:rPr>
        <w:t xml:space="preserve">The collaboration among teacher has a positive impact on ESL student’s academic and social development (Theoharis, 2007; </w:t>
      </w:r>
      <w:r w:rsidRPr="004C48AC">
        <w:rPr>
          <w:rFonts w:cs="Times New Roman"/>
          <w:lang w:bidi="en-US"/>
        </w:rPr>
        <w:t>York-Barr, Ghere, &amp; Sommerness</w:t>
      </w:r>
      <w:r>
        <w:rPr>
          <w:rFonts w:cs="Times New Roman"/>
          <w:lang w:bidi="en-US"/>
        </w:rPr>
        <w:t>, 2007</w:t>
      </w:r>
      <w:r>
        <w:rPr>
          <w:rFonts w:cs="Times New Roman"/>
        </w:rPr>
        <w:t xml:space="preserve">). In a three-year longitudinal study conducted at an urban elementary school, researchers found positive gains in student’s test scores when first and second grade </w:t>
      </w:r>
      <w:r>
        <w:rPr>
          <w:rFonts w:cs="Times New Roman"/>
        </w:rPr>
        <w:lastRenderedPageBreak/>
        <w:t>teachers participated in co-teaching (</w:t>
      </w:r>
      <w:r w:rsidRPr="004C48AC">
        <w:rPr>
          <w:rFonts w:cs="Times New Roman"/>
          <w:lang w:bidi="en-US"/>
        </w:rPr>
        <w:t xml:space="preserve">York-Barr </w:t>
      </w:r>
      <w:r>
        <w:rPr>
          <w:rFonts w:cs="Times New Roman"/>
          <w:lang w:bidi="en-US"/>
        </w:rPr>
        <w:t>et al., 2007</w:t>
      </w:r>
      <w:r>
        <w:rPr>
          <w:rFonts w:cs="Times New Roman"/>
        </w:rPr>
        <w:t xml:space="preserve">). General education and ESL specialist collaborated to plan, organize, and facilitate lessons. The authors found positive gains for children such as more student participation, fewer problem behaviors, and gains on standardized test.  </w:t>
      </w:r>
    </w:p>
    <w:p w:rsidR="003F15C2" w:rsidRPr="009434D1" w:rsidRDefault="003F15C2" w:rsidP="002618C3">
      <w:pPr>
        <w:spacing w:after="0" w:line="480" w:lineRule="auto"/>
        <w:ind w:firstLine="720"/>
        <w:rPr>
          <w:rFonts w:cs="Times New Roman"/>
        </w:rPr>
      </w:pPr>
      <w:r w:rsidRPr="009434D1">
        <w:rPr>
          <w:rFonts w:cs="Times New Roman"/>
        </w:rPr>
        <w:t xml:space="preserve">Some of the challenges of working with ESL learners in the mainstream classroom </w:t>
      </w:r>
      <w:r>
        <w:rPr>
          <w:rFonts w:cs="Times New Roman"/>
        </w:rPr>
        <w:t xml:space="preserve">are </w:t>
      </w:r>
      <w:r w:rsidRPr="009434D1">
        <w:rPr>
          <w:rFonts w:cs="Times New Roman"/>
        </w:rPr>
        <w:t xml:space="preserve">the lack of understanding of ESL learners’ sociocultural, linguistic, academic, or emotional needs (Dove </w:t>
      </w:r>
      <w:r>
        <w:rPr>
          <w:rFonts w:cs="Times New Roman"/>
        </w:rPr>
        <w:t>&amp;</w:t>
      </w:r>
      <w:r w:rsidRPr="009434D1">
        <w:rPr>
          <w:rFonts w:cs="Times New Roman"/>
        </w:rPr>
        <w:t xml:space="preserve"> Honigfeld, 2010). </w:t>
      </w:r>
      <w:r>
        <w:rPr>
          <w:rFonts w:cs="Times New Roman"/>
        </w:rPr>
        <w:t>These challenges are in addition to the challenges teaches face while co-teaching. Teachers report challenges of differing philosophies, role shifts and confusion, and loss of instructional autonomy (</w:t>
      </w:r>
      <w:r w:rsidRPr="004C48AC">
        <w:rPr>
          <w:rFonts w:cs="Times New Roman"/>
          <w:lang w:bidi="en-US"/>
        </w:rPr>
        <w:t xml:space="preserve">York-Barr </w:t>
      </w:r>
      <w:r>
        <w:rPr>
          <w:rFonts w:cs="Times New Roman"/>
          <w:lang w:bidi="en-US"/>
        </w:rPr>
        <w:t>et al., 2007</w:t>
      </w:r>
      <w:r>
        <w:rPr>
          <w:rFonts w:cs="Times New Roman"/>
        </w:rPr>
        <w:t>). Although challenging</w:t>
      </w:r>
      <w:r w:rsidRPr="009434D1">
        <w:rPr>
          <w:rFonts w:cs="Times New Roman"/>
        </w:rPr>
        <w:t xml:space="preserve">, when teachers collaborate they are able to share their expertise with others and help form the operation of the ESL programs in the school. </w:t>
      </w:r>
    </w:p>
    <w:p w:rsidR="003F15C2" w:rsidRPr="00533CF9" w:rsidRDefault="003F15C2" w:rsidP="002618C3">
      <w:pPr>
        <w:spacing w:after="0" w:line="480" w:lineRule="auto"/>
        <w:ind w:firstLine="720"/>
        <w:rPr>
          <w:rFonts w:eastAsia="Times New Roman" w:cs="Times New Roman"/>
          <w:lang w:bidi="en-US"/>
        </w:rPr>
      </w:pPr>
      <w:r w:rsidRPr="00533CF9">
        <w:rPr>
          <w:rFonts w:eastAsia="Times New Roman" w:cs="Times New Roman"/>
          <w:lang w:bidi="en-US"/>
        </w:rPr>
        <w:t xml:space="preserve">The teams in special education, ESL programs, and interdisciplinary teams are </w:t>
      </w:r>
      <w:r>
        <w:rPr>
          <w:rFonts w:eastAsia="Times New Roman" w:cs="Times New Roman"/>
          <w:lang w:bidi="en-US"/>
        </w:rPr>
        <w:t>similar</w:t>
      </w:r>
      <w:r w:rsidRPr="00533CF9">
        <w:rPr>
          <w:rFonts w:eastAsia="Times New Roman" w:cs="Times New Roman"/>
          <w:lang w:bidi="en-US"/>
        </w:rPr>
        <w:t xml:space="preserve"> to the teaching teams in Head Start</w:t>
      </w:r>
      <w:r>
        <w:rPr>
          <w:rFonts w:eastAsia="Times New Roman" w:cs="Times New Roman"/>
          <w:lang w:bidi="en-US"/>
        </w:rPr>
        <w:t xml:space="preserve"> in the way that the teams function, as well as some of the benefits and challenges</w:t>
      </w:r>
      <w:r w:rsidRPr="00533CF9">
        <w:rPr>
          <w:rFonts w:eastAsia="Times New Roman" w:cs="Times New Roman"/>
          <w:lang w:bidi="en-US"/>
        </w:rPr>
        <w:t xml:space="preserve">. The Head Start population includes at least 10% </w:t>
      </w:r>
      <w:r>
        <w:rPr>
          <w:rFonts w:eastAsia="Times New Roman" w:cs="Times New Roman"/>
          <w:lang w:bidi="en-US"/>
        </w:rPr>
        <w:t xml:space="preserve">special needs children. Also, thirty-eight percent </w:t>
      </w:r>
      <w:r w:rsidRPr="00533CF9">
        <w:rPr>
          <w:rFonts w:eastAsia="Times New Roman" w:cs="Times New Roman"/>
          <w:lang w:bidi="en-US"/>
        </w:rPr>
        <w:t xml:space="preserve">of the families served nationally </w:t>
      </w:r>
      <w:r>
        <w:rPr>
          <w:rFonts w:eastAsia="Times New Roman" w:cs="Times New Roman"/>
          <w:lang w:bidi="en-US"/>
        </w:rPr>
        <w:t xml:space="preserve">by Head Start </w:t>
      </w:r>
      <w:r w:rsidRPr="00533CF9">
        <w:rPr>
          <w:rFonts w:eastAsia="Times New Roman" w:cs="Times New Roman"/>
          <w:lang w:bidi="en-US"/>
        </w:rPr>
        <w:t>are Hispanic (Early Childhood Learning and Knowledge Center; ECLKC, 2015). Head Start teachers also teach all the content</w:t>
      </w:r>
      <w:r>
        <w:rPr>
          <w:rFonts w:eastAsia="Times New Roman" w:cs="Times New Roman"/>
          <w:lang w:bidi="en-US"/>
        </w:rPr>
        <w:t xml:space="preserve"> areas</w:t>
      </w:r>
      <w:r w:rsidRPr="00533CF9">
        <w:rPr>
          <w:rFonts w:eastAsia="Times New Roman" w:cs="Times New Roman"/>
          <w:lang w:bidi="en-US"/>
        </w:rPr>
        <w:t xml:space="preserve"> unlike some elementary and secondary programs. Head Start teachers typically do not have a specialty in certain subject areas; instead, they are responsible for providing instruction in math, language, literacy, music, </w:t>
      </w:r>
      <w:r>
        <w:rPr>
          <w:rFonts w:eastAsia="Times New Roman" w:cs="Times New Roman"/>
          <w:lang w:bidi="en-US"/>
        </w:rPr>
        <w:t xml:space="preserve">and </w:t>
      </w:r>
      <w:r w:rsidRPr="00533CF9">
        <w:rPr>
          <w:rFonts w:eastAsia="Times New Roman" w:cs="Times New Roman"/>
          <w:lang w:bidi="en-US"/>
        </w:rPr>
        <w:t>gross motor (physical education). Thus, understanding how these teams function can provide a foundation for</w:t>
      </w:r>
      <w:r>
        <w:rPr>
          <w:rFonts w:eastAsia="Times New Roman" w:cs="Times New Roman"/>
          <w:lang w:bidi="en-US"/>
        </w:rPr>
        <w:t xml:space="preserve"> how Head Start teaching teams operate and share common benefits and challenges</w:t>
      </w:r>
      <w:r w:rsidRPr="00533CF9">
        <w:rPr>
          <w:rFonts w:eastAsia="Times New Roman" w:cs="Times New Roman"/>
          <w:lang w:bidi="en-US"/>
        </w:rPr>
        <w:t xml:space="preserve">.  </w:t>
      </w:r>
    </w:p>
    <w:p w:rsidR="003F15C2" w:rsidRPr="00D624AB" w:rsidRDefault="003F15C2" w:rsidP="002618C3">
      <w:pPr>
        <w:pStyle w:val="Heading2"/>
        <w:spacing w:before="0"/>
        <w:jc w:val="center"/>
        <w:rPr>
          <w:rFonts w:ascii="Times New Roman" w:hAnsi="Times New Roman" w:cs="Times New Roman"/>
          <w:b w:val="0"/>
          <w:sz w:val="28"/>
          <w:szCs w:val="28"/>
          <w:lang w:bidi="en-US"/>
        </w:rPr>
      </w:pPr>
      <w:bookmarkStart w:id="164" w:name="_Toc465467889"/>
      <w:r w:rsidRPr="00D624AB">
        <w:rPr>
          <w:rFonts w:ascii="Times New Roman" w:hAnsi="Times New Roman" w:cs="Times New Roman"/>
          <w:sz w:val="28"/>
          <w:szCs w:val="28"/>
          <w:lang w:bidi="en-US"/>
        </w:rPr>
        <w:lastRenderedPageBreak/>
        <w:t>Head Start Teaching Teams</w:t>
      </w:r>
      <w:bookmarkEnd w:id="164"/>
    </w:p>
    <w:p w:rsidR="003F15C2" w:rsidRPr="00DD3B14" w:rsidRDefault="003F15C2" w:rsidP="002618C3">
      <w:pPr>
        <w:spacing w:after="0" w:line="480" w:lineRule="auto"/>
        <w:ind w:firstLine="720"/>
        <w:rPr>
          <w:rStyle w:val="TOC3Char"/>
          <w:rFonts w:eastAsiaTheme="minorHAnsi"/>
        </w:rPr>
      </w:pPr>
      <w:r w:rsidRPr="00533CF9">
        <w:rPr>
          <w:rFonts w:eastAsia="Times New Roman" w:cs="Times New Roman"/>
          <w:lang w:bidi="en-US"/>
        </w:rPr>
        <w:t xml:space="preserve">Understanding Head Start teaching teams requires one to know about the historical beginnings of Head Start. </w:t>
      </w:r>
      <w:r>
        <w:rPr>
          <w:rFonts w:eastAsia="Times New Roman" w:cs="Times New Roman"/>
          <w:lang w:bidi="en-US"/>
        </w:rPr>
        <w:t xml:space="preserve">Head Start was founded as one of mechanisms to address the war on poverty </w:t>
      </w:r>
      <w:r w:rsidRPr="00533CF9">
        <w:rPr>
          <w:rFonts w:eastAsia="Times New Roman" w:cs="Times New Roman"/>
          <w:lang w:bidi="en-US"/>
        </w:rPr>
        <w:t>(Zigler &amp; Muenchow, 1992).</w:t>
      </w:r>
      <w:r>
        <w:rPr>
          <w:rFonts w:eastAsia="Times New Roman" w:cs="Times New Roman"/>
          <w:lang w:bidi="en-US"/>
        </w:rPr>
        <w:t xml:space="preserve"> It was surprisingly a bipartisan issue that garnered millions of dollars in federal support. One of the goals of Head Start was to be a comprehensive program that served the needs of children and their families living in poverty. To address these needs, Head Start programs were initiated to give children a </w:t>
      </w:r>
      <w:r w:rsidRPr="00DD3B14">
        <w:rPr>
          <w:rFonts w:eastAsia="Times New Roman" w:cs="Times New Roman"/>
          <w:i/>
          <w:lang w:bidi="en-US"/>
        </w:rPr>
        <w:t>head start</w:t>
      </w:r>
      <w:r w:rsidRPr="00DD3B14">
        <w:rPr>
          <w:rStyle w:val="TOC3Char"/>
          <w:rFonts w:eastAsiaTheme="minorHAnsi"/>
        </w:rPr>
        <w:t xml:space="preserve"> in life through education, health, and community services. Julius Richmond, the first national director of Head Start, was a pediatrician and former director of a program for disadvantage infants.  At the onset of Head Start, Richmond recommended a 1:15 staff-child ratio to ensure children got individual attention. This ratio was half the size for most kindergarten classes at that time. Richmond also recommended that each class consist of a teacher and two assistants. The assistants initially were parents or people from the community. It was unclear</w:t>
      </w:r>
      <w:r>
        <w:rPr>
          <w:rStyle w:val="TOC3Char"/>
          <w:rFonts w:eastAsiaTheme="minorHAnsi"/>
        </w:rPr>
        <w:t xml:space="preserve"> to Richmond</w:t>
      </w:r>
      <w:r w:rsidRPr="00DD3B14">
        <w:rPr>
          <w:rStyle w:val="TOC3Char"/>
          <w:rFonts w:eastAsiaTheme="minorHAnsi"/>
        </w:rPr>
        <w:t xml:space="preserve"> if the additional staff would be successful</w:t>
      </w:r>
      <w:r>
        <w:rPr>
          <w:rStyle w:val="TOC3Char"/>
          <w:rFonts w:eastAsiaTheme="minorHAnsi"/>
        </w:rPr>
        <w:t>,</w:t>
      </w:r>
      <w:r w:rsidRPr="00DD3B14">
        <w:rPr>
          <w:rStyle w:val="TOC3Char"/>
          <w:rFonts w:eastAsiaTheme="minorHAnsi"/>
        </w:rPr>
        <w:t xml:space="preserve"> but </w:t>
      </w:r>
      <w:r>
        <w:rPr>
          <w:rStyle w:val="TOC3Char"/>
          <w:rFonts w:eastAsiaTheme="minorHAnsi"/>
        </w:rPr>
        <w:t>he</w:t>
      </w:r>
      <w:r w:rsidRPr="00DD3B14">
        <w:rPr>
          <w:rStyle w:val="TOC3Char"/>
          <w:rFonts w:eastAsiaTheme="minorHAnsi"/>
        </w:rPr>
        <w:t xml:space="preserve"> felt strongly that more than one teacher was needed for each classroom. Therefore, Head Start programs staffed classrooms with two or three adults</w:t>
      </w:r>
      <w:r>
        <w:rPr>
          <w:rStyle w:val="TOC3Char"/>
          <w:rFonts w:eastAsiaTheme="minorHAnsi"/>
        </w:rPr>
        <w:t>,</w:t>
      </w:r>
      <w:r w:rsidRPr="00DD3B14">
        <w:rPr>
          <w:rStyle w:val="TOC3Char"/>
          <w:rFonts w:eastAsiaTheme="minorHAnsi"/>
        </w:rPr>
        <w:t xml:space="preserve"> thereby creating a teaching team.</w:t>
      </w:r>
    </w:p>
    <w:p w:rsidR="003F15C2" w:rsidRPr="00533CF9" w:rsidRDefault="003F15C2" w:rsidP="002618C3">
      <w:pPr>
        <w:spacing w:after="0" w:line="480" w:lineRule="auto"/>
        <w:ind w:firstLine="720"/>
        <w:rPr>
          <w:rFonts w:cs="Times New Roman"/>
        </w:rPr>
      </w:pPr>
      <w:r w:rsidRPr="00DD3B14">
        <w:rPr>
          <w:rStyle w:val="TOC3Char"/>
          <w:rFonts w:eastAsiaTheme="minorHAnsi"/>
        </w:rPr>
        <w:t xml:space="preserve">In elementary and secondary education, the term </w:t>
      </w:r>
      <w:r>
        <w:rPr>
          <w:rFonts w:eastAsia="Times New Roman" w:cs="Times New Roman"/>
          <w:i/>
          <w:lang w:bidi="en-US"/>
        </w:rPr>
        <w:t xml:space="preserve">co-teaching or </w:t>
      </w:r>
      <w:r w:rsidRPr="00533CF9">
        <w:rPr>
          <w:rFonts w:eastAsia="Times New Roman" w:cs="Times New Roman"/>
          <w:i/>
          <w:lang w:bidi="en-US"/>
        </w:rPr>
        <w:t>team teaching</w:t>
      </w:r>
      <w:r w:rsidRPr="00533CF9">
        <w:rPr>
          <w:rFonts w:eastAsia="Times New Roman" w:cs="Times New Roman"/>
          <w:lang w:bidi="en-US"/>
        </w:rPr>
        <w:t xml:space="preserve"> is often used in education</w:t>
      </w:r>
      <w:r>
        <w:rPr>
          <w:rFonts w:eastAsia="Times New Roman" w:cs="Times New Roman"/>
          <w:lang w:bidi="en-US"/>
        </w:rPr>
        <w:t>;</w:t>
      </w:r>
      <w:r w:rsidRPr="00533CF9">
        <w:rPr>
          <w:rFonts w:eastAsia="Times New Roman" w:cs="Times New Roman"/>
          <w:lang w:bidi="en-US"/>
        </w:rPr>
        <w:t xml:space="preserve"> however</w:t>
      </w:r>
      <w:r>
        <w:rPr>
          <w:rFonts w:eastAsia="Times New Roman" w:cs="Times New Roman"/>
          <w:lang w:bidi="en-US"/>
        </w:rPr>
        <w:t>,</w:t>
      </w:r>
      <w:r w:rsidRPr="00533CF9">
        <w:rPr>
          <w:rFonts w:eastAsia="Times New Roman" w:cs="Times New Roman"/>
          <w:lang w:bidi="en-US"/>
        </w:rPr>
        <w:t xml:space="preserve"> team teaching is different from a teaching team in Head Start.  Although these are the same words transposed, the differences are important. Team teaching describes the act of two people working collaboratively with a group of students. Team teaching can occur in the same classroom or indicate that the teachers spent time together planning and or delivering lessons to the same group of </w:t>
      </w:r>
      <w:r w:rsidRPr="00533CF9">
        <w:rPr>
          <w:rFonts w:eastAsia="Times New Roman" w:cs="Times New Roman"/>
          <w:lang w:bidi="en-US"/>
        </w:rPr>
        <w:lastRenderedPageBreak/>
        <w:t>children at different times (Friend &amp; Cook, 1995; Friend et al., 2010; Scruggs et al., 2007). However, a Head Start teaching team represents the persons in the dyad or group that may team-teach. In Head Start classrooms, the lead and assistant teachers are a part of a teaching team. Another distinguishing feature of team teaching is that each teacher is considered an expert and has equal qualifications. For example, a Bachelor degreed elementary education teacher may team-teach with a Bachelor degreed special education teacher. In the Head Start teaching team model, the staffing generally consist</w:t>
      </w:r>
      <w:r>
        <w:rPr>
          <w:rFonts w:eastAsia="Times New Roman" w:cs="Times New Roman"/>
          <w:lang w:bidi="en-US"/>
        </w:rPr>
        <w:t>s</w:t>
      </w:r>
      <w:r w:rsidRPr="00533CF9">
        <w:rPr>
          <w:rFonts w:eastAsia="Times New Roman" w:cs="Times New Roman"/>
          <w:lang w:bidi="en-US"/>
        </w:rPr>
        <w:t xml:space="preserve"> of a lead and an assistant teacher paired together to provide care and learning for the same group of children in one classroom at the same time. Therefore, i</w:t>
      </w:r>
      <w:r w:rsidRPr="00533CF9">
        <w:rPr>
          <w:rFonts w:cs="Times New Roman"/>
        </w:rPr>
        <w:t xml:space="preserve">n some ways, Head Start teaching teams are similar to Friend </w:t>
      </w:r>
      <w:r>
        <w:rPr>
          <w:rFonts w:cs="Times New Roman"/>
        </w:rPr>
        <w:t xml:space="preserve">and </w:t>
      </w:r>
      <w:r w:rsidRPr="00533CF9">
        <w:rPr>
          <w:rFonts w:cs="Times New Roman"/>
        </w:rPr>
        <w:t xml:space="preserve">Cook’s (1995) definition. Teaching occurs in one space but unlike their definition; both teachers are not always viewed as professionals and both do not </w:t>
      </w:r>
      <w:r>
        <w:rPr>
          <w:rFonts w:cs="Times New Roman"/>
        </w:rPr>
        <w:t xml:space="preserve">always </w:t>
      </w:r>
      <w:r w:rsidRPr="00533CF9">
        <w:rPr>
          <w:rFonts w:cs="Times New Roman"/>
        </w:rPr>
        <w:t xml:space="preserve">deliver a substantial amount of instruction. In most Head Start rooms, the lead teacher is responsible for most of the instruction and viewed as the professional because of the education level. </w:t>
      </w:r>
      <w:r w:rsidRPr="00533CF9">
        <w:rPr>
          <w:rFonts w:eastAsia="Times New Roman" w:cs="Times New Roman"/>
        </w:rPr>
        <w:t>Murawski (2002) further states that c</w:t>
      </w:r>
      <w:r>
        <w:rPr>
          <w:rFonts w:eastAsia="Times New Roman" w:cs="Times New Roman"/>
        </w:rPr>
        <w:t xml:space="preserve">o-teaching is not a teacher and an </w:t>
      </w:r>
      <w:r w:rsidRPr="00533CF9">
        <w:rPr>
          <w:rFonts w:eastAsia="Times New Roman" w:cs="Times New Roman"/>
        </w:rPr>
        <w:t xml:space="preserve">assistant, which would disqualify </w:t>
      </w:r>
      <w:r>
        <w:rPr>
          <w:rFonts w:eastAsia="Times New Roman" w:cs="Times New Roman"/>
        </w:rPr>
        <w:t xml:space="preserve">some </w:t>
      </w:r>
      <w:r w:rsidRPr="00533CF9">
        <w:rPr>
          <w:rFonts w:eastAsia="Times New Roman" w:cs="Times New Roman"/>
        </w:rPr>
        <w:t xml:space="preserve">Head Start teaching teams from being an example of team teaching. </w:t>
      </w:r>
    </w:p>
    <w:p w:rsidR="003F15C2" w:rsidRPr="00C60210" w:rsidRDefault="003F15C2" w:rsidP="002618C3">
      <w:pPr>
        <w:pStyle w:val="Heading3"/>
        <w:spacing w:before="0"/>
        <w:rPr>
          <w:rFonts w:ascii="Times New Roman" w:eastAsia="Times New Roman" w:hAnsi="Times New Roman" w:cs="Times New Roman"/>
          <w:b/>
          <w:color w:val="auto"/>
          <w:lang w:bidi="en-US"/>
        </w:rPr>
      </w:pPr>
      <w:bookmarkStart w:id="165" w:name="_Toc465467890"/>
      <w:r w:rsidRPr="00C60210">
        <w:rPr>
          <w:rFonts w:ascii="Times New Roman" w:eastAsia="Times New Roman" w:hAnsi="Times New Roman" w:cs="Times New Roman"/>
          <w:b/>
          <w:color w:val="auto"/>
          <w:lang w:bidi="en-US"/>
        </w:rPr>
        <w:t>Defining Head Start Teaching Teams</w:t>
      </w:r>
      <w:bookmarkEnd w:id="165"/>
    </w:p>
    <w:p w:rsidR="003F15C2" w:rsidRPr="00533CF9" w:rsidRDefault="003F15C2" w:rsidP="002618C3">
      <w:pPr>
        <w:spacing w:after="0" w:line="480" w:lineRule="auto"/>
        <w:ind w:firstLine="720"/>
        <w:rPr>
          <w:rFonts w:eastAsia="Times New Roman" w:cs="Times New Roman"/>
          <w:lang w:bidi="en-US"/>
        </w:rPr>
      </w:pPr>
      <w:r w:rsidRPr="00533CF9">
        <w:rPr>
          <w:rFonts w:eastAsia="Times New Roman" w:cs="Times New Roman"/>
          <w:lang w:bidi="en-US"/>
        </w:rPr>
        <w:t>The absence of a definition of Head Start teaching teams results in describing teams based on definitions found in the management literature. Kozlowski and Bell (2013) define teams as</w:t>
      </w:r>
      <w:r>
        <w:rPr>
          <w:rFonts w:eastAsia="Times New Roman" w:cs="Times New Roman"/>
          <w:lang w:bidi="en-US"/>
        </w:rPr>
        <w:t>:</w:t>
      </w:r>
      <w:r w:rsidRPr="00533CF9">
        <w:rPr>
          <w:rFonts w:eastAsia="Times New Roman" w:cs="Times New Roman"/>
          <w:lang w:bidi="en-US"/>
        </w:rPr>
        <w:t xml:space="preserve"> </w:t>
      </w:r>
    </w:p>
    <w:p w:rsidR="003F15C2" w:rsidRPr="00533CF9" w:rsidRDefault="003F15C2" w:rsidP="002618C3">
      <w:pPr>
        <w:spacing w:after="0" w:line="480" w:lineRule="auto"/>
        <w:ind w:left="720"/>
        <w:rPr>
          <w:rFonts w:eastAsia="Times New Roman" w:cs="Times New Roman"/>
          <w:lang w:bidi="en-US"/>
        </w:rPr>
      </w:pPr>
      <w:r w:rsidRPr="00533CF9">
        <w:rPr>
          <w:rFonts w:eastAsia="Times New Roman" w:cs="Times New Roman"/>
          <w:lang w:bidi="en-US"/>
        </w:rPr>
        <w:t xml:space="preserve">two or more individuals that exist to perform organizationally relevant tasks, share one or more common goals, interact socially, exhibit task interdependencies, maintain and manage boundaries, and are embedded in an </w:t>
      </w:r>
      <w:r w:rsidRPr="00533CF9">
        <w:rPr>
          <w:rFonts w:eastAsia="Times New Roman" w:cs="Times New Roman"/>
          <w:lang w:bidi="en-US"/>
        </w:rPr>
        <w:lastRenderedPageBreak/>
        <w:t>organizational context that sets boundaries, constrains the teams and influences exchanges with other units in the broader entity (p.</w:t>
      </w:r>
      <w:r>
        <w:rPr>
          <w:rFonts w:eastAsia="Times New Roman" w:cs="Times New Roman"/>
          <w:lang w:bidi="en-US"/>
        </w:rPr>
        <w:t xml:space="preserve"> </w:t>
      </w:r>
      <w:r w:rsidRPr="00533CF9">
        <w:rPr>
          <w:rFonts w:eastAsia="Times New Roman" w:cs="Times New Roman"/>
          <w:lang w:bidi="en-US"/>
        </w:rPr>
        <w:t>5).</w:t>
      </w:r>
    </w:p>
    <w:p w:rsidR="003F15C2" w:rsidRPr="00AF5E8A" w:rsidRDefault="003F15C2" w:rsidP="002618C3">
      <w:pPr>
        <w:spacing w:after="0" w:line="480" w:lineRule="auto"/>
        <w:rPr>
          <w:rStyle w:val="TOC3Char"/>
          <w:rFonts w:eastAsiaTheme="minorHAnsi"/>
        </w:rPr>
      </w:pPr>
      <w:r w:rsidRPr="00AF5E8A">
        <w:rPr>
          <w:rStyle w:val="TOC3Char"/>
          <w:rFonts w:eastAsiaTheme="minorHAnsi"/>
        </w:rPr>
        <w:t>This definition is applicable to the teaching teams that exist in many Head Start and early childhood programs. The organizational relevant tasks for Head Start teaching teams include caring for children, providing activities for them, and monitoring their development (Manlove, 1994; Ratcliff et al., 2011). Other tasks include communicating with families, completing an ample amount of paperwork, completing conferences and attending meetings (Bullough, Hall-Kenyon, MacKay, &amp; Marshall, 2014). The common goal of the teaching team is to create an environment that supports the development and care of the whole child (Bullough, 2015a; Bullough, 2015b). The environment is comprised of the academic and social setting. The academic environment is the classroom and the ways that teachers support children’s learning. The social interactions of Head Start teams include interactions with each child, the group of children, co-workers, and parents. These social interactions though part of the team can be stressors for the teachers (Baumgartner et al., 2009; Fitzgerald &amp; Theilheimer, 2012). Baumgartner et al (2009) found that teachers reported feeling stressed by interacting with the various groups because of tension that may arise among the different groups. This tension can impede the staffs ability to create a positive academic and social environment co-workers and children.</w:t>
      </w:r>
    </w:p>
    <w:p w:rsidR="003F15C2" w:rsidRPr="00533CF9" w:rsidRDefault="003F15C2" w:rsidP="002618C3">
      <w:pPr>
        <w:spacing w:after="0" w:line="480" w:lineRule="auto"/>
        <w:ind w:firstLine="720"/>
        <w:rPr>
          <w:rFonts w:eastAsia="Times New Roman" w:cs="Times New Roman"/>
          <w:lang w:bidi="en-US"/>
        </w:rPr>
      </w:pPr>
      <w:r w:rsidRPr="00533CF9">
        <w:rPr>
          <w:rFonts w:eastAsia="Times New Roman" w:cs="Times New Roman"/>
          <w:lang w:bidi="en-US"/>
        </w:rPr>
        <w:t xml:space="preserve">Head Start </w:t>
      </w:r>
      <w:r>
        <w:rPr>
          <w:rFonts w:eastAsia="Times New Roman" w:cs="Times New Roman"/>
          <w:lang w:bidi="en-US"/>
        </w:rPr>
        <w:t xml:space="preserve">teaching </w:t>
      </w:r>
      <w:r w:rsidRPr="00533CF9">
        <w:rPr>
          <w:rFonts w:eastAsia="Times New Roman" w:cs="Times New Roman"/>
          <w:lang w:bidi="en-US"/>
        </w:rPr>
        <w:t xml:space="preserve">teams exhibit task interdependence by </w:t>
      </w:r>
      <w:r w:rsidRPr="0017468A">
        <w:rPr>
          <w:rFonts w:eastAsia="Times New Roman" w:cs="Times New Roman"/>
          <w:lang w:bidi="en-US"/>
        </w:rPr>
        <w:t>both planning and implementing classroom processes together.</w:t>
      </w:r>
      <w:r w:rsidRPr="00533CF9">
        <w:rPr>
          <w:rFonts w:eastAsia="Times New Roman" w:cs="Times New Roman"/>
          <w:lang w:bidi="en-US"/>
        </w:rPr>
        <w:t xml:space="preserve"> The expectation is for lead and assistant teachers to spend some time together planning activities. The local Head Start agency designates nearly two hours per day in the afternoon for staff planning and meetings. </w:t>
      </w:r>
      <w:r w:rsidRPr="00533CF9">
        <w:rPr>
          <w:rFonts w:eastAsia="Times New Roman" w:cs="Times New Roman"/>
          <w:lang w:bidi="en-US"/>
        </w:rPr>
        <w:lastRenderedPageBreak/>
        <w:t>This designation of time demonstrates the programs expectation that planning occurs. The program also designates time at the beginning of the school year for teachers to develop classroom management strategies, which is</w:t>
      </w:r>
      <w:r>
        <w:rPr>
          <w:rFonts w:eastAsia="Times New Roman" w:cs="Times New Roman"/>
          <w:lang w:bidi="en-US"/>
        </w:rPr>
        <w:t xml:space="preserve"> one way to implement classroom</w:t>
      </w:r>
      <w:r w:rsidRPr="00533CF9">
        <w:rPr>
          <w:rFonts w:eastAsia="Times New Roman" w:cs="Times New Roman"/>
          <w:lang w:bidi="en-US"/>
        </w:rPr>
        <w:t xml:space="preserve"> processes. Teachers can also use the daily planning period to reflect and refine those processes. </w:t>
      </w:r>
    </w:p>
    <w:p w:rsidR="003F15C2" w:rsidRPr="00533CF9" w:rsidRDefault="003F15C2" w:rsidP="002618C3">
      <w:pPr>
        <w:spacing w:after="0" w:line="480" w:lineRule="auto"/>
        <w:ind w:firstLine="720"/>
        <w:rPr>
          <w:rFonts w:eastAsia="Times New Roman" w:cs="Times New Roman"/>
          <w:lang w:bidi="en-US"/>
        </w:rPr>
      </w:pPr>
      <w:r w:rsidRPr="00533CF9">
        <w:rPr>
          <w:rFonts w:eastAsia="Times New Roman" w:cs="Times New Roman"/>
          <w:lang w:bidi="en-US"/>
        </w:rPr>
        <w:t xml:space="preserve">The boundaries of teaching teams, based on the definition of a team, are two-fold. Boundaries exist among teaching staff and within the Head Start program. </w:t>
      </w:r>
      <w:r>
        <w:rPr>
          <w:rFonts w:eastAsia="Times New Roman" w:cs="Times New Roman"/>
          <w:lang w:bidi="en-US"/>
        </w:rPr>
        <w:t>T</w:t>
      </w:r>
      <w:r w:rsidRPr="00533CF9">
        <w:rPr>
          <w:rFonts w:eastAsia="Times New Roman" w:cs="Times New Roman"/>
          <w:lang w:bidi="en-US"/>
        </w:rPr>
        <w:t>eacher characteristic</w:t>
      </w:r>
      <w:r>
        <w:rPr>
          <w:rFonts w:eastAsia="Times New Roman" w:cs="Times New Roman"/>
          <w:lang w:bidi="en-US"/>
        </w:rPr>
        <w:t>s</w:t>
      </w:r>
      <w:r w:rsidRPr="00533CF9">
        <w:rPr>
          <w:rFonts w:eastAsia="Times New Roman" w:cs="Times New Roman"/>
          <w:lang w:bidi="en-US"/>
        </w:rPr>
        <w:t>, such as ethnicity and team tenure</w:t>
      </w:r>
      <w:r>
        <w:rPr>
          <w:rFonts w:eastAsia="Times New Roman" w:cs="Times New Roman"/>
          <w:lang w:bidi="en-US"/>
        </w:rPr>
        <w:t>,</w:t>
      </w:r>
      <w:r w:rsidRPr="00533CF9">
        <w:rPr>
          <w:rFonts w:eastAsia="Times New Roman" w:cs="Times New Roman"/>
          <w:lang w:bidi="en-US"/>
        </w:rPr>
        <w:t xml:space="preserve"> can be viewed as boundaries. </w:t>
      </w:r>
      <w:r>
        <w:rPr>
          <w:rFonts w:eastAsia="Times New Roman" w:cs="Times New Roman"/>
          <w:lang w:bidi="en-US"/>
        </w:rPr>
        <w:t>The communication of the teaching team is often restricted by the differences in ethnicity and less time spent together (</w:t>
      </w:r>
      <w:r w:rsidRPr="00533CF9">
        <w:rPr>
          <w:rFonts w:eastAsia="Times New Roman" w:cs="Times New Roman"/>
          <w:lang w:bidi="en-US"/>
        </w:rPr>
        <w:t>Chiocchio &amp; Essiembre, 2009</w:t>
      </w:r>
      <w:r>
        <w:rPr>
          <w:rFonts w:eastAsia="Times New Roman" w:cs="Times New Roman"/>
          <w:lang w:bidi="en-US"/>
        </w:rPr>
        <w:t xml:space="preserve">; </w:t>
      </w:r>
      <w:r w:rsidRPr="00533CF9">
        <w:rPr>
          <w:rFonts w:eastAsia="Times New Roman" w:cs="Times New Roman"/>
          <w:lang w:bidi="en-US"/>
        </w:rPr>
        <w:t>Frigotto &amp; Rossi, 2012; Stahl et al., 2010</w:t>
      </w:r>
      <w:r>
        <w:rPr>
          <w:rFonts w:eastAsia="Times New Roman" w:cs="Times New Roman"/>
          <w:lang w:bidi="en-US"/>
        </w:rPr>
        <w:t xml:space="preserve">; Young, 2016). These constructs will be explored further in the next section. </w:t>
      </w:r>
    </w:p>
    <w:p w:rsidR="003F15C2" w:rsidRPr="00C60210" w:rsidRDefault="003F15C2" w:rsidP="002618C3">
      <w:pPr>
        <w:pStyle w:val="Heading3"/>
        <w:spacing w:before="0"/>
        <w:rPr>
          <w:rFonts w:ascii="Times New Roman" w:eastAsia="Times New Roman" w:hAnsi="Times New Roman" w:cs="Times New Roman"/>
          <w:b/>
          <w:color w:val="auto"/>
          <w:lang w:bidi="en-US"/>
        </w:rPr>
      </w:pPr>
      <w:r w:rsidRPr="00C60210">
        <w:rPr>
          <w:rFonts w:ascii="Times New Roman" w:eastAsia="Times New Roman" w:hAnsi="Times New Roman" w:cs="Times New Roman"/>
          <w:b/>
          <w:color w:val="auto"/>
          <w:lang w:bidi="en-US"/>
        </w:rPr>
        <w:t xml:space="preserve">Head Start Teaching Teams </w:t>
      </w:r>
      <w:r>
        <w:rPr>
          <w:rFonts w:ascii="Times New Roman" w:eastAsia="Times New Roman" w:hAnsi="Times New Roman" w:cs="Times New Roman"/>
          <w:b/>
          <w:color w:val="auto"/>
          <w:lang w:bidi="en-US"/>
        </w:rPr>
        <w:t>Composition</w:t>
      </w:r>
    </w:p>
    <w:p w:rsidR="003F15C2" w:rsidRPr="00533CF9" w:rsidRDefault="003F15C2" w:rsidP="002618C3">
      <w:pPr>
        <w:spacing w:after="0" w:line="480" w:lineRule="auto"/>
        <w:ind w:firstLine="720"/>
        <w:rPr>
          <w:rFonts w:eastAsia="Times New Roman" w:cs="Times New Roman"/>
          <w:lang w:bidi="en-US"/>
        </w:rPr>
      </w:pPr>
      <w:r w:rsidRPr="00533CF9">
        <w:rPr>
          <w:rFonts w:eastAsia="Times New Roman" w:cs="Times New Roman"/>
          <w:lang w:bidi="en-US"/>
        </w:rPr>
        <w:t>Although the ECE literature does not specifically define Head Start teaching teams</w:t>
      </w:r>
      <w:r>
        <w:rPr>
          <w:rFonts w:eastAsia="Times New Roman" w:cs="Times New Roman"/>
          <w:lang w:bidi="en-US"/>
        </w:rPr>
        <w:t>,</w:t>
      </w:r>
      <w:r w:rsidRPr="00533CF9">
        <w:rPr>
          <w:rFonts w:eastAsia="Times New Roman" w:cs="Times New Roman"/>
          <w:lang w:bidi="en-US"/>
        </w:rPr>
        <w:t xml:space="preserve"> there are generally two distinct </w:t>
      </w:r>
      <w:r>
        <w:rPr>
          <w:rFonts w:eastAsia="Times New Roman" w:cs="Times New Roman"/>
          <w:lang w:bidi="en-US"/>
        </w:rPr>
        <w:t xml:space="preserve">composition or </w:t>
      </w:r>
      <w:r w:rsidRPr="00533CF9">
        <w:rPr>
          <w:rFonts w:eastAsia="Times New Roman" w:cs="Times New Roman"/>
          <w:lang w:bidi="en-US"/>
        </w:rPr>
        <w:t>structures of ECE teaching teams; the hierarchical and co-teaching structure. The hierarchical structure, a teacher and an aide (assistant) is more common than that of the co-teaching (two equal teachers) structure (Cooks &amp; Friend, 1995; Leana et al., 2009; Shim, Hestenes, &amp; Cassidy, 2004). In the hierarchical structure, the teacher is viewed as the lead staff and typically has more responsibilities than the assistant teacher. Lead teachers typically care for children, create lesson plans, facilitate activities, monitor</w:t>
      </w:r>
      <w:r>
        <w:rPr>
          <w:rFonts w:eastAsia="Times New Roman" w:cs="Times New Roman"/>
          <w:lang w:bidi="en-US"/>
        </w:rPr>
        <w:t>,</w:t>
      </w:r>
      <w:r w:rsidRPr="00533CF9">
        <w:rPr>
          <w:rFonts w:eastAsia="Times New Roman" w:cs="Times New Roman"/>
          <w:lang w:bidi="en-US"/>
        </w:rPr>
        <w:t xml:space="preserve"> and document the children’s progress (Bullough et al., 2014; Leana et al., 2009; Ratcliff et al., 2011). This model is similar to the one lead, one assist co-teaching model of Cook </w:t>
      </w:r>
      <w:r>
        <w:rPr>
          <w:rFonts w:eastAsia="Times New Roman" w:cs="Times New Roman"/>
          <w:lang w:bidi="en-US"/>
        </w:rPr>
        <w:t>and</w:t>
      </w:r>
      <w:r w:rsidRPr="00533CF9">
        <w:rPr>
          <w:rFonts w:eastAsia="Times New Roman" w:cs="Times New Roman"/>
          <w:lang w:bidi="en-US"/>
        </w:rPr>
        <w:t xml:space="preserve"> Friend (1995).  </w:t>
      </w:r>
      <w:r w:rsidRPr="00533CF9">
        <w:rPr>
          <w:rFonts w:eastAsia="Times New Roman" w:cs="Times New Roman"/>
          <w:lang w:bidi="en-US"/>
        </w:rPr>
        <w:lastRenderedPageBreak/>
        <w:t>Research is sparse concerning the assistant teacher’s role in the early childhood classroom, which may lead many to infer that there is a lack of significance of that role. The few existing studies also describe a hierarchical structure in which the assistants have fewer teaching responsibilities and take care of managerial tasks such as preparing materials for the lead teacher, cleaning up after activities and transitions, and taking care of children’s physical needs (Bullough et al., 2014; Leana et al. 2009; Ratcliff et al., 2011; Sokinsky &amp; Gilliam, 2011).</w:t>
      </w:r>
      <w:r>
        <w:rPr>
          <w:rFonts w:eastAsia="Times New Roman" w:cs="Times New Roman"/>
          <w:lang w:bidi="en-US"/>
        </w:rPr>
        <w:t xml:space="preserve"> The local Head Start agency employs the hierarchical in most of classrooms but there are a few rooms that use the co-teacher structure.  </w:t>
      </w:r>
    </w:p>
    <w:p w:rsidR="003F15C2" w:rsidRPr="00533CF9" w:rsidRDefault="003F15C2" w:rsidP="002618C3">
      <w:pPr>
        <w:spacing w:after="0" w:line="480" w:lineRule="auto"/>
        <w:ind w:firstLine="720"/>
        <w:rPr>
          <w:rFonts w:eastAsia="Calibri" w:cs="Times New Roman"/>
          <w:lang w:bidi="en-US"/>
        </w:rPr>
      </w:pPr>
      <w:r w:rsidRPr="00794211">
        <w:rPr>
          <w:rFonts w:eastAsia="Calibri" w:cs="Times New Roman"/>
          <w:lang w:bidi="en-US"/>
        </w:rPr>
        <w:t xml:space="preserve">The second team configuration used in Head Start classrooms is the co-teacher structure. </w:t>
      </w:r>
      <w:r w:rsidRPr="00533CF9">
        <w:rPr>
          <w:rFonts w:eastAsia="Calibri" w:cs="Times New Roman"/>
          <w:lang w:bidi="en-US"/>
        </w:rPr>
        <w:t>In the co-teacher structure, the responsibilities are equally shared (Cook &amp; Friend, 1995; Leana, et al., 2009; Shim et al., 2004). The Bank Street, Montessori, and Reggio approaches all utilize the co-teacher structure</w:t>
      </w:r>
      <w:r>
        <w:rPr>
          <w:rFonts w:eastAsia="Calibri" w:cs="Times New Roman"/>
          <w:lang w:bidi="en-US"/>
        </w:rPr>
        <w:t xml:space="preserve">. </w:t>
      </w:r>
      <w:r w:rsidRPr="00533CF9">
        <w:rPr>
          <w:rFonts w:eastAsia="Calibri" w:cs="Times New Roman"/>
          <w:lang w:bidi="en-US"/>
        </w:rPr>
        <w:t xml:space="preserve">However, there are few if any studies that associate the teaching structure with child outcome </w:t>
      </w:r>
      <w:r>
        <w:rPr>
          <w:rFonts w:eastAsia="Calibri" w:cs="Times New Roman"/>
          <w:lang w:bidi="en-US"/>
        </w:rPr>
        <w:t>and</w:t>
      </w:r>
      <w:r w:rsidRPr="00533CF9">
        <w:rPr>
          <w:rFonts w:eastAsia="Calibri" w:cs="Times New Roman"/>
          <w:lang w:bidi="en-US"/>
        </w:rPr>
        <w:t xml:space="preserve"> classroom quality. Although sharing responsibilities is a challenge for some teachers (Cooks &amp; Friend, 1995), i</w:t>
      </w:r>
      <w:r w:rsidRPr="00533CF9">
        <w:rPr>
          <w:rFonts w:eastAsia="Times New Roman" w:cs="Times New Roman"/>
          <w:lang w:bidi="en-US"/>
        </w:rPr>
        <w:t xml:space="preserve">n one of the few studies that exist, co-teachers were shown to have higher quality and more appropriate teaching practices (Shim, Hestenes, &amp; Cassidy, 2004). </w:t>
      </w:r>
      <w:r w:rsidRPr="00533CF9">
        <w:rPr>
          <w:rFonts w:eastAsia="Calibri" w:cs="Times New Roman"/>
          <w:lang w:bidi="en-US"/>
        </w:rPr>
        <w:t xml:space="preserve"> Because the literature is sparse concerning teaching teams in early childhood, less is known about the responsibilities of co-teachers. </w:t>
      </w:r>
    </w:p>
    <w:p w:rsidR="003F15C2" w:rsidRPr="00533CF9" w:rsidRDefault="003F15C2" w:rsidP="002618C3">
      <w:pPr>
        <w:spacing w:after="0" w:line="480" w:lineRule="auto"/>
        <w:ind w:firstLine="720"/>
        <w:rPr>
          <w:rFonts w:eastAsia="Times New Roman" w:cs="Times New Roman"/>
          <w:lang w:bidi="en-US"/>
        </w:rPr>
      </w:pPr>
      <w:r w:rsidRPr="00533CF9">
        <w:rPr>
          <w:rFonts w:eastAsia="Times New Roman" w:cs="Times New Roman"/>
          <w:lang w:bidi="en-US"/>
        </w:rPr>
        <w:t xml:space="preserve">How teaching teams are paired is another aspect of the team structure. The center director commonly structures the teaching teams prior to the start of each year with the little to no input </w:t>
      </w:r>
      <w:r w:rsidRPr="003609B0">
        <w:rPr>
          <w:rFonts w:eastAsia="Times New Roman" w:cs="Times New Roman"/>
          <w:lang w:bidi="en-US"/>
        </w:rPr>
        <w:t>from staff (Bullough, 2015). However, the expectation is that teams perform the relevant task of</w:t>
      </w:r>
      <w:r w:rsidRPr="00533CF9">
        <w:rPr>
          <w:rFonts w:eastAsia="Times New Roman" w:cs="Times New Roman"/>
          <w:lang w:bidi="en-US"/>
        </w:rPr>
        <w:t xml:space="preserve"> caring for children while sharing the common goal of </w:t>
      </w:r>
      <w:r w:rsidRPr="00533CF9">
        <w:rPr>
          <w:rFonts w:eastAsia="Times New Roman" w:cs="Times New Roman"/>
          <w:lang w:bidi="en-US"/>
        </w:rPr>
        <w:lastRenderedPageBreak/>
        <w:t xml:space="preserve">using best classroom practices.  The teachers in the team </w:t>
      </w:r>
      <w:r w:rsidRPr="003609B0">
        <w:rPr>
          <w:rFonts w:eastAsia="Times New Roman" w:cs="Times New Roman"/>
          <w:lang w:bidi="en-US"/>
        </w:rPr>
        <w:t>teaching research reports that having the autonomy to select their teaching partner led to their success (</w:t>
      </w:r>
      <w:r>
        <w:rPr>
          <w:rFonts w:eastAsia="Times New Roman" w:cs="Times New Roman"/>
          <w:lang w:bidi="en-US"/>
        </w:rPr>
        <w:t>Bullough, 2015a; Murato, 2002</w:t>
      </w:r>
      <w:r w:rsidRPr="003609B0">
        <w:rPr>
          <w:rFonts w:eastAsia="Times New Roman" w:cs="Times New Roman"/>
          <w:lang w:bidi="en-US"/>
        </w:rPr>
        <w:t>).</w:t>
      </w:r>
      <w:r>
        <w:rPr>
          <w:rFonts w:eastAsia="Times New Roman" w:cs="Times New Roman"/>
          <w:lang w:bidi="en-US"/>
        </w:rPr>
        <w:t xml:space="preserve"> In a qualitative study on assistant teachers, the assistants commented many times that they did not have a say in the composition of their team and it was solely based on the director’s decision (Young, 2016). The assistants were moved to various classrooms several times throughout the duration of the 6 month study. </w:t>
      </w:r>
    </w:p>
    <w:p w:rsidR="003F15C2" w:rsidRPr="00533CF9" w:rsidRDefault="003F15C2" w:rsidP="002618C3">
      <w:pPr>
        <w:spacing w:after="0" w:line="480" w:lineRule="auto"/>
        <w:ind w:firstLine="720"/>
        <w:rPr>
          <w:rFonts w:eastAsia="Calibri" w:cs="Times New Roman"/>
          <w:lang w:bidi="en-US"/>
        </w:rPr>
      </w:pPr>
      <w:r w:rsidRPr="00533CF9">
        <w:rPr>
          <w:rFonts w:eastAsia="Calibri" w:cs="Times New Roman"/>
          <w:lang w:bidi="en-US"/>
        </w:rPr>
        <w:t>The team teaching literature in elementary and secondary schools provides some insight on how teams are structure</w:t>
      </w:r>
      <w:r>
        <w:rPr>
          <w:rFonts w:eastAsia="Calibri" w:cs="Times New Roman"/>
          <w:lang w:bidi="en-US"/>
        </w:rPr>
        <w:t>d</w:t>
      </w:r>
      <w:r w:rsidRPr="00533CF9">
        <w:rPr>
          <w:rFonts w:eastAsia="Calibri" w:cs="Times New Roman"/>
          <w:lang w:bidi="en-US"/>
        </w:rPr>
        <w:t xml:space="preserve"> but less is known about Head Start teaching teams. This lack of research further justifies the need for closer examination and description of current Head Start teaching teams.</w:t>
      </w:r>
    </w:p>
    <w:p w:rsidR="003F15C2" w:rsidRPr="00AE35B3" w:rsidRDefault="003F15C2" w:rsidP="002618C3">
      <w:pPr>
        <w:pStyle w:val="Heading3"/>
        <w:spacing w:before="0"/>
        <w:rPr>
          <w:rFonts w:ascii="Times New Roman" w:eastAsia="Times New Roman" w:hAnsi="Times New Roman" w:cs="Times New Roman"/>
          <w:b/>
          <w:color w:val="auto"/>
          <w:lang w:bidi="en-US"/>
        </w:rPr>
      </w:pPr>
      <w:bookmarkStart w:id="166" w:name="_Toc465467892"/>
      <w:r w:rsidRPr="00AE35B3">
        <w:rPr>
          <w:rFonts w:ascii="Times New Roman" w:eastAsia="Times New Roman" w:hAnsi="Times New Roman" w:cs="Times New Roman"/>
          <w:b/>
          <w:color w:val="auto"/>
          <w:lang w:bidi="en-US"/>
        </w:rPr>
        <w:t xml:space="preserve">Teaching Team </w:t>
      </w:r>
      <w:r>
        <w:rPr>
          <w:rFonts w:ascii="Times New Roman" w:eastAsia="Times New Roman" w:hAnsi="Times New Roman" w:cs="Times New Roman"/>
          <w:b/>
          <w:color w:val="auto"/>
          <w:lang w:bidi="en-US"/>
        </w:rPr>
        <w:t xml:space="preserve">Demographic </w:t>
      </w:r>
      <w:r w:rsidRPr="00AE35B3">
        <w:rPr>
          <w:rFonts w:ascii="Times New Roman" w:eastAsia="Times New Roman" w:hAnsi="Times New Roman" w:cs="Times New Roman"/>
          <w:b/>
          <w:color w:val="auto"/>
          <w:lang w:bidi="en-US"/>
        </w:rPr>
        <w:t>Characteristics</w:t>
      </w:r>
      <w:bookmarkEnd w:id="166"/>
      <w:r w:rsidRPr="00AE35B3">
        <w:rPr>
          <w:rFonts w:ascii="Times New Roman" w:eastAsia="Times New Roman" w:hAnsi="Times New Roman" w:cs="Times New Roman"/>
          <w:b/>
          <w:color w:val="auto"/>
          <w:lang w:bidi="en-US"/>
        </w:rPr>
        <w:t xml:space="preserve"> </w:t>
      </w:r>
    </w:p>
    <w:p w:rsidR="003F15C2" w:rsidRPr="00533CF9" w:rsidRDefault="003F15C2" w:rsidP="002618C3">
      <w:pPr>
        <w:spacing w:after="0" w:line="480" w:lineRule="auto"/>
        <w:ind w:firstLine="720"/>
        <w:rPr>
          <w:rFonts w:eastAsia="Times New Roman" w:cs="Times New Roman"/>
          <w:lang w:bidi="en-US"/>
        </w:rPr>
      </w:pPr>
      <w:r>
        <w:rPr>
          <w:rFonts w:eastAsia="Times New Roman" w:cs="Times New Roman"/>
          <w:lang w:bidi="en-US"/>
        </w:rPr>
        <w:t xml:space="preserve">Demographic </w:t>
      </w:r>
      <w:r w:rsidRPr="00533CF9">
        <w:rPr>
          <w:rFonts w:eastAsia="Times New Roman" w:cs="Times New Roman"/>
          <w:lang w:bidi="en-US"/>
        </w:rPr>
        <w:t xml:space="preserve">characteristics such as ethnicity and team tenure, or the number of years working as a team, are a part of every team. </w:t>
      </w:r>
      <w:r>
        <w:rPr>
          <w:rFonts w:eastAsia="Times New Roman" w:cs="Times New Roman"/>
          <w:lang w:bidi="en-US"/>
        </w:rPr>
        <w:t>Demographic characteristics are also referred to as s</w:t>
      </w:r>
      <w:r w:rsidRPr="00533CF9">
        <w:rPr>
          <w:rFonts w:eastAsia="Times New Roman" w:cs="Times New Roman"/>
          <w:lang w:bidi="en-US"/>
        </w:rPr>
        <w:t>urface level or structural characteristics</w:t>
      </w:r>
      <w:r>
        <w:rPr>
          <w:rFonts w:eastAsia="Times New Roman" w:cs="Times New Roman"/>
          <w:lang w:bidi="en-US"/>
        </w:rPr>
        <w:t>. These surface level characteristics</w:t>
      </w:r>
      <w:r w:rsidRPr="00533CF9">
        <w:rPr>
          <w:rFonts w:eastAsia="Times New Roman" w:cs="Times New Roman"/>
          <w:lang w:bidi="en-US"/>
        </w:rPr>
        <w:t xml:space="preserve"> include things such as gender and race (Kozlowski &amp; Bell, 2013). How those characteristics contribute to team processes and outcomes are commonly studied in the teaming literature (Kozlowski &amp; Bell, 2013). However, the findings are mixed as to how diversity contributes to the performance of the team. One study found that race had a negative effect on team performance (Mannix &amp; Neale, 2005). In contrast, another study found that race had no influence on the team performance (Stahl et al</w:t>
      </w:r>
      <w:r>
        <w:rPr>
          <w:rFonts w:eastAsia="Times New Roman" w:cs="Times New Roman"/>
          <w:lang w:bidi="en-US"/>
        </w:rPr>
        <w:t>.</w:t>
      </w:r>
      <w:r w:rsidRPr="00533CF9">
        <w:rPr>
          <w:rFonts w:eastAsia="Times New Roman" w:cs="Times New Roman"/>
          <w:lang w:bidi="en-US"/>
        </w:rPr>
        <w:t xml:space="preserve">, 2010). </w:t>
      </w:r>
    </w:p>
    <w:p w:rsidR="003F15C2" w:rsidRPr="00600666" w:rsidRDefault="003F15C2" w:rsidP="002618C3">
      <w:pPr>
        <w:spacing w:after="0" w:line="480" w:lineRule="auto"/>
        <w:rPr>
          <w:rStyle w:val="TOC3Char"/>
          <w:rFonts w:eastAsiaTheme="minorHAnsi"/>
        </w:rPr>
      </w:pPr>
      <w:r w:rsidRPr="00AE35B3">
        <w:rPr>
          <w:rStyle w:val="Heading4Char"/>
          <w:rFonts w:ascii="Times New Roman" w:eastAsiaTheme="minorHAnsi" w:hAnsi="Times New Roman" w:cs="Times New Roman"/>
        </w:rPr>
        <w:lastRenderedPageBreak/>
        <w:t>Diversity of Head Start Teaching Teams</w:t>
      </w:r>
      <w:r w:rsidRPr="00600666">
        <w:rPr>
          <w:rStyle w:val="Style1Char"/>
          <w:rFonts w:eastAsiaTheme="minorHAnsi"/>
        </w:rPr>
        <w:t xml:space="preserve">. </w:t>
      </w:r>
      <w:r w:rsidRPr="00600666">
        <w:rPr>
          <w:rStyle w:val="TOC3Char"/>
          <w:rFonts w:eastAsiaTheme="minorHAnsi"/>
        </w:rPr>
        <w:t>Studying the diversity of teams is challenging due to the contextual factors that are associated with the diversity of the teaching team. For example, heterogeneous teams have the challenge of breaking down the barriers of the different values, cultural assumptions, and stereotypes. Once those barriers are broken, members can coordinate and work as a team. (Kozlowski &amp; Bell, 2013). A parallel can be drawn to Head Start teaching teams. Although most Head Start teams are comprised of primarily female dyads, racial or ethnic diversity exist in many of the teaching teams (Bullough, 2015b). Though diversity occurs in many Head Start classrooms, there are few if any studies that examine this surface level characteristic. Thus, identifying if the team member’s ethnicity associate with the team’s processes can provide an opportunity to break down any existing barriers and create higher levels of teamwork. When teams differ based on ethnicity, there are issues that arise based on cultural differences that can create boundaries in communication (Frigotto &amp; Rossi, 2012; Stahl et al., 2010). However, a meta-analysis conducted by Chiocchio and Essiembre (2009) found that heterogeneity was correlated to the social cohesion and outcome performance of a team. Simply put, diverse teams had higher results when there was evidence of interpersonal attraction. Since there are mixed findings related to the team’s heterogeneity, this becomes an interesting construct to examine among Head Start teaching teams.</w:t>
      </w:r>
    </w:p>
    <w:p w:rsidR="003F15C2" w:rsidRPr="00600666" w:rsidRDefault="003F15C2" w:rsidP="002618C3">
      <w:pPr>
        <w:spacing w:after="0" w:line="480" w:lineRule="auto"/>
        <w:rPr>
          <w:rStyle w:val="TOC3Char"/>
          <w:rFonts w:eastAsiaTheme="minorHAnsi"/>
        </w:rPr>
      </w:pPr>
      <w:r w:rsidRPr="00AE35B3">
        <w:rPr>
          <w:rStyle w:val="Heading4Char"/>
          <w:rFonts w:ascii="Times New Roman" w:eastAsiaTheme="minorHAnsi" w:hAnsi="Times New Roman" w:cs="Times New Roman"/>
        </w:rPr>
        <w:t>Tenure of Head Start Teaching Teams</w:t>
      </w:r>
      <w:r w:rsidRPr="00533CF9">
        <w:rPr>
          <w:rFonts w:eastAsia="Times New Roman" w:cs="Times New Roman"/>
          <w:b/>
          <w:lang w:bidi="en-US"/>
        </w:rPr>
        <w:t xml:space="preserve">. </w:t>
      </w:r>
      <w:r w:rsidRPr="00600666">
        <w:rPr>
          <w:rStyle w:val="TOC3Char"/>
          <w:rFonts w:eastAsiaTheme="minorHAnsi"/>
        </w:rPr>
        <w:t>Bronfenbrenner’s (2006) theory argues that time is the lifespan of the person and all the transitions that occur. In examining teaching teams, time would be the lifespan of the team</w:t>
      </w:r>
      <w:r>
        <w:rPr>
          <w:rStyle w:val="TOC3Char"/>
          <w:rFonts w:eastAsiaTheme="minorHAnsi"/>
        </w:rPr>
        <w:t>,</w:t>
      </w:r>
      <w:r w:rsidRPr="00600666">
        <w:rPr>
          <w:rStyle w:val="TOC3Char"/>
          <w:rFonts w:eastAsiaTheme="minorHAnsi"/>
        </w:rPr>
        <w:t xml:space="preserve"> or the teaching team tenure. A pilot case study of the experiences of early childhood assistant teachers discovered the team’s lack of time together might have influenced the lack of communication between team </w:t>
      </w:r>
      <w:r w:rsidRPr="00600666">
        <w:rPr>
          <w:rStyle w:val="TOC3Char"/>
          <w:rFonts w:eastAsiaTheme="minorHAnsi"/>
        </w:rPr>
        <w:lastRenderedPageBreak/>
        <w:t>members (Young, 2016). Participants mentioned the need for more communication and noted that the teams were new and still learning each other’s styles. Time spent together can influence the function of a team but one of the issues in applying research findings is the inconsistent data related to time spent in a team. Teams need time to develop cohesion (Chiocchio &amp; Essiembre, 2009). Team cohesion is the interpersonal attraction and commitment to the task. A team’s cohesion is related to their performance. Time together is an important factor in the functioning of a teaching team however, the literature is sparse on Head Start teaching teams, which calls for more research in this area. Examining Head Start teaching team tenure may lead to better understanding of the success and challenges of the team.</w:t>
      </w:r>
    </w:p>
    <w:p w:rsidR="003F15C2" w:rsidRPr="00AE35B3" w:rsidRDefault="003F15C2" w:rsidP="002618C3">
      <w:pPr>
        <w:pStyle w:val="Heading3"/>
        <w:spacing w:before="0"/>
        <w:rPr>
          <w:rFonts w:ascii="Times New Roman" w:hAnsi="Times New Roman" w:cs="Times New Roman"/>
          <w:b/>
          <w:color w:val="auto"/>
        </w:rPr>
      </w:pPr>
      <w:bookmarkStart w:id="167" w:name="_Toc465467893"/>
      <w:r w:rsidRPr="00AE35B3">
        <w:rPr>
          <w:rFonts w:ascii="Times New Roman" w:hAnsi="Times New Roman" w:cs="Times New Roman"/>
          <w:b/>
          <w:color w:val="auto"/>
        </w:rPr>
        <w:t>Teamwork Success</w:t>
      </w:r>
      <w:r>
        <w:rPr>
          <w:rFonts w:ascii="Times New Roman" w:hAnsi="Times New Roman" w:cs="Times New Roman"/>
          <w:b/>
          <w:color w:val="auto"/>
        </w:rPr>
        <w:t>es</w:t>
      </w:r>
      <w:r w:rsidRPr="00AE35B3">
        <w:rPr>
          <w:rFonts w:ascii="Times New Roman" w:hAnsi="Times New Roman" w:cs="Times New Roman"/>
          <w:b/>
          <w:color w:val="auto"/>
        </w:rPr>
        <w:t xml:space="preserve"> and Challenges</w:t>
      </w:r>
      <w:bookmarkEnd w:id="167"/>
    </w:p>
    <w:p w:rsidR="003F15C2" w:rsidRPr="00533CF9" w:rsidRDefault="003F15C2" w:rsidP="002618C3">
      <w:pPr>
        <w:spacing w:after="0" w:line="480" w:lineRule="auto"/>
        <w:ind w:firstLine="720"/>
        <w:rPr>
          <w:rFonts w:eastAsia="Times New Roman" w:cs="Times New Roman"/>
          <w:lang w:bidi="en-US"/>
        </w:rPr>
      </w:pPr>
      <w:r w:rsidRPr="00533CF9">
        <w:rPr>
          <w:rFonts w:cs="Times New Roman"/>
          <w:lang w:bidi="en-US"/>
        </w:rPr>
        <w:t xml:space="preserve">The success or failure of a team depends on </w:t>
      </w:r>
      <w:r>
        <w:rPr>
          <w:rFonts w:cs="Times New Roman"/>
          <w:lang w:bidi="en-US"/>
        </w:rPr>
        <w:t>their</w:t>
      </w:r>
      <w:r w:rsidRPr="00533CF9">
        <w:rPr>
          <w:rFonts w:cs="Times New Roman"/>
          <w:lang w:bidi="en-US"/>
        </w:rPr>
        <w:t xml:space="preserve"> ability to work together (LaFasto &amp; Larson, 2001). Working as a team require</w:t>
      </w:r>
      <w:r>
        <w:rPr>
          <w:rFonts w:cs="Times New Roman"/>
          <w:lang w:bidi="en-US"/>
        </w:rPr>
        <w:t>s</w:t>
      </w:r>
      <w:r w:rsidRPr="00533CF9">
        <w:rPr>
          <w:rFonts w:cs="Times New Roman"/>
          <w:lang w:bidi="en-US"/>
        </w:rPr>
        <w:t xml:space="preserve"> collaboration and members who are knowledgeable and good at collaborating. In the context of the classroom, each member of a teaching team should be knowledgeable about the curriculum models and use of developmentally appropriate practices (Goffin &amp; Wilson, 2001; LaFasto &amp; Larson,2001). Teachers should also have some experience working with young children. Problem solving is a task that teachers must employ often as they should be teaching based on the needs of each individual child. This individualized teaching requires teachers to plan </w:t>
      </w:r>
      <w:r>
        <w:rPr>
          <w:rFonts w:cs="Times New Roman"/>
          <w:lang w:bidi="en-US"/>
        </w:rPr>
        <w:t>and</w:t>
      </w:r>
      <w:r w:rsidRPr="00533CF9">
        <w:rPr>
          <w:rFonts w:cs="Times New Roman"/>
          <w:lang w:bidi="en-US"/>
        </w:rPr>
        <w:t xml:space="preserve"> s</w:t>
      </w:r>
      <w:r>
        <w:rPr>
          <w:rFonts w:cs="Times New Roman"/>
          <w:lang w:bidi="en-US"/>
        </w:rPr>
        <w:t xml:space="preserve">olve problems in the moment as they </w:t>
      </w:r>
      <w:r w:rsidRPr="00533CF9">
        <w:rPr>
          <w:rFonts w:cs="Times New Roman"/>
          <w:lang w:bidi="en-US"/>
        </w:rPr>
        <w:t xml:space="preserve">adjust </w:t>
      </w:r>
      <w:r>
        <w:rPr>
          <w:rFonts w:cs="Times New Roman"/>
          <w:lang w:bidi="en-US"/>
        </w:rPr>
        <w:t>t</w:t>
      </w:r>
      <w:r w:rsidRPr="00533CF9">
        <w:rPr>
          <w:rFonts w:cs="Times New Roman"/>
          <w:lang w:bidi="en-US"/>
        </w:rPr>
        <w:t>he</w:t>
      </w:r>
      <w:r>
        <w:rPr>
          <w:rFonts w:cs="Times New Roman"/>
          <w:lang w:bidi="en-US"/>
        </w:rPr>
        <w:t>i</w:t>
      </w:r>
      <w:r w:rsidRPr="00533CF9">
        <w:rPr>
          <w:rFonts w:cs="Times New Roman"/>
          <w:lang w:bidi="en-US"/>
        </w:rPr>
        <w:t>r activities for children. The experience and knowledge</w:t>
      </w:r>
      <w:r>
        <w:rPr>
          <w:rFonts w:cs="Times New Roman"/>
          <w:lang w:bidi="en-US"/>
        </w:rPr>
        <w:t xml:space="preserve"> of a teaching team</w:t>
      </w:r>
      <w:r w:rsidRPr="00533CF9">
        <w:rPr>
          <w:rFonts w:cs="Times New Roman"/>
          <w:lang w:bidi="en-US"/>
        </w:rPr>
        <w:t xml:space="preserve"> bring</w:t>
      </w:r>
      <w:r>
        <w:rPr>
          <w:rFonts w:cs="Times New Roman"/>
          <w:lang w:bidi="en-US"/>
        </w:rPr>
        <w:t>s</w:t>
      </w:r>
      <w:r w:rsidRPr="00533CF9">
        <w:rPr>
          <w:rFonts w:cs="Times New Roman"/>
          <w:lang w:bidi="en-US"/>
        </w:rPr>
        <w:t xml:space="preserve"> a team closer </w:t>
      </w:r>
      <w:r>
        <w:rPr>
          <w:rFonts w:cs="Times New Roman"/>
          <w:lang w:bidi="en-US"/>
        </w:rPr>
        <w:t xml:space="preserve">to their </w:t>
      </w:r>
      <w:r w:rsidRPr="00533CF9">
        <w:rPr>
          <w:rFonts w:cs="Times New Roman"/>
          <w:lang w:bidi="en-US"/>
        </w:rPr>
        <w:t xml:space="preserve">objective. The objective for teachers would be to provide care for young children and appropriate activities that assist in </w:t>
      </w:r>
      <w:r>
        <w:rPr>
          <w:rFonts w:cs="Times New Roman"/>
          <w:lang w:bidi="en-US"/>
        </w:rPr>
        <w:t xml:space="preserve">their development. Once teachers </w:t>
      </w:r>
      <w:r w:rsidRPr="00533CF9">
        <w:rPr>
          <w:rFonts w:cs="Times New Roman"/>
          <w:lang w:bidi="en-US"/>
        </w:rPr>
        <w:t xml:space="preserve">are </w:t>
      </w:r>
      <w:r w:rsidRPr="00533CF9">
        <w:rPr>
          <w:rFonts w:cs="Times New Roman"/>
          <w:lang w:bidi="en-US"/>
        </w:rPr>
        <w:lastRenderedPageBreak/>
        <w:t xml:space="preserve">equipped with knowledge and problem solving abilities, the focus must shift to the team factors. </w:t>
      </w:r>
    </w:p>
    <w:p w:rsidR="003F15C2" w:rsidRPr="00AE35B3" w:rsidRDefault="003F15C2" w:rsidP="002618C3">
      <w:pPr>
        <w:pStyle w:val="Heading4"/>
        <w:spacing w:before="0"/>
        <w:rPr>
          <w:rFonts w:ascii="Times New Roman" w:hAnsi="Times New Roman" w:cs="Times New Roman"/>
          <w:b/>
          <w:i w:val="0"/>
          <w:color w:val="auto"/>
          <w:sz w:val="24"/>
          <w:szCs w:val="24"/>
          <w:lang w:bidi="en-US"/>
        </w:rPr>
      </w:pPr>
      <w:r w:rsidRPr="00AE35B3">
        <w:rPr>
          <w:rFonts w:ascii="Times New Roman" w:hAnsi="Times New Roman" w:cs="Times New Roman"/>
          <w:b/>
          <w:i w:val="0"/>
          <w:color w:val="auto"/>
          <w:sz w:val="24"/>
          <w:szCs w:val="24"/>
          <w:lang w:bidi="en-US"/>
        </w:rPr>
        <w:t>Success of Teamwork</w:t>
      </w:r>
    </w:p>
    <w:p w:rsidR="003F15C2" w:rsidRPr="00533CF9" w:rsidRDefault="003F15C2" w:rsidP="002618C3">
      <w:pPr>
        <w:spacing w:after="0" w:line="480" w:lineRule="auto"/>
        <w:ind w:firstLine="720"/>
        <w:rPr>
          <w:rFonts w:cs="Times New Roman"/>
          <w:lang w:bidi="en-US"/>
        </w:rPr>
      </w:pPr>
      <w:r w:rsidRPr="00533CF9">
        <w:rPr>
          <w:rFonts w:cs="Times New Roman"/>
          <w:lang w:bidi="en-US"/>
        </w:rPr>
        <w:t>There are four factors that</w:t>
      </w:r>
      <w:r>
        <w:rPr>
          <w:rFonts w:cs="Times New Roman"/>
          <w:lang w:bidi="en-US"/>
        </w:rPr>
        <w:t xml:space="preserve"> are</w:t>
      </w:r>
      <w:r w:rsidRPr="00533CF9">
        <w:rPr>
          <w:rFonts w:cs="Times New Roman"/>
          <w:lang w:bidi="en-US"/>
        </w:rPr>
        <w:t xml:space="preserve"> associate</w:t>
      </w:r>
      <w:r>
        <w:rPr>
          <w:rFonts w:cs="Times New Roman"/>
          <w:lang w:bidi="en-US"/>
        </w:rPr>
        <w:t>d</w:t>
      </w:r>
      <w:r w:rsidRPr="00533CF9">
        <w:rPr>
          <w:rFonts w:cs="Times New Roman"/>
          <w:lang w:bidi="en-US"/>
        </w:rPr>
        <w:t xml:space="preserve"> with effective teams; openness, supportiveness, action orientation, and personal style. Openness is used to describe individuals that “are willing to deal with problems, surface issues that need to be discussed, help create an environment where people are free to say what’s on their mind, and promote an exchange of ideas” (LaFasto &amp; Larson, 2001 p. 8). Teachers create an open environment by meeting with their co-teacher or assistant on a regular basis to discuss the strengths, weakness, and progress of the team. Supportiveness is another factor of teamwork and it is the desire to help others be successful. An example </w:t>
      </w:r>
      <w:r>
        <w:rPr>
          <w:rFonts w:cs="Times New Roman"/>
          <w:lang w:bidi="en-US"/>
        </w:rPr>
        <w:t>of supportiveness is</w:t>
      </w:r>
      <w:r w:rsidRPr="00533CF9">
        <w:rPr>
          <w:rFonts w:cs="Times New Roman"/>
          <w:lang w:bidi="en-US"/>
        </w:rPr>
        <w:t xml:space="preserve"> an experienced assistant teacher helping her first year lead teacher be successful. The third factor, action orientation, is the ability to take action and encourage others to do the same. In the classroom, this </w:t>
      </w:r>
      <w:r>
        <w:rPr>
          <w:rFonts w:cs="Times New Roman"/>
          <w:lang w:bidi="en-US"/>
        </w:rPr>
        <w:t>is occurs</w:t>
      </w:r>
      <w:r w:rsidRPr="00533CF9">
        <w:rPr>
          <w:rFonts w:cs="Times New Roman"/>
          <w:lang w:bidi="en-US"/>
        </w:rPr>
        <w:t xml:space="preserve"> when both teachers take equal responsibility for the care of the children and managerial task. The last factor </w:t>
      </w:r>
      <w:r>
        <w:rPr>
          <w:rFonts w:cs="Times New Roman"/>
          <w:lang w:bidi="en-US"/>
        </w:rPr>
        <w:t>o</w:t>
      </w:r>
      <w:r w:rsidRPr="00533CF9">
        <w:rPr>
          <w:rFonts w:cs="Times New Roman"/>
          <w:lang w:bidi="en-US"/>
        </w:rPr>
        <w:t>f</w:t>
      </w:r>
      <w:r>
        <w:rPr>
          <w:rFonts w:cs="Times New Roman"/>
          <w:lang w:bidi="en-US"/>
        </w:rPr>
        <w:t xml:space="preserve"> an effective team</w:t>
      </w:r>
      <w:r w:rsidRPr="00533CF9">
        <w:rPr>
          <w:rFonts w:cs="Times New Roman"/>
          <w:lang w:bidi="en-US"/>
        </w:rPr>
        <w:t xml:space="preserve"> is positive personal style. Those individuals who display positive attitudes, confidence, and are fun to work </w:t>
      </w:r>
      <w:r>
        <w:rPr>
          <w:rFonts w:cs="Times New Roman"/>
          <w:lang w:bidi="en-US"/>
        </w:rPr>
        <w:t xml:space="preserve">with </w:t>
      </w:r>
      <w:r w:rsidRPr="00533CF9">
        <w:rPr>
          <w:rFonts w:cs="Times New Roman"/>
          <w:lang w:bidi="en-US"/>
        </w:rPr>
        <w:t xml:space="preserve">contribute to the team’s success. Teachers who select their co-teacher base some of their decision on the team member’s personality and attitude (Murato, 2002). Some teachers note that having a sense of humor and being compatible with the other’s personality </w:t>
      </w:r>
      <w:r>
        <w:rPr>
          <w:rFonts w:cs="Times New Roman"/>
          <w:lang w:bidi="en-US"/>
        </w:rPr>
        <w:t xml:space="preserve">is also </w:t>
      </w:r>
      <w:r w:rsidRPr="00533CF9">
        <w:rPr>
          <w:rFonts w:cs="Times New Roman"/>
          <w:lang w:bidi="en-US"/>
        </w:rPr>
        <w:t>important.</w:t>
      </w:r>
    </w:p>
    <w:p w:rsidR="003F15C2" w:rsidRPr="00533CF9" w:rsidRDefault="003F15C2" w:rsidP="002618C3">
      <w:pPr>
        <w:spacing w:after="0" w:line="480" w:lineRule="auto"/>
        <w:ind w:firstLine="720"/>
        <w:rPr>
          <w:rFonts w:eastAsia="Times New Roman" w:cs="Times New Roman"/>
          <w:lang w:bidi="en-US"/>
        </w:rPr>
      </w:pPr>
      <w:r>
        <w:rPr>
          <w:rFonts w:eastAsia="Times New Roman" w:cs="Times New Roman"/>
          <w:lang w:bidi="en-US"/>
        </w:rPr>
        <w:t>Additionally, t</w:t>
      </w:r>
      <w:r w:rsidRPr="00533CF9">
        <w:rPr>
          <w:rFonts w:eastAsia="Times New Roman" w:cs="Times New Roman"/>
          <w:lang w:bidi="en-US"/>
        </w:rPr>
        <w:t xml:space="preserve">eachers state that teaching teams provide opportunities to gain personal and professional support as well as a mechanism to acquire new teaching techniques (Cooks &amp; Friend, 1995; Fitzgerald &amp; Theilheimer, 2012; Salend, Gordon, &amp; </w:t>
      </w:r>
      <w:r w:rsidRPr="00533CF9">
        <w:rPr>
          <w:rFonts w:eastAsia="Times New Roman" w:cs="Times New Roman"/>
          <w:lang w:bidi="en-US"/>
        </w:rPr>
        <w:lastRenderedPageBreak/>
        <w:t xml:space="preserve">Lopez-Vona, 2002). As teachers work in teams, they are able to observe their teammate’s style of teaching. For example, while one teacher is responsible for circle time, she may introduce a song or concept that is new to the other teacher. </w:t>
      </w:r>
      <w:r>
        <w:rPr>
          <w:rFonts w:eastAsia="Times New Roman" w:cs="Times New Roman"/>
          <w:lang w:bidi="en-US"/>
        </w:rPr>
        <w:t xml:space="preserve">The observing teacher may incorporate the new song or concept into her circle time with the children. </w:t>
      </w:r>
      <w:r w:rsidRPr="00533CF9">
        <w:rPr>
          <w:rFonts w:eastAsia="Times New Roman" w:cs="Times New Roman"/>
          <w:lang w:bidi="en-US"/>
        </w:rPr>
        <w:t xml:space="preserve">Working as a team also provides teachers social interactions and support that are important to dealing with the stress among early childhood caregivers (Baumgartner et al., 2009). Teachers </w:t>
      </w:r>
      <w:r>
        <w:rPr>
          <w:rFonts w:eastAsia="Times New Roman" w:cs="Times New Roman"/>
          <w:lang w:bidi="en-US"/>
        </w:rPr>
        <w:t xml:space="preserve">can also </w:t>
      </w:r>
      <w:r w:rsidRPr="00533CF9">
        <w:rPr>
          <w:rFonts w:eastAsia="Times New Roman" w:cs="Times New Roman"/>
          <w:lang w:bidi="en-US"/>
        </w:rPr>
        <w:t xml:space="preserve">vent to one another and receive feedback on how to handle various situations. </w:t>
      </w:r>
      <w:r>
        <w:rPr>
          <w:rFonts w:eastAsia="Times New Roman" w:cs="Times New Roman"/>
          <w:lang w:bidi="en-US"/>
        </w:rPr>
        <w:t xml:space="preserve">All of these things mentioned are components of a good teaching team relationship. </w:t>
      </w:r>
      <w:r w:rsidRPr="00533CF9">
        <w:rPr>
          <w:rFonts w:eastAsia="Times New Roman" w:cs="Times New Roman"/>
          <w:lang w:bidi="en-US"/>
        </w:rPr>
        <w:t>Good relationships are productive, constructive, mutual</w:t>
      </w:r>
      <w:r>
        <w:rPr>
          <w:rFonts w:eastAsia="Times New Roman" w:cs="Times New Roman"/>
          <w:lang w:bidi="en-US"/>
        </w:rPr>
        <w:t>ly</w:t>
      </w:r>
      <w:r w:rsidRPr="00533CF9">
        <w:rPr>
          <w:rFonts w:eastAsia="Times New Roman" w:cs="Times New Roman"/>
          <w:lang w:bidi="en-US"/>
        </w:rPr>
        <w:t xml:space="preserve"> understanding, and self-correcting (LaFasto &amp; Larson, 2001).</w:t>
      </w:r>
    </w:p>
    <w:p w:rsidR="003F15C2" w:rsidRPr="00AE35B3" w:rsidRDefault="003F15C2" w:rsidP="002618C3">
      <w:pPr>
        <w:pStyle w:val="Heading4"/>
        <w:spacing w:before="0"/>
        <w:rPr>
          <w:rFonts w:ascii="Times New Roman" w:hAnsi="Times New Roman" w:cs="Times New Roman"/>
          <w:b/>
          <w:i w:val="0"/>
          <w:color w:val="auto"/>
          <w:sz w:val="24"/>
          <w:szCs w:val="24"/>
          <w:lang w:bidi="en-US"/>
        </w:rPr>
      </w:pPr>
      <w:r w:rsidRPr="00AE35B3">
        <w:rPr>
          <w:rFonts w:ascii="Times New Roman" w:hAnsi="Times New Roman" w:cs="Times New Roman"/>
          <w:b/>
          <w:i w:val="0"/>
          <w:color w:val="auto"/>
          <w:sz w:val="24"/>
          <w:szCs w:val="24"/>
          <w:lang w:bidi="en-US"/>
        </w:rPr>
        <w:t>Challenges of Teamwork</w:t>
      </w:r>
    </w:p>
    <w:p w:rsidR="003F15C2" w:rsidRPr="00533CF9" w:rsidRDefault="003F15C2" w:rsidP="002618C3">
      <w:pPr>
        <w:spacing w:after="0" w:line="480" w:lineRule="auto"/>
        <w:ind w:firstLine="720"/>
        <w:rPr>
          <w:rFonts w:eastAsia="Times New Roman" w:cs="Times New Roman"/>
          <w:lang w:bidi="en-US"/>
        </w:rPr>
      </w:pPr>
      <w:r w:rsidRPr="00986E66">
        <w:rPr>
          <w:rFonts w:eastAsia="Times New Roman" w:cs="Times New Roman"/>
          <w:lang w:bidi="en-US"/>
        </w:rPr>
        <w:t xml:space="preserve">Support, positive social interactions, </w:t>
      </w:r>
      <w:r>
        <w:rPr>
          <w:rFonts w:eastAsia="Times New Roman" w:cs="Times New Roman"/>
          <w:lang w:bidi="en-US"/>
        </w:rPr>
        <w:t xml:space="preserve">and </w:t>
      </w:r>
      <w:r w:rsidRPr="00986E66">
        <w:rPr>
          <w:rFonts w:eastAsia="Times New Roman" w:cs="Times New Roman"/>
          <w:lang w:bidi="en-US"/>
        </w:rPr>
        <w:t xml:space="preserve">personal and professional growth are all by-products of a successful team. </w:t>
      </w:r>
      <w:r w:rsidRPr="00533CF9">
        <w:rPr>
          <w:rFonts w:eastAsia="Times New Roman" w:cs="Times New Roman"/>
          <w:lang w:bidi="en-US"/>
        </w:rPr>
        <w:t xml:space="preserve">Even with these successes, there are also challenges such as communicating with co-workers, teaching style differences, as well as perceptions and values of teaching team members (Ratcliff et al., 2011; Sokinsky &amp; Gilliam, 2011). </w:t>
      </w:r>
      <w:r w:rsidRPr="00986E66">
        <w:rPr>
          <w:rFonts w:eastAsia="Times New Roman" w:cs="Times New Roman"/>
          <w:lang w:bidi="en-US"/>
        </w:rPr>
        <w:t xml:space="preserve">These challenges can negatively affect the successfulness of a </w:t>
      </w:r>
      <w:r>
        <w:rPr>
          <w:rFonts w:eastAsia="Times New Roman" w:cs="Times New Roman"/>
          <w:lang w:bidi="en-US"/>
        </w:rPr>
        <w:t xml:space="preserve">teaching </w:t>
      </w:r>
      <w:r w:rsidRPr="00986E66">
        <w:rPr>
          <w:rFonts w:eastAsia="Times New Roman" w:cs="Times New Roman"/>
          <w:lang w:bidi="en-US"/>
        </w:rPr>
        <w:t>team</w:t>
      </w:r>
      <w:r>
        <w:rPr>
          <w:rFonts w:eastAsia="Times New Roman" w:cs="Times New Roman"/>
          <w:lang w:bidi="en-US"/>
        </w:rPr>
        <w:t>.</w:t>
      </w:r>
      <w:r w:rsidRPr="00986E66">
        <w:rPr>
          <w:rFonts w:eastAsia="Times New Roman" w:cs="Times New Roman"/>
          <w:lang w:bidi="en-US"/>
        </w:rPr>
        <w:t xml:space="preserve"> </w:t>
      </w:r>
      <w:r w:rsidRPr="00533CF9">
        <w:rPr>
          <w:rFonts w:eastAsia="Times New Roman" w:cs="Times New Roman"/>
          <w:lang w:bidi="en-US"/>
        </w:rPr>
        <w:t>Damore and Murray (2009) conducted a study on the collaborative teaching practices perceptions of urban elementary teachers. The researchers found that teachers felt interpersonal factors such as attitudes and communication were eminently important to collaboration and co-teaching. However, one of the consistent problem</w:t>
      </w:r>
      <w:r>
        <w:rPr>
          <w:rFonts w:eastAsia="Times New Roman" w:cs="Times New Roman"/>
          <w:lang w:bidi="en-US"/>
        </w:rPr>
        <w:t>s</w:t>
      </w:r>
      <w:r w:rsidRPr="00533CF9">
        <w:rPr>
          <w:rFonts w:eastAsia="Times New Roman" w:cs="Times New Roman"/>
          <w:lang w:bidi="en-US"/>
        </w:rPr>
        <w:t xml:space="preserve"> </w:t>
      </w:r>
      <w:r>
        <w:rPr>
          <w:rFonts w:eastAsia="Times New Roman" w:cs="Times New Roman"/>
          <w:lang w:bidi="en-US"/>
        </w:rPr>
        <w:t>was</w:t>
      </w:r>
      <w:r w:rsidRPr="00533CF9">
        <w:rPr>
          <w:rFonts w:eastAsia="Times New Roman" w:cs="Times New Roman"/>
          <w:lang w:bidi="en-US"/>
        </w:rPr>
        <w:t xml:space="preserve"> giving and receiving feedback. Teachers struggle</w:t>
      </w:r>
      <w:r>
        <w:rPr>
          <w:rFonts w:eastAsia="Times New Roman" w:cs="Times New Roman"/>
          <w:lang w:bidi="en-US"/>
        </w:rPr>
        <w:t>d</w:t>
      </w:r>
      <w:r w:rsidRPr="00533CF9">
        <w:rPr>
          <w:rFonts w:eastAsia="Times New Roman" w:cs="Times New Roman"/>
          <w:lang w:bidi="en-US"/>
        </w:rPr>
        <w:t xml:space="preserve"> with providing feedback to their co-workers which can lead to more misunderstandings and differences of perceptions. Often the </w:t>
      </w:r>
      <w:r w:rsidRPr="00533CF9">
        <w:rPr>
          <w:rFonts w:eastAsia="Times New Roman" w:cs="Times New Roman"/>
          <w:lang w:bidi="en-US"/>
        </w:rPr>
        <w:lastRenderedPageBreak/>
        <w:t xml:space="preserve">feedback that teachers withhold is related to the differences in teaching style (Bullough et al., 2015). </w:t>
      </w:r>
    </w:p>
    <w:p w:rsidR="003F15C2" w:rsidRPr="00533CF9" w:rsidRDefault="003F15C2" w:rsidP="002618C3">
      <w:pPr>
        <w:spacing w:after="0" w:line="480" w:lineRule="auto"/>
        <w:ind w:firstLine="720"/>
        <w:rPr>
          <w:rFonts w:eastAsia="Times New Roman" w:cs="Times New Roman"/>
          <w:lang w:bidi="en-US"/>
        </w:rPr>
      </w:pPr>
      <w:r w:rsidRPr="00533CF9">
        <w:rPr>
          <w:rFonts w:eastAsia="Times New Roman" w:cs="Times New Roman"/>
          <w:lang w:bidi="en-US"/>
        </w:rPr>
        <w:t xml:space="preserve">As many team members will agree, working </w:t>
      </w:r>
      <w:r>
        <w:rPr>
          <w:rFonts w:eastAsia="Times New Roman" w:cs="Times New Roman"/>
          <w:lang w:bidi="en-US"/>
        </w:rPr>
        <w:t>well together does not come easy</w:t>
      </w:r>
      <w:r w:rsidRPr="00533CF9">
        <w:rPr>
          <w:rFonts w:eastAsia="Times New Roman" w:cs="Times New Roman"/>
          <w:lang w:bidi="en-US"/>
        </w:rPr>
        <w:t xml:space="preserve"> (LaFasto &amp; Larson, 2001). Sokinsky and Gilliam’s (2011) study examined the lead teacher’s perception of working with assistant teachers. Their results indicated that lead teachers felt the assistants were important to classroom management and children’s care</w:t>
      </w:r>
      <w:r>
        <w:rPr>
          <w:rFonts w:eastAsia="Times New Roman" w:cs="Times New Roman"/>
          <w:lang w:bidi="en-US"/>
        </w:rPr>
        <w:t>,</w:t>
      </w:r>
      <w:r w:rsidRPr="00533CF9">
        <w:rPr>
          <w:rFonts w:eastAsia="Times New Roman" w:cs="Times New Roman"/>
          <w:lang w:bidi="en-US"/>
        </w:rPr>
        <w:t xml:space="preserve"> but less useful </w:t>
      </w:r>
      <w:r>
        <w:rPr>
          <w:rFonts w:eastAsia="Times New Roman" w:cs="Times New Roman"/>
          <w:lang w:bidi="en-US"/>
        </w:rPr>
        <w:t>in</w:t>
      </w:r>
      <w:r w:rsidRPr="00533CF9">
        <w:rPr>
          <w:rFonts w:eastAsia="Times New Roman" w:cs="Times New Roman"/>
          <w:lang w:bidi="en-US"/>
        </w:rPr>
        <w:t xml:space="preserve"> providing instruction, with the assistant teacher’s education level being an exception. </w:t>
      </w:r>
      <w:r>
        <w:rPr>
          <w:rFonts w:eastAsia="Times New Roman" w:cs="Times New Roman"/>
          <w:lang w:bidi="en-US"/>
        </w:rPr>
        <w:t xml:space="preserve">When </w:t>
      </w:r>
      <w:r w:rsidRPr="00533CF9">
        <w:rPr>
          <w:rFonts w:eastAsia="Times New Roman" w:cs="Times New Roman"/>
          <w:lang w:bidi="en-US"/>
        </w:rPr>
        <w:t>assistant and lead teacher had similar education levels, the lead teacher described the assistant as more useful in teaching responsibilities. Assistants and lead teachers also differ</w:t>
      </w:r>
      <w:r>
        <w:rPr>
          <w:rFonts w:eastAsia="Times New Roman" w:cs="Times New Roman"/>
          <w:lang w:bidi="en-US"/>
        </w:rPr>
        <w:t>ed</w:t>
      </w:r>
      <w:r w:rsidRPr="00533CF9">
        <w:rPr>
          <w:rFonts w:eastAsia="Times New Roman" w:cs="Times New Roman"/>
          <w:lang w:bidi="en-US"/>
        </w:rPr>
        <w:t xml:space="preserve"> in their perceptions of the assistant teacher’s role (Ratcliff et al., 2011). Compared to teacher’s ratings of how often tasks were completed, the assistants rated themselves higher on task completion than the rating provided by their lead teachers. The tasks were assisting with lesson plans and cleaning the classroom. This difference in opinion about the contributions of assistants </w:t>
      </w:r>
      <w:r>
        <w:rPr>
          <w:rFonts w:eastAsia="Times New Roman" w:cs="Times New Roman"/>
          <w:lang w:bidi="en-US"/>
        </w:rPr>
        <w:t>could</w:t>
      </w:r>
      <w:r w:rsidRPr="00533CF9">
        <w:rPr>
          <w:rFonts w:eastAsia="Times New Roman" w:cs="Times New Roman"/>
          <w:lang w:bidi="en-US"/>
        </w:rPr>
        <w:t xml:space="preserve"> influence the perceptions of teamwork. Therefore, it is important to understand the teaching teams’ perceptions of teamwork since teaching teams are charged with the task of working together to support children’s development through high quality classrooms. </w:t>
      </w:r>
    </w:p>
    <w:p w:rsidR="003F15C2" w:rsidRPr="00250BA6" w:rsidRDefault="003F15C2" w:rsidP="002618C3">
      <w:pPr>
        <w:pStyle w:val="Heading1"/>
        <w:spacing w:before="0" w:line="480" w:lineRule="auto"/>
        <w:rPr>
          <w:rFonts w:ascii="Times New Roman" w:hAnsi="Times New Roman" w:cs="Times New Roman"/>
          <w:b w:val="0"/>
          <w:bCs/>
          <w:sz w:val="28"/>
          <w:szCs w:val="28"/>
        </w:rPr>
      </w:pPr>
      <w:bookmarkStart w:id="168" w:name="_Toc465467894"/>
      <w:r w:rsidRPr="00250BA6">
        <w:rPr>
          <w:rFonts w:ascii="Times New Roman" w:hAnsi="Times New Roman" w:cs="Times New Roman"/>
          <w:bCs/>
          <w:sz w:val="28"/>
          <w:szCs w:val="28"/>
        </w:rPr>
        <w:t>Classroom Quality</w:t>
      </w:r>
      <w:bookmarkEnd w:id="168"/>
    </w:p>
    <w:p w:rsidR="003F15C2" w:rsidRPr="00533CF9" w:rsidRDefault="003F15C2" w:rsidP="002618C3">
      <w:pPr>
        <w:spacing w:after="0" w:line="480" w:lineRule="auto"/>
        <w:ind w:firstLine="720"/>
        <w:rPr>
          <w:rFonts w:eastAsia="Times New Roman" w:cs="Times New Roman"/>
          <w:lang w:bidi="en-US"/>
        </w:rPr>
      </w:pPr>
      <w:r w:rsidRPr="00986E66">
        <w:rPr>
          <w:rFonts w:eastAsia="Times New Roman" w:cs="Times New Roman"/>
          <w:lang w:bidi="en-US"/>
        </w:rPr>
        <w:t xml:space="preserve">Many factors contribute to the overall quality of a classroom. </w:t>
      </w:r>
      <w:r w:rsidRPr="00533CF9">
        <w:rPr>
          <w:rFonts w:eastAsia="Times New Roman" w:cs="Times New Roman"/>
          <w:lang w:bidi="en-US"/>
        </w:rPr>
        <w:t>For years, conceptions of classroom quality have focused primarily on the environment and program structures (Phillipsen et al., 1997). As research has shed more light on areas impacting program effectiveness</w:t>
      </w:r>
      <w:r>
        <w:rPr>
          <w:rFonts w:eastAsia="Times New Roman" w:cs="Times New Roman"/>
          <w:lang w:bidi="en-US"/>
        </w:rPr>
        <w:t>,</w:t>
      </w:r>
      <w:r w:rsidRPr="00533CF9">
        <w:rPr>
          <w:rFonts w:eastAsia="Times New Roman" w:cs="Times New Roman"/>
          <w:lang w:bidi="en-US"/>
        </w:rPr>
        <w:t xml:space="preserve"> it became necessary to not only measure structural variables such as the environment and classroom materials but also process quality that </w:t>
      </w:r>
      <w:r w:rsidRPr="00533CF9">
        <w:rPr>
          <w:rFonts w:eastAsia="Times New Roman" w:cs="Times New Roman"/>
          <w:lang w:bidi="en-US"/>
        </w:rPr>
        <w:lastRenderedPageBreak/>
        <w:t xml:space="preserve">consists of the relationships between teaching staff and children. </w:t>
      </w:r>
      <w:r w:rsidRPr="00601E7C">
        <w:rPr>
          <w:rFonts w:eastAsia="Times New Roman" w:cs="Times New Roman"/>
          <w:lang w:bidi="en-US"/>
        </w:rPr>
        <w:t>The environment consists of the physical space and materials while teacher-child interactions can be observed by how the teacher interacts with the child and how she uses the materials available to support learning</w:t>
      </w:r>
      <w:r>
        <w:rPr>
          <w:rFonts w:eastAsia="Times New Roman" w:cs="Times New Roman"/>
          <w:lang w:bidi="en-US"/>
        </w:rPr>
        <w:t>.</w:t>
      </w:r>
    </w:p>
    <w:p w:rsidR="003F15C2" w:rsidRDefault="003F15C2" w:rsidP="002618C3">
      <w:pPr>
        <w:pStyle w:val="Heading3"/>
        <w:spacing w:before="0"/>
        <w:rPr>
          <w:rFonts w:ascii="Times New Roman" w:eastAsia="Times New Roman" w:hAnsi="Times New Roman" w:cs="Times New Roman"/>
          <w:b/>
          <w:color w:val="auto"/>
          <w:lang w:bidi="en-US"/>
        </w:rPr>
      </w:pPr>
      <w:bookmarkStart w:id="169" w:name="_Toc465467895"/>
      <w:r w:rsidRPr="0061038E">
        <w:rPr>
          <w:rFonts w:ascii="Times New Roman" w:eastAsia="Times New Roman" w:hAnsi="Times New Roman" w:cs="Times New Roman"/>
          <w:b/>
          <w:color w:val="auto"/>
          <w:lang w:bidi="en-US"/>
        </w:rPr>
        <w:t>Structural Quality</w:t>
      </w:r>
      <w:bookmarkEnd w:id="169"/>
    </w:p>
    <w:p w:rsidR="003F15C2" w:rsidRPr="00533CF9" w:rsidRDefault="003F15C2" w:rsidP="002618C3">
      <w:pPr>
        <w:spacing w:after="0" w:line="480" w:lineRule="auto"/>
        <w:ind w:firstLine="720"/>
        <w:rPr>
          <w:rFonts w:eastAsia="Times New Roman" w:cs="Times New Roman"/>
          <w:lang w:bidi="en-US"/>
        </w:rPr>
      </w:pPr>
      <w:r w:rsidRPr="00533CF9">
        <w:rPr>
          <w:rFonts w:eastAsia="Times New Roman" w:cs="Times New Roman"/>
          <w:lang w:bidi="en-US"/>
        </w:rPr>
        <w:t>Phillipsen et al., (1997) examined the difference between structural and process quality. Structural variables include ratios, teacher training and education requirements, center hours, and pay. These constructs are generally out of the control of the teacher and influenced by policies or administrators. On the other hand, caregivers heavily influence process quality. These variables consist of the caregiver’s interaction with children and the child’s overall experiences in the classroom. However, Phillipsen et al.</w:t>
      </w:r>
      <w:r>
        <w:rPr>
          <w:rFonts w:eastAsia="Times New Roman" w:cs="Times New Roman"/>
          <w:lang w:bidi="en-US"/>
        </w:rPr>
        <w:t xml:space="preserve"> (1997)</w:t>
      </w:r>
      <w:r w:rsidRPr="00533CF9">
        <w:rPr>
          <w:rFonts w:eastAsia="Times New Roman" w:cs="Times New Roman"/>
          <w:lang w:bidi="en-US"/>
        </w:rPr>
        <w:t xml:space="preserve"> only examined the lead teacher’s structural indicators influence on teacher-child interactions. The </w:t>
      </w:r>
      <w:r>
        <w:rPr>
          <w:rFonts w:eastAsia="Times New Roman" w:cs="Times New Roman"/>
          <w:lang w:bidi="en-US"/>
        </w:rPr>
        <w:t>authors</w:t>
      </w:r>
      <w:r w:rsidRPr="00533CF9">
        <w:rPr>
          <w:rFonts w:eastAsia="Times New Roman" w:cs="Times New Roman"/>
          <w:lang w:bidi="en-US"/>
        </w:rPr>
        <w:t xml:space="preserve"> found that higher education, more experience and pay influenced the process quality of early childhood classrooms. Similarly, the Castle et al (2016) found that </w:t>
      </w:r>
      <w:r>
        <w:rPr>
          <w:rFonts w:eastAsia="Times New Roman" w:cs="Times New Roman"/>
          <w:lang w:bidi="en-US"/>
        </w:rPr>
        <w:t>i</w:t>
      </w:r>
      <w:r w:rsidRPr="00533CF9">
        <w:rPr>
          <w:rFonts w:eastAsia="Times New Roman" w:cs="Times New Roman"/>
          <w:lang w:bidi="en-US"/>
        </w:rPr>
        <w:t xml:space="preserve">nfant and </w:t>
      </w:r>
      <w:r>
        <w:rPr>
          <w:rFonts w:eastAsia="Times New Roman" w:cs="Times New Roman"/>
          <w:lang w:bidi="en-US"/>
        </w:rPr>
        <w:t>t</w:t>
      </w:r>
      <w:r w:rsidRPr="00533CF9">
        <w:rPr>
          <w:rFonts w:eastAsia="Times New Roman" w:cs="Times New Roman"/>
          <w:lang w:bidi="en-US"/>
        </w:rPr>
        <w:t xml:space="preserve">oddler teachers with early childhood education related degrees provided higher Emotional and Behavioral Support (EBS) and Instructional Support (IS) measured by the Classroom Assessment Scoring System (CLASS; La Paro, Hamre, </w:t>
      </w:r>
      <w:r>
        <w:rPr>
          <w:rFonts w:eastAsia="Times New Roman" w:cs="Times New Roman"/>
          <w:lang w:bidi="en-US"/>
        </w:rPr>
        <w:t xml:space="preserve">&amp; </w:t>
      </w:r>
      <w:r w:rsidRPr="00533CF9">
        <w:rPr>
          <w:rFonts w:eastAsia="Times New Roman" w:cs="Times New Roman"/>
          <w:lang w:bidi="en-US"/>
        </w:rPr>
        <w:t xml:space="preserve">Pianta, 2012). The study examined the associations between teacher characteristics and teacher-child interactions. The CLASS tool is a commonly used to measure process quality. The sample for this study only included the lead teachers. The lack of information about the assistant teacher’s interactions with children presents a limited view of all the contributions to classroom quality and leaves the field with more questions. The most pertinent questions are what structural variables influence assistant </w:t>
      </w:r>
      <w:r w:rsidRPr="00533CF9">
        <w:rPr>
          <w:rFonts w:eastAsia="Times New Roman" w:cs="Times New Roman"/>
          <w:lang w:bidi="en-US"/>
        </w:rPr>
        <w:lastRenderedPageBreak/>
        <w:t xml:space="preserve">teacher behaviors in the classroom and how does the interactions within the teaching team provide a broader view of all the teacher characteristics that contribute to the classroom environment?  </w:t>
      </w:r>
    </w:p>
    <w:p w:rsidR="003F15C2" w:rsidRPr="0061038E" w:rsidRDefault="003F15C2" w:rsidP="002618C3">
      <w:pPr>
        <w:pStyle w:val="Heading3"/>
        <w:spacing w:before="0"/>
        <w:rPr>
          <w:rFonts w:ascii="Times New Roman" w:hAnsi="Times New Roman" w:cs="Times New Roman"/>
          <w:b/>
          <w:color w:val="auto"/>
          <w:lang w:bidi="en-US"/>
        </w:rPr>
      </w:pPr>
      <w:bookmarkStart w:id="170" w:name="_Toc465467896"/>
      <w:r w:rsidRPr="0061038E">
        <w:rPr>
          <w:rFonts w:ascii="Times New Roman" w:hAnsi="Times New Roman" w:cs="Times New Roman"/>
          <w:b/>
          <w:color w:val="auto"/>
          <w:lang w:bidi="en-US"/>
        </w:rPr>
        <w:t>Process Quality</w:t>
      </w:r>
      <w:bookmarkEnd w:id="170"/>
    </w:p>
    <w:p w:rsidR="003F15C2" w:rsidRPr="00533CF9" w:rsidRDefault="003F15C2" w:rsidP="002618C3">
      <w:pPr>
        <w:spacing w:after="0" w:line="480" w:lineRule="auto"/>
        <w:ind w:firstLine="720"/>
        <w:rPr>
          <w:rFonts w:eastAsia="Times New Roman" w:cs="Times New Roman"/>
          <w:lang w:bidi="en-US"/>
        </w:rPr>
      </w:pPr>
      <w:r w:rsidRPr="00533CF9">
        <w:rPr>
          <w:rFonts w:eastAsia="Times New Roman" w:cs="Times New Roman"/>
          <w:lang w:bidi="en-US"/>
        </w:rPr>
        <w:t>Although most studies only collect data on the lead teacher, one recent study conducted examined the contributions of the assistant teacher (Curby et al., 2012). The study examined how teachers provided the emotional support, organized the classroom, and the quality of instruction. The researchers observed the lead and assistant teachers also using the CLASS-PreK tool (Pianta, La Paro, &amp; Hamre, 2008) designed specifically to measure these constructs. The results of the study indicated that assistant and lead teachers achieved similar scores on emotional support and classroom organization. However, assistant teachers scored lower than lead teachers did in the domain of instructional support. The study also found low correlations between assistant and lead teacher’s concurrent ratings. This indicated that one teacher’s measure of quality did not represent overall classroom quality. Any individual that interacts with children will have an influence on the</w:t>
      </w:r>
      <w:r>
        <w:rPr>
          <w:rFonts w:eastAsia="Times New Roman" w:cs="Times New Roman"/>
          <w:lang w:bidi="en-US"/>
        </w:rPr>
        <w:t>m</w:t>
      </w:r>
      <w:r w:rsidRPr="00533CF9">
        <w:rPr>
          <w:rFonts w:eastAsia="Times New Roman" w:cs="Times New Roman"/>
          <w:lang w:bidi="en-US"/>
        </w:rPr>
        <w:t>. Whether the assistant teacher was responsible for maintaining ratios, helping with routines, or providing instruction</w:t>
      </w:r>
      <w:r>
        <w:rPr>
          <w:rFonts w:eastAsia="Times New Roman" w:cs="Times New Roman"/>
          <w:lang w:bidi="en-US"/>
        </w:rPr>
        <w:t>, he or she served</w:t>
      </w:r>
      <w:r w:rsidRPr="00533CF9">
        <w:rPr>
          <w:rFonts w:eastAsia="Times New Roman" w:cs="Times New Roman"/>
          <w:lang w:bidi="en-US"/>
        </w:rPr>
        <w:t xml:space="preserve"> as an asset to the classroom. Therefore, examining the lead and assistant teacher’s interactions are key to measuring classroom quality and understanding the significance of how teaching teams work together.  </w:t>
      </w:r>
    </w:p>
    <w:p w:rsidR="003F15C2" w:rsidRPr="00533CF9" w:rsidRDefault="003F15C2" w:rsidP="002618C3">
      <w:pPr>
        <w:spacing w:after="0" w:line="480" w:lineRule="auto"/>
        <w:ind w:firstLine="720"/>
        <w:rPr>
          <w:rFonts w:eastAsia="Times New Roman" w:cs="Times New Roman"/>
          <w:lang w:bidi="en-US"/>
        </w:rPr>
      </w:pPr>
      <w:r w:rsidRPr="00533CF9">
        <w:rPr>
          <w:rFonts w:eastAsia="Times New Roman" w:cs="Times New Roman"/>
          <w:lang w:bidi="en-US"/>
        </w:rPr>
        <w:t>Classroom quality is dependent upon positive interactions between teachers and children as well as a stimulating and safe environment. One of the primary influences on classroom quality is the teacher (Bollough et al., 2014; Castle et al., 2016</w:t>
      </w:r>
      <w:r>
        <w:rPr>
          <w:rFonts w:eastAsia="Times New Roman" w:cs="Times New Roman"/>
          <w:lang w:bidi="en-US"/>
        </w:rPr>
        <w:t xml:space="preserve">; </w:t>
      </w:r>
      <w:r w:rsidRPr="00533CF9">
        <w:rPr>
          <w:rFonts w:eastAsia="Times New Roman" w:cs="Times New Roman"/>
          <w:lang w:bidi="en-US"/>
        </w:rPr>
        <w:t xml:space="preserve">Pianta et </w:t>
      </w:r>
      <w:r w:rsidRPr="00533CF9">
        <w:rPr>
          <w:rFonts w:eastAsia="Times New Roman" w:cs="Times New Roman"/>
          <w:lang w:bidi="en-US"/>
        </w:rPr>
        <w:lastRenderedPageBreak/>
        <w:t xml:space="preserve">al., 2005). Specifically, the type of interactions the teacher has with the children has been found to influence both classroom quality (Howes &amp; Smith, 1995; Pianta et al., 2005) and child outcomes (Howes &amp; Smith, 1995; Shonkoff et al., 2011). These studies have primarily focused on the lead teacher. Fewer studies have considered the role and impact of other teachers in the classroom, especially the common staffing patterns that leads to teaching teams. </w:t>
      </w:r>
    </w:p>
    <w:p w:rsidR="003F15C2" w:rsidRPr="00D624AB" w:rsidRDefault="003F15C2" w:rsidP="002618C3">
      <w:pPr>
        <w:pStyle w:val="Heading2"/>
        <w:spacing w:before="0"/>
        <w:jc w:val="center"/>
        <w:rPr>
          <w:rFonts w:ascii="Times New Roman" w:hAnsi="Times New Roman" w:cs="Times New Roman"/>
          <w:b w:val="0"/>
          <w:sz w:val="28"/>
          <w:szCs w:val="28"/>
          <w:lang w:bidi="en-US"/>
        </w:rPr>
      </w:pPr>
      <w:bookmarkStart w:id="171" w:name="_Toc465467897"/>
      <w:r w:rsidRPr="00D624AB">
        <w:rPr>
          <w:rFonts w:ascii="Times New Roman" w:hAnsi="Times New Roman" w:cs="Times New Roman"/>
          <w:sz w:val="28"/>
          <w:szCs w:val="28"/>
          <w:lang w:bidi="en-US"/>
        </w:rPr>
        <w:t>Child Outcomes</w:t>
      </w:r>
      <w:bookmarkEnd w:id="171"/>
    </w:p>
    <w:p w:rsidR="003F15C2" w:rsidRPr="00533CF9" w:rsidRDefault="003F15C2" w:rsidP="002618C3">
      <w:pPr>
        <w:spacing w:after="0" w:line="480" w:lineRule="auto"/>
        <w:ind w:firstLine="720"/>
        <w:rPr>
          <w:rFonts w:eastAsia="Times New Roman" w:cs="Times New Roman"/>
          <w:lang w:bidi="en-US"/>
        </w:rPr>
      </w:pPr>
      <w:r w:rsidRPr="00533CF9">
        <w:rPr>
          <w:rFonts w:eastAsia="Times New Roman" w:cs="Times New Roman"/>
          <w:lang w:bidi="en-US"/>
        </w:rPr>
        <w:t xml:space="preserve">The primary goal of Head Start is to improve the lives of children living in poverty (Zigler &amp; Muenchow, 1992). One of the ways to improve their lives is by providing a firm educational foundation and ensuring that children are ready for school. Therefore, measuring and monitoring child outcomes are essential to Head Start programs. Areas of development associated with school readiness include social emotional and executive function, an aspect of cognitive development (Lally, 2010; Shonkoff et al., 2011). Understanding what contributes to those outcomes is critical. </w:t>
      </w:r>
    </w:p>
    <w:p w:rsidR="003F15C2" w:rsidRDefault="003F15C2" w:rsidP="002618C3">
      <w:pPr>
        <w:pStyle w:val="Heading3"/>
        <w:spacing w:before="0"/>
        <w:rPr>
          <w:rFonts w:ascii="Times New Roman" w:hAnsi="Times New Roman" w:cs="Times New Roman"/>
          <w:b/>
          <w:color w:val="auto"/>
          <w:lang w:bidi="en-US"/>
        </w:rPr>
      </w:pPr>
      <w:bookmarkStart w:id="172" w:name="_Toc465467898"/>
      <w:r w:rsidRPr="0003240B">
        <w:rPr>
          <w:rFonts w:ascii="Times New Roman" w:hAnsi="Times New Roman" w:cs="Times New Roman"/>
          <w:b/>
          <w:color w:val="auto"/>
          <w:lang w:bidi="en-US"/>
        </w:rPr>
        <w:t>Social Emotional Development</w:t>
      </w:r>
      <w:bookmarkEnd w:id="172"/>
    </w:p>
    <w:p w:rsidR="003F15C2" w:rsidRDefault="003F15C2" w:rsidP="002618C3">
      <w:pPr>
        <w:spacing w:after="0" w:line="480" w:lineRule="auto"/>
        <w:ind w:firstLine="720"/>
        <w:rPr>
          <w:rFonts w:eastAsia="Times New Roman" w:cs="Times New Roman"/>
          <w:lang w:bidi="en-US"/>
        </w:rPr>
      </w:pPr>
      <w:r>
        <w:rPr>
          <w:rFonts w:cs="Times New Roman"/>
        </w:rPr>
        <w:t>Social interactions are the foundation for helping the brain to develop (Shonkoff &amp; Phillips, 2000). Genetically, children are born with certain temperaments, however, the caregiver or environment also shapes young children’s social emotional development. Caregivers shape the children’s emotions by their reaction, modeling, and discussion of emotions therefore t</w:t>
      </w:r>
      <w:r w:rsidRPr="00533CF9">
        <w:rPr>
          <w:rFonts w:eastAsia="Times New Roman" w:cs="Times New Roman"/>
          <w:lang w:bidi="en-US"/>
        </w:rPr>
        <w:t>eacher interactions are also as key to school readiness (Castle et al., 2016; Phillips, 2010; Hamre et al., 2014</w:t>
      </w:r>
      <w:r>
        <w:rPr>
          <w:rFonts w:eastAsia="Times New Roman" w:cs="Times New Roman"/>
          <w:lang w:bidi="en-US"/>
        </w:rPr>
        <w:t>;</w:t>
      </w:r>
      <w:r w:rsidRPr="000C5841">
        <w:rPr>
          <w:rFonts w:cs="Times New Roman"/>
        </w:rPr>
        <w:t xml:space="preserve"> </w:t>
      </w:r>
      <w:r w:rsidRPr="000C5841">
        <w:rPr>
          <w:rFonts w:eastAsia="Times New Roman" w:cs="Times New Roman"/>
          <w:lang w:bidi="en-US"/>
        </w:rPr>
        <w:t>Williamson, 2014</w:t>
      </w:r>
      <w:r w:rsidRPr="00533CF9">
        <w:rPr>
          <w:rFonts w:eastAsia="Times New Roman" w:cs="Times New Roman"/>
          <w:lang w:bidi="en-US"/>
        </w:rPr>
        <w:t>). Interactions that offer support of children’s emotional and academic development</w:t>
      </w:r>
      <w:r>
        <w:rPr>
          <w:rFonts w:eastAsia="Times New Roman" w:cs="Times New Roman"/>
          <w:lang w:bidi="en-US"/>
        </w:rPr>
        <w:t>,</w:t>
      </w:r>
      <w:r w:rsidRPr="00533CF9">
        <w:rPr>
          <w:rFonts w:eastAsia="Times New Roman" w:cs="Times New Roman"/>
          <w:lang w:bidi="en-US"/>
        </w:rPr>
        <w:t xml:space="preserve"> as well as organize the classroom activities</w:t>
      </w:r>
      <w:r>
        <w:rPr>
          <w:rFonts w:eastAsia="Times New Roman" w:cs="Times New Roman"/>
          <w:lang w:bidi="en-US"/>
        </w:rPr>
        <w:t>,</w:t>
      </w:r>
      <w:r w:rsidRPr="00533CF9">
        <w:rPr>
          <w:rFonts w:eastAsia="Times New Roman" w:cs="Times New Roman"/>
          <w:lang w:bidi="en-US"/>
        </w:rPr>
        <w:t xml:space="preserve"> are associated with better child outcomes (Bandel, </w:t>
      </w:r>
      <w:r w:rsidRPr="00533CF9">
        <w:rPr>
          <w:rFonts w:eastAsia="Times New Roman" w:cs="Times New Roman"/>
          <w:lang w:bidi="en-US"/>
        </w:rPr>
        <w:lastRenderedPageBreak/>
        <w:t xml:space="preserve">Aikens, Boller, &amp; Murphy, 2014; La Paro, Hamre, &amp; Pianta, 2012; Pianta, La Paro, &amp; Hamre, 2008). </w:t>
      </w:r>
    </w:p>
    <w:p w:rsidR="003F15C2" w:rsidRDefault="003F15C2" w:rsidP="002618C3">
      <w:pPr>
        <w:spacing w:after="0" w:line="480" w:lineRule="auto"/>
        <w:ind w:firstLine="720"/>
        <w:rPr>
          <w:rFonts w:eastAsia="Times New Roman" w:cs="Times New Roman"/>
          <w:lang w:bidi="en-US"/>
        </w:rPr>
      </w:pPr>
      <w:r w:rsidRPr="00533CF9">
        <w:rPr>
          <w:rFonts w:eastAsia="Times New Roman" w:cs="Times New Roman"/>
          <w:lang w:bidi="en-US"/>
        </w:rPr>
        <w:t>Supporting children’s emotional development requires that teachers provide a positive climate, demonstrate sensitivity toward children and have regard for the child’s autonomous behavior. Teachers who are emotionally supportive also guide and manage behaviors more effectively.</w:t>
      </w:r>
      <w:r>
        <w:rPr>
          <w:rFonts w:eastAsia="Times New Roman" w:cs="Times New Roman"/>
          <w:lang w:bidi="en-US"/>
        </w:rPr>
        <w:t xml:space="preserve"> </w:t>
      </w:r>
      <w:r w:rsidRPr="00533CF9">
        <w:rPr>
          <w:rFonts w:eastAsia="Times New Roman" w:cs="Times New Roman"/>
          <w:lang w:bidi="en-US"/>
        </w:rPr>
        <w:t>Patrick (2016) explore</w:t>
      </w:r>
      <w:r>
        <w:rPr>
          <w:rFonts w:eastAsia="Times New Roman" w:cs="Times New Roman"/>
          <w:lang w:bidi="en-US"/>
        </w:rPr>
        <w:t>s</w:t>
      </w:r>
      <w:r w:rsidRPr="00533CF9">
        <w:rPr>
          <w:rFonts w:eastAsia="Times New Roman" w:cs="Times New Roman"/>
          <w:lang w:bidi="en-US"/>
        </w:rPr>
        <w:t xml:space="preserve"> the relationship between teacher beliefs, teacher-child interactions and child outcomes. </w:t>
      </w:r>
      <w:r>
        <w:rPr>
          <w:rFonts w:eastAsia="Times New Roman" w:cs="Times New Roman"/>
          <w:lang w:bidi="en-US"/>
        </w:rPr>
        <w:t xml:space="preserve">The author’s </w:t>
      </w:r>
      <w:r w:rsidRPr="00533CF9">
        <w:rPr>
          <w:rFonts w:eastAsia="Times New Roman" w:cs="Times New Roman"/>
          <w:lang w:bidi="en-US"/>
        </w:rPr>
        <w:t xml:space="preserve">findings conclude that a moderately significant relationship exist between children’s social emotional behaviors and a teacher’s ability to provide teacher sensitivity and have regard for a child’s perspective.  </w:t>
      </w:r>
    </w:p>
    <w:p w:rsidR="003F15C2" w:rsidRDefault="003F15C2" w:rsidP="002618C3">
      <w:pPr>
        <w:spacing w:after="0" w:line="480" w:lineRule="auto"/>
        <w:ind w:firstLine="720"/>
        <w:rPr>
          <w:rFonts w:eastAsia="Times New Roman" w:cs="Times New Roman"/>
          <w:lang w:bidi="en-US"/>
        </w:rPr>
      </w:pPr>
      <w:r w:rsidRPr="00533CF9">
        <w:rPr>
          <w:rFonts w:eastAsia="Times New Roman" w:cs="Times New Roman"/>
          <w:lang w:bidi="en-US"/>
        </w:rPr>
        <w:t>Although these positive teacher interactions contribute</w:t>
      </w:r>
      <w:r>
        <w:rPr>
          <w:rFonts w:eastAsia="Times New Roman" w:cs="Times New Roman"/>
          <w:lang w:bidi="en-US"/>
        </w:rPr>
        <w:t>d</w:t>
      </w:r>
      <w:r w:rsidRPr="00533CF9">
        <w:rPr>
          <w:rFonts w:eastAsia="Times New Roman" w:cs="Times New Roman"/>
          <w:lang w:bidi="en-US"/>
        </w:rPr>
        <w:t xml:space="preserve"> to better child outcomes (Hamre et al., 2014; Patrick, 2016), data gathered through classroom observations tools typically focus</w:t>
      </w:r>
      <w:r>
        <w:rPr>
          <w:rFonts w:eastAsia="Times New Roman" w:cs="Times New Roman"/>
          <w:lang w:bidi="en-US"/>
        </w:rPr>
        <w:t>ed</w:t>
      </w:r>
      <w:r w:rsidRPr="00533CF9">
        <w:rPr>
          <w:rFonts w:eastAsia="Times New Roman" w:cs="Times New Roman"/>
          <w:lang w:bidi="en-US"/>
        </w:rPr>
        <w:t xml:space="preserve"> on the lead teacher’s behavior. Current ECE </w:t>
      </w:r>
      <w:r>
        <w:rPr>
          <w:rFonts w:eastAsia="Times New Roman" w:cs="Times New Roman"/>
          <w:lang w:bidi="en-US"/>
        </w:rPr>
        <w:t xml:space="preserve">and Head Start </w:t>
      </w:r>
      <w:r w:rsidRPr="00533CF9">
        <w:rPr>
          <w:rFonts w:eastAsia="Times New Roman" w:cs="Times New Roman"/>
          <w:lang w:bidi="en-US"/>
        </w:rPr>
        <w:t xml:space="preserve">literature does not provide a clear understanding on how teaching teams work to contribute to children’s academic success. However, Scruggs et al (2007) conducted a meta-synthesis on co-teaching in special education classrooms and reported that children benefit from the experience of two teachers.  Some of the student benefits were extra attention from teachers, increased positive social behaviors, and increased academic achievement. The studies used were qualitative and did not measure the correlation between team teaching and academic achievement using test scores. </w:t>
      </w:r>
    </w:p>
    <w:p w:rsidR="003F15C2" w:rsidRPr="00533CF9" w:rsidRDefault="003F15C2" w:rsidP="002618C3">
      <w:pPr>
        <w:spacing w:after="0" w:line="480" w:lineRule="auto"/>
        <w:ind w:firstLine="720"/>
        <w:rPr>
          <w:rFonts w:eastAsia="Times New Roman" w:cs="Times New Roman"/>
          <w:lang w:bidi="en-US"/>
        </w:rPr>
      </w:pPr>
      <w:r w:rsidRPr="00533CF9">
        <w:rPr>
          <w:rFonts w:eastAsia="Times New Roman" w:cs="Times New Roman"/>
          <w:lang w:bidi="en-US"/>
        </w:rPr>
        <w:t xml:space="preserve">For this reason, gathering quantitative data to examine the associations between teaching team effectiveness and child outcomes would provide more information on </w:t>
      </w:r>
      <w:r w:rsidRPr="00533CF9">
        <w:rPr>
          <w:rFonts w:eastAsia="Times New Roman" w:cs="Times New Roman"/>
          <w:lang w:bidi="en-US"/>
        </w:rPr>
        <w:lastRenderedPageBreak/>
        <w:t>how these constructs associate. The proposed study would also provide more specific information about the Head Start population.</w:t>
      </w:r>
    </w:p>
    <w:p w:rsidR="003F15C2" w:rsidRDefault="003F15C2" w:rsidP="002618C3">
      <w:pPr>
        <w:pStyle w:val="Heading3"/>
        <w:spacing w:before="0"/>
        <w:rPr>
          <w:rFonts w:ascii="Times New Roman" w:hAnsi="Times New Roman" w:cs="Times New Roman"/>
          <w:b/>
          <w:color w:val="auto"/>
          <w:lang w:bidi="en-US"/>
        </w:rPr>
      </w:pPr>
      <w:bookmarkStart w:id="173" w:name="_Toc465467899"/>
      <w:r>
        <w:rPr>
          <w:rFonts w:ascii="Times New Roman" w:hAnsi="Times New Roman" w:cs="Times New Roman"/>
          <w:b/>
          <w:color w:val="auto"/>
          <w:lang w:bidi="en-US"/>
        </w:rPr>
        <w:t xml:space="preserve">Cognitive </w:t>
      </w:r>
      <w:r w:rsidRPr="0003240B">
        <w:rPr>
          <w:rFonts w:ascii="Times New Roman" w:hAnsi="Times New Roman" w:cs="Times New Roman"/>
          <w:b/>
          <w:color w:val="auto"/>
          <w:lang w:bidi="en-US"/>
        </w:rPr>
        <w:t>Development</w:t>
      </w:r>
      <w:bookmarkEnd w:id="173"/>
    </w:p>
    <w:p w:rsidR="003F15C2" w:rsidRDefault="003F15C2" w:rsidP="002618C3">
      <w:pPr>
        <w:spacing w:after="0" w:line="480" w:lineRule="auto"/>
        <w:ind w:firstLine="720"/>
        <w:rPr>
          <w:rFonts w:cs="Times New Roman"/>
        </w:rPr>
      </w:pPr>
      <w:r w:rsidRPr="00533CF9">
        <w:rPr>
          <w:rFonts w:eastAsia="Times New Roman" w:cs="Times New Roman"/>
          <w:lang w:bidi="en-US"/>
        </w:rPr>
        <w:t xml:space="preserve">Children’s </w:t>
      </w:r>
      <w:r>
        <w:rPr>
          <w:rFonts w:eastAsia="Times New Roman" w:cs="Times New Roman"/>
          <w:lang w:bidi="en-US"/>
        </w:rPr>
        <w:t>cognitive</w:t>
      </w:r>
      <w:r w:rsidRPr="00533CF9">
        <w:rPr>
          <w:rFonts w:eastAsia="Times New Roman" w:cs="Times New Roman"/>
          <w:lang w:bidi="en-US"/>
        </w:rPr>
        <w:t xml:space="preserve"> development can be supported when teachers facilitate learning activities, provide many language development opportunities, and provide feedback that is meaningful to children. The Classroom Assessment Scoring System (CLASS) tool (Pianta, La Paro, &amp; Hamre, 2012) measures these behaviors. </w:t>
      </w:r>
      <w:r>
        <w:rPr>
          <w:rFonts w:cs="Times New Roman"/>
        </w:rPr>
        <w:t>One aspect of</w:t>
      </w:r>
      <w:r w:rsidRPr="006E74AF">
        <w:rPr>
          <w:rFonts w:cs="Times New Roman"/>
        </w:rPr>
        <w:t xml:space="preserve"> healthy cognitive development is the maturation of executive function. Executive function consists of working memory</w:t>
      </w:r>
      <w:r>
        <w:rPr>
          <w:rFonts w:cs="Times New Roman"/>
        </w:rPr>
        <w:t xml:space="preserve">, </w:t>
      </w:r>
      <w:r w:rsidRPr="006E74AF">
        <w:rPr>
          <w:rFonts w:cs="Times New Roman"/>
        </w:rPr>
        <w:t>mental flexibility</w:t>
      </w:r>
      <w:r>
        <w:rPr>
          <w:rFonts w:cs="Times New Roman"/>
        </w:rPr>
        <w:t>, and inhibitory control</w:t>
      </w:r>
      <w:r w:rsidRPr="006E74AF">
        <w:rPr>
          <w:rFonts w:cs="Times New Roman"/>
        </w:rPr>
        <w:t xml:space="preserve"> (Diamond, 2002).  Working memory allows a person to store and manage information in the mind for a short period. Mental flexibility is the capacity to redirect attention promptly to another task or priorities.  In very young children, mental flexibility is considered the ability to shift attention when an adult is both talking to them and another adult (Galkinsy, p.18). Inhibitory control is the skill used to regulate thoughts and natural inclination in an effort to refrain from temptations and distractions.  Furthermore, inhibitory control is the ability to control attention, behavior, and emotions.  In short, it makes it possible for individuals to change and choose how to react and behave (Diamond, 2013).  Although inhibitory control is often difficult for young children, especially exuberant children, it is predictive of later outcomes</w:t>
      </w:r>
      <w:r>
        <w:rPr>
          <w:rFonts w:cs="Times New Roman"/>
        </w:rPr>
        <w:t xml:space="preserve"> (</w:t>
      </w:r>
      <w:r w:rsidRPr="006E74AF">
        <w:rPr>
          <w:rFonts w:cs="Times New Roman"/>
        </w:rPr>
        <w:t>Center on the Developing Child, 2011; Diamond, 2002</w:t>
      </w:r>
      <w:r>
        <w:rPr>
          <w:rFonts w:cs="Times New Roman"/>
        </w:rPr>
        <w:t>)</w:t>
      </w:r>
      <w:r w:rsidRPr="006E74AF">
        <w:rPr>
          <w:rFonts w:cs="Times New Roman"/>
        </w:rPr>
        <w:t xml:space="preserve">.  </w:t>
      </w:r>
    </w:p>
    <w:p w:rsidR="003F15C2" w:rsidRDefault="003F15C2" w:rsidP="002618C3">
      <w:pPr>
        <w:spacing w:after="0" w:line="480" w:lineRule="auto"/>
        <w:ind w:firstLine="720"/>
        <w:rPr>
          <w:rFonts w:cs="Times New Roman"/>
        </w:rPr>
      </w:pPr>
      <w:r w:rsidRPr="002C3F43">
        <w:rPr>
          <w:rFonts w:cs="Times New Roman"/>
        </w:rPr>
        <w:t xml:space="preserve">Harvey </w:t>
      </w:r>
      <w:r>
        <w:rPr>
          <w:rFonts w:cs="Times New Roman"/>
        </w:rPr>
        <w:t xml:space="preserve">and </w:t>
      </w:r>
      <w:r w:rsidRPr="002C3F43">
        <w:rPr>
          <w:rFonts w:cs="Times New Roman"/>
        </w:rPr>
        <w:t>Miller (2016) investigated the association between Head Start children’s executive function skills and early mathematical skills and found that inhibitory control and working memory contributed to</w:t>
      </w:r>
      <w:r>
        <w:rPr>
          <w:rFonts w:cs="Times New Roman"/>
        </w:rPr>
        <w:t xml:space="preserve"> preschooler’s math abilities. </w:t>
      </w:r>
      <w:r w:rsidRPr="002C3F43">
        <w:rPr>
          <w:rFonts w:cs="Times New Roman"/>
        </w:rPr>
        <w:lastRenderedPageBreak/>
        <w:t xml:space="preserve">Though </w:t>
      </w:r>
      <w:r>
        <w:rPr>
          <w:rFonts w:cs="Times New Roman"/>
        </w:rPr>
        <w:t xml:space="preserve">they </w:t>
      </w:r>
      <w:r w:rsidRPr="002C3F43">
        <w:rPr>
          <w:rFonts w:cs="Times New Roman"/>
        </w:rPr>
        <w:t xml:space="preserve">found association between executive function and math, there was no mention of how teaching teams supported children’s development of those skills. </w:t>
      </w:r>
      <w:r>
        <w:rPr>
          <w:rFonts w:cs="Times New Roman"/>
        </w:rPr>
        <w:t xml:space="preserve">Another study conducted by Choi et al (2016) </w:t>
      </w:r>
      <w:r w:rsidRPr="0072512A">
        <w:rPr>
          <w:rFonts w:cs="Times New Roman"/>
        </w:rPr>
        <w:t>explored the link between Head Start teacher–child interactions and children’s inhibitory control. The preschooler’s inhibitory control skills were measured in fall and spring and teacher–child interactions were observed during the fall</w:t>
      </w:r>
      <w:r>
        <w:rPr>
          <w:rFonts w:cs="Times New Roman"/>
        </w:rPr>
        <w:t xml:space="preserve"> using the CLASS tool</w:t>
      </w:r>
      <w:r w:rsidRPr="0072512A">
        <w:rPr>
          <w:rFonts w:cs="Times New Roman"/>
        </w:rPr>
        <w:t xml:space="preserve">. Results showed that children who initially presented poor IC skills showed improvements in their IC skills the following semester when enrolled in classrooms practicing high-quality teacher–child interactions. The findings support the importance of teacher-child interactions to executive function but more information is needed to understand how the teaching team’s perceived level of teamwork </w:t>
      </w:r>
      <w:r>
        <w:rPr>
          <w:rFonts w:cs="Times New Roman"/>
        </w:rPr>
        <w:t xml:space="preserve">may </w:t>
      </w:r>
      <w:r w:rsidRPr="0072512A">
        <w:rPr>
          <w:rFonts w:cs="Times New Roman"/>
        </w:rPr>
        <w:t xml:space="preserve">contribute to </w:t>
      </w:r>
      <w:r>
        <w:rPr>
          <w:rFonts w:cs="Times New Roman"/>
        </w:rPr>
        <w:t xml:space="preserve">classroom quality and, subsequently, to </w:t>
      </w:r>
      <w:r w:rsidRPr="0072512A">
        <w:rPr>
          <w:rFonts w:cs="Times New Roman"/>
        </w:rPr>
        <w:t xml:space="preserve">children’s executive function development. </w:t>
      </w:r>
    </w:p>
    <w:p w:rsidR="003F15C2" w:rsidRPr="002C3F43" w:rsidRDefault="003F15C2" w:rsidP="002618C3">
      <w:pPr>
        <w:spacing w:after="0" w:line="480" w:lineRule="auto"/>
        <w:ind w:firstLine="720"/>
        <w:rPr>
          <w:rFonts w:cs="Times New Roman"/>
        </w:rPr>
      </w:pPr>
      <w:r>
        <w:rPr>
          <w:rFonts w:cs="Times New Roman"/>
        </w:rPr>
        <w:t xml:space="preserve">The research is clear on the importance of children’s social emotional and executive function development and the positive influence that teachers have on those areas of development. One area that remains to be examined is the interactions among Head Start teaching teams and their influence of children’s social emotional and executive function development. </w:t>
      </w:r>
    </w:p>
    <w:p w:rsidR="003F15C2" w:rsidRPr="006A5E7A" w:rsidRDefault="003F15C2" w:rsidP="002618C3">
      <w:pPr>
        <w:pStyle w:val="Heading1"/>
        <w:spacing w:before="0" w:line="480" w:lineRule="auto"/>
        <w:rPr>
          <w:rFonts w:ascii="Times New Roman" w:hAnsi="Times New Roman" w:cs="Times New Roman"/>
          <w:b w:val="0"/>
          <w:bCs/>
        </w:rPr>
      </w:pPr>
      <w:bookmarkStart w:id="174" w:name="_Toc465467900"/>
      <w:r w:rsidRPr="006A5E7A">
        <w:rPr>
          <w:rFonts w:ascii="Times New Roman" w:hAnsi="Times New Roman" w:cs="Times New Roman"/>
          <w:bCs/>
        </w:rPr>
        <w:t>Conclusion</w:t>
      </w:r>
      <w:bookmarkEnd w:id="174"/>
    </w:p>
    <w:p w:rsidR="003F15C2" w:rsidRPr="00533CF9" w:rsidRDefault="003F15C2" w:rsidP="002618C3">
      <w:pPr>
        <w:spacing w:after="0" w:line="480" w:lineRule="auto"/>
        <w:ind w:firstLine="720"/>
        <w:rPr>
          <w:rFonts w:cs="Times New Roman"/>
          <w:lang w:bidi="en-US"/>
        </w:rPr>
      </w:pPr>
      <w:r w:rsidRPr="00533CF9">
        <w:rPr>
          <w:rFonts w:cs="Times New Roman"/>
          <w:lang w:bidi="en-US"/>
        </w:rPr>
        <w:t>The over-arching goal of Head Start is to promote school readiness for young low-income children. The design of the Head Start program includes two adults working together to achieve this goal.  Working collaboratively in a teaching team has its challenges and</w:t>
      </w:r>
      <w:r>
        <w:rPr>
          <w:rFonts w:cs="Times New Roman"/>
          <w:lang w:bidi="en-US"/>
        </w:rPr>
        <w:t>,</w:t>
      </w:r>
      <w:r w:rsidRPr="00533CF9">
        <w:rPr>
          <w:rFonts w:cs="Times New Roman"/>
          <w:lang w:bidi="en-US"/>
        </w:rPr>
        <w:t xml:space="preserve"> yet</w:t>
      </w:r>
      <w:r>
        <w:rPr>
          <w:rFonts w:cs="Times New Roman"/>
          <w:lang w:bidi="en-US"/>
        </w:rPr>
        <w:t>,</w:t>
      </w:r>
      <w:r w:rsidRPr="00533CF9">
        <w:rPr>
          <w:rFonts w:cs="Times New Roman"/>
          <w:lang w:bidi="en-US"/>
        </w:rPr>
        <w:t xml:space="preserve"> so many benefits. Teachers are challenged to find effective ways to communicate, plan, and provide instruction. </w:t>
      </w:r>
      <w:r>
        <w:rPr>
          <w:rFonts w:cs="Times New Roman"/>
          <w:lang w:bidi="en-US"/>
        </w:rPr>
        <w:t>The</w:t>
      </w:r>
      <w:r w:rsidRPr="00533CF9">
        <w:rPr>
          <w:rFonts w:cs="Times New Roman"/>
          <w:lang w:bidi="en-US"/>
        </w:rPr>
        <w:t xml:space="preserve"> reward of their efforts may be seen </w:t>
      </w:r>
      <w:r w:rsidRPr="00533CF9">
        <w:rPr>
          <w:rFonts w:cs="Times New Roman"/>
          <w:lang w:bidi="en-US"/>
        </w:rPr>
        <w:lastRenderedPageBreak/>
        <w:t xml:space="preserve">in increased classroom quality, which may lead to better child outcomes. In order for the two adults to work effectively together, they must communicate openly, support one another, be action oriented, and display a positive attitude (Fitzgerald &amp; Theilheimer, 2012; LaFasto &amp; Larson, 2001). </w:t>
      </w:r>
    </w:p>
    <w:p w:rsidR="003F15C2" w:rsidRPr="00533CF9" w:rsidRDefault="003F15C2" w:rsidP="002618C3">
      <w:pPr>
        <w:spacing w:after="0" w:line="480" w:lineRule="auto"/>
        <w:ind w:firstLine="720"/>
        <w:rPr>
          <w:rFonts w:eastAsia="Calibri" w:cs="Times New Roman"/>
          <w:lang w:bidi="en-US"/>
        </w:rPr>
      </w:pPr>
      <w:r w:rsidRPr="00533CF9">
        <w:rPr>
          <w:rFonts w:cs="Times New Roman"/>
          <w:lang w:bidi="en-US"/>
        </w:rPr>
        <w:t xml:space="preserve">Effective teams reach their goals, which in the Head Start setting would be ensuring that children are well cared for and ready for school. Despite the research provided on the various types of teams, </w:t>
      </w:r>
      <w:r>
        <w:rPr>
          <w:rFonts w:cs="Times New Roman"/>
          <w:lang w:bidi="en-US"/>
        </w:rPr>
        <w:t xml:space="preserve">and </w:t>
      </w:r>
      <w:r w:rsidRPr="00533CF9">
        <w:rPr>
          <w:rFonts w:cs="Times New Roman"/>
          <w:lang w:bidi="en-US"/>
        </w:rPr>
        <w:t>the characteristics of effective teams</w:t>
      </w:r>
      <w:r>
        <w:rPr>
          <w:rFonts w:cs="Times New Roman"/>
          <w:lang w:bidi="en-US"/>
        </w:rPr>
        <w:t>,</w:t>
      </w:r>
      <w:r w:rsidRPr="00533CF9">
        <w:rPr>
          <w:rFonts w:cs="Times New Roman"/>
          <w:lang w:bidi="en-US"/>
        </w:rPr>
        <w:t xml:space="preserve"> there is still much to learn about Head Start teaching teams</w:t>
      </w:r>
      <w:r>
        <w:rPr>
          <w:rFonts w:cs="Times New Roman"/>
          <w:lang w:bidi="en-US"/>
        </w:rPr>
        <w:t xml:space="preserve">. Information that can be learned include </w:t>
      </w:r>
      <w:r w:rsidRPr="00533CF9">
        <w:rPr>
          <w:rFonts w:eastAsia="Calibri" w:cs="Times New Roman"/>
          <w:lang w:bidi="en-US"/>
        </w:rPr>
        <w:t xml:space="preserve">the associations between teaching team characteristics and classroom quality and </w:t>
      </w:r>
      <w:r>
        <w:rPr>
          <w:rFonts w:eastAsia="Calibri" w:cs="Times New Roman"/>
          <w:lang w:bidi="en-US"/>
        </w:rPr>
        <w:t xml:space="preserve">if </w:t>
      </w:r>
      <w:r w:rsidRPr="00533CF9">
        <w:rPr>
          <w:rFonts w:eastAsia="Calibri" w:cs="Times New Roman"/>
          <w:lang w:bidi="en-US"/>
        </w:rPr>
        <w:t>higher levels of perceived teamwork associate with better child outcomes</w:t>
      </w:r>
      <w:r>
        <w:rPr>
          <w:rFonts w:eastAsia="Calibri" w:cs="Times New Roman"/>
          <w:lang w:bidi="en-US"/>
        </w:rPr>
        <w:t>.</w:t>
      </w:r>
      <w:r w:rsidRPr="00533CF9">
        <w:rPr>
          <w:rFonts w:eastAsia="Calibri" w:cs="Times New Roman"/>
          <w:lang w:bidi="en-US"/>
        </w:rPr>
        <w:t xml:space="preserve"> The proposed dissertation aims to address these gaps in the literature. </w:t>
      </w:r>
    </w:p>
    <w:p w:rsidR="003F15C2" w:rsidRPr="00D624AB" w:rsidRDefault="003F15C2" w:rsidP="002618C3">
      <w:pPr>
        <w:pStyle w:val="Heading1"/>
        <w:spacing w:before="0" w:line="480" w:lineRule="auto"/>
        <w:rPr>
          <w:rFonts w:ascii="Times New Roman" w:hAnsi="Times New Roman" w:cs="Times New Roman"/>
          <w:b w:val="0"/>
          <w:sz w:val="28"/>
          <w:szCs w:val="28"/>
        </w:rPr>
      </w:pPr>
      <w:bookmarkStart w:id="175" w:name="_Toc465467901"/>
      <w:r w:rsidRPr="00D624AB">
        <w:rPr>
          <w:rFonts w:ascii="Times New Roman" w:hAnsi="Times New Roman" w:cs="Times New Roman"/>
          <w:sz w:val="28"/>
          <w:szCs w:val="28"/>
        </w:rPr>
        <w:t>Chapter 3: Methods</w:t>
      </w:r>
      <w:bookmarkEnd w:id="175"/>
    </w:p>
    <w:p w:rsidR="003F15C2" w:rsidRPr="004C6F9B" w:rsidRDefault="003F15C2" w:rsidP="002618C3">
      <w:pPr>
        <w:pStyle w:val="Heading2"/>
        <w:spacing w:before="0"/>
        <w:rPr>
          <w:rFonts w:ascii="Times New Roman" w:hAnsi="Times New Roman" w:cs="Times New Roman"/>
          <w:b w:val="0"/>
          <w:lang w:bidi="en-US"/>
        </w:rPr>
      </w:pPr>
      <w:bookmarkStart w:id="176" w:name="_Toc463291039"/>
      <w:bookmarkStart w:id="177" w:name="_Toc465467902"/>
      <w:r w:rsidRPr="004C6F9B">
        <w:rPr>
          <w:rFonts w:ascii="Times New Roman" w:hAnsi="Times New Roman" w:cs="Times New Roman"/>
          <w:lang w:bidi="en-US"/>
        </w:rPr>
        <w:t>Approach</w:t>
      </w:r>
      <w:bookmarkEnd w:id="176"/>
      <w:bookmarkEnd w:id="177"/>
    </w:p>
    <w:p w:rsidR="003F15C2" w:rsidRPr="00533CF9" w:rsidRDefault="003F15C2" w:rsidP="002618C3">
      <w:pPr>
        <w:spacing w:after="0" w:line="480" w:lineRule="auto"/>
        <w:ind w:firstLine="720"/>
        <w:rPr>
          <w:rFonts w:eastAsia="Times New Roman" w:cs="Times New Roman"/>
          <w:lang w:bidi="en-US"/>
        </w:rPr>
      </w:pPr>
      <w:r w:rsidRPr="00533CF9">
        <w:rPr>
          <w:rFonts w:eastAsia="Times New Roman" w:cs="Times New Roman"/>
          <w:lang w:bidi="en-US"/>
        </w:rPr>
        <w:t xml:space="preserve">This study </w:t>
      </w:r>
      <w:r>
        <w:rPr>
          <w:rFonts w:eastAsia="Times New Roman" w:cs="Times New Roman"/>
          <w:lang w:bidi="en-US"/>
        </w:rPr>
        <w:t xml:space="preserve">aimed </w:t>
      </w:r>
      <w:r w:rsidRPr="00533CF9">
        <w:rPr>
          <w:rFonts w:eastAsia="Times New Roman" w:cs="Times New Roman"/>
          <w:lang w:bidi="en-US"/>
        </w:rPr>
        <w:t xml:space="preserve">to examine associations among teaching team perceptions of teamwork; classroom quality, specifically how teachers provide emotional and instructional support as well as organize the classroom; and child outcomes. </w:t>
      </w:r>
      <w:r>
        <w:rPr>
          <w:rFonts w:eastAsia="Times New Roman" w:cs="Times New Roman"/>
          <w:lang w:bidi="en-US"/>
        </w:rPr>
        <w:t>Through secondary data analysis, t</w:t>
      </w:r>
      <w:r w:rsidRPr="00533CF9">
        <w:rPr>
          <w:rFonts w:eastAsia="Times New Roman" w:cs="Times New Roman"/>
          <w:lang w:bidi="en-US"/>
        </w:rPr>
        <w:t>he study also explore</w:t>
      </w:r>
      <w:r>
        <w:rPr>
          <w:rFonts w:eastAsia="Times New Roman" w:cs="Times New Roman"/>
          <w:lang w:bidi="en-US"/>
        </w:rPr>
        <w:t>d</w:t>
      </w:r>
      <w:r w:rsidRPr="00533CF9">
        <w:rPr>
          <w:rFonts w:eastAsia="Times New Roman" w:cs="Times New Roman"/>
          <w:lang w:bidi="en-US"/>
        </w:rPr>
        <w:t xml:space="preserve"> correlations among teaching team perceptions of teamwork, teacher characteristics, classroom quality and child outcomes; more specifically children’s cognitive and social emotional development. Data for the study were collected during the 2015-16 school year by trained and reliable ECEI staff. Classroom quality, child outcomes measures, and the teacher survey were collected as part of the ECEI CAP Tulsa Evaluation Project. </w:t>
      </w:r>
    </w:p>
    <w:p w:rsidR="003F15C2" w:rsidRPr="00D624AB" w:rsidRDefault="003F15C2" w:rsidP="002618C3">
      <w:pPr>
        <w:pStyle w:val="Heading2"/>
        <w:spacing w:before="0"/>
        <w:rPr>
          <w:rFonts w:ascii="Times New Roman" w:hAnsi="Times New Roman" w:cs="Times New Roman"/>
          <w:b w:val="0"/>
          <w:lang w:bidi="en-US"/>
        </w:rPr>
      </w:pPr>
      <w:bookmarkStart w:id="178" w:name="_Toc465467903"/>
      <w:r w:rsidRPr="00D624AB">
        <w:rPr>
          <w:rFonts w:ascii="Times New Roman" w:hAnsi="Times New Roman" w:cs="Times New Roman"/>
          <w:lang w:bidi="en-US"/>
        </w:rPr>
        <w:lastRenderedPageBreak/>
        <w:t>Participants</w:t>
      </w:r>
      <w:bookmarkEnd w:id="178"/>
    </w:p>
    <w:p w:rsidR="003F15C2" w:rsidRPr="00533CF9" w:rsidRDefault="003F15C2" w:rsidP="002618C3">
      <w:pPr>
        <w:spacing w:after="0" w:line="480" w:lineRule="auto"/>
        <w:ind w:firstLine="720"/>
        <w:rPr>
          <w:rFonts w:eastAsia="Times New Roman" w:cs="Times New Roman"/>
          <w:lang w:bidi="en-US"/>
        </w:rPr>
      </w:pPr>
      <w:r w:rsidRPr="00533CF9">
        <w:rPr>
          <w:rFonts w:eastAsia="Times New Roman" w:cs="Times New Roman"/>
          <w:lang w:bidi="en-US"/>
        </w:rPr>
        <w:t xml:space="preserve">The participants in the study were lead and assistant teachers and children in CAP Tulsa Head Start classrooms in Tulsa OK. The data will include 45 lead and assistant teacher pairs and approximately 148 children at 11 Head Start sites. Participants were a part of the larger ECEI CAP Evaluation Project. Teaching teams pairs included in the sample had to meet the following criteria; sign the OU IRB-approved informed consent form, have completed teacher questions from both team members, and have children in the pilot study (which is a random sample of CAP children who the ECEI is following to track their achievement over multiple years of CAP Tulsa Head Start experience that is described below). </w:t>
      </w:r>
    </w:p>
    <w:p w:rsidR="003F15C2" w:rsidRPr="00533CF9" w:rsidRDefault="003F15C2" w:rsidP="002618C3">
      <w:pPr>
        <w:spacing w:after="0" w:line="480" w:lineRule="auto"/>
        <w:ind w:firstLine="720"/>
        <w:rPr>
          <w:rFonts w:eastAsia="Times New Roman" w:cs="Times New Roman"/>
          <w:lang w:bidi="en-US"/>
        </w:rPr>
      </w:pPr>
      <w:r w:rsidRPr="00533CF9">
        <w:rPr>
          <w:rFonts w:eastAsia="Times New Roman" w:cs="Times New Roman"/>
          <w:lang w:bidi="en-US"/>
        </w:rPr>
        <w:t xml:space="preserve">A stratified random sample of 300 children was initially selected for the ECEI CAP Evaluation Project. Classrooms were stratified by age to include 18 2-year old rooms, 31 3-year old rooms, and 27 4-year old rooms; classrooms were then randomly selected to fill those slots. Five children were randomly selected from each classroom. There were two selection criteria: the child must not be participating in another agency-funded study and the child must be at least 30 months old as of September 1, 2015.  </w:t>
      </w:r>
    </w:p>
    <w:p w:rsidR="003F15C2" w:rsidRPr="004C6F9B" w:rsidRDefault="003F15C2" w:rsidP="002618C3">
      <w:pPr>
        <w:pStyle w:val="Heading2"/>
        <w:spacing w:before="0"/>
        <w:rPr>
          <w:rFonts w:ascii="Times New Roman" w:hAnsi="Times New Roman" w:cs="Times New Roman"/>
          <w:b w:val="0"/>
          <w:lang w:bidi="en-US"/>
        </w:rPr>
      </w:pPr>
      <w:bookmarkStart w:id="179" w:name="_Toc465467904"/>
      <w:r w:rsidRPr="004C6F9B">
        <w:rPr>
          <w:rFonts w:ascii="Times New Roman" w:hAnsi="Times New Roman" w:cs="Times New Roman"/>
          <w:lang w:bidi="en-US"/>
        </w:rPr>
        <w:t>Setting</w:t>
      </w:r>
      <w:bookmarkEnd w:id="179"/>
    </w:p>
    <w:p w:rsidR="003F15C2" w:rsidRPr="00533CF9" w:rsidRDefault="003F15C2" w:rsidP="002618C3">
      <w:pPr>
        <w:spacing w:after="0" w:line="480" w:lineRule="auto"/>
        <w:ind w:firstLine="720"/>
        <w:rPr>
          <w:rFonts w:eastAsia="Calibri" w:cs="Times New Roman"/>
          <w:lang w:bidi="en-US"/>
        </w:rPr>
      </w:pPr>
      <w:r w:rsidRPr="00533CF9">
        <w:rPr>
          <w:rFonts w:eastAsia="Times New Roman" w:cs="Times New Roman"/>
          <w:lang w:bidi="en-US"/>
        </w:rPr>
        <w:t xml:space="preserve">The 45 Head Start classrooms were located throughout 11 CAP Tulsa Head Start sites. The classrooms consisted of 13 toddler and 32 preschool rooms. The classrooms were full day, full year classrooms. One of the unique characteristics of the program is that each pre-k classroom has at least one teacher with a Bachelor’s degree and a teaching assistant with at least a Child Development Associate (CDA) certificate or an </w:t>
      </w:r>
      <w:r w:rsidRPr="00533CF9">
        <w:rPr>
          <w:rFonts w:eastAsia="Times New Roman" w:cs="Times New Roman"/>
          <w:lang w:bidi="en-US"/>
        </w:rPr>
        <w:lastRenderedPageBreak/>
        <w:t xml:space="preserve">Associate’s degree. </w:t>
      </w:r>
      <w:r w:rsidRPr="00533CF9">
        <w:rPr>
          <w:rFonts w:eastAsia="Calibri" w:cs="Times New Roman"/>
          <w:lang w:bidi="en-US"/>
        </w:rPr>
        <w:t xml:space="preserve">Instructional coaches provide support for teachers and teachers receive at least 45 hours of professional development training each year. </w:t>
      </w:r>
    </w:p>
    <w:p w:rsidR="003F15C2" w:rsidRPr="004C6F9B" w:rsidRDefault="003F15C2" w:rsidP="002618C3">
      <w:pPr>
        <w:pStyle w:val="Heading2"/>
        <w:spacing w:before="0"/>
        <w:rPr>
          <w:rFonts w:ascii="Times New Roman" w:hAnsi="Times New Roman" w:cs="Times New Roman"/>
          <w:b w:val="0"/>
          <w:lang w:bidi="en-US"/>
        </w:rPr>
      </w:pPr>
      <w:bookmarkStart w:id="180" w:name="_Toc465467905"/>
      <w:r w:rsidRPr="004C6F9B">
        <w:rPr>
          <w:rFonts w:ascii="Times New Roman" w:hAnsi="Times New Roman" w:cs="Times New Roman"/>
          <w:lang w:bidi="en-US"/>
        </w:rPr>
        <w:t>Procedures</w:t>
      </w:r>
      <w:bookmarkEnd w:id="180"/>
      <w:r w:rsidRPr="004C6F9B">
        <w:rPr>
          <w:rFonts w:ascii="Times New Roman" w:hAnsi="Times New Roman" w:cs="Times New Roman"/>
          <w:lang w:bidi="en-US"/>
        </w:rPr>
        <w:t xml:space="preserve"> </w:t>
      </w:r>
    </w:p>
    <w:p w:rsidR="003F15C2" w:rsidRPr="00533CF9" w:rsidRDefault="003F15C2" w:rsidP="002618C3">
      <w:pPr>
        <w:spacing w:after="0" w:line="480" w:lineRule="auto"/>
        <w:ind w:firstLine="720"/>
        <w:rPr>
          <w:rFonts w:eastAsia="Calibri" w:cs="Times New Roman"/>
          <w:lang w:bidi="en-US"/>
        </w:rPr>
      </w:pPr>
      <w:r w:rsidRPr="00533CF9">
        <w:rPr>
          <w:rFonts w:eastAsia="Times New Roman" w:cs="Times New Roman"/>
          <w:lang w:bidi="en-US"/>
        </w:rPr>
        <w:t>The ECEI Project Investigator, Sherri Castle, obtained IRB consent for the CAP Evaluation Project, titled Pilot Study to Assess Children’s Development in CAP-Tulsa’s Early Childhood Programs.</w:t>
      </w:r>
      <w:r w:rsidRPr="00533CF9">
        <w:rPr>
          <w:rFonts w:eastAsia="Times New Roman" w:cs="Times New Roman"/>
          <w:i/>
          <w:lang w:bidi="en-US"/>
        </w:rPr>
        <w:t xml:space="preserve"> </w:t>
      </w:r>
      <w:r w:rsidRPr="00533CF9">
        <w:rPr>
          <w:rFonts w:eastAsia="Times New Roman" w:cs="Times New Roman"/>
          <w:lang w:bidi="en-US"/>
        </w:rPr>
        <w:t>However, t</w:t>
      </w:r>
      <w:r w:rsidRPr="00533CF9">
        <w:rPr>
          <w:rFonts w:eastAsia="Calibri" w:cs="Times New Roman"/>
          <w:lang w:bidi="en-US"/>
        </w:rPr>
        <w:t xml:space="preserve">o conduct secondary data analysis, a request for determination was submitted to the IRB. The IRB will determine if an additional IRB application is needed for the analysis of the data set. </w:t>
      </w:r>
    </w:p>
    <w:p w:rsidR="003F15C2" w:rsidRPr="00533CF9" w:rsidRDefault="003F15C2" w:rsidP="002618C3">
      <w:pPr>
        <w:spacing w:after="0" w:line="480" w:lineRule="auto"/>
        <w:ind w:firstLine="720"/>
        <w:rPr>
          <w:rFonts w:eastAsia="Calibri" w:cs="Times New Roman"/>
          <w:lang w:bidi="en-US"/>
        </w:rPr>
      </w:pPr>
      <w:r w:rsidRPr="00533CF9">
        <w:rPr>
          <w:rFonts w:eastAsia="Times New Roman" w:cs="Times New Roman"/>
          <w:lang w:bidi="en-US"/>
        </w:rPr>
        <w:t xml:space="preserve">As a project director for the ECEI, the student researcher was listed as a key personnel on the IRB. </w:t>
      </w:r>
      <w:r w:rsidRPr="00533CF9">
        <w:rPr>
          <w:rFonts w:eastAsia="Calibri" w:cs="Times New Roman"/>
          <w:lang w:bidi="en-US"/>
        </w:rPr>
        <w:t xml:space="preserve">The student researcher and ECEI project staff visited CAP sites to collect parent/guardian consents for the randomly-selected children. ECEI staff explained the study to each parent and informed the parents that their participation in the study was voluntary.  Staff followed the IRB processes and used the IRB approved consent forms and processes. ECEI staff also collected consents from CAP Tulsa staff to participate in the online teacher survey. Only those teachers with pilot children were asked to participate in the study. ECEI staff shared with teachers that their survey participation was voluntary and their responses would be kept confidential. Lead and assistant teachers were compensated with a $15.00 Wal-Mart gift card. </w:t>
      </w:r>
    </w:p>
    <w:p w:rsidR="003F15C2" w:rsidRPr="00533CF9" w:rsidRDefault="003F15C2" w:rsidP="002618C3">
      <w:pPr>
        <w:spacing w:after="0" w:line="480" w:lineRule="auto"/>
        <w:ind w:firstLine="720"/>
        <w:rPr>
          <w:rFonts w:eastAsia="Calibri" w:cs="Times New Roman"/>
          <w:lang w:bidi="en-US"/>
        </w:rPr>
      </w:pPr>
      <w:r w:rsidRPr="00533CF9">
        <w:rPr>
          <w:rFonts w:eastAsia="Calibri" w:cs="Times New Roman"/>
          <w:lang w:bidi="en-US"/>
        </w:rPr>
        <w:t xml:space="preserve">Data were collected using three different methods including classroom observations of teaching practices, direct child assessment, and teacher ratings of child behavioral characteristics. Data collection through administration of observations and child assessments involved a thorough training and evaluation of each data collector in order to ensure reliability on each data collection tool. Data collectors typically had </w:t>
      </w:r>
      <w:r w:rsidRPr="00533CF9">
        <w:rPr>
          <w:rFonts w:eastAsia="Calibri" w:cs="Times New Roman"/>
          <w:lang w:bidi="en-US"/>
        </w:rPr>
        <w:lastRenderedPageBreak/>
        <w:t>three or more years of experience working with young children and most of them also had previous early childhood teaching experience.</w:t>
      </w:r>
    </w:p>
    <w:p w:rsidR="003F15C2" w:rsidRPr="00533CF9" w:rsidRDefault="003F15C2" w:rsidP="002618C3">
      <w:pPr>
        <w:spacing w:after="0" w:line="480" w:lineRule="auto"/>
        <w:ind w:firstLine="720"/>
        <w:rPr>
          <w:rFonts w:eastAsia="Times New Roman" w:cs="Times New Roman"/>
          <w:lang w:bidi="en-US"/>
        </w:rPr>
      </w:pPr>
      <w:r w:rsidRPr="00533CF9">
        <w:rPr>
          <w:rFonts w:eastAsia="Times New Roman" w:cs="Times New Roman"/>
          <w:lang w:bidi="en-US"/>
        </w:rPr>
        <w:t xml:space="preserve">As the project director, the student researcher, regularly monitored data collection procedures to ensure study protocols and data collection standards were followed. Data collectors are subsequently re-evaluated for reliability on an annual basis following similar protocol. </w:t>
      </w:r>
    </w:p>
    <w:p w:rsidR="003F15C2" w:rsidRPr="00533CF9" w:rsidRDefault="003F15C2" w:rsidP="002618C3">
      <w:pPr>
        <w:spacing w:after="0" w:line="480" w:lineRule="auto"/>
        <w:ind w:firstLine="720"/>
        <w:rPr>
          <w:rFonts w:eastAsia="Calibri" w:cs="Times New Roman"/>
          <w:lang w:bidi="en-US"/>
        </w:rPr>
      </w:pPr>
      <w:r w:rsidRPr="00533CF9">
        <w:rPr>
          <w:rFonts w:eastAsia="Calibri" w:cs="Times New Roman"/>
          <w:lang w:bidi="en-US"/>
        </w:rPr>
        <w:t xml:space="preserve">The process for establishing rater reliability on the CLASS assessment of classroom quality is consistent with the measure’s protocol for reliability. Data collectors attend a two-day training facilitated by a CLASS certified trainer. Subsequent to the training, the observer obtains reliability by watching a series of five 20-minute videos of classroom interactions. The observation must obtain an aggregate score of 80% reliability in order to become reliable. As an additional step to verify reliability, the training team conducts drift checks on assessors once a year and simultaneously codes classroom observation. Data collectors are then given feedback on any scoring inconsistencies.  </w:t>
      </w:r>
    </w:p>
    <w:p w:rsidR="003F15C2" w:rsidRPr="00533CF9" w:rsidRDefault="003F15C2" w:rsidP="002618C3">
      <w:pPr>
        <w:spacing w:after="0" w:line="480" w:lineRule="auto"/>
        <w:ind w:firstLine="720"/>
        <w:rPr>
          <w:rFonts w:eastAsia="Calibri" w:cs="Times New Roman"/>
          <w:lang w:bidi="en-US"/>
        </w:rPr>
      </w:pPr>
      <w:r w:rsidRPr="00533CF9">
        <w:rPr>
          <w:rFonts w:eastAsia="Times New Roman" w:cs="Times New Roman"/>
          <w:lang w:bidi="en-US"/>
        </w:rPr>
        <w:t xml:space="preserve">Child data were collected in two waves in a pre/post-test timeframe with a six-month gap in between data collection waves. The first wave of child assessment data were collected in early fall at the beginning of the academic calendar in order to collect baseline data and ensure the child received only minimal exposure to his or her new classroom environment at the time of assessment. Towards the end of each wave of data collection, teachers rated each child on different behavior patterns and social emotional traits using the Devereaux Early Childhood Assessment (DECA; </w:t>
      </w:r>
      <w:r w:rsidRPr="00533CF9">
        <w:rPr>
          <w:rFonts w:eastAsia="Calibri" w:cs="Times New Roman"/>
          <w:lang w:bidi="en-US"/>
        </w:rPr>
        <w:t xml:space="preserve">LeBuffe &amp; Naglieri, </w:t>
      </w:r>
      <w:r w:rsidRPr="00533CF9">
        <w:rPr>
          <w:rFonts w:eastAsia="Calibri" w:cs="Times New Roman"/>
          <w:lang w:bidi="en-US"/>
        </w:rPr>
        <w:lastRenderedPageBreak/>
        <w:t>2012</w:t>
      </w:r>
      <w:r w:rsidRPr="00533CF9">
        <w:rPr>
          <w:rFonts w:eastAsia="Times New Roman" w:cs="Times New Roman"/>
          <w:lang w:bidi="en-US"/>
        </w:rPr>
        <w:t xml:space="preserve">). </w:t>
      </w:r>
      <w:r w:rsidRPr="00533CF9">
        <w:rPr>
          <w:rFonts w:eastAsia="Calibri" w:cs="Times New Roman"/>
          <w:lang w:bidi="en-US"/>
        </w:rPr>
        <w:t>The classroom teacher who had to greatest familiarity and experience with the child completed these ratings.</w:t>
      </w:r>
    </w:p>
    <w:p w:rsidR="003F15C2" w:rsidRPr="00533CF9" w:rsidRDefault="003F15C2" w:rsidP="002618C3">
      <w:pPr>
        <w:spacing w:after="0" w:line="480" w:lineRule="auto"/>
        <w:ind w:firstLine="720"/>
        <w:rPr>
          <w:rFonts w:eastAsia="Times New Roman" w:cs="Times New Roman"/>
          <w:lang w:bidi="en-US"/>
        </w:rPr>
      </w:pPr>
      <w:r w:rsidRPr="00533CF9">
        <w:rPr>
          <w:rFonts w:eastAsia="Times New Roman" w:cs="Times New Roman"/>
          <w:lang w:bidi="en-US"/>
        </w:rPr>
        <w:t xml:space="preserve">Classroom observations were conducted January through March 2016. Each classroom was required by their agency to be observed but teachers consented to their data being used for research purposes. Ninety-three classrooms were observed and 45 of the classrooms had teaching team pairs that completed the teacher survey and will be a part of the proposed research project.  </w:t>
      </w:r>
    </w:p>
    <w:p w:rsidR="003F15C2" w:rsidRPr="00D624AB" w:rsidRDefault="003F15C2" w:rsidP="003F15C2">
      <w:pPr>
        <w:pStyle w:val="Style1"/>
      </w:pPr>
      <w:bookmarkStart w:id="181" w:name="_Toc465467906"/>
      <w:r w:rsidRPr="00D624AB">
        <w:t>Measures</w:t>
      </w:r>
      <w:bookmarkEnd w:id="181"/>
    </w:p>
    <w:p w:rsidR="003F15C2" w:rsidRPr="00E1516B" w:rsidRDefault="003F15C2" w:rsidP="003F15C2">
      <w:pPr>
        <w:rPr>
          <w:rStyle w:val="TOC3Char"/>
          <w:rFonts w:eastAsiaTheme="minorHAnsi"/>
        </w:rPr>
      </w:pPr>
      <w:r w:rsidRPr="00E1516B">
        <w:rPr>
          <w:rStyle w:val="TOC3Char"/>
          <w:rFonts w:eastAsiaTheme="minorHAnsi"/>
        </w:rPr>
        <w:t xml:space="preserve">Table 1. provides an overview of the specific measures used in data collection.  </w:t>
      </w:r>
    </w:p>
    <w:tbl>
      <w:tblPr>
        <w:tblStyle w:val="GridTable2-Accent31"/>
        <w:tblW w:w="8742" w:type="dxa"/>
        <w:tblLook w:val="04A0" w:firstRow="1" w:lastRow="0" w:firstColumn="1" w:lastColumn="0" w:noHBand="0" w:noVBand="1"/>
      </w:tblPr>
      <w:tblGrid>
        <w:gridCol w:w="2618"/>
        <w:gridCol w:w="3502"/>
        <w:gridCol w:w="2622"/>
      </w:tblGrid>
      <w:tr w:rsidR="003F15C2" w:rsidRPr="00533CF9" w:rsidTr="001C42FE">
        <w:trPr>
          <w:cnfStyle w:val="100000000000" w:firstRow="1" w:lastRow="0" w:firstColumn="0" w:lastColumn="0" w:oddVBand="0" w:evenVBand="0" w:oddHBand="0"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6120" w:type="dxa"/>
            <w:gridSpan w:val="2"/>
          </w:tcPr>
          <w:p w:rsidR="003F15C2" w:rsidRPr="00533CF9" w:rsidRDefault="003F15C2" w:rsidP="001C42FE">
            <w:pPr>
              <w:pStyle w:val="Style1"/>
            </w:pPr>
            <w:r w:rsidRPr="00533CF9">
              <w:t>Table 1: Measures Used</w:t>
            </w:r>
          </w:p>
        </w:tc>
        <w:tc>
          <w:tcPr>
            <w:tcW w:w="2622" w:type="dxa"/>
          </w:tcPr>
          <w:p w:rsidR="003F15C2" w:rsidRPr="00533CF9" w:rsidRDefault="003F15C2" w:rsidP="001C42FE">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bidi="en-US"/>
              </w:rPr>
            </w:pPr>
          </w:p>
        </w:tc>
      </w:tr>
      <w:tr w:rsidR="003F15C2" w:rsidRPr="00533CF9" w:rsidTr="001C42FE">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2618" w:type="dxa"/>
          </w:tcPr>
          <w:p w:rsidR="003F15C2" w:rsidRPr="00533CF9" w:rsidRDefault="003F15C2" w:rsidP="001C42FE">
            <w:pPr>
              <w:rPr>
                <w:rFonts w:ascii="Times New Roman" w:eastAsia="Times New Roman" w:hAnsi="Times New Roman"/>
                <w:sz w:val="24"/>
                <w:szCs w:val="24"/>
                <w:lang w:bidi="en-US"/>
              </w:rPr>
            </w:pPr>
            <w:r w:rsidRPr="00533CF9">
              <w:rPr>
                <w:rFonts w:ascii="Times New Roman" w:eastAsia="Times New Roman" w:hAnsi="Times New Roman"/>
                <w:sz w:val="24"/>
                <w:szCs w:val="24"/>
                <w:lang w:bidi="en-US"/>
              </w:rPr>
              <w:t>Measure</w:t>
            </w:r>
          </w:p>
        </w:tc>
        <w:tc>
          <w:tcPr>
            <w:tcW w:w="3502" w:type="dxa"/>
          </w:tcPr>
          <w:p w:rsidR="003F15C2" w:rsidRPr="00E1516B" w:rsidRDefault="003F15C2" w:rsidP="001C42FE">
            <w:pPr>
              <w:cnfStyle w:val="000000100000" w:firstRow="0" w:lastRow="0" w:firstColumn="0" w:lastColumn="0" w:oddVBand="0" w:evenVBand="0" w:oddHBand="1" w:evenHBand="0" w:firstRowFirstColumn="0" w:firstRowLastColumn="0" w:lastRowFirstColumn="0" w:lastRowLastColumn="0"/>
              <w:rPr>
                <w:rStyle w:val="TOC3Char"/>
                <w:rFonts w:eastAsiaTheme="minorHAnsi"/>
              </w:rPr>
            </w:pPr>
            <w:r w:rsidRPr="00E1516B">
              <w:rPr>
                <w:rStyle w:val="TOC3Char"/>
                <w:rFonts w:eastAsiaTheme="minorHAnsi"/>
              </w:rPr>
              <w:t>Concept(s) Measured</w:t>
            </w:r>
          </w:p>
        </w:tc>
        <w:tc>
          <w:tcPr>
            <w:tcW w:w="2622" w:type="dxa"/>
          </w:tcPr>
          <w:p w:rsidR="003F15C2" w:rsidRPr="00E1516B" w:rsidRDefault="003F15C2" w:rsidP="001C42FE">
            <w:pPr>
              <w:cnfStyle w:val="000000100000" w:firstRow="0" w:lastRow="0" w:firstColumn="0" w:lastColumn="0" w:oddVBand="0" w:evenVBand="0" w:oddHBand="1" w:evenHBand="0" w:firstRowFirstColumn="0" w:firstRowLastColumn="0" w:lastRowFirstColumn="0" w:lastRowLastColumn="0"/>
              <w:rPr>
                <w:rStyle w:val="TOC3Char"/>
                <w:rFonts w:eastAsiaTheme="minorHAnsi"/>
              </w:rPr>
            </w:pPr>
            <w:r w:rsidRPr="00E1516B">
              <w:rPr>
                <w:rStyle w:val="TOC3Char"/>
                <w:rFonts w:eastAsiaTheme="minorHAnsi"/>
              </w:rPr>
              <w:t>Frequency of Administration</w:t>
            </w:r>
          </w:p>
        </w:tc>
      </w:tr>
      <w:tr w:rsidR="003F15C2" w:rsidRPr="00533CF9" w:rsidTr="001C42FE">
        <w:trPr>
          <w:trHeight w:val="216"/>
        </w:trPr>
        <w:tc>
          <w:tcPr>
            <w:cnfStyle w:val="001000000000" w:firstRow="0" w:lastRow="0" w:firstColumn="1" w:lastColumn="0" w:oddVBand="0" w:evenVBand="0" w:oddHBand="0" w:evenHBand="0" w:firstRowFirstColumn="0" w:firstRowLastColumn="0" w:lastRowFirstColumn="0" w:lastRowLastColumn="0"/>
            <w:tcW w:w="2618" w:type="dxa"/>
          </w:tcPr>
          <w:p w:rsidR="003F15C2" w:rsidRPr="00533CF9" w:rsidRDefault="003F15C2" w:rsidP="001C42FE">
            <w:pPr>
              <w:rPr>
                <w:rFonts w:ascii="Times New Roman" w:eastAsia="Times New Roman" w:hAnsi="Times New Roman"/>
                <w:sz w:val="24"/>
                <w:szCs w:val="24"/>
                <w:lang w:bidi="en-US"/>
              </w:rPr>
            </w:pPr>
            <w:r w:rsidRPr="00533CF9">
              <w:rPr>
                <w:rFonts w:ascii="Times New Roman" w:eastAsia="Times New Roman" w:hAnsi="Times New Roman"/>
                <w:sz w:val="24"/>
                <w:szCs w:val="24"/>
                <w:lang w:bidi="en-US"/>
              </w:rPr>
              <w:t>Teacher Survey</w:t>
            </w:r>
          </w:p>
        </w:tc>
        <w:tc>
          <w:tcPr>
            <w:tcW w:w="3502" w:type="dxa"/>
          </w:tcPr>
          <w:p w:rsidR="003F15C2" w:rsidRPr="00E1516B" w:rsidRDefault="003F15C2" w:rsidP="001C42FE">
            <w:pPr>
              <w:cnfStyle w:val="000000000000" w:firstRow="0" w:lastRow="0" w:firstColumn="0" w:lastColumn="0" w:oddVBand="0" w:evenVBand="0" w:oddHBand="0" w:evenHBand="0" w:firstRowFirstColumn="0" w:firstRowLastColumn="0" w:lastRowFirstColumn="0" w:lastRowLastColumn="0"/>
              <w:rPr>
                <w:rStyle w:val="TOC3Char"/>
                <w:rFonts w:eastAsiaTheme="minorHAnsi"/>
              </w:rPr>
            </w:pPr>
            <w:r w:rsidRPr="00E1516B">
              <w:rPr>
                <w:rStyle w:val="TOC3Char"/>
                <w:rFonts w:eastAsiaTheme="minorHAnsi"/>
              </w:rPr>
              <w:t>Teacher Demographic Variables</w:t>
            </w:r>
          </w:p>
          <w:p w:rsidR="003F15C2" w:rsidRPr="00E1516B" w:rsidRDefault="003F15C2" w:rsidP="003F15C2">
            <w:pPr>
              <w:numPr>
                <w:ilvl w:val="0"/>
                <w:numId w:val="10"/>
              </w:numPr>
              <w:contextualSpacing/>
              <w:cnfStyle w:val="000000000000" w:firstRow="0" w:lastRow="0" w:firstColumn="0" w:lastColumn="0" w:oddVBand="0" w:evenVBand="0" w:oddHBand="0" w:evenHBand="0" w:firstRowFirstColumn="0" w:firstRowLastColumn="0" w:lastRowFirstColumn="0" w:lastRowLastColumn="0"/>
              <w:rPr>
                <w:rStyle w:val="TOC3Char"/>
                <w:rFonts w:eastAsiaTheme="minorHAnsi"/>
              </w:rPr>
            </w:pPr>
            <w:r w:rsidRPr="00E1516B">
              <w:rPr>
                <w:rStyle w:val="TOC3Char"/>
                <w:rFonts w:eastAsiaTheme="minorHAnsi"/>
              </w:rPr>
              <w:t>Number of years together as team</w:t>
            </w:r>
          </w:p>
          <w:p w:rsidR="003F15C2" w:rsidRPr="00E1516B" w:rsidRDefault="003F15C2" w:rsidP="003F15C2">
            <w:pPr>
              <w:numPr>
                <w:ilvl w:val="0"/>
                <w:numId w:val="10"/>
              </w:numPr>
              <w:contextualSpacing/>
              <w:cnfStyle w:val="000000000000" w:firstRow="0" w:lastRow="0" w:firstColumn="0" w:lastColumn="0" w:oddVBand="0" w:evenVBand="0" w:oddHBand="0" w:evenHBand="0" w:firstRowFirstColumn="0" w:firstRowLastColumn="0" w:lastRowFirstColumn="0" w:lastRowLastColumn="0"/>
              <w:rPr>
                <w:rStyle w:val="TOC3Char"/>
                <w:rFonts w:eastAsiaTheme="minorHAnsi"/>
              </w:rPr>
            </w:pPr>
            <w:r w:rsidRPr="00E1516B">
              <w:rPr>
                <w:rStyle w:val="TOC3Char"/>
                <w:rFonts w:eastAsiaTheme="minorHAnsi"/>
              </w:rPr>
              <w:t xml:space="preserve">Ethnicity </w:t>
            </w:r>
          </w:p>
          <w:p w:rsidR="003F15C2" w:rsidRPr="00E1516B" w:rsidRDefault="003F15C2" w:rsidP="001C42FE">
            <w:pPr>
              <w:cnfStyle w:val="000000000000" w:firstRow="0" w:lastRow="0" w:firstColumn="0" w:lastColumn="0" w:oddVBand="0" w:evenVBand="0" w:oddHBand="0" w:evenHBand="0" w:firstRowFirstColumn="0" w:firstRowLastColumn="0" w:lastRowFirstColumn="0" w:lastRowLastColumn="0"/>
              <w:rPr>
                <w:rStyle w:val="TOC3Char"/>
                <w:rFonts w:eastAsiaTheme="minorHAnsi"/>
              </w:rPr>
            </w:pPr>
            <w:r w:rsidRPr="00E1516B">
              <w:rPr>
                <w:rStyle w:val="TOC3Char"/>
                <w:rFonts w:eastAsiaTheme="minorHAnsi"/>
              </w:rPr>
              <w:t>Perceptions of Teamwork</w:t>
            </w:r>
          </w:p>
        </w:tc>
        <w:tc>
          <w:tcPr>
            <w:tcW w:w="2622" w:type="dxa"/>
          </w:tcPr>
          <w:p w:rsidR="003F15C2" w:rsidRPr="00E1516B" w:rsidRDefault="003F15C2" w:rsidP="001C42FE">
            <w:pPr>
              <w:cnfStyle w:val="000000000000" w:firstRow="0" w:lastRow="0" w:firstColumn="0" w:lastColumn="0" w:oddVBand="0" w:evenVBand="0" w:oddHBand="0" w:evenHBand="0" w:firstRowFirstColumn="0" w:firstRowLastColumn="0" w:lastRowFirstColumn="0" w:lastRowLastColumn="0"/>
              <w:rPr>
                <w:rStyle w:val="TOC3Char"/>
                <w:rFonts w:eastAsiaTheme="minorHAnsi"/>
              </w:rPr>
            </w:pPr>
            <w:r w:rsidRPr="00E1516B">
              <w:rPr>
                <w:rStyle w:val="TOC3Char"/>
                <w:rFonts w:eastAsiaTheme="minorHAnsi"/>
              </w:rPr>
              <w:t>Once in Spring</w:t>
            </w:r>
          </w:p>
        </w:tc>
      </w:tr>
      <w:tr w:rsidR="003F15C2" w:rsidRPr="00533CF9" w:rsidTr="001C42FE">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618" w:type="dxa"/>
          </w:tcPr>
          <w:p w:rsidR="003F15C2" w:rsidRPr="00533CF9" w:rsidRDefault="003F15C2" w:rsidP="001C42FE">
            <w:pPr>
              <w:rPr>
                <w:rFonts w:ascii="Times New Roman" w:eastAsia="Times New Roman" w:hAnsi="Times New Roman"/>
                <w:sz w:val="24"/>
                <w:szCs w:val="24"/>
                <w:lang w:bidi="en-US"/>
              </w:rPr>
            </w:pPr>
            <w:r w:rsidRPr="00533CF9">
              <w:rPr>
                <w:rFonts w:ascii="Times New Roman" w:eastAsia="Times New Roman" w:hAnsi="Times New Roman"/>
                <w:sz w:val="24"/>
                <w:szCs w:val="24"/>
                <w:lang w:bidi="en-US"/>
              </w:rPr>
              <w:t>CLASS</w:t>
            </w:r>
          </w:p>
        </w:tc>
        <w:tc>
          <w:tcPr>
            <w:tcW w:w="3502" w:type="dxa"/>
          </w:tcPr>
          <w:p w:rsidR="003F15C2" w:rsidRPr="00E1516B" w:rsidRDefault="003F15C2" w:rsidP="001C42FE">
            <w:pPr>
              <w:cnfStyle w:val="000000100000" w:firstRow="0" w:lastRow="0" w:firstColumn="0" w:lastColumn="0" w:oddVBand="0" w:evenVBand="0" w:oddHBand="1" w:evenHBand="0" w:firstRowFirstColumn="0" w:firstRowLastColumn="0" w:lastRowFirstColumn="0" w:lastRowLastColumn="0"/>
              <w:rPr>
                <w:rStyle w:val="TOC3Char"/>
                <w:rFonts w:eastAsiaTheme="minorHAnsi"/>
              </w:rPr>
            </w:pPr>
            <w:r w:rsidRPr="00E1516B">
              <w:rPr>
                <w:rStyle w:val="TOC3Char"/>
                <w:rFonts w:eastAsiaTheme="minorHAnsi"/>
              </w:rPr>
              <w:t>Classroom Quality</w:t>
            </w:r>
          </w:p>
        </w:tc>
        <w:tc>
          <w:tcPr>
            <w:tcW w:w="2622" w:type="dxa"/>
          </w:tcPr>
          <w:p w:rsidR="003F15C2" w:rsidRPr="00E1516B" w:rsidRDefault="003F15C2" w:rsidP="001C42FE">
            <w:pPr>
              <w:cnfStyle w:val="000000100000" w:firstRow="0" w:lastRow="0" w:firstColumn="0" w:lastColumn="0" w:oddVBand="0" w:evenVBand="0" w:oddHBand="1" w:evenHBand="0" w:firstRowFirstColumn="0" w:firstRowLastColumn="0" w:lastRowFirstColumn="0" w:lastRowLastColumn="0"/>
              <w:rPr>
                <w:rStyle w:val="TOC3Char"/>
                <w:rFonts w:eastAsiaTheme="minorHAnsi"/>
              </w:rPr>
            </w:pPr>
            <w:r w:rsidRPr="00E1516B">
              <w:rPr>
                <w:rStyle w:val="TOC3Char"/>
                <w:rFonts w:eastAsiaTheme="minorHAnsi"/>
              </w:rPr>
              <w:t>Once in Winter</w:t>
            </w:r>
          </w:p>
        </w:tc>
      </w:tr>
      <w:tr w:rsidR="003F15C2" w:rsidRPr="00533CF9" w:rsidTr="001C42FE">
        <w:trPr>
          <w:trHeight w:val="433"/>
        </w:trPr>
        <w:tc>
          <w:tcPr>
            <w:cnfStyle w:val="001000000000" w:firstRow="0" w:lastRow="0" w:firstColumn="1" w:lastColumn="0" w:oddVBand="0" w:evenVBand="0" w:oddHBand="0" w:evenHBand="0" w:firstRowFirstColumn="0" w:firstRowLastColumn="0" w:lastRowFirstColumn="0" w:lastRowLastColumn="0"/>
            <w:tcW w:w="2618" w:type="dxa"/>
          </w:tcPr>
          <w:p w:rsidR="003F15C2" w:rsidRPr="00533CF9" w:rsidRDefault="003F15C2" w:rsidP="001C42FE">
            <w:pPr>
              <w:rPr>
                <w:rFonts w:ascii="Times New Roman" w:eastAsia="Times New Roman" w:hAnsi="Times New Roman"/>
                <w:sz w:val="24"/>
                <w:szCs w:val="24"/>
                <w:lang w:bidi="en-US"/>
              </w:rPr>
            </w:pPr>
            <w:r w:rsidRPr="00533CF9">
              <w:rPr>
                <w:rFonts w:ascii="Times New Roman" w:eastAsia="Times New Roman" w:hAnsi="Times New Roman"/>
                <w:sz w:val="24"/>
                <w:szCs w:val="24"/>
                <w:lang w:bidi="en-US"/>
              </w:rPr>
              <w:t>Pencil Tap</w:t>
            </w:r>
          </w:p>
        </w:tc>
        <w:tc>
          <w:tcPr>
            <w:tcW w:w="3502" w:type="dxa"/>
          </w:tcPr>
          <w:p w:rsidR="003F15C2" w:rsidRPr="00E1516B" w:rsidRDefault="003F15C2" w:rsidP="001C42FE">
            <w:pPr>
              <w:cnfStyle w:val="000000000000" w:firstRow="0" w:lastRow="0" w:firstColumn="0" w:lastColumn="0" w:oddVBand="0" w:evenVBand="0" w:oddHBand="0" w:evenHBand="0" w:firstRowFirstColumn="0" w:firstRowLastColumn="0" w:lastRowFirstColumn="0" w:lastRowLastColumn="0"/>
              <w:rPr>
                <w:rStyle w:val="TOC3Char"/>
                <w:rFonts w:eastAsiaTheme="minorHAnsi"/>
              </w:rPr>
            </w:pPr>
            <w:r w:rsidRPr="00E1516B">
              <w:rPr>
                <w:rStyle w:val="TOC3Char"/>
                <w:rFonts w:eastAsiaTheme="minorHAnsi"/>
              </w:rPr>
              <w:t>Cognitive: Executive Function</w:t>
            </w:r>
          </w:p>
        </w:tc>
        <w:tc>
          <w:tcPr>
            <w:tcW w:w="2622" w:type="dxa"/>
          </w:tcPr>
          <w:p w:rsidR="003F15C2" w:rsidRPr="00E1516B" w:rsidRDefault="003F15C2" w:rsidP="001C42FE">
            <w:pPr>
              <w:cnfStyle w:val="000000000000" w:firstRow="0" w:lastRow="0" w:firstColumn="0" w:lastColumn="0" w:oddVBand="0" w:evenVBand="0" w:oddHBand="0" w:evenHBand="0" w:firstRowFirstColumn="0" w:firstRowLastColumn="0" w:lastRowFirstColumn="0" w:lastRowLastColumn="0"/>
              <w:rPr>
                <w:rStyle w:val="TOC3Char"/>
                <w:rFonts w:eastAsiaTheme="minorHAnsi"/>
              </w:rPr>
            </w:pPr>
            <w:r w:rsidRPr="00E1516B">
              <w:rPr>
                <w:rStyle w:val="TOC3Char"/>
                <w:rFonts w:eastAsiaTheme="minorHAnsi"/>
              </w:rPr>
              <w:t>Twice per year (fall/spring)</w:t>
            </w:r>
          </w:p>
        </w:tc>
      </w:tr>
      <w:tr w:rsidR="003F15C2" w:rsidRPr="00533CF9" w:rsidTr="001C42FE">
        <w:trPr>
          <w:cnfStyle w:val="000000100000" w:firstRow="0" w:lastRow="0" w:firstColumn="0" w:lastColumn="0" w:oddVBand="0" w:evenVBand="0" w:oddHBand="1"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2618" w:type="dxa"/>
          </w:tcPr>
          <w:p w:rsidR="003F15C2" w:rsidRPr="00533CF9" w:rsidRDefault="003F15C2" w:rsidP="001C42FE">
            <w:pPr>
              <w:rPr>
                <w:rFonts w:ascii="Times New Roman" w:eastAsia="Times New Roman" w:hAnsi="Times New Roman"/>
                <w:sz w:val="24"/>
                <w:szCs w:val="24"/>
                <w:lang w:bidi="en-US"/>
              </w:rPr>
            </w:pPr>
            <w:r w:rsidRPr="00533CF9">
              <w:rPr>
                <w:rFonts w:ascii="Times New Roman" w:eastAsia="Times New Roman" w:hAnsi="Times New Roman"/>
                <w:sz w:val="24"/>
                <w:szCs w:val="24"/>
                <w:lang w:bidi="en-US"/>
              </w:rPr>
              <w:t>Head Toes Knees Shoulders</w:t>
            </w:r>
          </w:p>
        </w:tc>
        <w:tc>
          <w:tcPr>
            <w:tcW w:w="3502" w:type="dxa"/>
          </w:tcPr>
          <w:p w:rsidR="003F15C2" w:rsidRPr="00E1516B" w:rsidRDefault="003F15C2" w:rsidP="001C42FE">
            <w:pPr>
              <w:cnfStyle w:val="000000100000" w:firstRow="0" w:lastRow="0" w:firstColumn="0" w:lastColumn="0" w:oddVBand="0" w:evenVBand="0" w:oddHBand="1" w:evenHBand="0" w:firstRowFirstColumn="0" w:firstRowLastColumn="0" w:lastRowFirstColumn="0" w:lastRowLastColumn="0"/>
              <w:rPr>
                <w:rStyle w:val="TOC3Char"/>
                <w:rFonts w:eastAsiaTheme="minorHAnsi"/>
              </w:rPr>
            </w:pPr>
            <w:r w:rsidRPr="00E1516B">
              <w:rPr>
                <w:rStyle w:val="TOC3Char"/>
                <w:rFonts w:eastAsiaTheme="minorHAnsi"/>
              </w:rPr>
              <w:t>Cognitive: Executive Function</w:t>
            </w:r>
          </w:p>
        </w:tc>
        <w:tc>
          <w:tcPr>
            <w:tcW w:w="2622" w:type="dxa"/>
          </w:tcPr>
          <w:p w:rsidR="003F15C2" w:rsidRPr="00E1516B" w:rsidRDefault="003F15C2" w:rsidP="001C42FE">
            <w:pPr>
              <w:cnfStyle w:val="000000100000" w:firstRow="0" w:lastRow="0" w:firstColumn="0" w:lastColumn="0" w:oddVBand="0" w:evenVBand="0" w:oddHBand="1" w:evenHBand="0" w:firstRowFirstColumn="0" w:firstRowLastColumn="0" w:lastRowFirstColumn="0" w:lastRowLastColumn="0"/>
              <w:rPr>
                <w:rStyle w:val="TOC3Char"/>
                <w:rFonts w:eastAsiaTheme="minorHAnsi"/>
              </w:rPr>
            </w:pPr>
            <w:r w:rsidRPr="00E1516B">
              <w:rPr>
                <w:rStyle w:val="TOC3Char"/>
                <w:rFonts w:eastAsiaTheme="minorHAnsi"/>
              </w:rPr>
              <w:t>Twice per year (fall/spring)</w:t>
            </w:r>
          </w:p>
        </w:tc>
      </w:tr>
      <w:tr w:rsidR="003F15C2" w:rsidRPr="00533CF9" w:rsidTr="001C42FE">
        <w:trPr>
          <w:trHeight w:val="418"/>
        </w:trPr>
        <w:tc>
          <w:tcPr>
            <w:cnfStyle w:val="001000000000" w:firstRow="0" w:lastRow="0" w:firstColumn="1" w:lastColumn="0" w:oddVBand="0" w:evenVBand="0" w:oddHBand="0" w:evenHBand="0" w:firstRowFirstColumn="0" w:firstRowLastColumn="0" w:lastRowFirstColumn="0" w:lastRowLastColumn="0"/>
            <w:tcW w:w="2618" w:type="dxa"/>
          </w:tcPr>
          <w:p w:rsidR="003F15C2" w:rsidRPr="00533CF9" w:rsidRDefault="003F15C2" w:rsidP="001C42FE">
            <w:pPr>
              <w:rPr>
                <w:rFonts w:ascii="Times New Roman" w:eastAsia="Times New Roman" w:hAnsi="Times New Roman"/>
                <w:sz w:val="24"/>
                <w:szCs w:val="24"/>
                <w:lang w:bidi="en-US"/>
              </w:rPr>
            </w:pPr>
            <w:r w:rsidRPr="00533CF9">
              <w:rPr>
                <w:rFonts w:ascii="Times New Roman" w:eastAsia="Times New Roman" w:hAnsi="Times New Roman"/>
                <w:sz w:val="24"/>
                <w:szCs w:val="24"/>
                <w:lang w:bidi="en-US"/>
              </w:rPr>
              <w:t>DECA</w:t>
            </w:r>
          </w:p>
        </w:tc>
        <w:tc>
          <w:tcPr>
            <w:tcW w:w="3502" w:type="dxa"/>
          </w:tcPr>
          <w:p w:rsidR="003F15C2" w:rsidRPr="00E1516B" w:rsidRDefault="003F15C2" w:rsidP="001C42FE">
            <w:pPr>
              <w:cnfStyle w:val="000000000000" w:firstRow="0" w:lastRow="0" w:firstColumn="0" w:lastColumn="0" w:oddVBand="0" w:evenVBand="0" w:oddHBand="0" w:evenHBand="0" w:firstRowFirstColumn="0" w:firstRowLastColumn="0" w:lastRowFirstColumn="0" w:lastRowLastColumn="0"/>
              <w:rPr>
                <w:rStyle w:val="TOC3Char"/>
                <w:rFonts w:eastAsiaTheme="minorHAnsi"/>
              </w:rPr>
            </w:pPr>
            <w:r w:rsidRPr="00E1516B">
              <w:rPr>
                <w:rStyle w:val="TOC3Char"/>
                <w:rFonts w:eastAsiaTheme="minorHAnsi"/>
              </w:rPr>
              <w:t>Social emotional</w:t>
            </w:r>
          </w:p>
        </w:tc>
        <w:tc>
          <w:tcPr>
            <w:tcW w:w="2622" w:type="dxa"/>
          </w:tcPr>
          <w:p w:rsidR="003F15C2" w:rsidRPr="00E1516B" w:rsidRDefault="003F15C2" w:rsidP="001C42FE">
            <w:pPr>
              <w:cnfStyle w:val="000000000000" w:firstRow="0" w:lastRow="0" w:firstColumn="0" w:lastColumn="0" w:oddVBand="0" w:evenVBand="0" w:oddHBand="0" w:evenHBand="0" w:firstRowFirstColumn="0" w:firstRowLastColumn="0" w:lastRowFirstColumn="0" w:lastRowLastColumn="0"/>
              <w:rPr>
                <w:rStyle w:val="TOC3Char"/>
                <w:rFonts w:eastAsiaTheme="minorHAnsi"/>
              </w:rPr>
            </w:pPr>
            <w:r w:rsidRPr="00E1516B">
              <w:rPr>
                <w:rStyle w:val="TOC3Char"/>
                <w:rFonts w:eastAsiaTheme="minorHAnsi"/>
              </w:rPr>
              <w:t>Twice per year (fall/spring)</w:t>
            </w:r>
          </w:p>
        </w:tc>
      </w:tr>
    </w:tbl>
    <w:p w:rsidR="003F15C2" w:rsidRPr="004C6F9B" w:rsidRDefault="003F15C2" w:rsidP="002618C3">
      <w:pPr>
        <w:pStyle w:val="Style1"/>
        <w:spacing w:line="480" w:lineRule="auto"/>
      </w:pPr>
      <w:bookmarkStart w:id="182" w:name="_Toc465467907"/>
      <w:r w:rsidRPr="004C6F9B">
        <w:t>Teaching Teams</w:t>
      </w:r>
      <w:bookmarkEnd w:id="182"/>
    </w:p>
    <w:p w:rsidR="003F15C2" w:rsidRPr="00E1516B" w:rsidRDefault="003F15C2" w:rsidP="002618C3">
      <w:pPr>
        <w:spacing w:after="0" w:line="480" w:lineRule="auto"/>
        <w:ind w:firstLine="720"/>
        <w:rPr>
          <w:rStyle w:val="TOC3Char"/>
          <w:rFonts w:eastAsia="Calibri"/>
        </w:rPr>
      </w:pPr>
      <w:r w:rsidRPr="00A9171A">
        <w:rPr>
          <w:rStyle w:val="Heading4Char"/>
          <w:rFonts w:ascii="Times New Roman" w:eastAsiaTheme="minorHAnsi" w:hAnsi="Times New Roman" w:cs="Times New Roman"/>
          <w:color w:val="auto"/>
          <w:lang w:bidi="en-US"/>
        </w:rPr>
        <w:t>Teamwork.</w:t>
      </w:r>
      <w:r w:rsidRPr="00A9171A">
        <w:rPr>
          <w:rStyle w:val="TOC3Char"/>
          <w:rFonts w:eastAsiaTheme="minorHAnsi"/>
        </w:rPr>
        <w:t xml:space="preserve"> A component of the staff survey contained questions</w:t>
      </w:r>
      <w:r w:rsidRPr="00A9171A">
        <w:rPr>
          <w:rStyle w:val="Style1Char"/>
          <w:rFonts w:eastAsiaTheme="minorHAnsi"/>
        </w:rPr>
        <w:t xml:space="preserve"> </w:t>
      </w:r>
      <w:r w:rsidRPr="00A9171A">
        <w:rPr>
          <w:rStyle w:val="TOC3Char"/>
          <w:rFonts w:eastAsiaTheme="minorHAnsi"/>
        </w:rPr>
        <w:t xml:space="preserve">related to teaching teams. </w:t>
      </w:r>
      <w:r w:rsidRPr="00A9171A">
        <w:rPr>
          <w:rStyle w:val="TOC3Char"/>
          <w:rFonts w:eastAsia="Calibri"/>
        </w:rPr>
        <w:t xml:space="preserve">These questions </w:t>
      </w:r>
      <w:r w:rsidRPr="00E1516B">
        <w:rPr>
          <w:rStyle w:val="TOC3Char"/>
          <w:rFonts w:eastAsia="Calibri"/>
        </w:rPr>
        <w:t xml:space="preserve">were adapted to measure levels of teamwork based on Salend, Gordon and Lopez-Vona’s (2002) article, Evaluating Cooperative Teaching Teams. Psychometric analysis is not currently available but will be conducted during the analysis for this dissertation research. Teachers rated the perceptions and behaviors of their current team on a 5-point Likert scale. Statements included “I enjoy working as </w:t>
      </w:r>
      <w:r w:rsidRPr="00E1516B">
        <w:rPr>
          <w:rStyle w:val="TOC3Char"/>
          <w:rFonts w:eastAsia="Calibri"/>
        </w:rPr>
        <w:lastRenderedPageBreak/>
        <w:t>a team with my co-teacher” and “My co teacher and I incorporate each other’s teaching styles into our teaching team”</w:t>
      </w:r>
      <w:r w:rsidRPr="00533CF9">
        <w:rPr>
          <w:rFonts w:eastAsia="Calibri" w:cs="Times New Roman"/>
          <w:i/>
          <w:lang w:bidi="en-US"/>
        </w:rPr>
        <w:t xml:space="preserve"> </w:t>
      </w:r>
      <w:r w:rsidRPr="00E1516B">
        <w:rPr>
          <w:rStyle w:val="TOC3Char"/>
          <w:rFonts w:eastAsia="Calibri"/>
        </w:rPr>
        <w:t>were rated as 1 (strongly disagree) to 5 (strongly agree). A higher mean score indicates higher perceptions of teamwork. See appendix for survey items.</w:t>
      </w:r>
    </w:p>
    <w:p w:rsidR="003F15C2" w:rsidRPr="00E1516B" w:rsidRDefault="003F15C2" w:rsidP="002618C3">
      <w:pPr>
        <w:spacing w:after="0" w:line="480" w:lineRule="auto"/>
        <w:ind w:firstLine="720"/>
        <w:rPr>
          <w:rStyle w:val="TOC3Char"/>
          <w:rFonts w:eastAsia="Calibri"/>
        </w:rPr>
      </w:pPr>
      <w:r w:rsidRPr="00A9171A">
        <w:rPr>
          <w:rStyle w:val="Heading4Char"/>
          <w:rFonts w:ascii="Times New Roman" w:eastAsiaTheme="minorHAnsi" w:hAnsi="Times New Roman" w:cs="Times New Roman"/>
          <w:color w:val="auto"/>
          <w:lang w:bidi="en-US"/>
        </w:rPr>
        <w:t xml:space="preserve">Demographic survey. </w:t>
      </w:r>
      <w:r w:rsidRPr="00A9171A">
        <w:rPr>
          <w:rStyle w:val="TOC3Char"/>
          <w:rFonts w:eastAsia="Calibri"/>
        </w:rPr>
        <w:t xml:space="preserve">The Staff </w:t>
      </w:r>
      <w:r w:rsidRPr="00E1516B">
        <w:rPr>
          <w:rStyle w:val="TOC3Char"/>
          <w:rFonts w:eastAsia="Calibri"/>
        </w:rPr>
        <w:t>Survey also included several demographic items.  Teachers reported information on their race, marital status, household income, educational background, years in the field, and plans to stay in the field. Of interest to this study are questions related to ethnicity and number of years together as a teaching team. Teaching team tenure was collected from CAP agency.</w:t>
      </w:r>
    </w:p>
    <w:p w:rsidR="003F15C2" w:rsidRPr="00982CAB" w:rsidRDefault="003F15C2" w:rsidP="002618C3">
      <w:pPr>
        <w:pStyle w:val="Heading3"/>
        <w:spacing w:before="0"/>
        <w:rPr>
          <w:rFonts w:ascii="Times New Roman" w:eastAsia="Times New Roman" w:hAnsi="Times New Roman" w:cs="Times New Roman"/>
          <w:b/>
          <w:color w:val="auto"/>
          <w:lang w:bidi="en-US"/>
        </w:rPr>
      </w:pPr>
      <w:bookmarkStart w:id="183" w:name="_Toc465467908"/>
      <w:r w:rsidRPr="00982CAB">
        <w:rPr>
          <w:rFonts w:ascii="Times New Roman" w:eastAsia="Times New Roman" w:hAnsi="Times New Roman" w:cs="Times New Roman"/>
          <w:b/>
          <w:color w:val="auto"/>
          <w:lang w:bidi="en-US"/>
        </w:rPr>
        <w:t>Child Outcomes</w:t>
      </w:r>
      <w:bookmarkEnd w:id="183"/>
    </w:p>
    <w:p w:rsidR="003F15C2" w:rsidRPr="00533CF9" w:rsidRDefault="003F15C2" w:rsidP="002618C3">
      <w:pPr>
        <w:spacing w:after="0" w:line="480" w:lineRule="auto"/>
        <w:ind w:firstLine="720"/>
        <w:rPr>
          <w:rFonts w:eastAsia="Times New Roman" w:cs="Times New Roman"/>
          <w:b/>
          <w:lang w:bidi="en-US"/>
        </w:rPr>
      </w:pPr>
      <w:r w:rsidRPr="00A9171A">
        <w:rPr>
          <w:rStyle w:val="Heading4Char"/>
          <w:rFonts w:ascii="Times New Roman" w:eastAsiaTheme="minorHAnsi" w:hAnsi="Times New Roman" w:cs="Times New Roman"/>
          <w:color w:val="auto"/>
          <w:lang w:bidi="en-US"/>
        </w:rPr>
        <w:t>Social Emotional: Devereux Early Childhood Assessment Preschool</w:t>
      </w:r>
      <w:r w:rsidRPr="00E1516B">
        <w:rPr>
          <w:rStyle w:val="TOC3Char"/>
          <w:rFonts w:eastAsiaTheme="minorHAnsi"/>
        </w:rPr>
        <w:t xml:space="preserve">, 2nd Ed (DECA-P2), 2012.  The DECA is completed by the parent or teacher. Basal and ceiling rules do not apply. Sample items include; how often in the last 4 weeks did this child control his/her anger and how often in the last 4 weeks did this child try new things. The internal consistency: Cronbach’s alpha ranged from .79 for Attachments/Relationships using parent raters to .94 for Self-Regulation using teacher raters. Median internal consistency reliability coefficients across the three protective factors were .88 and .92 for parent and teacher raters, respectively, while the coefficients for the Total Protective Factors scale were .92 for parent and .95 for teacher ratings. Coefficients for the Behavioral Concerns scale were .80 for parent raters and .86 for teacher raters. </w:t>
      </w:r>
    </w:p>
    <w:p w:rsidR="003F15C2" w:rsidRPr="00533CF9" w:rsidRDefault="003F15C2" w:rsidP="002618C3">
      <w:pPr>
        <w:spacing w:after="0" w:line="480" w:lineRule="auto"/>
        <w:ind w:firstLine="720"/>
        <w:rPr>
          <w:rFonts w:eastAsia="Times New Roman" w:cs="Times New Roman"/>
          <w:color w:val="FF0000"/>
          <w:lang w:bidi="en-US"/>
        </w:rPr>
      </w:pPr>
      <w:r w:rsidRPr="00A9171A">
        <w:rPr>
          <w:rStyle w:val="Heading4Char"/>
          <w:rFonts w:ascii="Times New Roman" w:eastAsiaTheme="minorHAnsi" w:hAnsi="Times New Roman" w:cs="Times New Roman"/>
          <w:color w:val="auto"/>
          <w:lang w:bidi="en-US"/>
        </w:rPr>
        <w:t>Cognitive Development: The Pencil Tap</w:t>
      </w:r>
      <w:r w:rsidRPr="00A9171A">
        <w:rPr>
          <w:rStyle w:val="TOC3Char"/>
          <w:rFonts w:eastAsiaTheme="minorHAnsi"/>
        </w:rPr>
        <w:t xml:space="preserve"> (</w:t>
      </w:r>
      <w:r w:rsidRPr="00E1516B">
        <w:rPr>
          <w:rStyle w:val="TOC3Char"/>
          <w:rFonts w:eastAsiaTheme="minorHAnsi"/>
        </w:rPr>
        <w:t xml:space="preserve">Diamond &amp; Taylor, 1996).  The Pencil Tap, an adaption of the peg-tapping task, is an executive function measure that specifically assesses the child’s inhibitory control. As an example, the child is asked to </w:t>
      </w:r>
      <w:r w:rsidRPr="00E1516B">
        <w:rPr>
          <w:rStyle w:val="TOC3Char"/>
          <w:rFonts w:eastAsiaTheme="minorHAnsi"/>
        </w:rPr>
        <w:lastRenderedPageBreak/>
        <w:t>tap once when the assessor taps twice. The child must also tap one time when two taps are demonstrated. Three trial items are demonstrated to ensure that children understand the rules of the assessment. During the trial items the examiner provides feedback to the child. After the three trials are complete, the assessment is administered without feedback and the assessor records the child’s responses without comment. If the child fails all three trial items the assessment is not administered. Scores represent the number of correct responses out of the 16 trial items. The Cronbach alpha for the Pencil Tap was .86 (Fall 2014) and .88 (Spring 2015) based on the 2014-15 CAP Tulsa sample.</w:t>
      </w:r>
    </w:p>
    <w:p w:rsidR="003F15C2" w:rsidRPr="00E1516B" w:rsidRDefault="003F15C2" w:rsidP="002618C3">
      <w:pPr>
        <w:shd w:val="clear" w:color="auto" w:fill="FFFFFF"/>
        <w:spacing w:after="0" w:line="480" w:lineRule="auto"/>
        <w:ind w:firstLine="720"/>
        <w:rPr>
          <w:rStyle w:val="TOC3Char"/>
          <w:rFonts w:eastAsiaTheme="minorHAnsi"/>
        </w:rPr>
      </w:pPr>
      <w:r w:rsidRPr="00A9171A">
        <w:rPr>
          <w:rStyle w:val="Heading4Char"/>
          <w:rFonts w:ascii="Times New Roman" w:eastAsiaTheme="minorHAnsi" w:hAnsi="Times New Roman" w:cs="Times New Roman"/>
          <w:color w:val="auto"/>
          <w:lang w:bidi="en-US"/>
        </w:rPr>
        <w:t>Cognitive Development: Head Toes Knees Shoulders</w:t>
      </w:r>
      <w:r w:rsidRPr="00A9171A">
        <w:rPr>
          <w:rFonts w:eastAsia="Times New Roman" w:cs="Times New Roman"/>
          <w:lang w:bidi="en-US"/>
        </w:rPr>
        <w:t xml:space="preserve"> </w:t>
      </w:r>
      <w:r w:rsidRPr="00533CF9">
        <w:rPr>
          <w:rFonts w:eastAsia="Times New Roman" w:cs="Times New Roman"/>
          <w:lang w:bidi="en-US"/>
        </w:rPr>
        <w:t xml:space="preserve">(HTKS; </w:t>
      </w:r>
      <w:r w:rsidRPr="00533CF9">
        <w:rPr>
          <w:rFonts w:eastAsia="Times New Roman" w:cs="Times New Roman"/>
          <w:color w:val="000000" w:themeColor="text1"/>
          <w:lang w:val="en" w:bidi="en-US"/>
        </w:rPr>
        <w:t xml:space="preserve">McClelland et al, 2014). The HTKS is administered as a short game in three sections with 10 items each in which an examiner asks a child to perform a movement opposite of what is stated. Section one consists of a head/toes pairing such that when asked to touch their toes, children should touch their head. Section two adds a new pairing of knees/shoulders such that when asked to touch their shoulders, children should touch their knees. Section two includes a mix of head/toes and knees/shoulders pairings. Section 3 switches pairings to head/knees and shoulders/toes. There are two parallel forms of the HTKS: A, which starts with head/toes, and B, which starts with knees/shoulders. Validation studies have found no significant differences between the two forms (McClelland et al., 2014). The assessment is scored by assigning </w:t>
      </w:r>
      <w:r w:rsidRPr="00533CF9">
        <w:rPr>
          <w:rFonts w:eastAsia="Times New Roman" w:cs="Times New Roman"/>
          <w:iCs/>
          <w:color w:val="000000" w:themeColor="text1"/>
          <w:lang w:val="en" w:bidi="en-US"/>
        </w:rPr>
        <w:t xml:space="preserve">scores of 0, 1 and 2 assigned for incorrect, self-correct and correct, respectively, for a total score range of 0 to 60, with higher scores indicating higher self-regulation. Self-correct refers to any motion toward the incorrect response, but stopping and ending with the correct response </w:t>
      </w:r>
      <w:r w:rsidRPr="00533CF9">
        <w:rPr>
          <w:rFonts w:eastAsia="Times New Roman" w:cs="Times New Roman"/>
          <w:color w:val="000000" w:themeColor="text1"/>
          <w:lang w:val="en" w:bidi="en-US"/>
        </w:rPr>
        <w:t xml:space="preserve">(McClelland et al., 2014, p. 4). Section 2 is administered only if children score at least 4 </w:t>
      </w:r>
      <w:r w:rsidRPr="00533CF9">
        <w:rPr>
          <w:rFonts w:eastAsia="Times New Roman" w:cs="Times New Roman"/>
          <w:color w:val="000000" w:themeColor="text1"/>
          <w:lang w:val="en" w:bidi="en-US"/>
        </w:rPr>
        <w:lastRenderedPageBreak/>
        <w:t>points on section 1; administration of section 3 requires at least 4 points on section 2. There is no basal or ceiling scores. The i</w:t>
      </w:r>
      <w:r w:rsidRPr="00E1516B">
        <w:rPr>
          <w:rStyle w:val="TOC3Char"/>
          <w:rFonts w:eastAsiaTheme="minorHAnsi"/>
        </w:rPr>
        <w:t xml:space="preserve">nternal consistency: Cronbach's alphas across the four waves ranged from .92 to .94. and interrater reliability was assessed using a random subsample of children (n = 28) and resulted in a significant coefficient of 0.88 and high inter-rater agreement (92.29%), with a significant weighted Cohen's kappa of .79.  </w:t>
      </w:r>
    </w:p>
    <w:p w:rsidR="003F15C2" w:rsidRPr="00082315" w:rsidRDefault="003F15C2" w:rsidP="002618C3">
      <w:pPr>
        <w:pStyle w:val="Heading3"/>
        <w:spacing w:before="0"/>
        <w:rPr>
          <w:rFonts w:ascii="Times New Roman" w:eastAsia="Times New Roman" w:hAnsi="Times New Roman" w:cs="Times New Roman"/>
          <w:b/>
          <w:color w:val="auto"/>
          <w:lang w:val="en" w:bidi="en-US"/>
        </w:rPr>
      </w:pPr>
      <w:bookmarkStart w:id="184" w:name="_Toc465467909"/>
      <w:r w:rsidRPr="00082315">
        <w:rPr>
          <w:rFonts w:ascii="Times New Roman" w:eastAsia="Times New Roman" w:hAnsi="Times New Roman" w:cs="Times New Roman"/>
          <w:b/>
          <w:color w:val="auto"/>
          <w:lang w:val="en" w:bidi="en-US"/>
        </w:rPr>
        <w:t>Classroom Observations</w:t>
      </w:r>
      <w:bookmarkEnd w:id="184"/>
    </w:p>
    <w:p w:rsidR="003F15C2" w:rsidRPr="00533CF9" w:rsidRDefault="003F15C2" w:rsidP="002618C3">
      <w:pPr>
        <w:spacing w:after="0" w:line="480" w:lineRule="auto"/>
        <w:ind w:firstLine="720"/>
        <w:rPr>
          <w:rFonts w:eastAsia="Times New Roman" w:cs="Times New Roman"/>
          <w:lang w:bidi="en-US"/>
        </w:rPr>
      </w:pPr>
      <w:r w:rsidRPr="00A9171A">
        <w:rPr>
          <w:rStyle w:val="Heading4Char"/>
          <w:rFonts w:ascii="Times New Roman" w:eastAsiaTheme="minorHAnsi" w:hAnsi="Times New Roman" w:cs="Times New Roman"/>
          <w:color w:val="auto"/>
          <w:lang w:bidi="en-US"/>
        </w:rPr>
        <w:t>Classroom Quality: Classroom Assessment Scoring System, Pre-K</w:t>
      </w:r>
      <w:r w:rsidRPr="00E1516B">
        <w:rPr>
          <w:rStyle w:val="TOC3Char"/>
          <w:rFonts w:eastAsiaTheme="minorHAnsi"/>
        </w:rPr>
        <w:t xml:space="preserve"> (CLASS-Pre-K, 2008). The CLASS is designed to assess three domains: Emotional Support, Classroom Organization, and Instructional Support. The tool measures the level of interaction in each domain provided by the teacher to the majority of the students in the classroom. Each domain has several dimensions that are coded during four 20-minute cycles. The Emotional Support dimensions include positive climate, negative climate (reversed coded), teacher sensitivity, and regard for student perspective. Under the domain of Classroom Organization, behavior management, productivity, and instructional learning format dimensions are observed. The last domain of Instructional Support measures concept development, quality of feedback, and language modeling provided by the teacher. Each domain is scored using a 7-point scale ranging from 1= low to 7= high range interactions. </w:t>
      </w:r>
      <w:r w:rsidRPr="00533CF9">
        <w:rPr>
          <w:rFonts w:eastAsia="Times New Roman" w:cs="Times New Roman"/>
          <w:color w:val="0070C0"/>
          <w:lang w:bidi="en-US"/>
        </w:rPr>
        <w:t xml:space="preserve"> </w:t>
      </w:r>
    </w:p>
    <w:p w:rsidR="003F15C2" w:rsidRPr="00533CF9" w:rsidRDefault="003F15C2" w:rsidP="002618C3">
      <w:pPr>
        <w:spacing w:after="0" w:line="480" w:lineRule="auto"/>
        <w:ind w:firstLine="720"/>
        <w:rPr>
          <w:rFonts w:eastAsia="Times New Roman" w:cs="Times New Roman"/>
          <w:lang w:bidi="en-US"/>
        </w:rPr>
      </w:pPr>
      <w:r w:rsidRPr="00533CF9">
        <w:rPr>
          <w:rFonts w:eastAsia="Times New Roman" w:cs="Times New Roman"/>
          <w:lang w:bidi="en-US"/>
        </w:rPr>
        <w:t xml:space="preserve">The reliability of the tool was measured using internal consistency and test-retest. The stability of the CLASS Pre-K scales and their dimensions among the National Center for Early Development and Learning Multi-State Prekindergarten Study (NCEDL MS Pre-K) classrooms are available within observations and across </w:t>
      </w:r>
      <w:r w:rsidRPr="00533CF9">
        <w:rPr>
          <w:rFonts w:eastAsia="Times New Roman" w:cs="Times New Roman"/>
          <w:lang w:bidi="en-US"/>
        </w:rPr>
        <w:lastRenderedPageBreak/>
        <w:t xml:space="preserve">time periods. Scale correlations across the four cycles of the observation ranged from 0.86 (Instructional Support) to .91 (Emotional Support). Dimension coefficients ranged from .79 (Instructional Learning Formats) to .90 (Teacher Sensitivity). Over two consecutive days, scale coefficients ranged from .81 (Classroom Organization) to .86 (Instructional Support). Dimension coefficients ranged from .73 (Productivity) to .85 (Teacher Sensitivity). Between fall and spring, dimension coefficients ranged from .25 (Quality of Feedback) to .64 (Behavior Management). </w:t>
      </w:r>
    </w:p>
    <w:p w:rsidR="003F15C2" w:rsidRPr="00E1516B" w:rsidRDefault="003F15C2" w:rsidP="002618C3">
      <w:pPr>
        <w:pStyle w:val="Heading3"/>
        <w:spacing w:before="0"/>
        <w:rPr>
          <w:rFonts w:ascii="Times New Roman" w:eastAsia="Times New Roman" w:hAnsi="Times New Roman" w:cs="Times New Roman"/>
          <w:b/>
          <w:bCs/>
          <w:color w:val="auto"/>
          <w:lang w:bidi="en-US"/>
        </w:rPr>
      </w:pPr>
      <w:bookmarkStart w:id="185" w:name="_Toc465467910"/>
      <w:r w:rsidRPr="00E1516B">
        <w:rPr>
          <w:rFonts w:ascii="Times New Roman" w:eastAsia="Times New Roman" w:hAnsi="Times New Roman" w:cs="Times New Roman"/>
          <w:b/>
          <w:bCs/>
          <w:color w:val="auto"/>
          <w:lang w:bidi="en-US"/>
        </w:rPr>
        <w:t>Data Analysis Plan</w:t>
      </w:r>
      <w:bookmarkEnd w:id="185"/>
    </w:p>
    <w:p w:rsidR="003F15C2" w:rsidRPr="00E1516B" w:rsidRDefault="003F15C2" w:rsidP="002618C3">
      <w:pPr>
        <w:spacing w:after="0" w:line="480" w:lineRule="auto"/>
        <w:rPr>
          <w:rStyle w:val="TOC3Char"/>
          <w:rFonts w:eastAsiaTheme="minorHAnsi"/>
        </w:rPr>
      </w:pPr>
      <w:r w:rsidRPr="00E1516B">
        <w:rPr>
          <w:rStyle w:val="TOC3Char"/>
          <w:rFonts w:eastAsiaTheme="minorHAnsi"/>
        </w:rPr>
        <w:tab/>
        <w:t>This study describe</w:t>
      </w:r>
      <w:r>
        <w:rPr>
          <w:rStyle w:val="TOC3Char"/>
          <w:rFonts w:eastAsiaTheme="minorHAnsi"/>
        </w:rPr>
        <w:t>d</w:t>
      </w:r>
      <w:r w:rsidRPr="00E1516B">
        <w:rPr>
          <w:rStyle w:val="TOC3Char"/>
          <w:rFonts w:eastAsiaTheme="minorHAnsi"/>
        </w:rPr>
        <w:t xml:space="preserve"> the successes and challenges of classroom teamwork of Head Start teaching teams. It also examine</w:t>
      </w:r>
      <w:r>
        <w:rPr>
          <w:rStyle w:val="TOC3Char"/>
          <w:rFonts w:eastAsiaTheme="minorHAnsi"/>
        </w:rPr>
        <w:t>d</w:t>
      </w:r>
      <w:r w:rsidRPr="00E1516B">
        <w:rPr>
          <w:rStyle w:val="TOC3Char"/>
          <w:rFonts w:eastAsiaTheme="minorHAnsi"/>
        </w:rPr>
        <w:t xml:space="preserve"> the relationship between those teamwork processes, teachers perceived level of teamwork, classroom quality and child outcomes. Five research questions </w:t>
      </w:r>
      <w:r>
        <w:rPr>
          <w:rStyle w:val="TOC3Char"/>
          <w:rFonts w:eastAsiaTheme="minorHAnsi"/>
        </w:rPr>
        <w:t>were</w:t>
      </w:r>
      <w:r w:rsidRPr="00E1516B">
        <w:rPr>
          <w:rStyle w:val="TOC3Char"/>
          <w:rFonts w:eastAsiaTheme="minorHAnsi"/>
        </w:rPr>
        <w:t xml:space="preserve"> explored. The following sections describe the major data analytic approaches, which include; </w:t>
      </w:r>
    </w:p>
    <w:p w:rsidR="003F15C2" w:rsidRDefault="003F15C2" w:rsidP="002618C3">
      <w:pPr>
        <w:spacing w:after="0" w:line="480" w:lineRule="auto"/>
        <w:ind w:firstLine="360"/>
        <w:rPr>
          <w:rFonts w:eastAsia="Times New Roman" w:cs="Times New Roman"/>
          <w:i/>
          <w:lang w:bidi="en-US"/>
        </w:rPr>
      </w:pPr>
      <w:bookmarkStart w:id="186" w:name="_Toc465467911"/>
      <w:r w:rsidRPr="00E1516B">
        <w:rPr>
          <w:rStyle w:val="Style1Char"/>
          <w:rFonts w:eastAsiaTheme="majorEastAsia"/>
        </w:rPr>
        <w:t>Research question 1</w:t>
      </w:r>
      <w:bookmarkEnd w:id="186"/>
      <w:r w:rsidRPr="00533CF9">
        <w:rPr>
          <w:rFonts w:eastAsia="Times New Roman" w:cs="Times New Roman"/>
          <w:b/>
          <w:lang w:bidi="en-US"/>
        </w:rPr>
        <w:t xml:space="preserve">. </w:t>
      </w:r>
      <w:r w:rsidRPr="00533CF9">
        <w:rPr>
          <w:rFonts w:eastAsia="Times New Roman" w:cs="Times New Roman"/>
          <w:i/>
          <w:lang w:bidi="en-US"/>
        </w:rPr>
        <w:t xml:space="preserve">What teamwork processes do teaching staff identify as factors in their success and challenges as a teaching team? </w:t>
      </w:r>
    </w:p>
    <w:p w:rsidR="003F15C2" w:rsidRPr="00533CF9" w:rsidRDefault="003F15C2" w:rsidP="002618C3">
      <w:pPr>
        <w:spacing w:after="0" w:line="480" w:lineRule="auto"/>
        <w:ind w:firstLine="360"/>
        <w:rPr>
          <w:rFonts w:eastAsia="Times New Roman" w:cs="Times New Roman"/>
          <w:lang w:bidi="en-US"/>
        </w:rPr>
      </w:pPr>
      <w:r w:rsidRPr="00533CF9">
        <w:rPr>
          <w:rFonts w:eastAsia="Times New Roman" w:cs="Times New Roman"/>
          <w:lang w:bidi="en-US"/>
        </w:rPr>
        <w:t xml:space="preserve">This question </w:t>
      </w:r>
      <w:r>
        <w:rPr>
          <w:rFonts w:eastAsia="Times New Roman" w:cs="Times New Roman"/>
          <w:lang w:bidi="en-US"/>
        </w:rPr>
        <w:t>was</w:t>
      </w:r>
      <w:r w:rsidRPr="00533CF9">
        <w:rPr>
          <w:rFonts w:eastAsia="Times New Roman" w:cs="Times New Roman"/>
          <w:lang w:bidi="en-US"/>
        </w:rPr>
        <w:t xml:space="preserve"> analyzed by 1) creating a table that lists the types of successes and challenges described by the teachers on the 2016 survey, 2) tallying the number of times they were used by the lead or assistant teacher, 3) combining similar types of successes and challenges to create themes. This information </w:t>
      </w:r>
      <w:r>
        <w:rPr>
          <w:rFonts w:eastAsia="Times New Roman" w:cs="Times New Roman"/>
          <w:lang w:bidi="en-US"/>
        </w:rPr>
        <w:t>was</w:t>
      </w:r>
      <w:r w:rsidRPr="00533CF9">
        <w:rPr>
          <w:rFonts w:eastAsia="Times New Roman" w:cs="Times New Roman"/>
          <w:lang w:bidi="en-US"/>
        </w:rPr>
        <w:t xml:space="preserve"> described and d</w:t>
      </w:r>
      <w:r>
        <w:rPr>
          <w:rFonts w:eastAsia="Times New Roman" w:cs="Times New Roman"/>
          <w:lang w:bidi="en-US"/>
        </w:rPr>
        <w:t xml:space="preserve">iscussed to answer research question 1. </w:t>
      </w:r>
      <w:r w:rsidRPr="00533CF9">
        <w:rPr>
          <w:rFonts w:eastAsia="Times New Roman" w:cs="Times New Roman"/>
          <w:lang w:bidi="en-US"/>
        </w:rPr>
        <w:t xml:space="preserve">These types </w:t>
      </w:r>
      <w:r>
        <w:rPr>
          <w:rFonts w:eastAsia="Times New Roman" w:cs="Times New Roman"/>
          <w:lang w:bidi="en-US"/>
        </w:rPr>
        <w:t>were</w:t>
      </w:r>
      <w:r w:rsidRPr="00533CF9">
        <w:rPr>
          <w:rFonts w:eastAsia="Times New Roman" w:cs="Times New Roman"/>
          <w:lang w:bidi="en-US"/>
        </w:rPr>
        <w:t xml:space="preserve"> then </w:t>
      </w:r>
      <w:r>
        <w:rPr>
          <w:rFonts w:eastAsia="Times New Roman" w:cs="Times New Roman"/>
          <w:lang w:bidi="en-US"/>
        </w:rPr>
        <w:t>i</w:t>
      </w:r>
      <w:r w:rsidRPr="00533CF9">
        <w:rPr>
          <w:rFonts w:eastAsia="Times New Roman" w:cs="Times New Roman"/>
          <w:lang w:bidi="en-US"/>
        </w:rPr>
        <w:t>mported into SPSS</w:t>
      </w:r>
      <w:r>
        <w:rPr>
          <w:rFonts w:eastAsia="Times New Roman" w:cs="Times New Roman"/>
          <w:lang w:bidi="en-US"/>
        </w:rPr>
        <w:t xml:space="preserve"> and </w:t>
      </w:r>
      <w:r w:rsidRPr="00533CF9">
        <w:rPr>
          <w:rFonts w:eastAsia="Times New Roman" w:cs="Times New Roman"/>
          <w:lang w:bidi="en-US"/>
        </w:rPr>
        <w:t xml:space="preserve">analyzed quantitatively to answer question three. </w:t>
      </w:r>
    </w:p>
    <w:p w:rsidR="003F15C2" w:rsidRPr="00533CF9" w:rsidRDefault="003F15C2" w:rsidP="002618C3">
      <w:pPr>
        <w:spacing w:after="0" w:line="480" w:lineRule="auto"/>
        <w:ind w:firstLine="360"/>
        <w:rPr>
          <w:rFonts w:eastAsia="Times New Roman" w:cs="Times New Roman"/>
          <w:i/>
          <w:lang w:bidi="en-US"/>
        </w:rPr>
      </w:pPr>
      <w:bookmarkStart w:id="187" w:name="_Toc465467912"/>
      <w:r w:rsidRPr="00082315">
        <w:rPr>
          <w:rStyle w:val="Heading2Char"/>
          <w:rFonts w:eastAsiaTheme="minorHAnsi" w:cs="Times New Roman"/>
          <w:b w:val="0"/>
          <w:lang w:bidi="en-US"/>
        </w:rPr>
        <w:t>Research question 2.</w:t>
      </w:r>
      <w:bookmarkEnd w:id="187"/>
      <w:r w:rsidRPr="00533CF9">
        <w:rPr>
          <w:rFonts w:eastAsia="Times New Roman" w:cs="Times New Roman"/>
          <w:b/>
          <w:lang w:bidi="en-US"/>
        </w:rPr>
        <w:t xml:space="preserve"> </w:t>
      </w:r>
      <w:r w:rsidRPr="00533CF9">
        <w:rPr>
          <w:rFonts w:eastAsia="Times New Roman" w:cs="Times New Roman"/>
          <w:i/>
          <w:lang w:bidi="en-US"/>
        </w:rPr>
        <w:t xml:space="preserve">What level of perceived teamwork is reported by lead and assistant teachers in Head Start? </w:t>
      </w:r>
    </w:p>
    <w:p w:rsidR="003F15C2" w:rsidRPr="00533CF9" w:rsidRDefault="003F15C2" w:rsidP="002618C3">
      <w:pPr>
        <w:numPr>
          <w:ilvl w:val="0"/>
          <w:numId w:val="9"/>
        </w:numPr>
        <w:spacing w:after="0" w:line="480" w:lineRule="auto"/>
        <w:contextualSpacing/>
        <w:rPr>
          <w:rFonts w:eastAsia="Times New Roman" w:cs="Times New Roman"/>
          <w:i/>
          <w:lang w:bidi="en-US"/>
        </w:rPr>
      </w:pPr>
      <w:r w:rsidRPr="00533CF9">
        <w:rPr>
          <w:rFonts w:eastAsia="Times New Roman" w:cs="Times New Roman"/>
          <w:i/>
          <w:lang w:bidi="en-US"/>
        </w:rPr>
        <w:lastRenderedPageBreak/>
        <w:t>To what extent are perceptions of teamwork consistent among team members?</w:t>
      </w:r>
    </w:p>
    <w:p w:rsidR="003F15C2" w:rsidRPr="00533CF9" w:rsidRDefault="003F15C2" w:rsidP="002618C3">
      <w:pPr>
        <w:numPr>
          <w:ilvl w:val="0"/>
          <w:numId w:val="9"/>
        </w:numPr>
        <w:spacing w:after="0" w:line="480" w:lineRule="auto"/>
        <w:contextualSpacing/>
        <w:rPr>
          <w:rFonts w:eastAsia="Times New Roman" w:cs="Times New Roman"/>
          <w:i/>
          <w:lang w:bidi="en-US"/>
        </w:rPr>
      </w:pPr>
      <w:r w:rsidRPr="00533CF9">
        <w:rPr>
          <w:rFonts w:eastAsia="Times New Roman" w:cs="Times New Roman"/>
          <w:i/>
          <w:lang w:bidi="en-US"/>
        </w:rPr>
        <w:t>Do levels of perceived teamwork vary across teachers’ role?</w:t>
      </w:r>
    </w:p>
    <w:p w:rsidR="003F15C2" w:rsidRPr="000E7123" w:rsidRDefault="003F15C2" w:rsidP="002618C3">
      <w:pPr>
        <w:spacing w:after="0" w:line="480" w:lineRule="auto"/>
        <w:ind w:firstLine="720"/>
        <w:rPr>
          <w:rStyle w:val="TOC3Char"/>
          <w:rFonts w:eastAsiaTheme="minorHAnsi"/>
        </w:rPr>
      </w:pPr>
      <w:r w:rsidRPr="000E7123">
        <w:rPr>
          <w:rStyle w:val="TOC3Char"/>
          <w:rFonts w:eastAsiaTheme="minorHAnsi"/>
        </w:rPr>
        <w:t>Research question 2 examine</w:t>
      </w:r>
      <w:r>
        <w:rPr>
          <w:rStyle w:val="TOC3Char"/>
          <w:rFonts w:eastAsiaTheme="minorHAnsi"/>
        </w:rPr>
        <w:t>d</w:t>
      </w:r>
      <w:r w:rsidRPr="000E7123">
        <w:rPr>
          <w:rStyle w:val="TOC3Char"/>
          <w:rFonts w:eastAsiaTheme="minorHAnsi"/>
        </w:rPr>
        <w:t xml:space="preserve"> the distribution and patterns of teachers’ levels of perceived teamwork. Internal reliability scores </w:t>
      </w:r>
      <w:r>
        <w:rPr>
          <w:rStyle w:val="TOC3Char"/>
          <w:rFonts w:eastAsiaTheme="minorHAnsi"/>
        </w:rPr>
        <w:t>were</w:t>
      </w:r>
      <w:r w:rsidRPr="000E7123">
        <w:rPr>
          <w:rStyle w:val="TOC3Char"/>
          <w:rFonts w:eastAsiaTheme="minorHAnsi"/>
        </w:rPr>
        <w:t xml:space="preserve"> computed within rater (Cronbach’s Alpha) and between raters (Cohen’s Kappa) to examine the degree of internal and between-rater consistency. Classroom level values (i.e., match between a given lead teacher and assistant teacher) </w:t>
      </w:r>
      <w:r>
        <w:rPr>
          <w:rStyle w:val="TOC3Char"/>
          <w:rFonts w:eastAsiaTheme="minorHAnsi"/>
        </w:rPr>
        <w:t>were</w:t>
      </w:r>
      <w:r w:rsidRPr="000E7123">
        <w:rPr>
          <w:rStyle w:val="TOC3Char"/>
          <w:rFonts w:eastAsiaTheme="minorHAnsi"/>
        </w:rPr>
        <w:t xml:space="preserve"> included in the data file to use as a predictor variable in other research questions. Next the utilization of an independent sample </w:t>
      </w:r>
      <w:r w:rsidRPr="00533CF9">
        <w:rPr>
          <w:rFonts w:eastAsia="Times New Roman" w:cs="Times New Roman"/>
          <w:i/>
          <w:lang w:bidi="en-US"/>
        </w:rPr>
        <w:t>t</w:t>
      </w:r>
      <w:r w:rsidRPr="000E7123">
        <w:rPr>
          <w:rStyle w:val="TOC3Char"/>
          <w:rFonts w:eastAsiaTheme="minorHAnsi"/>
        </w:rPr>
        <w:t>-tests examine</w:t>
      </w:r>
      <w:r>
        <w:rPr>
          <w:rStyle w:val="TOC3Char"/>
          <w:rFonts w:eastAsiaTheme="minorHAnsi"/>
        </w:rPr>
        <w:t>d</w:t>
      </w:r>
      <w:r w:rsidRPr="000E7123">
        <w:rPr>
          <w:rStyle w:val="TOC3Char"/>
          <w:rFonts w:eastAsiaTheme="minorHAnsi"/>
        </w:rPr>
        <w:t xml:space="preserve"> whether teachers’ individual ratings of perceived teamwork differ by teacher role (i.e., lead teacher vs assistant teacher).  </w:t>
      </w:r>
    </w:p>
    <w:p w:rsidR="003F15C2" w:rsidRPr="00533CF9" w:rsidRDefault="003F15C2" w:rsidP="002618C3">
      <w:pPr>
        <w:spacing w:after="0" w:line="480" w:lineRule="auto"/>
        <w:ind w:firstLine="720"/>
        <w:rPr>
          <w:rFonts w:eastAsia="Times New Roman" w:cs="Times New Roman"/>
          <w:lang w:bidi="en-US"/>
        </w:rPr>
      </w:pPr>
      <w:bookmarkStart w:id="188" w:name="_Toc465467913"/>
      <w:r w:rsidRPr="00082315">
        <w:rPr>
          <w:rStyle w:val="Heading2Char"/>
          <w:rFonts w:eastAsiaTheme="minorHAnsi" w:cs="Times New Roman"/>
          <w:b w:val="0"/>
          <w:lang w:bidi="en-US"/>
        </w:rPr>
        <w:t>Research question 3</w:t>
      </w:r>
      <w:bookmarkEnd w:id="188"/>
      <w:r w:rsidRPr="00533CF9">
        <w:rPr>
          <w:rFonts w:eastAsia="Times New Roman" w:cs="Times New Roman"/>
          <w:b/>
          <w:lang w:bidi="en-US"/>
        </w:rPr>
        <w:t xml:space="preserve">. </w:t>
      </w:r>
      <w:r w:rsidRPr="00533CF9">
        <w:rPr>
          <w:rFonts w:eastAsia="Times New Roman" w:cs="Times New Roman"/>
          <w:i/>
          <w:lang w:bidi="en-US"/>
        </w:rPr>
        <w:t>How do teaching teams’ structural characteristics associate with teamwork processes and level of perceived teamwork?</w:t>
      </w:r>
      <w:r w:rsidRPr="00533CF9">
        <w:rPr>
          <w:rFonts w:eastAsia="Times New Roman" w:cs="Times New Roman"/>
          <w:lang w:bidi="en-US"/>
        </w:rPr>
        <w:t xml:space="preserve"> </w:t>
      </w:r>
    </w:p>
    <w:p w:rsidR="003F15C2" w:rsidRPr="000E7123" w:rsidRDefault="003F15C2" w:rsidP="002618C3">
      <w:pPr>
        <w:spacing w:after="0" w:line="480" w:lineRule="auto"/>
        <w:ind w:firstLine="720"/>
        <w:rPr>
          <w:rStyle w:val="TOC3Char"/>
          <w:rFonts w:eastAsia="Calibri"/>
        </w:rPr>
      </w:pPr>
      <w:r w:rsidRPr="00533CF9">
        <w:rPr>
          <w:rFonts w:eastAsia="Times New Roman" w:cs="Times New Roman"/>
          <w:i/>
          <w:lang w:bidi="en-US"/>
        </w:rPr>
        <w:t xml:space="preserve"> </w:t>
      </w:r>
      <w:r w:rsidRPr="000E7123">
        <w:rPr>
          <w:rStyle w:val="TOC3Char"/>
          <w:rFonts w:eastAsia="Calibri"/>
        </w:rPr>
        <w:t>Research question 3 focus</w:t>
      </w:r>
      <w:r>
        <w:rPr>
          <w:rStyle w:val="TOC3Char"/>
          <w:rFonts w:eastAsia="Calibri"/>
        </w:rPr>
        <w:t>ed</w:t>
      </w:r>
      <w:r w:rsidRPr="000E7123">
        <w:rPr>
          <w:rStyle w:val="TOC3Char"/>
          <w:rFonts w:eastAsia="Calibri"/>
        </w:rPr>
        <w:t xml:space="preserve"> on variation within teachers’ reported teamwork processes and perceived teamwork and examine</w:t>
      </w:r>
      <w:r>
        <w:rPr>
          <w:rStyle w:val="TOC3Char"/>
          <w:rFonts w:eastAsia="Calibri"/>
        </w:rPr>
        <w:t>d</w:t>
      </w:r>
      <w:r w:rsidRPr="000E7123">
        <w:rPr>
          <w:rStyle w:val="TOC3Char"/>
          <w:rFonts w:eastAsia="Calibri"/>
        </w:rPr>
        <w:t xml:space="preserve"> whether this variation is linked to teams’ structural characteristics such as years working together as a team and ethnicity match. To address this question, a variety of methods </w:t>
      </w:r>
      <w:r>
        <w:rPr>
          <w:rStyle w:val="TOC3Char"/>
          <w:rFonts w:eastAsia="Calibri"/>
        </w:rPr>
        <w:t>were</w:t>
      </w:r>
      <w:r w:rsidRPr="000E7123">
        <w:rPr>
          <w:rStyle w:val="TOC3Char"/>
          <w:rFonts w:eastAsia="Calibri"/>
        </w:rPr>
        <w:t xml:space="preserve"> utilized to compute tests of mean differences or expected counts as appropriate based on the nature of the variables in a particular analysis. Specifically, because teamwork processes are categorical outcome variables, association with years working together </w:t>
      </w:r>
      <w:r>
        <w:rPr>
          <w:rStyle w:val="TOC3Char"/>
          <w:rFonts w:eastAsia="Calibri"/>
        </w:rPr>
        <w:t>was</w:t>
      </w:r>
      <w:r w:rsidRPr="000E7123">
        <w:rPr>
          <w:rStyle w:val="TOC3Char"/>
          <w:rFonts w:eastAsia="Calibri"/>
        </w:rPr>
        <w:t xml:space="preserve"> examined using ANOVA and association with ethnicity match </w:t>
      </w:r>
      <w:r>
        <w:rPr>
          <w:rStyle w:val="TOC3Char"/>
          <w:rFonts w:eastAsia="Calibri"/>
        </w:rPr>
        <w:t>was</w:t>
      </w:r>
      <w:r w:rsidRPr="000E7123">
        <w:rPr>
          <w:rStyle w:val="TOC3Char"/>
          <w:rFonts w:eastAsia="Calibri"/>
        </w:rPr>
        <w:t xml:space="preserve"> examined using a cross-tab and Chi-Square test. To examine differences within teachers’ perceived levels of teamwork (continuous) individual teacher scores </w:t>
      </w:r>
      <w:r>
        <w:rPr>
          <w:rStyle w:val="TOC3Char"/>
          <w:rFonts w:eastAsia="Calibri"/>
        </w:rPr>
        <w:t>were</w:t>
      </w:r>
      <w:r w:rsidRPr="000E7123">
        <w:rPr>
          <w:rStyle w:val="TOC3Char"/>
          <w:rFonts w:eastAsia="Calibri"/>
        </w:rPr>
        <w:t xml:space="preserve"> computed then the difference of the lead </w:t>
      </w:r>
      <w:r w:rsidRPr="000E7123">
        <w:rPr>
          <w:rStyle w:val="TOC3Char"/>
          <w:rFonts w:eastAsia="Calibri"/>
        </w:rPr>
        <w:lastRenderedPageBreak/>
        <w:t xml:space="preserve">and assistant teachers’ scores </w:t>
      </w:r>
      <w:r>
        <w:rPr>
          <w:rStyle w:val="TOC3Char"/>
          <w:rFonts w:eastAsia="Calibri"/>
        </w:rPr>
        <w:t>were</w:t>
      </w:r>
      <w:r w:rsidRPr="000E7123">
        <w:rPr>
          <w:rStyle w:val="TOC3Char"/>
          <w:rFonts w:eastAsia="Calibri"/>
        </w:rPr>
        <w:t xml:space="preserve"> used as the team value of perceived teamwork. Bivariate correlations computed for associations with years working together as a team and an independent sample </w:t>
      </w:r>
      <w:r w:rsidRPr="00533CF9">
        <w:rPr>
          <w:rFonts w:eastAsia="Calibri" w:cs="Times New Roman"/>
          <w:i/>
          <w:iCs/>
          <w:lang w:bidi="en-US"/>
        </w:rPr>
        <w:t>t-</w:t>
      </w:r>
      <w:r w:rsidRPr="000E7123">
        <w:rPr>
          <w:rStyle w:val="TOC3Char"/>
          <w:rFonts w:eastAsia="Calibri"/>
        </w:rPr>
        <w:t xml:space="preserve">test </w:t>
      </w:r>
      <w:r>
        <w:rPr>
          <w:rStyle w:val="TOC3Char"/>
          <w:rFonts w:eastAsia="Calibri"/>
        </w:rPr>
        <w:t xml:space="preserve">was </w:t>
      </w:r>
      <w:r w:rsidRPr="000E7123">
        <w:rPr>
          <w:rStyle w:val="TOC3Char"/>
          <w:rFonts w:eastAsia="Calibri"/>
        </w:rPr>
        <w:t>conducted to examine differences by ethnicity match.   </w:t>
      </w:r>
    </w:p>
    <w:p w:rsidR="003F15C2" w:rsidRPr="000E7123" w:rsidRDefault="003F15C2" w:rsidP="002618C3">
      <w:pPr>
        <w:spacing w:after="0" w:line="480" w:lineRule="auto"/>
        <w:ind w:firstLine="720"/>
        <w:rPr>
          <w:rStyle w:val="TOC3Char"/>
          <w:rFonts w:eastAsiaTheme="minorHAnsi"/>
          <w:i/>
        </w:rPr>
      </w:pPr>
      <w:bookmarkStart w:id="189" w:name="_Toc465467914"/>
      <w:r w:rsidRPr="000E7123">
        <w:rPr>
          <w:rStyle w:val="Style1Char"/>
          <w:rFonts w:eastAsiaTheme="majorEastAsia"/>
        </w:rPr>
        <w:t>Research question 4.</w:t>
      </w:r>
      <w:bookmarkEnd w:id="189"/>
      <w:r w:rsidRPr="00533CF9">
        <w:rPr>
          <w:rFonts w:eastAsia="Times New Roman" w:cs="Times New Roman"/>
          <w:b/>
          <w:lang w:bidi="en-US"/>
        </w:rPr>
        <w:t xml:space="preserve"> </w:t>
      </w:r>
      <w:r w:rsidRPr="000E7123">
        <w:rPr>
          <w:rStyle w:val="TOC3Char"/>
          <w:rFonts w:eastAsiaTheme="minorHAnsi"/>
          <w:i/>
        </w:rPr>
        <w:t xml:space="preserve">To what extent do teamwork processes and perceived teamwork associate with observed classroom quality? </w:t>
      </w:r>
    </w:p>
    <w:p w:rsidR="003F15C2" w:rsidRPr="00533CF9" w:rsidRDefault="003F15C2" w:rsidP="002618C3">
      <w:pPr>
        <w:spacing w:after="0" w:line="480" w:lineRule="auto"/>
        <w:ind w:firstLine="720"/>
        <w:rPr>
          <w:rFonts w:eastAsia="Times New Roman" w:cs="Times New Roman"/>
          <w:lang w:bidi="en-US"/>
        </w:rPr>
      </w:pPr>
      <w:r w:rsidRPr="00533CF9">
        <w:rPr>
          <w:rFonts w:eastAsia="Times New Roman" w:cs="Times New Roman"/>
          <w:lang w:bidi="en-US"/>
        </w:rPr>
        <w:t xml:space="preserve"> Research question 4 examine</w:t>
      </w:r>
      <w:r>
        <w:rPr>
          <w:rFonts w:eastAsia="Times New Roman" w:cs="Times New Roman"/>
          <w:lang w:bidi="en-US"/>
        </w:rPr>
        <w:t>d</w:t>
      </w:r>
      <w:r w:rsidRPr="00533CF9">
        <w:rPr>
          <w:rFonts w:eastAsia="Times New Roman" w:cs="Times New Roman"/>
          <w:lang w:bidi="en-US"/>
        </w:rPr>
        <w:t xml:space="preserve"> the relations between teacher-reported teamwork processes and perceived teamwork and observed levels of classroom quality. Because the data for this project are nested (i.e., classrooms are nested within sites), the assumption of independence of data points required by ordinary least squares regression </w:t>
      </w:r>
      <w:r>
        <w:rPr>
          <w:rFonts w:eastAsia="Times New Roman" w:cs="Times New Roman"/>
          <w:lang w:bidi="en-US"/>
        </w:rPr>
        <w:t>wa</w:t>
      </w:r>
      <w:r w:rsidRPr="00533CF9">
        <w:rPr>
          <w:rFonts w:eastAsia="Times New Roman" w:cs="Times New Roman"/>
          <w:lang w:bidi="en-US"/>
        </w:rPr>
        <w:t xml:space="preserve">s not met. To account for the nested data and to provide corrected, unbiased parameter estimates, </w:t>
      </w:r>
      <w:r>
        <w:rPr>
          <w:rFonts w:eastAsia="Times New Roman" w:cs="Times New Roman"/>
          <w:lang w:bidi="en-US"/>
        </w:rPr>
        <w:t xml:space="preserve">the researcher </w:t>
      </w:r>
      <w:r w:rsidRPr="00533CF9">
        <w:rPr>
          <w:rFonts w:eastAsia="Times New Roman" w:cs="Times New Roman"/>
          <w:lang w:bidi="en-US"/>
        </w:rPr>
        <w:t xml:space="preserve">will employ Multilevel Modeling techniques using MPLUS. Additionally, Full Information Maximum Likelihood methods will be utilized to account for missing data. Due to sample size constraints and multicollinearity among the predictors, models </w:t>
      </w:r>
      <w:r>
        <w:rPr>
          <w:rFonts w:eastAsia="Times New Roman" w:cs="Times New Roman"/>
          <w:lang w:bidi="en-US"/>
        </w:rPr>
        <w:t>were</w:t>
      </w:r>
      <w:r w:rsidRPr="00533CF9">
        <w:rPr>
          <w:rFonts w:eastAsia="Times New Roman" w:cs="Times New Roman"/>
          <w:lang w:bidi="en-US"/>
        </w:rPr>
        <w:t xml:space="preserve"> estimated separately for each predictor and for each domain of observed quality. Specifically, </w:t>
      </w:r>
      <w:r>
        <w:rPr>
          <w:rFonts w:eastAsia="Times New Roman" w:cs="Times New Roman"/>
          <w:lang w:bidi="en-US"/>
        </w:rPr>
        <w:t xml:space="preserve">the researcher </w:t>
      </w:r>
      <w:r w:rsidRPr="00533CF9">
        <w:rPr>
          <w:rFonts w:eastAsia="Times New Roman" w:cs="Times New Roman"/>
          <w:lang w:bidi="en-US"/>
        </w:rPr>
        <w:t>estimate</w:t>
      </w:r>
      <w:r>
        <w:rPr>
          <w:rFonts w:eastAsia="Times New Roman" w:cs="Times New Roman"/>
          <w:lang w:bidi="en-US"/>
        </w:rPr>
        <w:t>d</w:t>
      </w:r>
      <w:r w:rsidRPr="00533CF9">
        <w:rPr>
          <w:rFonts w:eastAsia="Times New Roman" w:cs="Times New Roman"/>
          <w:lang w:bidi="en-US"/>
        </w:rPr>
        <w:t xml:space="preserve"> models in which classroom quality </w:t>
      </w:r>
      <w:r>
        <w:rPr>
          <w:rFonts w:eastAsia="Times New Roman" w:cs="Times New Roman"/>
          <w:lang w:bidi="en-US"/>
        </w:rPr>
        <w:t>wa</w:t>
      </w:r>
      <w:r w:rsidRPr="00533CF9">
        <w:rPr>
          <w:rFonts w:eastAsia="Times New Roman" w:cs="Times New Roman"/>
          <w:lang w:bidi="en-US"/>
        </w:rPr>
        <w:t xml:space="preserve">s regressed on lead and assistant teachers’ reported teamwork processes or levels of perceived teamwork. </w:t>
      </w:r>
    </w:p>
    <w:p w:rsidR="003F15C2" w:rsidRPr="00533CF9" w:rsidRDefault="003F15C2" w:rsidP="002618C3">
      <w:pPr>
        <w:spacing w:after="0" w:line="480" w:lineRule="auto"/>
        <w:ind w:firstLine="720"/>
        <w:rPr>
          <w:rFonts w:eastAsia="Times New Roman" w:cs="Times New Roman"/>
          <w:lang w:bidi="en-US"/>
        </w:rPr>
      </w:pPr>
      <w:bookmarkStart w:id="190" w:name="_Toc465467915"/>
      <w:r w:rsidRPr="00E1563D">
        <w:rPr>
          <w:rStyle w:val="Heading2Char"/>
          <w:rFonts w:eastAsiaTheme="minorHAnsi" w:cs="Times New Roman"/>
          <w:b w:val="0"/>
          <w:lang w:bidi="en-US"/>
        </w:rPr>
        <w:t>Research question 5.</w:t>
      </w:r>
      <w:bookmarkEnd w:id="190"/>
      <w:r w:rsidRPr="00533CF9">
        <w:rPr>
          <w:rFonts w:eastAsia="Times New Roman" w:cs="Times New Roman"/>
          <w:b/>
          <w:lang w:bidi="en-US"/>
        </w:rPr>
        <w:t xml:space="preserve"> </w:t>
      </w:r>
      <w:r w:rsidRPr="00533CF9">
        <w:rPr>
          <w:rFonts w:eastAsia="Times New Roman" w:cs="Times New Roman"/>
          <w:i/>
          <w:lang w:bidi="en-US"/>
        </w:rPr>
        <w:t>To what extent do teamwork processes and perceived teamwork associate with children’s cognitive and social emotional development? Is this association mediated by classroom quality?</w:t>
      </w:r>
      <w:r w:rsidRPr="00533CF9">
        <w:rPr>
          <w:rFonts w:eastAsia="Times New Roman" w:cs="Times New Roman"/>
          <w:lang w:bidi="en-US"/>
        </w:rPr>
        <w:t xml:space="preserve"> </w:t>
      </w:r>
    </w:p>
    <w:p w:rsidR="003F15C2" w:rsidRPr="000E7123" w:rsidRDefault="003F15C2" w:rsidP="002618C3">
      <w:pPr>
        <w:spacing w:after="0" w:line="480" w:lineRule="auto"/>
        <w:ind w:firstLine="720"/>
        <w:rPr>
          <w:rStyle w:val="TOC3Char"/>
          <w:rFonts w:eastAsiaTheme="minorHAnsi"/>
        </w:rPr>
      </w:pPr>
      <w:r w:rsidRPr="000E7123">
        <w:rPr>
          <w:rStyle w:val="TOC3Char"/>
          <w:rFonts w:eastAsiaTheme="minorHAnsi"/>
        </w:rPr>
        <w:t xml:space="preserve">Research question 5 </w:t>
      </w:r>
      <w:r>
        <w:rPr>
          <w:rStyle w:val="TOC3Char"/>
          <w:rFonts w:eastAsiaTheme="minorHAnsi"/>
        </w:rPr>
        <w:t>wa</w:t>
      </w:r>
      <w:r w:rsidRPr="000E7123">
        <w:rPr>
          <w:rStyle w:val="TOC3Char"/>
          <w:rFonts w:eastAsiaTheme="minorHAnsi"/>
        </w:rPr>
        <w:t xml:space="preserve">s an extension of question 4 and analysis </w:t>
      </w:r>
      <w:r>
        <w:rPr>
          <w:rStyle w:val="TOC3Char"/>
          <w:rFonts w:eastAsiaTheme="minorHAnsi"/>
        </w:rPr>
        <w:t>was</w:t>
      </w:r>
      <w:r w:rsidRPr="000E7123">
        <w:rPr>
          <w:rStyle w:val="TOC3Char"/>
          <w:rFonts w:eastAsiaTheme="minorHAnsi"/>
        </w:rPr>
        <w:t xml:space="preserve"> conducted similarly. This question buil</w:t>
      </w:r>
      <w:r>
        <w:rPr>
          <w:rStyle w:val="TOC3Char"/>
          <w:rFonts w:eastAsiaTheme="minorHAnsi"/>
        </w:rPr>
        <w:t>t</w:t>
      </w:r>
      <w:r w:rsidRPr="000E7123">
        <w:rPr>
          <w:rStyle w:val="TOC3Char"/>
          <w:rFonts w:eastAsiaTheme="minorHAnsi"/>
        </w:rPr>
        <w:t xml:space="preserve"> on the models in question 4 by regressing child outcome </w:t>
      </w:r>
      <w:r w:rsidRPr="000E7123">
        <w:rPr>
          <w:rStyle w:val="TOC3Char"/>
          <w:rFonts w:eastAsiaTheme="minorHAnsi"/>
        </w:rPr>
        <w:lastRenderedPageBreak/>
        <w:t>variables (i.e., HTKS, Pencil Tap, and DECA modeled separately) on domains of classroom quality. Models examine</w:t>
      </w:r>
      <w:r>
        <w:rPr>
          <w:rStyle w:val="TOC3Char"/>
          <w:rFonts w:eastAsiaTheme="minorHAnsi"/>
        </w:rPr>
        <w:t>d</w:t>
      </w:r>
      <w:r w:rsidRPr="000E7123">
        <w:rPr>
          <w:rStyle w:val="TOC3Char"/>
          <w:rFonts w:eastAsiaTheme="minorHAnsi"/>
        </w:rPr>
        <w:t xml:space="preserve"> both direct effects of teachers’ teamwork processes and teamwork on children’s outcomes, as well as indirect effects through classroom quality, will be examined. To test for indirect effects, bootstrapping </w:t>
      </w:r>
      <w:r>
        <w:rPr>
          <w:rStyle w:val="TOC3Char"/>
          <w:rFonts w:eastAsiaTheme="minorHAnsi"/>
        </w:rPr>
        <w:t>was</w:t>
      </w:r>
      <w:r w:rsidRPr="000E7123">
        <w:rPr>
          <w:rStyle w:val="TOC3Char"/>
          <w:rFonts w:eastAsiaTheme="minorHAnsi"/>
        </w:rPr>
        <w:t xml:space="preserve"> employed and confidence intervals for the indirect effects </w:t>
      </w:r>
      <w:r>
        <w:rPr>
          <w:rStyle w:val="TOC3Char"/>
          <w:rFonts w:eastAsiaTheme="minorHAnsi"/>
        </w:rPr>
        <w:t>wer</w:t>
      </w:r>
      <w:r w:rsidRPr="000E7123">
        <w:rPr>
          <w:rStyle w:val="TOC3Char"/>
          <w:rFonts w:eastAsiaTheme="minorHAnsi"/>
        </w:rPr>
        <w:t>e inspected to determine whether or not indirect effects are supported in these data.</w:t>
      </w:r>
    </w:p>
    <w:p w:rsidR="003F15C2" w:rsidRPr="00E1563D" w:rsidRDefault="003F15C2" w:rsidP="002618C3">
      <w:pPr>
        <w:pStyle w:val="Style1"/>
        <w:spacing w:line="480" w:lineRule="auto"/>
      </w:pPr>
      <w:bookmarkStart w:id="191" w:name="_Toc465467916"/>
      <w:r w:rsidRPr="00E1563D">
        <w:t>Potential Limitations</w:t>
      </w:r>
      <w:bookmarkEnd w:id="191"/>
      <w:r>
        <w:t xml:space="preserve"> and Threats to Validity</w:t>
      </w:r>
    </w:p>
    <w:p w:rsidR="003F15C2" w:rsidRPr="000E7123" w:rsidRDefault="003F15C2" w:rsidP="002618C3">
      <w:pPr>
        <w:spacing w:after="0" w:line="480" w:lineRule="auto"/>
        <w:rPr>
          <w:rStyle w:val="TOC3Char"/>
          <w:rFonts w:eastAsiaTheme="minorHAnsi"/>
        </w:rPr>
      </w:pPr>
      <w:r w:rsidRPr="000E7123">
        <w:rPr>
          <w:rStyle w:val="TOC3Char"/>
          <w:rFonts w:eastAsiaTheme="minorHAnsi"/>
        </w:rPr>
        <w:tab/>
        <w:t xml:space="preserve">Several potential limitation exist with the research study and current sample. First, it is important to recognize that the study </w:t>
      </w:r>
      <w:r>
        <w:rPr>
          <w:rStyle w:val="TOC3Char"/>
          <w:rFonts w:eastAsiaTheme="minorHAnsi"/>
        </w:rPr>
        <w:t xml:space="preserve">was </w:t>
      </w:r>
      <w:r w:rsidRPr="000E7123">
        <w:rPr>
          <w:rStyle w:val="TOC3Char"/>
          <w:rFonts w:eastAsiaTheme="minorHAnsi"/>
        </w:rPr>
        <w:t xml:space="preserve">correlational and represent a snapshot of the teaching team’s effectiveness on classroom quality and child outcomes. Secondly, the sample is recognized as a high quality Head Start center, has access to many resources, and has at least one Bachelor degreed teacher in most classrooms. This is atypical of most Head Start programs. Teaching team effectiveness data was collected using teacher self-report. The sample size is also small. A threat to validity is the lack of psychometric properties for the teaching team practice and perceptions scale. These factors limit the generalizability of the findings.  </w:t>
      </w:r>
    </w:p>
    <w:p w:rsidR="003F15C2" w:rsidRPr="000E7123" w:rsidRDefault="003F15C2" w:rsidP="002618C3">
      <w:pPr>
        <w:spacing w:after="0" w:line="480" w:lineRule="auto"/>
        <w:rPr>
          <w:rStyle w:val="TOC3Char"/>
          <w:rFonts w:eastAsiaTheme="minorHAnsi"/>
        </w:rPr>
      </w:pPr>
      <w:r w:rsidRPr="000E7123">
        <w:rPr>
          <w:rStyle w:val="TOC3Char"/>
          <w:rFonts w:eastAsiaTheme="minorHAnsi"/>
        </w:rPr>
        <w:tab/>
      </w:r>
      <w:r w:rsidRPr="000E7123">
        <w:rPr>
          <w:rStyle w:val="TOC3Char"/>
          <w:rFonts w:eastAsiaTheme="minorHAnsi"/>
        </w:rPr>
        <w:br w:type="page"/>
      </w:r>
    </w:p>
    <w:p w:rsidR="003F15C2" w:rsidRPr="000E7123" w:rsidRDefault="003F15C2" w:rsidP="003F15C2">
      <w:pPr>
        <w:pStyle w:val="Heading1"/>
        <w:spacing w:before="0"/>
        <w:rPr>
          <w:rFonts w:ascii="Times New Roman" w:hAnsi="Times New Roman" w:cs="Times New Roman"/>
          <w:b w:val="0"/>
        </w:rPr>
      </w:pPr>
      <w:bookmarkStart w:id="192" w:name="_Toc465467917"/>
      <w:r w:rsidRPr="000E7123">
        <w:rPr>
          <w:rFonts w:ascii="Times New Roman" w:hAnsi="Times New Roman" w:cs="Times New Roman"/>
        </w:rPr>
        <w:lastRenderedPageBreak/>
        <w:t>References</w:t>
      </w:r>
      <w:bookmarkEnd w:id="192"/>
    </w:p>
    <w:p w:rsidR="003F15C2" w:rsidRPr="00533CF9" w:rsidRDefault="003F15C2" w:rsidP="003F15C2">
      <w:pPr>
        <w:ind w:left="720" w:hanging="720"/>
        <w:contextualSpacing/>
        <w:rPr>
          <w:rFonts w:eastAsia="Times New Roman" w:cs="Times New Roman"/>
          <w:color w:val="222222"/>
          <w:shd w:val="clear" w:color="auto" w:fill="FFFFFF"/>
          <w:lang w:bidi="en-US"/>
        </w:rPr>
      </w:pPr>
      <w:r w:rsidRPr="00533CF9">
        <w:rPr>
          <w:rFonts w:eastAsia="Times New Roman" w:cs="Times New Roman"/>
          <w:color w:val="222222"/>
          <w:shd w:val="clear" w:color="auto" w:fill="FFFFFF"/>
          <w:lang w:bidi="en-US"/>
        </w:rPr>
        <w:t xml:space="preserve">Bailey, C. S., Zinsser, K. M. Curby, T. W., Denham, S. A., &amp; Bassett, H. H., (2013). Consistently emotionally supportive preschool teachers and children’s social-emotional learning in the classroom: implications for center directors and teachers. </w:t>
      </w:r>
      <w:r w:rsidRPr="00533CF9">
        <w:rPr>
          <w:rFonts w:eastAsia="Times New Roman" w:cs="Times New Roman"/>
          <w:i/>
          <w:color w:val="222222"/>
          <w:shd w:val="clear" w:color="auto" w:fill="FFFFFF"/>
          <w:lang w:bidi="en-US"/>
        </w:rPr>
        <w:t>NHSA Dialog</w:t>
      </w:r>
      <w:r w:rsidRPr="00533CF9">
        <w:rPr>
          <w:rFonts w:eastAsia="Times New Roman" w:cs="Times New Roman"/>
          <w:color w:val="222222"/>
          <w:shd w:val="clear" w:color="auto" w:fill="FFFFFF"/>
          <w:lang w:bidi="en-US"/>
        </w:rPr>
        <w:t>, 16(2), 131-137.</w:t>
      </w:r>
    </w:p>
    <w:p w:rsidR="003F15C2" w:rsidRDefault="003F15C2" w:rsidP="003F15C2">
      <w:pPr>
        <w:ind w:left="720" w:hanging="720"/>
        <w:contextualSpacing/>
        <w:rPr>
          <w:rFonts w:eastAsia="Times New Roman" w:cs="Times New Roman"/>
          <w:color w:val="222222"/>
          <w:shd w:val="clear" w:color="auto" w:fill="FFFFFF"/>
          <w:lang w:bidi="en-US"/>
        </w:rPr>
      </w:pPr>
    </w:p>
    <w:p w:rsidR="003F15C2" w:rsidRPr="00533CF9" w:rsidRDefault="003F15C2" w:rsidP="003F15C2">
      <w:pPr>
        <w:ind w:left="720" w:hanging="720"/>
        <w:contextualSpacing/>
        <w:rPr>
          <w:rFonts w:eastAsia="Times New Roman" w:cs="Times New Roman"/>
          <w:color w:val="222222"/>
          <w:shd w:val="clear" w:color="auto" w:fill="FFFFFF"/>
          <w:lang w:bidi="en-US"/>
        </w:rPr>
      </w:pPr>
      <w:r w:rsidRPr="00533CF9">
        <w:rPr>
          <w:rFonts w:eastAsia="Times New Roman" w:cs="Times New Roman"/>
          <w:color w:val="222222"/>
          <w:shd w:val="clear" w:color="auto" w:fill="FFFFFF"/>
          <w:lang w:bidi="en-US"/>
        </w:rPr>
        <w:t xml:space="preserve"> Bandel, E., Aikens, N., Vogel, C. A., Boller, K., &amp; Murphy, L. (2014). </w:t>
      </w:r>
      <w:r w:rsidRPr="00533CF9">
        <w:rPr>
          <w:rFonts w:eastAsia="Times New Roman" w:cs="Times New Roman"/>
          <w:i/>
          <w:iCs/>
          <w:color w:val="222222"/>
          <w:shd w:val="clear" w:color="auto" w:fill="FFFFFF"/>
          <w:lang w:bidi="en-US"/>
        </w:rPr>
        <w:t>Observed quality and psychometric properties of the CLASS-T in the Early Head Start Family and Child Experiences Survey</w:t>
      </w:r>
      <w:r w:rsidRPr="00533CF9">
        <w:rPr>
          <w:rFonts w:eastAsia="Times New Roman" w:cs="Times New Roman"/>
          <w:color w:val="222222"/>
          <w:shd w:val="clear" w:color="auto" w:fill="FFFFFF"/>
          <w:lang w:bidi="en-US"/>
        </w:rPr>
        <w:t> (No. 1017ea36a7044079911975a2123bc79e). Mathematica Policy Research.</w:t>
      </w:r>
    </w:p>
    <w:p w:rsidR="003F15C2" w:rsidRDefault="003F15C2" w:rsidP="003F15C2">
      <w:pPr>
        <w:ind w:left="720" w:hanging="720"/>
        <w:contextualSpacing/>
        <w:rPr>
          <w:rFonts w:eastAsia="Times New Roman" w:cs="Times New Roman"/>
          <w:color w:val="222222"/>
          <w:shd w:val="clear" w:color="auto" w:fill="FFFFFF"/>
          <w:lang w:bidi="en-US"/>
        </w:rPr>
      </w:pPr>
    </w:p>
    <w:p w:rsidR="003F15C2" w:rsidRPr="00533CF9" w:rsidRDefault="003F15C2" w:rsidP="003F15C2">
      <w:pPr>
        <w:ind w:left="720" w:hanging="720"/>
        <w:contextualSpacing/>
        <w:rPr>
          <w:rFonts w:eastAsia="Times New Roman" w:cs="Times New Roman"/>
          <w:color w:val="222222"/>
          <w:shd w:val="clear" w:color="auto" w:fill="FFFFFF"/>
          <w:lang w:bidi="en-US"/>
        </w:rPr>
      </w:pPr>
      <w:r w:rsidRPr="00533CF9">
        <w:rPr>
          <w:rFonts w:eastAsia="Times New Roman" w:cs="Times New Roman"/>
          <w:color w:val="222222"/>
          <w:shd w:val="clear" w:color="auto" w:fill="FFFFFF"/>
          <w:lang w:bidi="en-US"/>
        </w:rPr>
        <w:t xml:space="preserve">Baumgartner, J. J., Carson, R. L., Apavaloaie, L., </w:t>
      </w:r>
      <w:r>
        <w:rPr>
          <w:rFonts w:eastAsia="Times New Roman" w:cs="Times New Roman"/>
          <w:color w:val="222222"/>
          <w:shd w:val="clear" w:color="auto" w:fill="FFFFFF"/>
          <w:lang w:bidi="en-US"/>
        </w:rPr>
        <w:t>&amp;</w:t>
      </w:r>
      <w:r w:rsidRPr="00533CF9">
        <w:rPr>
          <w:rFonts w:eastAsia="Times New Roman" w:cs="Times New Roman"/>
          <w:color w:val="222222"/>
          <w:shd w:val="clear" w:color="auto" w:fill="FFFFFF"/>
          <w:lang w:bidi="en-US"/>
        </w:rPr>
        <w:t xml:space="preserve"> Tsouloupas, C., (2009).  Uncovering common stressful factors and coping strategies among childcare providers.  </w:t>
      </w:r>
      <w:r w:rsidRPr="00533CF9">
        <w:rPr>
          <w:rFonts w:eastAsia="Times New Roman" w:cs="Times New Roman"/>
          <w:i/>
          <w:color w:val="222222"/>
          <w:shd w:val="clear" w:color="auto" w:fill="FFFFFF"/>
          <w:lang w:bidi="en-US"/>
        </w:rPr>
        <w:t>Child Youth Care Forum</w:t>
      </w:r>
      <w:r w:rsidRPr="00533CF9">
        <w:rPr>
          <w:rFonts w:eastAsia="Times New Roman" w:cs="Times New Roman"/>
          <w:color w:val="222222"/>
          <w:shd w:val="clear" w:color="auto" w:fill="FFFFFF"/>
          <w:lang w:bidi="en-US"/>
        </w:rPr>
        <w:t>, 38(239-251. doi: 10.1007/s10566-009-9079-5.</w:t>
      </w:r>
    </w:p>
    <w:p w:rsidR="003F15C2" w:rsidRDefault="003F15C2" w:rsidP="003F15C2">
      <w:pPr>
        <w:ind w:left="720" w:hanging="720"/>
        <w:contextualSpacing/>
        <w:rPr>
          <w:rFonts w:eastAsia="Times New Roman" w:cs="Times New Roman"/>
          <w:color w:val="222222"/>
          <w:shd w:val="clear" w:color="auto" w:fill="FFFFFF"/>
          <w:lang w:bidi="en-US"/>
        </w:rPr>
      </w:pPr>
    </w:p>
    <w:p w:rsidR="003F15C2" w:rsidRPr="00533CF9" w:rsidRDefault="003F15C2" w:rsidP="003F15C2">
      <w:pPr>
        <w:ind w:left="720" w:hanging="720"/>
        <w:contextualSpacing/>
        <w:rPr>
          <w:rFonts w:eastAsia="Times New Roman" w:cs="Times New Roman"/>
          <w:color w:val="222222"/>
          <w:shd w:val="clear" w:color="auto" w:fill="FFFFFF"/>
          <w:lang w:bidi="en-US"/>
        </w:rPr>
      </w:pPr>
      <w:r w:rsidRPr="00533CF9">
        <w:rPr>
          <w:rFonts w:eastAsia="Times New Roman" w:cs="Times New Roman"/>
          <w:color w:val="222222"/>
          <w:shd w:val="clear" w:color="auto" w:fill="FFFFFF"/>
          <w:lang w:bidi="en-US"/>
        </w:rPr>
        <w:t xml:space="preserve"> Bronfenbrenner, U., &amp; Morris, P.A. (2006). </w:t>
      </w:r>
      <w:r w:rsidRPr="00533CF9">
        <w:rPr>
          <w:rFonts w:eastAsia="Times New Roman" w:cs="Times New Roman"/>
          <w:i/>
          <w:color w:val="222222"/>
          <w:shd w:val="clear" w:color="auto" w:fill="FFFFFF"/>
          <w:lang w:bidi="en-US"/>
        </w:rPr>
        <w:t>The bioecological model of human development. In W. Damon &amp; R. M. Lerner (Eds.), Handbook of child psychology, Vol. 1: Theoretical models of human development</w:t>
      </w:r>
      <w:r w:rsidRPr="00533CF9">
        <w:rPr>
          <w:rFonts w:eastAsia="Times New Roman" w:cs="Times New Roman"/>
          <w:color w:val="222222"/>
          <w:shd w:val="clear" w:color="auto" w:fill="FFFFFF"/>
          <w:lang w:bidi="en-US"/>
        </w:rPr>
        <w:t xml:space="preserve"> </w:t>
      </w:r>
      <w:r w:rsidRPr="00533CF9">
        <w:rPr>
          <w:rFonts w:eastAsia="Times New Roman" w:cs="Times New Roman"/>
          <w:i/>
          <w:color w:val="222222"/>
          <w:shd w:val="clear" w:color="auto" w:fill="FFFFFF"/>
          <w:lang w:bidi="en-US"/>
        </w:rPr>
        <w:t>6th ed</w:t>
      </w:r>
      <w:r w:rsidRPr="00533CF9">
        <w:rPr>
          <w:rFonts w:eastAsia="Times New Roman" w:cs="Times New Roman"/>
          <w:color w:val="222222"/>
          <w:shd w:val="clear" w:color="auto" w:fill="FFFFFF"/>
          <w:lang w:bidi="en-US"/>
        </w:rPr>
        <w:t>. New York, NY: John Wiley.</w:t>
      </w:r>
    </w:p>
    <w:p w:rsidR="003F15C2" w:rsidRDefault="003F15C2" w:rsidP="003F15C2">
      <w:pPr>
        <w:ind w:left="720" w:hanging="720"/>
        <w:contextualSpacing/>
        <w:rPr>
          <w:rFonts w:eastAsia="Times New Roman" w:cs="Times New Roman"/>
          <w:color w:val="222222"/>
          <w:shd w:val="clear" w:color="auto" w:fill="FFFFFF"/>
          <w:lang w:bidi="en-US"/>
        </w:rPr>
      </w:pPr>
    </w:p>
    <w:p w:rsidR="003F15C2" w:rsidRPr="00533CF9" w:rsidRDefault="003F15C2" w:rsidP="003F15C2">
      <w:pPr>
        <w:ind w:left="720" w:hanging="720"/>
        <w:contextualSpacing/>
        <w:rPr>
          <w:rFonts w:eastAsia="Times New Roman" w:cs="Times New Roman"/>
          <w:color w:val="222222"/>
          <w:shd w:val="clear" w:color="auto" w:fill="FFFFFF"/>
          <w:lang w:bidi="en-US"/>
        </w:rPr>
      </w:pPr>
      <w:r w:rsidRPr="00533CF9">
        <w:rPr>
          <w:rFonts w:eastAsia="Times New Roman" w:cs="Times New Roman"/>
          <w:color w:val="222222"/>
          <w:shd w:val="clear" w:color="auto" w:fill="FFFFFF"/>
          <w:lang w:bidi="en-US"/>
        </w:rPr>
        <w:t xml:space="preserve">Bullough, R.V. (2015a). Teaming and teaching in ECE: Neoliberal reforms, teacher metaphors, and identity in Head Start. </w:t>
      </w:r>
      <w:r w:rsidRPr="00533CF9">
        <w:rPr>
          <w:rFonts w:eastAsia="Times New Roman" w:cs="Times New Roman"/>
          <w:i/>
          <w:color w:val="222222"/>
          <w:shd w:val="clear" w:color="auto" w:fill="FFFFFF"/>
          <w:lang w:bidi="en-US"/>
        </w:rPr>
        <w:t>Journal of Research in Childhood Education</w:t>
      </w:r>
      <w:r w:rsidRPr="00533CF9">
        <w:rPr>
          <w:rFonts w:eastAsia="Times New Roman" w:cs="Times New Roman"/>
          <w:color w:val="222222"/>
          <w:shd w:val="clear" w:color="auto" w:fill="FFFFFF"/>
          <w:lang w:bidi="en-US"/>
        </w:rPr>
        <w:t>, 29(3), 410-427, doi:101.1080/02568543.2015.</w:t>
      </w:r>
    </w:p>
    <w:p w:rsidR="003F15C2" w:rsidRDefault="003F15C2" w:rsidP="003F15C2">
      <w:pPr>
        <w:ind w:left="720" w:hanging="720"/>
        <w:contextualSpacing/>
        <w:rPr>
          <w:rFonts w:eastAsia="Times New Roman" w:cs="Times New Roman"/>
          <w:color w:val="222222"/>
          <w:shd w:val="clear" w:color="auto" w:fill="FFFFFF"/>
          <w:lang w:bidi="en-US"/>
        </w:rPr>
      </w:pPr>
    </w:p>
    <w:p w:rsidR="003F15C2" w:rsidRPr="00533CF9" w:rsidRDefault="003F15C2" w:rsidP="003F15C2">
      <w:pPr>
        <w:ind w:left="720" w:hanging="720"/>
        <w:contextualSpacing/>
        <w:rPr>
          <w:rFonts w:eastAsia="Times New Roman" w:cs="Times New Roman"/>
          <w:color w:val="222222"/>
          <w:shd w:val="clear" w:color="auto" w:fill="FFFFFF"/>
          <w:lang w:bidi="en-US"/>
        </w:rPr>
      </w:pPr>
      <w:r w:rsidRPr="00533CF9">
        <w:rPr>
          <w:rFonts w:eastAsia="Times New Roman" w:cs="Times New Roman"/>
          <w:color w:val="222222"/>
          <w:shd w:val="clear" w:color="auto" w:fill="FFFFFF"/>
          <w:lang w:bidi="en-US"/>
        </w:rPr>
        <w:t xml:space="preserve">Bullough, R. V. (2015b). Differences? Similarities? Male teacher, female teacher: An instrumental case study of teaching in a Head Start classroom. </w:t>
      </w:r>
      <w:r w:rsidRPr="00533CF9">
        <w:rPr>
          <w:rFonts w:eastAsia="Times New Roman" w:cs="Times New Roman"/>
          <w:i/>
          <w:iCs/>
          <w:color w:val="222222"/>
          <w:shd w:val="clear" w:color="auto" w:fill="FFFFFF"/>
          <w:lang w:bidi="en-US"/>
        </w:rPr>
        <w:t>Teaching and Teacher Education</w:t>
      </w:r>
      <w:r w:rsidRPr="00533CF9">
        <w:rPr>
          <w:rFonts w:eastAsia="Times New Roman" w:cs="Times New Roman"/>
          <w:color w:val="222222"/>
          <w:shd w:val="clear" w:color="auto" w:fill="FFFFFF"/>
          <w:lang w:bidi="en-US"/>
        </w:rPr>
        <w:t xml:space="preserve">, </w:t>
      </w:r>
      <w:r w:rsidRPr="00533CF9">
        <w:rPr>
          <w:rFonts w:eastAsia="Times New Roman" w:cs="Times New Roman"/>
          <w:i/>
          <w:iCs/>
          <w:color w:val="222222"/>
          <w:shd w:val="clear" w:color="auto" w:fill="FFFFFF"/>
          <w:lang w:bidi="en-US"/>
        </w:rPr>
        <w:t>47</w:t>
      </w:r>
      <w:r w:rsidRPr="00533CF9">
        <w:rPr>
          <w:rFonts w:eastAsia="Times New Roman" w:cs="Times New Roman"/>
          <w:color w:val="222222"/>
          <w:shd w:val="clear" w:color="auto" w:fill="FFFFFF"/>
          <w:lang w:bidi="en-US"/>
        </w:rPr>
        <w:t>, 13-21.</w:t>
      </w:r>
    </w:p>
    <w:p w:rsidR="003F15C2" w:rsidRDefault="003F15C2" w:rsidP="003F15C2">
      <w:pPr>
        <w:ind w:left="720" w:hanging="720"/>
        <w:contextualSpacing/>
        <w:rPr>
          <w:rFonts w:eastAsia="Times New Roman" w:cs="Times New Roman"/>
          <w:color w:val="222222"/>
          <w:shd w:val="clear" w:color="auto" w:fill="FFFFFF"/>
          <w:lang w:bidi="en-US"/>
        </w:rPr>
      </w:pPr>
    </w:p>
    <w:p w:rsidR="003F15C2" w:rsidRPr="00533CF9" w:rsidRDefault="003F15C2" w:rsidP="003F15C2">
      <w:pPr>
        <w:ind w:left="720" w:hanging="720"/>
        <w:contextualSpacing/>
        <w:rPr>
          <w:rFonts w:eastAsia="Times New Roman" w:cs="Times New Roman"/>
          <w:color w:val="222222"/>
          <w:shd w:val="clear" w:color="auto" w:fill="FFFFFF"/>
          <w:lang w:bidi="en-US"/>
        </w:rPr>
      </w:pPr>
      <w:r w:rsidRPr="00533CF9">
        <w:rPr>
          <w:rFonts w:eastAsia="Times New Roman" w:cs="Times New Roman"/>
          <w:color w:val="222222"/>
          <w:shd w:val="clear" w:color="auto" w:fill="FFFFFF"/>
          <w:lang w:bidi="en-US"/>
        </w:rPr>
        <w:t xml:space="preserve">Campion, M.A., Papper, E.M &amp; Medsker, G. J., (1996). Relations between work team characteristics and effectiveness: a replication and extension. </w:t>
      </w:r>
      <w:r w:rsidRPr="00533CF9">
        <w:rPr>
          <w:rFonts w:eastAsia="Times New Roman" w:cs="Times New Roman"/>
          <w:i/>
          <w:color w:val="222222"/>
          <w:shd w:val="clear" w:color="auto" w:fill="FFFFFF"/>
          <w:lang w:bidi="en-US"/>
        </w:rPr>
        <w:t>Personnel Psychology,</w:t>
      </w:r>
      <w:r w:rsidRPr="00533CF9">
        <w:rPr>
          <w:rFonts w:eastAsia="Times New Roman" w:cs="Times New Roman"/>
          <w:color w:val="222222"/>
          <w:shd w:val="clear" w:color="auto" w:fill="FFFFFF"/>
          <w:lang w:bidi="en-US"/>
        </w:rPr>
        <w:t xml:space="preserve"> 49, 429-452.  </w:t>
      </w:r>
    </w:p>
    <w:p w:rsidR="003F15C2" w:rsidRDefault="003F15C2" w:rsidP="003F15C2">
      <w:pPr>
        <w:ind w:left="720" w:hanging="720"/>
        <w:contextualSpacing/>
        <w:rPr>
          <w:rFonts w:eastAsia="Times New Roman" w:cs="Times New Roman"/>
          <w:color w:val="222222"/>
          <w:shd w:val="clear" w:color="auto" w:fill="FFFFFF"/>
          <w:lang w:bidi="en-US"/>
        </w:rPr>
      </w:pPr>
    </w:p>
    <w:p w:rsidR="003F15C2" w:rsidRPr="00533CF9" w:rsidRDefault="003F15C2" w:rsidP="003F15C2">
      <w:pPr>
        <w:ind w:left="720" w:hanging="720"/>
        <w:contextualSpacing/>
        <w:rPr>
          <w:rFonts w:eastAsia="Times New Roman" w:cs="Times New Roman"/>
          <w:color w:val="222222"/>
          <w:shd w:val="clear" w:color="auto" w:fill="FFFFFF"/>
          <w:lang w:bidi="en-US"/>
        </w:rPr>
      </w:pPr>
      <w:r w:rsidRPr="00533CF9">
        <w:rPr>
          <w:rFonts w:eastAsia="Times New Roman" w:cs="Times New Roman"/>
          <w:color w:val="222222"/>
          <w:shd w:val="clear" w:color="auto" w:fill="FFFFFF"/>
          <w:lang w:bidi="en-US"/>
        </w:rPr>
        <w:t xml:space="preserve">Castle, C., Williamson, A., Young, E., Pearce, N., Laurin, D, &amp; Stubblefield, J. (2016). Teacher-child interactions in Early Head Start classrooms: Associations with teacher characteristics. </w:t>
      </w:r>
      <w:r w:rsidRPr="00533CF9">
        <w:rPr>
          <w:rFonts w:eastAsia="Times New Roman" w:cs="Times New Roman"/>
          <w:i/>
          <w:color w:val="222222"/>
          <w:shd w:val="clear" w:color="auto" w:fill="FFFFFF"/>
          <w:lang w:bidi="en-US"/>
        </w:rPr>
        <w:t xml:space="preserve">Early Education and Development, </w:t>
      </w:r>
      <w:r w:rsidRPr="00533CF9">
        <w:rPr>
          <w:rFonts w:eastAsia="Times New Roman" w:cs="Times New Roman"/>
          <w:color w:val="222222"/>
          <w:shd w:val="clear" w:color="auto" w:fill="FFFFFF"/>
          <w:lang w:bidi="en-US"/>
        </w:rPr>
        <w:t xml:space="preserve">27 (2), 259-274. </w:t>
      </w:r>
    </w:p>
    <w:p w:rsidR="003F15C2" w:rsidRDefault="003F15C2" w:rsidP="003F15C2">
      <w:pPr>
        <w:ind w:left="720" w:hanging="720"/>
        <w:contextualSpacing/>
        <w:rPr>
          <w:rFonts w:eastAsia="Times New Roman" w:cs="Times New Roman"/>
          <w:lang w:bidi="en-US"/>
        </w:rPr>
      </w:pPr>
    </w:p>
    <w:p w:rsidR="003F15C2" w:rsidRPr="00533CF9" w:rsidRDefault="003F15C2" w:rsidP="003F15C2">
      <w:pPr>
        <w:ind w:left="720" w:hanging="720"/>
        <w:contextualSpacing/>
        <w:rPr>
          <w:rFonts w:eastAsia="Times New Roman" w:cs="Times New Roman"/>
          <w:color w:val="222222"/>
          <w:shd w:val="clear" w:color="auto" w:fill="FFFFFF"/>
          <w:lang w:bidi="en-US"/>
        </w:rPr>
      </w:pPr>
      <w:r w:rsidRPr="00533CF9">
        <w:rPr>
          <w:rFonts w:eastAsia="Times New Roman" w:cs="Times New Roman"/>
          <w:lang w:bidi="en-US"/>
        </w:rPr>
        <w:t xml:space="preserve">Chiocchio, F. &amp; Essiembre, H., (2009). Cohesion and performance: A meta-analytic review of disparities between project teams, production teams, and service teams. </w:t>
      </w:r>
      <w:r w:rsidRPr="00533CF9">
        <w:rPr>
          <w:rFonts w:eastAsia="Times New Roman" w:cs="Times New Roman"/>
          <w:i/>
          <w:lang w:bidi="en-US"/>
        </w:rPr>
        <w:t xml:space="preserve">Small Group Research, </w:t>
      </w:r>
      <w:r w:rsidRPr="00533CF9">
        <w:rPr>
          <w:rFonts w:eastAsia="Times New Roman" w:cs="Times New Roman"/>
          <w:lang w:bidi="en-US"/>
        </w:rPr>
        <w:t>40 (4), 382-420.</w:t>
      </w:r>
    </w:p>
    <w:p w:rsidR="003F15C2" w:rsidRDefault="003F15C2" w:rsidP="003F15C2">
      <w:pPr>
        <w:ind w:left="720" w:hanging="720"/>
        <w:rPr>
          <w:rFonts w:eastAsia="Calibri" w:cs="Times New Roman"/>
        </w:rPr>
      </w:pPr>
    </w:p>
    <w:p w:rsidR="003F15C2" w:rsidRPr="0072512A" w:rsidRDefault="003F15C2" w:rsidP="003F15C2">
      <w:pPr>
        <w:ind w:left="720" w:hanging="720"/>
        <w:rPr>
          <w:rFonts w:eastAsia="Calibri" w:cs="Times New Roman"/>
        </w:rPr>
      </w:pPr>
      <w:r w:rsidRPr="0072512A">
        <w:rPr>
          <w:rFonts w:eastAsia="Calibri" w:cs="Times New Roman"/>
        </w:rPr>
        <w:t>Choi, J. Y., Castle, S., Williamson, A. C., Young, E., Worley, L., Long, M., &amp; Horm, D. M. (2016). Teacher–child interactions and the development of executive function in preschool-age children attending Head Start. </w:t>
      </w:r>
      <w:r w:rsidRPr="0072512A">
        <w:rPr>
          <w:rFonts w:eastAsia="Calibri" w:cs="Times New Roman"/>
          <w:i/>
          <w:iCs/>
        </w:rPr>
        <w:t>Early Education and Development</w:t>
      </w:r>
      <w:r w:rsidRPr="0072512A">
        <w:rPr>
          <w:rFonts w:eastAsia="Calibri" w:cs="Times New Roman"/>
        </w:rPr>
        <w:t>, 1-19.</w:t>
      </w:r>
    </w:p>
    <w:p w:rsidR="003F15C2" w:rsidRDefault="003F15C2" w:rsidP="003F15C2">
      <w:pPr>
        <w:ind w:left="720" w:hanging="720"/>
        <w:rPr>
          <w:rFonts w:eastAsia="Calibri" w:cs="Times New Roman"/>
        </w:rPr>
      </w:pPr>
    </w:p>
    <w:p w:rsidR="003F15C2" w:rsidRPr="003E3D89" w:rsidRDefault="003F15C2" w:rsidP="003F15C2">
      <w:pPr>
        <w:ind w:left="720" w:hanging="720"/>
        <w:rPr>
          <w:rFonts w:eastAsia="Calibri" w:cs="Times New Roman"/>
        </w:rPr>
      </w:pPr>
      <w:r w:rsidRPr="00046A94">
        <w:rPr>
          <w:rFonts w:eastAsia="Calibri" w:cs="Times New Roman"/>
        </w:rPr>
        <w:t>Crow</w:t>
      </w:r>
      <w:r>
        <w:rPr>
          <w:rFonts w:eastAsia="Calibri" w:cs="Times New Roman"/>
        </w:rPr>
        <w:t>, G.M.,</w:t>
      </w:r>
      <w:r w:rsidRPr="00046A94">
        <w:rPr>
          <w:rFonts w:eastAsia="Calibri" w:cs="Times New Roman"/>
        </w:rPr>
        <w:t xml:space="preserve"> &amp; Pounder, </w:t>
      </w:r>
      <w:r>
        <w:rPr>
          <w:rFonts w:eastAsia="Calibri" w:cs="Times New Roman"/>
        </w:rPr>
        <w:t>D.G.., (</w:t>
      </w:r>
      <w:r w:rsidRPr="00046A94">
        <w:rPr>
          <w:rFonts w:eastAsia="Calibri" w:cs="Times New Roman"/>
        </w:rPr>
        <w:t>2000</w:t>
      </w:r>
      <w:r>
        <w:rPr>
          <w:rFonts w:eastAsia="Calibri" w:cs="Times New Roman"/>
        </w:rPr>
        <w:t xml:space="preserve">). Interdisciplinary teacher teams: Context, design, and process, </w:t>
      </w:r>
      <w:r>
        <w:rPr>
          <w:rFonts w:eastAsia="Calibri" w:cs="Times New Roman"/>
          <w:i/>
        </w:rPr>
        <w:t>Educational Administration Quarterly</w:t>
      </w:r>
      <w:r>
        <w:rPr>
          <w:rFonts w:eastAsia="Calibri" w:cs="Times New Roman"/>
        </w:rPr>
        <w:t>, 35 (2), 216-254.</w:t>
      </w:r>
    </w:p>
    <w:p w:rsidR="003F15C2" w:rsidRDefault="003F15C2" w:rsidP="003F15C2">
      <w:pPr>
        <w:ind w:left="720" w:hanging="720"/>
        <w:rPr>
          <w:rFonts w:eastAsia="Calibri" w:cs="Times New Roman"/>
        </w:rPr>
      </w:pPr>
    </w:p>
    <w:p w:rsidR="003F15C2" w:rsidRPr="00533CF9" w:rsidRDefault="003F15C2" w:rsidP="003F15C2">
      <w:pPr>
        <w:ind w:left="720" w:hanging="720"/>
        <w:rPr>
          <w:rFonts w:eastAsia="Calibri" w:cs="Times New Roman"/>
        </w:rPr>
      </w:pPr>
      <w:r w:rsidRPr="00533CF9">
        <w:rPr>
          <w:rFonts w:eastAsia="Calibri" w:cs="Times New Roman"/>
        </w:rPr>
        <w:t xml:space="preserve">Curby, T. W., Boyer, C., Edwards, T., &amp; Chavez, C. (2012). Assistant teachers in Head Start classrooms: Comparing to and working with lead teachers. </w:t>
      </w:r>
      <w:r w:rsidRPr="00533CF9">
        <w:rPr>
          <w:rFonts w:eastAsia="Calibri" w:cs="Times New Roman"/>
          <w:i/>
          <w:iCs/>
        </w:rPr>
        <w:t>Early Education &amp; Development</w:t>
      </w:r>
      <w:r w:rsidRPr="00533CF9">
        <w:rPr>
          <w:rFonts w:eastAsia="Calibri" w:cs="Times New Roman"/>
        </w:rPr>
        <w:t xml:space="preserve">, </w:t>
      </w:r>
      <w:r w:rsidRPr="00533CF9">
        <w:rPr>
          <w:rFonts w:eastAsia="Calibri" w:cs="Times New Roman"/>
          <w:i/>
          <w:iCs/>
        </w:rPr>
        <w:t>23</w:t>
      </w:r>
      <w:r w:rsidRPr="00533CF9">
        <w:rPr>
          <w:rFonts w:eastAsia="Calibri" w:cs="Times New Roman"/>
        </w:rPr>
        <w:t>(5), 640-653.</w:t>
      </w:r>
    </w:p>
    <w:p w:rsidR="003F15C2" w:rsidRDefault="003F15C2" w:rsidP="003F15C2">
      <w:pPr>
        <w:ind w:left="720" w:hanging="720"/>
        <w:contextualSpacing/>
        <w:rPr>
          <w:rFonts w:eastAsia="Times New Roman" w:cs="Times New Roman"/>
          <w:lang w:bidi="en-US"/>
        </w:rPr>
      </w:pPr>
    </w:p>
    <w:p w:rsidR="003F15C2" w:rsidRPr="00533CF9" w:rsidRDefault="003F15C2" w:rsidP="003F15C2">
      <w:pPr>
        <w:ind w:left="720" w:hanging="720"/>
        <w:contextualSpacing/>
        <w:rPr>
          <w:rFonts w:eastAsia="Times New Roman" w:cs="Times New Roman"/>
          <w:lang w:bidi="en-US"/>
        </w:rPr>
      </w:pPr>
      <w:r w:rsidRPr="00533CF9">
        <w:rPr>
          <w:rFonts w:eastAsia="Times New Roman" w:cs="Times New Roman"/>
          <w:lang w:bidi="en-US"/>
        </w:rPr>
        <w:t xml:space="preserve">Damore, S.J. &amp; Murray, C., (2009). Urban elementary school teachers’ perspectives regarding collaborative teaching practices. </w:t>
      </w:r>
      <w:r w:rsidRPr="00533CF9">
        <w:rPr>
          <w:rFonts w:eastAsia="Times New Roman" w:cs="Times New Roman"/>
          <w:i/>
          <w:lang w:bidi="en-US"/>
        </w:rPr>
        <w:t>Remedial and Special Education,</w:t>
      </w:r>
      <w:r w:rsidRPr="00533CF9">
        <w:rPr>
          <w:rFonts w:eastAsia="Times New Roman" w:cs="Times New Roman"/>
          <w:lang w:bidi="en-US"/>
        </w:rPr>
        <w:t xml:space="preserve"> 30 (4), 234-244. </w:t>
      </w:r>
    </w:p>
    <w:p w:rsidR="003F15C2" w:rsidRDefault="003F15C2" w:rsidP="003F15C2">
      <w:pPr>
        <w:ind w:left="720" w:hanging="720"/>
        <w:contextualSpacing/>
        <w:rPr>
          <w:rFonts w:cs="Times New Roman"/>
        </w:rPr>
      </w:pPr>
    </w:p>
    <w:p w:rsidR="003F15C2" w:rsidRDefault="003F15C2" w:rsidP="003F15C2">
      <w:pPr>
        <w:ind w:left="720" w:hanging="720"/>
        <w:contextualSpacing/>
        <w:rPr>
          <w:rFonts w:cs="Times New Roman"/>
        </w:rPr>
      </w:pPr>
      <w:r w:rsidRPr="0060330A">
        <w:rPr>
          <w:rFonts w:cs="Times New Roman"/>
        </w:rPr>
        <w:t>Dieker, L. A., &amp; Murawski, W. W. (2003). Co-teaching at the secondary level: Unique issues, current trends, and suggestions for success. The High School Journal, 86(4), 1-13. </w:t>
      </w:r>
      <w:hyperlink r:id="rId43" w:history="1">
        <w:r w:rsidRPr="0060330A">
          <w:rPr>
            <w:rStyle w:val="Hyperlink"/>
          </w:rPr>
          <w:t>http://dx.doi.org/10.1353/hsj.2003.0007</w:t>
        </w:r>
      </w:hyperlink>
    </w:p>
    <w:p w:rsidR="003F15C2" w:rsidRDefault="003F15C2" w:rsidP="003F15C2">
      <w:pPr>
        <w:ind w:left="720" w:hanging="720"/>
        <w:contextualSpacing/>
        <w:rPr>
          <w:rFonts w:eastAsia="Times New Roman" w:cs="Times New Roman"/>
          <w:lang w:bidi="en-US"/>
        </w:rPr>
      </w:pPr>
    </w:p>
    <w:p w:rsidR="003F15C2" w:rsidRPr="00533CF9" w:rsidRDefault="003F15C2" w:rsidP="003F15C2">
      <w:pPr>
        <w:ind w:left="720" w:hanging="720"/>
        <w:contextualSpacing/>
        <w:rPr>
          <w:rFonts w:eastAsia="Times New Roman" w:cs="Times New Roman"/>
          <w:color w:val="222222"/>
          <w:shd w:val="clear" w:color="auto" w:fill="FFFFFF"/>
          <w:lang w:bidi="en-US"/>
        </w:rPr>
      </w:pPr>
      <w:r w:rsidRPr="00533CF9">
        <w:rPr>
          <w:rFonts w:eastAsia="Times New Roman" w:cs="Times New Roman"/>
          <w:lang w:bidi="en-US"/>
        </w:rPr>
        <w:t xml:space="preserve">Friend, M., Cook, L., Hurley-Chamberlain, D., &amp; Shamberger, C. (2010). Co-teaching: An illustration of the complexity of collaboration in special education. </w:t>
      </w:r>
      <w:r w:rsidRPr="00533CF9">
        <w:rPr>
          <w:rFonts w:eastAsia="Times New Roman" w:cs="Times New Roman"/>
          <w:i/>
          <w:lang w:bidi="en-US"/>
        </w:rPr>
        <w:t xml:space="preserve">Journal of Special Educational and Psychological Consultation, </w:t>
      </w:r>
      <w:r w:rsidRPr="00533CF9">
        <w:rPr>
          <w:rFonts w:eastAsia="Times New Roman" w:cs="Times New Roman"/>
          <w:lang w:bidi="en-US"/>
        </w:rPr>
        <w:t>20 (1), 9-27.</w:t>
      </w:r>
    </w:p>
    <w:p w:rsidR="003F15C2" w:rsidRDefault="003F15C2" w:rsidP="003F15C2">
      <w:pPr>
        <w:ind w:left="720" w:hanging="720"/>
        <w:contextualSpacing/>
        <w:rPr>
          <w:rFonts w:eastAsia="Times New Roman" w:cs="Times New Roman"/>
          <w:lang w:bidi="en-US"/>
        </w:rPr>
      </w:pPr>
    </w:p>
    <w:p w:rsidR="003F15C2" w:rsidRPr="00533CF9" w:rsidRDefault="003F15C2" w:rsidP="003F15C2">
      <w:pPr>
        <w:ind w:left="720" w:hanging="720"/>
        <w:contextualSpacing/>
        <w:rPr>
          <w:rFonts w:eastAsia="Times New Roman" w:cs="Times New Roman"/>
          <w:color w:val="222222"/>
          <w:shd w:val="clear" w:color="auto" w:fill="FFFFFF"/>
          <w:lang w:bidi="en-US"/>
        </w:rPr>
      </w:pPr>
      <w:r w:rsidRPr="00533CF9">
        <w:rPr>
          <w:rFonts w:eastAsia="Times New Roman" w:cs="Times New Roman"/>
          <w:lang w:bidi="en-US"/>
        </w:rPr>
        <w:t>Department of Health and Human Services (2015</w:t>
      </w:r>
      <w:r w:rsidRPr="00533CF9">
        <w:rPr>
          <w:rFonts w:eastAsia="Times New Roman" w:cs="Times New Roman"/>
          <w:color w:val="222222"/>
          <w:shd w:val="clear" w:color="auto" w:fill="FFFFFF"/>
          <w:lang w:bidi="en-US"/>
        </w:rPr>
        <w:t>). Head Start program performance standards. Retrieved from https://eclkc.ohs.acf.hhs.gov/hslc/standards/hspps/45-cfr-chapter-xiii/45-cfr-chap-xiii-eng.pdf</w:t>
      </w:r>
    </w:p>
    <w:p w:rsidR="003F15C2" w:rsidRDefault="003F15C2" w:rsidP="003F15C2">
      <w:pPr>
        <w:ind w:left="720" w:hanging="720"/>
        <w:contextualSpacing/>
        <w:rPr>
          <w:rFonts w:eastAsia="Times New Roman" w:cs="Times New Roman"/>
          <w:lang w:bidi="en-US"/>
        </w:rPr>
      </w:pPr>
    </w:p>
    <w:p w:rsidR="003F15C2" w:rsidRPr="00533CF9" w:rsidRDefault="003F15C2" w:rsidP="003F15C2">
      <w:pPr>
        <w:ind w:left="720" w:hanging="720"/>
        <w:contextualSpacing/>
        <w:rPr>
          <w:rFonts w:eastAsia="Times New Roman" w:cs="Times New Roman"/>
          <w:lang w:bidi="en-US"/>
        </w:rPr>
      </w:pPr>
      <w:r w:rsidRPr="00533CF9">
        <w:rPr>
          <w:rFonts w:eastAsia="Times New Roman" w:cs="Times New Roman"/>
          <w:lang w:bidi="en-US"/>
        </w:rPr>
        <w:t>Diamond, A. &amp; Taylor, C. (1996). Development of an aspect of executive control: Development of the abilities to remember what I said and to “Do as I say, not as I do”. </w:t>
      </w:r>
      <w:r w:rsidRPr="00533CF9">
        <w:rPr>
          <w:rFonts w:eastAsia="Times New Roman" w:cs="Times New Roman"/>
          <w:i/>
          <w:iCs/>
          <w:lang w:bidi="en-US"/>
        </w:rPr>
        <w:t>Developmental psychobiology</w:t>
      </w:r>
      <w:r w:rsidRPr="00533CF9">
        <w:rPr>
          <w:rFonts w:eastAsia="Times New Roman" w:cs="Times New Roman"/>
          <w:lang w:bidi="en-US"/>
        </w:rPr>
        <w:t>, </w:t>
      </w:r>
      <w:r w:rsidRPr="00533CF9">
        <w:rPr>
          <w:rFonts w:eastAsia="Times New Roman" w:cs="Times New Roman"/>
          <w:i/>
          <w:iCs/>
          <w:lang w:bidi="en-US"/>
        </w:rPr>
        <w:t>29</w:t>
      </w:r>
      <w:r w:rsidRPr="00533CF9">
        <w:rPr>
          <w:rFonts w:eastAsia="Times New Roman" w:cs="Times New Roman"/>
          <w:lang w:bidi="en-US"/>
        </w:rPr>
        <w:t>(4), 315-334.</w:t>
      </w:r>
    </w:p>
    <w:p w:rsidR="003F15C2" w:rsidRDefault="003F15C2" w:rsidP="003F15C2">
      <w:pPr>
        <w:ind w:left="720" w:hanging="720"/>
        <w:contextualSpacing/>
        <w:rPr>
          <w:rFonts w:eastAsia="Times New Roman" w:cs="Times New Roman"/>
          <w:lang w:bidi="en-US"/>
        </w:rPr>
      </w:pPr>
    </w:p>
    <w:p w:rsidR="003F15C2" w:rsidRPr="00533CF9" w:rsidRDefault="003F15C2" w:rsidP="003F15C2">
      <w:pPr>
        <w:ind w:left="720" w:hanging="720"/>
        <w:contextualSpacing/>
        <w:rPr>
          <w:rFonts w:eastAsia="Times New Roman" w:cs="Times New Roman"/>
          <w:lang w:bidi="en-US"/>
        </w:rPr>
      </w:pPr>
      <w:r w:rsidRPr="00533CF9">
        <w:rPr>
          <w:rFonts w:eastAsia="Times New Roman" w:cs="Times New Roman"/>
          <w:lang w:bidi="en-US"/>
        </w:rPr>
        <w:t xml:space="preserve">Early Childhood Learning and Knowledge Center (ECLKC; 2015). </w:t>
      </w:r>
      <w:r w:rsidRPr="00533CF9">
        <w:rPr>
          <w:rFonts w:eastAsia="Times New Roman" w:cs="Times New Roman"/>
          <w:i/>
          <w:lang w:bidi="en-US"/>
        </w:rPr>
        <w:t>FY 2015 Head Start Program Fact Sheet</w:t>
      </w:r>
      <w:r w:rsidRPr="00533CF9">
        <w:rPr>
          <w:rFonts w:eastAsia="Times New Roman" w:cs="Times New Roman"/>
          <w:lang w:bidi="en-US"/>
        </w:rPr>
        <w:t>. Retrieved from https://eclkc.ohs.acf.hhs.gov/hslc/data/factsheets/2015-hs-program-factsheet.html</w:t>
      </w:r>
    </w:p>
    <w:p w:rsidR="003F15C2" w:rsidRDefault="003F15C2" w:rsidP="003F15C2">
      <w:pPr>
        <w:ind w:left="720" w:hanging="720"/>
        <w:contextualSpacing/>
        <w:rPr>
          <w:rFonts w:eastAsia="Times New Roman" w:cs="Times New Roman"/>
          <w:lang w:bidi="en-US"/>
        </w:rPr>
      </w:pPr>
    </w:p>
    <w:p w:rsidR="003F15C2" w:rsidRPr="00533CF9" w:rsidRDefault="003F15C2" w:rsidP="003F15C2">
      <w:pPr>
        <w:ind w:left="720" w:hanging="720"/>
        <w:contextualSpacing/>
        <w:rPr>
          <w:rFonts w:eastAsia="Times New Roman" w:cs="Times New Roman"/>
          <w:lang w:bidi="en-US"/>
        </w:rPr>
      </w:pPr>
      <w:r w:rsidRPr="00533CF9">
        <w:rPr>
          <w:rFonts w:eastAsia="Times New Roman" w:cs="Times New Roman"/>
          <w:lang w:bidi="en-US"/>
        </w:rPr>
        <w:t xml:space="preserve">Fitzgerald, M.M.  &amp; Theilheimer, R., (2012). Moving toward teamwork through professional development activities. </w:t>
      </w:r>
      <w:r w:rsidRPr="00533CF9">
        <w:rPr>
          <w:rFonts w:eastAsia="Times New Roman" w:cs="Times New Roman"/>
          <w:i/>
          <w:lang w:bidi="en-US"/>
        </w:rPr>
        <w:t xml:space="preserve">Early Childhood Education, </w:t>
      </w:r>
      <w:r w:rsidRPr="00533CF9">
        <w:rPr>
          <w:rFonts w:eastAsia="Times New Roman" w:cs="Times New Roman"/>
          <w:lang w:bidi="en-US"/>
        </w:rPr>
        <w:t>41, 103-113.</w:t>
      </w:r>
    </w:p>
    <w:p w:rsidR="003F15C2" w:rsidRDefault="003F15C2" w:rsidP="003F15C2">
      <w:pPr>
        <w:ind w:left="720" w:hanging="720"/>
        <w:contextualSpacing/>
        <w:rPr>
          <w:rFonts w:eastAsia="Times New Roman" w:cs="Times New Roman"/>
          <w:lang w:bidi="en-US"/>
        </w:rPr>
      </w:pPr>
    </w:p>
    <w:p w:rsidR="003F15C2" w:rsidRPr="00533CF9" w:rsidRDefault="003F15C2" w:rsidP="003F15C2">
      <w:pPr>
        <w:ind w:left="720" w:hanging="720"/>
        <w:contextualSpacing/>
        <w:rPr>
          <w:rFonts w:eastAsia="Times New Roman" w:cs="Times New Roman"/>
          <w:color w:val="222222"/>
          <w:shd w:val="clear" w:color="auto" w:fill="FFFFFF"/>
          <w:lang w:bidi="en-US"/>
        </w:rPr>
      </w:pPr>
      <w:r w:rsidRPr="00533CF9">
        <w:rPr>
          <w:rFonts w:eastAsia="Times New Roman" w:cs="Times New Roman"/>
          <w:lang w:bidi="en-US"/>
        </w:rPr>
        <w:t xml:space="preserve">Frigotto, M.L. &amp; Rossi, A., (2012). Diversity and communication in teams: Improving problem-solving or creating confusion? </w:t>
      </w:r>
      <w:r w:rsidRPr="00533CF9">
        <w:rPr>
          <w:rFonts w:eastAsia="Times New Roman" w:cs="Times New Roman"/>
          <w:i/>
          <w:lang w:bidi="en-US"/>
        </w:rPr>
        <w:t>Group Decis Negot,</w:t>
      </w:r>
      <w:r w:rsidRPr="00533CF9">
        <w:rPr>
          <w:rFonts w:eastAsia="Times New Roman" w:cs="Times New Roman"/>
          <w:lang w:bidi="en-US"/>
        </w:rPr>
        <w:t xml:space="preserve"> 21, 791-820.</w:t>
      </w:r>
    </w:p>
    <w:p w:rsidR="003F15C2" w:rsidRDefault="003F15C2" w:rsidP="003F15C2">
      <w:pPr>
        <w:ind w:left="720" w:hanging="720"/>
        <w:contextualSpacing/>
        <w:rPr>
          <w:rFonts w:cs="Times New Roman"/>
        </w:rPr>
      </w:pPr>
    </w:p>
    <w:p w:rsidR="003F15C2" w:rsidRPr="005812B2" w:rsidRDefault="003F15C2" w:rsidP="003F15C2">
      <w:pPr>
        <w:ind w:left="720" w:hanging="720"/>
        <w:contextualSpacing/>
        <w:rPr>
          <w:rFonts w:cs="Times New Roman"/>
          <w:lang w:bidi="en-US"/>
        </w:rPr>
      </w:pPr>
      <w:r w:rsidRPr="005812B2">
        <w:rPr>
          <w:rFonts w:cs="Times New Roman"/>
        </w:rPr>
        <w:t xml:space="preserve">Galinsky, E. (2010). </w:t>
      </w:r>
      <w:r w:rsidRPr="005812B2">
        <w:rPr>
          <w:rFonts w:cs="Times New Roman"/>
          <w:i/>
        </w:rPr>
        <w:t>Mind in the making: The seven essential skills every child needs.</w:t>
      </w:r>
      <w:r w:rsidRPr="005812B2">
        <w:rPr>
          <w:rFonts w:cs="Times New Roman"/>
        </w:rPr>
        <w:t xml:space="preserve"> New York: HarperCollins. </w:t>
      </w:r>
    </w:p>
    <w:p w:rsidR="003F15C2" w:rsidRDefault="003F15C2" w:rsidP="003F15C2">
      <w:pPr>
        <w:ind w:left="720" w:hanging="720"/>
        <w:contextualSpacing/>
        <w:rPr>
          <w:rFonts w:eastAsia="Times New Roman" w:cs="Times New Roman"/>
          <w:color w:val="222222"/>
          <w:shd w:val="clear" w:color="auto" w:fill="FFFFFF"/>
          <w:lang w:bidi="en-US"/>
        </w:rPr>
      </w:pPr>
    </w:p>
    <w:p w:rsidR="003F15C2" w:rsidRPr="00533CF9" w:rsidRDefault="003F15C2" w:rsidP="003F15C2">
      <w:pPr>
        <w:ind w:left="720" w:hanging="720"/>
        <w:contextualSpacing/>
        <w:rPr>
          <w:rFonts w:eastAsia="Times New Roman" w:cs="Times New Roman"/>
          <w:color w:val="222222"/>
          <w:shd w:val="clear" w:color="auto" w:fill="FFFFFF"/>
          <w:lang w:bidi="en-US"/>
        </w:rPr>
      </w:pPr>
      <w:r w:rsidRPr="00533CF9">
        <w:rPr>
          <w:rFonts w:eastAsia="Times New Roman" w:cs="Times New Roman"/>
          <w:color w:val="222222"/>
          <w:shd w:val="clear" w:color="auto" w:fill="FFFFFF"/>
          <w:lang w:bidi="en-US"/>
        </w:rPr>
        <w:lastRenderedPageBreak/>
        <w:t>Hamre, B., Hatfield, B., Pianta, R., &amp; Jamil, F. (2014). Evidence for general and domain</w:t>
      </w:r>
      <w:r w:rsidRPr="00533CF9">
        <w:rPr>
          <w:rFonts w:ascii="Cambria Math" w:eastAsia="Times New Roman" w:hAnsi="Cambria Math" w:cs="Cambria Math"/>
          <w:color w:val="222222"/>
          <w:shd w:val="clear" w:color="auto" w:fill="FFFFFF"/>
          <w:lang w:bidi="en-US"/>
        </w:rPr>
        <w:t>‐</w:t>
      </w:r>
      <w:r w:rsidRPr="00533CF9">
        <w:rPr>
          <w:rFonts w:eastAsia="Times New Roman" w:cs="Times New Roman"/>
          <w:color w:val="222222"/>
          <w:shd w:val="clear" w:color="auto" w:fill="FFFFFF"/>
          <w:lang w:bidi="en-US"/>
        </w:rPr>
        <w:t xml:space="preserve">specific elements of teacher–child interactions: Associations with preschool children's development. </w:t>
      </w:r>
      <w:r w:rsidRPr="00533CF9">
        <w:rPr>
          <w:rFonts w:eastAsia="Times New Roman" w:cs="Times New Roman"/>
          <w:i/>
          <w:iCs/>
          <w:color w:val="222222"/>
          <w:shd w:val="clear" w:color="auto" w:fill="FFFFFF"/>
          <w:lang w:bidi="en-US"/>
        </w:rPr>
        <w:t>Child development</w:t>
      </w:r>
      <w:r w:rsidRPr="00533CF9">
        <w:rPr>
          <w:rFonts w:eastAsia="Times New Roman" w:cs="Times New Roman"/>
          <w:color w:val="222222"/>
          <w:shd w:val="clear" w:color="auto" w:fill="FFFFFF"/>
          <w:lang w:bidi="en-US"/>
        </w:rPr>
        <w:t xml:space="preserve">, </w:t>
      </w:r>
      <w:r w:rsidRPr="00533CF9">
        <w:rPr>
          <w:rFonts w:eastAsia="Times New Roman" w:cs="Times New Roman"/>
          <w:i/>
          <w:iCs/>
          <w:color w:val="222222"/>
          <w:shd w:val="clear" w:color="auto" w:fill="FFFFFF"/>
          <w:lang w:bidi="en-US"/>
        </w:rPr>
        <w:t>85</w:t>
      </w:r>
      <w:r w:rsidRPr="00533CF9">
        <w:rPr>
          <w:rFonts w:eastAsia="Times New Roman" w:cs="Times New Roman"/>
          <w:color w:val="222222"/>
          <w:shd w:val="clear" w:color="auto" w:fill="FFFFFF"/>
          <w:lang w:bidi="en-US"/>
        </w:rPr>
        <w:t>(3), 1257-1274.</w:t>
      </w:r>
    </w:p>
    <w:p w:rsidR="003F15C2" w:rsidRDefault="003F15C2" w:rsidP="003F15C2">
      <w:pPr>
        <w:ind w:left="720" w:hanging="720"/>
        <w:contextualSpacing/>
        <w:rPr>
          <w:rFonts w:eastAsia="Times New Roman" w:cs="Times New Roman"/>
          <w:color w:val="222222"/>
          <w:shd w:val="clear" w:color="auto" w:fill="FFFFFF"/>
          <w:lang w:bidi="en-US"/>
        </w:rPr>
      </w:pPr>
    </w:p>
    <w:p w:rsidR="003F15C2" w:rsidRDefault="003F15C2" w:rsidP="003F15C2">
      <w:pPr>
        <w:ind w:left="720" w:hanging="720"/>
        <w:contextualSpacing/>
        <w:rPr>
          <w:rFonts w:eastAsia="Times New Roman" w:cs="Times New Roman"/>
          <w:color w:val="222222"/>
          <w:shd w:val="clear" w:color="auto" w:fill="FFFFFF"/>
          <w:lang w:bidi="en-US"/>
        </w:rPr>
      </w:pPr>
      <w:r w:rsidRPr="002C3F43">
        <w:rPr>
          <w:rFonts w:eastAsia="Times New Roman" w:cs="Times New Roman"/>
          <w:color w:val="222222"/>
          <w:shd w:val="clear" w:color="auto" w:fill="FFFFFF"/>
          <w:lang w:bidi="en-US"/>
        </w:rPr>
        <w:t>Harvey, H. A., &amp; Miller, G. E. (2016). Executive Function Skills, Early Mathematics, and Vocabulary in Head Start Preschool Children. </w:t>
      </w:r>
      <w:r w:rsidRPr="002C3F43">
        <w:rPr>
          <w:rFonts w:eastAsia="Times New Roman" w:cs="Times New Roman"/>
          <w:i/>
          <w:iCs/>
          <w:color w:val="222222"/>
          <w:shd w:val="clear" w:color="auto" w:fill="FFFFFF"/>
          <w:lang w:bidi="en-US"/>
        </w:rPr>
        <w:t>Early Education and Development</w:t>
      </w:r>
      <w:r w:rsidRPr="002C3F43">
        <w:rPr>
          <w:rFonts w:eastAsia="Times New Roman" w:cs="Times New Roman"/>
          <w:color w:val="222222"/>
          <w:shd w:val="clear" w:color="auto" w:fill="FFFFFF"/>
          <w:lang w:bidi="en-US"/>
        </w:rPr>
        <w:t>, 1-18.</w:t>
      </w:r>
    </w:p>
    <w:p w:rsidR="003F15C2" w:rsidRDefault="003F15C2" w:rsidP="003F15C2">
      <w:pPr>
        <w:ind w:left="720" w:hanging="720"/>
        <w:contextualSpacing/>
        <w:rPr>
          <w:rFonts w:eastAsia="Times New Roman" w:cs="Times New Roman"/>
          <w:color w:val="222222"/>
          <w:shd w:val="clear" w:color="auto" w:fill="FFFFFF"/>
          <w:lang w:bidi="en-US"/>
        </w:rPr>
      </w:pPr>
    </w:p>
    <w:p w:rsidR="003F15C2" w:rsidRPr="00533CF9" w:rsidRDefault="003F15C2" w:rsidP="003F15C2">
      <w:pPr>
        <w:ind w:left="720" w:hanging="720"/>
        <w:contextualSpacing/>
        <w:rPr>
          <w:rFonts w:eastAsia="Times New Roman" w:cs="Times New Roman"/>
          <w:color w:val="222222"/>
          <w:shd w:val="clear" w:color="auto" w:fill="FFFFFF"/>
          <w:lang w:bidi="en-US"/>
        </w:rPr>
      </w:pPr>
      <w:r w:rsidRPr="00533CF9">
        <w:rPr>
          <w:rFonts w:eastAsia="Times New Roman" w:cs="Times New Roman"/>
          <w:color w:val="222222"/>
          <w:shd w:val="clear" w:color="auto" w:fill="FFFFFF"/>
          <w:lang w:bidi="en-US"/>
        </w:rPr>
        <w:t xml:space="preserve">Howes, C., &amp; Smith, E. W. (1995). Relations among child care quality, teacher behavior, children's play activities, emotional security, and cognitive activity in child care. </w:t>
      </w:r>
      <w:r w:rsidRPr="00533CF9">
        <w:rPr>
          <w:rFonts w:eastAsia="Times New Roman" w:cs="Times New Roman"/>
          <w:i/>
          <w:color w:val="222222"/>
          <w:shd w:val="clear" w:color="auto" w:fill="FFFFFF"/>
          <w:lang w:bidi="en-US"/>
        </w:rPr>
        <w:t>Early Childhood Research Quarterly</w:t>
      </w:r>
      <w:r w:rsidRPr="00533CF9">
        <w:rPr>
          <w:rFonts w:eastAsia="Times New Roman" w:cs="Times New Roman"/>
          <w:color w:val="222222"/>
          <w:shd w:val="clear" w:color="auto" w:fill="FFFFFF"/>
          <w:lang w:bidi="en-US"/>
        </w:rPr>
        <w:t>, 10, 381-404.</w:t>
      </w:r>
    </w:p>
    <w:p w:rsidR="003F15C2" w:rsidRDefault="003F15C2" w:rsidP="003F15C2">
      <w:pPr>
        <w:ind w:left="720" w:hanging="720"/>
        <w:contextualSpacing/>
        <w:rPr>
          <w:rFonts w:eastAsia="Times New Roman" w:cs="Times New Roman"/>
          <w:color w:val="222222"/>
          <w:shd w:val="clear" w:color="auto" w:fill="FFFFFF"/>
          <w:lang w:bidi="en-US"/>
        </w:rPr>
      </w:pPr>
    </w:p>
    <w:p w:rsidR="003F15C2" w:rsidRPr="00533CF9" w:rsidRDefault="003F15C2" w:rsidP="003F15C2">
      <w:pPr>
        <w:ind w:left="720" w:hanging="720"/>
        <w:contextualSpacing/>
        <w:rPr>
          <w:rFonts w:eastAsia="Times New Roman" w:cs="Times New Roman"/>
          <w:color w:val="222222"/>
          <w:shd w:val="clear" w:color="auto" w:fill="FFFFFF"/>
          <w:lang w:bidi="en-US"/>
        </w:rPr>
      </w:pPr>
      <w:r w:rsidRPr="00912883">
        <w:rPr>
          <w:rFonts w:eastAsia="Times New Roman" w:cs="Times New Roman"/>
          <w:color w:val="222222"/>
          <w:shd w:val="clear" w:color="auto" w:fill="FFFFFF"/>
          <w:lang w:bidi="en-US"/>
        </w:rPr>
        <w:t xml:space="preserve">Kozlowski, S.W. J., &amp; and Bell, B.S., (2013). </w:t>
      </w:r>
      <w:r w:rsidRPr="00912883">
        <w:rPr>
          <w:rFonts w:eastAsia="Times New Roman" w:cs="Times New Roman"/>
          <w:i/>
          <w:color w:val="222222"/>
          <w:shd w:val="clear" w:color="auto" w:fill="FFFFFF"/>
          <w:lang w:bidi="en-US"/>
        </w:rPr>
        <w:t>Work groups and teams in organizations: Review update</w:t>
      </w:r>
      <w:r w:rsidRPr="00912883">
        <w:rPr>
          <w:rFonts w:eastAsia="Times New Roman" w:cs="Times New Roman"/>
          <w:color w:val="222222"/>
          <w:shd w:val="clear" w:color="auto" w:fill="FFFFFF"/>
          <w:lang w:bidi="en-US"/>
        </w:rPr>
        <w:t>. [Electronic version]. Retrieved [2016], from Cornell University, School of Industrial and Labor Relation site: http://digitalcommons.ilr.cornell.edu/articles/927</w:t>
      </w:r>
    </w:p>
    <w:p w:rsidR="003F15C2" w:rsidRDefault="003F15C2" w:rsidP="003F15C2">
      <w:pPr>
        <w:ind w:left="720" w:hanging="720"/>
        <w:contextualSpacing/>
        <w:rPr>
          <w:rFonts w:eastAsia="Times New Roman" w:cs="Times New Roman"/>
          <w:color w:val="222222"/>
          <w:shd w:val="clear" w:color="auto" w:fill="FFFFFF"/>
          <w:lang w:bidi="en-US"/>
        </w:rPr>
      </w:pPr>
    </w:p>
    <w:p w:rsidR="003F15C2" w:rsidRPr="00563159" w:rsidRDefault="003F15C2" w:rsidP="003F15C2">
      <w:pPr>
        <w:ind w:left="720" w:hanging="720"/>
        <w:contextualSpacing/>
        <w:rPr>
          <w:rFonts w:eastAsia="Times New Roman" w:cs="Times New Roman"/>
          <w:color w:val="222222"/>
          <w:shd w:val="clear" w:color="auto" w:fill="FFFFFF"/>
          <w:lang w:bidi="en-US"/>
        </w:rPr>
      </w:pPr>
      <w:r w:rsidRPr="00563159">
        <w:rPr>
          <w:rFonts w:eastAsia="Times New Roman" w:cs="Times New Roman"/>
          <w:color w:val="222222"/>
          <w:shd w:val="clear" w:color="auto" w:fill="FFFFFF"/>
          <w:lang w:bidi="en-US"/>
        </w:rPr>
        <w:t xml:space="preserve">LaFasto, F. &amp; Larson, C., (2001). </w:t>
      </w:r>
      <w:r w:rsidRPr="00563159">
        <w:rPr>
          <w:rFonts w:eastAsia="Times New Roman" w:cs="Times New Roman"/>
          <w:i/>
          <w:color w:val="222222"/>
          <w:shd w:val="clear" w:color="auto" w:fill="FFFFFF"/>
          <w:lang w:bidi="en-US"/>
        </w:rPr>
        <w:t xml:space="preserve">When teams work best, </w:t>
      </w:r>
      <w:r>
        <w:rPr>
          <w:rFonts w:eastAsia="Times New Roman" w:cs="Times New Roman"/>
          <w:color w:val="222222"/>
          <w:shd w:val="clear" w:color="auto" w:fill="FFFFFF"/>
          <w:lang w:bidi="en-US"/>
        </w:rPr>
        <w:t>Thousand Oaks, CA: Sage.</w:t>
      </w:r>
    </w:p>
    <w:p w:rsidR="003F15C2" w:rsidRDefault="003F15C2" w:rsidP="003F15C2">
      <w:pPr>
        <w:ind w:left="720" w:hanging="720"/>
        <w:contextualSpacing/>
        <w:rPr>
          <w:rFonts w:eastAsia="Times New Roman" w:cs="Times New Roman"/>
          <w:color w:val="222222"/>
          <w:shd w:val="clear" w:color="auto" w:fill="FFFFFF"/>
          <w:lang w:bidi="en-US"/>
        </w:rPr>
      </w:pPr>
    </w:p>
    <w:p w:rsidR="003F15C2" w:rsidRPr="00533CF9" w:rsidRDefault="003F15C2" w:rsidP="003F15C2">
      <w:pPr>
        <w:ind w:left="720" w:hanging="720"/>
        <w:contextualSpacing/>
        <w:rPr>
          <w:rFonts w:eastAsia="Times New Roman" w:cs="Times New Roman"/>
          <w:color w:val="222222"/>
          <w:shd w:val="clear" w:color="auto" w:fill="FFFFFF"/>
          <w:lang w:val="es-MX" w:bidi="en-US"/>
        </w:rPr>
      </w:pPr>
      <w:r w:rsidRPr="00533CF9">
        <w:rPr>
          <w:rFonts w:eastAsia="Times New Roman" w:cs="Times New Roman"/>
          <w:color w:val="222222"/>
          <w:shd w:val="clear" w:color="auto" w:fill="FFFFFF"/>
          <w:lang w:bidi="en-US"/>
        </w:rPr>
        <w:t xml:space="preserve">Lally, J.R. (2010). School readiness begins in infancy: Social interactions during the first two years of life provide the foundation for learning. </w:t>
      </w:r>
      <w:r w:rsidRPr="00533CF9">
        <w:rPr>
          <w:rFonts w:eastAsia="Times New Roman" w:cs="Times New Roman"/>
          <w:i/>
          <w:color w:val="222222"/>
          <w:shd w:val="clear" w:color="auto" w:fill="FFFFFF"/>
          <w:lang w:val="es-MX" w:bidi="en-US"/>
        </w:rPr>
        <w:t>Phi Delta Kappan</w:t>
      </w:r>
      <w:r w:rsidRPr="00533CF9">
        <w:rPr>
          <w:rFonts w:eastAsia="Times New Roman" w:cs="Times New Roman"/>
          <w:color w:val="222222"/>
          <w:shd w:val="clear" w:color="auto" w:fill="FFFFFF"/>
          <w:lang w:val="es-MX" w:bidi="en-US"/>
        </w:rPr>
        <w:t>, 92(3), 17-21.</w:t>
      </w:r>
    </w:p>
    <w:p w:rsidR="003F15C2" w:rsidRDefault="003F15C2" w:rsidP="003F15C2">
      <w:pPr>
        <w:ind w:left="720" w:hanging="720"/>
        <w:contextualSpacing/>
        <w:rPr>
          <w:rFonts w:eastAsia="Times New Roman" w:cs="Times New Roman"/>
          <w:lang w:val="es-MX" w:bidi="en-US"/>
        </w:rPr>
      </w:pPr>
    </w:p>
    <w:p w:rsidR="003F15C2" w:rsidRPr="00533CF9" w:rsidRDefault="003F15C2" w:rsidP="003F15C2">
      <w:pPr>
        <w:ind w:left="720" w:hanging="720"/>
        <w:contextualSpacing/>
        <w:rPr>
          <w:rFonts w:eastAsia="Times New Roman" w:cs="Times New Roman"/>
          <w:color w:val="222222"/>
          <w:shd w:val="clear" w:color="auto" w:fill="FFFFFF"/>
          <w:lang w:bidi="en-US"/>
        </w:rPr>
      </w:pPr>
      <w:r w:rsidRPr="00533CF9">
        <w:rPr>
          <w:rFonts w:eastAsia="Times New Roman" w:cs="Times New Roman"/>
          <w:lang w:val="es-MX" w:bidi="en-US"/>
        </w:rPr>
        <w:t xml:space="preserve">La Paro, K.M., Hamre, B. K., &amp; Pianta, R.C., (2012). </w:t>
      </w:r>
      <w:r w:rsidRPr="00533CF9">
        <w:rPr>
          <w:rFonts w:eastAsia="Times New Roman" w:cs="Times New Roman"/>
          <w:i/>
          <w:lang w:bidi="en-US"/>
        </w:rPr>
        <w:t xml:space="preserve">Classroom Assessment Scoring System manual, Toddler (CLASS-T). </w:t>
      </w:r>
      <w:r w:rsidRPr="00533CF9">
        <w:rPr>
          <w:rFonts w:eastAsia="Times New Roman" w:cs="Times New Roman"/>
          <w:lang w:bidi="en-US"/>
        </w:rPr>
        <w:t>Baltimore, MD: Brookes.</w:t>
      </w:r>
    </w:p>
    <w:p w:rsidR="003F15C2" w:rsidRDefault="003F15C2" w:rsidP="003F15C2">
      <w:pPr>
        <w:ind w:left="720" w:hanging="720"/>
        <w:contextualSpacing/>
        <w:rPr>
          <w:rFonts w:eastAsia="Times New Roman" w:cs="Times New Roman"/>
          <w:color w:val="222222"/>
          <w:shd w:val="clear" w:color="auto" w:fill="FFFFFF"/>
          <w:lang w:bidi="en-US"/>
        </w:rPr>
      </w:pPr>
    </w:p>
    <w:p w:rsidR="003F15C2" w:rsidRPr="00533CF9" w:rsidRDefault="003F15C2" w:rsidP="003F15C2">
      <w:pPr>
        <w:ind w:left="720" w:hanging="720"/>
        <w:contextualSpacing/>
        <w:rPr>
          <w:rFonts w:eastAsia="Times New Roman" w:cs="Times New Roman"/>
          <w:color w:val="222222"/>
          <w:shd w:val="clear" w:color="auto" w:fill="FFFFFF"/>
          <w:lang w:bidi="en-US"/>
        </w:rPr>
      </w:pPr>
      <w:r w:rsidRPr="00533CF9">
        <w:rPr>
          <w:rFonts w:eastAsia="Times New Roman" w:cs="Times New Roman"/>
          <w:color w:val="222222"/>
          <w:shd w:val="clear" w:color="auto" w:fill="FFFFFF"/>
          <w:lang w:bidi="en-US"/>
        </w:rPr>
        <w:t xml:space="preserve">Leana, C., Appelbaum, E. &amp; Shevchuk, I. (2009). Work process and quality of care in early childhood education: The role of job crafting. </w:t>
      </w:r>
      <w:r w:rsidRPr="00533CF9">
        <w:rPr>
          <w:rFonts w:eastAsia="Times New Roman" w:cs="Times New Roman"/>
          <w:i/>
          <w:color w:val="222222"/>
          <w:shd w:val="clear" w:color="auto" w:fill="FFFFFF"/>
          <w:lang w:bidi="en-US"/>
        </w:rPr>
        <w:t>The Academy of Management Journal</w:t>
      </w:r>
      <w:r w:rsidRPr="00533CF9">
        <w:rPr>
          <w:rFonts w:eastAsia="Times New Roman" w:cs="Times New Roman"/>
          <w:color w:val="222222"/>
          <w:shd w:val="clear" w:color="auto" w:fill="FFFFFF"/>
          <w:lang w:bidi="en-US"/>
        </w:rPr>
        <w:t xml:space="preserve">, 52(6), 1169-1192.  </w:t>
      </w:r>
    </w:p>
    <w:p w:rsidR="003F15C2" w:rsidRDefault="003F15C2" w:rsidP="003F15C2">
      <w:pPr>
        <w:ind w:left="720" w:hanging="720"/>
        <w:contextualSpacing/>
        <w:rPr>
          <w:rFonts w:eastAsia="Times New Roman" w:cs="Times New Roman"/>
          <w:color w:val="222222"/>
          <w:shd w:val="clear" w:color="auto" w:fill="FFFFFF"/>
          <w:lang w:bidi="en-US"/>
        </w:rPr>
      </w:pPr>
    </w:p>
    <w:p w:rsidR="003F15C2" w:rsidRPr="00533CF9" w:rsidRDefault="003F15C2" w:rsidP="003F15C2">
      <w:pPr>
        <w:ind w:left="720" w:hanging="720"/>
        <w:contextualSpacing/>
        <w:rPr>
          <w:rFonts w:eastAsia="Times New Roman" w:cs="Times New Roman"/>
          <w:color w:val="222222"/>
          <w:shd w:val="clear" w:color="auto" w:fill="FFFFFF"/>
          <w:lang w:bidi="en-US"/>
        </w:rPr>
      </w:pPr>
      <w:r w:rsidRPr="00533CF9">
        <w:rPr>
          <w:rFonts w:eastAsia="Times New Roman" w:cs="Times New Roman"/>
          <w:color w:val="222222"/>
          <w:shd w:val="clear" w:color="auto" w:fill="FFFFFF"/>
          <w:lang w:bidi="en-US"/>
        </w:rPr>
        <w:t xml:space="preserve">LeBuffe, P. A., &amp; Naglieri, J. A. (2012). </w:t>
      </w:r>
      <w:r w:rsidRPr="00533CF9">
        <w:rPr>
          <w:rFonts w:eastAsia="Times New Roman" w:cs="Times New Roman"/>
          <w:i/>
          <w:color w:val="222222"/>
          <w:shd w:val="clear" w:color="auto" w:fill="FFFFFF"/>
          <w:lang w:bidi="en-US"/>
        </w:rPr>
        <w:t>Devereux early childhood assessment for preschoolers-Second edition</w:t>
      </w:r>
      <w:r w:rsidRPr="00533CF9">
        <w:rPr>
          <w:rFonts w:eastAsia="Times New Roman" w:cs="Times New Roman"/>
          <w:color w:val="222222"/>
          <w:shd w:val="clear" w:color="auto" w:fill="FFFFFF"/>
          <w:lang w:bidi="en-US"/>
        </w:rPr>
        <w:t>. Lewisville, NC: Kaplan Early Learning Company.</w:t>
      </w:r>
    </w:p>
    <w:p w:rsidR="003F15C2" w:rsidRPr="00533CF9" w:rsidRDefault="003F15C2" w:rsidP="003F15C2">
      <w:pPr>
        <w:ind w:left="720" w:hanging="720"/>
        <w:contextualSpacing/>
        <w:rPr>
          <w:rFonts w:eastAsia="Times New Roman" w:cs="Times New Roman"/>
          <w:color w:val="222222"/>
          <w:shd w:val="clear" w:color="auto" w:fill="FFFFFF"/>
          <w:lang w:bidi="en-US"/>
        </w:rPr>
      </w:pPr>
      <w:r w:rsidRPr="00533CF9">
        <w:rPr>
          <w:rFonts w:eastAsia="Times New Roman" w:cs="Times New Roman"/>
          <w:color w:val="222222"/>
          <w:shd w:val="clear" w:color="auto" w:fill="FFFFFF"/>
          <w:lang w:bidi="en-US"/>
        </w:rPr>
        <w:t xml:space="preserve">Macoubrie, J. &amp; Harrison, C. (2013). The value added research dissemination framework. Retrieved from </w:t>
      </w:r>
      <w:hyperlink r:id="rId44" w:history="1">
        <w:r w:rsidRPr="00533CF9">
          <w:rPr>
            <w:rFonts w:eastAsia="Times New Roman" w:cs="Times New Roman"/>
            <w:color w:val="0000FF"/>
            <w:u w:val="single"/>
            <w:shd w:val="clear" w:color="auto" w:fill="FFFFFF"/>
            <w:lang w:bidi="en-US"/>
          </w:rPr>
          <w:t>http://www.acf.hhs.gov/sites/default/files/opre/valueadded.pdf</w:t>
        </w:r>
      </w:hyperlink>
      <w:r w:rsidRPr="00533CF9">
        <w:rPr>
          <w:rFonts w:eastAsia="Times New Roman" w:cs="Times New Roman"/>
          <w:color w:val="222222"/>
          <w:shd w:val="clear" w:color="auto" w:fill="FFFFFF"/>
          <w:lang w:bidi="en-US"/>
        </w:rPr>
        <w:t xml:space="preserve">. </w:t>
      </w:r>
    </w:p>
    <w:p w:rsidR="003F15C2" w:rsidRDefault="003F15C2" w:rsidP="003F15C2">
      <w:pPr>
        <w:ind w:left="720" w:hanging="720"/>
        <w:contextualSpacing/>
        <w:rPr>
          <w:rFonts w:eastAsia="Times New Roman" w:cs="Times New Roman"/>
          <w:color w:val="222222"/>
          <w:shd w:val="clear" w:color="auto" w:fill="FFFFFF"/>
          <w:lang w:bidi="en-US"/>
        </w:rPr>
      </w:pPr>
    </w:p>
    <w:p w:rsidR="003F15C2" w:rsidRPr="00533CF9" w:rsidRDefault="003F15C2" w:rsidP="003F15C2">
      <w:pPr>
        <w:ind w:left="720" w:hanging="720"/>
        <w:contextualSpacing/>
        <w:rPr>
          <w:rFonts w:eastAsia="Times New Roman" w:cs="Times New Roman"/>
          <w:color w:val="222222"/>
          <w:shd w:val="clear" w:color="auto" w:fill="FFFFFF"/>
          <w:lang w:bidi="en-US"/>
        </w:rPr>
      </w:pPr>
      <w:r w:rsidRPr="00533CF9">
        <w:rPr>
          <w:rFonts w:eastAsia="Times New Roman" w:cs="Times New Roman"/>
          <w:color w:val="222222"/>
          <w:shd w:val="clear" w:color="auto" w:fill="FFFFFF"/>
          <w:lang w:bidi="en-US"/>
        </w:rPr>
        <w:t xml:space="preserve">Manlove, E. E. (1994). Conflict and ambiguity over work roles: The impact on childcare worker burn out. </w:t>
      </w:r>
      <w:r w:rsidRPr="00533CF9">
        <w:rPr>
          <w:rFonts w:eastAsia="Times New Roman" w:cs="Times New Roman"/>
          <w:i/>
          <w:color w:val="222222"/>
          <w:shd w:val="clear" w:color="auto" w:fill="FFFFFF"/>
          <w:lang w:bidi="en-US"/>
        </w:rPr>
        <w:t>Early Education and Development</w:t>
      </w:r>
      <w:r w:rsidRPr="00533CF9">
        <w:rPr>
          <w:rFonts w:eastAsia="Times New Roman" w:cs="Times New Roman"/>
          <w:color w:val="222222"/>
          <w:shd w:val="clear" w:color="auto" w:fill="FFFFFF"/>
          <w:lang w:bidi="en-US"/>
        </w:rPr>
        <w:t>, 5(1), 41-55.</w:t>
      </w:r>
    </w:p>
    <w:p w:rsidR="003F15C2" w:rsidRDefault="003F15C2" w:rsidP="003F15C2">
      <w:pPr>
        <w:ind w:left="720" w:hanging="720"/>
        <w:contextualSpacing/>
        <w:rPr>
          <w:rFonts w:eastAsia="Times New Roman" w:cs="Times New Roman"/>
          <w:color w:val="222222"/>
          <w:shd w:val="clear" w:color="auto" w:fill="FFFFFF"/>
          <w:lang w:bidi="en-US"/>
        </w:rPr>
      </w:pPr>
    </w:p>
    <w:p w:rsidR="003F15C2" w:rsidRPr="00533CF9" w:rsidRDefault="003F15C2" w:rsidP="003F15C2">
      <w:pPr>
        <w:ind w:left="720" w:hanging="720"/>
        <w:contextualSpacing/>
        <w:rPr>
          <w:rFonts w:eastAsia="Times New Roman" w:cs="Times New Roman"/>
          <w:color w:val="222222"/>
          <w:shd w:val="clear" w:color="auto" w:fill="FFFFFF"/>
          <w:lang w:bidi="en-US"/>
        </w:rPr>
      </w:pPr>
      <w:r w:rsidRPr="00533CF9">
        <w:rPr>
          <w:rFonts w:eastAsia="Times New Roman" w:cs="Times New Roman"/>
          <w:color w:val="222222"/>
          <w:shd w:val="clear" w:color="auto" w:fill="FFFFFF"/>
          <w:lang w:bidi="en-US"/>
        </w:rPr>
        <w:t xml:space="preserve">Mannix, E., &amp; Neale, M.A. (2005). What differences make a difference? The promise of reality of diverse teams in organizations. </w:t>
      </w:r>
      <w:r w:rsidRPr="00533CF9">
        <w:rPr>
          <w:rFonts w:eastAsia="Times New Roman" w:cs="Times New Roman"/>
          <w:i/>
          <w:color w:val="222222"/>
          <w:shd w:val="clear" w:color="auto" w:fill="FFFFFF"/>
          <w:lang w:bidi="en-US"/>
        </w:rPr>
        <w:t>Psychological Science in the Public Interest</w:t>
      </w:r>
      <w:r w:rsidRPr="00533CF9">
        <w:rPr>
          <w:rFonts w:eastAsia="Times New Roman" w:cs="Times New Roman"/>
          <w:color w:val="222222"/>
          <w:shd w:val="clear" w:color="auto" w:fill="FFFFFF"/>
          <w:lang w:bidi="en-US"/>
        </w:rPr>
        <w:t>, 6(2), 31-55.</w:t>
      </w:r>
    </w:p>
    <w:p w:rsidR="003F15C2" w:rsidRDefault="003F15C2" w:rsidP="003F15C2">
      <w:pPr>
        <w:ind w:left="720" w:hanging="720"/>
        <w:contextualSpacing/>
        <w:rPr>
          <w:rFonts w:eastAsia="Times New Roman" w:cs="Times New Roman"/>
          <w:color w:val="222222"/>
          <w:shd w:val="clear" w:color="auto" w:fill="FFFFFF"/>
          <w:lang w:bidi="en-US"/>
        </w:rPr>
      </w:pPr>
    </w:p>
    <w:p w:rsidR="003F15C2" w:rsidRPr="00533CF9" w:rsidRDefault="003F15C2" w:rsidP="003F15C2">
      <w:pPr>
        <w:ind w:left="720" w:hanging="720"/>
        <w:contextualSpacing/>
        <w:rPr>
          <w:rFonts w:eastAsia="Times New Roman" w:cs="Times New Roman"/>
          <w:color w:val="222222"/>
          <w:shd w:val="clear" w:color="auto" w:fill="FFFFFF"/>
          <w:lang w:bidi="en-US"/>
        </w:rPr>
      </w:pPr>
      <w:r w:rsidRPr="00533CF9">
        <w:rPr>
          <w:rFonts w:eastAsia="Times New Roman" w:cs="Times New Roman"/>
          <w:color w:val="222222"/>
          <w:shd w:val="clear" w:color="auto" w:fill="FFFFFF"/>
          <w:lang w:bidi="en-US"/>
        </w:rPr>
        <w:t xml:space="preserve">McClelland, M. M., Cameron, C. E., Duncan, R., Bowles, R. P., Acock, A. C., Miao, A., &amp; Pratt, M. E. (2014). Predictors of early growth in academic achievement: </w:t>
      </w:r>
      <w:r w:rsidRPr="00533CF9">
        <w:rPr>
          <w:rFonts w:eastAsia="Times New Roman" w:cs="Times New Roman"/>
          <w:color w:val="222222"/>
          <w:shd w:val="clear" w:color="auto" w:fill="FFFFFF"/>
          <w:lang w:bidi="en-US"/>
        </w:rPr>
        <w:lastRenderedPageBreak/>
        <w:t xml:space="preserve">The head-toes-knees-shoulders task. </w:t>
      </w:r>
      <w:r w:rsidRPr="00533CF9">
        <w:rPr>
          <w:rFonts w:eastAsia="Times New Roman" w:cs="Times New Roman"/>
          <w:i/>
          <w:color w:val="222222"/>
          <w:shd w:val="clear" w:color="auto" w:fill="FFFFFF"/>
          <w:lang w:bidi="en-US"/>
        </w:rPr>
        <w:t>Frontiers in Psychology</w:t>
      </w:r>
      <w:r w:rsidRPr="00533CF9">
        <w:rPr>
          <w:rFonts w:eastAsia="Times New Roman" w:cs="Times New Roman"/>
          <w:color w:val="222222"/>
          <w:shd w:val="clear" w:color="auto" w:fill="FFFFFF"/>
          <w:lang w:bidi="en-US"/>
        </w:rPr>
        <w:t>, 5, 1-14. doi: 10.3389/fpsyg.2014.00599</w:t>
      </w:r>
    </w:p>
    <w:p w:rsidR="003F15C2" w:rsidRDefault="003F15C2" w:rsidP="003F15C2">
      <w:pPr>
        <w:ind w:left="720" w:hanging="720"/>
        <w:contextualSpacing/>
        <w:rPr>
          <w:rFonts w:eastAsia="Times New Roman" w:cs="Times New Roman"/>
          <w:color w:val="222222"/>
          <w:shd w:val="clear" w:color="auto" w:fill="FFFFFF"/>
          <w:lang w:bidi="en-US"/>
        </w:rPr>
      </w:pPr>
    </w:p>
    <w:p w:rsidR="003F15C2" w:rsidRDefault="003F15C2" w:rsidP="003F15C2">
      <w:pPr>
        <w:ind w:left="720" w:hanging="720"/>
        <w:contextualSpacing/>
        <w:rPr>
          <w:rFonts w:eastAsia="Times New Roman" w:cs="Times New Roman"/>
          <w:color w:val="222222"/>
          <w:shd w:val="clear" w:color="auto" w:fill="FFFFFF"/>
          <w:lang w:bidi="en-US"/>
        </w:rPr>
      </w:pPr>
      <w:r w:rsidRPr="00D05D86">
        <w:rPr>
          <w:rFonts w:eastAsia="Times New Roman" w:cs="Times New Roman"/>
          <w:color w:val="222222"/>
          <w:shd w:val="clear" w:color="auto" w:fill="FFFFFF"/>
          <w:lang w:bidi="en-US"/>
        </w:rPr>
        <w:t>Mertens, S. B., Flowers, N., Anfara Jr, V. A., &amp; Caskey, M. M. (2010). Common planning time. </w:t>
      </w:r>
      <w:r w:rsidRPr="00D05D86">
        <w:rPr>
          <w:rFonts w:eastAsia="Times New Roman" w:cs="Times New Roman"/>
          <w:i/>
          <w:iCs/>
          <w:color w:val="222222"/>
          <w:shd w:val="clear" w:color="auto" w:fill="FFFFFF"/>
          <w:lang w:bidi="en-US"/>
        </w:rPr>
        <w:t>Middle School Journal</w:t>
      </w:r>
      <w:r w:rsidRPr="00D05D86">
        <w:rPr>
          <w:rFonts w:eastAsia="Times New Roman" w:cs="Times New Roman"/>
          <w:color w:val="222222"/>
          <w:shd w:val="clear" w:color="auto" w:fill="FFFFFF"/>
          <w:lang w:bidi="en-US"/>
        </w:rPr>
        <w:t>, </w:t>
      </w:r>
      <w:r w:rsidRPr="00D05D86">
        <w:rPr>
          <w:rFonts w:eastAsia="Times New Roman" w:cs="Times New Roman"/>
          <w:i/>
          <w:iCs/>
          <w:color w:val="222222"/>
          <w:shd w:val="clear" w:color="auto" w:fill="FFFFFF"/>
          <w:lang w:bidi="en-US"/>
        </w:rPr>
        <w:t>41</w:t>
      </w:r>
      <w:r w:rsidRPr="00D05D86">
        <w:rPr>
          <w:rFonts w:eastAsia="Times New Roman" w:cs="Times New Roman"/>
          <w:color w:val="222222"/>
          <w:shd w:val="clear" w:color="auto" w:fill="FFFFFF"/>
          <w:lang w:bidi="en-US"/>
        </w:rPr>
        <w:t>(5), 50-57.</w:t>
      </w:r>
    </w:p>
    <w:p w:rsidR="003F15C2" w:rsidRDefault="003F15C2" w:rsidP="003F15C2">
      <w:pPr>
        <w:ind w:left="720" w:hanging="720"/>
        <w:contextualSpacing/>
        <w:rPr>
          <w:rFonts w:eastAsia="Times New Roman" w:cs="Times New Roman"/>
          <w:color w:val="222222"/>
          <w:shd w:val="clear" w:color="auto" w:fill="FFFFFF"/>
          <w:lang w:bidi="en-US"/>
        </w:rPr>
      </w:pPr>
    </w:p>
    <w:p w:rsidR="003F15C2" w:rsidRDefault="003F15C2" w:rsidP="003F15C2">
      <w:pPr>
        <w:ind w:left="720" w:hanging="720"/>
        <w:contextualSpacing/>
        <w:rPr>
          <w:rFonts w:eastAsia="Times New Roman" w:cs="Times New Roman"/>
          <w:color w:val="222222"/>
          <w:shd w:val="clear" w:color="auto" w:fill="FFFFFF"/>
          <w:lang w:bidi="en-US"/>
        </w:rPr>
      </w:pPr>
      <w:r w:rsidRPr="00216268">
        <w:rPr>
          <w:rFonts w:eastAsia="Times New Roman" w:cs="Times New Roman"/>
          <w:color w:val="222222"/>
          <w:shd w:val="clear" w:color="auto" w:fill="FFFFFF"/>
          <w:lang w:bidi="en-US"/>
        </w:rPr>
        <w:t>Mirra, N. (2008). Tearing Down the Classroom Walls: Analyzing the Effects of Interdisciplinary Team Teaching.</w:t>
      </w:r>
    </w:p>
    <w:p w:rsidR="003F15C2" w:rsidRDefault="003F15C2" w:rsidP="003F15C2">
      <w:pPr>
        <w:ind w:left="720" w:hanging="720"/>
        <w:contextualSpacing/>
        <w:rPr>
          <w:rFonts w:eastAsia="Times New Roman" w:cs="Times New Roman"/>
          <w:color w:val="222222"/>
          <w:shd w:val="clear" w:color="auto" w:fill="FFFFFF"/>
          <w:lang w:bidi="en-US"/>
        </w:rPr>
      </w:pPr>
    </w:p>
    <w:p w:rsidR="003F15C2" w:rsidRPr="00533CF9" w:rsidRDefault="003F15C2" w:rsidP="003F15C2">
      <w:pPr>
        <w:ind w:left="720" w:hanging="720"/>
        <w:contextualSpacing/>
        <w:rPr>
          <w:rFonts w:eastAsia="Times New Roman" w:cs="Times New Roman"/>
          <w:color w:val="222222"/>
          <w:shd w:val="clear" w:color="auto" w:fill="FFFFFF"/>
          <w:lang w:bidi="en-US"/>
        </w:rPr>
      </w:pPr>
      <w:r w:rsidRPr="00533CF9">
        <w:rPr>
          <w:rFonts w:eastAsia="Times New Roman" w:cs="Times New Roman"/>
          <w:color w:val="222222"/>
          <w:shd w:val="clear" w:color="auto" w:fill="FFFFFF"/>
          <w:lang w:bidi="en-US"/>
        </w:rPr>
        <w:t xml:space="preserve">National Institute of Child Health and Human Development Early Child Care Resource Network (2000). The relation of child care to cognitive and language development, </w:t>
      </w:r>
      <w:r w:rsidRPr="00533CF9">
        <w:rPr>
          <w:rFonts w:eastAsia="Times New Roman" w:cs="Times New Roman"/>
          <w:i/>
          <w:color w:val="222222"/>
          <w:shd w:val="clear" w:color="auto" w:fill="FFFFFF"/>
          <w:lang w:bidi="en-US"/>
        </w:rPr>
        <w:t xml:space="preserve">Child Development, </w:t>
      </w:r>
      <w:r w:rsidRPr="00533CF9">
        <w:rPr>
          <w:rFonts w:eastAsia="Times New Roman" w:cs="Times New Roman"/>
          <w:color w:val="222222"/>
          <w:shd w:val="clear" w:color="auto" w:fill="FFFFFF"/>
          <w:lang w:bidi="en-US"/>
        </w:rPr>
        <w:t>71(4). 960-980.</w:t>
      </w:r>
    </w:p>
    <w:p w:rsidR="003F15C2" w:rsidRDefault="003F15C2" w:rsidP="003F15C2">
      <w:pPr>
        <w:ind w:left="720" w:hanging="720"/>
        <w:contextualSpacing/>
        <w:rPr>
          <w:rFonts w:eastAsia="Times New Roman" w:cs="Times New Roman"/>
          <w:color w:val="222222"/>
          <w:shd w:val="clear" w:color="auto" w:fill="FFFFFF"/>
          <w:lang w:bidi="en-US"/>
        </w:rPr>
      </w:pPr>
    </w:p>
    <w:p w:rsidR="003F15C2" w:rsidRPr="00533CF9" w:rsidRDefault="003F15C2" w:rsidP="003F15C2">
      <w:pPr>
        <w:ind w:left="720" w:hanging="720"/>
        <w:contextualSpacing/>
        <w:rPr>
          <w:rFonts w:eastAsia="Times New Roman" w:cs="Times New Roman"/>
          <w:color w:val="222222"/>
          <w:shd w:val="clear" w:color="auto" w:fill="FFFFFF"/>
          <w:lang w:bidi="en-US"/>
        </w:rPr>
      </w:pPr>
      <w:r w:rsidRPr="00533CF9">
        <w:rPr>
          <w:rFonts w:eastAsia="Times New Roman" w:cs="Times New Roman"/>
          <w:color w:val="222222"/>
          <w:shd w:val="clear" w:color="auto" w:fill="FFFFFF"/>
          <w:lang w:bidi="en-US"/>
        </w:rPr>
        <w:t xml:space="preserve">Nokali, N., Bachman, H., &amp; Votruba-Drzal, E. (2010).  Parent involvement and children’s academic and social development in elementary school. </w:t>
      </w:r>
      <w:r w:rsidRPr="00533CF9">
        <w:rPr>
          <w:rFonts w:eastAsia="Times New Roman" w:cs="Times New Roman"/>
          <w:i/>
          <w:color w:val="222222"/>
          <w:shd w:val="clear" w:color="auto" w:fill="FFFFFF"/>
          <w:lang w:bidi="en-US"/>
        </w:rPr>
        <w:t>Child Development</w:t>
      </w:r>
      <w:r w:rsidRPr="00533CF9">
        <w:rPr>
          <w:rFonts w:eastAsia="Times New Roman" w:cs="Times New Roman"/>
          <w:color w:val="222222"/>
          <w:shd w:val="clear" w:color="auto" w:fill="FFFFFF"/>
          <w:lang w:bidi="en-US"/>
        </w:rPr>
        <w:t xml:space="preserve">, 81(3), 988-1005. </w:t>
      </w:r>
    </w:p>
    <w:p w:rsidR="003F15C2" w:rsidRDefault="003F15C2" w:rsidP="003F15C2">
      <w:pPr>
        <w:ind w:left="720" w:hanging="720"/>
        <w:contextualSpacing/>
        <w:rPr>
          <w:rFonts w:eastAsia="Times New Roman" w:cs="Times New Roman"/>
          <w:color w:val="222222"/>
          <w:shd w:val="clear" w:color="auto" w:fill="FFFFFF"/>
          <w:lang w:bidi="en-US"/>
        </w:rPr>
      </w:pPr>
      <w:r w:rsidRPr="00533CF9">
        <w:rPr>
          <w:rFonts w:eastAsia="Times New Roman" w:cs="Times New Roman"/>
          <w:color w:val="222222"/>
          <w:shd w:val="clear" w:color="auto" w:fill="FFFFFF"/>
          <w:lang w:bidi="en-US"/>
        </w:rPr>
        <w:t xml:space="preserve"> </w:t>
      </w:r>
    </w:p>
    <w:p w:rsidR="003F15C2" w:rsidRPr="00533CF9" w:rsidRDefault="003F15C2" w:rsidP="003F15C2">
      <w:pPr>
        <w:ind w:left="720" w:hanging="720"/>
        <w:contextualSpacing/>
        <w:rPr>
          <w:rFonts w:eastAsia="Times New Roman" w:cs="Times New Roman"/>
          <w:color w:val="222222"/>
          <w:shd w:val="clear" w:color="auto" w:fill="FFFFFF"/>
          <w:lang w:bidi="en-US"/>
        </w:rPr>
      </w:pPr>
      <w:r w:rsidRPr="00563159">
        <w:rPr>
          <w:rFonts w:eastAsia="Times New Roman" w:cs="Times New Roman"/>
          <w:color w:val="222222"/>
          <w:shd w:val="clear" w:color="auto" w:fill="FFFFFF"/>
          <w:lang w:bidi="en-US"/>
        </w:rPr>
        <w:t>Norris, D. J., Monroe, L., Horm, D. M., Petty, J., Goodno, C. (2011). Examining the evidence: A public-private partnership for infants, toddlers, twos and three</w:t>
      </w:r>
      <w:r>
        <w:rPr>
          <w:rFonts w:eastAsia="Times New Roman" w:cs="Times New Roman"/>
          <w:color w:val="222222"/>
          <w:shd w:val="clear" w:color="auto" w:fill="FFFFFF"/>
          <w:lang w:bidi="en-US"/>
        </w:rPr>
        <w:t>s</w:t>
      </w:r>
      <w:r w:rsidRPr="00563159">
        <w:rPr>
          <w:rFonts w:eastAsia="Times New Roman" w:cs="Times New Roman"/>
          <w:color w:val="222222"/>
          <w:shd w:val="clear" w:color="auto" w:fill="FFFFFF"/>
          <w:lang w:bidi="en-US"/>
        </w:rPr>
        <w:t>. Tulsa, OK: Early Childhood Education Institute, University of Oklahoma-Tulsa.</w:t>
      </w:r>
    </w:p>
    <w:p w:rsidR="003F15C2" w:rsidRDefault="003F15C2" w:rsidP="003F15C2">
      <w:pPr>
        <w:ind w:left="720" w:hanging="720"/>
        <w:contextualSpacing/>
        <w:rPr>
          <w:rFonts w:eastAsia="Times New Roman" w:cs="Times New Roman"/>
          <w:color w:val="222222"/>
          <w:shd w:val="clear" w:color="auto" w:fill="FFFFFF"/>
          <w:lang w:bidi="en-US"/>
        </w:rPr>
      </w:pPr>
    </w:p>
    <w:p w:rsidR="003F15C2" w:rsidRPr="00533CF9" w:rsidRDefault="003F15C2" w:rsidP="003F15C2">
      <w:pPr>
        <w:ind w:left="720" w:hanging="720"/>
        <w:contextualSpacing/>
        <w:rPr>
          <w:rFonts w:eastAsia="Times New Roman" w:cs="Times New Roman"/>
          <w:color w:val="222222"/>
          <w:shd w:val="clear" w:color="auto" w:fill="FFFFFF"/>
          <w:lang w:bidi="en-US"/>
        </w:rPr>
      </w:pPr>
      <w:r w:rsidRPr="00533CF9">
        <w:rPr>
          <w:rFonts w:eastAsia="Times New Roman" w:cs="Times New Roman"/>
          <w:color w:val="222222"/>
          <w:shd w:val="clear" w:color="auto" w:fill="FFFFFF"/>
          <w:lang w:bidi="en-US"/>
        </w:rPr>
        <w:t>Oklahoma Department of Human Services (2013). Licensing requirements for child care center, Oklahoma. Retrieved from http://www.okdhs.org/NR/rdonlyres/C9944354-C005-45D1-A40A5AE980D5573/0/8408_LicensingRequirementsfoChilldCareCenters_ccs_11012013.pdf</w:t>
      </w:r>
    </w:p>
    <w:p w:rsidR="003F15C2" w:rsidRDefault="003F15C2" w:rsidP="003F15C2">
      <w:pPr>
        <w:ind w:left="720" w:hanging="720"/>
        <w:contextualSpacing/>
        <w:rPr>
          <w:rFonts w:eastAsia="Times New Roman" w:cs="Times New Roman"/>
          <w:color w:val="222222"/>
          <w:shd w:val="clear" w:color="auto" w:fill="FFFFFF"/>
          <w:lang w:bidi="en-US"/>
        </w:rPr>
      </w:pPr>
    </w:p>
    <w:p w:rsidR="003F15C2" w:rsidRDefault="003F15C2" w:rsidP="003F15C2">
      <w:pPr>
        <w:ind w:left="720" w:hanging="720"/>
        <w:contextualSpacing/>
        <w:rPr>
          <w:rFonts w:eastAsia="Times New Roman" w:cs="Times New Roman"/>
          <w:color w:val="222222"/>
          <w:shd w:val="clear" w:color="auto" w:fill="FFFFFF"/>
          <w:lang w:bidi="en-US"/>
        </w:rPr>
      </w:pPr>
      <w:r w:rsidRPr="00AA1AB5">
        <w:rPr>
          <w:rFonts w:eastAsia="Times New Roman" w:cs="Times New Roman"/>
          <w:color w:val="222222"/>
          <w:shd w:val="clear" w:color="auto" w:fill="FFFFFF"/>
          <w:lang w:bidi="en-US"/>
        </w:rPr>
        <w:t>Park, S., Henkin, A. B., &amp; Egley, R. (2005). Teacher team commitment, teamwork and trust: Exploring associations. </w:t>
      </w:r>
      <w:r w:rsidRPr="00AA1AB5">
        <w:rPr>
          <w:rFonts w:eastAsia="Times New Roman" w:cs="Times New Roman"/>
          <w:i/>
          <w:iCs/>
          <w:color w:val="222222"/>
          <w:shd w:val="clear" w:color="auto" w:fill="FFFFFF"/>
          <w:lang w:bidi="en-US"/>
        </w:rPr>
        <w:t>Journal of educational administration</w:t>
      </w:r>
      <w:r w:rsidRPr="00AA1AB5">
        <w:rPr>
          <w:rFonts w:eastAsia="Times New Roman" w:cs="Times New Roman"/>
          <w:color w:val="222222"/>
          <w:shd w:val="clear" w:color="auto" w:fill="FFFFFF"/>
          <w:lang w:bidi="en-US"/>
        </w:rPr>
        <w:t>, </w:t>
      </w:r>
      <w:r w:rsidRPr="00AA1AB5">
        <w:rPr>
          <w:rFonts w:eastAsia="Times New Roman" w:cs="Times New Roman"/>
          <w:i/>
          <w:iCs/>
          <w:color w:val="222222"/>
          <w:shd w:val="clear" w:color="auto" w:fill="FFFFFF"/>
          <w:lang w:bidi="en-US"/>
        </w:rPr>
        <w:t>43</w:t>
      </w:r>
      <w:r w:rsidRPr="00AA1AB5">
        <w:rPr>
          <w:rFonts w:eastAsia="Times New Roman" w:cs="Times New Roman"/>
          <w:color w:val="222222"/>
          <w:shd w:val="clear" w:color="auto" w:fill="FFFFFF"/>
          <w:lang w:bidi="en-US"/>
        </w:rPr>
        <w:t>(5), 462-479.</w:t>
      </w:r>
    </w:p>
    <w:p w:rsidR="003F15C2" w:rsidRDefault="003F15C2" w:rsidP="003F15C2">
      <w:pPr>
        <w:ind w:left="720" w:hanging="720"/>
        <w:contextualSpacing/>
        <w:rPr>
          <w:rFonts w:eastAsia="Times New Roman" w:cs="Times New Roman"/>
          <w:color w:val="222222"/>
          <w:shd w:val="clear" w:color="auto" w:fill="FFFFFF"/>
          <w:lang w:bidi="en-US"/>
        </w:rPr>
      </w:pPr>
    </w:p>
    <w:p w:rsidR="003F15C2" w:rsidRPr="00533CF9" w:rsidRDefault="003F15C2" w:rsidP="003F15C2">
      <w:pPr>
        <w:ind w:left="720" w:hanging="720"/>
        <w:contextualSpacing/>
        <w:rPr>
          <w:rFonts w:eastAsia="Times New Roman" w:cs="Times New Roman"/>
          <w:color w:val="222222"/>
          <w:shd w:val="clear" w:color="auto" w:fill="FFFFFF"/>
          <w:lang w:bidi="en-US"/>
        </w:rPr>
      </w:pPr>
      <w:r w:rsidRPr="00533CF9">
        <w:rPr>
          <w:rFonts w:eastAsia="Times New Roman" w:cs="Times New Roman"/>
          <w:color w:val="222222"/>
          <w:shd w:val="clear" w:color="auto" w:fill="FFFFFF"/>
          <w:lang w:bidi="en-US"/>
        </w:rPr>
        <w:t>Parker, A. K. (2010). </w:t>
      </w:r>
      <w:r w:rsidRPr="00533CF9">
        <w:rPr>
          <w:rFonts w:eastAsia="Times New Roman" w:cs="Times New Roman"/>
          <w:i/>
          <w:iCs/>
          <w:color w:val="222222"/>
          <w:shd w:val="clear" w:color="auto" w:fill="FFFFFF"/>
          <w:lang w:bidi="en-US"/>
        </w:rPr>
        <w:t>The impacts of co-teaching on the general education student</w:t>
      </w:r>
      <w:r w:rsidRPr="00533CF9">
        <w:rPr>
          <w:rFonts w:eastAsia="Times New Roman" w:cs="Times New Roman"/>
          <w:color w:val="222222"/>
          <w:shd w:val="clear" w:color="auto" w:fill="FFFFFF"/>
          <w:lang w:bidi="en-US"/>
        </w:rPr>
        <w:t> (Doctoral dissertation, University of Central Florida Orlando, Florida).</w:t>
      </w:r>
    </w:p>
    <w:p w:rsidR="003F15C2" w:rsidRDefault="003F15C2" w:rsidP="003F15C2">
      <w:pPr>
        <w:ind w:left="720" w:hanging="720"/>
        <w:contextualSpacing/>
        <w:rPr>
          <w:rFonts w:eastAsia="Times New Roman" w:cs="Times New Roman"/>
          <w:color w:val="222222"/>
          <w:shd w:val="clear" w:color="auto" w:fill="FFFFFF"/>
          <w:lang w:bidi="en-US"/>
        </w:rPr>
      </w:pPr>
    </w:p>
    <w:p w:rsidR="003F15C2" w:rsidRPr="00533CF9" w:rsidRDefault="003F15C2" w:rsidP="003F15C2">
      <w:pPr>
        <w:ind w:left="720" w:hanging="720"/>
        <w:contextualSpacing/>
        <w:rPr>
          <w:rFonts w:eastAsia="Times New Roman" w:cs="Times New Roman"/>
          <w:color w:val="222222"/>
          <w:shd w:val="clear" w:color="auto" w:fill="FFFFFF"/>
          <w:lang w:bidi="en-US"/>
        </w:rPr>
      </w:pPr>
      <w:r w:rsidRPr="00533CF9">
        <w:rPr>
          <w:rFonts w:eastAsia="Times New Roman" w:cs="Times New Roman"/>
          <w:color w:val="222222"/>
          <w:shd w:val="clear" w:color="auto" w:fill="FFFFFF"/>
          <w:lang w:bidi="en-US"/>
        </w:rPr>
        <w:t>Patrick, S. R. (2016). </w:t>
      </w:r>
      <w:r w:rsidRPr="00533CF9">
        <w:rPr>
          <w:rFonts w:eastAsia="Times New Roman" w:cs="Times New Roman"/>
          <w:i/>
          <w:iCs/>
          <w:color w:val="222222"/>
          <w:shd w:val="clear" w:color="auto" w:fill="FFFFFF"/>
          <w:lang w:bidi="en-US"/>
        </w:rPr>
        <w:t>Exploring Direct and Indirect Relationships among Teacher Self-efficacy, Motivations for Teaching, Teacher-child Interactions, and Child Outcomes in Early Head Start Classrooms</w:t>
      </w:r>
      <w:r w:rsidRPr="00533CF9">
        <w:rPr>
          <w:rFonts w:eastAsia="Times New Roman" w:cs="Times New Roman"/>
          <w:color w:val="222222"/>
          <w:shd w:val="clear" w:color="auto" w:fill="FFFFFF"/>
          <w:lang w:bidi="en-US"/>
        </w:rPr>
        <w:t> (Doctoral dissertation, UNIVERSITY OF OKLAHOMA).</w:t>
      </w:r>
    </w:p>
    <w:p w:rsidR="003F15C2" w:rsidRDefault="003F15C2" w:rsidP="003F15C2">
      <w:pPr>
        <w:ind w:left="720" w:hanging="720"/>
        <w:contextualSpacing/>
        <w:rPr>
          <w:rFonts w:eastAsia="Times New Roman" w:cs="Times New Roman"/>
          <w:color w:val="222222"/>
          <w:shd w:val="clear" w:color="auto" w:fill="FFFFFF"/>
          <w:lang w:bidi="en-US"/>
        </w:rPr>
      </w:pPr>
    </w:p>
    <w:p w:rsidR="003F15C2" w:rsidRPr="00533CF9" w:rsidRDefault="003F15C2" w:rsidP="003F15C2">
      <w:pPr>
        <w:ind w:left="720" w:hanging="720"/>
        <w:contextualSpacing/>
        <w:rPr>
          <w:rFonts w:eastAsia="Times New Roman" w:cs="Times New Roman"/>
          <w:color w:val="222222"/>
          <w:shd w:val="clear" w:color="auto" w:fill="FFFFFF"/>
          <w:lang w:bidi="en-US"/>
        </w:rPr>
      </w:pPr>
      <w:r w:rsidRPr="00533CF9">
        <w:rPr>
          <w:rFonts w:eastAsia="Times New Roman" w:cs="Times New Roman"/>
          <w:color w:val="222222"/>
          <w:shd w:val="clear" w:color="auto" w:fill="FFFFFF"/>
          <w:lang w:bidi="en-US"/>
        </w:rPr>
        <w:t xml:space="preserve">Phillips, D. (2010). 10 years post-Neurons to neighborhoods: What’s at stake and what matters in child care [Word document]. Retrieved from http://www.irle.berkeley.edu/cscce/wp-content/uploads/2010/12/DeborahPhillips_Keynote_CCDBG20thCelebration_10-19-10.pdf </w:t>
      </w:r>
    </w:p>
    <w:p w:rsidR="003F15C2" w:rsidRDefault="003F15C2" w:rsidP="003F15C2">
      <w:pPr>
        <w:ind w:left="720" w:hanging="720"/>
        <w:contextualSpacing/>
        <w:rPr>
          <w:rFonts w:eastAsia="Times New Roman" w:cs="Times New Roman"/>
          <w:color w:val="222222"/>
          <w:shd w:val="clear" w:color="auto" w:fill="FFFFFF"/>
          <w:lang w:bidi="en-US"/>
        </w:rPr>
      </w:pPr>
    </w:p>
    <w:p w:rsidR="003F15C2" w:rsidRPr="00533CF9" w:rsidRDefault="003F15C2" w:rsidP="003F15C2">
      <w:pPr>
        <w:ind w:left="720" w:hanging="720"/>
        <w:contextualSpacing/>
        <w:rPr>
          <w:rFonts w:eastAsia="Times New Roman" w:cs="Times New Roman"/>
          <w:color w:val="222222"/>
          <w:shd w:val="clear" w:color="auto" w:fill="FFFFFF"/>
          <w:lang w:bidi="en-US"/>
        </w:rPr>
      </w:pPr>
      <w:r w:rsidRPr="00533CF9">
        <w:rPr>
          <w:rFonts w:eastAsia="Times New Roman" w:cs="Times New Roman"/>
          <w:color w:val="222222"/>
          <w:shd w:val="clear" w:color="auto" w:fill="FFFFFF"/>
          <w:lang w:bidi="en-US"/>
        </w:rPr>
        <w:lastRenderedPageBreak/>
        <w:t xml:space="preserve">Phillipsen, L. C., Burchinal, M. R., Howes, C., &amp; Cryer, D. (1997). The prediction of process quality from structural features of child care. </w:t>
      </w:r>
      <w:r w:rsidRPr="00533CF9">
        <w:rPr>
          <w:rFonts w:eastAsia="Times New Roman" w:cs="Times New Roman"/>
          <w:i/>
          <w:color w:val="222222"/>
          <w:shd w:val="clear" w:color="auto" w:fill="FFFFFF"/>
          <w:lang w:bidi="en-US"/>
        </w:rPr>
        <w:t>Early childhood research quarterly</w:t>
      </w:r>
      <w:r w:rsidRPr="00533CF9">
        <w:rPr>
          <w:rFonts w:eastAsia="Times New Roman" w:cs="Times New Roman"/>
          <w:color w:val="222222"/>
          <w:shd w:val="clear" w:color="auto" w:fill="FFFFFF"/>
          <w:lang w:bidi="en-US"/>
        </w:rPr>
        <w:t>, 12(3), 281-303.</w:t>
      </w:r>
    </w:p>
    <w:p w:rsidR="003F15C2" w:rsidRPr="00533CF9" w:rsidRDefault="003F15C2" w:rsidP="003F15C2">
      <w:pPr>
        <w:ind w:left="720" w:hanging="720"/>
        <w:contextualSpacing/>
        <w:rPr>
          <w:rFonts w:eastAsia="Times New Roman" w:cs="Times New Roman"/>
          <w:color w:val="222222"/>
          <w:shd w:val="clear" w:color="auto" w:fill="FFFFFF"/>
          <w:lang w:bidi="en-US"/>
        </w:rPr>
      </w:pPr>
      <w:r w:rsidRPr="00533CF9">
        <w:rPr>
          <w:rFonts w:eastAsia="Times New Roman" w:cs="Times New Roman"/>
          <w:color w:val="222222"/>
          <w:shd w:val="clear" w:color="auto" w:fill="FFFFFF"/>
          <w:lang w:bidi="en-US"/>
        </w:rPr>
        <w:t xml:space="preserve">Pianta, R.C., La Paro, K.M., &amp; Hamre, B.K. (2008). </w:t>
      </w:r>
      <w:r w:rsidRPr="00533CF9">
        <w:rPr>
          <w:rFonts w:eastAsia="Times New Roman" w:cs="Times New Roman"/>
          <w:i/>
          <w:color w:val="222222"/>
          <w:shd w:val="clear" w:color="auto" w:fill="FFFFFF"/>
          <w:lang w:bidi="en-US"/>
        </w:rPr>
        <w:t>Classroom Assessment Scoring System: Pre-K</w:t>
      </w:r>
      <w:r w:rsidRPr="00533CF9">
        <w:rPr>
          <w:rFonts w:eastAsia="Times New Roman" w:cs="Times New Roman"/>
          <w:color w:val="222222"/>
          <w:shd w:val="clear" w:color="auto" w:fill="FFFFFF"/>
          <w:lang w:bidi="en-US"/>
        </w:rPr>
        <w:t>.  Baltimore, MD: Paul H. Brookes Publishing Co.</w:t>
      </w:r>
    </w:p>
    <w:p w:rsidR="003F15C2" w:rsidRDefault="003F15C2" w:rsidP="003F15C2">
      <w:pPr>
        <w:ind w:left="720" w:hanging="720"/>
        <w:contextualSpacing/>
        <w:rPr>
          <w:rFonts w:eastAsia="Times New Roman" w:cs="Times New Roman"/>
          <w:color w:val="222222"/>
          <w:shd w:val="clear" w:color="auto" w:fill="FFFFFF"/>
          <w:lang w:bidi="en-US"/>
        </w:rPr>
      </w:pPr>
    </w:p>
    <w:p w:rsidR="003F15C2" w:rsidRPr="00533CF9" w:rsidRDefault="003F15C2" w:rsidP="003F15C2">
      <w:pPr>
        <w:ind w:left="720" w:hanging="720"/>
        <w:contextualSpacing/>
        <w:rPr>
          <w:rFonts w:eastAsia="Times New Roman" w:cs="Times New Roman"/>
          <w:color w:val="222222"/>
          <w:shd w:val="clear" w:color="auto" w:fill="FFFFFF"/>
          <w:lang w:bidi="en-US"/>
        </w:rPr>
      </w:pPr>
      <w:r w:rsidRPr="00533CF9">
        <w:rPr>
          <w:rFonts w:eastAsia="Times New Roman" w:cs="Times New Roman"/>
          <w:color w:val="222222"/>
          <w:shd w:val="clear" w:color="auto" w:fill="FFFFFF"/>
          <w:lang w:bidi="en-US"/>
        </w:rPr>
        <w:t xml:space="preserve">Pianta, R., Howes, C., Burchinal, M., Bryant, D., Clifford, R., Early, D., &amp; Barbarin, O. (2005). Features of pre-kindergarten programs, classrooms, and teachers: Do they predict observed classroom quality and child-teacher interactions? </w:t>
      </w:r>
      <w:r w:rsidRPr="00533CF9">
        <w:rPr>
          <w:rFonts w:eastAsia="Times New Roman" w:cs="Times New Roman"/>
          <w:i/>
          <w:color w:val="222222"/>
          <w:shd w:val="clear" w:color="auto" w:fill="FFFFFF"/>
          <w:lang w:bidi="en-US"/>
        </w:rPr>
        <w:t>Applied Developmental Science</w:t>
      </w:r>
      <w:r w:rsidRPr="00533CF9">
        <w:rPr>
          <w:rFonts w:eastAsia="Times New Roman" w:cs="Times New Roman"/>
          <w:color w:val="222222"/>
          <w:shd w:val="clear" w:color="auto" w:fill="FFFFFF"/>
          <w:lang w:bidi="en-US"/>
        </w:rPr>
        <w:t>, 9(3), 144-159.</w:t>
      </w:r>
    </w:p>
    <w:p w:rsidR="003F15C2" w:rsidRDefault="003F15C2" w:rsidP="003F15C2">
      <w:pPr>
        <w:ind w:left="720" w:hanging="720"/>
        <w:contextualSpacing/>
        <w:rPr>
          <w:rFonts w:eastAsia="Times New Roman" w:cs="Times New Roman"/>
          <w:color w:val="222222"/>
          <w:shd w:val="clear" w:color="auto" w:fill="FFFFFF"/>
          <w:lang w:bidi="en-US"/>
        </w:rPr>
      </w:pPr>
    </w:p>
    <w:p w:rsidR="003F15C2" w:rsidRPr="00533CF9" w:rsidRDefault="003F15C2" w:rsidP="003F15C2">
      <w:pPr>
        <w:ind w:left="720" w:hanging="720"/>
        <w:contextualSpacing/>
        <w:rPr>
          <w:rFonts w:eastAsia="Times New Roman" w:cs="Times New Roman"/>
          <w:color w:val="222222"/>
          <w:shd w:val="clear" w:color="auto" w:fill="FFFFFF"/>
          <w:lang w:bidi="en-US"/>
        </w:rPr>
      </w:pPr>
      <w:r w:rsidRPr="00533CF9">
        <w:rPr>
          <w:rFonts w:eastAsia="Times New Roman" w:cs="Times New Roman"/>
          <w:color w:val="222222"/>
          <w:shd w:val="clear" w:color="auto" w:fill="FFFFFF"/>
          <w:lang w:bidi="en-US"/>
        </w:rPr>
        <w:t xml:space="preserve">Ratcliff, N.J., Jones, C.R., Vaden, S.R., Sheehan, H. &amp; Hunt, G.H. (2011). Paraprofessionals in early childhood classrooms: an examinations of duties and expectations. </w:t>
      </w:r>
      <w:r w:rsidRPr="00533CF9">
        <w:rPr>
          <w:rFonts w:eastAsia="Times New Roman" w:cs="Times New Roman"/>
          <w:i/>
          <w:color w:val="222222"/>
          <w:shd w:val="clear" w:color="auto" w:fill="FFFFFF"/>
          <w:lang w:bidi="en-US"/>
        </w:rPr>
        <w:t>Early Years</w:t>
      </w:r>
      <w:r w:rsidRPr="00533CF9">
        <w:rPr>
          <w:rFonts w:eastAsia="Times New Roman" w:cs="Times New Roman"/>
          <w:color w:val="222222"/>
          <w:shd w:val="clear" w:color="auto" w:fill="FFFFFF"/>
          <w:lang w:bidi="en-US"/>
        </w:rPr>
        <w:t>, 31(2), 163-179.</w:t>
      </w:r>
    </w:p>
    <w:p w:rsidR="003F15C2" w:rsidRDefault="003F15C2" w:rsidP="003F15C2">
      <w:pPr>
        <w:ind w:left="720" w:hanging="720"/>
        <w:contextualSpacing/>
        <w:rPr>
          <w:rFonts w:eastAsia="Times New Roman" w:cs="Times New Roman"/>
          <w:color w:val="222222"/>
          <w:shd w:val="clear" w:color="auto" w:fill="FFFFFF"/>
          <w:lang w:bidi="en-US"/>
        </w:rPr>
      </w:pPr>
    </w:p>
    <w:p w:rsidR="003F15C2" w:rsidRPr="00533CF9" w:rsidRDefault="003F15C2" w:rsidP="003F15C2">
      <w:pPr>
        <w:ind w:left="720" w:hanging="720"/>
        <w:contextualSpacing/>
        <w:rPr>
          <w:rFonts w:eastAsia="Times New Roman" w:cs="Times New Roman"/>
          <w:color w:val="222222"/>
          <w:shd w:val="clear" w:color="auto" w:fill="FFFFFF"/>
          <w:lang w:bidi="en-US"/>
        </w:rPr>
      </w:pPr>
      <w:r w:rsidRPr="00533CF9">
        <w:rPr>
          <w:rFonts w:eastAsia="Times New Roman" w:cs="Times New Roman"/>
          <w:color w:val="222222"/>
          <w:shd w:val="clear" w:color="auto" w:fill="FFFFFF"/>
          <w:lang w:bidi="en-US"/>
        </w:rPr>
        <w:t xml:space="preserve">Salend, S. J., Gordon, J., &amp; Lopez-Vona, K. (2002). Evaluating cooperative teaching teams. </w:t>
      </w:r>
      <w:r w:rsidRPr="00533CF9">
        <w:rPr>
          <w:rFonts w:eastAsia="Times New Roman" w:cs="Times New Roman"/>
          <w:i/>
          <w:color w:val="222222"/>
          <w:shd w:val="clear" w:color="auto" w:fill="FFFFFF"/>
          <w:lang w:bidi="en-US"/>
        </w:rPr>
        <w:t>Intervention in School and Clinic</w:t>
      </w:r>
      <w:r w:rsidRPr="00533CF9">
        <w:rPr>
          <w:rFonts w:eastAsia="Times New Roman" w:cs="Times New Roman"/>
          <w:color w:val="222222"/>
          <w:shd w:val="clear" w:color="auto" w:fill="FFFFFF"/>
          <w:lang w:bidi="en-US"/>
        </w:rPr>
        <w:t>, 37, 195-200.</w:t>
      </w:r>
    </w:p>
    <w:p w:rsidR="003F15C2" w:rsidRDefault="003F15C2" w:rsidP="003F15C2">
      <w:pPr>
        <w:ind w:left="720" w:hanging="720"/>
        <w:contextualSpacing/>
        <w:rPr>
          <w:rFonts w:eastAsia="Times New Roman" w:cs="Times New Roman"/>
          <w:color w:val="222222"/>
          <w:shd w:val="clear" w:color="auto" w:fill="FFFFFF"/>
          <w:lang w:bidi="en-US"/>
        </w:rPr>
      </w:pPr>
    </w:p>
    <w:p w:rsidR="003F15C2" w:rsidRPr="00533CF9" w:rsidRDefault="003F15C2" w:rsidP="003F15C2">
      <w:pPr>
        <w:ind w:left="720" w:hanging="720"/>
        <w:contextualSpacing/>
        <w:rPr>
          <w:rFonts w:eastAsia="Times New Roman" w:cs="Times New Roman"/>
          <w:color w:val="222222"/>
          <w:shd w:val="clear" w:color="auto" w:fill="FFFFFF"/>
          <w:lang w:bidi="en-US"/>
        </w:rPr>
      </w:pPr>
      <w:r w:rsidRPr="00533CF9">
        <w:rPr>
          <w:rFonts w:eastAsia="Times New Roman" w:cs="Times New Roman"/>
          <w:color w:val="222222"/>
          <w:shd w:val="clear" w:color="auto" w:fill="FFFFFF"/>
          <w:lang w:bidi="en-US"/>
        </w:rPr>
        <w:t xml:space="preserve">Shim, J., Hestenes, L., &amp; Cassidy, D. (2004). Teacher structure and child care quality in preschool classrooms, </w:t>
      </w:r>
      <w:r w:rsidRPr="00533CF9">
        <w:rPr>
          <w:rFonts w:eastAsia="Times New Roman" w:cs="Times New Roman"/>
          <w:i/>
          <w:color w:val="222222"/>
          <w:shd w:val="clear" w:color="auto" w:fill="FFFFFF"/>
          <w:lang w:bidi="en-US"/>
        </w:rPr>
        <w:t>Journal of Research in Childhood Education</w:t>
      </w:r>
      <w:r w:rsidRPr="00533CF9">
        <w:rPr>
          <w:rFonts w:eastAsia="Times New Roman" w:cs="Times New Roman"/>
          <w:color w:val="222222"/>
          <w:shd w:val="clear" w:color="auto" w:fill="FFFFFF"/>
          <w:lang w:bidi="en-US"/>
        </w:rPr>
        <w:t>, 19(2), 143-157.</w:t>
      </w:r>
    </w:p>
    <w:p w:rsidR="003F15C2" w:rsidRDefault="003F15C2" w:rsidP="003F15C2">
      <w:pPr>
        <w:ind w:left="720" w:hanging="720"/>
        <w:contextualSpacing/>
        <w:rPr>
          <w:rFonts w:eastAsia="Times New Roman" w:cs="Times New Roman"/>
          <w:color w:val="222222"/>
          <w:shd w:val="clear" w:color="auto" w:fill="FFFFFF"/>
          <w:lang w:bidi="en-US"/>
        </w:rPr>
      </w:pPr>
    </w:p>
    <w:p w:rsidR="003F15C2" w:rsidRPr="00533CF9" w:rsidRDefault="003F15C2" w:rsidP="003F15C2">
      <w:pPr>
        <w:ind w:left="720" w:hanging="720"/>
        <w:contextualSpacing/>
        <w:rPr>
          <w:rFonts w:eastAsia="Times New Roman" w:cs="Times New Roman"/>
          <w:color w:val="222222"/>
          <w:shd w:val="clear" w:color="auto" w:fill="FFFFFF"/>
          <w:lang w:bidi="en-US"/>
        </w:rPr>
      </w:pPr>
      <w:r w:rsidRPr="00533CF9">
        <w:rPr>
          <w:rFonts w:eastAsia="Times New Roman" w:cs="Times New Roman"/>
          <w:color w:val="222222"/>
          <w:shd w:val="clear" w:color="auto" w:fill="FFFFFF"/>
          <w:lang w:bidi="en-US"/>
        </w:rPr>
        <w:t xml:space="preserve">Shonkoff, J. P., Duncan, G. J., Fisher, P. A., Magnuson, K., &amp; Raver, C. (2011). Building the brain's “air traffic control” system: how early experiences shape the development of executive function. </w:t>
      </w:r>
      <w:r w:rsidRPr="00533CF9">
        <w:rPr>
          <w:rFonts w:eastAsia="Times New Roman" w:cs="Times New Roman"/>
          <w:i/>
          <w:iCs/>
          <w:color w:val="222222"/>
          <w:shd w:val="clear" w:color="auto" w:fill="FFFFFF"/>
          <w:lang w:bidi="en-US"/>
        </w:rPr>
        <w:t>Contract</w:t>
      </w:r>
      <w:r w:rsidRPr="00533CF9">
        <w:rPr>
          <w:rFonts w:eastAsia="Times New Roman" w:cs="Times New Roman"/>
          <w:color w:val="222222"/>
          <w:shd w:val="clear" w:color="auto" w:fill="FFFFFF"/>
          <w:lang w:bidi="en-US"/>
        </w:rPr>
        <w:t>, (11).</w:t>
      </w:r>
    </w:p>
    <w:p w:rsidR="003F15C2" w:rsidRDefault="003F15C2" w:rsidP="003F15C2">
      <w:pPr>
        <w:ind w:left="720" w:hanging="720"/>
        <w:contextualSpacing/>
        <w:rPr>
          <w:rFonts w:eastAsia="Times New Roman" w:cs="Times New Roman"/>
          <w:color w:val="222222"/>
          <w:shd w:val="clear" w:color="auto" w:fill="FFFFFF"/>
          <w:lang w:bidi="en-US"/>
        </w:rPr>
      </w:pPr>
    </w:p>
    <w:p w:rsidR="003F15C2" w:rsidRPr="00533CF9" w:rsidRDefault="003F15C2" w:rsidP="003F15C2">
      <w:pPr>
        <w:ind w:left="720" w:hanging="720"/>
        <w:contextualSpacing/>
        <w:rPr>
          <w:rFonts w:eastAsia="Times New Roman" w:cs="Times New Roman"/>
          <w:color w:val="222222"/>
          <w:shd w:val="clear" w:color="auto" w:fill="FFFFFF"/>
          <w:lang w:bidi="en-US"/>
        </w:rPr>
      </w:pPr>
      <w:r w:rsidRPr="00533CF9">
        <w:rPr>
          <w:rFonts w:eastAsia="Times New Roman" w:cs="Times New Roman"/>
          <w:color w:val="222222"/>
          <w:shd w:val="clear" w:color="auto" w:fill="FFFFFF"/>
          <w:lang w:bidi="en-US"/>
        </w:rPr>
        <w:t xml:space="preserve">Society for Research in Child Development (SRCD), (2012). </w:t>
      </w:r>
      <w:r w:rsidRPr="00533CF9">
        <w:rPr>
          <w:rFonts w:eastAsia="Times New Roman" w:cs="Times New Roman"/>
          <w:i/>
          <w:color w:val="222222"/>
          <w:shd w:val="clear" w:color="auto" w:fill="FFFFFF"/>
          <w:lang w:bidi="en-US"/>
        </w:rPr>
        <w:t>Ethical Standards in Research</w:t>
      </w:r>
      <w:r w:rsidRPr="00533CF9">
        <w:rPr>
          <w:rFonts w:eastAsia="Times New Roman" w:cs="Times New Roman"/>
          <w:color w:val="222222"/>
          <w:shd w:val="clear" w:color="auto" w:fill="FFFFFF"/>
          <w:lang w:bidi="en-US"/>
        </w:rPr>
        <w:t>.  Ann Arbor, MI:  Author.  Retrieved from http://www.srcd.org/about-us/ethical-standards-research</w:t>
      </w:r>
    </w:p>
    <w:p w:rsidR="003F15C2" w:rsidRDefault="003F15C2" w:rsidP="003F15C2">
      <w:pPr>
        <w:ind w:left="720" w:hanging="720"/>
        <w:contextualSpacing/>
        <w:rPr>
          <w:rFonts w:eastAsia="Times New Roman" w:cs="Times New Roman"/>
          <w:color w:val="222222"/>
          <w:shd w:val="clear" w:color="auto" w:fill="FFFFFF"/>
          <w:lang w:bidi="en-US"/>
        </w:rPr>
      </w:pPr>
    </w:p>
    <w:p w:rsidR="003F15C2" w:rsidRPr="00533CF9" w:rsidRDefault="003F15C2" w:rsidP="003F15C2">
      <w:pPr>
        <w:ind w:left="720" w:hanging="720"/>
        <w:contextualSpacing/>
        <w:rPr>
          <w:rFonts w:eastAsia="Times New Roman" w:cs="Times New Roman"/>
          <w:color w:val="222222"/>
          <w:shd w:val="clear" w:color="auto" w:fill="FFFFFF"/>
          <w:lang w:bidi="en-US"/>
        </w:rPr>
      </w:pPr>
      <w:r w:rsidRPr="00533CF9">
        <w:rPr>
          <w:rFonts w:eastAsia="Times New Roman" w:cs="Times New Roman"/>
          <w:color w:val="222222"/>
          <w:shd w:val="clear" w:color="auto" w:fill="FFFFFF"/>
          <w:lang w:bidi="en-US"/>
        </w:rPr>
        <w:t xml:space="preserve">Sosinsky, L.S. &amp; Gilliam, W.S. (2011). Assistant teachers in prekindergarten programs: What roles do lead teachers feel assistants play in classroom management and teaching? </w:t>
      </w:r>
      <w:r w:rsidRPr="00533CF9">
        <w:rPr>
          <w:rFonts w:eastAsia="Times New Roman" w:cs="Times New Roman"/>
          <w:i/>
          <w:color w:val="222222"/>
          <w:shd w:val="clear" w:color="auto" w:fill="FFFFFF"/>
          <w:lang w:bidi="en-US"/>
        </w:rPr>
        <w:t>Early Education and Development</w:t>
      </w:r>
      <w:r w:rsidRPr="00533CF9">
        <w:rPr>
          <w:rFonts w:eastAsia="Times New Roman" w:cs="Times New Roman"/>
          <w:color w:val="222222"/>
          <w:shd w:val="clear" w:color="auto" w:fill="FFFFFF"/>
          <w:lang w:bidi="en-US"/>
        </w:rPr>
        <w:t>, 22(4). 676-706, DOI: 10.1080/10409289.2010.497432.</w:t>
      </w:r>
    </w:p>
    <w:p w:rsidR="003F15C2" w:rsidRDefault="003F15C2" w:rsidP="003F15C2">
      <w:pPr>
        <w:ind w:left="720" w:hanging="720"/>
        <w:contextualSpacing/>
        <w:rPr>
          <w:rFonts w:eastAsia="Times New Roman" w:cs="Times New Roman"/>
          <w:color w:val="222222"/>
          <w:shd w:val="clear" w:color="auto" w:fill="FFFFFF"/>
          <w:lang w:bidi="en-US"/>
        </w:rPr>
      </w:pPr>
    </w:p>
    <w:p w:rsidR="003F15C2" w:rsidRPr="00533CF9" w:rsidRDefault="003F15C2" w:rsidP="003F15C2">
      <w:pPr>
        <w:ind w:left="720" w:hanging="720"/>
        <w:contextualSpacing/>
        <w:rPr>
          <w:rFonts w:eastAsia="Times New Roman" w:cs="Times New Roman"/>
          <w:color w:val="222222"/>
          <w:shd w:val="clear" w:color="auto" w:fill="FFFFFF"/>
          <w:lang w:bidi="en-US"/>
        </w:rPr>
      </w:pPr>
      <w:r w:rsidRPr="00533CF9">
        <w:rPr>
          <w:rFonts w:eastAsia="Times New Roman" w:cs="Times New Roman"/>
          <w:color w:val="222222"/>
          <w:shd w:val="clear" w:color="auto" w:fill="FFFFFF"/>
          <w:lang w:bidi="en-US"/>
        </w:rPr>
        <w:t>Stahl, G.K., Maznevski, M.L., Voigt, A., Jonsen, K.</w:t>
      </w:r>
      <w:r>
        <w:rPr>
          <w:rFonts w:eastAsia="Times New Roman" w:cs="Times New Roman"/>
          <w:color w:val="222222"/>
          <w:shd w:val="clear" w:color="auto" w:fill="FFFFFF"/>
          <w:lang w:bidi="en-US"/>
        </w:rPr>
        <w:t xml:space="preserve">, </w:t>
      </w:r>
      <w:r w:rsidRPr="00533CF9">
        <w:rPr>
          <w:rFonts w:eastAsia="Times New Roman" w:cs="Times New Roman"/>
          <w:color w:val="222222"/>
          <w:shd w:val="clear" w:color="auto" w:fill="FFFFFF"/>
          <w:lang w:bidi="en-US"/>
        </w:rPr>
        <w:t xml:space="preserve">(2010). Unraveling the effects of cultural diversity in teams: A meta-analysis of research on multicultural work groups. </w:t>
      </w:r>
      <w:r w:rsidRPr="00533CF9">
        <w:rPr>
          <w:rFonts w:eastAsia="Times New Roman" w:cs="Times New Roman"/>
          <w:i/>
          <w:color w:val="222222"/>
          <w:shd w:val="clear" w:color="auto" w:fill="FFFFFF"/>
          <w:lang w:bidi="en-US"/>
        </w:rPr>
        <w:t>Journal of International Business Studies</w:t>
      </w:r>
      <w:r w:rsidRPr="00533CF9">
        <w:rPr>
          <w:rFonts w:eastAsia="Times New Roman" w:cs="Times New Roman"/>
          <w:color w:val="222222"/>
          <w:shd w:val="clear" w:color="auto" w:fill="FFFFFF"/>
          <w:lang w:bidi="en-US"/>
        </w:rPr>
        <w:t>, 41(4). 690-709</w:t>
      </w:r>
    </w:p>
    <w:p w:rsidR="003F15C2" w:rsidRDefault="003F15C2" w:rsidP="003F15C2">
      <w:pPr>
        <w:ind w:left="720" w:hanging="720"/>
        <w:contextualSpacing/>
        <w:rPr>
          <w:rFonts w:eastAsia="Times New Roman" w:cs="Times New Roman"/>
          <w:lang w:bidi="en-US"/>
        </w:rPr>
      </w:pPr>
    </w:p>
    <w:p w:rsidR="003F15C2" w:rsidRDefault="003F15C2" w:rsidP="003F15C2">
      <w:pPr>
        <w:ind w:left="720" w:hanging="720"/>
        <w:contextualSpacing/>
        <w:rPr>
          <w:rFonts w:eastAsia="Times New Roman" w:cs="Times New Roman"/>
          <w:lang w:bidi="en-US"/>
        </w:rPr>
      </w:pPr>
      <w:r w:rsidRPr="000C5841">
        <w:rPr>
          <w:rFonts w:eastAsia="Times New Roman" w:cs="Times New Roman"/>
          <w:lang w:bidi="en-US"/>
        </w:rPr>
        <w:t xml:space="preserve">Williamson, A., (2014). </w:t>
      </w:r>
      <w:r w:rsidRPr="000C5841">
        <w:rPr>
          <w:rFonts w:eastAsia="Times New Roman" w:cs="Times New Roman"/>
          <w:i/>
          <w:lang w:bidi="en-US"/>
        </w:rPr>
        <w:t>Self-regulation</w:t>
      </w:r>
      <w:r w:rsidRPr="000C5841">
        <w:rPr>
          <w:rFonts w:eastAsia="Times New Roman" w:cs="Times New Roman"/>
          <w:lang w:bidi="en-US"/>
        </w:rPr>
        <w:t xml:space="preserve"> [PowerPoint Slides]. Retrieved from https://learn.ou.edu/d2l/home </w:t>
      </w:r>
    </w:p>
    <w:p w:rsidR="003F15C2" w:rsidRDefault="003F15C2" w:rsidP="003F15C2">
      <w:pPr>
        <w:ind w:left="720" w:hanging="720"/>
        <w:contextualSpacing/>
        <w:rPr>
          <w:rFonts w:eastAsia="Times New Roman" w:cs="Times New Roman"/>
          <w:lang w:bidi="en-US"/>
        </w:rPr>
      </w:pPr>
    </w:p>
    <w:p w:rsidR="003F15C2" w:rsidRDefault="003F15C2" w:rsidP="003F15C2">
      <w:pPr>
        <w:ind w:left="720" w:hanging="720"/>
        <w:contextualSpacing/>
        <w:rPr>
          <w:rFonts w:eastAsia="Times New Roman" w:cs="Times New Roman"/>
          <w:lang w:bidi="en-US"/>
        </w:rPr>
      </w:pPr>
      <w:r w:rsidRPr="004C48AC">
        <w:rPr>
          <w:rFonts w:eastAsia="Times New Roman" w:cs="Times New Roman"/>
          <w:lang w:bidi="en-US"/>
        </w:rPr>
        <w:t>York-Barr, J., Ghere, G., &amp; Sommerness, J. (2007). Collaborative teaching to increase ELL student learning: A three-year urban elementary case study. </w:t>
      </w:r>
      <w:r w:rsidRPr="004C48AC">
        <w:rPr>
          <w:rFonts w:eastAsia="Times New Roman" w:cs="Times New Roman"/>
          <w:i/>
          <w:iCs/>
          <w:lang w:bidi="en-US"/>
        </w:rPr>
        <w:t>Journal of Education for Students Placed at Risk</w:t>
      </w:r>
      <w:r w:rsidRPr="004C48AC">
        <w:rPr>
          <w:rFonts w:eastAsia="Times New Roman" w:cs="Times New Roman"/>
          <w:lang w:bidi="en-US"/>
        </w:rPr>
        <w:t>, </w:t>
      </w:r>
      <w:r w:rsidRPr="004C48AC">
        <w:rPr>
          <w:rFonts w:eastAsia="Times New Roman" w:cs="Times New Roman"/>
          <w:i/>
          <w:iCs/>
          <w:lang w:bidi="en-US"/>
        </w:rPr>
        <w:t>12</w:t>
      </w:r>
      <w:r w:rsidRPr="004C48AC">
        <w:rPr>
          <w:rFonts w:eastAsia="Times New Roman" w:cs="Times New Roman"/>
          <w:lang w:bidi="en-US"/>
        </w:rPr>
        <w:t>(3), 301-335.</w:t>
      </w:r>
    </w:p>
    <w:p w:rsidR="003F15C2" w:rsidRDefault="003F15C2" w:rsidP="003F15C2">
      <w:pPr>
        <w:ind w:left="720" w:hanging="720"/>
        <w:contextualSpacing/>
        <w:rPr>
          <w:rFonts w:eastAsia="Times New Roman" w:cs="Times New Roman"/>
          <w:lang w:bidi="en-US"/>
        </w:rPr>
      </w:pPr>
    </w:p>
    <w:p w:rsidR="003F15C2" w:rsidRPr="00533CF9" w:rsidRDefault="003F15C2" w:rsidP="003F15C2">
      <w:pPr>
        <w:ind w:left="720" w:hanging="720"/>
        <w:contextualSpacing/>
        <w:rPr>
          <w:rFonts w:eastAsia="Times New Roman" w:cs="Times New Roman"/>
          <w:lang w:bidi="en-US"/>
        </w:rPr>
      </w:pPr>
      <w:r w:rsidRPr="005346A8">
        <w:rPr>
          <w:rFonts w:eastAsia="Times New Roman" w:cs="Times New Roman"/>
          <w:lang w:bidi="en-US"/>
        </w:rPr>
        <w:lastRenderedPageBreak/>
        <w:t>Young, E., (2016). Examining the experiences of early childhood assistant teachers</w:t>
      </w:r>
      <w:r>
        <w:rPr>
          <w:rFonts w:eastAsia="Times New Roman" w:cs="Times New Roman"/>
          <w:lang w:bidi="en-US"/>
        </w:rPr>
        <w:t xml:space="preserve"> [Pilot study]. Unpublished raw data. </w:t>
      </w:r>
    </w:p>
    <w:p w:rsidR="003F15C2" w:rsidRDefault="003F15C2" w:rsidP="003F15C2">
      <w:pPr>
        <w:ind w:left="720" w:hanging="720"/>
        <w:contextualSpacing/>
        <w:rPr>
          <w:rFonts w:eastAsia="Times New Roman" w:cs="Times New Roman"/>
          <w:lang w:bidi="en-US"/>
        </w:rPr>
      </w:pPr>
    </w:p>
    <w:p w:rsidR="002618C3" w:rsidRDefault="003F15C2" w:rsidP="003F15C2">
      <w:pPr>
        <w:ind w:left="720" w:hanging="720"/>
        <w:contextualSpacing/>
        <w:rPr>
          <w:rFonts w:eastAsia="Times New Roman" w:cs="Times New Roman"/>
          <w:lang w:bidi="en-US"/>
        </w:rPr>
      </w:pPr>
      <w:r w:rsidRPr="00533CF9">
        <w:rPr>
          <w:rFonts w:eastAsia="Times New Roman" w:cs="Times New Roman"/>
          <w:lang w:bidi="en-US"/>
        </w:rPr>
        <w:t xml:space="preserve">Zigler, E., &amp; Muenchow, S.  (1992). </w:t>
      </w:r>
      <w:r w:rsidRPr="00533CF9">
        <w:rPr>
          <w:rFonts w:eastAsia="Times New Roman" w:cs="Times New Roman"/>
          <w:i/>
          <w:lang w:bidi="en-US"/>
        </w:rPr>
        <w:t xml:space="preserve">Head Start:  The inside story of America’s most successful educational experiment.  </w:t>
      </w:r>
      <w:r w:rsidRPr="00533CF9">
        <w:rPr>
          <w:rFonts w:eastAsia="Times New Roman" w:cs="Times New Roman"/>
          <w:lang w:bidi="en-US"/>
        </w:rPr>
        <w:t>NY, NY:  Basic Books.</w:t>
      </w:r>
    </w:p>
    <w:p w:rsidR="002618C3" w:rsidRDefault="002618C3">
      <w:pPr>
        <w:rPr>
          <w:rFonts w:eastAsia="Times New Roman" w:cs="Times New Roman"/>
          <w:lang w:bidi="en-US"/>
        </w:rPr>
      </w:pPr>
      <w:r>
        <w:rPr>
          <w:rFonts w:eastAsia="Times New Roman" w:cs="Times New Roman"/>
          <w:lang w:bidi="en-US"/>
        </w:rPr>
        <w:br w:type="page"/>
      </w:r>
    </w:p>
    <w:p w:rsidR="003F15C2" w:rsidRPr="002618C3" w:rsidRDefault="002618C3" w:rsidP="002618C3">
      <w:pPr>
        <w:pStyle w:val="Heading1"/>
        <w:spacing w:before="0"/>
        <w:rPr>
          <w:rFonts w:ascii="Times New Roman" w:hAnsi="Times New Roman" w:cs="Times New Roman"/>
          <w:b w:val="0"/>
          <w:sz w:val="28"/>
          <w:szCs w:val="28"/>
        </w:rPr>
      </w:pPr>
      <w:bookmarkStart w:id="193" w:name="_Toc465467918"/>
      <w:r w:rsidRPr="00D624AB">
        <w:rPr>
          <w:rFonts w:ascii="Times New Roman" w:hAnsi="Times New Roman" w:cs="Times New Roman"/>
          <w:sz w:val="28"/>
          <w:szCs w:val="28"/>
        </w:rPr>
        <w:lastRenderedPageBreak/>
        <w:t>Appendix A: Teacher Survey-Teaching Team Practices and Perception</w:t>
      </w:r>
    </w:p>
    <w:tbl>
      <w:tblPr>
        <w:tblStyle w:val="TableGrid"/>
        <w:tblpPr w:leftFromText="180" w:rightFromText="180" w:vertAnchor="text" w:horzAnchor="margin" w:tblpY="293"/>
        <w:tblW w:w="8706" w:type="dxa"/>
        <w:tblLayout w:type="fixed"/>
        <w:tblLook w:val="04A0" w:firstRow="1" w:lastRow="0" w:firstColumn="1" w:lastColumn="0" w:noHBand="0" w:noVBand="1"/>
      </w:tblPr>
      <w:tblGrid>
        <w:gridCol w:w="453"/>
        <w:gridCol w:w="4391"/>
        <w:gridCol w:w="808"/>
        <w:gridCol w:w="808"/>
        <w:gridCol w:w="718"/>
        <w:gridCol w:w="718"/>
        <w:gridCol w:w="810"/>
      </w:tblGrid>
      <w:tr w:rsidR="002618C3" w:rsidRPr="00993F90" w:rsidTr="002618C3">
        <w:trPr>
          <w:trHeight w:val="354"/>
        </w:trPr>
        <w:tc>
          <w:tcPr>
            <w:tcW w:w="8706" w:type="dxa"/>
            <w:gridSpan w:val="7"/>
            <w:vAlign w:val="center"/>
          </w:tcPr>
          <w:p w:rsidR="002618C3" w:rsidRPr="00DD1D86" w:rsidRDefault="002618C3" w:rsidP="002618C3">
            <w:pPr>
              <w:jc w:val="center"/>
              <w:rPr>
                <w:rFonts w:ascii="Times New Roman" w:hAnsi="Times New Roman" w:cs="Times New Roman"/>
                <w:b/>
                <w:sz w:val="20"/>
                <w:szCs w:val="20"/>
              </w:rPr>
            </w:pPr>
            <w:r w:rsidRPr="00DD1D86">
              <w:rPr>
                <w:rFonts w:ascii="Times New Roman" w:hAnsi="Times New Roman" w:cs="Times New Roman"/>
                <w:b/>
                <w:sz w:val="20"/>
                <w:szCs w:val="20"/>
              </w:rPr>
              <w:t>Teaching Team Practices and Perceptions</w:t>
            </w:r>
          </w:p>
          <w:p w:rsidR="002618C3" w:rsidRPr="00DD1D86" w:rsidRDefault="002618C3" w:rsidP="002618C3">
            <w:pPr>
              <w:rPr>
                <w:rFonts w:ascii="Times New Roman" w:hAnsi="Times New Roman" w:cs="Times New Roman"/>
                <w:sz w:val="20"/>
                <w:szCs w:val="20"/>
              </w:rPr>
            </w:pPr>
            <w:r w:rsidRPr="00DD1D86">
              <w:rPr>
                <w:rFonts w:ascii="Times New Roman" w:hAnsi="Times New Roman" w:cs="Times New Roman"/>
                <w:sz w:val="20"/>
                <w:szCs w:val="20"/>
              </w:rPr>
              <w:t xml:space="preserve">The purpose of this scale is to examine the perceptions of Head Start teaching teams and to measure the use of cooperative teaching team best practices. The scale is a modification of questions from Salend, Gordon &amp; Lopez-Vona’s (2002) article, </w:t>
            </w:r>
            <w:r w:rsidRPr="00DD1D86">
              <w:rPr>
                <w:rFonts w:ascii="Times New Roman" w:hAnsi="Times New Roman" w:cs="Times New Roman"/>
                <w:i/>
                <w:sz w:val="20"/>
                <w:szCs w:val="20"/>
              </w:rPr>
              <w:t>Evaluating Cooperative Teaching Teams</w:t>
            </w:r>
            <w:r w:rsidRPr="00DD1D86">
              <w:rPr>
                <w:rFonts w:ascii="Times New Roman" w:hAnsi="Times New Roman" w:cs="Times New Roman"/>
                <w:sz w:val="20"/>
                <w:szCs w:val="20"/>
              </w:rPr>
              <w:t>. The questions were piloted at a 3-Star NAEYC Accredited child development center.</w:t>
            </w:r>
          </w:p>
          <w:p w:rsidR="002618C3" w:rsidRPr="00DD1D86" w:rsidRDefault="002618C3" w:rsidP="002618C3">
            <w:pPr>
              <w:rPr>
                <w:rFonts w:ascii="Times New Roman" w:hAnsi="Times New Roman" w:cs="Times New Roman"/>
                <w:sz w:val="20"/>
                <w:szCs w:val="20"/>
              </w:rPr>
            </w:pPr>
          </w:p>
          <w:p w:rsidR="002618C3" w:rsidRPr="00DD1D86" w:rsidRDefault="002618C3" w:rsidP="002618C3">
            <w:pPr>
              <w:rPr>
                <w:rFonts w:cs="Times New Roman"/>
                <w:sz w:val="20"/>
                <w:szCs w:val="20"/>
              </w:rPr>
            </w:pPr>
            <w:r w:rsidRPr="00DD1D86">
              <w:rPr>
                <w:rFonts w:ascii="Times New Roman" w:hAnsi="Times New Roman" w:cs="Times New Roman"/>
                <w:sz w:val="20"/>
                <w:szCs w:val="20"/>
              </w:rPr>
              <w:t>For the purpose of this study, a teaching team consists of the lead and assistant teacher working together in one classroom</w:t>
            </w:r>
          </w:p>
        </w:tc>
      </w:tr>
      <w:tr w:rsidR="002618C3" w:rsidRPr="00993F90" w:rsidTr="002618C3">
        <w:trPr>
          <w:trHeight w:val="354"/>
        </w:trPr>
        <w:tc>
          <w:tcPr>
            <w:tcW w:w="4844" w:type="dxa"/>
            <w:gridSpan w:val="2"/>
            <w:vAlign w:val="center"/>
          </w:tcPr>
          <w:p w:rsidR="002618C3" w:rsidRPr="00DD1D86" w:rsidRDefault="002618C3" w:rsidP="002618C3">
            <w:pPr>
              <w:jc w:val="center"/>
              <w:rPr>
                <w:rFonts w:ascii="Times New Roman" w:hAnsi="Times New Roman" w:cs="Times New Roman"/>
                <w:sz w:val="20"/>
                <w:szCs w:val="20"/>
              </w:rPr>
            </w:pPr>
            <w:r w:rsidRPr="00DD1D86">
              <w:rPr>
                <w:rFonts w:ascii="Times New Roman" w:hAnsi="Times New Roman" w:cs="Times New Roman"/>
                <w:sz w:val="20"/>
                <w:szCs w:val="20"/>
              </w:rPr>
              <w:t>On a scale of 1-5 please rate the following statements</w:t>
            </w:r>
          </w:p>
        </w:tc>
        <w:tc>
          <w:tcPr>
            <w:tcW w:w="808" w:type="dxa"/>
            <w:vAlign w:val="center"/>
          </w:tcPr>
          <w:p w:rsidR="002618C3" w:rsidRPr="00DD1D86" w:rsidRDefault="002618C3" w:rsidP="002618C3">
            <w:pPr>
              <w:jc w:val="center"/>
              <w:rPr>
                <w:rFonts w:ascii="Times New Roman" w:hAnsi="Times New Roman" w:cs="Times New Roman"/>
                <w:sz w:val="16"/>
                <w:szCs w:val="16"/>
              </w:rPr>
            </w:pPr>
            <w:r w:rsidRPr="00DD1D86">
              <w:rPr>
                <w:rFonts w:ascii="Times New Roman" w:hAnsi="Times New Roman" w:cs="Times New Roman"/>
                <w:sz w:val="16"/>
                <w:szCs w:val="16"/>
              </w:rPr>
              <w:t>Strongly disagree</w:t>
            </w:r>
          </w:p>
        </w:tc>
        <w:tc>
          <w:tcPr>
            <w:tcW w:w="808" w:type="dxa"/>
            <w:vAlign w:val="center"/>
          </w:tcPr>
          <w:p w:rsidR="002618C3" w:rsidRPr="00DD1D86" w:rsidRDefault="002618C3" w:rsidP="002618C3">
            <w:pPr>
              <w:jc w:val="center"/>
              <w:rPr>
                <w:rFonts w:ascii="Times New Roman" w:hAnsi="Times New Roman" w:cs="Times New Roman"/>
                <w:sz w:val="16"/>
                <w:szCs w:val="16"/>
              </w:rPr>
            </w:pPr>
            <w:r w:rsidRPr="00DD1D86">
              <w:rPr>
                <w:rFonts w:ascii="Times New Roman" w:hAnsi="Times New Roman" w:cs="Times New Roman"/>
                <w:sz w:val="16"/>
                <w:szCs w:val="16"/>
              </w:rPr>
              <w:t>Disagree</w:t>
            </w:r>
          </w:p>
        </w:tc>
        <w:tc>
          <w:tcPr>
            <w:tcW w:w="718" w:type="dxa"/>
            <w:vAlign w:val="center"/>
          </w:tcPr>
          <w:p w:rsidR="002618C3" w:rsidRPr="00DD1D86" w:rsidRDefault="002618C3" w:rsidP="002618C3">
            <w:pPr>
              <w:jc w:val="center"/>
              <w:rPr>
                <w:rFonts w:ascii="Times New Roman" w:hAnsi="Times New Roman" w:cs="Times New Roman"/>
                <w:sz w:val="16"/>
                <w:szCs w:val="16"/>
              </w:rPr>
            </w:pPr>
            <w:r w:rsidRPr="00DD1D86">
              <w:rPr>
                <w:rFonts w:ascii="Times New Roman" w:hAnsi="Times New Roman" w:cs="Times New Roman"/>
                <w:sz w:val="16"/>
                <w:szCs w:val="16"/>
              </w:rPr>
              <w:t>Neutral</w:t>
            </w:r>
          </w:p>
        </w:tc>
        <w:tc>
          <w:tcPr>
            <w:tcW w:w="718" w:type="dxa"/>
            <w:vAlign w:val="center"/>
          </w:tcPr>
          <w:p w:rsidR="002618C3" w:rsidRPr="00DD1D86" w:rsidRDefault="002618C3" w:rsidP="002618C3">
            <w:pPr>
              <w:jc w:val="center"/>
              <w:rPr>
                <w:rFonts w:ascii="Times New Roman" w:hAnsi="Times New Roman" w:cs="Times New Roman"/>
                <w:sz w:val="16"/>
                <w:szCs w:val="16"/>
              </w:rPr>
            </w:pPr>
            <w:r w:rsidRPr="00DD1D86">
              <w:rPr>
                <w:rFonts w:ascii="Times New Roman" w:hAnsi="Times New Roman" w:cs="Times New Roman"/>
                <w:sz w:val="16"/>
                <w:szCs w:val="16"/>
              </w:rPr>
              <w:t>Agree</w:t>
            </w:r>
          </w:p>
        </w:tc>
        <w:tc>
          <w:tcPr>
            <w:tcW w:w="810" w:type="dxa"/>
            <w:vAlign w:val="center"/>
          </w:tcPr>
          <w:p w:rsidR="002618C3" w:rsidRPr="00DD1D86" w:rsidRDefault="002618C3" w:rsidP="002618C3">
            <w:pPr>
              <w:jc w:val="center"/>
              <w:rPr>
                <w:rFonts w:ascii="Times New Roman" w:hAnsi="Times New Roman" w:cs="Times New Roman"/>
                <w:sz w:val="16"/>
                <w:szCs w:val="16"/>
              </w:rPr>
            </w:pPr>
            <w:r w:rsidRPr="00DD1D86">
              <w:rPr>
                <w:rFonts w:ascii="Times New Roman" w:hAnsi="Times New Roman" w:cs="Times New Roman"/>
                <w:sz w:val="16"/>
                <w:szCs w:val="16"/>
              </w:rPr>
              <w:t>Strongly Agree</w:t>
            </w:r>
          </w:p>
        </w:tc>
      </w:tr>
      <w:tr w:rsidR="002618C3" w:rsidRPr="00993F90" w:rsidTr="002618C3">
        <w:trPr>
          <w:trHeight w:val="442"/>
        </w:trPr>
        <w:tc>
          <w:tcPr>
            <w:tcW w:w="453" w:type="dxa"/>
            <w:vAlign w:val="center"/>
          </w:tcPr>
          <w:p w:rsidR="002618C3" w:rsidRPr="00DD1D86" w:rsidRDefault="002618C3" w:rsidP="002618C3">
            <w:pPr>
              <w:rPr>
                <w:rFonts w:ascii="Times New Roman" w:hAnsi="Times New Roman" w:cs="Times New Roman"/>
                <w:sz w:val="18"/>
                <w:szCs w:val="18"/>
              </w:rPr>
            </w:pPr>
            <w:r w:rsidRPr="00DD1D86">
              <w:rPr>
                <w:rFonts w:ascii="Times New Roman" w:hAnsi="Times New Roman" w:cs="Times New Roman"/>
                <w:sz w:val="18"/>
                <w:szCs w:val="18"/>
              </w:rPr>
              <w:t>1</w:t>
            </w:r>
          </w:p>
        </w:tc>
        <w:tc>
          <w:tcPr>
            <w:tcW w:w="4391" w:type="dxa"/>
            <w:vAlign w:val="center"/>
          </w:tcPr>
          <w:p w:rsidR="002618C3" w:rsidRPr="00DD1D86" w:rsidRDefault="002618C3" w:rsidP="002618C3">
            <w:pPr>
              <w:rPr>
                <w:rFonts w:ascii="Times New Roman" w:hAnsi="Times New Roman" w:cs="Times New Roman"/>
                <w:sz w:val="18"/>
                <w:szCs w:val="18"/>
              </w:rPr>
            </w:pPr>
            <w:r w:rsidRPr="00DD1D86">
              <w:rPr>
                <w:rFonts w:ascii="Times New Roman" w:hAnsi="Times New Roman" w:cs="Times New Roman"/>
                <w:sz w:val="18"/>
                <w:szCs w:val="18"/>
              </w:rPr>
              <w:t xml:space="preserve">I enjoy working as a team with my co-teacher </w:t>
            </w:r>
          </w:p>
        </w:tc>
        <w:tc>
          <w:tcPr>
            <w:tcW w:w="808"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1</w:t>
            </w:r>
          </w:p>
        </w:tc>
        <w:tc>
          <w:tcPr>
            <w:tcW w:w="808"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2</w:t>
            </w:r>
          </w:p>
        </w:tc>
        <w:tc>
          <w:tcPr>
            <w:tcW w:w="718"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3</w:t>
            </w:r>
          </w:p>
        </w:tc>
        <w:tc>
          <w:tcPr>
            <w:tcW w:w="718"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4</w:t>
            </w:r>
          </w:p>
        </w:tc>
        <w:tc>
          <w:tcPr>
            <w:tcW w:w="810"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5</w:t>
            </w:r>
          </w:p>
        </w:tc>
      </w:tr>
      <w:tr w:rsidR="002618C3" w:rsidRPr="00993F90" w:rsidTr="002618C3">
        <w:trPr>
          <w:trHeight w:val="442"/>
        </w:trPr>
        <w:tc>
          <w:tcPr>
            <w:tcW w:w="453" w:type="dxa"/>
            <w:vAlign w:val="center"/>
          </w:tcPr>
          <w:p w:rsidR="002618C3" w:rsidRPr="00DD1D86" w:rsidRDefault="002618C3" w:rsidP="002618C3">
            <w:pPr>
              <w:rPr>
                <w:rFonts w:ascii="Times New Roman" w:hAnsi="Times New Roman" w:cs="Times New Roman"/>
                <w:sz w:val="18"/>
                <w:szCs w:val="18"/>
              </w:rPr>
            </w:pPr>
            <w:r w:rsidRPr="00DD1D86">
              <w:rPr>
                <w:rFonts w:ascii="Times New Roman" w:hAnsi="Times New Roman" w:cs="Times New Roman"/>
                <w:sz w:val="18"/>
                <w:szCs w:val="18"/>
              </w:rPr>
              <w:t>2</w:t>
            </w:r>
          </w:p>
        </w:tc>
        <w:tc>
          <w:tcPr>
            <w:tcW w:w="4391" w:type="dxa"/>
            <w:vAlign w:val="center"/>
          </w:tcPr>
          <w:p w:rsidR="002618C3" w:rsidRPr="00DD1D86" w:rsidRDefault="002618C3" w:rsidP="002618C3">
            <w:pPr>
              <w:rPr>
                <w:rFonts w:ascii="Times New Roman" w:hAnsi="Times New Roman" w:cs="Times New Roman"/>
                <w:sz w:val="18"/>
                <w:szCs w:val="18"/>
              </w:rPr>
            </w:pPr>
            <w:r w:rsidRPr="00DD1D86">
              <w:rPr>
                <w:rFonts w:ascii="Times New Roman" w:hAnsi="Times New Roman" w:cs="Times New Roman"/>
                <w:sz w:val="18"/>
                <w:szCs w:val="18"/>
              </w:rPr>
              <w:t>I feel that my co-teacher and I share responsibilities for all activities in our teaching team</w:t>
            </w:r>
          </w:p>
        </w:tc>
        <w:tc>
          <w:tcPr>
            <w:tcW w:w="808"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1</w:t>
            </w:r>
          </w:p>
        </w:tc>
        <w:tc>
          <w:tcPr>
            <w:tcW w:w="808"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2</w:t>
            </w:r>
          </w:p>
        </w:tc>
        <w:tc>
          <w:tcPr>
            <w:tcW w:w="718"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3</w:t>
            </w:r>
          </w:p>
        </w:tc>
        <w:tc>
          <w:tcPr>
            <w:tcW w:w="718"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4</w:t>
            </w:r>
          </w:p>
        </w:tc>
        <w:tc>
          <w:tcPr>
            <w:tcW w:w="810"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5</w:t>
            </w:r>
          </w:p>
        </w:tc>
      </w:tr>
      <w:tr w:rsidR="002618C3" w:rsidRPr="00993F90" w:rsidTr="002618C3">
        <w:trPr>
          <w:trHeight w:val="442"/>
        </w:trPr>
        <w:tc>
          <w:tcPr>
            <w:tcW w:w="453" w:type="dxa"/>
            <w:vAlign w:val="center"/>
          </w:tcPr>
          <w:p w:rsidR="002618C3" w:rsidRPr="00DD1D86" w:rsidRDefault="002618C3" w:rsidP="002618C3">
            <w:pPr>
              <w:rPr>
                <w:rFonts w:ascii="Times New Roman" w:hAnsi="Times New Roman" w:cs="Times New Roman"/>
                <w:sz w:val="18"/>
                <w:szCs w:val="18"/>
              </w:rPr>
            </w:pPr>
            <w:r w:rsidRPr="00DD1D86">
              <w:rPr>
                <w:rFonts w:ascii="Times New Roman" w:hAnsi="Times New Roman" w:cs="Times New Roman"/>
                <w:sz w:val="18"/>
                <w:szCs w:val="18"/>
              </w:rPr>
              <w:t>3</w:t>
            </w:r>
          </w:p>
        </w:tc>
        <w:tc>
          <w:tcPr>
            <w:tcW w:w="4391" w:type="dxa"/>
            <w:vAlign w:val="center"/>
          </w:tcPr>
          <w:p w:rsidR="002618C3" w:rsidRPr="00DD1D86" w:rsidRDefault="002618C3" w:rsidP="002618C3">
            <w:pPr>
              <w:rPr>
                <w:rFonts w:ascii="Times New Roman" w:hAnsi="Times New Roman" w:cs="Times New Roman"/>
                <w:sz w:val="18"/>
                <w:szCs w:val="18"/>
              </w:rPr>
            </w:pPr>
            <w:r w:rsidRPr="00DD1D86">
              <w:rPr>
                <w:rFonts w:ascii="Times New Roman" w:hAnsi="Times New Roman" w:cs="Times New Roman"/>
                <w:sz w:val="18"/>
                <w:szCs w:val="18"/>
              </w:rPr>
              <w:t>I find it easy to communicate with my co teacher</w:t>
            </w:r>
          </w:p>
        </w:tc>
        <w:tc>
          <w:tcPr>
            <w:tcW w:w="808"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1</w:t>
            </w:r>
          </w:p>
        </w:tc>
        <w:tc>
          <w:tcPr>
            <w:tcW w:w="808"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2</w:t>
            </w:r>
          </w:p>
        </w:tc>
        <w:tc>
          <w:tcPr>
            <w:tcW w:w="718"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3</w:t>
            </w:r>
          </w:p>
        </w:tc>
        <w:tc>
          <w:tcPr>
            <w:tcW w:w="718"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4</w:t>
            </w:r>
          </w:p>
        </w:tc>
        <w:tc>
          <w:tcPr>
            <w:tcW w:w="810"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5</w:t>
            </w:r>
          </w:p>
        </w:tc>
      </w:tr>
      <w:tr w:rsidR="002618C3" w:rsidRPr="00993F90" w:rsidTr="002618C3">
        <w:trPr>
          <w:trHeight w:val="442"/>
        </w:trPr>
        <w:tc>
          <w:tcPr>
            <w:tcW w:w="453" w:type="dxa"/>
            <w:vAlign w:val="center"/>
          </w:tcPr>
          <w:p w:rsidR="002618C3" w:rsidRPr="00DD1D86" w:rsidRDefault="002618C3" w:rsidP="002618C3">
            <w:pPr>
              <w:rPr>
                <w:rFonts w:ascii="Times New Roman" w:hAnsi="Times New Roman" w:cs="Times New Roman"/>
                <w:sz w:val="18"/>
                <w:szCs w:val="18"/>
              </w:rPr>
            </w:pPr>
            <w:r w:rsidRPr="00DD1D86">
              <w:rPr>
                <w:rFonts w:ascii="Times New Roman" w:hAnsi="Times New Roman" w:cs="Times New Roman"/>
                <w:sz w:val="18"/>
                <w:szCs w:val="18"/>
              </w:rPr>
              <w:t>4</w:t>
            </w:r>
          </w:p>
        </w:tc>
        <w:tc>
          <w:tcPr>
            <w:tcW w:w="4391" w:type="dxa"/>
            <w:vAlign w:val="center"/>
          </w:tcPr>
          <w:p w:rsidR="002618C3" w:rsidRPr="00DD1D86" w:rsidRDefault="002618C3" w:rsidP="002618C3">
            <w:pPr>
              <w:rPr>
                <w:rFonts w:ascii="Times New Roman" w:hAnsi="Times New Roman" w:cs="Times New Roman"/>
                <w:sz w:val="18"/>
                <w:szCs w:val="18"/>
              </w:rPr>
            </w:pPr>
            <w:r w:rsidRPr="00DD1D86">
              <w:rPr>
                <w:rFonts w:ascii="Times New Roman" w:hAnsi="Times New Roman" w:cs="Times New Roman"/>
                <w:sz w:val="18"/>
                <w:szCs w:val="18"/>
              </w:rPr>
              <w:t>My co teacher and I incorporate each other’s teaching styles into our teaching team</w:t>
            </w:r>
          </w:p>
        </w:tc>
        <w:tc>
          <w:tcPr>
            <w:tcW w:w="808"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1</w:t>
            </w:r>
          </w:p>
        </w:tc>
        <w:tc>
          <w:tcPr>
            <w:tcW w:w="808"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2</w:t>
            </w:r>
          </w:p>
        </w:tc>
        <w:tc>
          <w:tcPr>
            <w:tcW w:w="718"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3</w:t>
            </w:r>
          </w:p>
        </w:tc>
        <w:tc>
          <w:tcPr>
            <w:tcW w:w="718"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4</w:t>
            </w:r>
          </w:p>
        </w:tc>
        <w:tc>
          <w:tcPr>
            <w:tcW w:w="810"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5</w:t>
            </w:r>
          </w:p>
        </w:tc>
      </w:tr>
      <w:tr w:rsidR="002618C3" w:rsidRPr="00993F90" w:rsidTr="002618C3">
        <w:trPr>
          <w:trHeight w:val="442"/>
        </w:trPr>
        <w:tc>
          <w:tcPr>
            <w:tcW w:w="453" w:type="dxa"/>
            <w:vAlign w:val="center"/>
          </w:tcPr>
          <w:p w:rsidR="002618C3" w:rsidRPr="00DD1D86" w:rsidRDefault="002618C3" w:rsidP="002618C3">
            <w:pPr>
              <w:rPr>
                <w:rFonts w:ascii="Times New Roman" w:hAnsi="Times New Roman" w:cs="Times New Roman"/>
                <w:sz w:val="18"/>
                <w:szCs w:val="18"/>
              </w:rPr>
            </w:pPr>
            <w:r w:rsidRPr="00DD1D86">
              <w:rPr>
                <w:rFonts w:ascii="Times New Roman" w:hAnsi="Times New Roman" w:cs="Times New Roman"/>
                <w:sz w:val="18"/>
                <w:szCs w:val="18"/>
              </w:rPr>
              <w:t>5</w:t>
            </w:r>
          </w:p>
        </w:tc>
        <w:tc>
          <w:tcPr>
            <w:tcW w:w="4391" w:type="dxa"/>
            <w:vAlign w:val="center"/>
          </w:tcPr>
          <w:p w:rsidR="002618C3" w:rsidRPr="00DD1D86" w:rsidRDefault="002618C3" w:rsidP="002618C3">
            <w:pPr>
              <w:rPr>
                <w:rFonts w:ascii="Times New Roman" w:hAnsi="Times New Roman" w:cs="Times New Roman"/>
                <w:sz w:val="18"/>
                <w:szCs w:val="18"/>
              </w:rPr>
            </w:pPr>
            <w:r w:rsidRPr="00DD1D86">
              <w:rPr>
                <w:rFonts w:ascii="Times New Roman" w:hAnsi="Times New Roman" w:cs="Times New Roman"/>
                <w:sz w:val="18"/>
                <w:szCs w:val="18"/>
              </w:rPr>
              <w:t xml:space="preserve">At least once a week, my co-teacher and I discuss the teaching responsibilities. </w:t>
            </w:r>
            <w:r w:rsidRPr="00DD1D86">
              <w:rPr>
                <w:rFonts w:ascii="Times New Roman" w:hAnsi="Times New Roman" w:cs="Times New Roman"/>
                <w:i/>
                <w:sz w:val="18"/>
                <w:szCs w:val="18"/>
              </w:rPr>
              <w:t>E.g. decide who will facilitate circle time or small group</w:t>
            </w:r>
          </w:p>
        </w:tc>
        <w:tc>
          <w:tcPr>
            <w:tcW w:w="808"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1</w:t>
            </w:r>
          </w:p>
        </w:tc>
        <w:tc>
          <w:tcPr>
            <w:tcW w:w="808"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2</w:t>
            </w:r>
          </w:p>
        </w:tc>
        <w:tc>
          <w:tcPr>
            <w:tcW w:w="718"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3</w:t>
            </w:r>
          </w:p>
        </w:tc>
        <w:tc>
          <w:tcPr>
            <w:tcW w:w="718"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4</w:t>
            </w:r>
          </w:p>
        </w:tc>
        <w:tc>
          <w:tcPr>
            <w:tcW w:w="810"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5</w:t>
            </w:r>
          </w:p>
        </w:tc>
      </w:tr>
      <w:tr w:rsidR="002618C3" w:rsidRPr="00993F90" w:rsidTr="002618C3">
        <w:trPr>
          <w:trHeight w:val="442"/>
        </w:trPr>
        <w:tc>
          <w:tcPr>
            <w:tcW w:w="453" w:type="dxa"/>
            <w:vAlign w:val="center"/>
          </w:tcPr>
          <w:p w:rsidR="002618C3" w:rsidRPr="00DD1D86" w:rsidRDefault="002618C3" w:rsidP="002618C3">
            <w:pPr>
              <w:rPr>
                <w:rFonts w:ascii="Times New Roman" w:hAnsi="Times New Roman" w:cs="Times New Roman"/>
                <w:sz w:val="18"/>
                <w:szCs w:val="18"/>
              </w:rPr>
            </w:pPr>
            <w:r w:rsidRPr="00DD1D86">
              <w:rPr>
                <w:rFonts w:ascii="Times New Roman" w:hAnsi="Times New Roman" w:cs="Times New Roman"/>
                <w:sz w:val="18"/>
                <w:szCs w:val="18"/>
              </w:rPr>
              <w:t>6</w:t>
            </w:r>
          </w:p>
        </w:tc>
        <w:tc>
          <w:tcPr>
            <w:tcW w:w="4391" w:type="dxa"/>
            <w:vAlign w:val="center"/>
          </w:tcPr>
          <w:p w:rsidR="002618C3" w:rsidRPr="00DD1D86" w:rsidRDefault="002618C3" w:rsidP="002618C3">
            <w:pPr>
              <w:rPr>
                <w:rFonts w:ascii="Times New Roman" w:hAnsi="Times New Roman" w:cs="Times New Roman"/>
                <w:sz w:val="18"/>
                <w:szCs w:val="18"/>
              </w:rPr>
            </w:pPr>
            <w:r w:rsidRPr="00DD1D86">
              <w:rPr>
                <w:rFonts w:ascii="Times New Roman" w:hAnsi="Times New Roman" w:cs="Times New Roman"/>
                <w:sz w:val="18"/>
                <w:szCs w:val="18"/>
              </w:rPr>
              <w:t xml:space="preserve">At least once a week, my co-teacher and I discuss how to handle the classroom management techniques as a team. </w:t>
            </w:r>
            <w:r w:rsidRPr="00DD1D86">
              <w:rPr>
                <w:rFonts w:ascii="Times New Roman" w:hAnsi="Times New Roman" w:cs="Times New Roman"/>
                <w:i/>
                <w:sz w:val="18"/>
                <w:szCs w:val="18"/>
              </w:rPr>
              <w:t>E.g. how to ensure the classroom rooms smoothly, prevention of disruptive behavior</w:t>
            </w:r>
          </w:p>
        </w:tc>
        <w:tc>
          <w:tcPr>
            <w:tcW w:w="808"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1</w:t>
            </w:r>
          </w:p>
        </w:tc>
        <w:tc>
          <w:tcPr>
            <w:tcW w:w="808"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2</w:t>
            </w:r>
          </w:p>
        </w:tc>
        <w:tc>
          <w:tcPr>
            <w:tcW w:w="718"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3</w:t>
            </w:r>
          </w:p>
        </w:tc>
        <w:tc>
          <w:tcPr>
            <w:tcW w:w="718"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4</w:t>
            </w:r>
          </w:p>
        </w:tc>
        <w:tc>
          <w:tcPr>
            <w:tcW w:w="810"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5</w:t>
            </w:r>
          </w:p>
        </w:tc>
      </w:tr>
      <w:tr w:rsidR="002618C3" w:rsidRPr="00993F90" w:rsidTr="002618C3">
        <w:trPr>
          <w:trHeight w:val="442"/>
        </w:trPr>
        <w:tc>
          <w:tcPr>
            <w:tcW w:w="453" w:type="dxa"/>
            <w:vAlign w:val="center"/>
          </w:tcPr>
          <w:p w:rsidR="002618C3" w:rsidRPr="00DD1D86" w:rsidRDefault="002618C3" w:rsidP="002618C3">
            <w:pPr>
              <w:rPr>
                <w:rFonts w:ascii="Times New Roman" w:hAnsi="Times New Roman" w:cs="Times New Roman"/>
                <w:sz w:val="18"/>
                <w:szCs w:val="18"/>
              </w:rPr>
            </w:pPr>
            <w:r w:rsidRPr="00DD1D86">
              <w:rPr>
                <w:rFonts w:ascii="Times New Roman" w:hAnsi="Times New Roman" w:cs="Times New Roman"/>
                <w:sz w:val="18"/>
                <w:szCs w:val="18"/>
              </w:rPr>
              <w:t>7</w:t>
            </w:r>
          </w:p>
        </w:tc>
        <w:tc>
          <w:tcPr>
            <w:tcW w:w="4391" w:type="dxa"/>
            <w:vAlign w:val="center"/>
          </w:tcPr>
          <w:p w:rsidR="002618C3" w:rsidRPr="00DD1D86" w:rsidRDefault="002618C3" w:rsidP="002618C3">
            <w:pPr>
              <w:rPr>
                <w:rFonts w:ascii="Times New Roman" w:hAnsi="Times New Roman" w:cs="Times New Roman"/>
                <w:sz w:val="18"/>
                <w:szCs w:val="18"/>
              </w:rPr>
            </w:pPr>
            <w:r w:rsidRPr="00DD1D86">
              <w:rPr>
                <w:rFonts w:ascii="Times New Roman" w:hAnsi="Times New Roman" w:cs="Times New Roman"/>
                <w:sz w:val="18"/>
                <w:szCs w:val="18"/>
              </w:rPr>
              <w:t xml:space="preserve">My co-teacher and I vary workload so that both of us perform meaningful activities. </w:t>
            </w:r>
            <w:r w:rsidRPr="00DD1D86">
              <w:rPr>
                <w:rFonts w:ascii="Times New Roman" w:hAnsi="Times New Roman" w:cs="Times New Roman"/>
                <w:i/>
                <w:sz w:val="18"/>
                <w:szCs w:val="18"/>
              </w:rPr>
              <w:t>E.g. We each take turns facilitating circle time and performing cleaning task</w:t>
            </w:r>
          </w:p>
        </w:tc>
        <w:tc>
          <w:tcPr>
            <w:tcW w:w="808"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1</w:t>
            </w:r>
          </w:p>
        </w:tc>
        <w:tc>
          <w:tcPr>
            <w:tcW w:w="808"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2</w:t>
            </w:r>
          </w:p>
        </w:tc>
        <w:tc>
          <w:tcPr>
            <w:tcW w:w="718"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3</w:t>
            </w:r>
          </w:p>
        </w:tc>
        <w:tc>
          <w:tcPr>
            <w:tcW w:w="718"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4</w:t>
            </w:r>
          </w:p>
        </w:tc>
        <w:tc>
          <w:tcPr>
            <w:tcW w:w="810"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5</w:t>
            </w:r>
          </w:p>
        </w:tc>
      </w:tr>
      <w:tr w:rsidR="002618C3" w:rsidRPr="00993F90" w:rsidTr="002618C3">
        <w:trPr>
          <w:trHeight w:val="347"/>
        </w:trPr>
        <w:tc>
          <w:tcPr>
            <w:tcW w:w="453" w:type="dxa"/>
            <w:vAlign w:val="center"/>
          </w:tcPr>
          <w:p w:rsidR="002618C3" w:rsidRPr="00DD1D86" w:rsidRDefault="002618C3" w:rsidP="002618C3">
            <w:pPr>
              <w:rPr>
                <w:rFonts w:ascii="Times New Roman" w:hAnsi="Times New Roman" w:cs="Times New Roman"/>
                <w:sz w:val="18"/>
                <w:szCs w:val="18"/>
              </w:rPr>
            </w:pPr>
            <w:r w:rsidRPr="00DD1D86">
              <w:rPr>
                <w:rFonts w:ascii="Times New Roman" w:hAnsi="Times New Roman" w:cs="Times New Roman"/>
                <w:sz w:val="18"/>
                <w:szCs w:val="18"/>
              </w:rPr>
              <w:t>8</w:t>
            </w:r>
          </w:p>
        </w:tc>
        <w:tc>
          <w:tcPr>
            <w:tcW w:w="4391" w:type="dxa"/>
            <w:vAlign w:val="center"/>
          </w:tcPr>
          <w:p w:rsidR="002618C3" w:rsidRPr="00DD1D86" w:rsidRDefault="002618C3" w:rsidP="002618C3">
            <w:pPr>
              <w:rPr>
                <w:rFonts w:ascii="Times New Roman" w:hAnsi="Times New Roman" w:cs="Times New Roman"/>
                <w:sz w:val="18"/>
                <w:szCs w:val="18"/>
              </w:rPr>
            </w:pPr>
            <w:r w:rsidRPr="00DD1D86">
              <w:rPr>
                <w:rFonts w:ascii="Times New Roman" w:hAnsi="Times New Roman" w:cs="Times New Roman"/>
                <w:sz w:val="18"/>
                <w:szCs w:val="18"/>
              </w:rPr>
              <w:t xml:space="preserve">As a team, my co-teacher and I have sufficient time to communicate </w:t>
            </w:r>
          </w:p>
        </w:tc>
        <w:tc>
          <w:tcPr>
            <w:tcW w:w="808"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1</w:t>
            </w:r>
          </w:p>
        </w:tc>
        <w:tc>
          <w:tcPr>
            <w:tcW w:w="808"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2</w:t>
            </w:r>
          </w:p>
        </w:tc>
        <w:tc>
          <w:tcPr>
            <w:tcW w:w="718"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3</w:t>
            </w:r>
          </w:p>
        </w:tc>
        <w:tc>
          <w:tcPr>
            <w:tcW w:w="718"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4</w:t>
            </w:r>
          </w:p>
        </w:tc>
        <w:tc>
          <w:tcPr>
            <w:tcW w:w="810"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5</w:t>
            </w:r>
          </w:p>
        </w:tc>
      </w:tr>
      <w:tr w:rsidR="002618C3" w:rsidRPr="00993F90" w:rsidTr="002618C3">
        <w:trPr>
          <w:trHeight w:val="347"/>
        </w:trPr>
        <w:tc>
          <w:tcPr>
            <w:tcW w:w="453" w:type="dxa"/>
            <w:vAlign w:val="center"/>
          </w:tcPr>
          <w:p w:rsidR="002618C3" w:rsidRPr="00DD1D86" w:rsidRDefault="002618C3" w:rsidP="002618C3">
            <w:pPr>
              <w:rPr>
                <w:rFonts w:ascii="Times New Roman" w:hAnsi="Times New Roman" w:cs="Times New Roman"/>
                <w:sz w:val="18"/>
                <w:szCs w:val="18"/>
              </w:rPr>
            </w:pPr>
            <w:r w:rsidRPr="00DD1D86">
              <w:rPr>
                <w:rFonts w:ascii="Times New Roman" w:hAnsi="Times New Roman" w:cs="Times New Roman"/>
                <w:sz w:val="18"/>
                <w:szCs w:val="18"/>
              </w:rPr>
              <w:t>9</w:t>
            </w:r>
          </w:p>
        </w:tc>
        <w:tc>
          <w:tcPr>
            <w:tcW w:w="4391" w:type="dxa"/>
            <w:vAlign w:val="center"/>
          </w:tcPr>
          <w:p w:rsidR="002618C3" w:rsidRPr="00DD1D86" w:rsidRDefault="002618C3" w:rsidP="002618C3">
            <w:pPr>
              <w:rPr>
                <w:rFonts w:ascii="Times New Roman" w:hAnsi="Times New Roman" w:cs="Times New Roman"/>
                <w:sz w:val="18"/>
                <w:szCs w:val="18"/>
              </w:rPr>
            </w:pPr>
            <w:r w:rsidRPr="00DD1D86">
              <w:rPr>
                <w:rFonts w:ascii="Times New Roman" w:hAnsi="Times New Roman" w:cs="Times New Roman"/>
                <w:sz w:val="18"/>
                <w:szCs w:val="18"/>
              </w:rPr>
              <w:t>I address any conflicts with my co-teacher immediately</w:t>
            </w:r>
          </w:p>
        </w:tc>
        <w:tc>
          <w:tcPr>
            <w:tcW w:w="808"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1</w:t>
            </w:r>
          </w:p>
        </w:tc>
        <w:tc>
          <w:tcPr>
            <w:tcW w:w="808"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2</w:t>
            </w:r>
          </w:p>
        </w:tc>
        <w:tc>
          <w:tcPr>
            <w:tcW w:w="718"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3</w:t>
            </w:r>
          </w:p>
        </w:tc>
        <w:tc>
          <w:tcPr>
            <w:tcW w:w="718"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4</w:t>
            </w:r>
          </w:p>
        </w:tc>
        <w:tc>
          <w:tcPr>
            <w:tcW w:w="810"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5</w:t>
            </w:r>
          </w:p>
        </w:tc>
      </w:tr>
      <w:tr w:rsidR="002618C3" w:rsidRPr="00993F90" w:rsidTr="002618C3">
        <w:trPr>
          <w:trHeight w:val="442"/>
        </w:trPr>
        <w:tc>
          <w:tcPr>
            <w:tcW w:w="453" w:type="dxa"/>
            <w:vAlign w:val="center"/>
          </w:tcPr>
          <w:p w:rsidR="002618C3" w:rsidRPr="00DD1D86" w:rsidRDefault="002618C3" w:rsidP="002618C3">
            <w:pPr>
              <w:rPr>
                <w:rFonts w:ascii="Times New Roman" w:hAnsi="Times New Roman" w:cs="Times New Roman"/>
                <w:sz w:val="18"/>
                <w:szCs w:val="18"/>
              </w:rPr>
            </w:pPr>
            <w:r w:rsidRPr="00DD1D86">
              <w:rPr>
                <w:rFonts w:ascii="Times New Roman" w:hAnsi="Times New Roman" w:cs="Times New Roman"/>
                <w:sz w:val="18"/>
                <w:szCs w:val="18"/>
              </w:rPr>
              <w:t>10</w:t>
            </w:r>
          </w:p>
        </w:tc>
        <w:tc>
          <w:tcPr>
            <w:tcW w:w="4391" w:type="dxa"/>
            <w:vAlign w:val="center"/>
          </w:tcPr>
          <w:p w:rsidR="002618C3" w:rsidRPr="00DD1D86" w:rsidRDefault="002618C3" w:rsidP="002618C3">
            <w:pPr>
              <w:rPr>
                <w:rFonts w:ascii="Times New Roman" w:hAnsi="Times New Roman" w:cs="Times New Roman"/>
                <w:sz w:val="18"/>
                <w:szCs w:val="18"/>
              </w:rPr>
            </w:pPr>
            <w:r w:rsidRPr="00DD1D86">
              <w:rPr>
                <w:rFonts w:ascii="Times New Roman" w:hAnsi="Times New Roman" w:cs="Times New Roman"/>
                <w:sz w:val="18"/>
                <w:szCs w:val="18"/>
              </w:rPr>
              <w:t>My co-teacher and I incorporate each other’s strengths into our teaching team</w:t>
            </w:r>
          </w:p>
        </w:tc>
        <w:tc>
          <w:tcPr>
            <w:tcW w:w="808"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1</w:t>
            </w:r>
          </w:p>
        </w:tc>
        <w:tc>
          <w:tcPr>
            <w:tcW w:w="808"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2</w:t>
            </w:r>
          </w:p>
        </w:tc>
        <w:tc>
          <w:tcPr>
            <w:tcW w:w="718"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3</w:t>
            </w:r>
          </w:p>
        </w:tc>
        <w:tc>
          <w:tcPr>
            <w:tcW w:w="718"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4</w:t>
            </w:r>
          </w:p>
        </w:tc>
        <w:tc>
          <w:tcPr>
            <w:tcW w:w="810"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5</w:t>
            </w:r>
          </w:p>
        </w:tc>
      </w:tr>
      <w:tr w:rsidR="002618C3" w:rsidRPr="00993F90" w:rsidTr="002618C3">
        <w:trPr>
          <w:trHeight w:val="442"/>
        </w:trPr>
        <w:tc>
          <w:tcPr>
            <w:tcW w:w="453" w:type="dxa"/>
            <w:vAlign w:val="center"/>
          </w:tcPr>
          <w:p w:rsidR="002618C3" w:rsidRPr="00DD1D86" w:rsidRDefault="002618C3" w:rsidP="002618C3">
            <w:pPr>
              <w:rPr>
                <w:rFonts w:ascii="Times New Roman" w:hAnsi="Times New Roman" w:cs="Times New Roman"/>
                <w:sz w:val="18"/>
                <w:szCs w:val="18"/>
              </w:rPr>
            </w:pPr>
            <w:r w:rsidRPr="00DD1D86">
              <w:rPr>
                <w:rFonts w:ascii="Times New Roman" w:hAnsi="Times New Roman" w:cs="Times New Roman"/>
                <w:sz w:val="18"/>
                <w:szCs w:val="18"/>
              </w:rPr>
              <w:t>11</w:t>
            </w:r>
          </w:p>
        </w:tc>
        <w:tc>
          <w:tcPr>
            <w:tcW w:w="4391" w:type="dxa"/>
            <w:vAlign w:val="center"/>
          </w:tcPr>
          <w:p w:rsidR="002618C3" w:rsidRPr="00DD1D86" w:rsidRDefault="002618C3" w:rsidP="002618C3">
            <w:pPr>
              <w:rPr>
                <w:rFonts w:ascii="Times New Roman" w:hAnsi="Times New Roman" w:cs="Times New Roman"/>
                <w:sz w:val="18"/>
                <w:szCs w:val="18"/>
              </w:rPr>
            </w:pPr>
            <w:r w:rsidRPr="00DD1D86">
              <w:rPr>
                <w:rFonts w:ascii="Times New Roman" w:hAnsi="Times New Roman" w:cs="Times New Roman"/>
                <w:sz w:val="18"/>
                <w:szCs w:val="18"/>
              </w:rPr>
              <w:t>My co-teacher and I rarely incorporate each other’s cultural perspectives or beliefs into our teaching team.</w:t>
            </w:r>
          </w:p>
        </w:tc>
        <w:tc>
          <w:tcPr>
            <w:tcW w:w="808"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1</w:t>
            </w:r>
          </w:p>
        </w:tc>
        <w:tc>
          <w:tcPr>
            <w:tcW w:w="808"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2</w:t>
            </w:r>
          </w:p>
        </w:tc>
        <w:tc>
          <w:tcPr>
            <w:tcW w:w="718"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3</w:t>
            </w:r>
          </w:p>
        </w:tc>
        <w:tc>
          <w:tcPr>
            <w:tcW w:w="718"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4</w:t>
            </w:r>
          </w:p>
        </w:tc>
        <w:tc>
          <w:tcPr>
            <w:tcW w:w="810"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5</w:t>
            </w:r>
          </w:p>
        </w:tc>
      </w:tr>
      <w:tr w:rsidR="002618C3" w:rsidRPr="00993F90" w:rsidTr="002618C3">
        <w:trPr>
          <w:trHeight w:val="442"/>
        </w:trPr>
        <w:tc>
          <w:tcPr>
            <w:tcW w:w="453" w:type="dxa"/>
            <w:vAlign w:val="center"/>
          </w:tcPr>
          <w:p w:rsidR="002618C3" w:rsidRPr="00DD1D86" w:rsidRDefault="002618C3" w:rsidP="002618C3">
            <w:pPr>
              <w:rPr>
                <w:rFonts w:ascii="Times New Roman" w:hAnsi="Times New Roman" w:cs="Times New Roman"/>
                <w:sz w:val="18"/>
                <w:szCs w:val="18"/>
              </w:rPr>
            </w:pPr>
            <w:r w:rsidRPr="00DD1D86">
              <w:rPr>
                <w:rFonts w:ascii="Times New Roman" w:hAnsi="Times New Roman" w:cs="Times New Roman"/>
                <w:sz w:val="18"/>
                <w:szCs w:val="18"/>
              </w:rPr>
              <w:t>12</w:t>
            </w:r>
          </w:p>
        </w:tc>
        <w:tc>
          <w:tcPr>
            <w:tcW w:w="4391" w:type="dxa"/>
            <w:vAlign w:val="center"/>
          </w:tcPr>
          <w:p w:rsidR="002618C3" w:rsidRPr="00DD1D86" w:rsidRDefault="002618C3" w:rsidP="002618C3">
            <w:pPr>
              <w:rPr>
                <w:rFonts w:ascii="Times New Roman" w:hAnsi="Times New Roman" w:cs="Times New Roman"/>
                <w:i/>
                <w:sz w:val="18"/>
                <w:szCs w:val="18"/>
              </w:rPr>
            </w:pPr>
            <w:r w:rsidRPr="00DD1D86">
              <w:rPr>
                <w:rFonts w:ascii="Times New Roman" w:hAnsi="Times New Roman" w:cs="Times New Roman"/>
                <w:sz w:val="18"/>
                <w:szCs w:val="18"/>
              </w:rPr>
              <w:t xml:space="preserve">My co-teacher and I discuss our curricula at least once a week e.g. </w:t>
            </w:r>
            <w:r w:rsidRPr="00DD1D86">
              <w:rPr>
                <w:rFonts w:ascii="Times New Roman" w:hAnsi="Times New Roman" w:cs="Times New Roman"/>
                <w:i/>
                <w:sz w:val="18"/>
                <w:szCs w:val="18"/>
              </w:rPr>
              <w:t>what theme or project to use, which objectives to cover, etc.</w:t>
            </w:r>
          </w:p>
        </w:tc>
        <w:tc>
          <w:tcPr>
            <w:tcW w:w="808"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1</w:t>
            </w:r>
          </w:p>
        </w:tc>
        <w:tc>
          <w:tcPr>
            <w:tcW w:w="808"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2</w:t>
            </w:r>
          </w:p>
        </w:tc>
        <w:tc>
          <w:tcPr>
            <w:tcW w:w="718"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3</w:t>
            </w:r>
          </w:p>
        </w:tc>
        <w:tc>
          <w:tcPr>
            <w:tcW w:w="718"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4</w:t>
            </w:r>
          </w:p>
        </w:tc>
        <w:tc>
          <w:tcPr>
            <w:tcW w:w="810"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5</w:t>
            </w:r>
          </w:p>
        </w:tc>
      </w:tr>
      <w:tr w:rsidR="002618C3" w:rsidRPr="00993F90" w:rsidTr="002618C3">
        <w:trPr>
          <w:trHeight w:val="442"/>
        </w:trPr>
        <w:tc>
          <w:tcPr>
            <w:tcW w:w="453" w:type="dxa"/>
            <w:vAlign w:val="center"/>
          </w:tcPr>
          <w:p w:rsidR="002618C3" w:rsidRPr="00DD1D86" w:rsidRDefault="002618C3" w:rsidP="002618C3">
            <w:pPr>
              <w:rPr>
                <w:rFonts w:ascii="Times New Roman" w:hAnsi="Times New Roman" w:cs="Times New Roman"/>
                <w:sz w:val="18"/>
                <w:szCs w:val="18"/>
              </w:rPr>
            </w:pPr>
            <w:r w:rsidRPr="00DD1D86">
              <w:rPr>
                <w:rFonts w:ascii="Times New Roman" w:hAnsi="Times New Roman" w:cs="Times New Roman"/>
                <w:sz w:val="18"/>
                <w:szCs w:val="18"/>
              </w:rPr>
              <w:t>13</w:t>
            </w:r>
          </w:p>
        </w:tc>
        <w:tc>
          <w:tcPr>
            <w:tcW w:w="4391" w:type="dxa"/>
            <w:vAlign w:val="center"/>
          </w:tcPr>
          <w:p w:rsidR="002618C3" w:rsidRPr="00DD1D86" w:rsidRDefault="002618C3" w:rsidP="002618C3">
            <w:pPr>
              <w:rPr>
                <w:rFonts w:ascii="Times New Roman" w:hAnsi="Times New Roman" w:cs="Times New Roman"/>
                <w:sz w:val="18"/>
                <w:szCs w:val="18"/>
              </w:rPr>
            </w:pPr>
            <w:r w:rsidRPr="00DD1D86">
              <w:rPr>
                <w:rFonts w:ascii="Times New Roman" w:hAnsi="Times New Roman" w:cs="Times New Roman"/>
                <w:sz w:val="18"/>
                <w:szCs w:val="18"/>
              </w:rPr>
              <w:t xml:space="preserve">My co-teacher and I discuss child assessments as a team at least once a week </w:t>
            </w:r>
            <w:r w:rsidRPr="00DD1D86">
              <w:rPr>
                <w:rFonts w:ascii="Times New Roman" w:hAnsi="Times New Roman" w:cs="Times New Roman"/>
                <w:i/>
                <w:sz w:val="18"/>
                <w:szCs w:val="18"/>
              </w:rPr>
              <w:t>e.g. who will observe which child, what objectives will be observed, where to place to child in the GOLD system, etc.</w:t>
            </w:r>
          </w:p>
        </w:tc>
        <w:tc>
          <w:tcPr>
            <w:tcW w:w="808"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1</w:t>
            </w:r>
          </w:p>
        </w:tc>
        <w:tc>
          <w:tcPr>
            <w:tcW w:w="808"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2</w:t>
            </w:r>
          </w:p>
        </w:tc>
        <w:tc>
          <w:tcPr>
            <w:tcW w:w="718"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3</w:t>
            </w:r>
          </w:p>
        </w:tc>
        <w:tc>
          <w:tcPr>
            <w:tcW w:w="718"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4</w:t>
            </w:r>
          </w:p>
        </w:tc>
        <w:tc>
          <w:tcPr>
            <w:tcW w:w="810"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5</w:t>
            </w:r>
          </w:p>
        </w:tc>
      </w:tr>
      <w:tr w:rsidR="002618C3" w:rsidRPr="00993F90" w:rsidTr="002618C3">
        <w:trPr>
          <w:trHeight w:val="442"/>
        </w:trPr>
        <w:tc>
          <w:tcPr>
            <w:tcW w:w="453" w:type="dxa"/>
            <w:vAlign w:val="center"/>
          </w:tcPr>
          <w:p w:rsidR="002618C3" w:rsidRPr="00DD1D86" w:rsidRDefault="002618C3" w:rsidP="002618C3">
            <w:pPr>
              <w:rPr>
                <w:rFonts w:ascii="Times New Roman" w:hAnsi="Times New Roman" w:cs="Times New Roman"/>
                <w:sz w:val="18"/>
                <w:szCs w:val="18"/>
              </w:rPr>
            </w:pPr>
            <w:r w:rsidRPr="00DD1D86">
              <w:rPr>
                <w:rFonts w:ascii="Times New Roman" w:hAnsi="Times New Roman" w:cs="Times New Roman"/>
                <w:sz w:val="18"/>
                <w:szCs w:val="18"/>
              </w:rPr>
              <w:t>14</w:t>
            </w:r>
          </w:p>
        </w:tc>
        <w:tc>
          <w:tcPr>
            <w:tcW w:w="4391" w:type="dxa"/>
            <w:vAlign w:val="center"/>
          </w:tcPr>
          <w:p w:rsidR="002618C3" w:rsidRPr="00DD1D86" w:rsidRDefault="002618C3" w:rsidP="002618C3">
            <w:pPr>
              <w:rPr>
                <w:rFonts w:ascii="Times New Roman" w:hAnsi="Times New Roman" w:cs="Times New Roman"/>
                <w:i/>
                <w:sz w:val="18"/>
                <w:szCs w:val="18"/>
              </w:rPr>
            </w:pPr>
            <w:r w:rsidRPr="00DD1D86">
              <w:rPr>
                <w:rFonts w:ascii="Times New Roman" w:hAnsi="Times New Roman" w:cs="Times New Roman"/>
                <w:sz w:val="18"/>
                <w:szCs w:val="18"/>
              </w:rPr>
              <w:t xml:space="preserve">My co-teacher and I rarely agree as a team on our teaching responsibilities. E.g. </w:t>
            </w:r>
            <w:r w:rsidRPr="00DD1D86">
              <w:rPr>
                <w:rFonts w:ascii="Times New Roman" w:hAnsi="Times New Roman" w:cs="Times New Roman"/>
                <w:i/>
                <w:sz w:val="18"/>
                <w:szCs w:val="18"/>
              </w:rPr>
              <w:t>Who will facilitate circle time</w:t>
            </w:r>
          </w:p>
        </w:tc>
        <w:tc>
          <w:tcPr>
            <w:tcW w:w="808"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1</w:t>
            </w:r>
          </w:p>
        </w:tc>
        <w:tc>
          <w:tcPr>
            <w:tcW w:w="808"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2</w:t>
            </w:r>
          </w:p>
        </w:tc>
        <w:tc>
          <w:tcPr>
            <w:tcW w:w="718"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3</w:t>
            </w:r>
          </w:p>
        </w:tc>
        <w:tc>
          <w:tcPr>
            <w:tcW w:w="718"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4</w:t>
            </w:r>
          </w:p>
        </w:tc>
        <w:tc>
          <w:tcPr>
            <w:tcW w:w="810"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5</w:t>
            </w:r>
          </w:p>
        </w:tc>
      </w:tr>
      <w:tr w:rsidR="002618C3" w:rsidRPr="00993F90" w:rsidTr="002618C3">
        <w:trPr>
          <w:trHeight w:val="442"/>
        </w:trPr>
        <w:tc>
          <w:tcPr>
            <w:tcW w:w="453" w:type="dxa"/>
            <w:vAlign w:val="center"/>
          </w:tcPr>
          <w:p w:rsidR="002618C3" w:rsidRPr="00DD1D86" w:rsidRDefault="002618C3" w:rsidP="002618C3">
            <w:pPr>
              <w:rPr>
                <w:rFonts w:ascii="Times New Roman" w:hAnsi="Times New Roman" w:cs="Times New Roman"/>
                <w:sz w:val="18"/>
                <w:szCs w:val="18"/>
              </w:rPr>
            </w:pPr>
            <w:r w:rsidRPr="00DD1D86">
              <w:rPr>
                <w:rFonts w:ascii="Times New Roman" w:hAnsi="Times New Roman" w:cs="Times New Roman"/>
                <w:sz w:val="18"/>
                <w:szCs w:val="18"/>
              </w:rPr>
              <w:t>15</w:t>
            </w:r>
          </w:p>
        </w:tc>
        <w:tc>
          <w:tcPr>
            <w:tcW w:w="4391" w:type="dxa"/>
            <w:vAlign w:val="center"/>
          </w:tcPr>
          <w:p w:rsidR="002618C3" w:rsidRPr="00DD1D86" w:rsidRDefault="002618C3" w:rsidP="002618C3">
            <w:pPr>
              <w:rPr>
                <w:rFonts w:ascii="Times New Roman" w:hAnsi="Times New Roman" w:cs="Times New Roman"/>
                <w:sz w:val="18"/>
                <w:szCs w:val="18"/>
              </w:rPr>
            </w:pPr>
            <w:r w:rsidRPr="00DD1D86">
              <w:rPr>
                <w:rFonts w:ascii="Times New Roman" w:hAnsi="Times New Roman" w:cs="Times New Roman"/>
                <w:sz w:val="18"/>
                <w:szCs w:val="18"/>
              </w:rPr>
              <w:t>My co-teacher and I agree on how to handle the classroom management</w:t>
            </w:r>
          </w:p>
        </w:tc>
        <w:tc>
          <w:tcPr>
            <w:tcW w:w="808"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1</w:t>
            </w:r>
          </w:p>
        </w:tc>
        <w:tc>
          <w:tcPr>
            <w:tcW w:w="808"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2</w:t>
            </w:r>
          </w:p>
        </w:tc>
        <w:tc>
          <w:tcPr>
            <w:tcW w:w="718"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3</w:t>
            </w:r>
          </w:p>
        </w:tc>
        <w:tc>
          <w:tcPr>
            <w:tcW w:w="718"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4</w:t>
            </w:r>
          </w:p>
        </w:tc>
        <w:tc>
          <w:tcPr>
            <w:tcW w:w="810" w:type="dxa"/>
            <w:vAlign w:val="center"/>
          </w:tcPr>
          <w:p w:rsidR="002618C3" w:rsidRPr="00DD1D86" w:rsidRDefault="002618C3" w:rsidP="002618C3">
            <w:pPr>
              <w:jc w:val="center"/>
              <w:rPr>
                <w:rFonts w:ascii="Times New Roman" w:hAnsi="Times New Roman" w:cs="Times New Roman"/>
                <w:sz w:val="18"/>
                <w:szCs w:val="18"/>
              </w:rPr>
            </w:pPr>
            <w:r w:rsidRPr="00DD1D86">
              <w:rPr>
                <w:rFonts w:ascii="Times New Roman" w:hAnsi="Times New Roman" w:cs="Times New Roman"/>
                <w:sz w:val="18"/>
                <w:szCs w:val="18"/>
              </w:rPr>
              <w:t>5</w:t>
            </w:r>
          </w:p>
        </w:tc>
      </w:tr>
      <w:tr w:rsidR="002618C3" w:rsidRPr="00993F90" w:rsidTr="002618C3">
        <w:trPr>
          <w:trHeight w:val="377"/>
        </w:trPr>
        <w:tc>
          <w:tcPr>
            <w:tcW w:w="8706" w:type="dxa"/>
            <w:gridSpan w:val="7"/>
            <w:vAlign w:val="center"/>
          </w:tcPr>
          <w:p w:rsidR="002618C3" w:rsidRPr="00DD1D86" w:rsidRDefault="002618C3" w:rsidP="002618C3">
            <w:pPr>
              <w:rPr>
                <w:rFonts w:ascii="Times New Roman" w:hAnsi="Times New Roman" w:cs="Times New Roman"/>
                <w:sz w:val="18"/>
                <w:szCs w:val="18"/>
              </w:rPr>
            </w:pPr>
            <w:r w:rsidRPr="00DD1D86">
              <w:rPr>
                <w:rFonts w:ascii="Times New Roman" w:hAnsi="Times New Roman" w:cs="Times New Roman"/>
                <w:sz w:val="18"/>
                <w:szCs w:val="18"/>
              </w:rPr>
              <w:t>What factors contribute to the success of your classroom teaching team?</w:t>
            </w:r>
          </w:p>
        </w:tc>
      </w:tr>
      <w:tr w:rsidR="002618C3" w:rsidRPr="00993F90" w:rsidTr="002618C3">
        <w:trPr>
          <w:trHeight w:val="362"/>
        </w:trPr>
        <w:tc>
          <w:tcPr>
            <w:tcW w:w="8706" w:type="dxa"/>
            <w:gridSpan w:val="7"/>
            <w:vAlign w:val="center"/>
          </w:tcPr>
          <w:p w:rsidR="002618C3" w:rsidRPr="00DD1D86" w:rsidRDefault="002618C3" w:rsidP="002618C3">
            <w:pPr>
              <w:rPr>
                <w:rFonts w:ascii="Times New Roman" w:hAnsi="Times New Roman" w:cs="Times New Roman"/>
                <w:sz w:val="18"/>
                <w:szCs w:val="18"/>
              </w:rPr>
            </w:pPr>
            <w:r w:rsidRPr="00DD1D86">
              <w:rPr>
                <w:rFonts w:ascii="Times New Roman" w:hAnsi="Times New Roman" w:cs="Times New Roman"/>
                <w:sz w:val="18"/>
                <w:szCs w:val="18"/>
              </w:rPr>
              <w:t>What challenges have you encountered with your co-teacher as a classroom team?</w:t>
            </w:r>
          </w:p>
        </w:tc>
      </w:tr>
    </w:tbl>
    <w:p w:rsidR="002618C3" w:rsidRDefault="003F15C2">
      <w:pPr>
        <w:rPr>
          <w:rFonts w:eastAsia="Times New Roman" w:cs="Times New Roman"/>
          <w:b/>
          <w:sz w:val="28"/>
          <w:szCs w:val="28"/>
          <w:lang w:bidi="en-US"/>
        </w:rPr>
      </w:pPr>
      <w:r>
        <w:rPr>
          <w:rFonts w:cs="Times New Roman"/>
          <w:sz w:val="28"/>
          <w:szCs w:val="28"/>
        </w:rPr>
        <w:br w:type="page"/>
      </w:r>
    </w:p>
    <w:p w:rsidR="003F15C2" w:rsidRPr="00D624AB" w:rsidRDefault="003F15C2" w:rsidP="003F15C2">
      <w:pPr>
        <w:pStyle w:val="Heading1"/>
        <w:spacing w:before="0"/>
        <w:rPr>
          <w:rFonts w:ascii="Times New Roman" w:hAnsi="Times New Roman" w:cs="Times New Roman"/>
          <w:b w:val="0"/>
          <w:sz w:val="28"/>
          <w:szCs w:val="28"/>
        </w:rPr>
      </w:pPr>
      <w:bookmarkStart w:id="194" w:name="_Toc465467919"/>
      <w:bookmarkEnd w:id="193"/>
      <w:r w:rsidRPr="00D624AB">
        <w:rPr>
          <w:rFonts w:ascii="Times New Roman" w:hAnsi="Times New Roman" w:cs="Times New Roman"/>
          <w:sz w:val="28"/>
          <w:szCs w:val="28"/>
        </w:rPr>
        <w:lastRenderedPageBreak/>
        <w:t>Appendix B: Teacher Survey-Demographic Information</w:t>
      </w:r>
      <w:bookmarkEnd w:id="194"/>
    </w:p>
    <w:p w:rsidR="003F15C2" w:rsidRDefault="003F15C2" w:rsidP="003F15C2">
      <w:pPr>
        <w:ind w:left="-720"/>
        <w:rPr>
          <w:rFonts w:eastAsia="Times New Roman" w:cs="Times New Roman"/>
        </w:rPr>
      </w:pPr>
    </w:p>
    <w:p w:rsidR="003F15C2" w:rsidRDefault="003F15C2" w:rsidP="003F15C2">
      <w:pPr>
        <w:ind w:left="-720"/>
        <w:rPr>
          <w:rFonts w:eastAsia="Times New Roman" w:cs="Times New Roman"/>
        </w:rPr>
      </w:pPr>
    </w:p>
    <w:tbl>
      <w:tblPr>
        <w:tblStyle w:val="TableGrid"/>
        <w:tblW w:w="8910" w:type="dxa"/>
        <w:tblInd w:w="-185" w:type="dxa"/>
        <w:tblLook w:val="04A0" w:firstRow="1" w:lastRow="0" w:firstColumn="1" w:lastColumn="0" w:noHBand="0" w:noVBand="1"/>
      </w:tblPr>
      <w:tblGrid>
        <w:gridCol w:w="8910"/>
      </w:tblGrid>
      <w:tr w:rsidR="003F15C2" w:rsidTr="001C42FE">
        <w:tc>
          <w:tcPr>
            <w:tcW w:w="8910" w:type="dxa"/>
          </w:tcPr>
          <w:p w:rsidR="003F15C2" w:rsidRDefault="003F15C2" w:rsidP="001C42FE">
            <w:pPr>
              <w:rPr>
                <w:lang w:bidi="en-US"/>
              </w:rPr>
            </w:pPr>
          </w:p>
          <w:p w:rsidR="003F15C2" w:rsidRPr="00894A1B" w:rsidRDefault="003F15C2" w:rsidP="001C42FE">
            <w:pPr>
              <w:rPr>
                <w:i/>
                <w:lang w:bidi="en-US"/>
              </w:rPr>
            </w:pPr>
            <w:r w:rsidRPr="00894A1B">
              <w:rPr>
                <w:i/>
                <w:lang w:bidi="en-US"/>
              </w:rPr>
              <w:t>Do not put your name or the name of your school or center on this form.  There are no correct or wrong answers and your responses will be anonymous and confidential.  Your answers will not be shared with your director, principal, or professor</w:t>
            </w:r>
          </w:p>
          <w:p w:rsidR="003F15C2" w:rsidRPr="00894A1B" w:rsidRDefault="003F15C2" w:rsidP="001C42FE">
            <w:pPr>
              <w:rPr>
                <w:i/>
                <w:lang w:bidi="en-US"/>
              </w:rPr>
            </w:pPr>
            <w:r w:rsidRPr="00894A1B">
              <w:rPr>
                <w:i/>
                <w:lang w:bidi="en-US"/>
              </w:rPr>
              <w:t>.</w:t>
            </w:r>
          </w:p>
          <w:p w:rsidR="003F15C2" w:rsidRPr="00894A1B" w:rsidRDefault="003F15C2" w:rsidP="001C42FE">
            <w:pPr>
              <w:rPr>
                <w:lang w:bidi="en-US"/>
              </w:rPr>
            </w:pPr>
            <w:r w:rsidRPr="00894A1B">
              <w:rPr>
                <w:b/>
                <w:lang w:bidi="en-US"/>
              </w:rPr>
              <w:t>1. Date of Birth ________</w:t>
            </w:r>
            <w:r w:rsidRPr="00894A1B">
              <w:rPr>
                <w:lang w:bidi="en-US"/>
              </w:rPr>
              <w:t>Month _____________Day ________Year</w:t>
            </w:r>
          </w:p>
          <w:p w:rsidR="003F15C2" w:rsidRPr="00894A1B" w:rsidRDefault="003F15C2" w:rsidP="001C42FE">
            <w:pPr>
              <w:rPr>
                <w:lang w:bidi="en-US"/>
              </w:rPr>
            </w:pPr>
            <w:r w:rsidRPr="00894A1B">
              <w:rPr>
                <w:b/>
                <w:lang w:bidi="en-US"/>
              </w:rPr>
              <w:t>2. Gender</w:t>
            </w:r>
            <w:r w:rsidRPr="00894A1B">
              <w:rPr>
                <w:lang w:bidi="en-US"/>
              </w:rPr>
              <w:tab/>
              <w:t>_____ Female      _______ Male</w:t>
            </w:r>
          </w:p>
          <w:p w:rsidR="003F15C2" w:rsidRPr="00894A1B" w:rsidRDefault="003F15C2" w:rsidP="001C42FE">
            <w:pPr>
              <w:rPr>
                <w:b/>
                <w:lang w:bidi="en-US"/>
              </w:rPr>
            </w:pPr>
            <w:r w:rsidRPr="00894A1B">
              <w:rPr>
                <w:b/>
                <w:lang w:bidi="en-US"/>
              </w:rPr>
              <w:t>3.  Which of the following best describes your racial group?  (</w:t>
            </w:r>
            <w:r w:rsidRPr="00894A1B">
              <w:rPr>
                <w:b/>
                <w:i/>
                <w:lang w:bidi="en-US"/>
              </w:rPr>
              <w:t>Check one</w:t>
            </w:r>
            <w:r w:rsidRPr="00894A1B">
              <w:rPr>
                <w:b/>
                <w:lang w:bidi="en-US"/>
              </w:rPr>
              <w:t>.)</w:t>
            </w:r>
          </w:p>
          <w:p w:rsidR="003F15C2" w:rsidRPr="00894A1B" w:rsidRDefault="003F15C2" w:rsidP="001C42FE">
            <w:pPr>
              <w:rPr>
                <w:lang w:bidi="en-US"/>
              </w:rPr>
            </w:pPr>
            <w:r w:rsidRPr="00894A1B">
              <w:rPr>
                <w:lang w:bidi="en-US"/>
              </w:rPr>
              <w:t>_____White (Caucasian)</w:t>
            </w:r>
            <w:r w:rsidRPr="00894A1B">
              <w:rPr>
                <w:lang w:bidi="en-US"/>
              </w:rPr>
              <w:tab/>
            </w:r>
            <w:r w:rsidRPr="00894A1B">
              <w:rPr>
                <w:lang w:bidi="en-US"/>
              </w:rPr>
              <w:tab/>
              <w:t xml:space="preserve">       _____Native Hawaiian or Other Pacific Islander</w:t>
            </w:r>
          </w:p>
          <w:p w:rsidR="003F15C2" w:rsidRPr="00894A1B" w:rsidRDefault="003F15C2" w:rsidP="001C42FE">
            <w:pPr>
              <w:rPr>
                <w:lang w:bidi="en-US"/>
              </w:rPr>
            </w:pPr>
            <w:r w:rsidRPr="00894A1B">
              <w:rPr>
                <w:lang w:bidi="en-US"/>
              </w:rPr>
              <w:t>_____ Black or African American</w:t>
            </w:r>
            <w:r w:rsidRPr="00894A1B">
              <w:rPr>
                <w:lang w:bidi="en-US"/>
              </w:rPr>
              <w:tab/>
              <w:t xml:space="preserve">       _____Middle Eastern</w:t>
            </w:r>
          </w:p>
          <w:p w:rsidR="003F15C2" w:rsidRPr="00894A1B" w:rsidRDefault="003F15C2" w:rsidP="001C42FE">
            <w:pPr>
              <w:rPr>
                <w:lang w:bidi="en-US"/>
              </w:rPr>
            </w:pPr>
            <w:r w:rsidRPr="00894A1B">
              <w:rPr>
                <w:lang w:bidi="en-US"/>
              </w:rPr>
              <w:t>_____Asian</w:t>
            </w:r>
            <w:r w:rsidRPr="00894A1B">
              <w:rPr>
                <w:lang w:bidi="en-US"/>
              </w:rPr>
              <w:tab/>
            </w:r>
            <w:r w:rsidRPr="00894A1B">
              <w:rPr>
                <w:lang w:bidi="en-US"/>
              </w:rPr>
              <w:tab/>
            </w:r>
            <w:r w:rsidRPr="00894A1B">
              <w:rPr>
                <w:lang w:bidi="en-US"/>
              </w:rPr>
              <w:tab/>
            </w:r>
            <w:r w:rsidRPr="00894A1B">
              <w:rPr>
                <w:lang w:bidi="en-US"/>
              </w:rPr>
              <w:tab/>
              <w:t xml:space="preserve">       _____Biracial/Multi-racial</w:t>
            </w:r>
          </w:p>
          <w:p w:rsidR="003F15C2" w:rsidRPr="00894A1B" w:rsidRDefault="003F15C2" w:rsidP="001C42FE">
            <w:pPr>
              <w:rPr>
                <w:lang w:bidi="en-US"/>
              </w:rPr>
            </w:pPr>
            <w:r w:rsidRPr="00894A1B">
              <w:rPr>
                <w:lang w:bidi="en-US"/>
              </w:rPr>
              <w:t>_____American Indian or Alaska Native</w:t>
            </w:r>
            <w:r w:rsidRPr="00894A1B">
              <w:rPr>
                <w:lang w:bidi="en-US"/>
              </w:rPr>
              <w:tab/>
              <w:t xml:space="preserve">        _____Hispanic or Latino or Spanish culture </w:t>
            </w:r>
          </w:p>
          <w:p w:rsidR="003F15C2" w:rsidRPr="00894A1B" w:rsidRDefault="003F15C2" w:rsidP="001C42FE">
            <w:pPr>
              <w:rPr>
                <w:lang w:bidi="en-US"/>
              </w:rPr>
            </w:pPr>
            <w:r w:rsidRPr="00894A1B">
              <w:rPr>
                <w:lang w:bidi="en-US"/>
              </w:rPr>
              <w:t>_____Other race or ethnicity                         ______Not Hispanic (</w:t>
            </w:r>
            <w:r w:rsidRPr="00894A1B">
              <w:rPr>
                <w:i/>
                <w:lang w:bidi="en-US"/>
              </w:rPr>
              <w:t>specify</w:t>
            </w:r>
            <w:r w:rsidRPr="00894A1B">
              <w:rPr>
                <w:lang w:bidi="en-US"/>
              </w:rPr>
              <w:t>) _______________________</w:t>
            </w:r>
          </w:p>
          <w:p w:rsidR="003F15C2" w:rsidRPr="00894A1B" w:rsidRDefault="003F15C2" w:rsidP="001C42FE">
            <w:pPr>
              <w:rPr>
                <w:b/>
                <w:lang w:bidi="en-US"/>
              </w:rPr>
            </w:pPr>
            <w:r w:rsidRPr="00894A1B">
              <w:rPr>
                <w:b/>
                <w:lang w:bidi="en-US"/>
              </w:rPr>
              <w:t>C3. What is your current marital status? (Check one)</w:t>
            </w:r>
          </w:p>
          <w:p w:rsidR="003F15C2" w:rsidRPr="00894A1B" w:rsidRDefault="003F15C2" w:rsidP="001C42FE">
            <w:pPr>
              <w:rPr>
                <w:lang w:bidi="en-US"/>
              </w:rPr>
            </w:pPr>
            <w:r w:rsidRPr="00894A1B">
              <w:rPr>
                <w:b/>
                <w:lang w:bidi="en-US"/>
              </w:rPr>
              <w:t> a</w:t>
            </w:r>
            <w:r w:rsidRPr="00894A1B">
              <w:rPr>
                <w:lang w:bidi="en-US"/>
              </w:rPr>
              <w:t>. Single, never married</w:t>
            </w:r>
            <w:r w:rsidRPr="00894A1B">
              <w:rPr>
                <w:lang w:bidi="en-US"/>
              </w:rPr>
              <w:tab/>
            </w:r>
            <w:r w:rsidRPr="00894A1B">
              <w:rPr>
                <w:lang w:bidi="en-US"/>
              </w:rPr>
              <w:t> c. Married, living with spouse</w:t>
            </w:r>
            <w:r w:rsidRPr="00894A1B">
              <w:rPr>
                <w:lang w:bidi="en-US"/>
              </w:rPr>
              <w:tab/>
            </w:r>
            <w:r w:rsidRPr="00894A1B">
              <w:rPr>
                <w:lang w:bidi="en-US"/>
              </w:rPr>
              <w:t> e. Divorced</w:t>
            </w:r>
          </w:p>
          <w:p w:rsidR="003F15C2" w:rsidRPr="00894A1B" w:rsidRDefault="003F15C2" w:rsidP="001C42FE">
            <w:pPr>
              <w:rPr>
                <w:lang w:bidi="en-US"/>
              </w:rPr>
            </w:pPr>
            <w:r w:rsidRPr="00894A1B">
              <w:rPr>
                <w:lang w:bidi="en-US"/>
              </w:rPr>
              <w:t> b. Single, living with a partner</w:t>
            </w:r>
            <w:r w:rsidRPr="00894A1B">
              <w:rPr>
                <w:lang w:bidi="en-US"/>
              </w:rPr>
              <w:tab/>
            </w:r>
            <w:r w:rsidRPr="00894A1B">
              <w:rPr>
                <w:lang w:bidi="en-US"/>
              </w:rPr>
              <w:t> d. Married, separated</w:t>
            </w:r>
            <w:r w:rsidRPr="00894A1B">
              <w:rPr>
                <w:lang w:bidi="en-US"/>
              </w:rPr>
              <w:tab/>
            </w:r>
            <w:r w:rsidRPr="00894A1B">
              <w:rPr>
                <w:lang w:bidi="en-US"/>
              </w:rPr>
              <w:t> f. Widowed</w:t>
            </w:r>
          </w:p>
          <w:p w:rsidR="003F15C2" w:rsidRPr="00894A1B" w:rsidRDefault="003F15C2" w:rsidP="001C42FE">
            <w:pPr>
              <w:rPr>
                <w:b/>
                <w:lang w:bidi="en-US"/>
              </w:rPr>
            </w:pPr>
            <w:r w:rsidRPr="00894A1B">
              <w:rPr>
                <w:b/>
                <w:lang w:bidi="en-US"/>
              </w:rPr>
              <w:t>C4. What is your total annual household income?</w:t>
            </w:r>
          </w:p>
          <w:p w:rsidR="003F15C2" w:rsidRPr="00894A1B" w:rsidRDefault="003F15C2" w:rsidP="001C42FE">
            <w:pPr>
              <w:rPr>
                <w:lang w:bidi="en-US"/>
              </w:rPr>
            </w:pPr>
            <w:r w:rsidRPr="00894A1B">
              <w:rPr>
                <w:b/>
                <w:lang w:bidi="en-US"/>
              </w:rPr>
              <w:t></w:t>
            </w:r>
            <w:r w:rsidRPr="00894A1B">
              <w:rPr>
                <w:lang w:bidi="en-US"/>
              </w:rPr>
              <w:t>Less than $10,000</w:t>
            </w:r>
            <w:r w:rsidRPr="00894A1B">
              <w:rPr>
                <w:lang w:bidi="en-US"/>
              </w:rPr>
              <w:tab/>
            </w:r>
            <w:r w:rsidRPr="00894A1B">
              <w:rPr>
                <w:lang w:bidi="en-US"/>
              </w:rPr>
              <w:t>$60,000 to $69,999</w:t>
            </w:r>
          </w:p>
          <w:p w:rsidR="003F15C2" w:rsidRPr="00894A1B" w:rsidRDefault="003F15C2" w:rsidP="001C42FE">
            <w:pPr>
              <w:rPr>
                <w:lang w:bidi="en-US"/>
              </w:rPr>
            </w:pPr>
            <w:r w:rsidRPr="00894A1B">
              <w:rPr>
                <w:lang w:bidi="en-US"/>
              </w:rPr>
              <w:t>$10,000 to $19,999</w:t>
            </w:r>
            <w:r w:rsidRPr="00894A1B">
              <w:rPr>
                <w:lang w:bidi="en-US"/>
              </w:rPr>
              <w:tab/>
            </w:r>
            <w:r w:rsidRPr="00894A1B">
              <w:rPr>
                <w:lang w:bidi="en-US"/>
              </w:rPr>
              <w:t>$70,000 to $79,999</w:t>
            </w:r>
          </w:p>
          <w:p w:rsidR="003F15C2" w:rsidRPr="00894A1B" w:rsidRDefault="003F15C2" w:rsidP="001C42FE">
            <w:pPr>
              <w:rPr>
                <w:lang w:bidi="en-US"/>
              </w:rPr>
            </w:pPr>
            <w:r w:rsidRPr="00894A1B">
              <w:rPr>
                <w:lang w:bidi="en-US"/>
              </w:rPr>
              <w:t>$20,000 to $29,999</w:t>
            </w:r>
            <w:r w:rsidRPr="00894A1B">
              <w:rPr>
                <w:lang w:bidi="en-US"/>
              </w:rPr>
              <w:tab/>
            </w:r>
            <w:r w:rsidRPr="00894A1B">
              <w:rPr>
                <w:lang w:bidi="en-US"/>
              </w:rPr>
              <w:t>$80,000 to $89,999</w:t>
            </w:r>
          </w:p>
          <w:p w:rsidR="003F15C2" w:rsidRPr="00894A1B" w:rsidRDefault="003F15C2" w:rsidP="001C42FE">
            <w:pPr>
              <w:rPr>
                <w:lang w:bidi="en-US"/>
              </w:rPr>
            </w:pPr>
            <w:r w:rsidRPr="00894A1B">
              <w:rPr>
                <w:lang w:bidi="en-US"/>
              </w:rPr>
              <w:t>$30,000 to $39,999</w:t>
            </w:r>
            <w:r w:rsidRPr="00894A1B">
              <w:rPr>
                <w:lang w:bidi="en-US"/>
              </w:rPr>
              <w:tab/>
            </w:r>
            <w:r w:rsidRPr="00894A1B">
              <w:rPr>
                <w:lang w:bidi="en-US"/>
              </w:rPr>
              <w:t>$90,000 to $99,999</w:t>
            </w:r>
          </w:p>
          <w:p w:rsidR="003F15C2" w:rsidRPr="00894A1B" w:rsidRDefault="003F15C2" w:rsidP="001C42FE">
            <w:pPr>
              <w:rPr>
                <w:lang w:bidi="en-US"/>
              </w:rPr>
            </w:pPr>
            <w:r w:rsidRPr="00894A1B">
              <w:rPr>
                <w:lang w:bidi="en-US"/>
              </w:rPr>
              <w:t>$40,000 to $49,999</w:t>
            </w:r>
            <w:r w:rsidRPr="00894A1B">
              <w:rPr>
                <w:lang w:bidi="en-US"/>
              </w:rPr>
              <w:tab/>
            </w:r>
            <w:r w:rsidRPr="00894A1B">
              <w:rPr>
                <w:lang w:bidi="en-US"/>
              </w:rPr>
              <w:t>$100,000 or more</w:t>
            </w:r>
          </w:p>
          <w:p w:rsidR="003F15C2" w:rsidRPr="00894A1B" w:rsidRDefault="003F15C2" w:rsidP="001C42FE">
            <w:pPr>
              <w:rPr>
                <w:lang w:bidi="en-US"/>
              </w:rPr>
            </w:pPr>
            <w:r w:rsidRPr="00894A1B">
              <w:rPr>
                <w:lang w:bidi="en-US"/>
              </w:rPr>
              <w:t>$50,000 to $59,999</w:t>
            </w:r>
          </w:p>
          <w:p w:rsidR="003F15C2" w:rsidRPr="00894A1B" w:rsidRDefault="003F15C2" w:rsidP="001C42FE">
            <w:pPr>
              <w:rPr>
                <w:b/>
                <w:lang w:bidi="en-US"/>
              </w:rPr>
            </w:pPr>
            <w:r w:rsidRPr="00894A1B">
              <w:rPr>
                <w:b/>
                <w:lang w:bidi="en-US"/>
              </w:rPr>
              <w:t xml:space="preserve">C5. How many people, including yourself, live in your household? </w:t>
            </w:r>
            <w:r w:rsidRPr="00894A1B">
              <w:rPr>
                <w:b/>
                <w:u w:val="single"/>
                <w:lang w:bidi="en-US"/>
              </w:rPr>
              <w:t xml:space="preserve"> </w:t>
            </w:r>
            <w:r w:rsidRPr="00894A1B">
              <w:rPr>
                <w:b/>
                <w:u w:val="single"/>
                <w:lang w:bidi="en-US"/>
              </w:rPr>
              <w:tab/>
            </w:r>
          </w:p>
          <w:p w:rsidR="003F15C2" w:rsidRPr="00894A1B" w:rsidRDefault="003F15C2" w:rsidP="001C42FE">
            <w:pPr>
              <w:rPr>
                <w:b/>
                <w:lang w:bidi="en-US"/>
              </w:rPr>
            </w:pPr>
          </w:p>
          <w:p w:rsidR="003F15C2" w:rsidRPr="00894A1B" w:rsidRDefault="003F15C2" w:rsidP="001C42FE">
            <w:pPr>
              <w:rPr>
                <w:b/>
                <w:lang w:bidi="en-US"/>
              </w:rPr>
            </w:pPr>
            <w:r w:rsidRPr="00894A1B">
              <w:rPr>
                <w:b/>
                <w:lang w:bidi="en-US"/>
              </w:rPr>
              <w:t xml:space="preserve">C6. How many of the people in your household are under 18 years of age? </w:t>
            </w:r>
            <w:r w:rsidRPr="00894A1B">
              <w:rPr>
                <w:b/>
                <w:u w:val="single"/>
                <w:lang w:bidi="en-US"/>
              </w:rPr>
              <w:t xml:space="preserve"> </w:t>
            </w:r>
            <w:r w:rsidRPr="00894A1B">
              <w:rPr>
                <w:b/>
                <w:u w:val="single"/>
                <w:lang w:bidi="en-US"/>
              </w:rPr>
              <w:tab/>
            </w:r>
          </w:p>
          <w:p w:rsidR="003F15C2" w:rsidRPr="00894A1B" w:rsidRDefault="003F15C2" w:rsidP="001C42FE">
            <w:pPr>
              <w:rPr>
                <w:b/>
                <w:lang w:bidi="en-US"/>
              </w:rPr>
            </w:pPr>
          </w:p>
          <w:p w:rsidR="003F15C2" w:rsidRPr="00894A1B" w:rsidRDefault="003F15C2" w:rsidP="001C42FE">
            <w:pPr>
              <w:rPr>
                <w:b/>
                <w:lang w:bidi="en-US"/>
              </w:rPr>
            </w:pPr>
            <w:r w:rsidRPr="00894A1B">
              <w:rPr>
                <w:b/>
                <w:lang w:bidi="en-US"/>
              </w:rPr>
              <w:t xml:space="preserve">4. Education and Graduation Dates  </w:t>
            </w:r>
          </w:p>
          <w:p w:rsidR="003F15C2" w:rsidRPr="00894A1B" w:rsidRDefault="003F15C2" w:rsidP="001C42FE">
            <w:pPr>
              <w:rPr>
                <w:lang w:bidi="en-US"/>
              </w:rPr>
            </w:pPr>
            <w:r w:rsidRPr="00894A1B">
              <w:rPr>
                <w:lang w:bidi="en-US"/>
              </w:rPr>
              <w:t xml:space="preserve"> __ Some High School ____</w:t>
            </w:r>
            <w:r w:rsidRPr="00894A1B">
              <w:rPr>
                <w:lang w:bidi="en-US"/>
              </w:rPr>
              <w:tab/>
            </w:r>
            <w:r w:rsidRPr="00894A1B">
              <w:rPr>
                <w:lang w:bidi="en-US"/>
              </w:rPr>
              <w:tab/>
              <w:t xml:space="preserve"> ___ Associate Degree from ________ college/university ____year</w:t>
            </w:r>
          </w:p>
          <w:p w:rsidR="003F15C2" w:rsidRPr="00894A1B" w:rsidRDefault="003F15C2" w:rsidP="001C42FE">
            <w:pPr>
              <w:rPr>
                <w:lang w:bidi="en-US"/>
              </w:rPr>
            </w:pPr>
            <w:r w:rsidRPr="00894A1B">
              <w:rPr>
                <w:lang w:bidi="en-US"/>
              </w:rPr>
              <w:t xml:space="preserve"> __ High School Diploma/GED___</w:t>
            </w:r>
            <w:r w:rsidRPr="00894A1B">
              <w:rPr>
                <w:lang w:bidi="en-US"/>
              </w:rPr>
              <w:tab/>
              <w:t xml:space="preserve"> ___Bachelor’s Degree from ________college/university ____year</w:t>
            </w:r>
          </w:p>
          <w:p w:rsidR="003F15C2" w:rsidRPr="00894A1B" w:rsidRDefault="003F15C2" w:rsidP="001C42FE">
            <w:pPr>
              <w:rPr>
                <w:lang w:bidi="en-US"/>
              </w:rPr>
            </w:pPr>
            <w:r w:rsidRPr="00894A1B">
              <w:rPr>
                <w:i/>
                <w:lang w:bidi="en-US"/>
              </w:rPr>
              <w:t>__ CDA</w:t>
            </w:r>
            <w:r w:rsidRPr="00894A1B">
              <w:rPr>
                <w:lang w:bidi="en-US"/>
              </w:rPr>
              <w:t xml:space="preserve"> Credential _______</w:t>
            </w:r>
            <w:r w:rsidRPr="00894A1B">
              <w:rPr>
                <w:lang w:bidi="en-US"/>
              </w:rPr>
              <w:tab/>
            </w:r>
            <w:r w:rsidRPr="00894A1B">
              <w:rPr>
                <w:lang w:bidi="en-US"/>
              </w:rPr>
              <w:tab/>
              <w:t>___ Master’s Degree from __________college/university ____year</w:t>
            </w:r>
            <w:r w:rsidRPr="00894A1B">
              <w:rPr>
                <w:lang w:bidi="en-US"/>
              </w:rPr>
              <w:tab/>
            </w:r>
          </w:p>
          <w:p w:rsidR="003F15C2" w:rsidRPr="00894A1B" w:rsidRDefault="003F15C2" w:rsidP="001C42FE">
            <w:pPr>
              <w:rPr>
                <w:lang w:bidi="en-US"/>
              </w:rPr>
            </w:pPr>
            <w:r w:rsidRPr="00894A1B">
              <w:rPr>
                <w:b/>
                <w:lang w:bidi="en-US"/>
              </w:rPr>
              <w:t>__</w:t>
            </w:r>
            <w:r w:rsidRPr="00894A1B">
              <w:rPr>
                <w:lang w:bidi="en-US"/>
              </w:rPr>
              <w:t>Other (describe)_____</w:t>
            </w:r>
            <w:r w:rsidRPr="00894A1B">
              <w:rPr>
                <w:b/>
                <w:lang w:bidi="en-US"/>
              </w:rPr>
              <w:t>____</w:t>
            </w:r>
            <w:r w:rsidRPr="00894A1B">
              <w:rPr>
                <w:lang w:bidi="en-US"/>
              </w:rPr>
              <w:t xml:space="preserve"> </w:t>
            </w:r>
            <w:r w:rsidRPr="00894A1B">
              <w:rPr>
                <w:lang w:bidi="en-US"/>
              </w:rPr>
              <w:tab/>
              <w:t xml:space="preserve">___PhD/EdD from ________________college/university ____year </w:t>
            </w:r>
          </w:p>
          <w:p w:rsidR="003F15C2" w:rsidRPr="00894A1B" w:rsidRDefault="003F15C2" w:rsidP="001C42FE">
            <w:pPr>
              <w:rPr>
                <w:lang w:bidi="en-US"/>
              </w:rPr>
            </w:pPr>
            <w:r w:rsidRPr="00894A1B">
              <w:rPr>
                <w:b/>
                <w:lang w:bidi="en-US"/>
              </w:rPr>
              <w:t>5.  Experience in early childhood education</w:t>
            </w:r>
            <w:r w:rsidRPr="00894A1B">
              <w:rPr>
                <w:lang w:bidi="en-US"/>
              </w:rPr>
              <w:t xml:space="preserve"> _____ Years _______ Months </w:t>
            </w:r>
          </w:p>
          <w:p w:rsidR="003F15C2" w:rsidRPr="00894A1B" w:rsidRDefault="003F15C2" w:rsidP="001C42FE">
            <w:pPr>
              <w:rPr>
                <w:lang w:bidi="en-US"/>
              </w:rPr>
            </w:pPr>
            <w:r w:rsidRPr="00894A1B">
              <w:rPr>
                <w:b/>
                <w:lang w:bidi="en-US"/>
              </w:rPr>
              <w:t xml:space="preserve">6.  Teacher Licensure </w:t>
            </w:r>
            <w:r w:rsidRPr="00894A1B">
              <w:rPr>
                <w:lang w:bidi="en-US"/>
              </w:rPr>
              <w:t xml:space="preserve">____No _____Yes   </w:t>
            </w:r>
            <w:r w:rsidRPr="00894A1B">
              <w:rPr>
                <w:lang w:bidi="en-US"/>
              </w:rPr>
              <w:tab/>
              <w:t xml:space="preserve">____ ECE  ____El Ed  ____________Other (describe)  </w:t>
            </w:r>
          </w:p>
          <w:p w:rsidR="003F15C2" w:rsidRPr="00894A1B" w:rsidRDefault="003F15C2" w:rsidP="001C42FE">
            <w:pPr>
              <w:rPr>
                <w:b/>
                <w:lang w:bidi="en-US"/>
              </w:rPr>
            </w:pPr>
            <w:r w:rsidRPr="00894A1B">
              <w:rPr>
                <w:b/>
                <w:lang w:bidi="en-US"/>
              </w:rPr>
              <w:t xml:space="preserve">8. Do you plan to continue to work in the early childhood education profession? ____ Yes   ____No   </w:t>
            </w:r>
          </w:p>
          <w:p w:rsidR="003F15C2" w:rsidRPr="00894A1B" w:rsidRDefault="003F15C2" w:rsidP="001C42FE">
            <w:pPr>
              <w:rPr>
                <w:lang w:bidi="en-US"/>
              </w:rPr>
            </w:pPr>
            <w:r w:rsidRPr="00894A1B">
              <w:rPr>
                <w:b/>
                <w:lang w:bidi="en-US"/>
              </w:rPr>
              <w:t xml:space="preserve">Please explain why.  </w:t>
            </w:r>
            <w:r w:rsidRPr="00894A1B">
              <w:rPr>
                <w:lang w:bidi="en-US"/>
              </w:rPr>
              <w:t xml:space="preserve">__________________________________________________________________ </w:t>
            </w:r>
          </w:p>
          <w:p w:rsidR="003F15C2" w:rsidRPr="00894A1B" w:rsidRDefault="003F15C2" w:rsidP="001C42FE">
            <w:pPr>
              <w:rPr>
                <w:b/>
                <w:lang w:bidi="en-US"/>
              </w:rPr>
            </w:pPr>
            <w:r w:rsidRPr="00894A1B">
              <w:rPr>
                <w:b/>
                <w:lang w:bidi="en-US"/>
              </w:rPr>
              <w:t xml:space="preserve">10.  How do you keep current with early childhood teaching knowledge and practices? </w:t>
            </w:r>
          </w:p>
          <w:p w:rsidR="003F15C2" w:rsidRPr="00894A1B" w:rsidRDefault="003F15C2" w:rsidP="001C42FE">
            <w:pPr>
              <w:rPr>
                <w:i/>
                <w:u w:val="single"/>
                <w:lang w:bidi="en-US"/>
              </w:rPr>
            </w:pPr>
            <w:r w:rsidRPr="00894A1B">
              <w:rPr>
                <w:i/>
                <w:lang w:bidi="en-US"/>
              </w:rPr>
              <w:t>Check all that apply.</w:t>
            </w:r>
            <w:r w:rsidRPr="00894A1B">
              <w:rPr>
                <w:i/>
                <w:lang w:bidi="en-US"/>
              </w:rPr>
              <w:tab/>
            </w:r>
            <w:r w:rsidRPr="00894A1B">
              <w:rPr>
                <w:i/>
                <w:lang w:bidi="en-US"/>
              </w:rPr>
              <w:tab/>
            </w:r>
            <w:r w:rsidRPr="00894A1B">
              <w:rPr>
                <w:i/>
                <w:lang w:bidi="en-US"/>
              </w:rPr>
              <w:tab/>
            </w:r>
            <w:r w:rsidRPr="00894A1B">
              <w:rPr>
                <w:i/>
                <w:lang w:bidi="en-US"/>
              </w:rPr>
              <w:tab/>
            </w:r>
            <w:r w:rsidRPr="00894A1B">
              <w:rPr>
                <w:i/>
                <w:lang w:bidi="en-US"/>
              </w:rPr>
              <w:tab/>
            </w:r>
            <w:r w:rsidRPr="00894A1B">
              <w:rPr>
                <w:i/>
                <w:lang w:bidi="en-US"/>
              </w:rPr>
              <w:tab/>
            </w:r>
            <w:r w:rsidRPr="00894A1B">
              <w:rPr>
                <w:i/>
                <w:lang w:bidi="en-US"/>
              </w:rPr>
              <w:tab/>
            </w:r>
            <w:r w:rsidRPr="00894A1B">
              <w:rPr>
                <w:i/>
                <w:lang w:bidi="en-US"/>
              </w:rPr>
              <w:tab/>
            </w:r>
          </w:p>
          <w:p w:rsidR="003F15C2" w:rsidRPr="00894A1B" w:rsidRDefault="003F15C2" w:rsidP="001C42FE">
            <w:pPr>
              <w:rPr>
                <w:lang w:bidi="en-US"/>
              </w:rPr>
            </w:pPr>
            <w:r w:rsidRPr="00894A1B">
              <w:rPr>
                <w:lang w:bidi="en-US"/>
              </w:rPr>
              <w:lastRenderedPageBreak/>
              <w:t>_____ read professional journal articles</w:t>
            </w:r>
            <w:r w:rsidRPr="00894A1B">
              <w:rPr>
                <w:lang w:bidi="en-US"/>
              </w:rPr>
              <w:tab/>
            </w:r>
            <w:r w:rsidRPr="00894A1B">
              <w:rPr>
                <w:lang w:bidi="en-US"/>
              </w:rPr>
              <w:tab/>
              <w:t>_____ attend workshops/trainings</w:t>
            </w:r>
          </w:p>
          <w:p w:rsidR="003F15C2" w:rsidRPr="00894A1B" w:rsidRDefault="003F15C2" w:rsidP="001C42FE">
            <w:pPr>
              <w:rPr>
                <w:lang w:bidi="en-US"/>
              </w:rPr>
            </w:pPr>
            <w:r w:rsidRPr="00894A1B">
              <w:rPr>
                <w:lang w:bidi="en-US"/>
              </w:rPr>
              <w:t>_____ read professional web based information</w:t>
            </w:r>
            <w:r w:rsidRPr="00894A1B">
              <w:rPr>
                <w:lang w:bidi="en-US"/>
              </w:rPr>
              <w:tab/>
              <w:t>_____meet with supervisor or mentor</w:t>
            </w:r>
          </w:p>
          <w:p w:rsidR="003F15C2" w:rsidRPr="00894A1B" w:rsidRDefault="003F15C2" w:rsidP="001C42FE">
            <w:pPr>
              <w:rPr>
                <w:lang w:bidi="en-US"/>
              </w:rPr>
            </w:pPr>
            <w:r w:rsidRPr="00894A1B">
              <w:rPr>
                <w:lang w:bidi="en-US"/>
              </w:rPr>
              <w:t>_____ read professional books</w:t>
            </w:r>
            <w:r w:rsidRPr="00894A1B">
              <w:rPr>
                <w:lang w:bidi="en-US"/>
              </w:rPr>
              <w:tab/>
            </w:r>
            <w:r w:rsidRPr="00894A1B">
              <w:rPr>
                <w:lang w:bidi="en-US"/>
              </w:rPr>
              <w:tab/>
            </w:r>
            <w:r w:rsidRPr="00894A1B">
              <w:rPr>
                <w:lang w:bidi="en-US"/>
              </w:rPr>
              <w:tab/>
              <w:t>_____consult with more experienced teacher</w:t>
            </w:r>
          </w:p>
          <w:p w:rsidR="003F15C2" w:rsidRPr="00894A1B" w:rsidRDefault="003F15C2" w:rsidP="001C42FE">
            <w:pPr>
              <w:rPr>
                <w:lang w:bidi="en-US"/>
              </w:rPr>
            </w:pPr>
            <w:r w:rsidRPr="00894A1B">
              <w:rPr>
                <w:lang w:bidi="en-US"/>
              </w:rPr>
              <w:t xml:space="preserve"> ____ attend conferences and/or meetings</w:t>
            </w:r>
            <w:r w:rsidRPr="00894A1B">
              <w:rPr>
                <w:lang w:bidi="en-US"/>
              </w:rPr>
              <w:tab/>
            </w:r>
            <w:r w:rsidRPr="00894A1B">
              <w:rPr>
                <w:lang w:bidi="en-US"/>
              </w:rPr>
              <w:tab/>
              <w:t>_____other _________________________</w:t>
            </w:r>
          </w:p>
          <w:p w:rsidR="003F15C2" w:rsidRPr="00894A1B" w:rsidRDefault="003F15C2" w:rsidP="001C42FE">
            <w:pPr>
              <w:rPr>
                <w:lang w:bidi="en-US"/>
              </w:rPr>
            </w:pPr>
            <w:r w:rsidRPr="00894A1B">
              <w:rPr>
                <w:lang w:bidi="en-US"/>
              </w:rPr>
              <w:t>_____take college credit courses</w:t>
            </w:r>
            <w:r w:rsidRPr="00894A1B">
              <w:rPr>
                <w:lang w:bidi="en-US"/>
              </w:rPr>
              <w:tab/>
            </w:r>
            <w:r w:rsidRPr="00894A1B">
              <w:rPr>
                <w:lang w:bidi="en-US"/>
              </w:rPr>
              <w:tab/>
            </w:r>
            <w:r w:rsidRPr="00894A1B">
              <w:rPr>
                <w:lang w:bidi="en-US"/>
              </w:rPr>
              <w:tab/>
              <w:t>_____other _________________________</w:t>
            </w:r>
          </w:p>
          <w:p w:rsidR="003F15C2" w:rsidRPr="00894A1B" w:rsidRDefault="003F15C2" w:rsidP="001C42FE">
            <w:pPr>
              <w:rPr>
                <w:i/>
                <w:lang w:bidi="en-US"/>
              </w:rPr>
            </w:pPr>
            <w:r w:rsidRPr="00894A1B">
              <w:rPr>
                <w:b/>
                <w:lang w:bidi="en-US"/>
              </w:rPr>
              <w:t xml:space="preserve">10. I feel that my early childhood knowledge and teaching skills are:   </w:t>
            </w:r>
            <w:r w:rsidRPr="00894A1B">
              <w:rPr>
                <w:i/>
                <w:lang w:bidi="en-US"/>
              </w:rPr>
              <w:t>(Circle one of the answers below)</w:t>
            </w:r>
          </w:p>
          <w:p w:rsidR="003F15C2" w:rsidRPr="00894A1B" w:rsidRDefault="003F15C2" w:rsidP="001C42FE">
            <w:pPr>
              <w:rPr>
                <w:lang w:bidi="en-US"/>
              </w:rPr>
            </w:pPr>
          </w:p>
          <w:p w:rsidR="003F15C2" w:rsidRPr="00894A1B" w:rsidRDefault="003F15C2" w:rsidP="001C42FE">
            <w:pPr>
              <w:rPr>
                <w:lang w:bidi="en-US"/>
              </w:rPr>
            </w:pPr>
            <w:r w:rsidRPr="00894A1B">
              <w:rPr>
                <w:lang w:bidi="en-US"/>
              </w:rPr>
              <w:t>Have None          Few</w:t>
            </w:r>
            <w:r w:rsidRPr="00894A1B">
              <w:rPr>
                <w:lang w:bidi="en-US"/>
              </w:rPr>
              <w:tab/>
              <w:t xml:space="preserve">      Limited</w:t>
            </w:r>
            <w:r w:rsidRPr="00894A1B">
              <w:rPr>
                <w:lang w:bidi="en-US"/>
              </w:rPr>
              <w:tab/>
              <w:t xml:space="preserve">        Good</w:t>
            </w:r>
            <w:r w:rsidRPr="00894A1B">
              <w:rPr>
                <w:lang w:bidi="en-US"/>
              </w:rPr>
              <w:tab/>
              <w:t xml:space="preserve">      Very Good</w:t>
            </w:r>
            <w:r w:rsidRPr="00894A1B">
              <w:rPr>
                <w:lang w:bidi="en-US"/>
              </w:rPr>
              <w:tab/>
            </w:r>
            <w:r w:rsidRPr="00894A1B">
              <w:rPr>
                <w:lang w:bidi="en-US"/>
              </w:rPr>
              <w:tab/>
              <w:t>Excellent/Extensive</w:t>
            </w:r>
          </w:p>
          <w:p w:rsidR="003F15C2" w:rsidRDefault="003F15C2" w:rsidP="001C42FE">
            <w:pPr>
              <w:rPr>
                <w:lang w:bidi="en-US"/>
              </w:rPr>
            </w:pPr>
            <w:r w:rsidRPr="00894A1B">
              <w:rPr>
                <w:lang w:bidi="en-US"/>
              </w:rPr>
              <w:t xml:space="preserve">   0</w:t>
            </w:r>
            <w:r w:rsidRPr="00894A1B">
              <w:rPr>
                <w:lang w:bidi="en-US"/>
              </w:rPr>
              <w:tab/>
              <w:t xml:space="preserve">       </w:t>
            </w:r>
            <w:r w:rsidRPr="00894A1B">
              <w:rPr>
                <w:lang w:bidi="en-US"/>
              </w:rPr>
              <w:tab/>
              <w:t xml:space="preserve">      1</w:t>
            </w:r>
            <w:r w:rsidRPr="00894A1B">
              <w:rPr>
                <w:lang w:bidi="en-US"/>
              </w:rPr>
              <w:tab/>
              <w:t xml:space="preserve">          </w:t>
            </w:r>
            <w:r w:rsidRPr="00894A1B">
              <w:rPr>
                <w:lang w:bidi="en-US"/>
              </w:rPr>
              <w:tab/>
              <w:t>2</w:t>
            </w:r>
            <w:r w:rsidRPr="00894A1B">
              <w:rPr>
                <w:lang w:bidi="en-US"/>
              </w:rPr>
              <w:tab/>
            </w:r>
            <w:r w:rsidRPr="00894A1B">
              <w:rPr>
                <w:lang w:bidi="en-US"/>
              </w:rPr>
              <w:tab/>
              <w:t>3</w:t>
            </w:r>
            <w:r w:rsidRPr="00894A1B">
              <w:rPr>
                <w:lang w:bidi="en-US"/>
              </w:rPr>
              <w:tab/>
            </w:r>
            <w:r w:rsidRPr="00894A1B">
              <w:rPr>
                <w:lang w:bidi="en-US"/>
              </w:rPr>
              <w:tab/>
              <w:t>4</w:t>
            </w:r>
            <w:r w:rsidRPr="00894A1B">
              <w:rPr>
                <w:lang w:bidi="en-US"/>
              </w:rPr>
              <w:tab/>
            </w:r>
            <w:r w:rsidRPr="00894A1B">
              <w:rPr>
                <w:lang w:bidi="en-US"/>
              </w:rPr>
              <w:tab/>
            </w:r>
            <w:r w:rsidRPr="00894A1B">
              <w:rPr>
                <w:lang w:bidi="en-US"/>
              </w:rPr>
              <w:tab/>
              <w:t>5</w:t>
            </w:r>
          </w:p>
          <w:p w:rsidR="003F15C2" w:rsidRDefault="003F15C2" w:rsidP="001C42FE">
            <w:pPr>
              <w:rPr>
                <w:lang w:bidi="en-US"/>
              </w:rPr>
            </w:pPr>
          </w:p>
          <w:p w:rsidR="003F15C2" w:rsidRDefault="003F15C2" w:rsidP="001C42FE">
            <w:pPr>
              <w:rPr>
                <w:lang w:bidi="en-US"/>
              </w:rPr>
            </w:pPr>
          </w:p>
          <w:p w:rsidR="003F15C2" w:rsidRDefault="003F15C2" w:rsidP="001C42FE">
            <w:pPr>
              <w:rPr>
                <w:lang w:bidi="en-US"/>
              </w:rPr>
            </w:pPr>
          </w:p>
        </w:tc>
      </w:tr>
    </w:tbl>
    <w:p w:rsidR="003F15C2" w:rsidRPr="00C548EC" w:rsidRDefault="003F15C2" w:rsidP="003F15C2">
      <w:pPr>
        <w:ind w:left="-720"/>
        <w:rPr>
          <w:rFonts w:eastAsia="Times New Roman" w:cs="Times New Roman"/>
        </w:rPr>
      </w:pPr>
      <w:r>
        <w:rPr>
          <w:lang w:bidi="en-US"/>
        </w:rPr>
        <w:lastRenderedPageBreak/>
        <w:br w:type="page"/>
      </w:r>
    </w:p>
    <w:p w:rsidR="003F15C2" w:rsidRPr="00D624AB" w:rsidRDefault="003F15C2" w:rsidP="003F15C2">
      <w:pPr>
        <w:pStyle w:val="Heading1"/>
        <w:spacing w:before="0"/>
        <w:rPr>
          <w:rFonts w:ascii="Times New Roman" w:hAnsi="Times New Roman" w:cs="Times New Roman"/>
          <w:b w:val="0"/>
          <w:sz w:val="28"/>
          <w:szCs w:val="28"/>
        </w:rPr>
      </w:pPr>
      <w:bookmarkStart w:id="195" w:name="_Toc465467920"/>
      <w:r w:rsidRPr="00D624AB">
        <w:rPr>
          <w:rFonts w:ascii="Times New Roman" w:hAnsi="Times New Roman" w:cs="Times New Roman"/>
          <w:sz w:val="28"/>
          <w:szCs w:val="28"/>
        </w:rPr>
        <w:lastRenderedPageBreak/>
        <w:t>Appendix C: IRB Outcome Letter</w:t>
      </w:r>
      <w:bookmarkEnd w:id="195"/>
    </w:p>
    <w:p w:rsidR="003F15C2" w:rsidRDefault="003F15C2" w:rsidP="003F15C2">
      <w:pPr>
        <w:rPr>
          <w:lang w:bidi="en-US"/>
        </w:rPr>
      </w:pPr>
      <w:r>
        <w:rPr>
          <w:noProof/>
        </w:rPr>
        <w:drawing>
          <wp:anchor distT="0" distB="0" distL="114300" distR="114300" simplePos="0" relativeHeight="251663360" behindDoc="0" locked="0" layoutInCell="1" allowOverlap="1" wp14:anchorId="1FCD86B1" wp14:editId="2AB4ED3F">
            <wp:simplePos x="0" y="0"/>
            <wp:positionH relativeFrom="margin">
              <wp:align>left</wp:align>
            </wp:positionH>
            <wp:positionV relativeFrom="paragraph">
              <wp:posOffset>422275</wp:posOffset>
            </wp:positionV>
            <wp:extent cx="6231255" cy="5670550"/>
            <wp:effectExtent l="0" t="0" r="0" b="635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FCC79D.tmp"/>
                    <pic:cNvPicPr/>
                  </pic:nvPicPr>
                  <pic:blipFill rotWithShape="1">
                    <a:blip r:embed="rId36">
                      <a:extLst>
                        <a:ext uri="{28A0092B-C50C-407E-A947-70E740481C1C}">
                          <a14:useLocalDpi xmlns:a14="http://schemas.microsoft.com/office/drawing/2010/main" val="0"/>
                        </a:ext>
                      </a:extLst>
                    </a:blip>
                    <a:srcRect l="30426" t="18218" r="27784" b="10167"/>
                    <a:stretch/>
                  </pic:blipFill>
                  <pic:spPr bwMode="auto">
                    <a:xfrm>
                      <a:off x="0" y="0"/>
                      <a:ext cx="6231255" cy="5670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lang w:bidi="en-US"/>
        </w:rPr>
        <w:br w:type="page"/>
      </w:r>
    </w:p>
    <w:p w:rsidR="003F15C2" w:rsidRPr="00CC2139" w:rsidRDefault="003F15C2" w:rsidP="003F15C2">
      <w:pPr>
        <w:pStyle w:val="Heading1"/>
        <w:rPr>
          <w:rFonts w:ascii="Times New Roman" w:hAnsi="Times New Roman" w:cs="Times New Roman"/>
          <w:b w:val="0"/>
          <w:sz w:val="28"/>
          <w:szCs w:val="28"/>
        </w:rPr>
      </w:pPr>
      <w:bookmarkStart w:id="196" w:name="_Toc465467921"/>
      <w:r w:rsidRPr="00CC2139">
        <w:rPr>
          <w:rFonts w:ascii="Times New Roman" w:hAnsi="Times New Roman" w:cs="Times New Roman"/>
          <w:sz w:val="28"/>
          <w:szCs w:val="28"/>
        </w:rPr>
        <w:lastRenderedPageBreak/>
        <w:t>Appendix D: Project Timeline</w:t>
      </w:r>
      <w:bookmarkEnd w:id="196"/>
    </w:p>
    <w:tbl>
      <w:tblPr>
        <w:tblStyle w:val="TableGrid"/>
        <w:tblW w:w="7830" w:type="dxa"/>
        <w:tblInd w:w="888" w:type="dxa"/>
        <w:tblLook w:val="04A0" w:firstRow="1" w:lastRow="0" w:firstColumn="1" w:lastColumn="0" w:noHBand="0" w:noVBand="1"/>
      </w:tblPr>
      <w:tblGrid>
        <w:gridCol w:w="2575"/>
        <w:gridCol w:w="5255"/>
      </w:tblGrid>
      <w:tr w:rsidR="003F15C2" w:rsidTr="001C42FE">
        <w:trPr>
          <w:trHeight w:val="747"/>
        </w:trPr>
        <w:tc>
          <w:tcPr>
            <w:tcW w:w="2575" w:type="dxa"/>
            <w:vAlign w:val="center"/>
          </w:tcPr>
          <w:p w:rsidR="003F15C2" w:rsidRDefault="003F15C2" w:rsidP="001C42FE">
            <w:pPr>
              <w:jc w:val="center"/>
              <w:rPr>
                <w:rFonts w:ascii="Times New Roman" w:eastAsiaTheme="majorEastAsia" w:hAnsi="Times New Roman" w:cs="Times New Roman"/>
                <w:b/>
                <w:sz w:val="28"/>
                <w:szCs w:val="28"/>
                <w:lang w:bidi="en-US"/>
              </w:rPr>
            </w:pPr>
            <w:r>
              <w:rPr>
                <w:rFonts w:ascii="Times New Roman" w:hAnsi="Times New Roman" w:cs="Times New Roman"/>
                <w:b/>
                <w:sz w:val="28"/>
                <w:szCs w:val="28"/>
                <w:lang w:bidi="en-US"/>
              </w:rPr>
              <w:br w:type="page"/>
            </w:r>
          </w:p>
          <w:p w:rsidR="003F15C2" w:rsidRDefault="003F15C2" w:rsidP="001C42FE">
            <w:pPr>
              <w:jc w:val="center"/>
              <w:rPr>
                <w:rFonts w:ascii="Times New Roman" w:eastAsiaTheme="majorEastAsia" w:hAnsi="Times New Roman" w:cs="Times New Roman"/>
                <w:b/>
                <w:sz w:val="28"/>
                <w:szCs w:val="28"/>
                <w:lang w:bidi="en-US"/>
              </w:rPr>
            </w:pPr>
            <w:r w:rsidRPr="00CC2139">
              <w:rPr>
                <w:rFonts w:ascii="Times New Roman" w:eastAsiaTheme="majorEastAsia" w:hAnsi="Times New Roman" w:cs="Times New Roman"/>
                <w:b/>
                <w:sz w:val="28"/>
                <w:szCs w:val="28"/>
                <w:lang w:bidi="en-US"/>
              </w:rPr>
              <w:t>Project</w:t>
            </w:r>
            <w:r>
              <w:rPr>
                <w:rFonts w:ascii="Times New Roman" w:eastAsiaTheme="majorEastAsia" w:hAnsi="Times New Roman" w:cs="Times New Roman"/>
                <w:b/>
                <w:sz w:val="28"/>
                <w:szCs w:val="28"/>
                <w:lang w:bidi="en-US"/>
              </w:rPr>
              <w:t>ed</w:t>
            </w:r>
            <w:r w:rsidRPr="00CC2139">
              <w:rPr>
                <w:rFonts w:ascii="Times New Roman" w:eastAsiaTheme="majorEastAsia" w:hAnsi="Times New Roman" w:cs="Times New Roman"/>
                <w:b/>
                <w:sz w:val="28"/>
                <w:szCs w:val="28"/>
                <w:lang w:bidi="en-US"/>
              </w:rPr>
              <w:t xml:space="preserve"> Date</w:t>
            </w:r>
          </w:p>
        </w:tc>
        <w:tc>
          <w:tcPr>
            <w:tcW w:w="5255" w:type="dxa"/>
            <w:vAlign w:val="center"/>
          </w:tcPr>
          <w:p w:rsidR="003F15C2" w:rsidRDefault="003F15C2" w:rsidP="001C42FE">
            <w:pPr>
              <w:jc w:val="center"/>
              <w:rPr>
                <w:rFonts w:ascii="Times New Roman" w:eastAsiaTheme="majorEastAsia" w:hAnsi="Times New Roman" w:cs="Times New Roman"/>
                <w:b/>
                <w:sz w:val="28"/>
                <w:szCs w:val="28"/>
                <w:lang w:bidi="en-US"/>
              </w:rPr>
            </w:pPr>
            <w:r>
              <w:rPr>
                <w:rFonts w:ascii="Times New Roman" w:eastAsiaTheme="majorEastAsia" w:hAnsi="Times New Roman" w:cs="Times New Roman"/>
                <w:b/>
                <w:sz w:val="28"/>
                <w:szCs w:val="28"/>
                <w:lang w:bidi="en-US"/>
              </w:rPr>
              <w:t>Activity</w:t>
            </w:r>
          </w:p>
        </w:tc>
      </w:tr>
      <w:tr w:rsidR="003F15C2" w:rsidTr="001C42FE">
        <w:trPr>
          <w:trHeight w:val="343"/>
        </w:trPr>
        <w:tc>
          <w:tcPr>
            <w:tcW w:w="2575" w:type="dxa"/>
          </w:tcPr>
          <w:p w:rsidR="003F15C2" w:rsidRDefault="003F15C2" w:rsidP="001C42FE">
            <w:pPr>
              <w:rPr>
                <w:rFonts w:ascii="Times New Roman" w:eastAsiaTheme="majorEastAsia" w:hAnsi="Times New Roman" w:cs="Times New Roman"/>
                <w:b/>
                <w:sz w:val="28"/>
                <w:szCs w:val="28"/>
                <w:lang w:bidi="en-US"/>
              </w:rPr>
            </w:pPr>
            <w:r>
              <w:rPr>
                <w:rFonts w:ascii="Times New Roman" w:eastAsiaTheme="majorEastAsia" w:hAnsi="Times New Roman" w:cs="Times New Roman"/>
                <w:b/>
                <w:sz w:val="28"/>
                <w:szCs w:val="28"/>
                <w:lang w:bidi="en-US"/>
              </w:rPr>
              <w:t>November 9, 2016</w:t>
            </w:r>
          </w:p>
        </w:tc>
        <w:tc>
          <w:tcPr>
            <w:tcW w:w="5255" w:type="dxa"/>
          </w:tcPr>
          <w:p w:rsidR="003F15C2" w:rsidRPr="008C3AC4" w:rsidRDefault="003F15C2" w:rsidP="001C42FE">
            <w:pPr>
              <w:rPr>
                <w:rFonts w:ascii="Times New Roman" w:eastAsiaTheme="majorEastAsia" w:hAnsi="Times New Roman" w:cs="Times New Roman"/>
                <w:sz w:val="24"/>
                <w:szCs w:val="24"/>
                <w:lang w:bidi="en-US"/>
              </w:rPr>
            </w:pPr>
            <w:r w:rsidRPr="008C3AC4">
              <w:rPr>
                <w:rFonts w:ascii="Times New Roman" w:eastAsiaTheme="majorEastAsia" w:hAnsi="Times New Roman" w:cs="Times New Roman"/>
                <w:sz w:val="24"/>
                <w:szCs w:val="24"/>
                <w:lang w:bidi="en-US"/>
              </w:rPr>
              <w:t>Prospectus Defense</w:t>
            </w:r>
          </w:p>
        </w:tc>
      </w:tr>
      <w:tr w:rsidR="003F15C2" w:rsidTr="001C42FE">
        <w:trPr>
          <w:trHeight w:val="367"/>
        </w:trPr>
        <w:tc>
          <w:tcPr>
            <w:tcW w:w="2575" w:type="dxa"/>
          </w:tcPr>
          <w:p w:rsidR="003F15C2" w:rsidRDefault="003F15C2" w:rsidP="001C42FE">
            <w:pPr>
              <w:rPr>
                <w:rFonts w:ascii="Times New Roman" w:eastAsiaTheme="majorEastAsia" w:hAnsi="Times New Roman" w:cs="Times New Roman"/>
                <w:b/>
                <w:sz w:val="28"/>
                <w:szCs w:val="28"/>
                <w:lang w:bidi="en-US"/>
              </w:rPr>
            </w:pPr>
            <w:r>
              <w:rPr>
                <w:rFonts w:ascii="Times New Roman" w:eastAsiaTheme="majorEastAsia" w:hAnsi="Times New Roman" w:cs="Times New Roman"/>
                <w:b/>
                <w:sz w:val="28"/>
                <w:szCs w:val="28"/>
                <w:lang w:bidi="en-US"/>
              </w:rPr>
              <w:t xml:space="preserve">Early November </w:t>
            </w:r>
          </w:p>
        </w:tc>
        <w:tc>
          <w:tcPr>
            <w:tcW w:w="5255" w:type="dxa"/>
          </w:tcPr>
          <w:p w:rsidR="003F15C2" w:rsidRPr="008C3AC4" w:rsidRDefault="003F15C2" w:rsidP="001C42FE">
            <w:pPr>
              <w:rPr>
                <w:rFonts w:ascii="Times New Roman" w:eastAsiaTheme="majorEastAsia" w:hAnsi="Times New Roman" w:cs="Times New Roman"/>
                <w:sz w:val="24"/>
                <w:szCs w:val="24"/>
                <w:lang w:bidi="en-US"/>
              </w:rPr>
            </w:pPr>
            <w:r w:rsidRPr="008C3AC4">
              <w:rPr>
                <w:rFonts w:ascii="Times New Roman" w:eastAsiaTheme="majorEastAsia" w:hAnsi="Times New Roman" w:cs="Times New Roman"/>
                <w:sz w:val="24"/>
                <w:szCs w:val="24"/>
                <w:lang w:bidi="en-US"/>
              </w:rPr>
              <w:t>Data Cleaning</w:t>
            </w:r>
          </w:p>
        </w:tc>
      </w:tr>
      <w:tr w:rsidR="003F15C2" w:rsidTr="001C42FE">
        <w:trPr>
          <w:trHeight w:val="343"/>
        </w:trPr>
        <w:tc>
          <w:tcPr>
            <w:tcW w:w="2575" w:type="dxa"/>
          </w:tcPr>
          <w:p w:rsidR="003F15C2" w:rsidRDefault="003F15C2" w:rsidP="001C42FE">
            <w:pPr>
              <w:rPr>
                <w:rFonts w:ascii="Times New Roman" w:eastAsiaTheme="majorEastAsia" w:hAnsi="Times New Roman" w:cs="Times New Roman"/>
                <w:b/>
                <w:sz w:val="28"/>
                <w:szCs w:val="28"/>
                <w:lang w:bidi="en-US"/>
              </w:rPr>
            </w:pPr>
            <w:r>
              <w:rPr>
                <w:rFonts w:ascii="Times New Roman" w:eastAsiaTheme="majorEastAsia" w:hAnsi="Times New Roman" w:cs="Times New Roman"/>
                <w:b/>
                <w:sz w:val="28"/>
                <w:szCs w:val="28"/>
                <w:lang w:bidi="en-US"/>
              </w:rPr>
              <w:t>November -January</w:t>
            </w:r>
          </w:p>
        </w:tc>
        <w:tc>
          <w:tcPr>
            <w:tcW w:w="5255" w:type="dxa"/>
          </w:tcPr>
          <w:p w:rsidR="003F15C2" w:rsidRPr="008C3AC4" w:rsidRDefault="003F15C2" w:rsidP="001C42FE">
            <w:pPr>
              <w:rPr>
                <w:rFonts w:ascii="Times New Roman" w:eastAsiaTheme="majorEastAsia" w:hAnsi="Times New Roman" w:cs="Times New Roman"/>
                <w:sz w:val="24"/>
                <w:szCs w:val="24"/>
                <w:lang w:bidi="en-US"/>
              </w:rPr>
            </w:pPr>
            <w:r w:rsidRPr="008C3AC4">
              <w:rPr>
                <w:rFonts w:ascii="Times New Roman" w:eastAsiaTheme="majorEastAsia" w:hAnsi="Times New Roman" w:cs="Times New Roman"/>
                <w:sz w:val="24"/>
                <w:szCs w:val="24"/>
                <w:lang w:bidi="en-US"/>
              </w:rPr>
              <w:t>Data Analysis</w:t>
            </w:r>
          </w:p>
        </w:tc>
      </w:tr>
      <w:tr w:rsidR="003F15C2" w:rsidTr="001C42FE">
        <w:trPr>
          <w:trHeight w:val="367"/>
        </w:trPr>
        <w:tc>
          <w:tcPr>
            <w:tcW w:w="2575" w:type="dxa"/>
          </w:tcPr>
          <w:p w:rsidR="003F15C2" w:rsidRDefault="003F15C2" w:rsidP="001C42FE">
            <w:pPr>
              <w:rPr>
                <w:rFonts w:ascii="Times New Roman" w:eastAsiaTheme="majorEastAsia" w:hAnsi="Times New Roman" w:cs="Times New Roman"/>
                <w:b/>
                <w:sz w:val="28"/>
                <w:szCs w:val="28"/>
                <w:lang w:bidi="en-US"/>
              </w:rPr>
            </w:pPr>
            <w:r>
              <w:rPr>
                <w:rFonts w:ascii="Times New Roman" w:eastAsiaTheme="majorEastAsia" w:hAnsi="Times New Roman" w:cs="Times New Roman"/>
                <w:b/>
                <w:sz w:val="28"/>
                <w:szCs w:val="28"/>
                <w:lang w:bidi="en-US"/>
              </w:rPr>
              <w:t>January-February</w:t>
            </w:r>
          </w:p>
        </w:tc>
        <w:tc>
          <w:tcPr>
            <w:tcW w:w="5255" w:type="dxa"/>
          </w:tcPr>
          <w:p w:rsidR="003F15C2" w:rsidRPr="008C3AC4" w:rsidRDefault="003F15C2" w:rsidP="001C42FE">
            <w:pPr>
              <w:rPr>
                <w:rFonts w:ascii="Times New Roman" w:eastAsiaTheme="majorEastAsia" w:hAnsi="Times New Roman" w:cs="Times New Roman"/>
                <w:sz w:val="24"/>
                <w:szCs w:val="24"/>
                <w:lang w:bidi="en-US"/>
              </w:rPr>
            </w:pPr>
            <w:r w:rsidRPr="008C3AC4">
              <w:rPr>
                <w:rFonts w:ascii="Times New Roman" w:eastAsiaTheme="majorEastAsia" w:hAnsi="Times New Roman" w:cs="Times New Roman"/>
                <w:sz w:val="24"/>
                <w:szCs w:val="24"/>
                <w:lang w:bidi="en-US"/>
              </w:rPr>
              <w:t>Writing Empirical Manuscript</w:t>
            </w:r>
          </w:p>
        </w:tc>
      </w:tr>
      <w:tr w:rsidR="003F15C2" w:rsidTr="001C42FE">
        <w:trPr>
          <w:trHeight w:val="343"/>
        </w:trPr>
        <w:tc>
          <w:tcPr>
            <w:tcW w:w="2575" w:type="dxa"/>
          </w:tcPr>
          <w:p w:rsidR="003F15C2" w:rsidRDefault="003F15C2" w:rsidP="001C42FE">
            <w:pPr>
              <w:rPr>
                <w:rFonts w:ascii="Times New Roman" w:eastAsiaTheme="majorEastAsia" w:hAnsi="Times New Roman" w:cs="Times New Roman"/>
                <w:b/>
                <w:sz w:val="28"/>
                <w:szCs w:val="28"/>
                <w:lang w:bidi="en-US"/>
              </w:rPr>
            </w:pPr>
            <w:r>
              <w:rPr>
                <w:rFonts w:ascii="Times New Roman" w:eastAsiaTheme="majorEastAsia" w:hAnsi="Times New Roman" w:cs="Times New Roman"/>
                <w:b/>
                <w:sz w:val="28"/>
                <w:szCs w:val="28"/>
                <w:lang w:bidi="en-US"/>
              </w:rPr>
              <w:t>February-March</w:t>
            </w:r>
          </w:p>
        </w:tc>
        <w:tc>
          <w:tcPr>
            <w:tcW w:w="5255" w:type="dxa"/>
          </w:tcPr>
          <w:p w:rsidR="003F15C2" w:rsidRPr="008C3AC4" w:rsidRDefault="003F15C2" w:rsidP="001C42FE">
            <w:pPr>
              <w:rPr>
                <w:rFonts w:ascii="Times New Roman" w:eastAsiaTheme="majorEastAsia" w:hAnsi="Times New Roman" w:cs="Times New Roman"/>
                <w:sz w:val="24"/>
                <w:szCs w:val="24"/>
                <w:lang w:bidi="en-US"/>
              </w:rPr>
            </w:pPr>
            <w:r w:rsidRPr="008C3AC4">
              <w:rPr>
                <w:rFonts w:ascii="Times New Roman" w:eastAsiaTheme="majorEastAsia" w:hAnsi="Times New Roman" w:cs="Times New Roman"/>
                <w:sz w:val="24"/>
                <w:szCs w:val="24"/>
                <w:lang w:bidi="en-US"/>
              </w:rPr>
              <w:t>Writing Theoretical Manuscript</w:t>
            </w:r>
          </w:p>
        </w:tc>
      </w:tr>
      <w:tr w:rsidR="003F15C2" w:rsidTr="001C42FE">
        <w:trPr>
          <w:trHeight w:val="343"/>
        </w:trPr>
        <w:tc>
          <w:tcPr>
            <w:tcW w:w="2575" w:type="dxa"/>
          </w:tcPr>
          <w:p w:rsidR="003F15C2" w:rsidRDefault="003F15C2" w:rsidP="001C42FE">
            <w:pPr>
              <w:rPr>
                <w:rFonts w:ascii="Times New Roman" w:eastAsiaTheme="majorEastAsia" w:hAnsi="Times New Roman" w:cs="Times New Roman"/>
                <w:b/>
                <w:sz w:val="28"/>
                <w:szCs w:val="28"/>
                <w:lang w:bidi="en-US"/>
              </w:rPr>
            </w:pPr>
            <w:r>
              <w:rPr>
                <w:rFonts w:ascii="Times New Roman" w:eastAsiaTheme="majorEastAsia" w:hAnsi="Times New Roman" w:cs="Times New Roman"/>
                <w:b/>
                <w:sz w:val="28"/>
                <w:szCs w:val="28"/>
                <w:lang w:bidi="en-US"/>
              </w:rPr>
              <w:t>March 1, 2017</w:t>
            </w:r>
          </w:p>
        </w:tc>
        <w:tc>
          <w:tcPr>
            <w:tcW w:w="5255" w:type="dxa"/>
          </w:tcPr>
          <w:p w:rsidR="003F15C2" w:rsidRPr="008C3AC4" w:rsidRDefault="003F15C2" w:rsidP="001C42FE">
            <w:pPr>
              <w:rPr>
                <w:rFonts w:ascii="Times New Roman" w:eastAsiaTheme="majorEastAsia" w:hAnsi="Times New Roman" w:cs="Times New Roman"/>
                <w:sz w:val="24"/>
                <w:szCs w:val="24"/>
                <w:lang w:bidi="en-US"/>
              </w:rPr>
            </w:pPr>
            <w:r w:rsidRPr="008C3AC4">
              <w:rPr>
                <w:rFonts w:ascii="Times New Roman" w:eastAsiaTheme="majorEastAsia" w:hAnsi="Times New Roman" w:cs="Times New Roman"/>
                <w:sz w:val="24"/>
                <w:szCs w:val="24"/>
                <w:lang w:bidi="en-US"/>
              </w:rPr>
              <w:t xml:space="preserve">Final day to </w:t>
            </w:r>
            <w:r>
              <w:rPr>
                <w:rFonts w:ascii="Times New Roman" w:eastAsiaTheme="majorEastAsia" w:hAnsi="Times New Roman" w:cs="Times New Roman"/>
                <w:sz w:val="24"/>
                <w:szCs w:val="24"/>
                <w:lang w:bidi="en-US"/>
              </w:rPr>
              <w:t>file</w:t>
            </w:r>
            <w:r w:rsidRPr="008C3AC4">
              <w:rPr>
                <w:rFonts w:ascii="Times New Roman" w:eastAsiaTheme="majorEastAsia" w:hAnsi="Times New Roman" w:cs="Times New Roman"/>
                <w:sz w:val="24"/>
                <w:szCs w:val="24"/>
                <w:lang w:bidi="en-US"/>
              </w:rPr>
              <w:t xml:space="preserve"> graduation</w:t>
            </w:r>
            <w:r>
              <w:rPr>
                <w:rFonts w:ascii="Times New Roman" w:eastAsiaTheme="majorEastAsia" w:hAnsi="Times New Roman" w:cs="Times New Roman"/>
                <w:sz w:val="24"/>
                <w:szCs w:val="24"/>
                <w:lang w:bidi="en-US"/>
              </w:rPr>
              <w:t xml:space="preserve"> application</w:t>
            </w:r>
          </w:p>
        </w:tc>
      </w:tr>
      <w:tr w:rsidR="003F15C2" w:rsidTr="001C42FE">
        <w:trPr>
          <w:trHeight w:val="343"/>
        </w:trPr>
        <w:tc>
          <w:tcPr>
            <w:tcW w:w="2575" w:type="dxa"/>
          </w:tcPr>
          <w:p w:rsidR="003F15C2" w:rsidRDefault="003F15C2" w:rsidP="001C42FE">
            <w:pPr>
              <w:rPr>
                <w:rFonts w:ascii="Times New Roman" w:eastAsiaTheme="majorEastAsia" w:hAnsi="Times New Roman" w:cs="Times New Roman"/>
                <w:b/>
                <w:sz w:val="28"/>
                <w:szCs w:val="28"/>
                <w:lang w:bidi="en-US"/>
              </w:rPr>
            </w:pPr>
            <w:r>
              <w:rPr>
                <w:rFonts w:ascii="Times New Roman" w:eastAsiaTheme="majorEastAsia" w:hAnsi="Times New Roman" w:cs="Times New Roman"/>
                <w:b/>
                <w:sz w:val="28"/>
                <w:szCs w:val="28"/>
                <w:lang w:bidi="en-US"/>
              </w:rPr>
              <w:t>April 1, 2017</w:t>
            </w:r>
          </w:p>
        </w:tc>
        <w:tc>
          <w:tcPr>
            <w:tcW w:w="5255" w:type="dxa"/>
          </w:tcPr>
          <w:p w:rsidR="003F15C2" w:rsidRPr="008C3AC4" w:rsidRDefault="003F15C2" w:rsidP="001C42FE">
            <w:pPr>
              <w:rPr>
                <w:rFonts w:ascii="Times New Roman" w:eastAsiaTheme="majorEastAsia" w:hAnsi="Times New Roman" w:cs="Times New Roman"/>
                <w:sz w:val="24"/>
                <w:szCs w:val="24"/>
                <w:lang w:bidi="en-US"/>
              </w:rPr>
            </w:pPr>
            <w:r w:rsidRPr="008C3AC4">
              <w:rPr>
                <w:rFonts w:ascii="Times New Roman" w:eastAsiaTheme="majorEastAsia" w:hAnsi="Times New Roman" w:cs="Times New Roman"/>
                <w:sz w:val="24"/>
                <w:szCs w:val="24"/>
                <w:lang w:bidi="en-US"/>
              </w:rPr>
              <w:t>Final day to request authority for dissertation defense</w:t>
            </w:r>
          </w:p>
        </w:tc>
      </w:tr>
      <w:tr w:rsidR="003F15C2" w:rsidTr="001C42FE">
        <w:trPr>
          <w:trHeight w:val="343"/>
        </w:trPr>
        <w:tc>
          <w:tcPr>
            <w:tcW w:w="2575" w:type="dxa"/>
          </w:tcPr>
          <w:p w:rsidR="003F15C2" w:rsidRDefault="003F15C2" w:rsidP="001C42FE">
            <w:pPr>
              <w:rPr>
                <w:rFonts w:ascii="Times New Roman" w:eastAsiaTheme="majorEastAsia" w:hAnsi="Times New Roman" w:cs="Times New Roman"/>
                <w:b/>
                <w:sz w:val="28"/>
                <w:szCs w:val="28"/>
                <w:lang w:bidi="en-US"/>
              </w:rPr>
            </w:pPr>
            <w:r>
              <w:rPr>
                <w:rFonts w:ascii="Times New Roman" w:eastAsiaTheme="majorEastAsia" w:hAnsi="Times New Roman" w:cs="Times New Roman"/>
                <w:b/>
                <w:sz w:val="28"/>
                <w:szCs w:val="28"/>
                <w:lang w:bidi="en-US"/>
              </w:rPr>
              <w:t>Early April</w:t>
            </w:r>
          </w:p>
        </w:tc>
        <w:tc>
          <w:tcPr>
            <w:tcW w:w="5255" w:type="dxa"/>
          </w:tcPr>
          <w:p w:rsidR="003F15C2" w:rsidRPr="008C3AC4" w:rsidRDefault="003F15C2" w:rsidP="001C42FE">
            <w:pPr>
              <w:rPr>
                <w:rFonts w:ascii="Times New Roman" w:eastAsiaTheme="majorEastAsia" w:hAnsi="Times New Roman" w:cs="Times New Roman"/>
                <w:sz w:val="24"/>
                <w:szCs w:val="24"/>
                <w:lang w:bidi="en-US"/>
              </w:rPr>
            </w:pPr>
            <w:r>
              <w:rPr>
                <w:rFonts w:ascii="Times New Roman" w:eastAsiaTheme="majorEastAsia" w:hAnsi="Times New Roman" w:cs="Times New Roman"/>
                <w:sz w:val="24"/>
                <w:szCs w:val="24"/>
                <w:lang w:bidi="en-US"/>
              </w:rPr>
              <w:t xml:space="preserve">Finalize </w:t>
            </w:r>
            <w:r w:rsidRPr="008C3AC4">
              <w:rPr>
                <w:rFonts w:ascii="Times New Roman" w:eastAsiaTheme="majorEastAsia" w:hAnsi="Times New Roman" w:cs="Times New Roman"/>
                <w:sz w:val="24"/>
                <w:szCs w:val="24"/>
                <w:lang w:bidi="en-US"/>
              </w:rPr>
              <w:t>Practitioner Manuscript</w:t>
            </w:r>
          </w:p>
        </w:tc>
      </w:tr>
      <w:tr w:rsidR="003F15C2" w:rsidTr="001C42FE">
        <w:trPr>
          <w:trHeight w:val="343"/>
        </w:trPr>
        <w:tc>
          <w:tcPr>
            <w:tcW w:w="2575" w:type="dxa"/>
          </w:tcPr>
          <w:p w:rsidR="003F15C2" w:rsidRDefault="003F15C2" w:rsidP="001C42FE">
            <w:pPr>
              <w:rPr>
                <w:rFonts w:ascii="Times New Roman" w:eastAsiaTheme="majorEastAsia" w:hAnsi="Times New Roman" w:cs="Times New Roman"/>
                <w:b/>
                <w:sz w:val="28"/>
                <w:szCs w:val="28"/>
                <w:lang w:bidi="en-US"/>
              </w:rPr>
            </w:pPr>
            <w:r>
              <w:rPr>
                <w:rFonts w:ascii="Times New Roman" w:eastAsiaTheme="majorEastAsia" w:hAnsi="Times New Roman" w:cs="Times New Roman"/>
                <w:b/>
                <w:sz w:val="28"/>
                <w:szCs w:val="28"/>
                <w:lang w:bidi="en-US"/>
              </w:rPr>
              <w:t>Week of April 10</w:t>
            </w:r>
          </w:p>
        </w:tc>
        <w:tc>
          <w:tcPr>
            <w:tcW w:w="5255" w:type="dxa"/>
          </w:tcPr>
          <w:p w:rsidR="003F15C2" w:rsidRPr="008C3AC4" w:rsidRDefault="003F15C2" w:rsidP="001C42FE">
            <w:pPr>
              <w:rPr>
                <w:rFonts w:ascii="Times New Roman" w:eastAsiaTheme="majorEastAsia" w:hAnsi="Times New Roman" w:cs="Times New Roman"/>
                <w:sz w:val="24"/>
                <w:szCs w:val="24"/>
                <w:lang w:bidi="en-US"/>
              </w:rPr>
            </w:pPr>
            <w:r>
              <w:rPr>
                <w:rFonts w:ascii="Times New Roman" w:eastAsiaTheme="majorEastAsia" w:hAnsi="Times New Roman" w:cs="Times New Roman"/>
                <w:sz w:val="24"/>
                <w:szCs w:val="24"/>
                <w:lang w:bidi="en-US"/>
              </w:rPr>
              <w:t>Manuscripts submitted to committee</w:t>
            </w:r>
          </w:p>
        </w:tc>
      </w:tr>
      <w:tr w:rsidR="003F15C2" w:rsidTr="001C42FE">
        <w:trPr>
          <w:trHeight w:val="343"/>
        </w:trPr>
        <w:tc>
          <w:tcPr>
            <w:tcW w:w="2575" w:type="dxa"/>
          </w:tcPr>
          <w:p w:rsidR="003F15C2" w:rsidRDefault="003F15C2" w:rsidP="001C42FE">
            <w:pPr>
              <w:rPr>
                <w:rFonts w:ascii="Times New Roman" w:eastAsiaTheme="majorEastAsia" w:hAnsi="Times New Roman" w:cs="Times New Roman"/>
                <w:b/>
                <w:sz w:val="28"/>
                <w:szCs w:val="28"/>
                <w:lang w:bidi="en-US"/>
              </w:rPr>
            </w:pPr>
            <w:r>
              <w:rPr>
                <w:rFonts w:ascii="Times New Roman" w:eastAsiaTheme="majorEastAsia" w:hAnsi="Times New Roman" w:cs="Times New Roman"/>
                <w:b/>
                <w:sz w:val="28"/>
                <w:szCs w:val="28"/>
                <w:lang w:bidi="en-US"/>
              </w:rPr>
              <w:t xml:space="preserve">Week of April 24 </w:t>
            </w:r>
          </w:p>
        </w:tc>
        <w:tc>
          <w:tcPr>
            <w:tcW w:w="5255" w:type="dxa"/>
          </w:tcPr>
          <w:p w:rsidR="003F15C2" w:rsidRPr="008C3AC4" w:rsidRDefault="003F15C2" w:rsidP="001C42FE">
            <w:pPr>
              <w:rPr>
                <w:rFonts w:ascii="Times New Roman" w:eastAsiaTheme="majorEastAsia" w:hAnsi="Times New Roman" w:cs="Times New Roman"/>
                <w:sz w:val="24"/>
                <w:szCs w:val="24"/>
                <w:lang w:bidi="en-US"/>
              </w:rPr>
            </w:pPr>
            <w:r w:rsidRPr="008C3AC4">
              <w:rPr>
                <w:rFonts w:ascii="Times New Roman" w:eastAsiaTheme="majorEastAsia" w:hAnsi="Times New Roman" w:cs="Times New Roman"/>
                <w:sz w:val="24"/>
                <w:szCs w:val="24"/>
                <w:lang w:bidi="en-US"/>
              </w:rPr>
              <w:t>Tentative dissertation defense</w:t>
            </w:r>
          </w:p>
        </w:tc>
      </w:tr>
      <w:tr w:rsidR="003F15C2" w:rsidTr="001C42FE">
        <w:trPr>
          <w:trHeight w:val="343"/>
        </w:trPr>
        <w:tc>
          <w:tcPr>
            <w:tcW w:w="2575" w:type="dxa"/>
          </w:tcPr>
          <w:p w:rsidR="003F15C2" w:rsidRDefault="003F15C2" w:rsidP="001C42FE">
            <w:pPr>
              <w:rPr>
                <w:rFonts w:ascii="Times New Roman" w:eastAsiaTheme="majorEastAsia" w:hAnsi="Times New Roman" w:cs="Times New Roman"/>
                <w:b/>
                <w:sz w:val="28"/>
                <w:szCs w:val="28"/>
                <w:lang w:bidi="en-US"/>
              </w:rPr>
            </w:pPr>
            <w:r>
              <w:rPr>
                <w:rFonts w:ascii="Times New Roman" w:eastAsiaTheme="majorEastAsia" w:hAnsi="Times New Roman" w:cs="Times New Roman"/>
                <w:b/>
                <w:sz w:val="28"/>
                <w:szCs w:val="28"/>
                <w:lang w:bidi="en-US"/>
              </w:rPr>
              <w:t>May 5, 2017</w:t>
            </w:r>
          </w:p>
        </w:tc>
        <w:tc>
          <w:tcPr>
            <w:tcW w:w="5255" w:type="dxa"/>
          </w:tcPr>
          <w:p w:rsidR="003F15C2" w:rsidRPr="008C3AC4" w:rsidRDefault="003F15C2" w:rsidP="001C42FE">
            <w:pPr>
              <w:rPr>
                <w:rFonts w:ascii="Times New Roman" w:eastAsiaTheme="majorEastAsia" w:hAnsi="Times New Roman" w:cs="Times New Roman"/>
                <w:sz w:val="24"/>
                <w:szCs w:val="24"/>
                <w:lang w:bidi="en-US"/>
              </w:rPr>
            </w:pPr>
            <w:r w:rsidRPr="008C3AC4">
              <w:rPr>
                <w:rFonts w:ascii="Times New Roman" w:eastAsiaTheme="majorEastAsia" w:hAnsi="Times New Roman" w:cs="Times New Roman"/>
                <w:sz w:val="24"/>
                <w:szCs w:val="24"/>
                <w:lang w:bidi="en-US"/>
              </w:rPr>
              <w:t>Final day for dissertation defense</w:t>
            </w:r>
          </w:p>
        </w:tc>
      </w:tr>
      <w:tr w:rsidR="003F15C2" w:rsidTr="001C42FE">
        <w:trPr>
          <w:trHeight w:val="343"/>
        </w:trPr>
        <w:tc>
          <w:tcPr>
            <w:tcW w:w="2575" w:type="dxa"/>
          </w:tcPr>
          <w:p w:rsidR="003F15C2" w:rsidRDefault="003F15C2" w:rsidP="001C42FE">
            <w:pPr>
              <w:rPr>
                <w:rFonts w:ascii="Times New Roman" w:eastAsiaTheme="majorEastAsia" w:hAnsi="Times New Roman" w:cs="Times New Roman"/>
                <w:b/>
                <w:sz w:val="28"/>
                <w:szCs w:val="28"/>
                <w:lang w:bidi="en-US"/>
              </w:rPr>
            </w:pPr>
            <w:r>
              <w:rPr>
                <w:rFonts w:ascii="Times New Roman" w:eastAsiaTheme="majorEastAsia" w:hAnsi="Times New Roman" w:cs="Times New Roman"/>
                <w:b/>
                <w:sz w:val="28"/>
                <w:szCs w:val="28"/>
                <w:lang w:bidi="en-US"/>
              </w:rPr>
              <w:t>May 12, 2017</w:t>
            </w:r>
          </w:p>
        </w:tc>
        <w:tc>
          <w:tcPr>
            <w:tcW w:w="5255" w:type="dxa"/>
          </w:tcPr>
          <w:p w:rsidR="003F15C2" w:rsidRPr="008C3AC4" w:rsidRDefault="003F15C2" w:rsidP="001C42FE">
            <w:pPr>
              <w:rPr>
                <w:rFonts w:ascii="Times New Roman" w:eastAsiaTheme="majorEastAsia" w:hAnsi="Times New Roman" w:cs="Times New Roman"/>
                <w:sz w:val="24"/>
                <w:szCs w:val="24"/>
                <w:lang w:bidi="en-US"/>
              </w:rPr>
            </w:pPr>
            <w:r w:rsidRPr="008C3AC4">
              <w:rPr>
                <w:rFonts w:ascii="Times New Roman" w:eastAsiaTheme="majorEastAsia" w:hAnsi="Times New Roman" w:cs="Times New Roman"/>
                <w:sz w:val="24"/>
                <w:szCs w:val="24"/>
                <w:lang w:bidi="en-US"/>
              </w:rPr>
              <w:t>Final day for dissertation deposit library</w:t>
            </w:r>
          </w:p>
        </w:tc>
      </w:tr>
    </w:tbl>
    <w:p w:rsidR="003F15C2" w:rsidRDefault="003F15C2" w:rsidP="003F15C2">
      <w:pPr>
        <w:rPr>
          <w:rFonts w:eastAsiaTheme="majorEastAsia" w:cs="Times New Roman"/>
          <w:b/>
          <w:sz w:val="28"/>
          <w:szCs w:val="28"/>
          <w:lang w:bidi="en-US"/>
        </w:rPr>
      </w:pPr>
    </w:p>
    <w:p w:rsidR="003F15C2" w:rsidRDefault="003F15C2" w:rsidP="003F15C2">
      <w:pPr>
        <w:rPr>
          <w:rFonts w:eastAsiaTheme="majorEastAsia" w:cs="Times New Roman"/>
          <w:b/>
          <w:sz w:val="28"/>
          <w:szCs w:val="28"/>
          <w:lang w:bidi="en-US"/>
        </w:rPr>
      </w:pPr>
      <w:r>
        <w:rPr>
          <w:rFonts w:cs="Times New Roman"/>
          <w:b/>
          <w:sz w:val="28"/>
          <w:szCs w:val="28"/>
          <w:lang w:bidi="en-US"/>
        </w:rPr>
        <w:br w:type="page"/>
      </w:r>
    </w:p>
    <w:p w:rsidR="003F15C2" w:rsidRDefault="003F15C2" w:rsidP="003F15C2">
      <w:pPr>
        <w:pStyle w:val="Heading1"/>
        <w:spacing w:before="0"/>
        <w:rPr>
          <w:rFonts w:ascii="Times New Roman" w:hAnsi="Times New Roman" w:cs="Times New Roman"/>
          <w:b w:val="0"/>
          <w:sz w:val="28"/>
          <w:szCs w:val="28"/>
        </w:rPr>
      </w:pPr>
      <w:bookmarkStart w:id="197" w:name="_Toc465467922"/>
      <w:r w:rsidRPr="00D624AB">
        <w:rPr>
          <w:rFonts w:ascii="Times New Roman" w:hAnsi="Times New Roman" w:cs="Times New Roman"/>
          <w:sz w:val="28"/>
          <w:szCs w:val="28"/>
        </w:rPr>
        <w:lastRenderedPageBreak/>
        <w:t>Publishable Articles-Empirical</w:t>
      </w:r>
      <w:bookmarkEnd w:id="197"/>
    </w:p>
    <w:p w:rsidR="003F15C2" w:rsidRPr="00802193" w:rsidRDefault="003F15C2" w:rsidP="003F15C2">
      <w:pPr>
        <w:rPr>
          <w:rFonts w:cs="Times New Roman"/>
          <w:lang w:bidi="en-US"/>
        </w:rPr>
      </w:pPr>
      <w:r>
        <w:rPr>
          <w:rFonts w:cs="Times New Roman"/>
          <w:b/>
          <w:lang w:bidi="en-US"/>
        </w:rPr>
        <w:t xml:space="preserve">Target Journal: </w:t>
      </w:r>
      <w:r w:rsidRPr="00802193">
        <w:rPr>
          <w:rFonts w:cs="Times New Roman"/>
          <w:lang w:bidi="en-US"/>
        </w:rPr>
        <w:t>Early Childhood Research Quarterly</w:t>
      </w:r>
    </w:p>
    <w:p w:rsidR="003F15C2" w:rsidRPr="00802193" w:rsidRDefault="003F15C2" w:rsidP="003F15C2">
      <w:pPr>
        <w:rPr>
          <w:rFonts w:cs="Times New Roman"/>
          <w:lang w:bidi="en-US"/>
        </w:rPr>
      </w:pPr>
      <w:r>
        <w:rPr>
          <w:rFonts w:cs="Times New Roman"/>
          <w:b/>
          <w:lang w:bidi="en-US"/>
        </w:rPr>
        <w:t xml:space="preserve">Manuscript Focus: </w:t>
      </w:r>
      <w:r>
        <w:rPr>
          <w:rFonts w:cs="Times New Roman"/>
          <w:lang w:bidi="en-US"/>
        </w:rPr>
        <w:t>The</w:t>
      </w:r>
      <w:r w:rsidRPr="00802193">
        <w:rPr>
          <w:rFonts w:cs="Times New Roman"/>
          <w:lang w:bidi="en-US"/>
        </w:rPr>
        <w:t xml:space="preserve"> extent of teamwork processes and perceived teamwork associations with classroom quality</w:t>
      </w:r>
      <w:r>
        <w:rPr>
          <w:rFonts w:cs="Times New Roman"/>
          <w:lang w:bidi="en-US"/>
        </w:rPr>
        <w:t xml:space="preserve"> and child outcomes.</w:t>
      </w:r>
    </w:p>
    <w:p w:rsidR="003F15C2" w:rsidRDefault="003F15C2" w:rsidP="003F15C2">
      <w:pPr>
        <w:rPr>
          <w:rFonts w:cs="Times New Roman"/>
          <w:b/>
          <w:lang w:bidi="en-US"/>
        </w:rPr>
      </w:pPr>
      <w:r>
        <w:rPr>
          <w:rFonts w:cs="Times New Roman"/>
          <w:b/>
          <w:lang w:bidi="en-US"/>
        </w:rPr>
        <w:t xml:space="preserve">Research Questions: </w:t>
      </w:r>
    </w:p>
    <w:p w:rsidR="003F15C2" w:rsidRPr="00FE4105" w:rsidRDefault="003F15C2" w:rsidP="003F15C2">
      <w:pPr>
        <w:rPr>
          <w:rFonts w:cs="Times New Roman"/>
          <w:lang w:bidi="en-US"/>
        </w:rPr>
      </w:pPr>
      <w:r w:rsidRPr="00950315">
        <w:rPr>
          <w:rFonts w:cs="Times New Roman"/>
          <w:b/>
          <w:lang w:bidi="en-US"/>
        </w:rPr>
        <w:t>Research question 4.</w:t>
      </w:r>
      <w:r w:rsidRPr="00FE4105">
        <w:rPr>
          <w:rFonts w:cs="Times New Roman"/>
          <w:lang w:bidi="en-US"/>
        </w:rPr>
        <w:t xml:space="preserve"> To what extent do teamwork processes and perceived teamwork associate with observed classroom quality? </w:t>
      </w:r>
    </w:p>
    <w:p w:rsidR="003F15C2" w:rsidRPr="00FE4105" w:rsidRDefault="003F15C2" w:rsidP="003F15C2">
      <w:pPr>
        <w:rPr>
          <w:rFonts w:cs="Times New Roman"/>
          <w:lang w:bidi="en-US"/>
        </w:rPr>
      </w:pPr>
      <w:r w:rsidRPr="00950315">
        <w:rPr>
          <w:rFonts w:cs="Times New Roman"/>
          <w:b/>
          <w:lang w:bidi="en-US"/>
        </w:rPr>
        <w:t xml:space="preserve">Research question 5. </w:t>
      </w:r>
      <w:r w:rsidRPr="00FE4105">
        <w:rPr>
          <w:rFonts w:cs="Times New Roman"/>
          <w:lang w:bidi="en-US"/>
        </w:rPr>
        <w:t xml:space="preserve">To what extent do teamwork processes and perceived teamwork associate with children’s cognitive and social emotional development? Is this association mediated by classroom quality? </w:t>
      </w:r>
    </w:p>
    <w:p w:rsidR="003F15C2" w:rsidRPr="00CD3F77" w:rsidRDefault="003F15C2" w:rsidP="003F15C2">
      <w:pPr>
        <w:rPr>
          <w:rFonts w:cs="Times New Roman"/>
          <w:b/>
          <w:lang w:bidi="en-US"/>
        </w:rPr>
      </w:pPr>
      <w:r>
        <w:rPr>
          <w:rFonts w:cs="Times New Roman"/>
          <w:b/>
          <w:lang w:bidi="en-US"/>
        </w:rPr>
        <w:t>Paper Focus &amp; Journal Fit</w:t>
      </w:r>
    </w:p>
    <w:p w:rsidR="003F15C2" w:rsidRDefault="003F15C2" w:rsidP="003F15C2">
      <w:pPr>
        <w:ind w:firstLine="720"/>
        <w:rPr>
          <w:rFonts w:cs="Times New Roman"/>
          <w:lang w:bidi="en-US"/>
        </w:rPr>
      </w:pPr>
      <w:r>
        <w:rPr>
          <w:rFonts w:cs="Times New Roman"/>
          <w:lang w:bidi="en-US"/>
        </w:rPr>
        <w:t xml:space="preserve">Early Childhood Research Quarterly is a top tier journal that publishes mostly empirical research. The journal publishes quarterly and has a 20% acceptance rate. Some of the topics of interest include children’s development, program quality, public policy, and professional. The proposed manuscript would be ideal for the journal as the empirical findings will discuss how teaching team’s teamwork processes and perceived teamwork associates with classroom quality and child outcomes. </w:t>
      </w:r>
    </w:p>
    <w:p w:rsidR="003F15C2" w:rsidRDefault="003F15C2" w:rsidP="003F15C2">
      <w:pPr>
        <w:ind w:firstLine="720"/>
        <w:rPr>
          <w:rFonts w:cs="Times New Roman"/>
          <w:lang w:bidi="en-US"/>
        </w:rPr>
      </w:pPr>
      <w:r>
        <w:rPr>
          <w:rFonts w:cs="Times New Roman"/>
          <w:lang w:bidi="en-US"/>
        </w:rPr>
        <w:t>Due to the limited information regarding Head Start teaching teams, the findings has the potential to influence Head Start and early childhood program administrators structuring of teaching teams. The sharing of the findings could also strengthen the links between research and practice; which is an interest of the journal.</w:t>
      </w:r>
    </w:p>
    <w:p w:rsidR="003F15C2" w:rsidRDefault="003F15C2" w:rsidP="003F15C2">
      <w:pPr>
        <w:rPr>
          <w:rFonts w:cs="Times New Roman"/>
          <w:lang w:bidi="en-US"/>
        </w:rPr>
      </w:pPr>
      <w:r>
        <w:rPr>
          <w:rFonts w:cs="Times New Roman"/>
          <w:lang w:bidi="en-US"/>
        </w:rPr>
        <w:t xml:space="preserve">  </w:t>
      </w:r>
    </w:p>
    <w:p w:rsidR="003F15C2" w:rsidRDefault="003F15C2" w:rsidP="003F15C2">
      <w:pPr>
        <w:rPr>
          <w:rFonts w:cs="Times New Roman"/>
          <w:b/>
          <w:lang w:bidi="en-US"/>
        </w:rPr>
      </w:pPr>
      <w:r>
        <w:rPr>
          <w:rFonts w:cs="Times New Roman"/>
          <w:b/>
          <w:lang w:bidi="en-US"/>
        </w:rPr>
        <w:br w:type="page"/>
      </w:r>
    </w:p>
    <w:p w:rsidR="003F15C2" w:rsidRPr="00FE4105" w:rsidRDefault="003F15C2" w:rsidP="003F15C2">
      <w:pPr>
        <w:jc w:val="center"/>
        <w:rPr>
          <w:rFonts w:cs="Times New Roman"/>
          <w:b/>
          <w:lang w:bidi="en-US"/>
        </w:rPr>
      </w:pPr>
      <w:r w:rsidRPr="00FE4105">
        <w:rPr>
          <w:rFonts w:cs="Times New Roman"/>
          <w:b/>
          <w:lang w:bidi="en-US"/>
        </w:rPr>
        <w:lastRenderedPageBreak/>
        <w:t>Publishable Articles-Theoretical</w:t>
      </w:r>
    </w:p>
    <w:p w:rsidR="003F15C2" w:rsidRDefault="003F15C2" w:rsidP="003F15C2">
      <w:pPr>
        <w:rPr>
          <w:rFonts w:cs="Times New Roman"/>
          <w:b/>
          <w:lang w:bidi="en-US"/>
        </w:rPr>
      </w:pPr>
      <w:r>
        <w:rPr>
          <w:rFonts w:cs="Times New Roman"/>
          <w:b/>
          <w:lang w:bidi="en-US"/>
        </w:rPr>
        <w:t xml:space="preserve">Target Journal: </w:t>
      </w:r>
      <w:r w:rsidRPr="006A2B99">
        <w:rPr>
          <w:rFonts w:cs="Times New Roman"/>
          <w:lang w:bidi="en-US"/>
        </w:rPr>
        <w:t>Journal of Applied Psychology</w:t>
      </w:r>
    </w:p>
    <w:p w:rsidR="003F15C2" w:rsidRDefault="003F15C2" w:rsidP="003F15C2">
      <w:pPr>
        <w:rPr>
          <w:rFonts w:cs="Times New Roman"/>
          <w:b/>
          <w:lang w:bidi="en-US"/>
        </w:rPr>
      </w:pPr>
      <w:r>
        <w:rPr>
          <w:rFonts w:cs="Times New Roman"/>
          <w:b/>
          <w:lang w:bidi="en-US"/>
        </w:rPr>
        <w:t xml:space="preserve">Manuscript Focus: </w:t>
      </w:r>
      <w:r>
        <w:rPr>
          <w:rFonts w:cs="Times New Roman"/>
          <w:lang w:bidi="en-US"/>
        </w:rPr>
        <w:t>Teamwork processes and the link to years working together and ethnicity</w:t>
      </w:r>
      <w:r w:rsidRPr="00FE4105">
        <w:rPr>
          <w:rFonts w:cs="Times New Roman"/>
          <w:lang w:bidi="en-US"/>
        </w:rPr>
        <w:t>.</w:t>
      </w:r>
    </w:p>
    <w:p w:rsidR="003F15C2" w:rsidRDefault="003F15C2" w:rsidP="003F15C2">
      <w:pPr>
        <w:rPr>
          <w:rFonts w:cs="Times New Roman"/>
          <w:b/>
          <w:lang w:bidi="en-US"/>
        </w:rPr>
      </w:pPr>
      <w:r>
        <w:rPr>
          <w:rFonts w:cs="Times New Roman"/>
          <w:b/>
          <w:lang w:bidi="en-US"/>
        </w:rPr>
        <w:t xml:space="preserve">Research Questions: </w:t>
      </w:r>
    </w:p>
    <w:p w:rsidR="003F15C2" w:rsidRPr="00FE4105" w:rsidRDefault="003F15C2" w:rsidP="003F15C2">
      <w:pPr>
        <w:rPr>
          <w:rFonts w:cs="Times New Roman"/>
          <w:lang w:bidi="en-US"/>
        </w:rPr>
      </w:pPr>
      <w:r w:rsidRPr="005547D0">
        <w:rPr>
          <w:rFonts w:cs="Times New Roman"/>
          <w:b/>
          <w:lang w:bidi="en-US"/>
        </w:rPr>
        <w:t>Research question 3.</w:t>
      </w:r>
      <w:r w:rsidRPr="00FE4105">
        <w:rPr>
          <w:rFonts w:cs="Times New Roman"/>
          <w:lang w:bidi="en-US"/>
        </w:rPr>
        <w:t xml:space="preserve"> How do teaching teams’ structural characteristics associate with teamwork processes and level of perceived teamwork? </w:t>
      </w:r>
    </w:p>
    <w:p w:rsidR="003F15C2" w:rsidRPr="00CD3F77" w:rsidRDefault="003F15C2" w:rsidP="003F15C2">
      <w:pPr>
        <w:rPr>
          <w:rFonts w:cs="Times New Roman"/>
          <w:b/>
          <w:lang w:bidi="en-US"/>
        </w:rPr>
      </w:pPr>
      <w:r>
        <w:rPr>
          <w:rFonts w:cs="Times New Roman"/>
          <w:b/>
          <w:lang w:bidi="en-US"/>
        </w:rPr>
        <w:t>Paper Focus &amp; Journal Fit</w:t>
      </w:r>
    </w:p>
    <w:p w:rsidR="003F15C2" w:rsidRDefault="003F15C2" w:rsidP="003F15C2">
      <w:pPr>
        <w:ind w:firstLine="720"/>
        <w:rPr>
          <w:rFonts w:cs="Times New Roman"/>
          <w:lang w:bidi="en-US"/>
        </w:rPr>
      </w:pPr>
      <w:r>
        <w:rPr>
          <w:rFonts w:cs="Times New Roman"/>
          <w:lang w:bidi="en-US"/>
        </w:rPr>
        <w:t xml:space="preserve">The Journal of Applied Psychology </w:t>
      </w:r>
      <w:r w:rsidRPr="006A2B99">
        <w:rPr>
          <w:rFonts w:cs="Times New Roman"/>
          <w:lang w:bidi="en-US"/>
        </w:rPr>
        <w:t>publishes original investigations that contribute new knowledge that enhances an understanding of behavioral psychological phenomena. Some of those phenomena may include work settings in business or education. The journal also considers phenomena such as groups, individuals, or cultures.</w:t>
      </w:r>
      <w:r>
        <w:rPr>
          <w:rFonts w:cs="Times New Roman"/>
          <w:lang w:bidi="en-US"/>
        </w:rPr>
        <w:t xml:space="preserve"> The findings from this question will be a perfect match for this journal given their desire to share new knowledge. This study, is one of few if any that will examine the link between individual’s ethnicity and behaviors within a teaching team. </w:t>
      </w:r>
    </w:p>
    <w:p w:rsidR="003F15C2" w:rsidRPr="00FE4105" w:rsidRDefault="003F15C2" w:rsidP="003F15C2">
      <w:pPr>
        <w:ind w:firstLine="720"/>
        <w:rPr>
          <w:rFonts w:eastAsiaTheme="majorEastAsia" w:cs="Times New Roman"/>
          <w:b/>
          <w:lang w:bidi="en-US"/>
        </w:rPr>
      </w:pPr>
      <w:r>
        <w:rPr>
          <w:rFonts w:cs="Times New Roman"/>
          <w:lang w:bidi="en-US"/>
        </w:rPr>
        <w:t>The proposed manuscript will discuss the</w:t>
      </w:r>
      <w:r w:rsidRPr="00583ACC">
        <w:rPr>
          <w:rFonts w:cs="Times New Roman"/>
          <w:lang w:bidi="en-US"/>
        </w:rPr>
        <w:t xml:space="preserve"> variation within teachers’ reported teamwork processes and perceived teamwork and examine whether this variation is linked to teams’ years working together as a team and ethnicity match</w:t>
      </w:r>
      <w:r>
        <w:rPr>
          <w:rFonts w:cs="Times New Roman"/>
          <w:lang w:bidi="en-US"/>
        </w:rPr>
        <w:t xml:space="preserve">. The paper will also discuss how teaching teams fit within Bronfenbrenner’s bioecological model. </w:t>
      </w:r>
    </w:p>
    <w:p w:rsidR="003F15C2" w:rsidRDefault="003F15C2" w:rsidP="003F15C2">
      <w:pPr>
        <w:rPr>
          <w:rFonts w:eastAsiaTheme="majorEastAsia" w:cs="Times New Roman"/>
          <w:b/>
          <w:sz w:val="28"/>
          <w:szCs w:val="28"/>
          <w:lang w:bidi="en-US"/>
        </w:rPr>
      </w:pPr>
      <w:bookmarkStart w:id="198" w:name="_Toc465467923"/>
      <w:r>
        <w:rPr>
          <w:rFonts w:cs="Times New Roman"/>
          <w:b/>
          <w:sz w:val="28"/>
          <w:szCs w:val="28"/>
          <w:lang w:bidi="en-US"/>
        </w:rPr>
        <w:br w:type="page"/>
      </w:r>
    </w:p>
    <w:p w:rsidR="003F15C2" w:rsidRPr="00D624AB" w:rsidRDefault="003F15C2" w:rsidP="003F15C2">
      <w:pPr>
        <w:pStyle w:val="Heading1"/>
        <w:spacing w:before="0"/>
        <w:rPr>
          <w:rFonts w:ascii="Times New Roman" w:hAnsi="Times New Roman" w:cs="Times New Roman"/>
          <w:b w:val="0"/>
          <w:sz w:val="28"/>
          <w:szCs w:val="28"/>
        </w:rPr>
      </w:pPr>
      <w:r w:rsidRPr="00D624AB">
        <w:rPr>
          <w:rFonts w:ascii="Times New Roman" w:hAnsi="Times New Roman" w:cs="Times New Roman"/>
          <w:sz w:val="28"/>
          <w:szCs w:val="28"/>
        </w:rPr>
        <w:lastRenderedPageBreak/>
        <w:t>Publishable Articles-Practitioner</w:t>
      </w:r>
      <w:bookmarkEnd w:id="198"/>
    </w:p>
    <w:p w:rsidR="003F15C2" w:rsidRDefault="003F15C2" w:rsidP="003F15C2">
      <w:pPr>
        <w:rPr>
          <w:rFonts w:cs="Times New Roman"/>
          <w:b/>
          <w:lang w:bidi="en-US"/>
        </w:rPr>
      </w:pPr>
      <w:r>
        <w:rPr>
          <w:rFonts w:cs="Times New Roman"/>
          <w:b/>
          <w:lang w:bidi="en-US"/>
        </w:rPr>
        <w:t xml:space="preserve">Target Journal: </w:t>
      </w:r>
      <w:r>
        <w:rPr>
          <w:rFonts w:cs="Times New Roman"/>
          <w:lang w:bidi="en-US"/>
        </w:rPr>
        <w:t>Young Children</w:t>
      </w:r>
    </w:p>
    <w:p w:rsidR="003F15C2" w:rsidRDefault="003F15C2" w:rsidP="003F15C2">
      <w:pPr>
        <w:rPr>
          <w:rFonts w:cs="Times New Roman"/>
          <w:lang w:bidi="en-US"/>
        </w:rPr>
      </w:pPr>
      <w:r>
        <w:rPr>
          <w:rFonts w:cs="Times New Roman"/>
          <w:b/>
          <w:lang w:bidi="en-US"/>
        </w:rPr>
        <w:t xml:space="preserve">Manuscript Focus: </w:t>
      </w:r>
      <w:r>
        <w:rPr>
          <w:rFonts w:cs="Times New Roman"/>
          <w:lang w:bidi="en-US"/>
        </w:rPr>
        <w:t>Teamwork processes, successes, and challenges of teaching teams.</w:t>
      </w:r>
    </w:p>
    <w:p w:rsidR="003F15C2" w:rsidRDefault="003F15C2" w:rsidP="003F15C2">
      <w:pPr>
        <w:rPr>
          <w:rFonts w:cs="Times New Roman"/>
          <w:b/>
          <w:lang w:bidi="en-US"/>
        </w:rPr>
      </w:pPr>
      <w:r>
        <w:rPr>
          <w:rFonts w:cs="Times New Roman"/>
          <w:b/>
          <w:lang w:bidi="en-US"/>
        </w:rPr>
        <w:t xml:space="preserve">Research Questions: </w:t>
      </w:r>
    </w:p>
    <w:p w:rsidR="003F15C2" w:rsidRPr="00FE4105" w:rsidRDefault="003F15C2" w:rsidP="003F15C2">
      <w:pPr>
        <w:rPr>
          <w:rFonts w:cs="Times New Roman"/>
          <w:lang w:bidi="en-US"/>
        </w:rPr>
      </w:pPr>
      <w:r w:rsidRPr="003A0100">
        <w:rPr>
          <w:rFonts w:cs="Times New Roman"/>
          <w:b/>
          <w:lang w:bidi="en-US"/>
        </w:rPr>
        <w:t>Research question 1.</w:t>
      </w:r>
      <w:r w:rsidRPr="00FE4105">
        <w:rPr>
          <w:rFonts w:cs="Times New Roman"/>
          <w:lang w:bidi="en-US"/>
        </w:rPr>
        <w:t xml:space="preserve"> What teamwork processes do teaching staff identify as factors in their success and challenges as a teaching team? </w:t>
      </w:r>
    </w:p>
    <w:p w:rsidR="003F15C2" w:rsidRDefault="003F15C2" w:rsidP="003F15C2">
      <w:pPr>
        <w:rPr>
          <w:rFonts w:cs="Times New Roman"/>
          <w:lang w:bidi="en-US"/>
        </w:rPr>
      </w:pPr>
      <w:r w:rsidRPr="00E001AA">
        <w:rPr>
          <w:rFonts w:cs="Times New Roman"/>
          <w:b/>
          <w:lang w:bidi="en-US"/>
        </w:rPr>
        <w:t>Research question 2</w:t>
      </w:r>
      <w:r w:rsidRPr="00FE4105">
        <w:rPr>
          <w:rFonts w:cs="Times New Roman"/>
          <w:lang w:bidi="en-US"/>
        </w:rPr>
        <w:t xml:space="preserve">. What level of perceived teamwork is reported by lead and assistant teachers in Head Start? </w:t>
      </w:r>
    </w:p>
    <w:p w:rsidR="003F15C2" w:rsidRDefault="003F15C2" w:rsidP="003F15C2">
      <w:pPr>
        <w:rPr>
          <w:rFonts w:cs="Times New Roman"/>
          <w:b/>
          <w:lang w:bidi="en-US"/>
        </w:rPr>
      </w:pPr>
      <w:r>
        <w:rPr>
          <w:rFonts w:cs="Times New Roman"/>
          <w:b/>
          <w:lang w:bidi="en-US"/>
        </w:rPr>
        <w:t>Paper Focus &amp; Journal Fit</w:t>
      </w:r>
    </w:p>
    <w:p w:rsidR="003F15C2" w:rsidRPr="003A0100" w:rsidRDefault="003F15C2" w:rsidP="003F15C2">
      <w:pPr>
        <w:ind w:firstLine="720"/>
        <w:rPr>
          <w:rFonts w:cs="Times New Roman"/>
          <w:lang w:bidi="en-US"/>
        </w:rPr>
      </w:pPr>
      <w:r>
        <w:rPr>
          <w:rFonts w:cs="Times New Roman"/>
          <w:lang w:bidi="en-US"/>
        </w:rPr>
        <w:t xml:space="preserve">Young Children is one of the leading practitioner journals. It is peer-reviewed and publishes five times a year. It boast a 25% acceptance rate for manuscripts and focus on publishing practical research-based articles. This proposed manuscript will focus on teachers reported teamwork process and the successes and challenges of the teaching team. The manuscript will provide practical application for administrators and program staff to use when determining teaching teams. The findings will also provide information for possible professional development topics such as teamwork and diversity in the workplace. </w:t>
      </w:r>
    </w:p>
    <w:p w:rsidR="003F15C2" w:rsidRDefault="003F15C2" w:rsidP="003F15C2">
      <w:pPr>
        <w:rPr>
          <w:rFonts w:cs="Times New Roman"/>
          <w:lang w:bidi="en-US"/>
        </w:rPr>
      </w:pPr>
    </w:p>
    <w:p w:rsidR="003F15C2" w:rsidRPr="002343CE" w:rsidRDefault="003F15C2" w:rsidP="003F15C2">
      <w:pPr>
        <w:rPr>
          <w:lang w:bidi="en-US"/>
        </w:rPr>
      </w:pPr>
    </w:p>
    <w:p w:rsidR="003F15C2" w:rsidRPr="002343CE" w:rsidRDefault="003F15C2" w:rsidP="003F15C2">
      <w:pPr>
        <w:rPr>
          <w:lang w:bidi="en-US"/>
        </w:rPr>
      </w:pPr>
    </w:p>
    <w:p w:rsidR="003F15C2" w:rsidRPr="00F80522" w:rsidRDefault="003F15C2" w:rsidP="00F80522">
      <w:pPr>
        <w:rPr>
          <w:lang w:bidi="en-US"/>
        </w:rPr>
      </w:pPr>
    </w:p>
    <w:sectPr w:rsidR="003F15C2" w:rsidRPr="00F80522" w:rsidSect="005C285C">
      <w:footerReference w:type="default" r:id="rId45"/>
      <w:pgSz w:w="12240" w:h="15840"/>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7556" w:rsidRDefault="00C47556" w:rsidP="00BA2F37">
      <w:pPr>
        <w:spacing w:after="0"/>
      </w:pPr>
      <w:r>
        <w:separator/>
      </w:r>
    </w:p>
  </w:endnote>
  <w:endnote w:type="continuationSeparator" w:id="0">
    <w:p w:rsidR="00C47556" w:rsidRDefault="00C47556" w:rsidP="00BA2F3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F UI Text">
    <w:charset w:val="00"/>
    <w:family w:val="auto"/>
    <w:pitch w:val="variable"/>
    <w:sig w:usb0="E00002FF" w:usb1="5000785B" w:usb2="00000000" w:usb3="00000000" w:csb0="0000019F" w:csb1="00000000"/>
  </w:font>
  <w:font w:name=".SFUIText">
    <w:charset w:val="00"/>
    <w:family w:val="auto"/>
    <w:pitch w:val="variable"/>
    <w:sig w:usb0="E00002FF" w:usb1="5000785B"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Std">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ヒラギノ角ゴ Pro W3">
    <w:charset w:val="80"/>
    <w:family w:val="auto"/>
    <w:pitch w:val="variable"/>
    <w:sig w:usb0="00000000" w:usb1="7AC7FFFF" w:usb2="00000012" w:usb3="00000000" w:csb0="0002000D"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311807"/>
      <w:docPartObj>
        <w:docPartGallery w:val="Page Numbers (Bottom of Page)"/>
        <w:docPartUnique/>
      </w:docPartObj>
    </w:sdtPr>
    <w:sdtEndPr/>
    <w:sdtContent>
      <w:p w:rsidR="0015192A" w:rsidRDefault="0015192A">
        <w:pPr>
          <w:pStyle w:val="Footer"/>
          <w:jc w:val="center"/>
        </w:pPr>
        <w:r w:rsidRPr="00E614FB">
          <w:rPr>
            <w:rFonts w:asciiTheme="minorHAnsi" w:hAnsiTheme="minorHAnsi" w:cstheme="minorHAnsi"/>
          </w:rPr>
          <w:fldChar w:fldCharType="begin"/>
        </w:r>
        <w:r w:rsidRPr="00E614FB">
          <w:rPr>
            <w:rFonts w:asciiTheme="minorHAnsi" w:hAnsiTheme="minorHAnsi" w:cstheme="minorHAnsi"/>
          </w:rPr>
          <w:instrText xml:space="preserve"> PAGE   \* MERGEFORMAT </w:instrText>
        </w:r>
        <w:r w:rsidRPr="00E614FB">
          <w:rPr>
            <w:rFonts w:asciiTheme="minorHAnsi" w:hAnsiTheme="minorHAnsi" w:cstheme="minorHAnsi"/>
          </w:rPr>
          <w:fldChar w:fldCharType="separate"/>
        </w:r>
        <w:r w:rsidR="00F10E73">
          <w:rPr>
            <w:rFonts w:asciiTheme="minorHAnsi" w:hAnsiTheme="minorHAnsi" w:cstheme="minorHAnsi"/>
            <w:noProof/>
          </w:rPr>
          <w:t>4</w:t>
        </w:r>
        <w:r w:rsidRPr="00E614FB">
          <w:rPr>
            <w:rFonts w:asciiTheme="minorHAnsi" w:hAnsiTheme="minorHAnsi" w:cstheme="minorHAnsi"/>
          </w:rPr>
          <w:fldChar w:fldCharType="end"/>
        </w:r>
      </w:p>
    </w:sdtContent>
  </w:sdt>
  <w:p w:rsidR="0015192A" w:rsidRDefault="001519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5C2" w:rsidRDefault="003F15C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5C2" w:rsidRDefault="003F15C2" w:rsidP="003F15C2">
    <w:pPr>
      <w:pStyle w:val="Footer"/>
      <w:jc w:val="center"/>
    </w:pPr>
    <w:r>
      <w:fldChar w:fldCharType="begin"/>
    </w:r>
    <w:r>
      <w:instrText xml:space="preserve"> PAGE   \* MERGEFORMAT </w:instrText>
    </w:r>
    <w:r>
      <w:fldChar w:fldCharType="separate"/>
    </w:r>
    <w:r w:rsidR="00F10E73">
      <w:rPr>
        <w:noProof/>
      </w:rPr>
      <w:t>139</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5C2" w:rsidRDefault="003F15C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311765"/>
      <w:docPartObj>
        <w:docPartGallery w:val="Page Numbers (Bottom of Page)"/>
        <w:docPartUnique/>
      </w:docPartObj>
    </w:sdtPr>
    <w:sdtEndPr/>
    <w:sdtContent>
      <w:p w:rsidR="0015192A" w:rsidRDefault="0015192A">
        <w:pPr>
          <w:pStyle w:val="Footer"/>
          <w:jc w:val="center"/>
        </w:pPr>
        <w:r w:rsidRPr="00A238A6">
          <w:rPr>
            <w:rFonts w:ascii="Calibri" w:hAnsi="Calibri" w:cs="Calibri"/>
          </w:rPr>
          <w:fldChar w:fldCharType="begin"/>
        </w:r>
        <w:r w:rsidRPr="00A238A6">
          <w:rPr>
            <w:rFonts w:ascii="Calibri" w:hAnsi="Calibri" w:cs="Calibri"/>
          </w:rPr>
          <w:instrText xml:space="preserve"> PAGE   \* MERGEFORMAT </w:instrText>
        </w:r>
        <w:r w:rsidRPr="00A238A6">
          <w:rPr>
            <w:rFonts w:ascii="Calibri" w:hAnsi="Calibri" w:cs="Calibri"/>
          </w:rPr>
          <w:fldChar w:fldCharType="separate"/>
        </w:r>
        <w:r w:rsidR="00F10E73">
          <w:rPr>
            <w:rFonts w:ascii="Calibri" w:hAnsi="Calibri" w:cs="Calibri"/>
            <w:noProof/>
          </w:rPr>
          <w:t>204</w:t>
        </w:r>
        <w:r w:rsidRPr="00A238A6">
          <w:rPr>
            <w:rFonts w:ascii="Calibri" w:hAnsi="Calibri" w:cs="Calibri"/>
          </w:rPr>
          <w:fldChar w:fldCharType="end"/>
        </w:r>
      </w:p>
    </w:sdtContent>
  </w:sdt>
  <w:p w:rsidR="0015192A" w:rsidRDefault="001519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7556" w:rsidRDefault="00C47556" w:rsidP="00BA2F37">
      <w:pPr>
        <w:spacing w:after="0"/>
      </w:pPr>
      <w:r>
        <w:separator/>
      </w:r>
    </w:p>
  </w:footnote>
  <w:footnote w:type="continuationSeparator" w:id="0">
    <w:p w:rsidR="00C47556" w:rsidRDefault="00C47556" w:rsidP="00BA2F3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192A" w:rsidRDefault="001519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5C2" w:rsidRDefault="003F15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5C2" w:rsidRDefault="003F15C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5C2" w:rsidRDefault="003F15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56186"/>
    <w:multiLevelType w:val="hybridMultilevel"/>
    <w:tmpl w:val="DF02EC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D125FF"/>
    <w:multiLevelType w:val="hybridMultilevel"/>
    <w:tmpl w:val="A23C3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924FB0"/>
    <w:multiLevelType w:val="hybridMultilevel"/>
    <w:tmpl w:val="5CBE7564"/>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DA13BE"/>
    <w:multiLevelType w:val="hybridMultilevel"/>
    <w:tmpl w:val="2F264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C80456"/>
    <w:multiLevelType w:val="hybridMultilevel"/>
    <w:tmpl w:val="2F566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1D3E2C"/>
    <w:multiLevelType w:val="hybridMultilevel"/>
    <w:tmpl w:val="9D646A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9561C7"/>
    <w:multiLevelType w:val="hybridMultilevel"/>
    <w:tmpl w:val="A08E0E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9D22945"/>
    <w:multiLevelType w:val="hybridMultilevel"/>
    <w:tmpl w:val="E326C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1F2C3C"/>
    <w:multiLevelType w:val="hybridMultilevel"/>
    <w:tmpl w:val="4A725FB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6231C8"/>
    <w:multiLevelType w:val="hybridMultilevel"/>
    <w:tmpl w:val="E2B6F3B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405BE9"/>
    <w:multiLevelType w:val="hybridMultilevel"/>
    <w:tmpl w:val="9036F6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CD589D"/>
    <w:multiLevelType w:val="hybridMultilevel"/>
    <w:tmpl w:val="A54CECD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4A7977"/>
    <w:multiLevelType w:val="hybridMultilevel"/>
    <w:tmpl w:val="042431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977AB8"/>
    <w:multiLevelType w:val="hybridMultilevel"/>
    <w:tmpl w:val="8006F5B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4" w15:restartNumberingAfterBreak="0">
    <w:nsid w:val="4DC37659"/>
    <w:multiLevelType w:val="hybridMultilevel"/>
    <w:tmpl w:val="4DA075F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A13C7E"/>
    <w:multiLevelType w:val="hybridMultilevel"/>
    <w:tmpl w:val="C6B0E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BC6A53"/>
    <w:multiLevelType w:val="hybridMultilevel"/>
    <w:tmpl w:val="028C1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C23FAC"/>
    <w:multiLevelType w:val="hybridMultilevel"/>
    <w:tmpl w:val="DEC61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706D51"/>
    <w:multiLevelType w:val="hybridMultilevel"/>
    <w:tmpl w:val="FF2247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4F4DF8"/>
    <w:multiLevelType w:val="hybridMultilevel"/>
    <w:tmpl w:val="9F82C7C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B549F6"/>
    <w:multiLevelType w:val="hybridMultilevel"/>
    <w:tmpl w:val="028C1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CB39D8"/>
    <w:multiLevelType w:val="hybridMultilevel"/>
    <w:tmpl w:val="88300B9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2" w15:restartNumberingAfterBreak="0">
    <w:nsid w:val="5F5168EF"/>
    <w:multiLevelType w:val="hybridMultilevel"/>
    <w:tmpl w:val="DBE6A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754F9F"/>
    <w:multiLevelType w:val="hybridMultilevel"/>
    <w:tmpl w:val="7ABE27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C10319"/>
    <w:multiLevelType w:val="hybridMultilevel"/>
    <w:tmpl w:val="2EDAD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9E439C"/>
    <w:multiLevelType w:val="hybridMultilevel"/>
    <w:tmpl w:val="139834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4"/>
  </w:num>
  <w:num w:numId="2">
    <w:abstractNumId w:val="25"/>
  </w:num>
  <w:num w:numId="3">
    <w:abstractNumId w:val="15"/>
  </w:num>
  <w:num w:numId="4">
    <w:abstractNumId w:val="22"/>
  </w:num>
  <w:num w:numId="5">
    <w:abstractNumId w:val="13"/>
  </w:num>
  <w:num w:numId="6">
    <w:abstractNumId w:val="5"/>
  </w:num>
  <w:num w:numId="7">
    <w:abstractNumId w:val="21"/>
  </w:num>
  <w:num w:numId="8">
    <w:abstractNumId w:val="12"/>
  </w:num>
  <w:num w:numId="9">
    <w:abstractNumId w:val="6"/>
  </w:num>
  <w:num w:numId="10">
    <w:abstractNumId w:val="17"/>
  </w:num>
  <w:num w:numId="11">
    <w:abstractNumId w:val="4"/>
  </w:num>
  <w:num w:numId="12">
    <w:abstractNumId w:val="7"/>
  </w:num>
  <w:num w:numId="13">
    <w:abstractNumId w:val="3"/>
  </w:num>
  <w:num w:numId="14">
    <w:abstractNumId w:val="19"/>
  </w:num>
  <w:num w:numId="15">
    <w:abstractNumId w:val="9"/>
  </w:num>
  <w:num w:numId="16">
    <w:abstractNumId w:val="18"/>
  </w:num>
  <w:num w:numId="17">
    <w:abstractNumId w:val="10"/>
  </w:num>
  <w:num w:numId="18">
    <w:abstractNumId w:val="16"/>
  </w:num>
  <w:num w:numId="19">
    <w:abstractNumId w:val="20"/>
  </w:num>
  <w:num w:numId="20">
    <w:abstractNumId w:val="14"/>
  </w:num>
  <w:num w:numId="21">
    <w:abstractNumId w:val="8"/>
  </w:num>
  <w:num w:numId="22">
    <w:abstractNumId w:val="2"/>
  </w:num>
  <w:num w:numId="23">
    <w:abstractNumId w:val="11"/>
  </w:num>
  <w:num w:numId="24">
    <w:abstractNumId w:val="23"/>
  </w:num>
  <w:num w:numId="25">
    <w:abstractNumId w:val="0"/>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044"/>
    <w:rsid w:val="00005CA5"/>
    <w:rsid w:val="00012FA6"/>
    <w:rsid w:val="00013381"/>
    <w:rsid w:val="00021075"/>
    <w:rsid w:val="000255E3"/>
    <w:rsid w:val="00035590"/>
    <w:rsid w:val="00053D36"/>
    <w:rsid w:val="00057402"/>
    <w:rsid w:val="000756BC"/>
    <w:rsid w:val="00085AEE"/>
    <w:rsid w:val="00087D3B"/>
    <w:rsid w:val="00091390"/>
    <w:rsid w:val="00094A3C"/>
    <w:rsid w:val="000A52BF"/>
    <w:rsid w:val="000B56BD"/>
    <w:rsid w:val="000C7F8D"/>
    <w:rsid w:val="000D7B49"/>
    <w:rsid w:val="000E3D15"/>
    <w:rsid w:val="000E4F1C"/>
    <w:rsid w:val="000E4F45"/>
    <w:rsid w:val="000F2743"/>
    <w:rsid w:val="00121761"/>
    <w:rsid w:val="00122241"/>
    <w:rsid w:val="001334E9"/>
    <w:rsid w:val="00135512"/>
    <w:rsid w:val="0014212A"/>
    <w:rsid w:val="00144BFA"/>
    <w:rsid w:val="0015192A"/>
    <w:rsid w:val="0015522A"/>
    <w:rsid w:val="00164F74"/>
    <w:rsid w:val="00165605"/>
    <w:rsid w:val="00180D6C"/>
    <w:rsid w:val="0018327F"/>
    <w:rsid w:val="00192CF8"/>
    <w:rsid w:val="0019304E"/>
    <w:rsid w:val="001B7969"/>
    <w:rsid w:val="001C14B7"/>
    <w:rsid w:val="001C2088"/>
    <w:rsid w:val="001C7C4B"/>
    <w:rsid w:val="001D002F"/>
    <w:rsid w:val="001D188A"/>
    <w:rsid w:val="001D7BF7"/>
    <w:rsid w:val="001E0737"/>
    <w:rsid w:val="001E17A6"/>
    <w:rsid w:val="001E3603"/>
    <w:rsid w:val="002000AD"/>
    <w:rsid w:val="00203251"/>
    <w:rsid w:val="002051A5"/>
    <w:rsid w:val="00206518"/>
    <w:rsid w:val="00210C0C"/>
    <w:rsid w:val="00214E7C"/>
    <w:rsid w:val="00216FE9"/>
    <w:rsid w:val="00223A1F"/>
    <w:rsid w:val="00224A32"/>
    <w:rsid w:val="00224CAB"/>
    <w:rsid w:val="002315D4"/>
    <w:rsid w:val="002377A5"/>
    <w:rsid w:val="002537DD"/>
    <w:rsid w:val="002542AF"/>
    <w:rsid w:val="002618C3"/>
    <w:rsid w:val="0026559F"/>
    <w:rsid w:val="002668AE"/>
    <w:rsid w:val="002706D0"/>
    <w:rsid w:val="002709C8"/>
    <w:rsid w:val="0027158D"/>
    <w:rsid w:val="002737EE"/>
    <w:rsid w:val="00286C75"/>
    <w:rsid w:val="002965A8"/>
    <w:rsid w:val="002A2D18"/>
    <w:rsid w:val="002A3586"/>
    <w:rsid w:val="002B3698"/>
    <w:rsid w:val="002B3FC0"/>
    <w:rsid w:val="002B75D3"/>
    <w:rsid w:val="002C7D1A"/>
    <w:rsid w:val="002D49A4"/>
    <w:rsid w:val="002D4BF3"/>
    <w:rsid w:val="002D6B5E"/>
    <w:rsid w:val="00314B12"/>
    <w:rsid w:val="00345F8B"/>
    <w:rsid w:val="00350926"/>
    <w:rsid w:val="00354089"/>
    <w:rsid w:val="003658F6"/>
    <w:rsid w:val="00382033"/>
    <w:rsid w:val="003862A8"/>
    <w:rsid w:val="003949EB"/>
    <w:rsid w:val="003A15FE"/>
    <w:rsid w:val="003A6BC7"/>
    <w:rsid w:val="003B35D6"/>
    <w:rsid w:val="003C0751"/>
    <w:rsid w:val="003C3CB8"/>
    <w:rsid w:val="003C4C2D"/>
    <w:rsid w:val="003F15C2"/>
    <w:rsid w:val="00404FB4"/>
    <w:rsid w:val="00410044"/>
    <w:rsid w:val="00420EB4"/>
    <w:rsid w:val="00440DD6"/>
    <w:rsid w:val="00442B80"/>
    <w:rsid w:val="00445258"/>
    <w:rsid w:val="00450FC6"/>
    <w:rsid w:val="00453FE8"/>
    <w:rsid w:val="004629E7"/>
    <w:rsid w:val="004677FF"/>
    <w:rsid w:val="00477E08"/>
    <w:rsid w:val="00483047"/>
    <w:rsid w:val="004B51E8"/>
    <w:rsid w:val="004C5F28"/>
    <w:rsid w:val="004D0ADF"/>
    <w:rsid w:val="004E7119"/>
    <w:rsid w:val="004F2164"/>
    <w:rsid w:val="005039CA"/>
    <w:rsid w:val="00505A2A"/>
    <w:rsid w:val="00535B4C"/>
    <w:rsid w:val="005402A9"/>
    <w:rsid w:val="00544805"/>
    <w:rsid w:val="005523B4"/>
    <w:rsid w:val="005610FD"/>
    <w:rsid w:val="00561713"/>
    <w:rsid w:val="005770C8"/>
    <w:rsid w:val="005807D6"/>
    <w:rsid w:val="005978C4"/>
    <w:rsid w:val="005A1A62"/>
    <w:rsid w:val="005C285C"/>
    <w:rsid w:val="005D41ED"/>
    <w:rsid w:val="005D7E81"/>
    <w:rsid w:val="005E09C6"/>
    <w:rsid w:val="005E625B"/>
    <w:rsid w:val="005F2380"/>
    <w:rsid w:val="00611812"/>
    <w:rsid w:val="00616FB3"/>
    <w:rsid w:val="00617947"/>
    <w:rsid w:val="00632C31"/>
    <w:rsid w:val="00633B89"/>
    <w:rsid w:val="0065337F"/>
    <w:rsid w:val="00660C30"/>
    <w:rsid w:val="0066271A"/>
    <w:rsid w:val="00664F4E"/>
    <w:rsid w:val="006742A0"/>
    <w:rsid w:val="00676556"/>
    <w:rsid w:val="006767A9"/>
    <w:rsid w:val="00677FA0"/>
    <w:rsid w:val="00681ED6"/>
    <w:rsid w:val="006B41D8"/>
    <w:rsid w:val="006B61A5"/>
    <w:rsid w:val="006C268D"/>
    <w:rsid w:val="006C4738"/>
    <w:rsid w:val="006D02B1"/>
    <w:rsid w:val="006E0E36"/>
    <w:rsid w:val="006E761D"/>
    <w:rsid w:val="006F2F52"/>
    <w:rsid w:val="006F5D1A"/>
    <w:rsid w:val="007003C3"/>
    <w:rsid w:val="00702710"/>
    <w:rsid w:val="00702878"/>
    <w:rsid w:val="00717867"/>
    <w:rsid w:val="00724C6E"/>
    <w:rsid w:val="00733AE1"/>
    <w:rsid w:val="00740705"/>
    <w:rsid w:val="0074747E"/>
    <w:rsid w:val="00757FE4"/>
    <w:rsid w:val="00760541"/>
    <w:rsid w:val="007636CC"/>
    <w:rsid w:val="007766A8"/>
    <w:rsid w:val="0079472B"/>
    <w:rsid w:val="007A38C9"/>
    <w:rsid w:val="007D4774"/>
    <w:rsid w:val="007E6A97"/>
    <w:rsid w:val="007F51F8"/>
    <w:rsid w:val="00804CE4"/>
    <w:rsid w:val="00805184"/>
    <w:rsid w:val="00806BE2"/>
    <w:rsid w:val="00823CD2"/>
    <w:rsid w:val="00825684"/>
    <w:rsid w:val="008519C6"/>
    <w:rsid w:val="008557CB"/>
    <w:rsid w:val="008566DB"/>
    <w:rsid w:val="0086018E"/>
    <w:rsid w:val="00865B97"/>
    <w:rsid w:val="00866BE2"/>
    <w:rsid w:val="00892B4F"/>
    <w:rsid w:val="00897EBE"/>
    <w:rsid w:val="008B68E8"/>
    <w:rsid w:val="008B7F23"/>
    <w:rsid w:val="008C1A33"/>
    <w:rsid w:val="008D6BF9"/>
    <w:rsid w:val="008D7EE0"/>
    <w:rsid w:val="008F10FC"/>
    <w:rsid w:val="008F257B"/>
    <w:rsid w:val="00900CCC"/>
    <w:rsid w:val="009029C9"/>
    <w:rsid w:val="00903351"/>
    <w:rsid w:val="00906A15"/>
    <w:rsid w:val="009128B9"/>
    <w:rsid w:val="0091531B"/>
    <w:rsid w:val="00927F04"/>
    <w:rsid w:val="00943323"/>
    <w:rsid w:val="0095029A"/>
    <w:rsid w:val="009505A4"/>
    <w:rsid w:val="0095149A"/>
    <w:rsid w:val="00951FC9"/>
    <w:rsid w:val="00952AC0"/>
    <w:rsid w:val="00954829"/>
    <w:rsid w:val="00955A26"/>
    <w:rsid w:val="009A4A22"/>
    <w:rsid w:val="009B07C4"/>
    <w:rsid w:val="009B37BD"/>
    <w:rsid w:val="009B4A76"/>
    <w:rsid w:val="009E3A6E"/>
    <w:rsid w:val="009F2DDB"/>
    <w:rsid w:val="009F3B0C"/>
    <w:rsid w:val="009F5476"/>
    <w:rsid w:val="00A059AA"/>
    <w:rsid w:val="00A14D42"/>
    <w:rsid w:val="00A238A6"/>
    <w:rsid w:val="00A32FAD"/>
    <w:rsid w:val="00A40C64"/>
    <w:rsid w:val="00A50007"/>
    <w:rsid w:val="00A74D60"/>
    <w:rsid w:val="00A77EC8"/>
    <w:rsid w:val="00A9171A"/>
    <w:rsid w:val="00AA6777"/>
    <w:rsid w:val="00AE11BA"/>
    <w:rsid w:val="00AE50AC"/>
    <w:rsid w:val="00AF2643"/>
    <w:rsid w:val="00AF33C8"/>
    <w:rsid w:val="00AF6784"/>
    <w:rsid w:val="00B01222"/>
    <w:rsid w:val="00B32DF5"/>
    <w:rsid w:val="00B348E4"/>
    <w:rsid w:val="00B351F6"/>
    <w:rsid w:val="00B51A2F"/>
    <w:rsid w:val="00B547CC"/>
    <w:rsid w:val="00B668C2"/>
    <w:rsid w:val="00B72C4A"/>
    <w:rsid w:val="00B73F10"/>
    <w:rsid w:val="00B8768F"/>
    <w:rsid w:val="00BA1076"/>
    <w:rsid w:val="00BA2F37"/>
    <w:rsid w:val="00BA6124"/>
    <w:rsid w:val="00BA6FAD"/>
    <w:rsid w:val="00BC3F98"/>
    <w:rsid w:val="00BC6FDA"/>
    <w:rsid w:val="00BC70F6"/>
    <w:rsid w:val="00BE0607"/>
    <w:rsid w:val="00BE22B5"/>
    <w:rsid w:val="00BF2A75"/>
    <w:rsid w:val="00BF5FC7"/>
    <w:rsid w:val="00BF6BF3"/>
    <w:rsid w:val="00C22119"/>
    <w:rsid w:val="00C2256B"/>
    <w:rsid w:val="00C2589C"/>
    <w:rsid w:val="00C42A29"/>
    <w:rsid w:val="00C47556"/>
    <w:rsid w:val="00C47C53"/>
    <w:rsid w:val="00C579CE"/>
    <w:rsid w:val="00C87CDF"/>
    <w:rsid w:val="00CA037E"/>
    <w:rsid w:val="00CA0FFB"/>
    <w:rsid w:val="00CA3342"/>
    <w:rsid w:val="00CA37CB"/>
    <w:rsid w:val="00CB0EFC"/>
    <w:rsid w:val="00CB3C98"/>
    <w:rsid w:val="00CB71AC"/>
    <w:rsid w:val="00CC2CA8"/>
    <w:rsid w:val="00CD3B73"/>
    <w:rsid w:val="00CE2865"/>
    <w:rsid w:val="00D1561C"/>
    <w:rsid w:val="00D1644F"/>
    <w:rsid w:val="00D26009"/>
    <w:rsid w:val="00D27498"/>
    <w:rsid w:val="00D31F8A"/>
    <w:rsid w:val="00D32C35"/>
    <w:rsid w:val="00D36156"/>
    <w:rsid w:val="00D475BF"/>
    <w:rsid w:val="00D564E4"/>
    <w:rsid w:val="00D672FC"/>
    <w:rsid w:val="00D710C0"/>
    <w:rsid w:val="00D76DD7"/>
    <w:rsid w:val="00DB787D"/>
    <w:rsid w:val="00DC4C0B"/>
    <w:rsid w:val="00DD1D86"/>
    <w:rsid w:val="00DD5881"/>
    <w:rsid w:val="00DD6BF8"/>
    <w:rsid w:val="00DE2350"/>
    <w:rsid w:val="00DF5285"/>
    <w:rsid w:val="00DF7CA4"/>
    <w:rsid w:val="00E036F6"/>
    <w:rsid w:val="00E164DB"/>
    <w:rsid w:val="00E35AC4"/>
    <w:rsid w:val="00E46D84"/>
    <w:rsid w:val="00E50E79"/>
    <w:rsid w:val="00E60066"/>
    <w:rsid w:val="00E614FB"/>
    <w:rsid w:val="00E638FC"/>
    <w:rsid w:val="00E7097D"/>
    <w:rsid w:val="00E72982"/>
    <w:rsid w:val="00E772F2"/>
    <w:rsid w:val="00E839CA"/>
    <w:rsid w:val="00E934B8"/>
    <w:rsid w:val="00E9701A"/>
    <w:rsid w:val="00EA06AC"/>
    <w:rsid w:val="00EB16B4"/>
    <w:rsid w:val="00EB2427"/>
    <w:rsid w:val="00EC3F42"/>
    <w:rsid w:val="00EC597B"/>
    <w:rsid w:val="00EC6A2B"/>
    <w:rsid w:val="00ED7FA7"/>
    <w:rsid w:val="00EE4C5D"/>
    <w:rsid w:val="00EE7E38"/>
    <w:rsid w:val="00EF0ADF"/>
    <w:rsid w:val="00EF3CF0"/>
    <w:rsid w:val="00EF68A3"/>
    <w:rsid w:val="00F10E73"/>
    <w:rsid w:val="00F14FAF"/>
    <w:rsid w:val="00F17F94"/>
    <w:rsid w:val="00F33E50"/>
    <w:rsid w:val="00F4059E"/>
    <w:rsid w:val="00F44A78"/>
    <w:rsid w:val="00F4597E"/>
    <w:rsid w:val="00F53520"/>
    <w:rsid w:val="00F552ED"/>
    <w:rsid w:val="00F7016F"/>
    <w:rsid w:val="00F72453"/>
    <w:rsid w:val="00F80522"/>
    <w:rsid w:val="00F856D8"/>
    <w:rsid w:val="00F91533"/>
    <w:rsid w:val="00FA25A1"/>
    <w:rsid w:val="00FB62CD"/>
    <w:rsid w:val="00FB7654"/>
    <w:rsid w:val="00FC0330"/>
    <w:rsid w:val="00FC2028"/>
    <w:rsid w:val="00FC4077"/>
    <w:rsid w:val="00FC6A6B"/>
    <w:rsid w:val="00FC6B73"/>
    <w:rsid w:val="00FD72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EE77C15F-1493-438B-B2F9-BE6C7D0D1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Arial"/>
        <w:sz w:val="24"/>
        <w:szCs w:val="24"/>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10C0"/>
  </w:style>
  <w:style w:type="paragraph" w:styleId="Heading1">
    <w:name w:val="heading 1"/>
    <w:basedOn w:val="Normal"/>
    <w:next w:val="Normal"/>
    <w:link w:val="Heading1Char"/>
    <w:uiPriority w:val="9"/>
    <w:qFormat/>
    <w:rsid w:val="00D32C35"/>
    <w:pPr>
      <w:keepNext/>
      <w:keepLines/>
      <w:spacing w:before="240" w:after="0"/>
      <w:jc w:val="center"/>
      <w:outlineLvl w:val="0"/>
    </w:pPr>
    <w:rPr>
      <w:rFonts w:asciiTheme="majorHAnsi" w:eastAsia="Times New Roman" w:hAnsiTheme="majorHAnsi" w:cstheme="majorBidi"/>
      <w:b/>
      <w:lang w:bidi="en-US"/>
    </w:rPr>
  </w:style>
  <w:style w:type="paragraph" w:styleId="Heading2">
    <w:name w:val="heading 2"/>
    <w:basedOn w:val="Normal"/>
    <w:next w:val="Normal"/>
    <w:link w:val="Heading2Char"/>
    <w:uiPriority w:val="9"/>
    <w:unhideWhenUsed/>
    <w:qFormat/>
    <w:rsid w:val="002737EE"/>
    <w:pPr>
      <w:keepNext/>
      <w:keepLines/>
      <w:spacing w:before="40" w:after="0" w:line="480" w:lineRule="auto"/>
      <w:outlineLvl w:val="1"/>
    </w:pPr>
    <w:rPr>
      <w:rFonts w:asciiTheme="majorHAnsi" w:eastAsia="Times New Roman" w:hAnsiTheme="majorHAnsi" w:cstheme="majorBidi"/>
      <w:b/>
    </w:rPr>
  </w:style>
  <w:style w:type="paragraph" w:styleId="Heading3">
    <w:name w:val="heading 3"/>
    <w:basedOn w:val="Normal"/>
    <w:next w:val="Normal"/>
    <w:link w:val="Heading3Char"/>
    <w:uiPriority w:val="9"/>
    <w:unhideWhenUsed/>
    <w:qFormat/>
    <w:rsid w:val="00CA37CB"/>
    <w:pPr>
      <w:keepNext/>
      <w:keepLines/>
      <w:spacing w:before="40" w:after="0" w:line="480" w:lineRule="auto"/>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CA37CB"/>
    <w:pPr>
      <w:keepNext/>
      <w:keepLines/>
      <w:spacing w:before="40" w:after="0" w:line="480" w:lineRule="auto"/>
      <w:outlineLvl w:val="3"/>
    </w:pPr>
    <w:rPr>
      <w:rFonts w:asciiTheme="majorHAnsi" w:eastAsiaTheme="majorEastAsia" w:hAnsiTheme="majorHAnsi" w:cstheme="majorBidi"/>
      <w:i/>
      <w:iCs/>
      <w:color w:val="365F91"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044"/>
    <w:pPr>
      <w:ind w:left="720"/>
      <w:contextualSpacing/>
    </w:pPr>
  </w:style>
  <w:style w:type="character" w:styleId="Hyperlink">
    <w:name w:val="Hyperlink"/>
    <w:basedOn w:val="DefaultParagraphFont"/>
    <w:uiPriority w:val="99"/>
    <w:unhideWhenUsed/>
    <w:rsid w:val="00410044"/>
    <w:rPr>
      <w:color w:val="0000FF" w:themeColor="hyperlink"/>
      <w:u w:val="single"/>
    </w:rPr>
  </w:style>
  <w:style w:type="character" w:styleId="FollowedHyperlink">
    <w:name w:val="FollowedHyperlink"/>
    <w:basedOn w:val="DefaultParagraphFont"/>
    <w:uiPriority w:val="99"/>
    <w:semiHidden/>
    <w:unhideWhenUsed/>
    <w:rsid w:val="00410044"/>
    <w:rPr>
      <w:color w:val="800080" w:themeColor="followedHyperlink"/>
      <w:u w:val="single"/>
    </w:rPr>
  </w:style>
  <w:style w:type="paragraph" w:styleId="Header">
    <w:name w:val="header"/>
    <w:basedOn w:val="Normal"/>
    <w:link w:val="HeaderChar"/>
    <w:uiPriority w:val="99"/>
    <w:unhideWhenUsed/>
    <w:rsid w:val="00BA2F37"/>
    <w:pPr>
      <w:tabs>
        <w:tab w:val="center" w:pos="4680"/>
        <w:tab w:val="right" w:pos="9360"/>
      </w:tabs>
      <w:spacing w:after="0"/>
    </w:pPr>
  </w:style>
  <w:style w:type="character" w:customStyle="1" w:styleId="HeaderChar">
    <w:name w:val="Header Char"/>
    <w:basedOn w:val="DefaultParagraphFont"/>
    <w:link w:val="Header"/>
    <w:uiPriority w:val="99"/>
    <w:rsid w:val="00BA2F37"/>
  </w:style>
  <w:style w:type="paragraph" w:styleId="Footer">
    <w:name w:val="footer"/>
    <w:basedOn w:val="Normal"/>
    <w:link w:val="FooterChar"/>
    <w:uiPriority w:val="99"/>
    <w:unhideWhenUsed/>
    <w:rsid w:val="00BA2F37"/>
    <w:pPr>
      <w:tabs>
        <w:tab w:val="center" w:pos="4680"/>
        <w:tab w:val="right" w:pos="9360"/>
      </w:tabs>
      <w:spacing w:after="0"/>
    </w:pPr>
  </w:style>
  <w:style w:type="character" w:customStyle="1" w:styleId="FooterChar">
    <w:name w:val="Footer Char"/>
    <w:basedOn w:val="DefaultParagraphFont"/>
    <w:link w:val="Footer"/>
    <w:uiPriority w:val="99"/>
    <w:rsid w:val="00BA2F37"/>
  </w:style>
  <w:style w:type="paragraph" w:styleId="NoSpacing">
    <w:name w:val="No Spacing"/>
    <w:basedOn w:val="Normal"/>
    <w:link w:val="NoSpacingChar"/>
    <w:uiPriority w:val="1"/>
    <w:qFormat/>
    <w:rsid w:val="00BA2F37"/>
    <w:pPr>
      <w:spacing w:after="0"/>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BA2F37"/>
    <w:rPr>
      <w:rFonts w:asciiTheme="minorHAnsi" w:eastAsia="Times New Roman" w:hAnsiTheme="minorHAnsi" w:cs="Times New Roman"/>
      <w:szCs w:val="32"/>
      <w:lang w:bidi="en-US"/>
    </w:rPr>
  </w:style>
  <w:style w:type="paragraph" w:styleId="BalloonText">
    <w:name w:val="Balloon Text"/>
    <w:basedOn w:val="Normal"/>
    <w:link w:val="BalloonTextChar"/>
    <w:uiPriority w:val="99"/>
    <w:semiHidden/>
    <w:unhideWhenUsed/>
    <w:rsid w:val="00BA2F3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character" w:customStyle="1" w:styleId="Heading1Char">
    <w:name w:val="Heading 1 Char"/>
    <w:basedOn w:val="DefaultParagraphFont"/>
    <w:link w:val="Heading1"/>
    <w:uiPriority w:val="9"/>
    <w:rsid w:val="00D32C35"/>
    <w:rPr>
      <w:rFonts w:asciiTheme="majorHAnsi" w:eastAsia="Times New Roman" w:hAnsiTheme="majorHAnsi" w:cstheme="majorBidi"/>
      <w:b/>
      <w:lang w:bidi="en-US"/>
    </w:rPr>
  </w:style>
  <w:style w:type="paragraph" w:styleId="TOCHeading">
    <w:name w:val="TOC Heading"/>
    <w:basedOn w:val="Heading1"/>
    <w:next w:val="Normal"/>
    <w:uiPriority w:val="39"/>
    <w:unhideWhenUsed/>
    <w:qFormat/>
    <w:rsid w:val="00B72C4A"/>
    <w:pPr>
      <w:spacing w:line="259" w:lineRule="auto"/>
      <w:outlineLvl w:val="9"/>
    </w:pPr>
  </w:style>
  <w:style w:type="character" w:customStyle="1" w:styleId="Heading2Char">
    <w:name w:val="Heading 2 Char"/>
    <w:basedOn w:val="DefaultParagraphFont"/>
    <w:link w:val="Heading2"/>
    <w:uiPriority w:val="9"/>
    <w:rsid w:val="002737EE"/>
    <w:rPr>
      <w:rFonts w:asciiTheme="majorHAnsi" w:eastAsia="Times New Roman" w:hAnsiTheme="majorHAnsi" w:cstheme="majorBidi"/>
      <w:b/>
    </w:rPr>
  </w:style>
  <w:style w:type="character" w:customStyle="1" w:styleId="Heading3Char">
    <w:name w:val="Heading 3 Char"/>
    <w:basedOn w:val="DefaultParagraphFont"/>
    <w:link w:val="Heading3"/>
    <w:uiPriority w:val="9"/>
    <w:rsid w:val="00CA37CB"/>
    <w:rPr>
      <w:rFonts w:asciiTheme="majorHAnsi" w:eastAsiaTheme="majorEastAsia" w:hAnsiTheme="majorHAnsi" w:cstheme="majorBidi"/>
      <w:color w:val="243F60" w:themeColor="accent1" w:themeShade="7F"/>
    </w:rPr>
  </w:style>
  <w:style w:type="character" w:customStyle="1" w:styleId="Heading4Char">
    <w:name w:val="Heading 4 Char"/>
    <w:basedOn w:val="DefaultParagraphFont"/>
    <w:link w:val="Heading4"/>
    <w:uiPriority w:val="9"/>
    <w:rsid w:val="00CA37CB"/>
    <w:rPr>
      <w:rFonts w:asciiTheme="majorHAnsi" w:eastAsiaTheme="majorEastAsia" w:hAnsiTheme="majorHAnsi" w:cstheme="majorBidi"/>
      <w:i/>
      <w:iCs/>
      <w:color w:val="365F91" w:themeColor="accent1" w:themeShade="BF"/>
      <w:sz w:val="22"/>
      <w:szCs w:val="22"/>
    </w:rPr>
  </w:style>
  <w:style w:type="paragraph" w:customStyle="1" w:styleId="Doc">
    <w:name w:val="Doc"/>
    <w:basedOn w:val="Heading2"/>
    <w:link w:val="DocChar"/>
    <w:qFormat/>
    <w:rsid w:val="00CA37CB"/>
    <w:rPr>
      <w:b w:val="0"/>
      <w:lang w:bidi="en-US"/>
    </w:rPr>
  </w:style>
  <w:style w:type="character" w:customStyle="1" w:styleId="DocChar">
    <w:name w:val="Doc Char"/>
    <w:basedOn w:val="Heading2Char"/>
    <w:link w:val="Doc"/>
    <w:rsid w:val="00CA37CB"/>
    <w:rPr>
      <w:rFonts w:asciiTheme="majorHAnsi" w:eastAsia="Times New Roman" w:hAnsiTheme="majorHAnsi" w:cstheme="majorBidi"/>
      <w:b w:val="0"/>
      <w:color w:val="365F91" w:themeColor="accent1" w:themeShade="BF"/>
      <w:sz w:val="26"/>
      <w:szCs w:val="26"/>
      <w:lang w:bidi="en-US"/>
    </w:rPr>
  </w:style>
  <w:style w:type="table" w:styleId="TableGrid">
    <w:name w:val="Table Grid"/>
    <w:basedOn w:val="TableNormal"/>
    <w:uiPriority w:val="39"/>
    <w:rsid w:val="00CA37CB"/>
    <w:pPr>
      <w:spacing w:after="0"/>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CA37CB"/>
    <w:pPr>
      <w:spacing w:after="0"/>
    </w:pPr>
    <w:rPr>
      <w:rFonts w:ascii=".SF UI Text" w:hAnsi=".SF UI Text" w:cs="Times New Roman"/>
      <w:color w:val="454545"/>
      <w:sz w:val="26"/>
      <w:szCs w:val="26"/>
    </w:rPr>
  </w:style>
  <w:style w:type="paragraph" w:customStyle="1" w:styleId="p2">
    <w:name w:val="p2"/>
    <w:basedOn w:val="Normal"/>
    <w:rsid w:val="00CA37CB"/>
    <w:pPr>
      <w:spacing w:after="0"/>
    </w:pPr>
    <w:rPr>
      <w:rFonts w:ascii=".SF UI Text" w:hAnsi=".SF UI Text" w:cs="Times New Roman"/>
      <w:color w:val="454545"/>
      <w:sz w:val="26"/>
      <w:szCs w:val="26"/>
    </w:rPr>
  </w:style>
  <w:style w:type="character" w:customStyle="1" w:styleId="s1">
    <w:name w:val="s1"/>
    <w:basedOn w:val="DefaultParagraphFont"/>
    <w:rsid w:val="00CA37CB"/>
    <w:rPr>
      <w:rFonts w:ascii=".SFUIText" w:hAnsi=".SFUIText" w:hint="default"/>
      <w:b w:val="0"/>
      <w:bCs w:val="0"/>
      <w:i w:val="0"/>
      <w:iCs w:val="0"/>
      <w:sz w:val="34"/>
      <w:szCs w:val="34"/>
    </w:rPr>
  </w:style>
  <w:style w:type="character" w:customStyle="1" w:styleId="apple-converted-space">
    <w:name w:val="apple-converted-space"/>
    <w:basedOn w:val="DefaultParagraphFont"/>
    <w:rsid w:val="00CA37CB"/>
  </w:style>
  <w:style w:type="character" w:styleId="CommentReference">
    <w:name w:val="annotation reference"/>
    <w:basedOn w:val="DefaultParagraphFont"/>
    <w:uiPriority w:val="99"/>
    <w:semiHidden/>
    <w:unhideWhenUsed/>
    <w:rsid w:val="00CA37CB"/>
    <w:rPr>
      <w:sz w:val="16"/>
      <w:szCs w:val="16"/>
    </w:rPr>
  </w:style>
  <w:style w:type="paragraph" w:styleId="CommentText">
    <w:name w:val="annotation text"/>
    <w:basedOn w:val="Normal"/>
    <w:link w:val="CommentTextChar"/>
    <w:uiPriority w:val="99"/>
    <w:semiHidden/>
    <w:unhideWhenUsed/>
    <w:rsid w:val="00CA37CB"/>
    <w:pPr>
      <w:spacing w:after="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CA37CB"/>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CA37CB"/>
    <w:rPr>
      <w:b/>
      <w:bCs/>
    </w:rPr>
  </w:style>
  <w:style w:type="character" w:customStyle="1" w:styleId="CommentSubjectChar">
    <w:name w:val="Comment Subject Char"/>
    <w:basedOn w:val="CommentTextChar"/>
    <w:link w:val="CommentSubject"/>
    <w:uiPriority w:val="99"/>
    <w:semiHidden/>
    <w:rsid w:val="00CA37CB"/>
    <w:rPr>
      <w:rFonts w:asciiTheme="minorHAnsi" w:hAnsiTheme="minorHAnsi" w:cstheme="minorBidi"/>
      <w:b/>
      <w:bCs/>
      <w:sz w:val="20"/>
      <w:szCs w:val="20"/>
    </w:rPr>
  </w:style>
  <w:style w:type="paragraph" w:styleId="TOC3">
    <w:name w:val="toc 3"/>
    <w:basedOn w:val="Normal"/>
    <w:next w:val="Normal"/>
    <w:link w:val="TOC3Char"/>
    <w:autoRedefine/>
    <w:uiPriority w:val="39"/>
    <w:unhideWhenUsed/>
    <w:rsid w:val="00CA37CB"/>
    <w:pPr>
      <w:tabs>
        <w:tab w:val="right" w:leader="dot" w:pos="9350"/>
      </w:tabs>
      <w:spacing w:after="100" w:line="480" w:lineRule="auto"/>
      <w:ind w:left="440" w:firstLine="720"/>
    </w:pPr>
    <w:rPr>
      <w:rFonts w:eastAsia="Times New Roman" w:cs="Times New Roman"/>
      <w:noProof/>
      <w:lang w:bidi="en-US"/>
    </w:rPr>
  </w:style>
  <w:style w:type="character" w:customStyle="1" w:styleId="TOC3Char">
    <w:name w:val="TOC 3 Char"/>
    <w:basedOn w:val="DefaultParagraphFont"/>
    <w:link w:val="TOC3"/>
    <w:uiPriority w:val="39"/>
    <w:rsid w:val="00CA37CB"/>
    <w:rPr>
      <w:rFonts w:eastAsia="Times New Roman" w:cs="Times New Roman"/>
      <w:noProof/>
      <w:lang w:bidi="en-US"/>
    </w:rPr>
  </w:style>
  <w:style w:type="character" w:customStyle="1" w:styleId="Mention1">
    <w:name w:val="Mention1"/>
    <w:basedOn w:val="DefaultParagraphFont"/>
    <w:uiPriority w:val="99"/>
    <w:semiHidden/>
    <w:unhideWhenUsed/>
    <w:rsid w:val="00CA37CB"/>
    <w:rPr>
      <w:color w:val="2B579A"/>
      <w:shd w:val="clear" w:color="auto" w:fill="E6E6E6"/>
    </w:rPr>
  </w:style>
  <w:style w:type="numbering" w:customStyle="1" w:styleId="NoList1">
    <w:name w:val="No List1"/>
    <w:next w:val="NoList"/>
    <w:uiPriority w:val="99"/>
    <w:semiHidden/>
    <w:unhideWhenUsed/>
    <w:rsid w:val="00035590"/>
  </w:style>
  <w:style w:type="character" w:styleId="Strong">
    <w:name w:val="Strong"/>
    <w:basedOn w:val="DefaultParagraphFont"/>
    <w:uiPriority w:val="22"/>
    <w:qFormat/>
    <w:rsid w:val="00035590"/>
    <w:rPr>
      <w:b/>
      <w:bCs/>
    </w:rPr>
  </w:style>
  <w:style w:type="paragraph" w:styleId="TOC1">
    <w:name w:val="toc 1"/>
    <w:basedOn w:val="Normal"/>
    <w:next w:val="Normal"/>
    <w:autoRedefine/>
    <w:uiPriority w:val="39"/>
    <w:unhideWhenUsed/>
    <w:rsid w:val="00035590"/>
    <w:pPr>
      <w:spacing w:after="100" w:line="480" w:lineRule="auto"/>
      <w:ind w:firstLine="720"/>
    </w:pPr>
    <w:rPr>
      <w:rFonts w:ascii="Calibri" w:hAnsi="Calibri" w:cs="Times New Roman"/>
      <w:sz w:val="22"/>
      <w:szCs w:val="22"/>
    </w:rPr>
  </w:style>
  <w:style w:type="table" w:customStyle="1" w:styleId="GridTable2-Accent31">
    <w:name w:val="Grid Table 2 - Accent 31"/>
    <w:basedOn w:val="TableNormal"/>
    <w:uiPriority w:val="47"/>
    <w:rsid w:val="00035590"/>
    <w:pPr>
      <w:spacing w:after="0"/>
      <w:ind w:firstLine="720"/>
    </w:pPr>
    <w:rPr>
      <w:rFonts w:ascii="Calibri" w:hAnsi="Calibri" w:cs="Times New Roman"/>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DocLevelOne">
    <w:name w:val="Doc Level One"/>
    <w:basedOn w:val="Heading1"/>
    <w:link w:val="DocLevelOneChar"/>
    <w:qFormat/>
    <w:rsid w:val="00035590"/>
    <w:pPr>
      <w:spacing w:line="480" w:lineRule="auto"/>
      <w:ind w:firstLine="720"/>
    </w:pPr>
    <w:rPr>
      <w:rFonts w:cs="Times New Roman"/>
      <w:b w:val="0"/>
      <w:color w:val="365F91" w:themeColor="accent1" w:themeShade="BF"/>
      <w:sz w:val="28"/>
      <w:szCs w:val="32"/>
    </w:rPr>
  </w:style>
  <w:style w:type="character" w:customStyle="1" w:styleId="DocLevelOneChar">
    <w:name w:val="Doc Level One Char"/>
    <w:basedOn w:val="Heading2Char"/>
    <w:link w:val="DocLevelOne"/>
    <w:rsid w:val="00035590"/>
    <w:rPr>
      <w:rFonts w:asciiTheme="majorHAnsi" w:eastAsia="Times New Roman" w:hAnsiTheme="majorHAnsi" w:cs="Times New Roman"/>
      <w:b/>
      <w:color w:val="365F91" w:themeColor="accent1" w:themeShade="BF"/>
      <w:sz w:val="28"/>
      <w:szCs w:val="32"/>
      <w:lang w:bidi="en-US"/>
    </w:rPr>
  </w:style>
  <w:style w:type="table" w:customStyle="1" w:styleId="TableGrid1">
    <w:name w:val="Table Grid1"/>
    <w:basedOn w:val="TableNormal"/>
    <w:next w:val="TableGrid"/>
    <w:uiPriority w:val="39"/>
    <w:rsid w:val="00035590"/>
    <w:pPr>
      <w:spacing w:after="0"/>
      <w:ind w:firstLine="720"/>
    </w:pPr>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level2">
    <w:name w:val="Doc level 2"/>
    <w:basedOn w:val="Normal"/>
    <w:link w:val="Doclevel2Char"/>
    <w:autoRedefine/>
    <w:qFormat/>
    <w:rsid w:val="00035590"/>
    <w:pPr>
      <w:spacing w:after="0" w:line="480" w:lineRule="auto"/>
      <w:ind w:firstLine="720"/>
      <w:jc w:val="center"/>
    </w:pPr>
    <w:rPr>
      <w:rFonts w:eastAsia="Times New Roman" w:cs="Times New Roman"/>
      <w:b/>
      <w:lang w:bidi="en-US"/>
    </w:rPr>
  </w:style>
  <w:style w:type="paragraph" w:customStyle="1" w:styleId="Style1">
    <w:name w:val="Style1"/>
    <w:basedOn w:val="Doclevel2"/>
    <w:link w:val="Style1Char"/>
    <w:autoRedefine/>
    <w:qFormat/>
    <w:rsid w:val="00035590"/>
    <w:pPr>
      <w:spacing w:line="240" w:lineRule="auto"/>
      <w:ind w:firstLine="0"/>
      <w:jc w:val="left"/>
    </w:pPr>
  </w:style>
  <w:style w:type="character" w:customStyle="1" w:styleId="Doclevel2Char">
    <w:name w:val="Doc level 2 Char"/>
    <w:basedOn w:val="DefaultParagraphFont"/>
    <w:link w:val="Doclevel2"/>
    <w:rsid w:val="00035590"/>
    <w:rPr>
      <w:rFonts w:eastAsia="Times New Roman" w:cs="Times New Roman"/>
      <w:b/>
      <w:lang w:bidi="en-US"/>
    </w:rPr>
  </w:style>
  <w:style w:type="character" w:customStyle="1" w:styleId="Style1Char">
    <w:name w:val="Style1 Char"/>
    <w:basedOn w:val="Doclevel2Char"/>
    <w:link w:val="Style1"/>
    <w:rsid w:val="00035590"/>
    <w:rPr>
      <w:rFonts w:eastAsia="Times New Roman" w:cs="Times New Roman"/>
      <w:b/>
      <w:lang w:bidi="en-US"/>
    </w:rPr>
  </w:style>
  <w:style w:type="paragraph" w:styleId="TOC2">
    <w:name w:val="toc 2"/>
    <w:basedOn w:val="Normal"/>
    <w:next w:val="Normal"/>
    <w:autoRedefine/>
    <w:uiPriority w:val="39"/>
    <w:unhideWhenUsed/>
    <w:rsid w:val="00035590"/>
    <w:pPr>
      <w:spacing w:after="100" w:line="480" w:lineRule="auto"/>
      <w:ind w:left="220" w:firstLine="720"/>
    </w:pPr>
    <w:rPr>
      <w:rFonts w:ascii="Calibri" w:hAnsi="Calibri" w:cs="Times New Roman"/>
      <w:sz w:val="22"/>
      <w:szCs w:val="22"/>
    </w:rPr>
  </w:style>
  <w:style w:type="paragraph" w:customStyle="1" w:styleId="Default">
    <w:name w:val="Default"/>
    <w:rsid w:val="00035590"/>
    <w:pPr>
      <w:autoSpaceDE w:val="0"/>
      <w:autoSpaceDN w:val="0"/>
      <w:adjustRightInd w:val="0"/>
      <w:spacing w:after="0"/>
      <w:ind w:firstLine="720"/>
    </w:pPr>
    <w:rPr>
      <w:rFonts w:ascii="Courier Std" w:hAnsi="Courier Std" w:cs="Courier Std"/>
      <w:color w:val="000000"/>
    </w:rPr>
  </w:style>
  <w:style w:type="paragraph" w:styleId="Revision">
    <w:name w:val="Revision"/>
    <w:hidden/>
    <w:uiPriority w:val="99"/>
    <w:semiHidden/>
    <w:rsid w:val="00035590"/>
    <w:pPr>
      <w:spacing w:after="0"/>
      <w:ind w:firstLine="720"/>
    </w:pPr>
    <w:rPr>
      <w:rFonts w:ascii="Calibri" w:hAnsi="Calibri" w:cs="Times New Roman"/>
      <w:sz w:val="22"/>
      <w:szCs w:val="22"/>
    </w:rPr>
  </w:style>
  <w:style w:type="character" w:customStyle="1" w:styleId="ref-lnk">
    <w:name w:val="ref-lnk"/>
    <w:basedOn w:val="DefaultParagraphFont"/>
    <w:rsid w:val="00035590"/>
  </w:style>
  <w:style w:type="character" w:customStyle="1" w:styleId="ref-overlay">
    <w:name w:val="ref-overlay"/>
    <w:basedOn w:val="DefaultParagraphFont"/>
    <w:rsid w:val="00035590"/>
  </w:style>
  <w:style w:type="character" w:customStyle="1" w:styleId="hlfld-contribauthor">
    <w:name w:val="hlfld-contribauthor"/>
    <w:basedOn w:val="DefaultParagraphFont"/>
    <w:rsid w:val="00035590"/>
  </w:style>
  <w:style w:type="character" w:customStyle="1" w:styleId="nlmgiven-names">
    <w:name w:val="nlm_given-names"/>
    <w:basedOn w:val="DefaultParagraphFont"/>
    <w:rsid w:val="00035590"/>
  </w:style>
  <w:style w:type="character" w:customStyle="1" w:styleId="nlmyear">
    <w:name w:val="nlm_year"/>
    <w:basedOn w:val="DefaultParagraphFont"/>
    <w:rsid w:val="00035590"/>
  </w:style>
  <w:style w:type="character" w:customStyle="1" w:styleId="ref-links">
    <w:name w:val="ref-links"/>
    <w:basedOn w:val="DefaultParagraphFont"/>
    <w:rsid w:val="00035590"/>
  </w:style>
  <w:style w:type="table" w:customStyle="1" w:styleId="TableGrid2">
    <w:name w:val="Table Grid2"/>
    <w:basedOn w:val="TableNormal"/>
    <w:next w:val="TableGrid"/>
    <w:uiPriority w:val="39"/>
    <w:rsid w:val="00035590"/>
    <w:pPr>
      <w:spacing w:after="0"/>
    </w:pPr>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1">
    <w:name w:val="Caption1"/>
    <w:basedOn w:val="Normal"/>
    <w:next w:val="Normal"/>
    <w:uiPriority w:val="35"/>
    <w:unhideWhenUsed/>
    <w:qFormat/>
    <w:rsid w:val="00035590"/>
    <w:pPr>
      <w:ind w:firstLine="720"/>
    </w:pPr>
    <w:rPr>
      <w:rFonts w:ascii="Calibri" w:hAnsi="Calibri" w:cs="Times New Roman"/>
      <w:i/>
      <w:iCs/>
      <w:color w:val="44546A"/>
      <w:sz w:val="18"/>
      <w:szCs w:val="18"/>
    </w:rPr>
  </w:style>
  <w:style w:type="table" w:customStyle="1" w:styleId="TableGrid3">
    <w:name w:val="Table Grid3"/>
    <w:basedOn w:val="TableNormal"/>
    <w:next w:val="TableGrid"/>
    <w:uiPriority w:val="39"/>
    <w:rsid w:val="00035590"/>
    <w:pPr>
      <w:spacing w:after="0"/>
    </w:pPr>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035590"/>
    <w:pPr>
      <w:spacing w:after="0"/>
    </w:pPr>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35590"/>
    <w:pPr>
      <w:spacing w:after="0"/>
    </w:pPr>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590"/>
    <w:pPr>
      <w:spacing w:after="0"/>
    </w:pPr>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035590"/>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lang w:val="de-DE"/>
    </w:rPr>
  </w:style>
  <w:style w:type="table" w:customStyle="1" w:styleId="TableGrid7">
    <w:name w:val="Table Grid7"/>
    <w:basedOn w:val="TableNormal"/>
    <w:next w:val="TableGrid"/>
    <w:uiPriority w:val="39"/>
    <w:rsid w:val="00035590"/>
    <w:pPr>
      <w:spacing w:after="0"/>
    </w:pPr>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035590"/>
  </w:style>
  <w:style w:type="numbering" w:customStyle="1" w:styleId="NoList2">
    <w:name w:val="No List2"/>
    <w:next w:val="NoList"/>
    <w:uiPriority w:val="99"/>
    <w:semiHidden/>
    <w:unhideWhenUsed/>
    <w:rsid w:val="00A238A6"/>
  </w:style>
  <w:style w:type="table" w:customStyle="1" w:styleId="GridTable2-Accent311">
    <w:name w:val="Grid Table 2 - Accent 311"/>
    <w:basedOn w:val="TableNormal"/>
    <w:uiPriority w:val="47"/>
    <w:rsid w:val="00A238A6"/>
    <w:pPr>
      <w:spacing w:after="0"/>
      <w:ind w:firstLine="720"/>
    </w:pPr>
    <w:rPr>
      <w:rFonts w:ascii="Calibri" w:hAnsi="Calibri" w:cs="Times New Roman"/>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eGrid8">
    <w:name w:val="Table Grid8"/>
    <w:basedOn w:val="TableNormal"/>
    <w:next w:val="TableGrid"/>
    <w:uiPriority w:val="39"/>
    <w:rsid w:val="00A238A6"/>
    <w:pPr>
      <w:spacing w:after="0"/>
      <w:ind w:firstLine="720"/>
    </w:pPr>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A238A6"/>
    <w:pPr>
      <w:spacing w:after="0"/>
      <w:ind w:firstLine="720"/>
    </w:pPr>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A238A6"/>
    <w:pPr>
      <w:spacing w:after="0"/>
    </w:pPr>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2">
    <w:name w:val="Caption2"/>
    <w:basedOn w:val="Normal"/>
    <w:next w:val="Normal"/>
    <w:uiPriority w:val="35"/>
    <w:unhideWhenUsed/>
    <w:qFormat/>
    <w:rsid w:val="00A238A6"/>
    <w:pPr>
      <w:ind w:firstLine="720"/>
    </w:pPr>
    <w:rPr>
      <w:rFonts w:ascii="Calibri" w:hAnsi="Calibri" w:cs="Times New Roman"/>
      <w:i/>
      <w:iCs/>
      <w:color w:val="44546A"/>
      <w:sz w:val="18"/>
      <w:szCs w:val="18"/>
    </w:rPr>
  </w:style>
  <w:style w:type="table" w:customStyle="1" w:styleId="TableGrid31">
    <w:name w:val="Table Grid31"/>
    <w:basedOn w:val="TableNormal"/>
    <w:next w:val="TableGrid"/>
    <w:uiPriority w:val="39"/>
    <w:rsid w:val="00A238A6"/>
    <w:pPr>
      <w:spacing w:after="0"/>
    </w:pPr>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A238A6"/>
    <w:pPr>
      <w:spacing w:after="0"/>
    </w:pPr>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A238A6"/>
    <w:pPr>
      <w:spacing w:after="0"/>
    </w:pPr>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A238A6"/>
    <w:pPr>
      <w:spacing w:after="0"/>
    </w:pPr>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A238A6"/>
    <w:pPr>
      <w:spacing w:after="0"/>
    </w:pPr>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A238A6"/>
  </w:style>
  <w:style w:type="table" w:customStyle="1" w:styleId="TableGrid9">
    <w:name w:val="Table Grid9"/>
    <w:basedOn w:val="TableNormal"/>
    <w:next w:val="TableGrid"/>
    <w:uiPriority w:val="39"/>
    <w:rsid w:val="009128B9"/>
    <w:pPr>
      <w:spacing w:after="0"/>
    </w:pPr>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61">
    <w:name w:val="Grid Table 4 - Accent 61"/>
    <w:basedOn w:val="TableNormal"/>
    <w:next w:val="GridTable4-Accent6"/>
    <w:uiPriority w:val="49"/>
    <w:rsid w:val="009128B9"/>
    <w:pPr>
      <w:spacing w:after="0"/>
    </w:pPr>
    <w:rPr>
      <w:rFonts w:ascii="Calibri" w:hAnsi="Calibri" w:cs="Times New Roman"/>
      <w:sz w:val="22"/>
      <w:szCs w:val="22"/>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ListTable3-Accent61">
    <w:name w:val="List Table 3 - Accent 61"/>
    <w:basedOn w:val="TableNormal"/>
    <w:next w:val="ListTable3-Accent6"/>
    <w:uiPriority w:val="48"/>
    <w:rsid w:val="009128B9"/>
    <w:pPr>
      <w:spacing w:after="0"/>
    </w:pPr>
    <w:rPr>
      <w:rFonts w:ascii="Calibri" w:hAnsi="Calibri" w:cs="Times New Roman"/>
      <w:sz w:val="22"/>
      <w:szCs w:val="22"/>
    </w:rPr>
    <w:tblPr>
      <w:tblStyleRowBandSize w:val="1"/>
      <w:tblStyleColBandSize w:val="1"/>
      <w:tblBorders>
        <w:top w:val="single" w:sz="4" w:space="0" w:color="F79646"/>
        <w:left w:val="single" w:sz="4" w:space="0" w:color="F79646"/>
        <w:bottom w:val="single" w:sz="4" w:space="0" w:color="F79646"/>
        <w:right w:val="single" w:sz="4" w:space="0" w:color="F79646"/>
      </w:tblBorders>
    </w:tblPr>
    <w:tblStylePr w:type="firstRow">
      <w:rPr>
        <w:b/>
        <w:bCs/>
        <w:color w:val="FFFFFF"/>
      </w:rPr>
      <w:tblPr/>
      <w:tcPr>
        <w:shd w:val="clear" w:color="auto" w:fill="F79646"/>
      </w:tcPr>
    </w:tblStylePr>
    <w:tblStylePr w:type="lastRow">
      <w:rPr>
        <w:b/>
        <w:bCs/>
      </w:rPr>
      <w:tblPr/>
      <w:tcPr>
        <w:tcBorders>
          <w:top w:val="double" w:sz="4" w:space="0" w:color="F7964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79646"/>
          <w:right w:val="single" w:sz="4" w:space="0" w:color="F79646"/>
        </w:tcBorders>
      </w:tcPr>
    </w:tblStylePr>
    <w:tblStylePr w:type="band1Horz">
      <w:tblPr/>
      <w:tcPr>
        <w:tcBorders>
          <w:top w:val="single" w:sz="4" w:space="0" w:color="F79646"/>
          <w:bottom w:val="single" w:sz="4" w:space="0" w:color="F7964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left w:val="nil"/>
        </w:tcBorders>
      </w:tcPr>
    </w:tblStylePr>
    <w:tblStylePr w:type="swCell">
      <w:tblPr/>
      <w:tcPr>
        <w:tcBorders>
          <w:top w:val="double" w:sz="4" w:space="0" w:color="F79646"/>
          <w:right w:val="nil"/>
        </w:tcBorders>
      </w:tcPr>
    </w:tblStylePr>
  </w:style>
  <w:style w:type="table" w:customStyle="1" w:styleId="GridTable1Light-Accent61">
    <w:name w:val="Grid Table 1 Light - Accent 61"/>
    <w:basedOn w:val="TableNormal"/>
    <w:next w:val="GridTable1Light-Accent6"/>
    <w:uiPriority w:val="46"/>
    <w:rsid w:val="009128B9"/>
    <w:pPr>
      <w:spacing w:after="0"/>
    </w:pPr>
    <w:rPr>
      <w:rFonts w:ascii="Calibri" w:hAnsi="Calibri" w:cs="Times New Roman"/>
      <w:sz w:val="22"/>
      <w:szCs w:val="22"/>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table" w:styleId="GridTable4-Accent6">
    <w:name w:val="Grid Table 4 Accent 6"/>
    <w:basedOn w:val="TableNormal"/>
    <w:uiPriority w:val="49"/>
    <w:rsid w:val="009128B9"/>
    <w:pPr>
      <w:spacing w:after="0"/>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Accent6">
    <w:name w:val="List Table 3 Accent 6"/>
    <w:basedOn w:val="TableNormal"/>
    <w:uiPriority w:val="48"/>
    <w:rsid w:val="009128B9"/>
    <w:pPr>
      <w:spacing w:after="0"/>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GridTable1Light-Accent6">
    <w:name w:val="Grid Table 1 Light Accent 6"/>
    <w:basedOn w:val="TableNormal"/>
    <w:uiPriority w:val="46"/>
    <w:rsid w:val="009128B9"/>
    <w:pPr>
      <w:spacing w:after="0"/>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numbering" w:customStyle="1" w:styleId="NoList3">
    <w:name w:val="No List3"/>
    <w:next w:val="NoList"/>
    <w:uiPriority w:val="99"/>
    <w:semiHidden/>
    <w:unhideWhenUsed/>
    <w:rsid w:val="007766A8"/>
  </w:style>
  <w:style w:type="paragraph" w:styleId="Caption">
    <w:name w:val="caption"/>
    <w:basedOn w:val="Normal"/>
    <w:next w:val="Normal"/>
    <w:uiPriority w:val="35"/>
    <w:unhideWhenUsed/>
    <w:qFormat/>
    <w:rsid w:val="00FC6B73"/>
    <w:rPr>
      <w:i/>
      <w:iCs/>
      <w:color w:val="1F497D" w:themeColor="text2"/>
      <w:sz w:val="18"/>
      <w:szCs w:val="18"/>
    </w:rPr>
  </w:style>
  <w:style w:type="paragraph" w:styleId="TableofFigures">
    <w:name w:val="table of figures"/>
    <w:basedOn w:val="Normal"/>
    <w:next w:val="Normal"/>
    <w:uiPriority w:val="99"/>
    <w:unhideWhenUsed/>
    <w:rsid w:val="003A15FE"/>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digitalcommons.ilr.cornell.edu/articles/927" TargetMode="External"/><Relationship Id="rId18" Type="http://schemas.openxmlformats.org/officeDocument/2006/relationships/chart" Target="charts/chart1.xml"/><Relationship Id="rId26" Type="http://schemas.openxmlformats.org/officeDocument/2006/relationships/hyperlink" Target="http://www.acf.hhs.gov/sites/default/files/opre/valueadded.pdf" TargetMode="External"/><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chart" Target="charts/chart4.xml"/><Relationship Id="rId34" Type="http://schemas.openxmlformats.org/officeDocument/2006/relationships/diagramColors" Target="diagrams/colors1.xml"/><Relationship Id="rId42" Type="http://schemas.openxmlformats.org/officeDocument/2006/relationships/footer" Target="footer4.xml"/><Relationship Id="rId47"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eclkc.ohs.acf.hhs.gov/hslc/data/factsheets/2015-hs-program-factsheet.html" TargetMode="External"/><Relationship Id="rId17" Type="http://schemas.openxmlformats.org/officeDocument/2006/relationships/image" Target="media/image1.jpg"/><Relationship Id="rId25" Type="http://schemas.openxmlformats.org/officeDocument/2006/relationships/hyperlink" Target="https://eclkc.ohs.acf.hhs.gov/sites/default/files/pdf/national-class-2014-data.pdf" TargetMode="External"/><Relationship Id="rId33" Type="http://schemas.openxmlformats.org/officeDocument/2006/relationships/diagramQuickStyle" Target="diagrams/quickStyle1.xml"/><Relationship Id="rId38" Type="http://schemas.openxmlformats.org/officeDocument/2006/relationships/header" Target="header3.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nhsa.org/why-head-start/head-start-model" TargetMode="External"/><Relationship Id="rId20" Type="http://schemas.openxmlformats.org/officeDocument/2006/relationships/chart" Target="charts/chart3.xml"/><Relationship Id="rId29" Type="http://schemas.openxmlformats.org/officeDocument/2006/relationships/image" Target="media/image2.emf"/><Relationship Id="rId4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10.1353/hsj.2003.0007" TargetMode="External"/><Relationship Id="rId24" Type="http://schemas.openxmlformats.org/officeDocument/2006/relationships/hyperlink" Target="https://eclkc.ohs.acf.hhs.gov/sites/default/files/pdf/class-2016.pdf" TargetMode="External"/><Relationship Id="rId32" Type="http://schemas.openxmlformats.org/officeDocument/2006/relationships/diagramLayout" Target="diagrams/layout1.xml"/><Relationship Id="rId37" Type="http://schemas.openxmlformats.org/officeDocument/2006/relationships/header" Target="header2.xml"/><Relationship Id="rId40" Type="http://schemas.openxmlformats.org/officeDocument/2006/relationships/footer" Target="footer3.xml"/><Relationship Id="rId45"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kirwaninstitute.osu.edu/research/understanding-implicit-bias/" TargetMode="External"/><Relationship Id="rId23" Type="http://schemas.openxmlformats.org/officeDocument/2006/relationships/hyperlink" Target="https://eclkc.ohs.acf.hhs.gov/policy/45-cfr-chap-xiii" TargetMode="External"/><Relationship Id="rId28" Type="http://schemas.openxmlformats.org/officeDocument/2006/relationships/header" Target="header1.xml"/><Relationship Id="rId36" Type="http://schemas.openxmlformats.org/officeDocument/2006/relationships/image" Target="media/image7.tmp"/><Relationship Id="rId10" Type="http://schemas.openxmlformats.org/officeDocument/2006/relationships/hyperlink" Target="https://eclkc.ohs.acf.hhs.gov/sites/default/files/pdf/service-snapshot-all-programs-2015-2016.pdf" TargetMode="External"/><Relationship Id="rId19" Type="http://schemas.openxmlformats.org/officeDocument/2006/relationships/chart" Target="charts/chart2.xml"/><Relationship Id="rId31" Type="http://schemas.openxmlformats.org/officeDocument/2006/relationships/diagramData" Target="diagrams/data1.xml"/><Relationship Id="rId44" Type="http://schemas.openxmlformats.org/officeDocument/2006/relationships/hyperlink" Target="http://www.acf.hhs.gov/sites/default/files/opre/valueadded.pdf" TargetMode="External"/><Relationship Id="rId4" Type="http://schemas.openxmlformats.org/officeDocument/2006/relationships/settings" Target="settings.xml"/><Relationship Id="rId9" Type="http://schemas.openxmlformats.org/officeDocument/2006/relationships/hyperlink" Target="https://eclkc.ohs.acf.hhs.gov/hslc/standards/hspps/45-cfr-chapter-xiii/45-cfr-chap-xiii-eng.pdf" TargetMode="External"/><Relationship Id="rId14" Type="http://schemas.openxmlformats.org/officeDocument/2006/relationships/hyperlink" Target="https://doi.org/10.1080/02568540709594621" TargetMode="External"/><Relationship Id="rId22" Type="http://schemas.openxmlformats.org/officeDocument/2006/relationships/hyperlink" Target="http://dx.doi.org/10.1353/hsj.2003.0007" TargetMode="External"/><Relationship Id="rId27" Type="http://schemas.openxmlformats.org/officeDocument/2006/relationships/hyperlink" Target="http://teachstone.com/resources/?type=research" TargetMode="External"/><Relationship Id="rId30" Type="http://schemas.openxmlformats.org/officeDocument/2006/relationships/image" Target="media/image3.emf"/><Relationship Id="rId35" Type="http://schemas.microsoft.com/office/2007/relationships/diagramDrawing" Target="diagrams/drawing1.xml"/><Relationship Id="rId43" Type="http://schemas.openxmlformats.org/officeDocument/2006/relationships/hyperlink" Target="http://dx.doi.org/10.1353/hsj.2003.0007" TargetMode="External"/><Relationship Id="rId48"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Percentages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Sheet1!$A$2:$A$4</c:f>
              <c:strCache>
                <c:ptCount val="3"/>
                <c:pt idx="0">
                  <c:v>Communication</c:v>
                </c:pt>
                <c:pt idx="1">
                  <c:v>Interpersonal</c:v>
                </c:pt>
                <c:pt idx="2">
                  <c:v>Co-teaching</c:v>
                </c:pt>
              </c:strCache>
            </c:strRef>
          </c:cat>
          <c:val>
            <c:numRef>
              <c:f>Sheet1!$B$2:$B$4</c:f>
              <c:numCache>
                <c:formatCode>General</c:formatCode>
                <c:ptCount val="3"/>
                <c:pt idx="0">
                  <c:v>50.6</c:v>
                </c:pt>
                <c:pt idx="1">
                  <c:v>31.2</c:v>
                </c:pt>
                <c:pt idx="2">
                  <c:v>22.1</c:v>
                </c:pt>
              </c:numCache>
            </c:numRef>
          </c:val>
          <c:extLst>
            <c:ext xmlns:c16="http://schemas.microsoft.com/office/drawing/2014/chart" uri="{C3380CC4-5D6E-409C-BE32-E72D297353CC}">
              <c16:uniqueId val="{00000000-5B20-4A8F-8EC2-AF96465A798A}"/>
            </c:ext>
          </c:extLst>
        </c:ser>
        <c:dLbls>
          <c:showLegendKey val="0"/>
          <c:showVal val="0"/>
          <c:showCatName val="0"/>
          <c:showSerName val="0"/>
          <c:showPercent val="0"/>
          <c:showBubbleSize val="0"/>
        </c:dLbls>
        <c:gapWidth val="150"/>
        <c:axId val="203480112"/>
        <c:axId val="203480672"/>
      </c:barChart>
      <c:catAx>
        <c:axId val="203480112"/>
        <c:scaling>
          <c:orientation val="minMax"/>
        </c:scaling>
        <c:delete val="0"/>
        <c:axPos val="b"/>
        <c:title>
          <c:tx>
            <c:rich>
              <a:bodyPr/>
              <a:lstStyle/>
              <a:p>
                <a:pPr>
                  <a:defRPr/>
                </a:pPr>
                <a:r>
                  <a:rPr lang="en-US"/>
                  <a:t>Successes </a:t>
                </a:r>
              </a:p>
            </c:rich>
          </c:tx>
          <c:layout/>
          <c:overlay val="0"/>
        </c:title>
        <c:numFmt formatCode="General" sourceLinked="0"/>
        <c:majorTickMark val="out"/>
        <c:minorTickMark val="none"/>
        <c:tickLblPos val="nextTo"/>
        <c:crossAx val="203480672"/>
        <c:crosses val="autoZero"/>
        <c:auto val="0"/>
        <c:lblAlgn val="ctr"/>
        <c:lblOffset val="100"/>
        <c:noMultiLvlLbl val="0"/>
      </c:catAx>
      <c:valAx>
        <c:axId val="203480672"/>
        <c:scaling>
          <c:orientation val="minMax"/>
        </c:scaling>
        <c:delete val="0"/>
        <c:axPos val="l"/>
        <c:majorGridlines/>
        <c:title>
          <c:tx>
            <c:rich>
              <a:bodyPr/>
              <a:lstStyle/>
              <a:p>
                <a:pPr>
                  <a:defRPr sz="1000"/>
                </a:pPr>
                <a:r>
                  <a:rPr lang="en-US" sz="1000" b="1" i="0" baseline="0">
                    <a:effectLst/>
                  </a:rPr>
                  <a:t>% Reported</a:t>
                </a:r>
                <a:endParaRPr lang="en-US" sz="1000">
                  <a:effectLst/>
                </a:endParaRPr>
              </a:p>
            </c:rich>
          </c:tx>
          <c:layout/>
          <c:overlay val="0"/>
        </c:title>
        <c:numFmt formatCode="General" sourceLinked="1"/>
        <c:majorTickMark val="out"/>
        <c:minorTickMark val="none"/>
        <c:tickLblPos val="nextTo"/>
        <c:crossAx val="203480112"/>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Column1</c:v>
                </c:pt>
              </c:strCache>
            </c:strRef>
          </c:tx>
          <c:invertIfNegative val="0"/>
          <c:dLbls>
            <c:spPr>
              <a:noFill/>
              <a:ln>
                <a:noFill/>
              </a:ln>
              <a:effectLst/>
            </c:spPr>
            <c:txPr>
              <a:bodyPr/>
              <a:lstStyle/>
              <a:p>
                <a:pPr>
                  <a:defRPr>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Sheet1!$A$2:$A$5</c:f>
              <c:strCache>
                <c:ptCount val="4"/>
                <c:pt idx="0">
                  <c:v>None</c:v>
                </c:pt>
                <c:pt idx="1">
                  <c:v>Diff. Philos</c:v>
                </c:pt>
                <c:pt idx="2">
                  <c:v>Team work</c:v>
                </c:pt>
                <c:pt idx="3">
                  <c:v>Communication</c:v>
                </c:pt>
              </c:strCache>
            </c:strRef>
          </c:cat>
          <c:val>
            <c:numRef>
              <c:f>Sheet1!$B$2:$B$5</c:f>
              <c:numCache>
                <c:formatCode>General</c:formatCode>
                <c:ptCount val="4"/>
                <c:pt idx="0">
                  <c:v>44.4</c:v>
                </c:pt>
                <c:pt idx="1">
                  <c:v>10.8</c:v>
                </c:pt>
                <c:pt idx="2">
                  <c:v>10.8</c:v>
                </c:pt>
                <c:pt idx="3">
                  <c:v>10.8</c:v>
                </c:pt>
              </c:numCache>
            </c:numRef>
          </c:val>
          <c:extLst>
            <c:ext xmlns:c16="http://schemas.microsoft.com/office/drawing/2014/chart" uri="{C3380CC4-5D6E-409C-BE32-E72D297353CC}">
              <c16:uniqueId val="{00000000-E91D-4E8B-ACF8-7342D3060376}"/>
            </c:ext>
          </c:extLst>
        </c:ser>
        <c:dLbls>
          <c:showLegendKey val="0"/>
          <c:showVal val="0"/>
          <c:showCatName val="0"/>
          <c:showSerName val="0"/>
          <c:showPercent val="0"/>
          <c:showBubbleSize val="0"/>
        </c:dLbls>
        <c:gapWidth val="150"/>
        <c:axId val="203482912"/>
        <c:axId val="203483472"/>
      </c:barChart>
      <c:catAx>
        <c:axId val="203482912"/>
        <c:scaling>
          <c:orientation val="minMax"/>
        </c:scaling>
        <c:delete val="0"/>
        <c:axPos val="b"/>
        <c:title>
          <c:tx>
            <c:rich>
              <a:bodyPr/>
              <a:lstStyle/>
              <a:p>
                <a:pPr>
                  <a:defRPr/>
                </a:pPr>
                <a:r>
                  <a:rPr lang="en-US"/>
                  <a:t>Challenges</a:t>
                </a:r>
              </a:p>
            </c:rich>
          </c:tx>
          <c:layout/>
          <c:overlay val="0"/>
        </c:title>
        <c:numFmt formatCode="General" sourceLinked="0"/>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203483472"/>
        <c:crosses val="autoZero"/>
        <c:auto val="1"/>
        <c:lblAlgn val="ctr"/>
        <c:lblOffset val="100"/>
        <c:noMultiLvlLbl val="0"/>
      </c:catAx>
      <c:valAx>
        <c:axId val="203483472"/>
        <c:scaling>
          <c:orientation val="minMax"/>
          <c:max val="60"/>
        </c:scaling>
        <c:delete val="0"/>
        <c:axPos val="l"/>
        <c:majorGridlines/>
        <c:title>
          <c:tx>
            <c:rich>
              <a:bodyPr/>
              <a:lstStyle/>
              <a:p>
                <a:pPr>
                  <a:defRPr/>
                </a:pPr>
                <a:r>
                  <a:rPr lang="en-US"/>
                  <a:t>% Reported</a:t>
                </a:r>
              </a:p>
            </c:rich>
          </c:tx>
          <c:layout/>
          <c:overlay val="0"/>
        </c:title>
        <c:numFmt formatCode="General" sourceLinked="1"/>
        <c:majorTickMark val="out"/>
        <c:minorTickMark val="none"/>
        <c:tickLblPos val="nextTo"/>
        <c:crossAx val="203482912"/>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Mean Scores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Sheet1!$A$2:$A$3</c:f>
              <c:strCache>
                <c:ptCount val="2"/>
                <c:pt idx="0">
                  <c:v>Lead Teacher</c:v>
                </c:pt>
                <c:pt idx="1">
                  <c:v>Assistant Teacher</c:v>
                </c:pt>
              </c:strCache>
            </c:strRef>
          </c:cat>
          <c:val>
            <c:numRef>
              <c:f>Sheet1!$B$2:$B$3</c:f>
              <c:numCache>
                <c:formatCode>General</c:formatCode>
                <c:ptCount val="2"/>
                <c:pt idx="0">
                  <c:v>4.33</c:v>
                </c:pt>
                <c:pt idx="1">
                  <c:v>4.45</c:v>
                </c:pt>
              </c:numCache>
            </c:numRef>
          </c:val>
          <c:extLst>
            <c:ext xmlns:c16="http://schemas.microsoft.com/office/drawing/2014/chart" uri="{C3380CC4-5D6E-409C-BE32-E72D297353CC}">
              <c16:uniqueId val="{00000000-DAC6-4A93-ABB1-235DE078FBB1}"/>
            </c:ext>
          </c:extLst>
        </c:ser>
        <c:dLbls>
          <c:showLegendKey val="0"/>
          <c:showVal val="0"/>
          <c:showCatName val="0"/>
          <c:showSerName val="0"/>
          <c:showPercent val="0"/>
          <c:showBubbleSize val="0"/>
        </c:dLbls>
        <c:gapWidth val="150"/>
        <c:axId val="263794816"/>
        <c:axId val="263795376"/>
      </c:barChart>
      <c:catAx>
        <c:axId val="263794816"/>
        <c:scaling>
          <c:orientation val="minMax"/>
        </c:scaling>
        <c:delete val="0"/>
        <c:axPos val="b"/>
        <c:title>
          <c:tx>
            <c:rich>
              <a:bodyPr/>
              <a:lstStyle/>
              <a:p>
                <a:pPr>
                  <a:defRPr/>
                </a:pPr>
                <a:r>
                  <a:rPr lang="en-US"/>
                  <a:t>Teaching</a:t>
                </a:r>
                <a:r>
                  <a:rPr lang="en-US" baseline="0"/>
                  <a:t> Role</a:t>
                </a:r>
                <a:endParaRPr lang="en-US"/>
              </a:p>
            </c:rich>
          </c:tx>
          <c:layout/>
          <c:overlay val="0"/>
        </c:title>
        <c:numFmt formatCode="General" sourceLinked="0"/>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263795376"/>
        <c:crosses val="autoZero"/>
        <c:auto val="1"/>
        <c:lblAlgn val="ctr"/>
        <c:lblOffset val="100"/>
        <c:noMultiLvlLbl val="0"/>
      </c:catAx>
      <c:valAx>
        <c:axId val="263795376"/>
        <c:scaling>
          <c:orientation val="minMax"/>
          <c:max val="5"/>
          <c:min val="1"/>
        </c:scaling>
        <c:delete val="0"/>
        <c:axPos val="l"/>
        <c:majorGridlines/>
        <c:title>
          <c:tx>
            <c:rich>
              <a:bodyPr/>
              <a:lstStyle/>
              <a:p>
                <a:pPr>
                  <a:defRPr/>
                </a:pPr>
                <a:r>
                  <a:rPr lang="en-US"/>
                  <a:t>Scores</a:t>
                </a:r>
              </a:p>
            </c:rich>
          </c:tx>
          <c:layout/>
          <c:overlay val="0"/>
        </c:title>
        <c:numFmt formatCode="General" sourceLinked="1"/>
        <c:majorTickMark val="out"/>
        <c:minorTickMark val="none"/>
        <c:tickLblPos val="nextTo"/>
        <c:crossAx val="263794816"/>
        <c:crosses val="autoZero"/>
        <c:crossBetween val="between"/>
        <c:majorUnit val="0.5"/>
        <c:minorUnit val="4.0000000000000001E-3"/>
      </c:valAx>
    </c:plotArea>
    <c:legend>
      <c:legendPos val="r"/>
      <c:layout/>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latin typeface="Arial" panose="020B0604020202020204" pitchFamily="34" charset="0"/>
                <a:cs typeface="Arial" panose="020B0604020202020204" pitchFamily="34" charset="0"/>
              </a:defRPr>
            </a:pPr>
            <a:r>
              <a:rPr lang="en-US" sz="1100">
                <a:latin typeface="Arial" panose="020B0604020202020204" pitchFamily="34" charset="0"/>
                <a:cs typeface="Arial" panose="020B0604020202020204" pitchFamily="34" charset="0"/>
              </a:rPr>
              <a:t>CLASS Mean Scores</a:t>
            </a:r>
          </a:p>
        </c:rich>
      </c:tx>
      <c:layout/>
      <c:overlay val="0"/>
    </c:title>
    <c:autoTitleDeleted val="0"/>
    <c:plotArea>
      <c:layout/>
      <c:barChart>
        <c:barDir val="col"/>
        <c:grouping val="clustered"/>
        <c:varyColors val="0"/>
        <c:ser>
          <c:idx val="0"/>
          <c:order val="0"/>
          <c:tx>
            <c:strRef>
              <c:f>Sheet1!$B$1</c:f>
              <c:strCache>
                <c:ptCount val="1"/>
                <c:pt idx="0">
                  <c:v>Mean Scores</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strRef>
              <c:f>Sheet1!$A$2:$A$9</c:f>
              <c:strCache>
                <c:ptCount val="8"/>
                <c:pt idx="0">
                  <c:v>Positive Climate</c:v>
                </c:pt>
                <c:pt idx="1">
                  <c:v>Negative Climate</c:v>
                </c:pt>
                <c:pt idx="2">
                  <c:v>Teacher Sensitivity</c:v>
                </c:pt>
                <c:pt idx="3">
                  <c:v>Reg Child Perspec</c:v>
                </c:pt>
                <c:pt idx="4">
                  <c:v>Behavior Guidance</c:v>
                </c:pt>
                <c:pt idx="5">
                  <c:v>Faciliated Learning Dev</c:v>
                </c:pt>
                <c:pt idx="6">
                  <c:v>Quality Feedback</c:v>
                </c:pt>
                <c:pt idx="7">
                  <c:v>Language Modeling</c:v>
                </c:pt>
              </c:strCache>
            </c:strRef>
          </c:cat>
          <c:val>
            <c:numRef>
              <c:f>Sheet1!$B$2:$B$9</c:f>
              <c:numCache>
                <c:formatCode>General</c:formatCode>
                <c:ptCount val="8"/>
                <c:pt idx="0">
                  <c:v>6.27</c:v>
                </c:pt>
                <c:pt idx="1">
                  <c:v>6.78</c:v>
                </c:pt>
                <c:pt idx="2">
                  <c:v>5.98</c:v>
                </c:pt>
                <c:pt idx="3">
                  <c:v>5.43</c:v>
                </c:pt>
                <c:pt idx="4">
                  <c:v>5.93</c:v>
                </c:pt>
                <c:pt idx="5">
                  <c:v>4.53</c:v>
                </c:pt>
                <c:pt idx="6">
                  <c:v>3.67</c:v>
                </c:pt>
                <c:pt idx="7">
                  <c:v>4.24</c:v>
                </c:pt>
              </c:numCache>
            </c:numRef>
          </c:val>
          <c:extLst>
            <c:ext xmlns:c16="http://schemas.microsoft.com/office/drawing/2014/chart" uri="{C3380CC4-5D6E-409C-BE32-E72D297353CC}">
              <c16:uniqueId val="{00000000-9112-4729-A1D6-22E7592ABA5C}"/>
            </c:ext>
          </c:extLst>
        </c:ser>
        <c:dLbls>
          <c:dLblPos val="outEnd"/>
          <c:showLegendKey val="0"/>
          <c:showVal val="1"/>
          <c:showCatName val="0"/>
          <c:showSerName val="0"/>
          <c:showPercent val="0"/>
          <c:showBubbleSize val="0"/>
        </c:dLbls>
        <c:gapWidth val="150"/>
        <c:axId val="263797616"/>
        <c:axId val="263798176"/>
      </c:barChart>
      <c:catAx>
        <c:axId val="263797616"/>
        <c:scaling>
          <c:orientation val="minMax"/>
        </c:scaling>
        <c:delete val="0"/>
        <c:axPos val="b"/>
        <c:title>
          <c:tx>
            <c:rich>
              <a:bodyPr/>
              <a:lstStyle/>
              <a:p>
                <a:pPr>
                  <a:defRPr/>
                </a:pPr>
                <a:r>
                  <a:rPr lang="en-US"/>
                  <a:t>CLASS</a:t>
                </a:r>
                <a:r>
                  <a:rPr lang="en-US" baseline="0"/>
                  <a:t> Dimensions</a:t>
                </a:r>
                <a:endParaRPr lang="en-US"/>
              </a:p>
            </c:rich>
          </c:tx>
          <c:layout/>
          <c:overlay val="0"/>
        </c:title>
        <c:numFmt formatCode="General" sourceLinked="0"/>
        <c:majorTickMark val="out"/>
        <c:minorTickMark val="none"/>
        <c:tickLblPos val="nextTo"/>
        <c:txPr>
          <a:bodyPr/>
          <a:lstStyle/>
          <a:p>
            <a:pPr>
              <a:defRPr sz="900">
                <a:latin typeface="Arial" panose="020B0604020202020204" pitchFamily="34" charset="0"/>
                <a:cs typeface="Arial" panose="020B0604020202020204" pitchFamily="34" charset="0"/>
              </a:defRPr>
            </a:pPr>
            <a:endParaRPr lang="en-US"/>
          </a:p>
        </c:txPr>
        <c:crossAx val="263798176"/>
        <c:crosses val="autoZero"/>
        <c:auto val="1"/>
        <c:lblAlgn val="ctr"/>
        <c:lblOffset val="100"/>
        <c:noMultiLvlLbl val="0"/>
      </c:catAx>
      <c:valAx>
        <c:axId val="263798176"/>
        <c:scaling>
          <c:orientation val="minMax"/>
        </c:scaling>
        <c:delete val="0"/>
        <c:axPos val="l"/>
        <c:majorGridlines/>
        <c:title>
          <c:tx>
            <c:rich>
              <a:bodyPr/>
              <a:lstStyle/>
              <a:p>
                <a:pPr>
                  <a:defRPr/>
                </a:pPr>
                <a:r>
                  <a:rPr lang="en-US"/>
                  <a:t>Scores</a:t>
                </a:r>
              </a:p>
            </c:rich>
          </c:tx>
          <c:layout/>
          <c:overlay val="0"/>
        </c:title>
        <c:numFmt formatCode="General" sourceLinked="1"/>
        <c:majorTickMark val="out"/>
        <c:minorTickMark val="none"/>
        <c:tickLblPos val="nextTo"/>
        <c:crossAx val="263797616"/>
        <c:crosses val="autoZero"/>
        <c:crossBetween val="between"/>
      </c:valAx>
    </c:plotArea>
    <c:legend>
      <c:legendPos val="r"/>
      <c:layout/>
      <c:overlay val="0"/>
    </c:legend>
    <c:plotVisOnly val="1"/>
    <c:dispBlanksAs val="gap"/>
    <c:showDLblsOverMax val="0"/>
  </c:chart>
  <c:externalData r:id="rId2">
    <c:autoUpdate val="0"/>
  </c:externalData>
</c:chartSpace>
</file>

<file path=word/diagrams/_rels/data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jpeg"/></Relationships>
</file>

<file path=word/diagrams/_rels/drawing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B9129BF-F00A-4266-8200-A0883FE18816}" type="doc">
      <dgm:prSet loTypeId="urn:microsoft.com/office/officeart/2005/8/layout/vList4" loCatId="list" qsTypeId="urn:microsoft.com/office/officeart/2005/8/quickstyle/simple1" qsCatId="simple" csTypeId="urn:microsoft.com/office/officeart/2005/8/colors/accent1_2" csCatId="accent1" phldr="1"/>
      <dgm:spPr/>
      <dgm:t>
        <a:bodyPr/>
        <a:lstStyle/>
        <a:p>
          <a:endParaRPr lang="en-US"/>
        </a:p>
      </dgm:t>
    </dgm:pt>
    <dgm:pt modelId="{0F7840E6-729F-434C-878C-798400D46100}">
      <dgm:prSet phldrT="[Text]"/>
      <dgm:spPr>
        <a:xfrm>
          <a:off x="0" y="0"/>
          <a:ext cx="5200650" cy="77688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Times New Roman" panose="02020603050405020304" pitchFamily="18" charset="0"/>
              <a:ea typeface="+mn-ea"/>
              <a:cs typeface="Times New Roman" panose="02020603050405020304" pitchFamily="18" charset="0"/>
            </a:rPr>
            <a:t>Offer Flexible Schedules</a:t>
          </a:r>
        </a:p>
      </dgm:t>
    </dgm:pt>
    <dgm:pt modelId="{16374C3B-567B-4FF8-9592-E1B27B0366CD}" type="parTrans" cxnId="{6A000F62-4100-4E8B-88BA-F4968978EB8C}">
      <dgm:prSet/>
      <dgm:spPr/>
      <dgm:t>
        <a:bodyPr/>
        <a:lstStyle/>
        <a:p>
          <a:endParaRPr lang="en-US"/>
        </a:p>
      </dgm:t>
    </dgm:pt>
    <dgm:pt modelId="{5B6AF642-A627-42E4-B128-64D728BEA802}" type="sibTrans" cxnId="{6A000F62-4100-4E8B-88BA-F4968978EB8C}">
      <dgm:prSet/>
      <dgm:spPr/>
      <dgm:t>
        <a:bodyPr/>
        <a:lstStyle/>
        <a:p>
          <a:endParaRPr lang="en-US"/>
        </a:p>
      </dgm:t>
    </dgm:pt>
    <dgm:pt modelId="{BE6D862F-86F3-45F1-ADF1-F19A8177EB32}">
      <dgm:prSet phldrT="[Text]"/>
      <dgm:spPr>
        <a:xfrm>
          <a:off x="0" y="854571"/>
          <a:ext cx="5200650" cy="77688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Times New Roman" panose="02020603050405020304" pitchFamily="18" charset="0"/>
              <a:ea typeface="+mn-ea"/>
              <a:cs typeface="Times New Roman" panose="02020603050405020304" pitchFamily="18" charset="0"/>
            </a:rPr>
            <a:t>Utilize Parents</a:t>
          </a:r>
        </a:p>
      </dgm:t>
    </dgm:pt>
    <dgm:pt modelId="{61F44C7F-6129-444D-980B-F169E0B31936}" type="parTrans" cxnId="{251F90CE-D3AC-4F31-8E69-D37C2C60BCF0}">
      <dgm:prSet/>
      <dgm:spPr/>
      <dgm:t>
        <a:bodyPr/>
        <a:lstStyle/>
        <a:p>
          <a:endParaRPr lang="en-US"/>
        </a:p>
      </dgm:t>
    </dgm:pt>
    <dgm:pt modelId="{FE985074-1685-47E6-BFD6-CAF3128059AD}" type="sibTrans" cxnId="{251F90CE-D3AC-4F31-8E69-D37C2C60BCF0}">
      <dgm:prSet/>
      <dgm:spPr/>
      <dgm:t>
        <a:bodyPr/>
        <a:lstStyle/>
        <a:p>
          <a:endParaRPr lang="en-US"/>
        </a:p>
      </dgm:t>
    </dgm:pt>
    <dgm:pt modelId="{C3779AE0-DF5D-4848-97A5-BA78AB807417}">
      <dgm:prSet phldrT="[Text]"/>
      <dgm:spPr>
        <a:xfrm>
          <a:off x="0" y="1709142"/>
          <a:ext cx="5200650" cy="77688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Times New Roman" panose="02020603050405020304" pitchFamily="18" charset="0"/>
              <a:ea typeface="+mn-ea"/>
              <a:cs typeface="Times New Roman" panose="02020603050405020304" pitchFamily="18" charset="0"/>
            </a:rPr>
            <a:t>Recruit Retired Teachers</a:t>
          </a:r>
        </a:p>
      </dgm:t>
    </dgm:pt>
    <dgm:pt modelId="{6AA0881B-506B-4991-A953-735BF3F666AB}" type="parTrans" cxnId="{78B7A1FA-57BD-44CA-B70A-3BE6B857022E}">
      <dgm:prSet/>
      <dgm:spPr/>
      <dgm:t>
        <a:bodyPr/>
        <a:lstStyle/>
        <a:p>
          <a:endParaRPr lang="en-US"/>
        </a:p>
      </dgm:t>
    </dgm:pt>
    <dgm:pt modelId="{7B370FBB-2CE7-45CB-94C0-94E144118429}" type="sibTrans" cxnId="{78B7A1FA-57BD-44CA-B70A-3BE6B857022E}">
      <dgm:prSet/>
      <dgm:spPr/>
      <dgm:t>
        <a:bodyPr/>
        <a:lstStyle/>
        <a:p>
          <a:endParaRPr lang="en-US"/>
        </a:p>
      </dgm:t>
    </dgm:pt>
    <dgm:pt modelId="{E296F371-DDBF-496B-B53B-D0922A27AB5E}">
      <dgm:prSet phldrT="[Text]"/>
      <dgm:spPr>
        <a:xfrm>
          <a:off x="0" y="1709142"/>
          <a:ext cx="5200650" cy="77688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Times New Roman" panose="02020603050405020304" pitchFamily="18" charset="0"/>
              <a:ea typeface="+mn-ea"/>
              <a:cs typeface="Times New Roman" panose="02020603050405020304" pitchFamily="18" charset="0"/>
            </a:rPr>
            <a:t>Reach out to former teachers and ask them to volunteer a few hours each week. Volunteers can host story time and small groups while teachers work outside their classrooms</a:t>
          </a:r>
        </a:p>
      </dgm:t>
    </dgm:pt>
    <dgm:pt modelId="{03DB2194-6006-4B39-927B-37BB67E15675}" type="parTrans" cxnId="{AEC7A369-2863-4DC7-90C5-1D053879FBAB}">
      <dgm:prSet/>
      <dgm:spPr/>
      <dgm:t>
        <a:bodyPr/>
        <a:lstStyle/>
        <a:p>
          <a:endParaRPr lang="en-US"/>
        </a:p>
      </dgm:t>
    </dgm:pt>
    <dgm:pt modelId="{8CA2F44D-3797-4CEB-AA92-D2B32316B3CA}" type="sibTrans" cxnId="{AEC7A369-2863-4DC7-90C5-1D053879FBAB}">
      <dgm:prSet/>
      <dgm:spPr/>
      <dgm:t>
        <a:bodyPr/>
        <a:lstStyle/>
        <a:p>
          <a:endParaRPr lang="en-US"/>
        </a:p>
      </dgm:t>
    </dgm:pt>
    <dgm:pt modelId="{D2D87779-ECDD-4A30-9E0F-F5A1C7D24654}">
      <dgm:prSet phldrT="[Text]"/>
      <dgm:spPr>
        <a:xfrm>
          <a:off x="0" y="854571"/>
          <a:ext cx="5200650" cy="77688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Times New Roman" panose="02020603050405020304" pitchFamily="18" charset="0"/>
              <a:ea typeface="+mn-ea"/>
              <a:cs typeface="Times New Roman" panose="02020603050405020304" pitchFamily="18" charset="0"/>
            </a:rPr>
            <a:t>Host a breakfast or lunch for families. Teachers can take advantage of the lower ratios and use time for planning</a:t>
          </a:r>
        </a:p>
      </dgm:t>
    </dgm:pt>
    <dgm:pt modelId="{DC3D8A6B-E384-4A41-ACA8-6F78D44FCC79}" type="parTrans" cxnId="{04B32BF0-6586-4635-9B0B-8406A764F87A}">
      <dgm:prSet/>
      <dgm:spPr/>
      <dgm:t>
        <a:bodyPr/>
        <a:lstStyle/>
        <a:p>
          <a:endParaRPr lang="en-US"/>
        </a:p>
      </dgm:t>
    </dgm:pt>
    <dgm:pt modelId="{1B3C189C-BD47-48BE-92C0-E5B17DF6C7CB}" type="sibTrans" cxnId="{04B32BF0-6586-4635-9B0B-8406A764F87A}">
      <dgm:prSet/>
      <dgm:spPr/>
      <dgm:t>
        <a:bodyPr/>
        <a:lstStyle/>
        <a:p>
          <a:endParaRPr lang="en-US"/>
        </a:p>
      </dgm:t>
    </dgm:pt>
    <dgm:pt modelId="{38DDDE63-FB38-4CDA-9766-B10E87381454}">
      <dgm:prSet phldrT="[Text]"/>
      <dgm:spPr>
        <a:xfrm>
          <a:off x="0" y="0"/>
          <a:ext cx="5200650" cy="77688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Times New Roman" panose="02020603050405020304" pitchFamily="18" charset="0"/>
              <a:ea typeface="+mn-ea"/>
              <a:cs typeface="Times New Roman" panose="02020603050405020304" pitchFamily="18" charset="0"/>
            </a:rPr>
            <a:t>Teaching teams can come early or stay late when children are not present in exchange for leaving a few minutes early throughout the week.</a:t>
          </a:r>
        </a:p>
      </dgm:t>
    </dgm:pt>
    <dgm:pt modelId="{227212BF-C9F7-49E6-8889-A90D7D3C1847}" type="sibTrans" cxnId="{CFD08B5B-3F87-467C-A892-3BECBC21D5DE}">
      <dgm:prSet/>
      <dgm:spPr/>
      <dgm:t>
        <a:bodyPr/>
        <a:lstStyle/>
        <a:p>
          <a:endParaRPr lang="en-US"/>
        </a:p>
      </dgm:t>
    </dgm:pt>
    <dgm:pt modelId="{65A9F38E-CD24-4BDF-9863-AA812C0A2D38}" type="parTrans" cxnId="{CFD08B5B-3F87-467C-A892-3BECBC21D5DE}">
      <dgm:prSet/>
      <dgm:spPr/>
      <dgm:t>
        <a:bodyPr/>
        <a:lstStyle/>
        <a:p>
          <a:endParaRPr lang="en-US"/>
        </a:p>
      </dgm:t>
    </dgm:pt>
    <dgm:pt modelId="{96CEBB4A-BF23-4C99-94FE-77501CBDE38E}" type="pres">
      <dgm:prSet presAssocID="{2B9129BF-F00A-4266-8200-A0883FE18816}" presName="linear" presStyleCnt="0">
        <dgm:presLayoutVars>
          <dgm:dir/>
          <dgm:resizeHandles val="exact"/>
        </dgm:presLayoutVars>
      </dgm:prSet>
      <dgm:spPr/>
      <dgm:t>
        <a:bodyPr/>
        <a:lstStyle/>
        <a:p>
          <a:endParaRPr lang="en-US"/>
        </a:p>
      </dgm:t>
    </dgm:pt>
    <dgm:pt modelId="{16B24A3E-FAFD-4D98-9DEF-B96AF2E261BD}" type="pres">
      <dgm:prSet presAssocID="{0F7840E6-729F-434C-878C-798400D46100}" presName="comp" presStyleCnt="0"/>
      <dgm:spPr/>
    </dgm:pt>
    <dgm:pt modelId="{F21E4F97-F925-4951-8EF3-668CEE750D95}" type="pres">
      <dgm:prSet presAssocID="{0F7840E6-729F-434C-878C-798400D46100}" presName="box" presStyleLbl="node1" presStyleIdx="0" presStyleCnt="3"/>
      <dgm:spPr>
        <a:prstGeom prst="roundRect">
          <a:avLst>
            <a:gd name="adj" fmla="val 10000"/>
          </a:avLst>
        </a:prstGeom>
      </dgm:spPr>
      <dgm:t>
        <a:bodyPr/>
        <a:lstStyle/>
        <a:p>
          <a:endParaRPr lang="en-US"/>
        </a:p>
      </dgm:t>
    </dgm:pt>
    <dgm:pt modelId="{E056023A-DA51-4C13-8B47-C8A6C1736856}" type="pres">
      <dgm:prSet presAssocID="{0F7840E6-729F-434C-878C-798400D46100}" presName="img" presStyleLbl="fgImgPlace1" presStyleIdx="0" presStyleCnt="3" custLinFactNeighborY="-4598"/>
      <dgm:spPr>
        <a:xfrm>
          <a:off x="77688" y="49111"/>
          <a:ext cx="1040130" cy="621506"/>
        </a:xfrm>
        <a:prstGeom prst="roundRect">
          <a:avLst>
            <a:gd name="adj" fmla="val 10000"/>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5000" r="-5000"/>
          </a:stretch>
        </a:blipFill>
        <a:ln w="25400" cap="flat" cmpd="sng" algn="ctr">
          <a:solidFill>
            <a:sysClr val="window" lastClr="FFFFFF">
              <a:hueOff val="0"/>
              <a:satOff val="0"/>
              <a:lumOff val="0"/>
              <a:alphaOff val="0"/>
            </a:sysClr>
          </a:solidFill>
          <a:prstDash val="solid"/>
        </a:ln>
        <a:effectLst/>
      </dgm:spPr>
    </dgm:pt>
    <dgm:pt modelId="{50DFF08F-E2AD-495D-AD75-09974464967B}" type="pres">
      <dgm:prSet presAssocID="{0F7840E6-729F-434C-878C-798400D46100}" presName="text" presStyleLbl="node1" presStyleIdx="0" presStyleCnt="3">
        <dgm:presLayoutVars>
          <dgm:bulletEnabled val="1"/>
        </dgm:presLayoutVars>
      </dgm:prSet>
      <dgm:spPr/>
      <dgm:t>
        <a:bodyPr/>
        <a:lstStyle/>
        <a:p>
          <a:endParaRPr lang="en-US"/>
        </a:p>
      </dgm:t>
    </dgm:pt>
    <dgm:pt modelId="{A7C3B780-0BC7-4868-AC37-3A141EA49302}" type="pres">
      <dgm:prSet presAssocID="{5B6AF642-A627-42E4-B128-64D728BEA802}" presName="spacer" presStyleCnt="0"/>
      <dgm:spPr/>
    </dgm:pt>
    <dgm:pt modelId="{1FA180B0-4039-46CF-9060-FC0B08C09F3A}" type="pres">
      <dgm:prSet presAssocID="{BE6D862F-86F3-45F1-ADF1-F19A8177EB32}" presName="comp" presStyleCnt="0"/>
      <dgm:spPr/>
    </dgm:pt>
    <dgm:pt modelId="{E474B233-25E3-4230-B7B0-09280691E446}" type="pres">
      <dgm:prSet presAssocID="{BE6D862F-86F3-45F1-ADF1-F19A8177EB32}" presName="box" presStyleLbl="node1" presStyleIdx="1" presStyleCnt="3"/>
      <dgm:spPr>
        <a:prstGeom prst="roundRect">
          <a:avLst>
            <a:gd name="adj" fmla="val 10000"/>
          </a:avLst>
        </a:prstGeom>
      </dgm:spPr>
      <dgm:t>
        <a:bodyPr/>
        <a:lstStyle/>
        <a:p>
          <a:endParaRPr lang="en-US"/>
        </a:p>
      </dgm:t>
    </dgm:pt>
    <dgm:pt modelId="{0E48FB8E-8781-4452-9F80-08C0D5D87E66}" type="pres">
      <dgm:prSet presAssocID="{BE6D862F-86F3-45F1-ADF1-F19A8177EB32}" presName="img" presStyleLbl="fgImgPlace1" presStyleIdx="1" presStyleCnt="3"/>
      <dgm:spPr>
        <a:xfrm>
          <a:off x="77688" y="932259"/>
          <a:ext cx="1040130" cy="621506"/>
        </a:xfrm>
        <a:prstGeom prst="roundRect">
          <a:avLst>
            <a:gd name="adj" fmla="val 10000"/>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l="-5000" r="-5000"/>
          </a:stretch>
        </a:blipFill>
        <a:ln w="25400" cap="flat" cmpd="sng" algn="ctr">
          <a:solidFill>
            <a:sysClr val="window" lastClr="FFFFFF">
              <a:hueOff val="0"/>
              <a:satOff val="0"/>
              <a:lumOff val="0"/>
              <a:alphaOff val="0"/>
            </a:sysClr>
          </a:solidFill>
          <a:prstDash val="solid"/>
        </a:ln>
        <a:effectLst/>
      </dgm:spPr>
    </dgm:pt>
    <dgm:pt modelId="{EB116C24-7331-4B55-AFF1-43144575734D}" type="pres">
      <dgm:prSet presAssocID="{BE6D862F-86F3-45F1-ADF1-F19A8177EB32}" presName="text" presStyleLbl="node1" presStyleIdx="1" presStyleCnt="3">
        <dgm:presLayoutVars>
          <dgm:bulletEnabled val="1"/>
        </dgm:presLayoutVars>
      </dgm:prSet>
      <dgm:spPr/>
      <dgm:t>
        <a:bodyPr/>
        <a:lstStyle/>
        <a:p>
          <a:endParaRPr lang="en-US"/>
        </a:p>
      </dgm:t>
    </dgm:pt>
    <dgm:pt modelId="{A2DEE77D-94AB-44CC-92CE-83F15A9BC904}" type="pres">
      <dgm:prSet presAssocID="{FE985074-1685-47E6-BFD6-CAF3128059AD}" presName="spacer" presStyleCnt="0"/>
      <dgm:spPr/>
    </dgm:pt>
    <dgm:pt modelId="{1EF4E4AD-E6BA-4B3C-B87C-6D93073AF8BB}" type="pres">
      <dgm:prSet presAssocID="{C3779AE0-DF5D-4848-97A5-BA78AB807417}" presName="comp" presStyleCnt="0"/>
      <dgm:spPr/>
    </dgm:pt>
    <dgm:pt modelId="{3285D573-2000-4765-8D82-F1D0E206BBBC}" type="pres">
      <dgm:prSet presAssocID="{C3779AE0-DF5D-4848-97A5-BA78AB807417}" presName="box" presStyleLbl="node1" presStyleIdx="2" presStyleCnt="3"/>
      <dgm:spPr>
        <a:prstGeom prst="roundRect">
          <a:avLst>
            <a:gd name="adj" fmla="val 10000"/>
          </a:avLst>
        </a:prstGeom>
      </dgm:spPr>
      <dgm:t>
        <a:bodyPr/>
        <a:lstStyle/>
        <a:p>
          <a:endParaRPr lang="en-US"/>
        </a:p>
      </dgm:t>
    </dgm:pt>
    <dgm:pt modelId="{FA139D3C-2D76-400C-B7FE-7769B76FF081}" type="pres">
      <dgm:prSet presAssocID="{C3779AE0-DF5D-4848-97A5-BA78AB807417}" presName="img" presStyleLbl="fgImgPlace1" presStyleIdx="2" presStyleCnt="3"/>
      <dgm:spPr>
        <a:xfrm>
          <a:off x="77688" y="1786830"/>
          <a:ext cx="1040130" cy="621506"/>
        </a:xfrm>
        <a:prstGeom prst="roundRect">
          <a:avLst>
            <a:gd name="adj" fmla="val 10000"/>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t="-7000" b="-7000"/>
          </a:stretch>
        </a:blipFill>
        <a:ln w="25400" cap="flat" cmpd="sng" algn="ctr">
          <a:solidFill>
            <a:sysClr val="window" lastClr="FFFFFF">
              <a:hueOff val="0"/>
              <a:satOff val="0"/>
              <a:lumOff val="0"/>
              <a:alphaOff val="0"/>
            </a:sysClr>
          </a:solidFill>
          <a:prstDash val="solid"/>
        </a:ln>
        <a:effectLst/>
      </dgm:spPr>
    </dgm:pt>
    <dgm:pt modelId="{CB6CBFDD-67F3-48DF-8358-6121718A76D2}" type="pres">
      <dgm:prSet presAssocID="{C3779AE0-DF5D-4848-97A5-BA78AB807417}" presName="text" presStyleLbl="node1" presStyleIdx="2" presStyleCnt="3">
        <dgm:presLayoutVars>
          <dgm:bulletEnabled val="1"/>
        </dgm:presLayoutVars>
      </dgm:prSet>
      <dgm:spPr/>
      <dgm:t>
        <a:bodyPr/>
        <a:lstStyle/>
        <a:p>
          <a:endParaRPr lang="en-US"/>
        </a:p>
      </dgm:t>
    </dgm:pt>
  </dgm:ptLst>
  <dgm:cxnLst>
    <dgm:cxn modelId="{AEC7A369-2863-4DC7-90C5-1D053879FBAB}" srcId="{C3779AE0-DF5D-4848-97A5-BA78AB807417}" destId="{E296F371-DDBF-496B-B53B-D0922A27AB5E}" srcOrd="0" destOrd="0" parTransId="{03DB2194-6006-4B39-927B-37BB67E15675}" sibTransId="{8CA2F44D-3797-4CEB-AA92-D2B32316B3CA}"/>
    <dgm:cxn modelId="{78B7A1FA-57BD-44CA-B70A-3BE6B857022E}" srcId="{2B9129BF-F00A-4266-8200-A0883FE18816}" destId="{C3779AE0-DF5D-4848-97A5-BA78AB807417}" srcOrd="2" destOrd="0" parTransId="{6AA0881B-506B-4991-A953-735BF3F666AB}" sibTransId="{7B370FBB-2CE7-45CB-94C0-94E144118429}"/>
    <dgm:cxn modelId="{78D36135-601A-42DD-A23D-C92CF814E5B4}" type="presOf" srcId="{BE6D862F-86F3-45F1-ADF1-F19A8177EB32}" destId="{EB116C24-7331-4B55-AFF1-43144575734D}" srcOrd="1" destOrd="0" presId="urn:microsoft.com/office/officeart/2005/8/layout/vList4"/>
    <dgm:cxn modelId="{0039750A-1203-4D0D-81FE-A03C4B9109FC}" type="presOf" srcId="{38DDDE63-FB38-4CDA-9766-B10E87381454}" destId="{F21E4F97-F925-4951-8EF3-668CEE750D95}" srcOrd="0" destOrd="1" presId="urn:microsoft.com/office/officeart/2005/8/layout/vList4"/>
    <dgm:cxn modelId="{251F90CE-D3AC-4F31-8E69-D37C2C60BCF0}" srcId="{2B9129BF-F00A-4266-8200-A0883FE18816}" destId="{BE6D862F-86F3-45F1-ADF1-F19A8177EB32}" srcOrd="1" destOrd="0" parTransId="{61F44C7F-6129-444D-980B-F169E0B31936}" sibTransId="{FE985074-1685-47E6-BFD6-CAF3128059AD}"/>
    <dgm:cxn modelId="{54A134B5-530D-4C87-AE68-39BE19BFE009}" type="presOf" srcId="{D2D87779-ECDD-4A30-9E0F-F5A1C7D24654}" destId="{EB116C24-7331-4B55-AFF1-43144575734D}" srcOrd="1" destOrd="1" presId="urn:microsoft.com/office/officeart/2005/8/layout/vList4"/>
    <dgm:cxn modelId="{005E9F51-130A-4420-9D2C-DA65A3AA1149}" type="presOf" srcId="{0F7840E6-729F-434C-878C-798400D46100}" destId="{F21E4F97-F925-4951-8EF3-668CEE750D95}" srcOrd="0" destOrd="0" presId="urn:microsoft.com/office/officeart/2005/8/layout/vList4"/>
    <dgm:cxn modelId="{E2A264FF-EEFD-43D4-A18E-055943813F80}" type="presOf" srcId="{0F7840E6-729F-434C-878C-798400D46100}" destId="{50DFF08F-E2AD-495D-AD75-09974464967B}" srcOrd="1" destOrd="0" presId="urn:microsoft.com/office/officeart/2005/8/layout/vList4"/>
    <dgm:cxn modelId="{7144720E-B08D-4459-8E44-60CE9CF861FF}" type="presOf" srcId="{BE6D862F-86F3-45F1-ADF1-F19A8177EB32}" destId="{E474B233-25E3-4230-B7B0-09280691E446}" srcOrd="0" destOrd="0" presId="urn:microsoft.com/office/officeart/2005/8/layout/vList4"/>
    <dgm:cxn modelId="{5BD71994-7493-47C4-BCA6-DA8AF666BB79}" type="presOf" srcId="{E296F371-DDBF-496B-B53B-D0922A27AB5E}" destId="{CB6CBFDD-67F3-48DF-8358-6121718A76D2}" srcOrd="1" destOrd="1" presId="urn:microsoft.com/office/officeart/2005/8/layout/vList4"/>
    <dgm:cxn modelId="{CFD08B5B-3F87-467C-A892-3BECBC21D5DE}" srcId="{0F7840E6-729F-434C-878C-798400D46100}" destId="{38DDDE63-FB38-4CDA-9766-B10E87381454}" srcOrd="0" destOrd="0" parTransId="{65A9F38E-CD24-4BDF-9863-AA812C0A2D38}" sibTransId="{227212BF-C9F7-49E6-8889-A90D7D3C1847}"/>
    <dgm:cxn modelId="{04B32BF0-6586-4635-9B0B-8406A764F87A}" srcId="{BE6D862F-86F3-45F1-ADF1-F19A8177EB32}" destId="{D2D87779-ECDD-4A30-9E0F-F5A1C7D24654}" srcOrd="0" destOrd="0" parTransId="{DC3D8A6B-E384-4A41-ACA8-6F78D44FCC79}" sibTransId="{1B3C189C-BD47-48BE-92C0-E5B17DF6C7CB}"/>
    <dgm:cxn modelId="{21F7BC12-DAD1-4048-9FFF-111C75BA5E7B}" type="presOf" srcId="{2B9129BF-F00A-4266-8200-A0883FE18816}" destId="{96CEBB4A-BF23-4C99-94FE-77501CBDE38E}" srcOrd="0" destOrd="0" presId="urn:microsoft.com/office/officeart/2005/8/layout/vList4"/>
    <dgm:cxn modelId="{0EBD4853-156D-45DC-9181-69722A7E6986}" type="presOf" srcId="{E296F371-DDBF-496B-B53B-D0922A27AB5E}" destId="{3285D573-2000-4765-8D82-F1D0E206BBBC}" srcOrd="0" destOrd="1" presId="urn:microsoft.com/office/officeart/2005/8/layout/vList4"/>
    <dgm:cxn modelId="{BE0D61B9-3A96-47A5-9D5C-317298868854}" type="presOf" srcId="{C3779AE0-DF5D-4848-97A5-BA78AB807417}" destId="{3285D573-2000-4765-8D82-F1D0E206BBBC}" srcOrd="0" destOrd="0" presId="urn:microsoft.com/office/officeart/2005/8/layout/vList4"/>
    <dgm:cxn modelId="{10E4CF03-DD7C-460C-BB79-8C118475F14F}" type="presOf" srcId="{D2D87779-ECDD-4A30-9E0F-F5A1C7D24654}" destId="{E474B233-25E3-4230-B7B0-09280691E446}" srcOrd="0" destOrd="1" presId="urn:microsoft.com/office/officeart/2005/8/layout/vList4"/>
    <dgm:cxn modelId="{6A000F62-4100-4E8B-88BA-F4968978EB8C}" srcId="{2B9129BF-F00A-4266-8200-A0883FE18816}" destId="{0F7840E6-729F-434C-878C-798400D46100}" srcOrd="0" destOrd="0" parTransId="{16374C3B-567B-4FF8-9592-E1B27B0366CD}" sibTransId="{5B6AF642-A627-42E4-B128-64D728BEA802}"/>
    <dgm:cxn modelId="{96DB3525-95F0-436B-94D3-C7161F3AD6E3}" type="presOf" srcId="{C3779AE0-DF5D-4848-97A5-BA78AB807417}" destId="{CB6CBFDD-67F3-48DF-8358-6121718A76D2}" srcOrd="1" destOrd="0" presId="urn:microsoft.com/office/officeart/2005/8/layout/vList4"/>
    <dgm:cxn modelId="{A624F29F-78A3-4A73-8718-F64CB6F7D916}" type="presOf" srcId="{38DDDE63-FB38-4CDA-9766-B10E87381454}" destId="{50DFF08F-E2AD-495D-AD75-09974464967B}" srcOrd="1" destOrd="1" presId="urn:microsoft.com/office/officeart/2005/8/layout/vList4"/>
    <dgm:cxn modelId="{A43F77FD-09A1-4636-B73A-B4EBC30DE37C}" type="presParOf" srcId="{96CEBB4A-BF23-4C99-94FE-77501CBDE38E}" destId="{16B24A3E-FAFD-4D98-9DEF-B96AF2E261BD}" srcOrd="0" destOrd="0" presId="urn:microsoft.com/office/officeart/2005/8/layout/vList4"/>
    <dgm:cxn modelId="{6637A485-F110-492F-B7AD-1872EE5FDA33}" type="presParOf" srcId="{16B24A3E-FAFD-4D98-9DEF-B96AF2E261BD}" destId="{F21E4F97-F925-4951-8EF3-668CEE750D95}" srcOrd="0" destOrd="0" presId="urn:microsoft.com/office/officeart/2005/8/layout/vList4"/>
    <dgm:cxn modelId="{583FF853-20DA-4D40-92F1-A045622F061C}" type="presParOf" srcId="{16B24A3E-FAFD-4D98-9DEF-B96AF2E261BD}" destId="{E056023A-DA51-4C13-8B47-C8A6C1736856}" srcOrd="1" destOrd="0" presId="urn:microsoft.com/office/officeart/2005/8/layout/vList4"/>
    <dgm:cxn modelId="{473718B8-03F2-4E63-8877-75605D588A63}" type="presParOf" srcId="{16B24A3E-FAFD-4D98-9DEF-B96AF2E261BD}" destId="{50DFF08F-E2AD-495D-AD75-09974464967B}" srcOrd="2" destOrd="0" presId="urn:microsoft.com/office/officeart/2005/8/layout/vList4"/>
    <dgm:cxn modelId="{D9B8A638-A31D-4796-8BB0-FC0FB43EEE19}" type="presParOf" srcId="{96CEBB4A-BF23-4C99-94FE-77501CBDE38E}" destId="{A7C3B780-0BC7-4868-AC37-3A141EA49302}" srcOrd="1" destOrd="0" presId="urn:microsoft.com/office/officeart/2005/8/layout/vList4"/>
    <dgm:cxn modelId="{A9FD9BEE-06E1-4028-8F7E-43E65E1D9B17}" type="presParOf" srcId="{96CEBB4A-BF23-4C99-94FE-77501CBDE38E}" destId="{1FA180B0-4039-46CF-9060-FC0B08C09F3A}" srcOrd="2" destOrd="0" presId="urn:microsoft.com/office/officeart/2005/8/layout/vList4"/>
    <dgm:cxn modelId="{1070345D-6537-4929-B875-6920AC7C955D}" type="presParOf" srcId="{1FA180B0-4039-46CF-9060-FC0B08C09F3A}" destId="{E474B233-25E3-4230-B7B0-09280691E446}" srcOrd="0" destOrd="0" presId="urn:microsoft.com/office/officeart/2005/8/layout/vList4"/>
    <dgm:cxn modelId="{26FA47A2-C747-4A2B-93B7-BB9D32473B83}" type="presParOf" srcId="{1FA180B0-4039-46CF-9060-FC0B08C09F3A}" destId="{0E48FB8E-8781-4452-9F80-08C0D5D87E66}" srcOrd="1" destOrd="0" presId="urn:microsoft.com/office/officeart/2005/8/layout/vList4"/>
    <dgm:cxn modelId="{D80BC3DD-8557-45D5-8FD7-0F473C054845}" type="presParOf" srcId="{1FA180B0-4039-46CF-9060-FC0B08C09F3A}" destId="{EB116C24-7331-4B55-AFF1-43144575734D}" srcOrd="2" destOrd="0" presId="urn:microsoft.com/office/officeart/2005/8/layout/vList4"/>
    <dgm:cxn modelId="{0316D061-09FD-4798-A83A-9C3D2307E34D}" type="presParOf" srcId="{96CEBB4A-BF23-4C99-94FE-77501CBDE38E}" destId="{A2DEE77D-94AB-44CC-92CE-83F15A9BC904}" srcOrd="3" destOrd="0" presId="urn:microsoft.com/office/officeart/2005/8/layout/vList4"/>
    <dgm:cxn modelId="{A2EE5834-22C7-4B92-9440-CC49205EB6C4}" type="presParOf" srcId="{96CEBB4A-BF23-4C99-94FE-77501CBDE38E}" destId="{1EF4E4AD-E6BA-4B3C-B87C-6D93073AF8BB}" srcOrd="4" destOrd="0" presId="urn:microsoft.com/office/officeart/2005/8/layout/vList4"/>
    <dgm:cxn modelId="{61266080-311B-4524-AC53-FAA3F3A73C1A}" type="presParOf" srcId="{1EF4E4AD-E6BA-4B3C-B87C-6D93073AF8BB}" destId="{3285D573-2000-4765-8D82-F1D0E206BBBC}" srcOrd="0" destOrd="0" presId="urn:microsoft.com/office/officeart/2005/8/layout/vList4"/>
    <dgm:cxn modelId="{063943C3-C0DD-4805-8AAD-A0137D12B55F}" type="presParOf" srcId="{1EF4E4AD-E6BA-4B3C-B87C-6D93073AF8BB}" destId="{FA139D3C-2D76-400C-B7FE-7769B76FF081}" srcOrd="1" destOrd="0" presId="urn:microsoft.com/office/officeart/2005/8/layout/vList4"/>
    <dgm:cxn modelId="{6C7A8999-054F-40F4-89BA-0CB9F19725CB}" type="presParOf" srcId="{1EF4E4AD-E6BA-4B3C-B87C-6D93073AF8BB}" destId="{CB6CBFDD-67F3-48DF-8358-6121718A76D2}" srcOrd="2" destOrd="0" presId="urn:microsoft.com/office/officeart/2005/8/layout/vList4"/>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1E4F97-F925-4951-8EF3-668CEE750D95}">
      <dsp:nvSpPr>
        <dsp:cNvPr id="0" name=""/>
        <dsp:cNvSpPr/>
      </dsp:nvSpPr>
      <dsp:spPr>
        <a:xfrm>
          <a:off x="0" y="0"/>
          <a:ext cx="5200650" cy="77688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t" anchorCtr="0">
          <a:noAutofit/>
        </a:bodyPr>
        <a:lstStyle/>
        <a:p>
          <a:pPr lvl="0" algn="l" defTabSz="577850">
            <a:lnSpc>
              <a:spcPct val="90000"/>
            </a:lnSpc>
            <a:spcBef>
              <a:spcPct val="0"/>
            </a:spcBef>
            <a:spcAft>
              <a:spcPct val="35000"/>
            </a:spcAft>
          </a:pPr>
          <a:r>
            <a:rPr lang="en-US" sz="1300" kern="1200">
              <a:solidFill>
                <a:sysClr val="window" lastClr="FFFFFF"/>
              </a:solidFill>
              <a:latin typeface="Times New Roman" panose="02020603050405020304" pitchFamily="18" charset="0"/>
              <a:ea typeface="+mn-ea"/>
              <a:cs typeface="Times New Roman" panose="02020603050405020304" pitchFamily="18" charset="0"/>
            </a:rPr>
            <a:t>Offer Flexible Schedules</a:t>
          </a:r>
        </a:p>
        <a:p>
          <a:pPr marL="57150" lvl="1" indent="-57150" algn="l" defTabSz="444500">
            <a:lnSpc>
              <a:spcPct val="90000"/>
            </a:lnSpc>
            <a:spcBef>
              <a:spcPct val="0"/>
            </a:spcBef>
            <a:spcAft>
              <a:spcPct val="15000"/>
            </a:spcAft>
            <a:buChar char="••"/>
          </a:pPr>
          <a:r>
            <a:rPr lang="en-US" sz="1000" kern="1200">
              <a:solidFill>
                <a:sysClr val="window" lastClr="FFFFFF"/>
              </a:solidFill>
              <a:latin typeface="Times New Roman" panose="02020603050405020304" pitchFamily="18" charset="0"/>
              <a:ea typeface="+mn-ea"/>
              <a:cs typeface="Times New Roman" panose="02020603050405020304" pitchFamily="18" charset="0"/>
            </a:rPr>
            <a:t>Teaching teams can come early or stay late when children are not present in exchange for leaving a few minutes early throughout the week.</a:t>
          </a:r>
        </a:p>
      </dsp:txBody>
      <dsp:txXfrm>
        <a:off x="1117818" y="0"/>
        <a:ext cx="4082831" cy="776882"/>
      </dsp:txXfrm>
    </dsp:sp>
    <dsp:sp modelId="{E056023A-DA51-4C13-8B47-C8A6C1736856}">
      <dsp:nvSpPr>
        <dsp:cNvPr id="0" name=""/>
        <dsp:cNvSpPr/>
      </dsp:nvSpPr>
      <dsp:spPr>
        <a:xfrm>
          <a:off x="77688" y="49111"/>
          <a:ext cx="1040130" cy="621506"/>
        </a:xfrm>
        <a:prstGeom prst="roundRect">
          <a:avLst>
            <a:gd name="adj" fmla="val 10000"/>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5000" r="-5000"/>
          </a:stretch>
        </a:blip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sp>
    <dsp:sp modelId="{E474B233-25E3-4230-B7B0-09280691E446}">
      <dsp:nvSpPr>
        <dsp:cNvPr id="0" name=""/>
        <dsp:cNvSpPr/>
      </dsp:nvSpPr>
      <dsp:spPr>
        <a:xfrm>
          <a:off x="0" y="854571"/>
          <a:ext cx="5200650" cy="77688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t" anchorCtr="0">
          <a:noAutofit/>
        </a:bodyPr>
        <a:lstStyle/>
        <a:p>
          <a:pPr lvl="0" algn="l" defTabSz="577850">
            <a:lnSpc>
              <a:spcPct val="90000"/>
            </a:lnSpc>
            <a:spcBef>
              <a:spcPct val="0"/>
            </a:spcBef>
            <a:spcAft>
              <a:spcPct val="35000"/>
            </a:spcAft>
          </a:pPr>
          <a:r>
            <a:rPr lang="en-US" sz="1300" kern="1200">
              <a:solidFill>
                <a:sysClr val="window" lastClr="FFFFFF"/>
              </a:solidFill>
              <a:latin typeface="Times New Roman" panose="02020603050405020304" pitchFamily="18" charset="0"/>
              <a:ea typeface="+mn-ea"/>
              <a:cs typeface="Times New Roman" panose="02020603050405020304" pitchFamily="18" charset="0"/>
            </a:rPr>
            <a:t>Utilize Parents</a:t>
          </a:r>
        </a:p>
        <a:p>
          <a:pPr marL="57150" lvl="1" indent="-57150" algn="l" defTabSz="444500">
            <a:lnSpc>
              <a:spcPct val="90000"/>
            </a:lnSpc>
            <a:spcBef>
              <a:spcPct val="0"/>
            </a:spcBef>
            <a:spcAft>
              <a:spcPct val="15000"/>
            </a:spcAft>
            <a:buChar char="••"/>
          </a:pPr>
          <a:r>
            <a:rPr lang="en-US" sz="1000" kern="1200">
              <a:solidFill>
                <a:sysClr val="window" lastClr="FFFFFF"/>
              </a:solidFill>
              <a:latin typeface="Times New Roman" panose="02020603050405020304" pitchFamily="18" charset="0"/>
              <a:ea typeface="+mn-ea"/>
              <a:cs typeface="Times New Roman" panose="02020603050405020304" pitchFamily="18" charset="0"/>
            </a:rPr>
            <a:t>Host a breakfast or lunch for families. Teachers can take advantage of the lower ratios and use time for planning</a:t>
          </a:r>
        </a:p>
      </dsp:txBody>
      <dsp:txXfrm>
        <a:off x="1117818" y="854571"/>
        <a:ext cx="4082831" cy="776882"/>
      </dsp:txXfrm>
    </dsp:sp>
    <dsp:sp modelId="{0E48FB8E-8781-4452-9F80-08C0D5D87E66}">
      <dsp:nvSpPr>
        <dsp:cNvPr id="0" name=""/>
        <dsp:cNvSpPr/>
      </dsp:nvSpPr>
      <dsp:spPr>
        <a:xfrm>
          <a:off x="77688" y="932259"/>
          <a:ext cx="1040130" cy="621506"/>
        </a:xfrm>
        <a:prstGeom prst="roundRect">
          <a:avLst>
            <a:gd name="adj" fmla="val 10000"/>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l="-5000" r="-5000"/>
          </a:stretch>
        </a:blip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sp>
    <dsp:sp modelId="{3285D573-2000-4765-8D82-F1D0E206BBBC}">
      <dsp:nvSpPr>
        <dsp:cNvPr id="0" name=""/>
        <dsp:cNvSpPr/>
      </dsp:nvSpPr>
      <dsp:spPr>
        <a:xfrm>
          <a:off x="0" y="1709142"/>
          <a:ext cx="5200650" cy="77688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t" anchorCtr="0">
          <a:noAutofit/>
        </a:bodyPr>
        <a:lstStyle/>
        <a:p>
          <a:pPr lvl="0" algn="l" defTabSz="577850">
            <a:lnSpc>
              <a:spcPct val="90000"/>
            </a:lnSpc>
            <a:spcBef>
              <a:spcPct val="0"/>
            </a:spcBef>
            <a:spcAft>
              <a:spcPct val="35000"/>
            </a:spcAft>
          </a:pPr>
          <a:r>
            <a:rPr lang="en-US" sz="1300" kern="1200">
              <a:solidFill>
                <a:sysClr val="window" lastClr="FFFFFF"/>
              </a:solidFill>
              <a:latin typeface="Times New Roman" panose="02020603050405020304" pitchFamily="18" charset="0"/>
              <a:ea typeface="+mn-ea"/>
              <a:cs typeface="Times New Roman" panose="02020603050405020304" pitchFamily="18" charset="0"/>
            </a:rPr>
            <a:t>Recruit Retired Teachers</a:t>
          </a:r>
        </a:p>
        <a:p>
          <a:pPr marL="57150" lvl="1" indent="-57150" algn="l" defTabSz="444500">
            <a:lnSpc>
              <a:spcPct val="90000"/>
            </a:lnSpc>
            <a:spcBef>
              <a:spcPct val="0"/>
            </a:spcBef>
            <a:spcAft>
              <a:spcPct val="15000"/>
            </a:spcAft>
            <a:buChar char="••"/>
          </a:pPr>
          <a:r>
            <a:rPr lang="en-US" sz="1000" kern="1200">
              <a:solidFill>
                <a:sysClr val="window" lastClr="FFFFFF"/>
              </a:solidFill>
              <a:latin typeface="Times New Roman" panose="02020603050405020304" pitchFamily="18" charset="0"/>
              <a:ea typeface="+mn-ea"/>
              <a:cs typeface="Times New Roman" panose="02020603050405020304" pitchFamily="18" charset="0"/>
            </a:rPr>
            <a:t>Reach out to former teachers and ask them to volunteer a few hours each week. Volunteers can host story time and small groups while teachers work outside their classrooms</a:t>
          </a:r>
        </a:p>
      </dsp:txBody>
      <dsp:txXfrm>
        <a:off x="1117818" y="1709142"/>
        <a:ext cx="4082831" cy="776882"/>
      </dsp:txXfrm>
    </dsp:sp>
    <dsp:sp modelId="{FA139D3C-2D76-400C-B7FE-7769B76FF081}">
      <dsp:nvSpPr>
        <dsp:cNvPr id="0" name=""/>
        <dsp:cNvSpPr/>
      </dsp:nvSpPr>
      <dsp:spPr>
        <a:xfrm>
          <a:off x="77688" y="1786830"/>
          <a:ext cx="1040130" cy="621506"/>
        </a:xfrm>
        <a:prstGeom prst="roundRect">
          <a:avLst>
            <a:gd name="adj" fmla="val 10000"/>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t="-7000" b="-7000"/>
          </a:stretch>
        </a:blip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FD885F9F97444AA8B23E253B03CC215"/>
        <w:category>
          <w:name w:val="General"/>
          <w:gallery w:val="placeholder"/>
        </w:category>
        <w:types>
          <w:type w:val="bbPlcHdr"/>
        </w:types>
        <w:behaviors>
          <w:behavior w:val="content"/>
        </w:behaviors>
        <w:guid w:val="{A3208D02-EAD4-439E-A27B-14480D019221}"/>
      </w:docPartPr>
      <w:docPartBody>
        <w:p w:rsidR="00076224" w:rsidRDefault="00076224" w:rsidP="00076224">
          <w:pPr>
            <w:pStyle w:val="FFD885F9F97444AA8B23E253B03CC215"/>
          </w:pPr>
          <w:r w:rsidRPr="00AC7F25">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ADF8B485-860D-4BC5-B15C-7E5F9C12D1FB}"/>
      </w:docPartPr>
      <w:docPartBody>
        <w:p w:rsidR="00F67A05" w:rsidRDefault="00076224">
          <w:r w:rsidRPr="00C61AB6">
            <w:rPr>
              <w:rStyle w:val="PlaceholderText"/>
            </w:rPr>
            <w:t>Choose an item.</w:t>
          </w:r>
        </w:p>
      </w:docPartBody>
    </w:docPart>
    <w:docPart>
      <w:docPartPr>
        <w:name w:val="384EB1281DD84DB6A4A7221152EDBB7C"/>
        <w:category>
          <w:name w:val="General"/>
          <w:gallery w:val="placeholder"/>
        </w:category>
        <w:types>
          <w:type w:val="bbPlcHdr"/>
        </w:types>
        <w:behaviors>
          <w:behavior w:val="content"/>
        </w:behaviors>
        <w:guid w:val="{5145A507-D00D-47D8-9911-B2CB22481417}"/>
      </w:docPartPr>
      <w:docPartBody>
        <w:p w:rsidR="00F67A05" w:rsidRDefault="00076224" w:rsidP="00076224">
          <w:pPr>
            <w:pStyle w:val="384EB1281DD84DB6A4A7221152EDBB7C"/>
          </w:pPr>
          <w:r w:rsidRPr="00345F8B">
            <w:rPr>
              <w:rStyle w:val="PlaceholderText"/>
              <w:color w:val="auto"/>
            </w:rPr>
            <w:t>Choose an item.</w:t>
          </w:r>
        </w:p>
      </w:docPartBody>
    </w:docPart>
    <w:docPart>
      <w:docPartPr>
        <w:name w:val="DefaultPlaceholder_22675703"/>
        <w:category>
          <w:name w:val="General"/>
          <w:gallery w:val="placeholder"/>
        </w:category>
        <w:types>
          <w:type w:val="bbPlcHdr"/>
        </w:types>
        <w:behaviors>
          <w:behavior w:val="content"/>
        </w:behaviors>
        <w:guid w:val="{0FE8C589-8559-4DD5-A9FA-18BBBC6C3616}"/>
      </w:docPartPr>
      <w:docPartBody>
        <w:p w:rsidR="00F67A05" w:rsidRDefault="00076224">
          <w:r w:rsidRPr="00C61AB6">
            <w:rPr>
              <w:rStyle w:val="PlaceholderText"/>
            </w:rPr>
            <w:t>Click here to enter text.</w:t>
          </w:r>
        </w:p>
      </w:docPartBody>
    </w:docPart>
    <w:docPart>
      <w:docPartPr>
        <w:name w:val="5012952D2F334927B97B3ABCDDF5CA5D"/>
        <w:category>
          <w:name w:val="General"/>
          <w:gallery w:val="placeholder"/>
        </w:category>
        <w:types>
          <w:type w:val="bbPlcHdr"/>
        </w:types>
        <w:behaviors>
          <w:behavior w:val="content"/>
        </w:behaviors>
        <w:guid w:val="{5C69EEE3-DAB3-4192-87EE-DEE15F17213A}"/>
      </w:docPartPr>
      <w:docPartBody>
        <w:p w:rsidR="00F67A05" w:rsidRDefault="00076224" w:rsidP="00076224">
          <w:pPr>
            <w:pStyle w:val="5012952D2F334927B97B3ABCDDF5CA5D"/>
          </w:pPr>
          <w:r w:rsidRPr="00C61AB6">
            <w:rPr>
              <w:rStyle w:val="PlaceholderText"/>
            </w:rPr>
            <w:t>Choose an item.</w:t>
          </w:r>
        </w:p>
      </w:docPartBody>
    </w:docPart>
    <w:docPart>
      <w:docPartPr>
        <w:name w:val="5FAB1FB5E15348DABA0AA160ACC9FF74"/>
        <w:category>
          <w:name w:val="General"/>
          <w:gallery w:val="placeholder"/>
        </w:category>
        <w:types>
          <w:type w:val="bbPlcHdr"/>
        </w:types>
        <w:behaviors>
          <w:behavior w:val="content"/>
        </w:behaviors>
        <w:guid w:val="{D92D5B23-2D00-4BF9-99CF-98AB29C0EDE3}"/>
      </w:docPartPr>
      <w:docPartBody>
        <w:p w:rsidR="00F67A05" w:rsidRDefault="00076224" w:rsidP="00076224">
          <w:pPr>
            <w:pStyle w:val="5FAB1FB5E15348DABA0AA160ACC9FF74"/>
          </w:pPr>
          <w:r w:rsidRPr="00C61AB6">
            <w:rPr>
              <w:rStyle w:val="PlaceholderText"/>
            </w:rPr>
            <w:t>Click here to enter text.</w:t>
          </w:r>
        </w:p>
      </w:docPartBody>
    </w:docPart>
    <w:docPart>
      <w:docPartPr>
        <w:name w:val="2613775B354B424AB754EC5C5EDF9F93"/>
        <w:category>
          <w:name w:val="General"/>
          <w:gallery w:val="placeholder"/>
        </w:category>
        <w:types>
          <w:type w:val="bbPlcHdr"/>
        </w:types>
        <w:behaviors>
          <w:behavior w:val="content"/>
        </w:behaviors>
        <w:guid w:val="{5D2C3052-E8E4-4316-8DDF-3C2CF66717F9}"/>
      </w:docPartPr>
      <w:docPartBody>
        <w:p w:rsidR="00F67A05" w:rsidRDefault="00076224" w:rsidP="00076224">
          <w:pPr>
            <w:pStyle w:val="2613775B354B424AB754EC5C5EDF9F93"/>
          </w:pPr>
          <w:r w:rsidRPr="00C61AB6">
            <w:rPr>
              <w:rStyle w:val="PlaceholderText"/>
            </w:rPr>
            <w:t>Choose an item.</w:t>
          </w:r>
        </w:p>
      </w:docPartBody>
    </w:docPart>
    <w:docPart>
      <w:docPartPr>
        <w:name w:val="7A19CBBEBA334B5EB6066CBA073C5C45"/>
        <w:category>
          <w:name w:val="General"/>
          <w:gallery w:val="placeholder"/>
        </w:category>
        <w:types>
          <w:type w:val="bbPlcHdr"/>
        </w:types>
        <w:behaviors>
          <w:behavior w:val="content"/>
        </w:behaviors>
        <w:guid w:val="{366F8858-5468-4D35-BDFC-F7D3B8A5B185}"/>
      </w:docPartPr>
      <w:docPartBody>
        <w:p w:rsidR="00F67A05" w:rsidRDefault="00076224" w:rsidP="00076224">
          <w:pPr>
            <w:pStyle w:val="7A19CBBEBA334B5EB6066CBA073C5C45"/>
          </w:pPr>
          <w:r w:rsidRPr="00C61AB6">
            <w:rPr>
              <w:rStyle w:val="PlaceholderText"/>
            </w:rPr>
            <w:t>Click here to enter text.</w:t>
          </w:r>
        </w:p>
      </w:docPartBody>
    </w:docPart>
    <w:docPart>
      <w:docPartPr>
        <w:name w:val="40DEB334B1214EAB8BECEA2C35410828"/>
        <w:category>
          <w:name w:val="General"/>
          <w:gallery w:val="placeholder"/>
        </w:category>
        <w:types>
          <w:type w:val="bbPlcHdr"/>
        </w:types>
        <w:behaviors>
          <w:behavior w:val="content"/>
        </w:behaviors>
        <w:guid w:val="{3BE99A02-35DF-4168-B0AB-6FAA0EEF424D}"/>
      </w:docPartPr>
      <w:docPartBody>
        <w:p w:rsidR="00F67A05" w:rsidRDefault="00076224" w:rsidP="00076224">
          <w:pPr>
            <w:pStyle w:val="40DEB334B1214EAB8BECEA2C35410828"/>
          </w:pPr>
          <w:r w:rsidRPr="00C61AB6">
            <w:rPr>
              <w:rStyle w:val="PlaceholderText"/>
            </w:rPr>
            <w:t>Choose an item.</w:t>
          </w:r>
        </w:p>
      </w:docPartBody>
    </w:docPart>
    <w:docPart>
      <w:docPartPr>
        <w:name w:val="F4E1D8E92F2F42A49593A2DCA94FDE4B"/>
        <w:category>
          <w:name w:val="General"/>
          <w:gallery w:val="placeholder"/>
        </w:category>
        <w:types>
          <w:type w:val="bbPlcHdr"/>
        </w:types>
        <w:behaviors>
          <w:behavior w:val="content"/>
        </w:behaviors>
        <w:guid w:val="{D8C56505-C85C-4A51-A734-8D7C15A00B48}"/>
      </w:docPartPr>
      <w:docPartBody>
        <w:p w:rsidR="00F67A05" w:rsidRDefault="00076224" w:rsidP="00076224">
          <w:pPr>
            <w:pStyle w:val="F4E1D8E92F2F42A49593A2DCA94FDE4B"/>
          </w:pPr>
          <w:r w:rsidRPr="00C61AB6">
            <w:rPr>
              <w:rStyle w:val="PlaceholderText"/>
            </w:rPr>
            <w:t>Click here to enter text.</w:t>
          </w:r>
        </w:p>
      </w:docPartBody>
    </w:docPart>
    <w:docPart>
      <w:docPartPr>
        <w:name w:val="A9EC3135E1964EDAA3CAE6B41A68F265"/>
        <w:category>
          <w:name w:val="General"/>
          <w:gallery w:val="placeholder"/>
        </w:category>
        <w:types>
          <w:type w:val="bbPlcHdr"/>
        </w:types>
        <w:behaviors>
          <w:behavior w:val="content"/>
        </w:behaviors>
        <w:guid w:val="{6927171F-E0FC-45FB-98DD-78C9F01D7BFD}"/>
      </w:docPartPr>
      <w:docPartBody>
        <w:p w:rsidR="0071570C" w:rsidRDefault="0018198E" w:rsidP="0018198E">
          <w:pPr>
            <w:pStyle w:val="A9EC3135E1964EDAA3CAE6B41A68F265"/>
          </w:pPr>
          <w:r w:rsidRPr="00C61AB6">
            <w:rPr>
              <w:rStyle w:val="PlaceholderText"/>
            </w:rPr>
            <w:t>Click here to enter text.</w:t>
          </w:r>
        </w:p>
      </w:docPartBody>
    </w:docPart>
    <w:docPart>
      <w:docPartPr>
        <w:name w:val="799E192F453A4D2DA20682366F504611"/>
        <w:category>
          <w:name w:val="General"/>
          <w:gallery w:val="placeholder"/>
        </w:category>
        <w:types>
          <w:type w:val="bbPlcHdr"/>
        </w:types>
        <w:behaviors>
          <w:behavior w:val="content"/>
        </w:behaviors>
        <w:guid w:val="{7CCCD7E7-67CD-415E-A75F-61D903513E54}"/>
      </w:docPartPr>
      <w:docPartBody>
        <w:p w:rsidR="0071570C" w:rsidRDefault="0018198E" w:rsidP="0018198E">
          <w:pPr>
            <w:pStyle w:val="799E192F453A4D2DA20682366F504611"/>
          </w:pPr>
          <w:r w:rsidRPr="00AC7F25">
            <w:rPr>
              <w:rStyle w:val="PlaceholderText"/>
            </w:rPr>
            <w:t>Choose an item.</w:t>
          </w:r>
        </w:p>
      </w:docPartBody>
    </w:docPart>
    <w:docPart>
      <w:docPartPr>
        <w:name w:val="A29449FAE38740D0BCC45469C8043A9C"/>
        <w:category>
          <w:name w:val="General"/>
          <w:gallery w:val="placeholder"/>
        </w:category>
        <w:types>
          <w:type w:val="bbPlcHdr"/>
        </w:types>
        <w:behaviors>
          <w:behavior w:val="content"/>
        </w:behaviors>
        <w:guid w:val="{B667C627-817E-4852-B430-AAC7BEE7296B}"/>
      </w:docPartPr>
      <w:docPartBody>
        <w:p w:rsidR="0071570C" w:rsidRDefault="0018198E" w:rsidP="0018198E">
          <w:pPr>
            <w:pStyle w:val="A29449FAE38740D0BCC45469C8043A9C"/>
          </w:pPr>
          <w:r w:rsidRPr="00345F8B">
            <w:rPr>
              <w:rStyle w:val="PlaceholderText"/>
              <w:color w:val="auto"/>
            </w:rPr>
            <w:t>Choose an item.</w:t>
          </w:r>
        </w:p>
      </w:docPartBody>
    </w:docPart>
    <w:docPart>
      <w:docPartPr>
        <w:name w:val="6BA4C2518CA349A7833A7EA3F4BCF6A0"/>
        <w:category>
          <w:name w:val="General"/>
          <w:gallery w:val="placeholder"/>
        </w:category>
        <w:types>
          <w:type w:val="bbPlcHdr"/>
        </w:types>
        <w:behaviors>
          <w:behavior w:val="content"/>
        </w:behaviors>
        <w:guid w:val="{2313A552-423E-413A-BD9C-8D7C8138B371}"/>
      </w:docPartPr>
      <w:docPartBody>
        <w:p w:rsidR="0071570C" w:rsidRDefault="0018198E" w:rsidP="0018198E">
          <w:pPr>
            <w:pStyle w:val="6BA4C2518CA349A7833A7EA3F4BCF6A0"/>
          </w:pPr>
          <w:r w:rsidRPr="00C61AB6">
            <w:rPr>
              <w:rStyle w:val="PlaceholderText"/>
            </w:rPr>
            <w:t>Choose an item.</w:t>
          </w:r>
        </w:p>
      </w:docPartBody>
    </w:docPart>
    <w:docPart>
      <w:docPartPr>
        <w:name w:val="A4F97D1FF86840D4B810042509B6426F"/>
        <w:category>
          <w:name w:val="General"/>
          <w:gallery w:val="placeholder"/>
        </w:category>
        <w:types>
          <w:type w:val="bbPlcHdr"/>
        </w:types>
        <w:behaviors>
          <w:behavior w:val="content"/>
        </w:behaviors>
        <w:guid w:val="{BF204BA9-F94C-48AD-A556-497AC71F3B9E}"/>
      </w:docPartPr>
      <w:docPartBody>
        <w:p w:rsidR="0071570C" w:rsidRDefault="0018198E" w:rsidP="0018198E">
          <w:pPr>
            <w:pStyle w:val="A4F97D1FF86840D4B810042509B6426F"/>
          </w:pPr>
          <w:r w:rsidRPr="00C61AB6">
            <w:rPr>
              <w:rStyle w:val="PlaceholderText"/>
            </w:rPr>
            <w:t>Choose an item.</w:t>
          </w:r>
        </w:p>
      </w:docPartBody>
    </w:docPart>
    <w:docPart>
      <w:docPartPr>
        <w:name w:val="7F9BD8F6E73645E88BAE5065F5915FC9"/>
        <w:category>
          <w:name w:val="General"/>
          <w:gallery w:val="placeholder"/>
        </w:category>
        <w:types>
          <w:type w:val="bbPlcHdr"/>
        </w:types>
        <w:behaviors>
          <w:behavior w:val="content"/>
        </w:behaviors>
        <w:guid w:val="{97CAF2F8-4B1B-4005-8B0D-DBC433ECA0CC}"/>
      </w:docPartPr>
      <w:docPartBody>
        <w:p w:rsidR="0071570C" w:rsidRDefault="0018198E" w:rsidP="0018198E">
          <w:pPr>
            <w:pStyle w:val="7F9BD8F6E73645E88BAE5065F5915FC9"/>
          </w:pPr>
          <w:r w:rsidRPr="00C61AB6">
            <w:rPr>
              <w:rStyle w:val="PlaceholderText"/>
            </w:rPr>
            <w:t>Click here to enter text.</w:t>
          </w:r>
        </w:p>
      </w:docPartBody>
    </w:docPart>
    <w:docPart>
      <w:docPartPr>
        <w:name w:val="C3CBB9C8665040BA91B3611D7FCCAEBB"/>
        <w:category>
          <w:name w:val="General"/>
          <w:gallery w:val="placeholder"/>
        </w:category>
        <w:types>
          <w:type w:val="bbPlcHdr"/>
        </w:types>
        <w:behaviors>
          <w:behavior w:val="content"/>
        </w:behaviors>
        <w:guid w:val="{267C4EAB-8D2F-4EA0-8AC3-CE68CBBB5E05}"/>
      </w:docPartPr>
      <w:docPartBody>
        <w:p w:rsidR="0071570C" w:rsidRDefault="0018198E" w:rsidP="0018198E">
          <w:pPr>
            <w:pStyle w:val="C3CBB9C8665040BA91B3611D7FCCAEBB"/>
          </w:pPr>
          <w:r w:rsidRPr="00C61AB6">
            <w:rPr>
              <w:rStyle w:val="PlaceholderText"/>
            </w:rPr>
            <w:t>Choose an item.</w:t>
          </w:r>
        </w:p>
      </w:docPartBody>
    </w:docPart>
    <w:docPart>
      <w:docPartPr>
        <w:name w:val="7F493418202F400EA6EB3EF92B98B10C"/>
        <w:category>
          <w:name w:val="General"/>
          <w:gallery w:val="placeholder"/>
        </w:category>
        <w:types>
          <w:type w:val="bbPlcHdr"/>
        </w:types>
        <w:behaviors>
          <w:behavior w:val="content"/>
        </w:behaviors>
        <w:guid w:val="{8C5D4976-9754-42DC-9141-6904085CC06E}"/>
      </w:docPartPr>
      <w:docPartBody>
        <w:p w:rsidR="0071570C" w:rsidRDefault="0018198E" w:rsidP="0018198E">
          <w:pPr>
            <w:pStyle w:val="7F493418202F400EA6EB3EF92B98B10C"/>
          </w:pPr>
          <w:r w:rsidRPr="00C61AB6">
            <w:rPr>
              <w:rStyle w:val="PlaceholderText"/>
            </w:rPr>
            <w:t>Click here to enter text.</w:t>
          </w:r>
        </w:p>
      </w:docPartBody>
    </w:docPart>
    <w:docPart>
      <w:docPartPr>
        <w:name w:val="E88DDF02EDA94E56A4047761F46C5A5C"/>
        <w:category>
          <w:name w:val="General"/>
          <w:gallery w:val="placeholder"/>
        </w:category>
        <w:types>
          <w:type w:val="bbPlcHdr"/>
        </w:types>
        <w:behaviors>
          <w:behavior w:val="content"/>
        </w:behaviors>
        <w:guid w:val="{FF3FA301-4501-4166-9669-A9D8E2E1D216}"/>
      </w:docPartPr>
      <w:docPartBody>
        <w:p w:rsidR="0071570C" w:rsidRDefault="0018198E" w:rsidP="0018198E">
          <w:pPr>
            <w:pStyle w:val="E88DDF02EDA94E56A4047761F46C5A5C"/>
          </w:pPr>
          <w:r w:rsidRPr="00C61AB6">
            <w:rPr>
              <w:rStyle w:val="PlaceholderText"/>
            </w:rPr>
            <w:t>Choose an item.</w:t>
          </w:r>
        </w:p>
      </w:docPartBody>
    </w:docPart>
    <w:docPart>
      <w:docPartPr>
        <w:name w:val="C2CD329D35DA4463A8CDE4C736985E3D"/>
        <w:category>
          <w:name w:val="General"/>
          <w:gallery w:val="placeholder"/>
        </w:category>
        <w:types>
          <w:type w:val="bbPlcHdr"/>
        </w:types>
        <w:behaviors>
          <w:behavior w:val="content"/>
        </w:behaviors>
        <w:guid w:val="{C91E5736-B7D7-40C1-B088-C4FC030DD820}"/>
      </w:docPartPr>
      <w:docPartBody>
        <w:p w:rsidR="0071570C" w:rsidRDefault="0018198E" w:rsidP="0018198E">
          <w:pPr>
            <w:pStyle w:val="C2CD329D35DA4463A8CDE4C736985E3D"/>
          </w:pPr>
          <w:r w:rsidRPr="00C61AB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F UI Text">
    <w:charset w:val="00"/>
    <w:family w:val="auto"/>
    <w:pitch w:val="variable"/>
    <w:sig w:usb0="E00002FF" w:usb1="5000785B" w:usb2="00000000" w:usb3="00000000" w:csb0="0000019F" w:csb1="00000000"/>
  </w:font>
  <w:font w:name=".SFUIText">
    <w:charset w:val="00"/>
    <w:family w:val="auto"/>
    <w:pitch w:val="variable"/>
    <w:sig w:usb0="E00002FF" w:usb1="5000785B"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Std">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ヒラギノ角ゴ Pro W3">
    <w:charset w:val="80"/>
    <w:family w:val="auto"/>
    <w:pitch w:val="variable"/>
    <w:sig w:usb0="00000000" w:usb1="7AC7FFFF" w:usb2="00000012" w:usb3="00000000" w:csb0="0002000D"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076224"/>
    <w:rsid w:val="00076224"/>
    <w:rsid w:val="0008564B"/>
    <w:rsid w:val="0010774C"/>
    <w:rsid w:val="00134452"/>
    <w:rsid w:val="0014783D"/>
    <w:rsid w:val="0018198E"/>
    <w:rsid w:val="001C5ACE"/>
    <w:rsid w:val="001D57DA"/>
    <w:rsid w:val="00285F26"/>
    <w:rsid w:val="002A7140"/>
    <w:rsid w:val="002D6FD3"/>
    <w:rsid w:val="003449C6"/>
    <w:rsid w:val="00532752"/>
    <w:rsid w:val="00587547"/>
    <w:rsid w:val="005B7496"/>
    <w:rsid w:val="005E0277"/>
    <w:rsid w:val="005F58AE"/>
    <w:rsid w:val="0071570C"/>
    <w:rsid w:val="00760E6E"/>
    <w:rsid w:val="00780D3B"/>
    <w:rsid w:val="007C438D"/>
    <w:rsid w:val="00885957"/>
    <w:rsid w:val="008964F7"/>
    <w:rsid w:val="008F04BC"/>
    <w:rsid w:val="00935F86"/>
    <w:rsid w:val="009D7C95"/>
    <w:rsid w:val="00A211E8"/>
    <w:rsid w:val="00A56486"/>
    <w:rsid w:val="00A713DC"/>
    <w:rsid w:val="00AB1B4E"/>
    <w:rsid w:val="00B103C6"/>
    <w:rsid w:val="00B11D39"/>
    <w:rsid w:val="00B476DA"/>
    <w:rsid w:val="00C1602B"/>
    <w:rsid w:val="00CE034D"/>
    <w:rsid w:val="00D27B47"/>
    <w:rsid w:val="00D40A4B"/>
    <w:rsid w:val="00DE30E6"/>
    <w:rsid w:val="00DE48BA"/>
    <w:rsid w:val="00DE7984"/>
    <w:rsid w:val="00E1605D"/>
    <w:rsid w:val="00E6070F"/>
    <w:rsid w:val="00F22C53"/>
    <w:rsid w:val="00F67A05"/>
    <w:rsid w:val="00FA6B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7A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198E"/>
    <w:rPr>
      <w:color w:val="808080"/>
    </w:rPr>
  </w:style>
  <w:style w:type="paragraph" w:customStyle="1" w:styleId="FFD885F9F97444AA8B23E253B03CC215">
    <w:name w:val="FFD885F9F97444AA8B23E253B03CC215"/>
    <w:rsid w:val="00076224"/>
  </w:style>
  <w:style w:type="paragraph" w:customStyle="1" w:styleId="9F4A52AD0FFD451A992CFCC3D7C95423">
    <w:name w:val="9F4A52AD0FFD451A992CFCC3D7C95423"/>
    <w:rsid w:val="00076224"/>
  </w:style>
  <w:style w:type="paragraph" w:customStyle="1" w:styleId="397A584B0E194A8C8800577DCED86EFF">
    <w:name w:val="397A584B0E194A8C8800577DCED86EFF"/>
    <w:rsid w:val="00076224"/>
  </w:style>
  <w:style w:type="paragraph" w:customStyle="1" w:styleId="A4CBFF4FB6E341AC9579AE14966C5C14">
    <w:name w:val="A4CBFF4FB6E341AC9579AE14966C5C14"/>
    <w:rsid w:val="00076224"/>
  </w:style>
  <w:style w:type="paragraph" w:customStyle="1" w:styleId="384EB1281DD84DB6A4A7221152EDBB7C">
    <w:name w:val="384EB1281DD84DB6A4A7221152EDBB7C"/>
    <w:rsid w:val="00076224"/>
    <w:pPr>
      <w:spacing w:line="240" w:lineRule="auto"/>
    </w:pPr>
    <w:rPr>
      <w:rFonts w:ascii="Times New Roman" w:eastAsiaTheme="minorHAnsi" w:hAnsi="Times New Roman" w:cs="Arial"/>
      <w:sz w:val="24"/>
      <w:szCs w:val="24"/>
    </w:rPr>
  </w:style>
  <w:style w:type="paragraph" w:customStyle="1" w:styleId="3E0A1A2703B04A2DBF5724322AD0E526">
    <w:name w:val="3E0A1A2703B04A2DBF5724322AD0E526"/>
    <w:rsid w:val="00076224"/>
    <w:pPr>
      <w:spacing w:line="240" w:lineRule="auto"/>
    </w:pPr>
    <w:rPr>
      <w:rFonts w:ascii="Times New Roman" w:eastAsiaTheme="minorHAnsi" w:hAnsi="Times New Roman" w:cs="Arial"/>
      <w:sz w:val="24"/>
      <w:szCs w:val="24"/>
    </w:rPr>
  </w:style>
  <w:style w:type="paragraph" w:customStyle="1" w:styleId="D50ADD9FF2044409978DF416C4AB75E8">
    <w:name w:val="D50ADD9FF2044409978DF416C4AB75E8"/>
    <w:rsid w:val="00076224"/>
  </w:style>
  <w:style w:type="paragraph" w:customStyle="1" w:styleId="AE643F028939417791CC8CAF344F6DBE">
    <w:name w:val="AE643F028939417791CC8CAF344F6DBE"/>
    <w:rsid w:val="00076224"/>
  </w:style>
  <w:style w:type="paragraph" w:customStyle="1" w:styleId="437F5B8F32164C0482BAB883C01F5524">
    <w:name w:val="437F5B8F32164C0482BAB883C01F5524"/>
    <w:rsid w:val="00076224"/>
  </w:style>
  <w:style w:type="paragraph" w:customStyle="1" w:styleId="61F41FB5F9AE44A39921ACC40B46E786">
    <w:name w:val="61F41FB5F9AE44A39921ACC40B46E786"/>
    <w:rsid w:val="00076224"/>
  </w:style>
  <w:style w:type="paragraph" w:customStyle="1" w:styleId="5012952D2F334927B97B3ABCDDF5CA5D">
    <w:name w:val="5012952D2F334927B97B3ABCDDF5CA5D"/>
    <w:rsid w:val="00076224"/>
  </w:style>
  <w:style w:type="paragraph" w:customStyle="1" w:styleId="5FAB1FB5E15348DABA0AA160ACC9FF74">
    <w:name w:val="5FAB1FB5E15348DABA0AA160ACC9FF74"/>
    <w:rsid w:val="00076224"/>
  </w:style>
  <w:style w:type="paragraph" w:customStyle="1" w:styleId="2613775B354B424AB754EC5C5EDF9F93">
    <w:name w:val="2613775B354B424AB754EC5C5EDF9F93"/>
    <w:rsid w:val="00076224"/>
  </w:style>
  <w:style w:type="paragraph" w:customStyle="1" w:styleId="7A19CBBEBA334B5EB6066CBA073C5C45">
    <w:name w:val="7A19CBBEBA334B5EB6066CBA073C5C45"/>
    <w:rsid w:val="00076224"/>
  </w:style>
  <w:style w:type="paragraph" w:customStyle="1" w:styleId="40DEB334B1214EAB8BECEA2C35410828">
    <w:name w:val="40DEB334B1214EAB8BECEA2C35410828"/>
    <w:rsid w:val="00076224"/>
  </w:style>
  <w:style w:type="paragraph" w:customStyle="1" w:styleId="F4E1D8E92F2F42A49593A2DCA94FDE4B">
    <w:name w:val="F4E1D8E92F2F42A49593A2DCA94FDE4B"/>
    <w:rsid w:val="00076224"/>
  </w:style>
  <w:style w:type="paragraph" w:customStyle="1" w:styleId="1DE05551FD53402E9DD5BAAD24387596">
    <w:name w:val="1DE05551FD53402E9DD5BAAD24387596"/>
    <w:rsid w:val="00F67A05"/>
  </w:style>
  <w:style w:type="paragraph" w:customStyle="1" w:styleId="F3BAD3C8550949EAB1FC3F3E51465A4F">
    <w:name w:val="F3BAD3C8550949EAB1FC3F3E51465A4F"/>
    <w:rsid w:val="00F67A05"/>
  </w:style>
  <w:style w:type="paragraph" w:customStyle="1" w:styleId="80A46006C4AA4B5BB7965485123A375F">
    <w:name w:val="80A46006C4AA4B5BB7965485123A375F"/>
    <w:rsid w:val="00F67A05"/>
  </w:style>
  <w:style w:type="paragraph" w:customStyle="1" w:styleId="22AE73C5A93E47E49D0CC894723CCD72">
    <w:name w:val="22AE73C5A93E47E49D0CC894723CCD72"/>
    <w:rsid w:val="00F67A05"/>
  </w:style>
  <w:style w:type="paragraph" w:customStyle="1" w:styleId="4544ABF72B3944D1ADF1C1A0BC0B6AD4">
    <w:name w:val="4544ABF72B3944D1ADF1C1A0BC0B6AD4"/>
    <w:rsid w:val="002D6FD3"/>
    <w:pPr>
      <w:spacing w:after="160" w:line="259" w:lineRule="auto"/>
    </w:pPr>
  </w:style>
  <w:style w:type="paragraph" w:customStyle="1" w:styleId="509A1C842177454CA1DE5B0321367682">
    <w:name w:val="509A1C842177454CA1DE5B0321367682"/>
    <w:rsid w:val="00DE30E6"/>
    <w:pPr>
      <w:spacing w:after="160" w:line="259" w:lineRule="auto"/>
    </w:pPr>
  </w:style>
  <w:style w:type="paragraph" w:customStyle="1" w:styleId="8010DDA65F0F4722A53CF85710994551">
    <w:name w:val="8010DDA65F0F4722A53CF85710994551"/>
    <w:rsid w:val="00DE30E6"/>
    <w:pPr>
      <w:spacing w:after="160" w:line="259" w:lineRule="auto"/>
    </w:pPr>
  </w:style>
  <w:style w:type="paragraph" w:customStyle="1" w:styleId="D0702150E1CA49878192623661B8613F">
    <w:name w:val="D0702150E1CA49878192623661B8613F"/>
    <w:rsid w:val="00DE30E6"/>
    <w:pPr>
      <w:spacing w:after="160" w:line="259" w:lineRule="auto"/>
    </w:pPr>
  </w:style>
  <w:style w:type="paragraph" w:customStyle="1" w:styleId="A9EC3135E1964EDAA3CAE6B41A68F265">
    <w:name w:val="A9EC3135E1964EDAA3CAE6B41A68F265"/>
    <w:rsid w:val="0018198E"/>
    <w:pPr>
      <w:spacing w:after="160" w:line="259" w:lineRule="auto"/>
    </w:pPr>
  </w:style>
  <w:style w:type="paragraph" w:customStyle="1" w:styleId="799E192F453A4D2DA20682366F504611">
    <w:name w:val="799E192F453A4D2DA20682366F504611"/>
    <w:rsid w:val="0018198E"/>
    <w:pPr>
      <w:spacing w:after="160" w:line="259" w:lineRule="auto"/>
    </w:pPr>
  </w:style>
  <w:style w:type="paragraph" w:customStyle="1" w:styleId="A29449FAE38740D0BCC45469C8043A9C">
    <w:name w:val="A29449FAE38740D0BCC45469C8043A9C"/>
    <w:rsid w:val="0018198E"/>
    <w:pPr>
      <w:spacing w:after="160" w:line="259" w:lineRule="auto"/>
    </w:pPr>
  </w:style>
  <w:style w:type="paragraph" w:customStyle="1" w:styleId="6BA4C2518CA349A7833A7EA3F4BCF6A0">
    <w:name w:val="6BA4C2518CA349A7833A7EA3F4BCF6A0"/>
    <w:rsid w:val="0018198E"/>
    <w:pPr>
      <w:spacing w:after="160" w:line="259" w:lineRule="auto"/>
    </w:pPr>
  </w:style>
  <w:style w:type="paragraph" w:customStyle="1" w:styleId="A4F97D1FF86840D4B810042509B6426F">
    <w:name w:val="A4F97D1FF86840D4B810042509B6426F"/>
    <w:rsid w:val="0018198E"/>
    <w:pPr>
      <w:spacing w:after="160" w:line="259" w:lineRule="auto"/>
    </w:pPr>
  </w:style>
  <w:style w:type="paragraph" w:customStyle="1" w:styleId="7F9BD8F6E73645E88BAE5065F5915FC9">
    <w:name w:val="7F9BD8F6E73645E88BAE5065F5915FC9"/>
    <w:rsid w:val="0018198E"/>
    <w:pPr>
      <w:spacing w:after="160" w:line="259" w:lineRule="auto"/>
    </w:pPr>
  </w:style>
  <w:style w:type="paragraph" w:customStyle="1" w:styleId="C3CBB9C8665040BA91B3611D7FCCAEBB">
    <w:name w:val="C3CBB9C8665040BA91B3611D7FCCAEBB"/>
    <w:rsid w:val="0018198E"/>
    <w:pPr>
      <w:spacing w:after="160" w:line="259" w:lineRule="auto"/>
    </w:pPr>
  </w:style>
  <w:style w:type="paragraph" w:customStyle="1" w:styleId="7F493418202F400EA6EB3EF92B98B10C">
    <w:name w:val="7F493418202F400EA6EB3EF92B98B10C"/>
    <w:rsid w:val="0018198E"/>
    <w:pPr>
      <w:spacing w:after="160" w:line="259" w:lineRule="auto"/>
    </w:pPr>
  </w:style>
  <w:style w:type="paragraph" w:customStyle="1" w:styleId="E88DDF02EDA94E56A4047761F46C5A5C">
    <w:name w:val="E88DDF02EDA94E56A4047761F46C5A5C"/>
    <w:rsid w:val="0018198E"/>
    <w:pPr>
      <w:spacing w:after="160" w:line="259" w:lineRule="auto"/>
    </w:pPr>
  </w:style>
  <w:style w:type="paragraph" w:customStyle="1" w:styleId="C2CD329D35DA4463A8CDE4C736985E3D">
    <w:name w:val="C2CD329D35DA4463A8CDE4C736985E3D"/>
    <w:rsid w:val="0018198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68D0C0-8A74-4DEC-8F24-34F219B0B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221</Pages>
  <Words>50992</Words>
  <Characters>290660</Characters>
  <Application>Microsoft Office Word</Application>
  <DocSecurity>0</DocSecurity>
  <Lines>2422</Lines>
  <Paragraphs>681</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340971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 Vaughan</dc:creator>
  <cp:lastModifiedBy>Emisha Young</cp:lastModifiedBy>
  <cp:revision>3</cp:revision>
  <cp:lastPrinted>2017-12-21T00:31:00Z</cp:lastPrinted>
  <dcterms:created xsi:type="dcterms:W3CDTF">2017-12-21T00:30:00Z</dcterms:created>
  <dcterms:modified xsi:type="dcterms:W3CDTF">2017-12-21T00:32:00Z</dcterms:modified>
</cp:coreProperties>
</file>