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2F" w:rsidRDefault="001374BC" w:rsidP="00860CE0">
      <w:pPr>
        <w:spacing w:line="240" w:lineRule="auto"/>
        <w:rPr>
          <w:caps/>
          <w:szCs w:val="32"/>
        </w:rPr>
      </w:pPr>
      <w:bookmarkStart w:id="0" w:name="_GoBack"/>
      <w:bookmarkEnd w:id="0"/>
      <w:r>
        <w:rPr>
          <w:caps/>
          <w:szCs w:val="32"/>
        </w:rPr>
        <w:tab/>
      </w: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DD2324" w:rsidP="0008176F">
          <w:pPr>
            <w:pStyle w:val="NoSpacing"/>
            <w:spacing w:line="480" w:lineRule="auto"/>
            <w:jc w:val="center"/>
            <w:rPr>
              <w:caps/>
            </w:rPr>
          </w:pPr>
          <w:r>
            <w:rPr>
              <w:caps/>
            </w:rPr>
            <w:t>USING HERMENEUTIC PHENOMENOL</w:t>
          </w:r>
          <w:r w:rsidR="002507A7">
            <w:rPr>
              <w:caps/>
            </w:rPr>
            <w:t xml:space="preserve">OGY TO INVESTIGATE PRE-SERVICE </w:t>
          </w:r>
          <w:r>
            <w:rPr>
              <w:caps/>
            </w:rPr>
            <w:t>SECONDARY MATHEMATICS TEACHERS’ BELIEFS ABOUT MATHEMATICS AND THE TEACHING AND LEARNING OF MATHEMATICS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5500F"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4C3EEB">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4C3EEB"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9717F8">
      <w:pPr>
        <w:pStyle w:val="NoSpacing"/>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C125AE" w:rsidP="00746E16">
          <w:pPr>
            <w:pStyle w:val="NoSpacing"/>
            <w:jc w:val="center"/>
            <w:rPr>
              <w:caps/>
            </w:rPr>
          </w:pPr>
          <w:r>
            <w:rPr>
              <w:caps/>
            </w:rPr>
            <w:t>Paul HOWARD</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C125AE" w:rsidP="00730F0A">
          <w:pPr>
            <w:pStyle w:val="NoSpacing"/>
            <w:jc w:val="center"/>
          </w:pPr>
          <w:r>
            <w:t>2013</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DD2324" w:rsidP="00730F0A">
          <w:pPr>
            <w:pStyle w:val="NoSpacing"/>
            <w:jc w:val="center"/>
            <w:rPr>
              <w:caps/>
            </w:rPr>
          </w:pPr>
          <w:r>
            <w:rPr>
              <w:caps/>
            </w:rPr>
            <w:t>USING HERMENEUTIC PHENOMENOLOGY TO INVESTIGATE PRE-SERVICE SECONDARY MATHEMATICS TEACHERS’ BELIEFS ABOUT MATHEMATICS AND THE TEACHING AND LEARNING OF MATHEMATICS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05500F"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4C3EEB">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4C3EEB" w:rsidP="00746E16">
          <w:pPr>
            <w:pStyle w:val="NoSpacing"/>
            <w:jc w:val="center"/>
            <w:rPr>
              <w:caps/>
            </w:rPr>
          </w:pPr>
          <w:r>
            <w:rPr>
              <w:caps/>
            </w:rPr>
            <w:t>Department of Instructional Leadership and Academic Curriculum</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05500F"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C125AE">
            <w:t>Stacy Reeder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832626" w:rsidP="00730F0A">
      <w:pPr>
        <w:pStyle w:val="NoSpacing"/>
        <w:jc w:val="right"/>
      </w:pPr>
      <w:r>
        <w:t>____________________________</w:t>
      </w:r>
      <w:r w:rsidR="006B4721">
        <w:t>_</w:t>
      </w:r>
    </w:p>
    <w:p w:rsidR="00730F0A" w:rsidRDefault="0005500F"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4C3EEB">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814697">
            <w:t>John Chiodo</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832626" w:rsidP="00730F0A">
      <w:pPr>
        <w:pStyle w:val="NoSpacing"/>
        <w:jc w:val="right"/>
      </w:pPr>
      <w:r>
        <w:t>____________________________</w:t>
      </w:r>
      <w:r w:rsidR="006B4721">
        <w:t>_</w:t>
      </w:r>
    </w:p>
    <w:p w:rsidR="00730F0A" w:rsidRDefault="0005500F"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4C3EEB">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814697">
            <w:t>Neil Houser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832626" w:rsidP="00730F0A">
      <w:pPr>
        <w:pStyle w:val="NoSpacing"/>
        <w:jc w:val="right"/>
      </w:pPr>
      <w:r>
        <w:t>___________________________</w:t>
      </w:r>
      <w:r w:rsidR="006B4721">
        <w:t>__</w:t>
      </w:r>
    </w:p>
    <w:p w:rsidR="00FF0F0F" w:rsidRDefault="0005500F"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4C3EEB">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814697">
            <w:t>Jiening Ruan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05500F"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4C3EEB">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814697">
            <w:t>Courtney Vaughn</w:t>
          </w:r>
        </w:sdtContent>
      </w:sdt>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5500F"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C125AE">
            <w:rPr>
              <w:caps/>
            </w:rPr>
            <w:t xml:space="preserve">PAUL K. HOWARD </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C125AE">
            <w:t>2013</w:t>
          </w:r>
        </w:sdtContent>
      </w:sdt>
    </w:p>
    <w:p w:rsidR="00730F0A" w:rsidRDefault="00730F0A" w:rsidP="00730F0A">
      <w:pPr>
        <w:pStyle w:val="NoSpacing"/>
        <w:jc w:val="center"/>
      </w:pPr>
      <w:r>
        <w:t>All Rights Reserved.</w:t>
      </w:r>
    </w:p>
    <w:p w:rsidR="008E1C26" w:rsidRDefault="006F10CE" w:rsidP="008E1C26">
      <w:pPr>
        <w:sectPr w:rsidR="008E1C26" w:rsidSect="00524D24">
          <w:pgSz w:w="12240" w:h="15840" w:code="1"/>
          <w:pgMar w:top="1440" w:right="1872" w:bottom="1440" w:left="2448" w:header="720" w:footer="720" w:gutter="0"/>
          <w:cols w:space="720"/>
          <w:docGrid w:linePitch="360"/>
        </w:sectPr>
      </w:pPr>
      <w:r>
        <w:br w:type="page"/>
      </w:r>
    </w:p>
    <w:p w:rsidR="008E1C26" w:rsidRPr="00D422B0" w:rsidRDefault="00775701" w:rsidP="00FB0A0D">
      <w:pPr>
        <w:pStyle w:val="Heading1"/>
      </w:pPr>
      <w:bookmarkStart w:id="1" w:name="_Toc310579464"/>
      <w:bookmarkStart w:id="2" w:name="_Toc315681313"/>
      <w:r w:rsidRPr="00D422B0">
        <w:lastRenderedPageBreak/>
        <w:t>Acknowledgements</w:t>
      </w:r>
      <w:bookmarkEnd w:id="1"/>
      <w:bookmarkEnd w:id="2"/>
    </w:p>
    <w:p w:rsidR="00517DFE" w:rsidRDefault="00517DFE" w:rsidP="00517DFE">
      <w:pPr>
        <w:pStyle w:val="NoSpacing"/>
        <w:jc w:val="center"/>
        <w:rPr>
          <w:i/>
        </w:rPr>
      </w:pPr>
      <w:r w:rsidRPr="00517DFE">
        <w:rPr>
          <w:i/>
        </w:rPr>
        <w:t>I thank Christ Jesus my Lord, that he considered me faithful</w:t>
      </w:r>
    </w:p>
    <w:p w:rsidR="00517DFE" w:rsidRDefault="00517DFE" w:rsidP="00517DFE">
      <w:pPr>
        <w:pStyle w:val="NoSpacing"/>
        <w:jc w:val="center"/>
      </w:pPr>
      <w:r>
        <w:t>1Timothy 1:12, NIV</w:t>
      </w:r>
    </w:p>
    <w:p w:rsidR="00517DFE" w:rsidRDefault="00517DFE" w:rsidP="00517DFE">
      <w:pPr>
        <w:pStyle w:val="NoSpacing"/>
        <w:jc w:val="center"/>
      </w:pPr>
    </w:p>
    <w:p w:rsidR="00517DFE" w:rsidRPr="00517DFE" w:rsidRDefault="00517DFE" w:rsidP="00517DFE">
      <w:pPr>
        <w:pStyle w:val="NoSpacing"/>
        <w:jc w:val="center"/>
      </w:pPr>
    </w:p>
    <w:p w:rsidR="00DD1828" w:rsidRDefault="00FB0A0D" w:rsidP="00DD1828">
      <w:pPr>
        <w:ind w:firstLine="720"/>
      </w:pPr>
      <w:r>
        <w:t xml:space="preserve">Numerous people have blessed me throughout this journey. First, thank you to my committee members. You have all inspired me to become a better person. Dr. Vaughn, you taught me to be faithful to the research process and to enjoy the winding roads that seem endless. Dr. Houser, you are a deep thinker and this has inspired me to never stop challenging myself </w:t>
      </w:r>
      <w:r w:rsidR="00DD1828">
        <w:t>to grow as an educator and as a person. Dr. Ruan, you have taught me to enjoy the moment. Thank you for your wonderful insight about life. Dr. Chiodo, thank you for instilling in me a lifelong commitment to research. Dr. Reeder, you have been an amazing advisor and mentor. Thank you for your support, encouragement and mostly for your friendship. My</w:t>
      </w:r>
      <w:r w:rsidR="00F5297A">
        <w:t xml:space="preserve"> committee </w:t>
      </w:r>
      <w:r w:rsidR="00DD1828">
        <w:t xml:space="preserve">members have helped make my time at the University of Oklahoma a wonderful experience. Thank </w:t>
      </w:r>
      <w:r w:rsidR="00F5297A">
        <w:t>you.</w:t>
      </w:r>
    </w:p>
    <w:p w:rsidR="00F5297A" w:rsidRDefault="00F5297A" w:rsidP="00DD1828">
      <w:pPr>
        <w:ind w:firstLine="720"/>
      </w:pPr>
      <w:r>
        <w:t>To all of my friends who have encouraged me to persevere, thank you. Shawn, you always expressed great confidence in me. You are a wonderful friend and mentor. Ann, your friendship means the world to me. Thank you for all of the great conversations we have had over the years.</w:t>
      </w:r>
    </w:p>
    <w:p w:rsidR="004217A8" w:rsidRDefault="00F5297A" w:rsidP="004217A8">
      <w:pPr>
        <w:ind w:firstLine="720"/>
      </w:pPr>
      <w:r>
        <w:t>Seth and Josh, you are the best sons a father could ever expect. Your love, faithfulness and commitment to enjoying life are inspira</w:t>
      </w:r>
      <w:r w:rsidR="004217A8">
        <w:t>tional. Thank you for being you.</w:t>
      </w:r>
      <w:r>
        <w:t xml:space="preserve"> To the love of my life, my friend and my greatest support</w:t>
      </w:r>
      <w:r w:rsidR="004217A8">
        <w:t>er</w:t>
      </w:r>
      <w:r>
        <w:t>, Bonnie I lo</w:t>
      </w:r>
      <w:r w:rsidR="004217A8">
        <w:t>ve you and thank you for walking</w:t>
      </w:r>
      <w:r>
        <w:t xml:space="preserve"> alongside me. You have blessed </w:t>
      </w:r>
      <w:r w:rsidR="004217A8">
        <w:t>me beyond measure. Thank you!</w:t>
      </w:r>
      <w:r>
        <w:t xml:space="preserve"> </w:t>
      </w:r>
    </w:p>
    <w:p w:rsidR="00B034F9" w:rsidRPr="004217A8" w:rsidRDefault="00B034F9" w:rsidP="004217A8">
      <w:pPr>
        <w:jc w:val="center"/>
        <w:rPr>
          <w:b/>
        </w:rPr>
      </w:pPr>
      <w:r w:rsidRPr="004217A8">
        <w:rPr>
          <w:b/>
        </w:rPr>
        <w:lastRenderedPageBreak/>
        <w:t>Table of Contents</w:t>
      </w:r>
    </w:p>
    <w:p w:rsidR="003D34F2" w:rsidRDefault="00A523B9">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2E011A">
          <w:rPr>
            <w:noProof/>
            <w:webHidden/>
          </w:rPr>
          <w:t>……………………………………………………...………..</w:t>
        </w:r>
        <w:r>
          <w:rPr>
            <w:noProof/>
            <w:webHidden/>
          </w:rPr>
          <w:fldChar w:fldCharType="begin"/>
        </w:r>
        <w:r w:rsidR="003D34F2">
          <w:rPr>
            <w:noProof/>
            <w:webHidden/>
          </w:rPr>
          <w:instrText xml:space="preserve"> PAGEREF _Toc315681313 \h </w:instrText>
        </w:r>
        <w:r>
          <w:rPr>
            <w:noProof/>
            <w:webHidden/>
          </w:rPr>
        </w:r>
        <w:r>
          <w:rPr>
            <w:noProof/>
            <w:webHidden/>
          </w:rPr>
          <w:fldChar w:fldCharType="separate"/>
        </w:r>
        <w:r w:rsidR="0005500F">
          <w:rPr>
            <w:noProof/>
            <w:webHidden/>
          </w:rPr>
          <w:t>iv</w:t>
        </w:r>
        <w:r>
          <w:rPr>
            <w:noProof/>
            <w:webHidden/>
          </w:rPr>
          <w:fldChar w:fldCharType="end"/>
        </w:r>
      </w:hyperlink>
    </w:p>
    <w:p w:rsidR="003D34F2" w:rsidRDefault="0005500F">
      <w:pPr>
        <w:pStyle w:val="TOC1"/>
        <w:rPr>
          <w:rFonts w:eastAsiaTheme="minorEastAsia" w:cstheme="minorBidi"/>
          <w:noProof/>
          <w:sz w:val="22"/>
          <w:szCs w:val="22"/>
          <w:lang w:bidi="ar-SA"/>
        </w:rPr>
      </w:pPr>
      <w:hyperlink w:anchor="_Toc315681314" w:history="1">
        <w:r w:rsidR="003D34F2" w:rsidRPr="00C665F9">
          <w:rPr>
            <w:rStyle w:val="Hyperlink"/>
            <w:noProof/>
          </w:rPr>
          <w:t>List of Tables</w:t>
        </w:r>
        <w:r w:rsidR="001719E7">
          <w:rPr>
            <w:noProof/>
            <w:webHidden/>
          </w:rPr>
          <w:t>………………………………...</w:t>
        </w:r>
        <w:r w:rsidR="002E011A">
          <w:rPr>
            <w:noProof/>
            <w:webHidden/>
          </w:rPr>
          <w:t>……………………………</w:t>
        </w:r>
        <w:r w:rsidR="00484C5A">
          <w:rPr>
            <w:noProof/>
            <w:webHidden/>
          </w:rPr>
          <w:t>..</w:t>
        </w:r>
        <w:r w:rsidR="002E011A">
          <w:rPr>
            <w:noProof/>
            <w:webHidden/>
          </w:rPr>
          <w:t>…….</w:t>
        </w:r>
        <w:r w:rsidR="00A523B9">
          <w:rPr>
            <w:noProof/>
            <w:webHidden/>
          </w:rPr>
          <w:fldChar w:fldCharType="begin"/>
        </w:r>
        <w:r w:rsidR="003D34F2">
          <w:rPr>
            <w:noProof/>
            <w:webHidden/>
          </w:rPr>
          <w:instrText xml:space="preserve"> PAGEREF _Toc315681314 \h </w:instrText>
        </w:r>
        <w:r w:rsidR="00A523B9">
          <w:rPr>
            <w:noProof/>
            <w:webHidden/>
          </w:rPr>
        </w:r>
        <w:r w:rsidR="00A523B9">
          <w:rPr>
            <w:noProof/>
            <w:webHidden/>
          </w:rPr>
          <w:fldChar w:fldCharType="separate"/>
        </w:r>
        <w:r>
          <w:rPr>
            <w:noProof/>
            <w:webHidden/>
          </w:rPr>
          <w:t>x</w:t>
        </w:r>
        <w:r w:rsidR="00A523B9">
          <w:rPr>
            <w:noProof/>
            <w:webHidden/>
          </w:rPr>
          <w:fldChar w:fldCharType="end"/>
        </w:r>
      </w:hyperlink>
    </w:p>
    <w:p w:rsidR="003D34F2" w:rsidRDefault="0005500F">
      <w:pPr>
        <w:pStyle w:val="TOC1"/>
        <w:rPr>
          <w:rFonts w:eastAsiaTheme="minorEastAsia" w:cstheme="minorBidi"/>
          <w:noProof/>
          <w:sz w:val="22"/>
          <w:szCs w:val="22"/>
          <w:lang w:bidi="ar-SA"/>
        </w:rPr>
      </w:pPr>
      <w:hyperlink w:anchor="_Toc315681315" w:history="1">
        <w:r w:rsidR="003D34F2" w:rsidRPr="00C665F9">
          <w:rPr>
            <w:rStyle w:val="Hyperlink"/>
            <w:noProof/>
          </w:rPr>
          <w:t>List of Figures</w:t>
        </w:r>
        <w:r w:rsidR="002E011A">
          <w:rPr>
            <w:noProof/>
            <w:webHidden/>
          </w:rPr>
          <w:t>………………………………………………………</w:t>
        </w:r>
        <w:r w:rsidR="001719E7">
          <w:rPr>
            <w:noProof/>
            <w:webHidden/>
          </w:rPr>
          <w:t>..</w:t>
        </w:r>
        <w:r w:rsidR="002E011A">
          <w:rPr>
            <w:noProof/>
            <w:webHidden/>
          </w:rPr>
          <w:t>…</w:t>
        </w:r>
        <w:r w:rsidR="00484C5A">
          <w:rPr>
            <w:noProof/>
            <w:webHidden/>
          </w:rPr>
          <w:t>.</w:t>
        </w:r>
        <w:r w:rsidR="002E011A">
          <w:rPr>
            <w:noProof/>
            <w:webHidden/>
          </w:rPr>
          <w:t>………..</w:t>
        </w:r>
        <w:r w:rsidR="00A523B9">
          <w:rPr>
            <w:noProof/>
            <w:webHidden/>
          </w:rPr>
          <w:fldChar w:fldCharType="begin"/>
        </w:r>
        <w:r w:rsidR="003D34F2">
          <w:rPr>
            <w:noProof/>
            <w:webHidden/>
          </w:rPr>
          <w:instrText xml:space="preserve"> PAGEREF _Toc315681315 \h </w:instrText>
        </w:r>
        <w:r w:rsidR="00A523B9">
          <w:rPr>
            <w:noProof/>
            <w:webHidden/>
          </w:rPr>
        </w:r>
        <w:r w:rsidR="00A523B9">
          <w:rPr>
            <w:noProof/>
            <w:webHidden/>
          </w:rPr>
          <w:fldChar w:fldCharType="separate"/>
        </w:r>
        <w:r>
          <w:rPr>
            <w:noProof/>
            <w:webHidden/>
          </w:rPr>
          <w:t>xi</w:t>
        </w:r>
        <w:r w:rsidR="00A523B9">
          <w:rPr>
            <w:noProof/>
            <w:webHidden/>
          </w:rPr>
          <w:fldChar w:fldCharType="end"/>
        </w:r>
      </w:hyperlink>
      <w:r w:rsidR="004217A8">
        <w:rPr>
          <w:noProof/>
        </w:rPr>
        <w:t>i</w:t>
      </w:r>
    </w:p>
    <w:p w:rsidR="003D34F2" w:rsidRDefault="0005500F">
      <w:pPr>
        <w:pStyle w:val="TOC1"/>
        <w:rPr>
          <w:rFonts w:eastAsiaTheme="minorEastAsia" w:cstheme="minorBidi"/>
          <w:noProof/>
          <w:sz w:val="22"/>
          <w:szCs w:val="22"/>
          <w:lang w:bidi="ar-SA"/>
        </w:rPr>
      </w:pPr>
      <w:hyperlink w:anchor="_Toc315681316" w:history="1">
        <w:r w:rsidR="003D34F2" w:rsidRPr="00C665F9">
          <w:rPr>
            <w:rStyle w:val="Hyperlink"/>
            <w:noProof/>
          </w:rPr>
          <w:t>Abstract</w:t>
        </w:r>
        <w:r w:rsidR="002E011A">
          <w:rPr>
            <w:noProof/>
            <w:webHidden/>
          </w:rPr>
          <w:t>………………………………………………………………</w:t>
        </w:r>
        <w:r w:rsidR="001719E7">
          <w:rPr>
            <w:noProof/>
            <w:webHidden/>
          </w:rPr>
          <w:t>.</w:t>
        </w:r>
        <w:r w:rsidR="002E011A">
          <w:rPr>
            <w:noProof/>
            <w:webHidden/>
          </w:rPr>
          <w:t>……</w:t>
        </w:r>
        <w:r w:rsidR="004217A8">
          <w:rPr>
            <w:noProof/>
            <w:webHidden/>
          </w:rPr>
          <w:t>...</w:t>
        </w:r>
        <w:r w:rsidR="00484C5A">
          <w:rPr>
            <w:noProof/>
            <w:webHidden/>
          </w:rPr>
          <w:t>….</w:t>
        </w:r>
        <w:r w:rsidR="002E011A">
          <w:rPr>
            <w:noProof/>
            <w:webHidden/>
          </w:rPr>
          <w:t>.</w:t>
        </w:r>
      </w:hyperlink>
      <w:r w:rsidR="00484C5A">
        <w:rPr>
          <w:noProof/>
        </w:rPr>
        <w:t>xi</w:t>
      </w:r>
      <w:r w:rsidR="004217A8">
        <w:rPr>
          <w:noProof/>
        </w:rPr>
        <w:t>i</w:t>
      </w:r>
      <w:r w:rsidR="003C0E17">
        <w:rPr>
          <w:rFonts w:eastAsiaTheme="minorEastAsia" w:cstheme="minorBidi"/>
          <w:noProof/>
          <w:sz w:val="22"/>
          <w:szCs w:val="22"/>
          <w:lang w:bidi="ar-SA"/>
        </w:rPr>
        <w:t xml:space="preserve"> </w:t>
      </w:r>
    </w:p>
    <w:p w:rsidR="003D34F2" w:rsidRDefault="00B034F9">
      <w:pPr>
        <w:pStyle w:val="TOC1"/>
      </w:pPr>
      <w:r>
        <w:t xml:space="preserve">Chapter: </w:t>
      </w:r>
      <w:r w:rsidR="000957D2">
        <w:t>I</w:t>
      </w:r>
      <w:r>
        <w:t>NTRODUCTION....………...</w:t>
      </w:r>
      <w:r w:rsidR="000957D2">
        <w:t>…...</w:t>
      </w:r>
      <w:r w:rsidR="002E011A">
        <w:t>………………………………</w:t>
      </w:r>
      <w:r w:rsidR="00484C5A">
        <w:t>...</w:t>
      </w:r>
      <w:r w:rsidR="002E011A">
        <w:t>……</w:t>
      </w:r>
      <w:r w:rsidR="00F04318">
        <w:t>1</w:t>
      </w:r>
    </w:p>
    <w:p w:rsidR="00484C5A" w:rsidRDefault="00484C5A" w:rsidP="00484C5A">
      <w:r>
        <w:tab/>
        <w:t>Mathematics Education Reform…………………………………………..3</w:t>
      </w:r>
    </w:p>
    <w:p w:rsidR="00484C5A" w:rsidRPr="00484C5A" w:rsidRDefault="00484C5A" w:rsidP="00484C5A">
      <w:r>
        <w:tab/>
        <w:t>Effect</w:t>
      </w:r>
      <w:r w:rsidR="003507E2">
        <w:t xml:space="preserve"> of Reform on Teacher Beliefs</w:t>
      </w:r>
      <w:r>
        <w:t>…</w:t>
      </w:r>
      <w:r w:rsidR="003507E2">
        <w:t>…………..</w:t>
      </w:r>
      <w:r>
        <w:t>……………………….6</w:t>
      </w:r>
    </w:p>
    <w:p w:rsidR="0041447C" w:rsidRDefault="0041447C" w:rsidP="0041447C">
      <w:r>
        <w:tab/>
      </w:r>
      <w:r w:rsidR="004924C3">
        <w:t>Research Questions</w:t>
      </w:r>
      <w:r w:rsidR="00CB085E">
        <w:t>…………………...</w:t>
      </w:r>
      <w:r>
        <w:t>………</w:t>
      </w:r>
      <w:r w:rsidR="00FF24F6">
        <w:t xml:space="preserve"> </w:t>
      </w:r>
      <w:r>
        <w:t>…………</w:t>
      </w:r>
      <w:r w:rsidR="00484C5A">
        <w:t>………</w:t>
      </w:r>
      <w:r>
        <w:t>……</w:t>
      </w:r>
      <w:r w:rsidR="00484C5A">
        <w:t>…10</w:t>
      </w:r>
    </w:p>
    <w:p w:rsidR="0041447C" w:rsidRDefault="0041447C" w:rsidP="0041447C">
      <w:r>
        <w:tab/>
      </w:r>
      <w:r w:rsidR="00FF24F6">
        <w:t>Organization of the Dissertation</w:t>
      </w:r>
      <w:r w:rsidR="00CB085E">
        <w:t>……..</w:t>
      </w:r>
      <w:r>
        <w:t>……</w:t>
      </w:r>
      <w:r w:rsidR="00CB085E">
        <w:t>……...</w:t>
      </w:r>
      <w:r w:rsidR="00484C5A">
        <w:t>……………………...11</w:t>
      </w:r>
    </w:p>
    <w:p w:rsidR="00F04318" w:rsidRPr="00F04318" w:rsidRDefault="00F04318" w:rsidP="00F04318">
      <w:pPr>
        <w:rPr>
          <w:rFonts w:eastAsiaTheme="minorEastAsia"/>
        </w:rPr>
      </w:pPr>
      <w:r>
        <w:rPr>
          <w:rFonts w:eastAsiaTheme="minorEastAsia"/>
        </w:rPr>
        <w:t xml:space="preserve">Chapter 2: </w:t>
      </w:r>
      <w:r w:rsidR="000957D2">
        <w:rPr>
          <w:rFonts w:eastAsiaTheme="minorEastAsia"/>
        </w:rPr>
        <w:t>REVIEW OF RE</w:t>
      </w:r>
      <w:r w:rsidR="00CB085E">
        <w:rPr>
          <w:rFonts w:eastAsiaTheme="minorEastAsia"/>
        </w:rPr>
        <w:t>LATED LITERATURE AND BACKGROUN</w:t>
      </w:r>
      <w:r w:rsidR="00484C5A">
        <w:rPr>
          <w:rFonts w:eastAsiaTheme="minorEastAsia"/>
        </w:rPr>
        <w:t>D…</w:t>
      </w:r>
      <w:r w:rsidR="00FF24F6">
        <w:rPr>
          <w:rFonts w:eastAsiaTheme="minorEastAsia"/>
        </w:rPr>
        <w:t>1</w:t>
      </w:r>
      <w:r w:rsidR="00484C5A">
        <w:rPr>
          <w:rFonts w:eastAsiaTheme="minorEastAsia"/>
        </w:rPr>
        <w:t>2</w:t>
      </w:r>
    </w:p>
    <w:p w:rsidR="003D34F2" w:rsidRDefault="00FF24F6" w:rsidP="00FF24F6">
      <w:pPr>
        <w:pStyle w:val="TOC2"/>
        <w:tabs>
          <w:tab w:val="right" w:leader="dot" w:pos="8486"/>
        </w:tabs>
        <w:ind w:left="0" w:firstLine="0"/>
      </w:pPr>
      <w:r>
        <w:t xml:space="preserve">             </w:t>
      </w:r>
      <w:r w:rsidR="00484C5A">
        <w:t>Introduction………….</w:t>
      </w:r>
      <w:r w:rsidR="00CB085E">
        <w:t>…………………………..</w:t>
      </w:r>
      <w:r>
        <w:t>…………………...….12</w:t>
      </w:r>
    </w:p>
    <w:p w:rsidR="00484C5A" w:rsidRPr="00484C5A" w:rsidRDefault="00484C5A" w:rsidP="00484C5A">
      <w:pPr>
        <w:rPr>
          <w:rFonts w:eastAsiaTheme="minorEastAsia"/>
        </w:rPr>
      </w:pPr>
      <w:r>
        <w:rPr>
          <w:rFonts w:eastAsiaTheme="minorEastAsia"/>
        </w:rPr>
        <w:tab/>
        <w:t>Historical Background…………………………………………………...13</w:t>
      </w:r>
    </w:p>
    <w:p w:rsidR="003D34F2" w:rsidRDefault="00FF24F6">
      <w:pPr>
        <w:pStyle w:val="TOC3"/>
        <w:tabs>
          <w:tab w:val="right" w:leader="dot" w:pos="8486"/>
        </w:tabs>
      </w:pPr>
      <w:r>
        <w:t xml:space="preserve">Where </w:t>
      </w:r>
      <w:r w:rsidR="00CB085E">
        <w:t>Are We Today?……………………………...</w:t>
      </w:r>
      <w:r w:rsidR="00484C5A">
        <w:t>……….…………..16</w:t>
      </w:r>
    </w:p>
    <w:p w:rsidR="00FF24F6" w:rsidRDefault="00CB085E" w:rsidP="00FF24F6">
      <w:pPr>
        <w:rPr>
          <w:rFonts w:eastAsiaTheme="minorEastAsia"/>
        </w:rPr>
      </w:pPr>
      <w:r>
        <w:rPr>
          <w:rFonts w:eastAsiaTheme="minorEastAsia"/>
        </w:rPr>
        <w:tab/>
        <w:t>Beliefs Matter……………………………………...</w:t>
      </w:r>
      <w:r w:rsidR="00484C5A">
        <w:rPr>
          <w:rFonts w:eastAsiaTheme="minorEastAsia"/>
        </w:rPr>
        <w:t>……………………..18</w:t>
      </w:r>
    </w:p>
    <w:p w:rsidR="00FF24F6" w:rsidRDefault="00FF24F6" w:rsidP="00FF24F6">
      <w:pPr>
        <w:rPr>
          <w:rFonts w:eastAsiaTheme="minorEastAsia"/>
        </w:rPr>
      </w:pPr>
      <w:r>
        <w:rPr>
          <w:rFonts w:eastAsiaTheme="minorEastAsia"/>
        </w:rPr>
        <w:tab/>
        <w:t>Reform Efforts in M</w:t>
      </w:r>
      <w:r w:rsidR="00CB085E">
        <w:rPr>
          <w:rFonts w:eastAsiaTheme="minorEastAsia"/>
        </w:rPr>
        <w:t>athematics Education………………………..</w:t>
      </w:r>
      <w:r w:rsidR="00484C5A">
        <w:rPr>
          <w:rFonts w:eastAsiaTheme="minorEastAsia"/>
        </w:rPr>
        <w:t>……..21</w:t>
      </w:r>
    </w:p>
    <w:p w:rsidR="00FF24F6" w:rsidRDefault="00FF24F6" w:rsidP="00FF24F6">
      <w:pPr>
        <w:rPr>
          <w:rFonts w:eastAsiaTheme="minorEastAsia"/>
        </w:rPr>
      </w:pPr>
      <w:r>
        <w:rPr>
          <w:rFonts w:eastAsiaTheme="minorEastAsia"/>
        </w:rPr>
        <w:tab/>
        <w:t>Constructivism in Mat</w:t>
      </w:r>
      <w:r w:rsidR="00CB085E">
        <w:rPr>
          <w:rFonts w:eastAsiaTheme="minorEastAsia"/>
        </w:rPr>
        <w:t>hematics Education…………………………</w:t>
      </w:r>
      <w:r w:rsidR="00484C5A">
        <w:rPr>
          <w:rFonts w:eastAsiaTheme="minorEastAsia"/>
        </w:rPr>
        <w:t>……25</w:t>
      </w:r>
    </w:p>
    <w:p w:rsidR="00FF24F6" w:rsidRDefault="00FF24F6" w:rsidP="00FF24F6">
      <w:pPr>
        <w:rPr>
          <w:rFonts w:eastAsiaTheme="minorEastAsia"/>
        </w:rPr>
      </w:pPr>
      <w:r>
        <w:rPr>
          <w:rFonts w:eastAsiaTheme="minorEastAsia"/>
        </w:rPr>
        <w:tab/>
      </w:r>
      <w:r w:rsidR="00CB085E">
        <w:rPr>
          <w:rFonts w:eastAsiaTheme="minorEastAsia"/>
        </w:rPr>
        <w:tab/>
        <w:t>Radical Constructivism………………...</w:t>
      </w:r>
      <w:r w:rsidR="00484C5A">
        <w:rPr>
          <w:rFonts w:eastAsiaTheme="minorEastAsia"/>
        </w:rPr>
        <w:t>………………………...28</w:t>
      </w:r>
    </w:p>
    <w:p w:rsidR="00FF24F6" w:rsidRDefault="00FF24F6" w:rsidP="00FF24F6">
      <w:pPr>
        <w:rPr>
          <w:rFonts w:eastAsiaTheme="minorEastAsia"/>
        </w:rPr>
      </w:pPr>
      <w:r>
        <w:rPr>
          <w:rFonts w:eastAsiaTheme="minorEastAsia"/>
        </w:rPr>
        <w:tab/>
      </w:r>
      <w:r>
        <w:rPr>
          <w:rFonts w:eastAsiaTheme="minorEastAsia"/>
        </w:rPr>
        <w:tab/>
        <w:t>Simpl</w:t>
      </w:r>
      <w:r w:rsidR="00CB085E">
        <w:rPr>
          <w:rFonts w:eastAsiaTheme="minorEastAsia"/>
        </w:rPr>
        <w:t>e Constructivism…………………………………...</w:t>
      </w:r>
      <w:r w:rsidR="003507E2">
        <w:rPr>
          <w:rFonts w:eastAsiaTheme="minorEastAsia"/>
        </w:rPr>
        <w:t>………31</w:t>
      </w:r>
    </w:p>
    <w:p w:rsidR="00FF24F6" w:rsidRDefault="00CB085E" w:rsidP="00FF24F6">
      <w:pPr>
        <w:rPr>
          <w:rFonts w:eastAsiaTheme="minorEastAsia"/>
        </w:rPr>
      </w:pPr>
      <w:r>
        <w:rPr>
          <w:rFonts w:eastAsiaTheme="minorEastAsia"/>
        </w:rPr>
        <w:tab/>
      </w:r>
      <w:r>
        <w:rPr>
          <w:rFonts w:eastAsiaTheme="minorEastAsia"/>
        </w:rPr>
        <w:tab/>
        <w:t>Enactivism……………………………………...</w:t>
      </w:r>
      <w:r w:rsidR="00875079">
        <w:rPr>
          <w:rFonts w:eastAsiaTheme="minorEastAsia"/>
        </w:rPr>
        <w:t>………………...32</w:t>
      </w:r>
    </w:p>
    <w:p w:rsidR="00FF24F6" w:rsidRDefault="00FF24F6" w:rsidP="00FF24F6">
      <w:pPr>
        <w:rPr>
          <w:rFonts w:eastAsiaTheme="minorEastAsia"/>
        </w:rPr>
      </w:pPr>
      <w:r>
        <w:rPr>
          <w:rFonts w:eastAsiaTheme="minorEastAsia"/>
        </w:rPr>
        <w:tab/>
      </w:r>
      <w:r>
        <w:rPr>
          <w:rFonts w:eastAsiaTheme="minorEastAsia"/>
        </w:rPr>
        <w:tab/>
        <w:t xml:space="preserve">Social </w:t>
      </w:r>
      <w:r w:rsidR="00CB085E">
        <w:rPr>
          <w:rFonts w:eastAsiaTheme="minorEastAsia"/>
        </w:rPr>
        <w:t>Constructivism………………………………………..</w:t>
      </w:r>
      <w:r w:rsidR="00FA1B6C">
        <w:rPr>
          <w:rFonts w:eastAsiaTheme="minorEastAsia"/>
        </w:rPr>
        <w:t>…..33</w:t>
      </w:r>
    </w:p>
    <w:p w:rsidR="00FF24F6" w:rsidRDefault="00181284" w:rsidP="00FF24F6">
      <w:pPr>
        <w:rPr>
          <w:rFonts w:eastAsiaTheme="minorEastAsia"/>
        </w:rPr>
      </w:pPr>
      <w:r>
        <w:rPr>
          <w:rFonts w:eastAsiaTheme="minorEastAsia"/>
        </w:rPr>
        <w:lastRenderedPageBreak/>
        <w:tab/>
        <w:t>T</w:t>
      </w:r>
      <w:r w:rsidR="00CB085E">
        <w:rPr>
          <w:rFonts w:eastAsiaTheme="minorEastAsia"/>
        </w:rPr>
        <w:t>eacher Identity……………………………………..</w:t>
      </w:r>
      <w:r w:rsidR="00484C5A">
        <w:rPr>
          <w:rFonts w:eastAsiaTheme="minorEastAsia"/>
        </w:rPr>
        <w:t>…………………...37</w:t>
      </w:r>
    </w:p>
    <w:p w:rsidR="00181284" w:rsidRDefault="00181284" w:rsidP="00FF24F6">
      <w:pPr>
        <w:rPr>
          <w:rFonts w:eastAsiaTheme="minorEastAsia"/>
        </w:rPr>
      </w:pPr>
      <w:r>
        <w:rPr>
          <w:rFonts w:eastAsiaTheme="minorEastAsia"/>
        </w:rPr>
        <w:tab/>
        <w:t>Distinguishing Betwee</w:t>
      </w:r>
      <w:r w:rsidR="00CB085E">
        <w:rPr>
          <w:rFonts w:eastAsiaTheme="minorEastAsia"/>
        </w:rPr>
        <w:t>n Knowledge and Beliefs………………..</w:t>
      </w:r>
      <w:r w:rsidR="00484C5A">
        <w:rPr>
          <w:rFonts w:eastAsiaTheme="minorEastAsia"/>
        </w:rPr>
        <w:t>………41</w:t>
      </w:r>
    </w:p>
    <w:p w:rsidR="00484C5A" w:rsidRDefault="00484C5A" w:rsidP="00FF24F6">
      <w:pPr>
        <w:rPr>
          <w:rFonts w:eastAsiaTheme="minorEastAsia"/>
        </w:rPr>
      </w:pPr>
      <w:r>
        <w:rPr>
          <w:rFonts w:eastAsiaTheme="minorEastAsia"/>
        </w:rPr>
        <w:tab/>
        <w:t>Characteristics of B</w:t>
      </w:r>
      <w:r w:rsidR="0077748D">
        <w:rPr>
          <w:rFonts w:eastAsiaTheme="minorEastAsia"/>
        </w:rPr>
        <w:t>elief Systems………………………………………..46</w:t>
      </w:r>
    </w:p>
    <w:p w:rsidR="00484C5A" w:rsidRDefault="00484C5A" w:rsidP="00FF24F6">
      <w:pPr>
        <w:rPr>
          <w:rFonts w:eastAsiaTheme="minorEastAsia"/>
        </w:rPr>
      </w:pPr>
      <w:r>
        <w:rPr>
          <w:rFonts w:eastAsiaTheme="minorEastAsia"/>
        </w:rPr>
        <w:tab/>
      </w:r>
      <w:r>
        <w:rPr>
          <w:rFonts w:eastAsiaTheme="minorEastAsia"/>
        </w:rPr>
        <w:tab/>
        <w:t>Quasi-Logicalness………………………………………………..46</w:t>
      </w:r>
    </w:p>
    <w:p w:rsidR="00D6575C" w:rsidRDefault="00D6575C" w:rsidP="00FF24F6">
      <w:pPr>
        <w:rPr>
          <w:rFonts w:eastAsiaTheme="minorEastAsia"/>
        </w:rPr>
      </w:pPr>
      <w:r>
        <w:rPr>
          <w:rFonts w:eastAsiaTheme="minorEastAsia"/>
        </w:rPr>
        <w:tab/>
      </w:r>
      <w:r>
        <w:rPr>
          <w:rFonts w:eastAsiaTheme="minorEastAsia"/>
        </w:rPr>
        <w:tab/>
        <w:t>Psychological Centrality…………………………………………46</w:t>
      </w:r>
    </w:p>
    <w:p w:rsidR="00D6575C" w:rsidRDefault="00D6575C" w:rsidP="00FF24F6">
      <w:pPr>
        <w:rPr>
          <w:rFonts w:eastAsiaTheme="minorEastAsia"/>
        </w:rPr>
      </w:pPr>
      <w:r>
        <w:rPr>
          <w:rFonts w:eastAsiaTheme="minorEastAsia"/>
        </w:rPr>
        <w:tab/>
      </w:r>
      <w:r>
        <w:rPr>
          <w:rFonts w:eastAsiaTheme="minorEastAsia"/>
        </w:rPr>
        <w:tab/>
        <w:t>Cluste</w:t>
      </w:r>
      <w:r w:rsidR="00FC203D">
        <w:rPr>
          <w:rFonts w:eastAsiaTheme="minorEastAsia"/>
        </w:rPr>
        <w:t>r Structure…………………………………………………47</w:t>
      </w:r>
    </w:p>
    <w:p w:rsidR="00181284" w:rsidRDefault="00181284" w:rsidP="00FF24F6">
      <w:pPr>
        <w:rPr>
          <w:rFonts w:eastAsiaTheme="minorEastAsia"/>
        </w:rPr>
      </w:pPr>
      <w:r>
        <w:rPr>
          <w:rFonts w:eastAsiaTheme="minorEastAsia"/>
        </w:rPr>
        <w:tab/>
        <w:t>Defining Beliefs…</w:t>
      </w:r>
      <w:r w:rsidR="00CB085E">
        <w:rPr>
          <w:rFonts w:eastAsiaTheme="minorEastAsia"/>
        </w:rPr>
        <w:t>……..</w:t>
      </w:r>
      <w:r w:rsidR="00FA1B6C">
        <w:rPr>
          <w:rFonts w:eastAsiaTheme="minorEastAsia"/>
        </w:rPr>
        <w:t>………………………………………………...48</w:t>
      </w:r>
    </w:p>
    <w:p w:rsidR="00181284" w:rsidRDefault="00CB085E" w:rsidP="00FF24F6">
      <w:pPr>
        <w:rPr>
          <w:rFonts w:eastAsiaTheme="minorEastAsia"/>
        </w:rPr>
      </w:pPr>
      <w:r>
        <w:rPr>
          <w:rFonts w:eastAsiaTheme="minorEastAsia"/>
        </w:rPr>
        <w:tab/>
        <w:t>Measuring Beliefs…………………………</w:t>
      </w:r>
      <w:r w:rsidR="00181284">
        <w:rPr>
          <w:rFonts w:eastAsiaTheme="minorEastAsia"/>
        </w:rPr>
        <w:t>……………………</w:t>
      </w:r>
      <w:r>
        <w:rPr>
          <w:rFonts w:eastAsiaTheme="minorEastAsia"/>
        </w:rPr>
        <w:t>…..</w:t>
      </w:r>
      <w:r w:rsidR="00FA1B6C">
        <w:rPr>
          <w:rFonts w:eastAsiaTheme="minorEastAsia"/>
        </w:rPr>
        <w:t>……53</w:t>
      </w:r>
    </w:p>
    <w:p w:rsidR="00181284" w:rsidRDefault="00181284" w:rsidP="00FF24F6">
      <w:pPr>
        <w:rPr>
          <w:rFonts w:eastAsiaTheme="minorEastAsia"/>
        </w:rPr>
      </w:pPr>
      <w:r>
        <w:rPr>
          <w:rFonts w:eastAsiaTheme="minorEastAsia"/>
        </w:rPr>
        <w:tab/>
        <w:t>C</w:t>
      </w:r>
      <w:r w:rsidR="00CB085E">
        <w:rPr>
          <w:rFonts w:eastAsiaTheme="minorEastAsia"/>
        </w:rPr>
        <w:t>hapter Two Summary……………………………..</w:t>
      </w:r>
      <w:r w:rsidR="00D6575C">
        <w:rPr>
          <w:rFonts w:eastAsiaTheme="minorEastAsia"/>
        </w:rPr>
        <w:t>……………………56</w:t>
      </w:r>
    </w:p>
    <w:p w:rsidR="00181284" w:rsidRDefault="00181284" w:rsidP="00FF24F6">
      <w:pPr>
        <w:rPr>
          <w:rFonts w:eastAsiaTheme="minorEastAsia"/>
        </w:rPr>
      </w:pPr>
      <w:r>
        <w:rPr>
          <w:rFonts w:eastAsiaTheme="minorEastAsia"/>
        </w:rPr>
        <w:t>Chapter Three: R</w:t>
      </w:r>
      <w:r w:rsidR="00CB085E">
        <w:rPr>
          <w:rFonts w:eastAsiaTheme="minorEastAsia"/>
        </w:rPr>
        <w:t>ESEARCH PARADIGM…………………..</w:t>
      </w:r>
      <w:r w:rsidR="00D6575C">
        <w:rPr>
          <w:rFonts w:eastAsiaTheme="minorEastAsia"/>
        </w:rPr>
        <w:t>………………….57</w:t>
      </w:r>
    </w:p>
    <w:p w:rsidR="00D6575C" w:rsidRDefault="00D6575C" w:rsidP="00FF24F6">
      <w:pPr>
        <w:rPr>
          <w:rFonts w:eastAsiaTheme="minorEastAsia"/>
        </w:rPr>
      </w:pPr>
      <w:r>
        <w:rPr>
          <w:rFonts w:eastAsiaTheme="minorEastAsia"/>
        </w:rPr>
        <w:tab/>
        <w:t>Introduction………………………………………………………………57</w:t>
      </w:r>
    </w:p>
    <w:p w:rsidR="00181284" w:rsidRDefault="00181284" w:rsidP="00FF24F6">
      <w:pPr>
        <w:rPr>
          <w:rFonts w:eastAsiaTheme="minorEastAsia"/>
        </w:rPr>
      </w:pPr>
      <w:r>
        <w:rPr>
          <w:rFonts w:eastAsiaTheme="minorEastAsia"/>
        </w:rPr>
        <w:tab/>
      </w:r>
      <w:r w:rsidR="00192695">
        <w:rPr>
          <w:rFonts w:eastAsiaTheme="minorEastAsia"/>
        </w:rPr>
        <w:t>Interpretivism</w:t>
      </w:r>
      <w:r w:rsidR="00CB085E">
        <w:rPr>
          <w:rFonts w:eastAsiaTheme="minorEastAsia"/>
        </w:rPr>
        <w:t>………………</w:t>
      </w:r>
      <w:r w:rsidR="00192695">
        <w:rPr>
          <w:rFonts w:eastAsiaTheme="minorEastAsia"/>
        </w:rPr>
        <w:t>………...</w:t>
      </w:r>
      <w:r w:rsidR="00CB085E">
        <w:rPr>
          <w:rFonts w:eastAsiaTheme="minorEastAsia"/>
        </w:rPr>
        <w:t>……………..</w:t>
      </w:r>
      <w:r w:rsidR="00192695">
        <w:rPr>
          <w:rFonts w:eastAsiaTheme="minorEastAsia"/>
        </w:rPr>
        <w:t>……………………59</w:t>
      </w:r>
    </w:p>
    <w:p w:rsidR="00181284" w:rsidRDefault="00192695" w:rsidP="00FF24F6">
      <w:pPr>
        <w:rPr>
          <w:rFonts w:eastAsiaTheme="minorEastAsia"/>
        </w:rPr>
      </w:pPr>
      <w:r>
        <w:rPr>
          <w:rFonts w:eastAsiaTheme="minorEastAsia"/>
        </w:rPr>
        <w:tab/>
      </w:r>
      <w:r w:rsidR="00CB085E">
        <w:rPr>
          <w:rFonts w:eastAsiaTheme="minorEastAsia"/>
        </w:rPr>
        <w:t>Phenomenology……………………………..</w:t>
      </w:r>
      <w:r>
        <w:rPr>
          <w:rFonts w:eastAsiaTheme="minorEastAsia"/>
        </w:rPr>
        <w:t>…………………………....62</w:t>
      </w:r>
    </w:p>
    <w:p w:rsidR="00181284" w:rsidRDefault="00192695" w:rsidP="00FF24F6">
      <w:pPr>
        <w:rPr>
          <w:rFonts w:eastAsiaTheme="minorEastAsia"/>
        </w:rPr>
      </w:pPr>
      <w:r>
        <w:rPr>
          <w:rFonts w:eastAsiaTheme="minorEastAsia"/>
        </w:rPr>
        <w:tab/>
      </w:r>
      <w:r w:rsidR="00181284">
        <w:rPr>
          <w:rFonts w:eastAsiaTheme="minorEastAsia"/>
        </w:rPr>
        <w:t>Hermene</w:t>
      </w:r>
      <w:r w:rsidR="00CB085E">
        <w:rPr>
          <w:rFonts w:eastAsiaTheme="minorEastAsia"/>
        </w:rPr>
        <w:t>utical Phenomenology…………</w:t>
      </w:r>
      <w:r>
        <w:rPr>
          <w:rFonts w:eastAsiaTheme="minorEastAsia"/>
        </w:rPr>
        <w:t>……..</w:t>
      </w:r>
      <w:r w:rsidR="00CB085E">
        <w:rPr>
          <w:rFonts w:eastAsiaTheme="minorEastAsia"/>
        </w:rPr>
        <w:t>……………</w:t>
      </w:r>
      <w:r>
        <w:rPr>
          <w:rFonts w:eastAsiaTheme="minorEastAsia"/>
        </w:rPr>
        <w:t>…………...62</w:t>
      </w:r>
    </w:p>
    <w:p w:rsidR="00181284" w:rsidRDefault="00192695" w:rsidP="00FF24F6">
      <w:pPr>
        <w:rPr>
          <w:rFonts w:eastAsiaTheme="minorEastAsia"/>
        </w:rPr>
      </w:pPr>
      <w:r>
        <w:rPr>
          <w:rFonts w:eastAsiaTheme="minorEastAsia"/>
        </w:rPr>
        <w:tab/>
      </w:r>
      <w:r w:rsidR="00181284">
        <w:rPr>
          <w:rFonts w:eastAsiaTheme="minorEastAsia"/>
        </w:rPr>
        <w:t xml:space="preserve">The </w:t>
      </w:r>
      <w:r w:rsidR="00CB085E">
        <w:rPr>
          <w:rFonts w:eastAsiaTheme="minorEastAsia"/>
        </w:rPr>
        <w:t>Hermeneutic Process…………………………..</w:t>
      </w:r>
      <w:r>
        <w:rPr>
          <w:rFonts w:eastAsiaTheme="minorEastAsia"/>
        </w:rPr>
        <w:t>……………………64</w:t>
      </w:r>
    </w:p>
    <w:p w:rsidR="00181284" w:rsidRDefault="00192695" w:rsidP="00FF24F6">
      <w:pPr>
        <w:rPr>
          <w:rFonts w:eastAsiaTheme="minorEastAsia"/>
        </w:rPr>
      </w:pPr>
      <w:r>
        <w:rPr>
          <w:rFonts w:eastAsiaTheme="minorEastAsia"/>
        </w:rPr>
        <w:tab/>
      </w:r>
      <w:r w:rsidR="00CE0E07">
        <w:rPr>
          <w:rFonts w:eastAsiaTheme="minorEastAsia"/>
        </w:rPr>
        <w:t>Researcher Positionality………..</w:t>
      </w:r>
      <w:r w:rsidR="00181284">
        <w:rPr>
          <w:rFonts w:eastAsiaTheme="minorEastAsia"/>
        </w:rPr>
        <w:t>………………………………</w:t>
      </w:r>
      <w:r>
        <w:rPr>
          <w:rFonts w:eastAsiaTheme="minorEastAsia"/>
        </w:rPr>
        <w:t>………..66</w:t>
      </w:r>
    </w:p>
    <w:p w:rsidR="00181284" w:rsidRDefault="00192695" w:rsidP="00FF24F6">
      <w:pPr>
        <w:rPr>
          <w:rFonts w:eastAsiaTheme="minorEastAsia"/>
        </w:rPr>
      </w:pPr>
      <w:r>
        <w:rPr>
          <w:rFonts w:eastAsiaTheme="minorEastAsia"/>
        </w:rPr>
        <w:tab/>
      </w:r>
      <w:r w:rsidR="00CE0E07">
        <w:rPr>
          <w:rFonts w:eastAsiaTheme="minorEastAsia"/>
        </w:rPr>
        <w:t>Data Collection Methods………………..</w:t>
      </w:r>
      <w:r>
        <w:rPr>
          <w:rFonts w:eastAsiaTheme="minorEastAsia"/>
        </w:rPr>
        <w:t>……………………………….67</w:t>
      </w:r>
    </w:p>
    <w:p w:rsidR="00181284" w:rsidRDefault="00192695" w:rsidP="00FF24F6">
      <w:pPr>
        <w:rPr>
          <w:rFonts w:eastAsiaTheme="minorEastAsia"/>
        </w:rPr>
      </w:pPr>
      <w:r>
        <w:rPr>
          <w:rFonts w:eastAsiaTheme="minorEastAsia"/>
        </w:rPr>
        <w:tab/>
      </w:r>
      <w:r w:rsidR="00181284">
        <w:rPr>
          <w:rFonts w:eastAsiaTheme="minorEastAsia"/>
        </w:rPr>
        <w:t>Meth</w:t>
      </w:r>
      <w:r w:rsidR="00CE0E07">
        <w:rPr>
          <w:rFonts w:eastAsiaTheme="minorEastAsia"/>
        </w:rPr>
        <w:t>ods of Data Analysis………………………...</w:t>
      </w:r>
      <w:r>
        <w:rPr>
          <w:rFonts w:eastAsiaTheme="minorEastAsia"/>
        </w:rPr>
        <w:t>……………..............68</w:t>
      </w:r>
    </w:p>
    <w:p w:rsidR="00192695" w:rsidRDefault="00192695" w:rsidP="00FF24F6">
      <w:pPr>
        <w:rPr>
          <w:rFonts w:eastAsiaTheme="minorEastAsia"/>
        </w:rPr>
      </w:pPr>
      <w:r>
        <w:rPr>
          <w:rFonts w:eastAsiaTheme="minorEastAsia"/>
        </w:rPr>
        <w:tab/>
      </w:r>
      <w:r>
        <w:rPr>
          <w:rFonts w:eastAsiaTheme="minorEastAsia"/>
        </w:rPr>
        <w:tab/>
        <w:t>Immersion………………………………………………………..68</w:t>
      </w:r>
    </w:p>
    <w:p w:rsidR="00192695" w:rsidRDefault="00192695" w:rsidP="00FF24F6">
      <w:pPr>
        <w:rPr>
          <w:rFonts w:eastAsiaTheme="minorEastAsia"/>
        </w:rPr>
      </w:pPr>
      <w:r>
        <w:rPr>
          <w:rFonts w:eastAsiaTheme="minorEastAsia"/>
        </w:rPr>
        <w:tab/>
      </w:r>
      <w:r>
        <w:rPr>
          <w:rFonts w:eastAsiaTheme="minorEastAsia"/>
        </w:rPr>
        <w:tab/>
        <w:t>Understanding……………………………………………………69</w:t>
      </w:r>
    </w:p>
    <w:p w:rsidR="00192695" w:rsidRDefault="00192695" w:rsidP="00FF24F6">
      <w:pPr>
        <w:rPr>
          <w:rFonts w:eastAsiaTheme="minorEastAsia"/>
        </w:rPr>
      </w:pPr>
      <w:r>
        <w:rPr>
          <w:rFonts w:eastAsiaTheme="minorEastAsia"/>
        </w:rPr>
        <w:tab/>
      </w:r>
      <w:r>
        <w:rPr>
          <w:rFonts w:eastAsiaTheme="minorEastAsia"/>
        </w:rPr>
        <w:tab/>
        <w:t>Abstraction……………………………………………………….69</w:t>
      </w:r>
    </w:p>
    <w:p w:rsidR="00192695" w:rsidRDefault="00192695" w:rsidP="00FF24F6">
      <w:pPr>
        <w:rPr>
          <w:rFonts w:eastAsiaTheme="minorEastAsia"/>
        </w:rPr>
      </w:pPr>
      <w:r>
        <w:rPr>
          <w:rFonts w:eastAsiaTheme="minorEastAsia"/>
        </w:rPr>
        <w:tab/>
      </w:r>
      <w:r>
        <w:rPr>
          <w:rFonts w:eastAsiaTheme="minorEastAsia"/>
        </w:rPr>
        <w:tab/>
        <w:t>Synthesis and Theme Development……………………………...70</w:t>
      </w:r>
    </w:p>
    <w:p w:rsidR="00192695" w:rsidRDefault="00192695" w:rsidP="00FF24F6">
      <w:pPr>
        <w:rPr>
          <w:rFonts w:eastAsiaTheme="minorEastAsia"/>
        </w:rPr>
      </w:pPr>
      <w:r>
        <w:rPr>
          <w:rFonts w:eastAsiaTheme="minorEastAsia"/>
        </w:rPr>
        <w:tab/>
      </w:r>
      <w:r>
        <w:rPr>
          <w:rFonts w:eastAsiaTheme="minorEastAsia"/>
        </w:rPr>
        <w:tab/>
        <w:t>Illumination of Phenomena………………………………………70</w:t>
      </w:r>
    </w:p>
    <w:p w:rsidR="00192695" w:rsidRDefault="00192695" w:rsidP="00FF24F6">
      <w:pPr>
        <w:rPr>
          <w:rFonts w:eastAsiaTheme="minorEastAsia"/>
        </w:rPr>
      </w:pPr>
      <w:r>
        <w:rPr>
          <w:rFonts w:eastAsiaTheme="minorEastAsia"/>
        </w:rPr>
        <w:lastRenderedPageBreak/>
        <w:tab/>
      </w:r>
      <w:r>
        <w:rPr>
          <w:rFonts w:eastAsiaTheme="minorEastAsia"/>
        </w:rPr>
        <w:tab/>
        <w:t>Integration………………………………………………………..70</w:t>
      </w:r>
    </w:p>
    <w:p w:rsidR="00181284" w:rsidRDefault="00CE0E07" w:rsidP="00761508">
      <w:pPr>
        <w:ind w:firstLine="720"/>
        <w:rPr>
          <w:rFonts w:eastAsiaTheme="minorEastAsia"/>
        </w:rPr>
      </w:pPr>
      <w:r>
        <w:rPr>
          <w:rFonts w:eastAsiaTheme="minorEastAsia"/>
        </w:rPr>
        <w:t>Framework……………</w:t>
      </w:r>
      <w:r w:rsidR="00761508">
        <w:rPr>
          <w:rFonts w:eastAsiaTheme="minorEastAsia"/>
        </w:rPr>
        <w:t>……………………</w:t>
      </w:r>
      <w:r>
        <w:rPr>
          <w:rFonts w:eastAsiaTheme="minorEastAsia"/>
        </w:rPr>
        <w:t>……...</w:t>
      </w:r>
      <w:r w:rsidR="00761508">
        <w:rPr>
          <w:rFonts w:eastAsiaTheme="minorEastAsia"/>
        </w:rPr>
        <w:t>………………….....72</w:t>
      </w:r>
    </w:p>
    <w:p w:rsidR="00181284" w:rsidRDefault="00192695" w:rsidP="00FF24F6">
      <w:pPr>
        <w:rPr>
          <w:rFonts w:eastAsiaTheme="minorEastAsia"/>
        </w:rPr>
      </w:pPr>
      <w:r>
        <w:rPr>
          <w:rFonts w:eastAsiaTheme="minorEastAsia"/>
        </w:rPr>
        <w:tab/>
      </w:r>
      <w:r w:rsidR="00CE0E07">
        <w:rPr>
          <w:rFonts w:eastAsiaTheme="minorEastAsia"/>
        </w:rPr>
        <w:t>Data Description…………………..</w:t>
      </w:r>
      <w:r w:rsidR="00761508">
        <w:rPr>
          <w:rFonts w:eastAsiaTheme="minorEastAsia"/>
        </w:rPr>
        <w:t>……………………………………..74</w:t>
      </w:r>
    </w:p>
    <w:p w:rsidR="00181284" w:rsidRDefault="00192695" w:rsidP="00FF24F6">
      <w:pPr>
        <w:rPr>
          <w:rFonts w:eastAsiaTheme="minorEastAsia"/>
        </w:rPr>
      </w:pPr>
      <w:r>
        <w:rPr>
          <w:rFonts w:eastAsiaTheme="minorEastAsia"/>
        </w:rPr>
        <w:tab/>
      </w:r>
      <w:r w:rsidR="00181284">
        <w:rPr>
          <w:rFonts w:eastAsiaTheme="minorEastAsia"/>
        </w:rPr>
        <w:t xml:space="preserve">Example </w:t>
      </w:r>
      <w:r w:rsidR="00CE0E07">
        <w:rPr>
          <w:rFonts w:eastAsiaTheme="minorEastAsia"/>
        </w:rPr>
        <w:t>of Data Analysis…………………………………..</w:t>
      </w:r>
      <w:r w:rsidR="00761508">
        <w:rPr>
          <w:rFonts w:eastAsiaTheme="minorEastAsia"/>
        </w:rPr>
        <w:t>…...............75</w:t>
      </w:r>
    </w:p>
    <w:p w:rsidR="00181284" w:rsidRDefault="00CE0E07" w:rsidP="00FF24F6">
      <w:pPr>
        <w:rPr>
          <w:rFonts w:eastAsiaTheme="minorEastAsia"/>
        </w:rPr>
      </w:pPr>
      <w:r>
        <w:rPr>
          <w:rFonts w:eastAsiaTheme="minorEastAsia"/>
        </w:rPr>
        <w:tab/>
      </w:r>
      <w:r>
        <w:rPr>
          <w:rFonts w:eastAsiaTheme="minorEastAsia"/>
        </w:rPr>
        <w:tab/>
        <w:t>Immersion……………………</w:t>
      </w:r>
      <w:r w:rsidR="004235E0">
        <w:rPr>
          <w:rFonts w:eastAsiaTheme="minorEastAsia"/>
        </w:rPr>
        <w:t>………</w:t>
      </w:r>
      <w:r>
        <w:rPr>
          <w:rFonts w:eastAsiaTheme="minorEastAsia"/>
        </w:rPr>
        <w:t>…..</w:t>
      </w:r>
      <w:r w:rsidR="00761508">
        <w:rPr>
          <w:rFonts w:eastAsiaTheme="minorEastAsia"/>
        </w:rPr>
        <w:t>………………………76</w:t>
      </w:r>
    </w:p>
    <w:p w:rsidR="00E525DD" w:rsidRDefault="00CE0E07" w:rsidP="00FF24F6">
      <w:pPr>
        <w:rPr>
          <w:rFonts w:eastAsiaTheme="minorEastAsia"/>
        </w:rPr>
      </w:pPr>
      <w:r>
        <w:rPr>
          <w:rFonts w:eastAsiaTheme="minorEastAsia"/>
        </w:rPr>
        <w:tab/>
      </w:r>
      <w:r>
        <w:rPr>
          <w:rFonts w:eastAsiaTheme="minorEastAsia"/>
        </w:rPr>
        <w:tab/>
        <w:t>Understanding……………………</w:t>
      </w:r>
      <w:r w:rsidR="004235E0">
        <w:rPr>
          <w:rFonts w:eastAsiaTheme="minorEastAsia"/>
        </w:rPr>
        <w:t>……….</w:t>
      </w:r>
      <w:r>
        <w:rPr>
          <w:rFonts w:eastAsiaTheme="minorEastAsia"/>
        </w:rPr>
        <w:t>……….</w:t>
      </w:r>
      <w:r w:rsidR="00761508">
        <w:rPr>
          <w:rFonts w:eastAsiaTheme="minorEastAsia"/>
        </w:rPr>
        <w:t>……………..79</w:t>
      </w:r>
    </w:p>
    <w:p w:rsidR="00E525DD" w:rsidRDefault="00CE0E07" w:rsidP="00FF24F6">
      <w:pPr>
        <w:rPr>
          <w:rFonts w:eastAsiaTheme="minorEastAsia"/>
        </w:rPr>
      </w:pPr>
      <w:r>
        <w:rPr>
          <w:rFonts w:eastAsiaTheme="minorEastAsia"/>
        </w:rPr>
        <w:tab/>
      </w:r>
      <w:r>
        <w:rPr>
          <w:rFonts w:eastAsiaTheme="minorEastAsia"/>
        </w:rPr>
        <w:tab/>
        <w:t>Abstraction…………………………..</w:t>
      </w:r>
      <w:r w:rsidR="00761508">
        <w:rPr>
          <w:rFonts w:eastAsiaTheme="minorEastAsia"/>
        </w:rPr>
        <w:t>……</w:t>
      </w:r>
      <w:r w:rsidR="004235E0">
        <w:rPr>
          <w:rFonts w:eastAsiaTheme="minorEastAsia"/>
        </w:rPr>
        <w:t>……….</w:t>
      </w:r>
      <w:r w:rsidR="00761508">
        <w:rPr>
          <w:rFonts w:eastAsiaTheme="minorEastAsia"/>
        </w:rPr>
        <w:t>……………..79</w:t>
      </w:r>
    </w:p>
    <w:p w:rsidR="00E525DD" w:rsidRDefault="00E525DD" w:rsidP="00FF24F6">
      <w:pPr>
        <w:rPr>
          <w:rFonts w:eastAsiaTheme="minorEastAsia"/>
        </w:rPr>
      </w:pPr>
      <w:r>
        <w:rPr>
          <w:rFonts w:eastAsiaTheme="minorEastAsia"/>
        </w:rPr>
        <w:tab/>
      </w:r>
      <w:r>
        <w:rPr>
          <w:rFonts w:eastAsiaTheme="minorEastAsia"/>
        </w:rPr>
        <w:tab/>
        <w:t>Synthes</w:t>
      </w:r>
      <w:r w:rsidR="00CE0E07">
        <w:rPr>
          <w:rFonts w:eastAsiaTheme="minorEastAsia"/>
        </w:rPr>
        <w:t>is and Theme Development……………..</w:t>
      </w:r>
      <w:r w:rsidR="00761508">
        <w:rPr>
          <w:rFonts w:eastAsiaTheme="minorEastAsia"/>
        </w:rPr>
        <w:t>…</w:t>
      </w:r>
      <w:r w:rsidR="004235E0">
        <w:rPr>
          <w:rFonts w:eastAsiaTheme="minorEastAsia"/>
        </w:rPr>
        <w:t>……….</w:t>
      </w:r>
      <w:r w:rsidR="00761508">
        <w:rPr>
          <w:rFonts w:eastAsiaTheme="minorEastAsia"/>
        </w:rPr>
        <w:t>……80</w:t>
      </w:r>
    </w:p>
    <w:p w:rsidR="00E525DD" w:rsidRDefault="00E525DD" w:rsidP="00FF24F6">
      <w:pPr>
        <w:rPr>
          <w:rFonts w:eastAsiaTheme="minorEastAsia"/>
        </w:rPr>
      </w:pPr>
      <w:r>
        <w:rPr>
          <w:rFonts w:eastAsiaTheme="minorEastAsia"/>
        </w:rPr>
        <w:tab/>
      </w:r>
      <w:r>
        <w:rPr>
          <w:rFonts w:eastAsiaTheme="minorEastAsia"/>
        </w:rPr>
        <w:tab/>
        <w:t>Illu</w:t>
      </w:r>
      <w:r w:rsidR="00CE0E07">
        <w:rPr>
          <w:rFonts w:eastAsiaTheme="minorEastAsia"/>
        </w:rPr>
        <w:t>mination of Phenomena……………………..</w:t>
      </w:r>
      <w:r w:rsidR="00761508">
        <w:rPr>
          <w:rFonts w:eastAsiaTheme="minorEastAsia"/>
        </w:rPr>
        <w:t>………</w:t>
      </w:r>
      <w:r w:rsidR="004235E0">
        <w:rPr>
          <w:rFonts w:eastAsiaTheme="minorEastAsia"/>
        </w:rPr>
        <w:t>……….</w:t>
      </w:r>
      <w:r w:rsidR="00761508">
        <w:rPr>
          <w:rFonts w:eastAsiaTheme="minorEastAsia"/>
        </w:rPr>
        <w:t>.81</w:t>
      </w:r>
    </w:p>
    <w:p w:rsidR="00E525DD" w:rsidRDefault="00CE0E07" w:rsidP="00FF24F6">
      <w:pPr>
        <w:rPr>
          <w:rFonts w:eastAsiaTheme="minorEastAsia"/>
        </w:rPr>
      </w:pPr>
      <w:r>
        <w:rPr>
          <w:rFonts w:eastAsiaTheme="minorEastAsia"/>
        </w:rPr>
        <w:tab/>
      </w:r>
      <w:r>
        <w:rPr>
          <w:rFonts w:eastAsiaTheme="minorEastAsia"/>
        </w:rPr>
        <w:tab/>
        <w:t>Integration……………………..</w:t>
      </w:r>
      <w:r w:rsidR="00761508">
        <w:rPr>
          <w:rFonts w:eastAsiaTheme="minorEastAsia"/>
        </w:rPr>
        <w:t>…………………</w:t>
      </w:r>
      <w:r w:rsidR="004235E0">
        <w:rPr>
          <w:rFonts w:eastAsiaTheme="minorEastAsia"/>
        </w:rPr>
        <w:t>………</w:t>
      </w:r>
      <w:r w:rsidR="00761508">
        <w:rPr>
          <w:rFonts w:eastAsiaTheme="minorEastAsia"/>
        </w:rPr>
        <w:t>………</w:t>
      </w:r>
      <w:r w:rsidR="0077748D">
        <w:rPr>
          <w:rFonts w:eastAsiaTheme="minorEastAsia"/>
        </w:rPr>
        <w:t>82</w:t>
      </w:r>
    </w:p>
    <w:p w:rsidR="00E525DD" w:rsidRDefault="00E525DD" w:rsidP="00192695">
      <w:pPr>
        <w:ind w:firstLine="720"/>
        <w:rPr>
          <w:rFonts w:eastAsiaTheme="minorEastAsia"/>
        </w:rPr>
      </w:pPr>
      <w:r>
        <w:rPr>
          <w:rFonts w:eastAsiaTheme="minorEastAsia"/>
        </w:rPr>
        <w:t>Chapter T</w:t>
      </w:r>
      <w:r w:rsidR="00CE0E07">
        <w:rPr>
          <w:rFonts w:eastAsiaTheme="minorEastAsia"/>
        </w:rPr>
        <w:t>hree Summary……………………………………………..</w:t>
      </w:r>
      <w:r w:rsidR="0077748D">
        <w:rPr>
          <w:rFonts w:eastAsiaTheme="minorEastAsia"/>
        </w:rPr>
        <w:t>…..83</w:t>
      </w:r>
    </w:p>
    <w:p w:rsidR="00E525DD" w:rsidRDefault="00E525DD" w:rsidP="00FF24F6">
      <w:pPr>
        <w:rPr>
          <w:rFonts w:eastAsiaTheme="minorEastAsia"/>
        </w:rPr>
      </w:pPr>
      <w:r>
        <w:rPr>
          <w:rFonts w:eastAsiaTheme="minorEastAsia"/>
        </w:rPr>
        <w:t>Chapter Four: R</w:t>
      </w:r>
      <w:r w:rsidR="000957D2">
        <w:rPr>
          <w:rFonts w:eastAsiaTheme="minorEastAsia"/>
        </w:rPr>
        <w:t>ESULTS AND REASEARCH FIN</w:t>
      </w:r>
      <w:r w:rsidR="00CE0E07">
        <w:rPr>
          <w:rFonts w:eastAsiaTheme="minorEastAsia"/>
        </w:rPr>
        <w:t>D</w:t>
      </w:r>
      <w:r w:rsidR="000957D2">
        <w:rPr>
          <w:rFonts w:eastAsiaTheme="minorEastAsia"/>
        </w:rPr>
        <w:t>INGS………</w:t>
      </w:r>
      <w:r w:rsidR="00CE0E07">
        <w:rPr>
          <w:rFonts w:eastAsiaTheme="minorEastAsia"/>
        </w:rPr>
        <w:t>……</w:t>
      </w:r>
      <w:r w:rsidR="0077748D">
        <w:rPr>
          <w:rFonts w:eastAsiaTheme="minorEastAsia"/>
        </w:rPr>
        <w:t>……….85</w:t>
      </w:r>
    </w:p>
    <w:p w:rsidR="00E525DD" w:rsidRDefault="00E525DD" w:rsidP="00FF24F6">
      <w:pPr>
        <w:rPr>
          <w:rFonts w:eastAsiaTheme="minorEastAsia"/>
        </w:rPr>
      </w:pPr>
      <w:r>
        <w:rPr>
          <w:rFonts w:eastAsiaTheme="minorEastAsia"/>
        </w:rPr>
        <w:tab/>
        <w:t>Findings Relat</w:t>
      </w:r>
      <w:r w:rsidR="00834B42">
        <w:rPr>
          <w:rFonts w:eastAsiaTheme="minorEastAsia"/>
        </w:rPr>
        <w:t>ed to the Likert-</w:t>
      </w:r>
      <w:r w:rsidR="002850D3">
        <w:rPr>
          <w:rFonts w:eastAsiaTheme="minorEastAsia"/>
        </w:rPr>
        <w:t>type Survey……………………..</w:t>
      </w:r>
      <w:r w:rsidR="009C739C">
        <w:rPr>
          <w:rFonts w:eastAsiaTheme="minorEastAsia"/>
        </w:rPr>
        <w:t>………</w:t>
      </w:r>
      <w:r w:rsidR="00816DE7">
        <w:rPr>
          <w:rFonts w:eastAsiaTheme="minorEastAsia"/>
        </w:rPr>
        <w:t>.87</w:t>
      </w:r>
    </w:p>
    <w:p w:rsidR="00E525DD" w:rsidRDefault="00E525DD" w:rsidP="00FF24F6">
      <w:pPr>
        <w:rPr>
          <w:rFonts w:eastAsiaTheme="minorEastAsia"/>
        </w:rPr>
      </w:pPr>
      <w:r>
        <w:rPr>
          <w:rFonts w:eastAsiaTheme="minorEastAsia"/>
        </w:rPr>
        <w:tab/>
        <w:t>Metap</w:t>
      </w:r>
      <w:r w:rsidR="00CE0E07">
        <w:rPr>
          <w:rFonts w:eastAsiaTheme="minorEastAsia"/>
        </w:rPr>
        <w:t>hors and Interviews…………………………...</w:t>
      </w:r>
      <w:r w:rsidR="00816DE7">
        <w:rPr>
          <w:rFonts w:eastAsiaTheme="minorEastAsia"/>
        </w:rPr>
        <w:t>…………………...89</w:t>
      </w:r>
    </w:p>
    <w:p w:rsidR="00816DE7" w:rsidRDefault="00816DE7" w:rsidP="00816DE7">
      <w:pPr>
        <w:ind w:firstLine="720"/>
        <w:rPr>
          <w:rFonts w:eastAsiaTheme="minorEastAsia"/>
        </w:rPr>
      </w:pPr>
      <w:r>
        <w:rPr>
          <w:rFonts w:eastAsiaTheme="minorEastAsia"/>
        </w:rPr>
        <w:t xml:space="preserve">Background Information for Interview Participants……………………..90 </w:t>
      </w:r>
    </w:p>
    <w:p w:rsidR="00E525DD" w:rsidRDefault="009C739C" w:rsidP="00FF24F6">
      <w:pPr>
        <w:rPr>
          <w:rFonts w:eastAsiaTheme="minorEastAsia"/>
        </w:rPr>
      </w:pPr>
      <w:r>
        <w:rPr>
          <w:rFonts w:eastAsiaTheme="minorEastAsia"/>
        </w:rPr>
        <w:tab/>
      </w:r>
      <w:r w:rsidR="00E525DD">
        <w:rPr>
          <w:rFonts w:eastAsiaTheme="minorEastAsia"/>
        </w:rPr>
        <w:t>He</w:t>
      </w:r>
      <w:r w:rsidR="00CE0E07">
        <w:rPr>
          <w:rFonts w:eastAsiaTheme="minorEastAsia"/>
        </w:rPr>
        <w:t>rmeneutic Cycle……………………………………</w:t>
      </w:r>
      <w:r>
        <w:rPr>
          <w:rFonts w:eastAsiaTheme="minorEastAsia"/>
        </w:rPr>
        <w:t>……….</w:t>
      </w:r>
      <w:r w:rsidR="00CE0E07">
        <w:rPr>
          <w:rFonts w:eastAsiaTheme="minorEastAsia"/>
        </w:rPr>
        <w:t>......</w:t>
      </w:r>
      <w:r w:rsidR="00234163">
        <w:rPr>
          <w:rFonts w:eastAsiaTheme="minorEastAsia"/>
        </w:rPr>
        <w:t>……..91</w:t>
      </w:r>
    </w:p>
    <w:p w:rsidR="00E525DD" w:rsidRDefault="00E525DD" w:rsidP="00FF24F6">
      <w:pPr>
        <w:rPr>
          <w:rFonts w:eastAsiaTheme="minorEastAsia"/>
        </w:rPr>
      </w:pPr>
      <w:r>
        <w:rPr>
          <w:rFonts w:eastAsiaTheme="minorEastAsia"/>
        </w:rPr>
        <w:tab/>
      </w:r>
      <w:r>
        <w:rPr>
          <w:rFonts w:eastAsiaTheme="minorEastAsia"/>
        </w:rPr>
        <w:tab/>
        <w:t>Imm</w:t>
      </w:r>
      <w:r w:rsidR="00CE0E07">
        <w:rPr>
          <w:rFonts w:eastAsiaTheme="minorEastAsia"/>
        </w:rPr>
        <w:t>ersion…………………..</w:t>
      </w:r>
      <w:r w:rsidR="00234163">
        <w:rPr>
          <w:rFonts w:eastAsiaTheme="minorEastAsia"/>
        </w:rPr>
        <w:t>……………………………………92</w:t>
      </w:r>
    </w:p>
    <w:p w:rsidR="00A0007D" w:rsidRDefault="00A0007D" w:rsidP="00FF24F6">
      <w:pPr>
        <w:rPr>
          <w:rFonts w:eastAsiaTheme="minorEastAsia"/>
        </w:rPr>
      </w:pPr>
      <w:r>
        <w:rPr>
          <w:rFonts w:eastAsiaTheme="minorEastAsia"/>
        </w:rPr>
        <w:tab/>
      </w:r>
      <w:r>
        <w:rPr>
          <w:rFonts w:eastAsiaTheme="minorEastAsia"/>
        </w:rPr>
        <w:tab/>
      </w:r>
      <w:r>
        <w:rPr>
          <w:rFonts w:eastAsiaTheme="minorEastAsia"/>
        </w:rPr>
        <w:tab/>
        <w:t>Sarah………………………………………………</w:t>
      </w:r>
      <w:r w:rsidR="00234163">
        <w:rPr>
          <w:rFonts w:eastAsiaTheme="minorEastAsia"/>
        </w:rPr>
        <w:t>……..92</w:t>
      </w:r>
    </w:p>
    <w:p w:rsidR="00A0007D" w:rsidRDefault="00A0007D" w:rsidP="00FF24F6">
      <w:pPr>
        <w:rPr>
          <w:rFonts w:eastAsiaTheme="minorEastAsia"/>
        </w:rPr>
      </w:pPr>
      <w:r>
        <w:rPr>
          <w:rFonts w:eastAsiaTheme="minorEastAsia"/>
        </w:rPr>
        <w:tab/>
      </w:r>
      <w:r>
        <w:rPr>
          <w:rFonts w:eastAsiaTheme="minorEastAsia"/>
        </w:rPr>
        <w:tab/>
      </w:r>
      <w:r>
        <w:rPr>
          <w:rFonts w:eastAsiaTheme="minorEastAsia"/>
        </w:rPr>
        <w:tab/>
      </w:r>
      <w:r w:rsidR="00BF6E5C">
        <w:rPr>
          <w:rFonts w:eastAsiaTheme="minorEastAsia"/>
        </w:rPr>
        <w:t>Mary</w:t>
      </w:r>
      <w:r>
        <w:rPr>
          <w:rFonts w:eastAsiaTheme="minorEastAsia"/>
        </w:rPr>
        <w:t>………………………………………………</w:t>
      </w:r>
      <w:r w:rsidR="00234163">
        <w:rPr>
          <w:rFonts w:eastAsiaTheme="minorEastAsia"/>
        </w:rPr>
        <w:t>……..95</w:t>
      </w:r>
    </w:p>
    <w:p w:rsidR="00A0007D" w:rsidRDefault="00A0007D" w:rsidP="00FF24F6">
      <w:pPr>
        <w:rPr>
          <w:rFonts w:eastAsiaTheme="minorEastAsia"/>
        </w:rPr>
      </w:pPr>
      <w:r>
        <w:rPr>
          <w:rFonts w:eastAsiaTheme="minorEastAsia"/>
        </w:rPr>
        <w:tab/>
      </w:r>
      <w:r>
        <w:rPr>
          <w:rFonts w:eastAsiaTheme="minorEastAsia"/>
        </w:rPr>
        <w:tab/>
      </w:r>
      <w:r>
        <w:rPr>
          <w:rFonts w:eastAsiaTheme="minorEastAsia"/>
        </w:rPr>
        <w:tab/>
      </w:r>
      <w:r w:rsidR="00BF6E5C">
        <w:rPr>
          <w:rFonts w:eastAsiaTheme="minorEastAsia"/>
        </w:rPr>
        <w:t>Steve</w:t>
      </w:r>
      <w:r>
        <w:rPr>
          <w:rFonts w:eastAsiaTheme="minorEastAsia"/>
        </w:rPr>
        <w:t>………………………………………</w:t>
      </w:r>
      <w:r w:rsidR="00BF6E5C">
        <w:rPr>
          <w:rFonts w:eastAsiaTheme="minorEastAsia"/>
        </w:rPr>
        <w:t>….</w:t>
      </w:r>
      <w:r>
        <w:rPr>
          <w:rFonts w:eastAsiaTheme="minorEastAsia"/>
        </w:rPr>
        <w:t>……</w:t>
      </w:r>
      <w:r w:rsidR="00234163">
        <w:rPr>
          <w:rFonts w:eastAsiaTheme="minorEastAsia"/>
        </w:rPr>
        <w:t>……..97</w:t>
      </w:r>
    </w:p>
    <w:p w:rsidR="00E525DD" w:rsidRDefault="00CE0E07" w:rsidP="00FF24F6">
      <w:pPr>
        <w:rPr>
          <w:rFonts w:eastAsiaTheme="minorEastAsia"/>
        </w:rPr>
      </w:pPr>
      <w:r>
        <w:rPr>
          <w:rFonts w:eastAsiaTheme="minorEastAsia"/>
        </w:rPr>
        <w:tab/>
      </w:r>
      <w:r>
        <w:rPr>
          <w:rFonts w:eastAsiaTheme="minorEastAsia"/>
        </w:rPr>
        <w:tab/>
        <w:t>Understanding……………………..</w:t>
      </w:r>
      <w:r w:rsidR="009C739C">
        <w:rPr>
          <w:rFonts w:eastAsiaTheme="minorEastAsia"/>
        </w:rPr>
        <w:t>…………………………….</w:t>
      </w:r>
      <w:r w:rsidR="00234163">
        <w:rPr>
          <w:rFonts w:eastAsiaTheme="minorEastAsia"/>
        </w:rPr>
        <w:t>99</w:t>
      </w:r>
    </w:p>
    <w:p w:rsidR="00A0007D" w:rsidRDefault="00A0007D" w:rsidP="00FF24F6">
      <w:pPr>
        <w:rPr>
          <w:rFonts w:eastAsiaTheme="minorEastAsia"/>
        </w:rPr>
      </w:pPr>
      <w:r>
        <w:rPr>
          <w:rFonts w:eastAsiaTheme="minorEastAsia"/>
        </w:rPr>
        <w:tab/>
      </w:r>
      <w:r>
        <w:rPr>
          <w:rFonts w:eastAsiaTheme="minorEastAsia"/>
        </w:rPr>
        <w:tab/>
      </w:r>
      <w:r>
        <w:rPr>
          <w:rFonts w:eastAsiaTheme="minorEastAsia"/>
        </w:rPr>
        <w:tab/>
        <w:t>Sarah………………………………………………</w:t>
      </w:r>
      <w:r w:rsidR="00234163">
        <w:rPr>
          <w:rFonts w:eastAsiaTheme="minorEastAsia"/>
        </w:rPr>
        <w:t>…....100</w:t>
      </w:r>
    </w:p>
    <w:p w:rsidR="00A0007D" w:rsidRDefault="009C739C" w:rsidP="00FF24F6">
      <w:pPr>
        <w:rPr>
          <w:rFonts w:eastAsiaTheme="minorEastAsia"/>
        </w:rPr>
      </w:pPr>
      <w:r>
        <w:rPr>
          <w:rFonts w:eastAsiaTheme="minorEastAsia"/>
        </w:rPr>
        <w:tab/>
      </w:r>
      <w:r>
        <w:rPr>
          <w:rFonts w:eastAsiaTheme="minorEastAsia"/>
        </w:rPr>
        <w:tab/>
      </w:r>
      <w:r w:rsidR="00A0007D">
        <w:rPr>
          <w:rFonts w:eastAsiaTheme="minorEastAsia"/>
        </w:rPr>
        <w:tab/>
        <w:t>Mary………………………………………………</w:t>
      </w:r>
      <w:r w:rsidR="00234163">
        <w:rPr>
          <w:rFonts w:eastAsiaTheme="minorEastAsia"/>
        </w:rPr>
        <w:t>…….101</w:t>
      </w:r>
    </w:p>
    <w:p w:rsidR="00A0007D" w:rsidRDefault="009C739C" w:rsidP="00FF24F6">
      <w:pPr>
        <w:rPr>
          <w:rFonts w:eastAsiaTheme="minorEastAsia"/>
        </w:rPr>
      </w:pPr>
      <w:r>
        <w:rPr>
          <w:rFonts w:eastAsiaTheme="minorEastAsia"/>
        </w:rPr>
        <w:lastRenderedPageBreak/>
        <w:tab/>
      </w:r>
      <w:r w:rsidR="00A0007D">
        <w:rPr>
          <w:rFonts w:eastAsiaTheme="minorEastAsia"/>
        </w:rPr>
        <w:tab/>
      </w:r>
      <w:r w:rsidR="00A0007D">
        <w:rPr>
          <w:rFonts w:eastAsiaTheme="minorEastAsia"/>
        </w:rPr>
        <w:tab/>
        <w:t>Steve………………………………………………</w:t>
      </w:r>
      <w:r w:rsidR="00234163">
        <w:rPr>
          <w:rFonts w:eastAsiaTheme="minorEastAsia"/>
        </w:rPr>
        <w:t>.……101</w:t>
      </w:r>
    </w:p>
    <w:p w:rsidR="00A0007D" w:rsidRDefault="00CE0E07" w:rsidP="00FF24F6">
      <w:pPr>
        <w:rPr>
          <w:rFonts w:eastAsiaTheme="minorEastAsia"/>
        </w:rPr>
      </w:pPr>
      <w:r>
        <w:rPr>
          <w:rFonts w:eastAsiaTheme="minorEastAsia"/>
        </w:rPr>
        <w:tab/>
      </w:r>
      <w:r>
        <w:rPr>
          <w:rFonts w:eastAsiaTheme="minorEastAsia"/>
        </w:rPr>
        <w:tab/>
        <w:t>Abstraction……………………………...</w:t>
      </w:r>
      <w:r w:rsidR="009C739C">
        <w:rPr>
          <w:rFonts w:eastAsiaTheme="minorEastAsia"/>
        </w:rPr>
        <w:t>……………………</w:t>
      </w:r>
      <w:r w:rsidR="00234163">
        <w:rPr>
          <w:rFonts w:eastAsiaTheme="minorEastAsia"/>
        </w:rPr>
        <w:t>…103</w:t>
      </w:r>
      <w:r w:rsidR="00234163">
        <w:rPr>
          <w:rFonts w:eastAsiaTheme="minorEastAsia"/>
        </w:rPr>
        <w:tab/>
      </w:r>
      <w:r w:rsidR="00234163">
        <w:rPr>
          <w:rFonts w:eastAsiaTheme="minorEastAsia"/>
        </w:rPr>
        <w:tab/>
      </w:r>
      <w:r w:rsidR="00234163">
        <w:rPr>
          <w:rFonts w:eastAsiaTheme="minorEastAsia"/>
        </w:rPr>
        <w:tab/>
      </w:r>
      <w:r w:rsidR="00234163">
        <w:rPr>
          <w:rFonts w:eastAsiaTheme="minorEastAsia"/>
        </w:rPr>
        <w:tab/>
        <w:t>Sarah……………………………………………………104</w:t>
      </w:r>
    </w:p>
    <w:p w:rsidR="00A0007D" w:rsidRDefault="009C739C" w:rsidP="00FF24F6">
      <w:pPr>
        <w:rPr>
          <w:rFonts w:eastAsiaTheme="minorEastAsia"/>
        </w:rPr>
      </w:pPr>
      <w:r>
        <w:rPr>
          <w:rFonts w:eastAsiaTheme="minorEastAsia"/>
        </w:rPr>
        <w:tab/>
      </w:r>
      <w:r>
        <w:rPr>
          <w:rFonts w:eastAsiaTheme="minorEastAsia"/>
        </w:rPr>
        <w:tab/>
      </w:r>
      <w:r w:rsidR="00A0007D">
        <w:rPr>
          <w:rFonts w:eastAsiaTheme="minorEastAsia"/>
        </w:rPr>
        <w:tab/>
        <w:t>Mary………………………………………………</w:t>
      </w:r>
      <w:r w:rsidR="00234163">
        <w:rPr>
          <w:rFonts w:eastAsiaTheme="minorEastAsia"/>
        </w:rPr>
        <w:t>…….104</w:t>
      </w:r>
    </w:p>
    <w:p w:rsidR="00A0007D" w:rsidRDefault="009C739C" w:rsidP="00FF24F6">
      <w:pPr>
        <w:rPr>
          <w:rFonts w:eastAsiaTheme="minorEastAsia"/>
        </w:rPr>
      </w:pPr>
      <w:r>
        <w:rPr>
          <w:rFonts w:eastAsiaTheme="minorEastAsia"/>
        </w:rPr>
        <w:tab/>
      </w:r>
      <w:r w:rsidR="00A0007D">
        <w:rPr>
          <w:rFonts w:eastAsiaTheme="minorEastAsia"/>
        </w:rPr>
        <w:tab/>
      </w:r>
      <w:r w:rsidR="00A0007D">
        <w:rPr>
          <w:rFonts w:eastAsiaTheme="minorEastAsia"/>
        </w:rPr>
        <w:tab/>
        <w:t>Steve………………………………………………</w:t>
      </w:r>
      <w:r w:rsidR="00234163">
        <w:rPr>
          <w:rFonts w:eastAsiaTheme="minorEastAsia"/>
        </w:rPr>
        <w:t>…….106</w:t>
      </w:r>
    </w:p>
    <w:p w:rsidR="00A0007D" w:rsidRDefault="00E525DD" w:rsidP="00FF24F6">
      <w:pPr>
        <w:rPr>
          <w:rFonts w:eastAsiaTheme="minorEastAsia"/>
        </w:rPr>
      </w:pPr>
      <w:r>
        <w:rPr>
          <w:rFonts w:eastAsiaTheme="minorEastAsia"/>
        </w:rPr>
        <w:tab/>
      </w:r>
      <w:r>
        <w:rPr>
          <w:rFonts w:eastAsiaTheme="minorEastAsia"/>
        </w:rPr>
        <w:tab/>
        <w:t>Synthes</w:t>
      </w:r>
      <w:r w:rsidR="00CE0E07">
        <w:rPr>
          <w:rFonts w:eastAsiaTheme="minorEastAsia"/>
        </w:rPr>
        <w:t>is and Theme Development……………...</w:t>
      </w:r>
      <w:r w:rsidR="00D45D48">
        <w:rPr>
          <w:rFonts w:eastAsiaTheme="minorEastAsia"/>
        </w:rPr>
        <w:t>……………..10</w:t>
      </w:r>
      <w:r w:rsidR="00234163">
        <w:rPr>
          <w:rFonts w:eastAsiaTheme="minorEastAsia"/>
        </w:rPr>
        <w:t>7</w:t>
      </w:r>
    </w:p>
    <w:p w:rsidR="00A0007D" w:rsidRDefault="009C739C" w:rsidP="00FF24F6">
      <w:pPr>
        <w:rPr>
          <w:rFonts w:eastAsiaTheme="minorEastAsia"/>
        </w:rPr>
      </w:pPr>
      <w:r>
        <w:rPr>
          <w:rFonts w:eastAsiaTheme="minorEastAsia"/>
        </w:rPr>
        <w:tab/>
      </w:r>
      <w:r>
        <w:rPr>
          <w:rFonts w:eastAsiaTheme="minorEastAsia"/>
        </w:rPr>
        <w:tab/>
      </w:r>
      <w:r w:rsidR="00A0007D">
        <w:rPr>
          <w:rFonts w:eastAsiaTheme="minorEastAsia"/>
        </w:rPr>
        <w:tab/>
        <w:t>Sarah………………………………………………</w:t>
      </w:r>
      <w:r w:rsidR="00234163">
        <w:rPr>
          <w:rFonts w:eastAsiaTheme="minorEastAsia"/>
        </w:rPr>
        <w:t>……108</w:t>
      </w:r>
    </w:p>
    <w:p w:rsidR="00A0007D" w:rsidRDefault="009C739C" w:rsidP="00FF24F6">
      <w:pPr>
        <w:rPr>
          <w:rFonts w:eastAsiaTheme="minorEastAsia"/>
        </w:rPr>
      </w:pPr>
      <w:r>
        <w:rPr>
          <w:rFonts w:eastAsiaTheme="minorEastAsia"/>
        </w:rPr>
        <w:tab/>
      </w:r>
      <w:r w:rsidR="00A0007D">
        <w:rPr>
          <w:rFonts w:eastAsiaTheme="minorEastAsia"/>
        </w:rPr>
        <w:tab/>
      </w:r>
      <w:r w:rsidR="00A0007D">
        <w:rPr>
          <w:rFonts w:eastAsiaTheme="minorEastAsia"/>
        </w:rPr>
        <w:tab/>
        <w:t>Mary……………………………………………</w:t>
      </w:r>
      <w:r w:rsidR="00234163">
        <w:rPr>
          <w:rFonts w:eastAsiaTheme="minorEastAsia"/>
        </w:rPr>
        <w:t>……….109</w:t>
      </w:r>
    </w:p>
    <w:p w:rsidR="00A0007D" w:rsidRDefault="00A0007D" w:rsidP="00FF24F6">
      <w:pPr>
        <w:rPr>
          <w:rFonts w:eastAsiaTheme="minorEastAsia"/>
        </w:rPr>
      </w:pPr>
      <w:r>
        <w:rPr>
          <w:rFonts w:eastAsiaTheme="minorEastAsia"/>
        </w:rPr>
        <w:tab/>
      </w:r>
      <w:r>
        <w:rPr>
          <w:rFonts w:eastAsiaTheme="minorEastAsia"/>
        </w:rPr>
        <w:tab/>
      </w:r>
      <w:r>
        <w:rPr>
          <w:rFonts w:eastAsiaTheme="minorEastAsia"/>
        </w:rPr>
        <w:tab/>
        <w:t>Steve……………………………………………</w:t>
      </w:r>
      <w:r w:rsidR="00234163">
        <w:rPr>
          <w:rFonts w:eastAsiaTheme="minorEastAsia"/>
        </w:rPr>
        <w:t>……….111</w:t>
      </w:r>
    </w:p>
    <w:p w:rsidR="00E525DD" w:rsidRDefault="009C739C" w:rsidP="00FF24F6">
      <w:pPr>
        <w:rPr>
          <w:rFonts w:eastAsiaTheme="minorEastAsia"/>
        </w:rPr>
      </w:pPr>
      <w:r>
        <w:rPr>
          <w:rFonts w:eastAsiaTheme="minorEastAsia"/>
        </w:rPr>
        <w:tab/>
      </w:r>
      <w:r w:rsidR="00E525DD">
        <w:rPr>
          <w:rFonts w:eastAsiaTheme="minorEastAsia"/>
        </w:rPr>
        <w:tab/>
        <w:t>Illum</w:t>
      </w:r>
      <w:r w:rsidR="00CE0E07">
        <w:rPr>
          <w:rFonts w:eastAsiaTheme="minorEastAsia"/>
        </w:rPr>
        <w:t>ination of Phenomena………………………...</w:t>
      </w:r>
      <w:r w:rsidR="00234163">
        <w:rPr>
          <w:rFonts w:eastAsiaTheme="minorEastAsia"/>
        </w:rPr>
        <w:t>…………...112</w:t>
      </w:r>
    </w:p>
    <w:p w:rsidR="00A0007D" w:rsidRDefault="009C739C" w:rsidP="00FF24F6">
      <w:pPr>
        <w:rPr>
          <w:rFonts w:eastAsiaTheme="minorEastAsia"/>
        </w:rPr>
      </w:pPr>
      <w:r>
        <w:rPr>
          <w:rFonts w:eastAsiaTheme="minorEastAsia"/>
        </w:rPr>
        <w:tab/>
      </w:r>
      <w:r w:rsidR="00A0007D">
        <w:rPr>
          <w:rFonts w:eastAsiaTheme="minorEastAsia"/>
        </w:rPr>
        <w:tab/>
      </w:r>
      <w:r w:rsidR="00A0007D">
        <w:rPr>
          <w:rFonts w:eastAsiaTheme="minorEastAsia"/>
        </w:rPr>
        <w:tab/>
        <w:t>Sarah……………………………………………</w:t>
      </w:r>
      <w:r w:rsidR="00234163">
        <w:rPr>
          <w:rFonts w:eastAsiaTheme="minorEastAsia"/>
        </w:rPr>
        <w:t>………113</w:t>
      </w:r>
    </w:p>
    <w:p w:rsidR="00A0007D" w:rsidRDefault="009C739C" w:rsidP="00FF24F6">
      <w:pPr>
        <w:rPr>
          <w:rFonts w:eastAsiaTheme="minorEastAsia"/>
        </w:rPr>
      </w:pPr>
      <w:r>
        <w:rPr>
          <w:rFonts w:eastAsiaTheme="minorEastAsia"/>
        </w:rPr>
        <w:tab/>
      </w:r>
      <w:r>
        <w:rPr>
          <w:rFonts w:eastAsiaTheme="minorEastAsia"/>
        </w:rPr>
        <w:tab/>
      </w:r>
      <w:r w:rsidR="00A0007D">
        <w:rPr>
          <w:rFonts w:eastAsiaTheme="minorEastAsia"/>
        </w:rPr>
        <w:tab/>
        <w:t>Mary………………………………………………</w:t>
      </w:r>
      <w:r w:rsidR="00234163">
        <w:rPr>
          <w:rFonts w:eastAsiaTheme="minorEastAsia"/>
        </w:rPr>
        <w:t>…….114</w:t>
      </w:r>
    </w:p>
    <w:p w:rsidR="00A0007D" w:rsidRDefault="00A0007D" w:rsidP="00FF24F6">
      <w:pPr>
        <w:rPr>
          <w:rFonts w:eastAsiaTheme="minorEastAsia"/>
        </w:rPr>
      </w:pPr>
      <w:r>
        <w:rPr>
          <w:rFonts w:eastAsiaTheme="minorEastAsia"/>
        </w:rPr>
        <w:tab/>
      </w:r>
      <w:r>
        <w:rPr>
          <w:rFonts w:eastAsiaTheme="minorEastAsia"/>
        </w:rPr>
        <w:tab/>
      </w:r>
      <w:r>
        <w:rPr>
          <w:rFonts w:eastAsiaTheme="minorEastAsia"/>
        </w:rPr>
        <w:tab/>
        <w:t>Steve………………………………………………</w:t>
      </w:r>
      <w:r w:rsidR="00234163">
        <w:rPr>
          <w:rFonts w:eastAsiaTheme="minorEastAsia"/>
        </w:rPr>
        <w:t>…….116</w:t>
      </w:r>
    </w:p>
    <w:p w:rsidR="00E525DD" w:rsidRDefault="00CE0E07" w:rsidP="00FF24F6">
      <w:pPr>
        <w:rPr>
          <w:rFonts w:eastAsiaTheme="minorEastAsia"/>
        </w:rPr>
      </w:pPr>
      <w:r>
        <w:rPr>
          <w:rFonts w:eastAsiaTheme="minorEastAsia"/>
        </w:rPr>
        <w:tab/>
      </w:r>
      <w:r>
        <w:rPr>
          <w:rFonts w:eastAsiaTheme="minorEastAsia"/>
        </w:rPr>
        <w:tab/>
        <w:t>Integration………………………………..</w:t>
      </w:r>
      <w:r w:rsidR="00234163">
        <w:rPr>
          <w:rFonts w:eastAsiaTheme="minorEastAsia"/>
        </w:rPr>
        <w:t>……………………..117</w:t>
      </w:r>
    </w:p>
    <w:p w:rsidR="00E525DD" w:rsidRDefault="009C739C" w:rsidP="00FF24F6">
      <w:pPr>
        <w:rPr>
          <w:rFonts w:eastAsiaTheme="minorEastAsia"/>
        </w:rPr>
      </w:pPr>
      <w:r>
        <w:rPr>
          <w:rFonts w:eastAsiaTheme="minorEastAsia"/>
        </w:rPr>
        <w:tab/>
      </w:r>
      <w:r>
        <w:rPr>
          <w:rFonts w:eastAsiaTheme="minorEastAsia"/>
        </w:rPr>
        <w:tab/>
      </w:r>
      <w:r w:rsidR="00E525DD">
        <w:rPr>
          <w:rFonts w:eastAsiaTheme="minorEastAsia"/>
        </w:rPr>
        <w:tab/>
        <w:t xml:space="preserve">Question </w:t>
      </w:r>
      <w:r w:rsidR="00CE0E07">
        <w:rPr>
          <w:rFonts w:eastAsiaTheme="minorEastAsia"/>
        </w:rPr>
        <w:t>One Answered……………………..</w:t>
      </w:r>
      <w:r w:rsidR="00234163">
        <w:rPr>
          <w:rFonts w:eastAsiaTheme="minorEastAsia"/>
        </w:rPr>
        <w:t>…………118</w:t>
      </w:r>
    </w:p>
    <w:p w:rsidR="00E525DD" w:rsidRDefault="00E525DD" w:rsidP="00FF24F6">
      <w:pPr>
        <w:rPr>
          <w:rFonts w:eastAsiaTheme="minorEastAsia"/>
        </w:rPr>
      </w:pPr>
      <w:r>
        <w:rPr>
          <w:rFonts w:eastAsiaTheme="minorEastAsia"/>
        </w:rPr>
        <w:tab/>
      </w:r>
      <w:r w:rsidR="00CE0E07">
        <w:rPr>
          <w:rFonts w:eastAsiaTheme="minorEastAsia"/>
        </w:rPr>
        <w:tab/>
      </w:r>
      <w:r w:rsidR="00CE0E07">
        <w:rPr>
          <w:rFonts w:eastAsiaTheme="minorEastAsia"/>
        </w:rPr>
        <w:tab/>
        <w:t>Question Two Answered……………...</w:t>
      </w:r>
      <w:r w:rsidR="00234163">
        <w:rPr>
          <w:rFonts w:eastAsiaTheme="minorEastAsia"/>
        </w:rPr>
        <w:t>………..............119</w:t>
      </w:r>
    </w:p>
    <w:p w:rsidR="00E525DD" w:rsidRDefault="00A0007D" w:rsidP="00FF24F6">
      <w:pPr>
        <w:rPr>
          <w:rFonts w:eastAsiaTheme="minorEastAsia"/>
        </w:rPr>
      </w:pPr>
      <w:r>
        <w:rPr>
          <w:rFonts w:eastAsiaTheme="minorEastAsia"/>
        </w:rPr>
        <w:tab/>
      </w:r>
      <w:r>
        <w:rPr>
          <w:rFonts w:eastAsiaTheme="minorEastAsia"/>
        </w:rPr>
        <w:tab/>
      </w:r>
      <w:r w:rsidR="00CE0E07">
        <w:rPr>
          <w:rFonts w:eastAsiaTheme="minorEastAsia"/>
        </w:rPr>
        <w:t>Implications……………</w:t>
      </w:r>
      <w:r>
        <w:rPr>
          <w:rFonts w:eastAsiaTheme="minorEastAsia"/>
        </w:rPr>
        <w:t>………………</w:t>
      </w:r>
      <w:r w:rsidR="00CE0E07">
        <w:rPr>
          <w:rFonts w:eastAsiaTheme="minorEastAsia"/>
        </w:rPr>
        <w:t>………...</w:t>
      </w:r>
      <w:r w:rsidR="00A350A8">
        <w:rPr>
          <w:rFonts w:eastAsiaTheme="minorEastAsia"/>
        </w:rPr>
        <w:t>………….</w:t>
      </w:r>
      <w:r w:rsidR="00234163">
        <w:rPr>
          <w:rFonts w:eastAsiaTheme="minorEastAsia"/>
        </w:rPr>
        <w:t>…..120</w:t>
      </w:r>
    </w:p>
    <w:p w:rsidR="00D45D48" w:rsidRDefault="00D45D48" w:rsidP="00FF24F6">
      <w:pPr>
        <w:rPr>
          <w:rFonts w:eastAsiaTheme="minorEastAsia"/>
        </w:rPr>
      </w:pPr>
      <w:r>
        <w:rPr>
          <w:rFonts w:eastAsiaTheme="minorEastAsia"/>
        </w:rPr>
        <w:t>Chapter Five: CONCLUSIONS AND IMPLICATIONS……………</w:t>
      </w:r>
      <w:r w:rsidR="00A350A8">
        <w:rPr>
          <w:rFonts w:eastAsiaTheme="minorEastAsia"/>
        </w:rPr>
        <w:t>………....</w:t>
      </w:r>
      <w:r w:rsidR="00234163">
        <w:rPr>
          <w:rFonts w:eastAsiaTheme="minorEastAsia"/>
        </w:rPr>
        <w:t>122</w:t>
      </w:r>
    </w:p>
    <w:p w:rsidR="00E525DD" w:rsidRDefault="00F87510" w:rsidP="00FF24F6">
      <w:pPr>
        <w:rPr>
          <w:rFonts w:eastAsiaTheme="minorEastAsia"/>
        </w:rPr>
      </w:pPr>
      <w:r>
        <w:rPr>
          <w:rFonts w:eastAsiaTheme="minorEastAsia"/>
        </w:rPr>
        <w:tab/>
        <w:t>Overview of Study……</w:t>
      </w:r>
      <w:r w:rsidR="00234163">
        <w:rPr>
          <w:rFonts w:eastAsiaTheme="minorEastAsia"/>
        </w:rPr>
        <w:t>………………………………………………...123</w:t>
      </w:r>
    </w:p>
    <w:p w:rsidR="00F87510" w:rsidRDefault="00F87510" w:rsidP="00FF24F6">
      <w:pPr>
        <w:rPr>
          <w:rFonts w:eastAsiaTheme="minorEastAsia"/>
        </w:rPr>
      </w:pPr>
      <w:r>
        <w:rPr>
          <w:rFonts w:eastAsiaTheme="minorEastAsia"/>
        </w:rPr>
        <w:tab/>
        <w:t>Summary of F</w:t>
      </w:r>
      <w:r w:rsidR="00234163">
        <w:rPr>
          <w:rFonts w:eastAsiaTheme="minorEastAsia"/>
        </w:rPr>
        <w:t>indings…………………………………………………...124</w:t>
      </w:r>
    </w:p>
    <w:p w:rsidR="00F87510" w:rsidRDefault="00F87510" w:rsidP="00FF24F6">
      <w:pPr>
        <w:rPr>
          <w:rFonts w:eastAsiaTheme="minorEastAsia"/>
        </w:rPr>
      </w:pPr>
      <w:r>
        <w:rPr>
          <w:rFonts w:eastAsiaTheme="minorEastAsia"/>
        </w:rPr>
        <w:tab/>
        <w:t>Implicat</w:t>
      </w:r>
      <w:r w:rsidR="00234163">
        <w:rPr>
          <w:rFonts w:eastAsiaTheme="minorEastAsia"/>
        </w:rPr>
        <w:t>ions……………………………………………………………..126</w:t>
      </w:r>
    </w:p>
    <w:p w:rsidR="00F87510" w:rsidRDefault="00F87510" w:rsidP="00FF24F6">
      <w:pPr>
        <w:rPr>
          <w:rFonts w:eastAsiaTheme="minorEastAsia"/>
        </w:rPr>
      </w:pPr>
      <w:r>
        <w:rPr>
          <w:rFonts w:eastAsiaTheme="minorEastAsia"/>
        </w:rPr>
        <w:tab/>
        <w:t>Recommendations for F</w:t>
      </w:r>
      <w:r w:rsidR="00234163">
        <w:rPr>
          <w:rFonts w:eastAsiaTheme="minorEastAsia"/>
        </w:rPr>
        <w:t>uture Research………………………………...130</w:t>
      </w:r>
    </w:p>
    <w:p w:rsidR="00F87510" w:rsidRDefault="00F87510" w:rsidP="00FF24F6">
      <w:pPr>
        <w:rPr>
          <w:rFonts w:eastAsiaTheme="minorEastAsia"/>
        </w:rPr>
      </w:pPr>
      <w:r>
        <w:rPr>
          <w:rFonts w:eastAsiaTheme="minorEastAsia"/>
        </w:rPr>
        <w:tab/>
        <w:t>Concluding T</w:t>
      </w:r>
      <w:r w:rsidR="006D3BA1">
        <w:rPr>
          <w:rFonts w:eastAsiaTheme="minorEastAsia"/>
        </w:rPr>
        <w:t>hou</w:t>
      </w:r>
      <w:r w:rsidR="00234163">
        <w:rPr>
          <w:rFonts w:eastAsiaTheme="minorEastAsia"/>
        </w:rPr>
        <w:t>ghts…………………………………………………...132</w:t>
      </w:r>
    </w:p>
    <w:p w:rsidR="003D34F2" w:rsidRDefault="000957D2" w:rsidP="00EA6EC4">
      <w:pPr>
        <w:pStyle w:val="TOC1"/>
        <w:ind w:left="0" w:firstLine="0"/>
        <w:rPr>
          <w:noProof/>
        </w:rPr>
      </w:pPr>
      <w:r>
        <w:lastRenderedPageBreak/>
        <w:t>References</w:t>
      </w:r>
      <w:r>
        <w:rPr>
          <w:noProof/>
        </w:rPr>
        <w:t>.........</w:t>
      </w:r>
      <w:r w:rsidR="00EA6EC4">
        <w:rPr>
          <w:noProof/>
        </w:rPr>
        <w:t>.............</w:t>
      </w:r>
      <w:r>
        <w:rPr>
          <w:noProof/>
        </w:rPr>
        <w:t>.</w:t>
      </w:r>
      <w:r w:rsidR="00EA6EC4">
        <w:rPr>
          <w:noProof/>
        </w:rPr>
        <w:t>....................................................................................</w:t>
      </w:r>
      <w:r>
        <w:rPr>
          <w:noProof/>
        </w:rPr>
        <w:t>.</w:t>
      </w:r>
      <w:r w:rsidR="00234163">
        <w:rPr>
          <w:noProof/>
        </w:rPr>
        <w:t>134</w:t>
      </w:r>
    </w:p>
    <w:p w:rsidR="005E34D7" w:rsidRDefault="005E34D7" w:rsidP="005E34D7">
      <w:pPr>
        <w:rPr>
          <w:rFonts w:eastAsiaTheme="minorEastAsia"/>
        </w:rPr>
      </w:pPr>
      <w:r>
        <w:rPr>
          <w:rFonts w:eastAsiaTheme="minorEastAsia"/>
        </w:rPr>
        <w:t>Appendix</w:t>
      </w:r>
      <w:r w:rsidR="00234163">
        <w:rPr>
          <w:rFonts w:eastAsiaTheme="minorEastAsia"/>
        </w:rPr>
        <w:t>………………………………………………………………………..149</w:t>
      </w:r>
    </w:p>
    <w:p w:rsidR="005E34D7" w:rsidRPr="005E34D7" w:rsidRDefault="005E34D7" w:rsidP="005E34D7">
      <w:pPr>
        <w:rPr>
          <w:rFonts w:eastAsiaTheme="minorEastAsia"/>
        </w:rPr>
      </w:pPr>
      <w:r>
        <w:rPr>
          <w:rFonts w:eastAsiaTheme="minorEastAsia"/>
        </w:rPr>
        <w:tab/>
        <w:t>IRB Letters of</w:t>
      </w:r>
      <w:r w:rsidR="00234163">
        <w:rPr>
          <w:rFonts w:eastAsiaTheme="minorEastAsia"/>
        </w:rPr>
        <w:t xml:space="preserve"> Approval………………………………………………..149</w:t>
      </w: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4217A8" w:rsidRDefault="004217A8">
      <w:pPr>
        <w:pStyle w:val="TOC1"/>
      </w:pPr>
    </w:p>
    <w:p w:rsidR="003D34F2" w:rsidRDefault="0005500F">
      <w:pPr>
        <w:pStyle w:val="TOC1"/>
        <w:rPr>
          <w:rFonts w:eastAsiaTheme="minorEastAsia" w:cstheme="minorBidi"/>
          <w:noProof/>
          <w:sz w:val="22"/>
          <w:szCs w:val="22"/>
          <w:lang w:bidi="ar-SA"/>
        </w:rPr>
      </w:pPr>
      <w:hyperlink w:anchor="_Toc315681327" w:history="1"/>
    </w:p>
    <w:p w:rsidR="00B034F9" w:rsidRPr="005E34D7" w:rsidRDefault="00A523B9" w:rsidP="005E34D7">
      <w:pPr>
        <w:jc w:val="center"/>
      </w:pPr>
      <w:r>
        <w:fldChar w:fldCharType="end"/>
      </w:r>
      <w:bookmarkStart w:id="3" w:name="_Toc310579465"/>
      <w:bookmarkStart w:id="4" w:name="_Toc315681314"/>
      <w:r w:rsidR="00B034F9">
        <w:rPr>
          <w:b/>
        </w:rPr>
        <w:t>List of Tables</w:t>
      </w:r>
    </w:p>
    <w:bookmarkEnd w:id="3"/>
    <w:bookmarkEnd w:id="4"/>
    <w:p w:rsidR="004A7222" w:rsidRDefault="004A7222" w:rsidP="004A7222">
      <w:pPr>
        <w:pStyle w:val="NoSpacing"/>
      </w:pPr>
    </w:p>
    <w:p w:rsidR="003D34F2" w:rsidRPr="0053193C" w:rsidRDefault="00A523B9" w:rsidP="0053193C">
      <w:pPr>
        <w:pStyle w:val="NoSpacing"/>
        <w:spacing w:line="480" w:lineRule="auto"/>
        <w:rPr>
          <w:rFonts w:ascii="Times New Roman" w:hAnsi="Times New Roman"/>
          <w:i/>
          <w:szCs w:val="24"/>
        </w:rPr>
      </w:pPr>
      <w:r>
        <w:fldChar w:fldCharType="begin"/>
      </w:r>
      <w:r w:rsidR="00CC7E26">
        <w:instrText xml:space="preserve"> TOC \h \z \c "Table" </w:instrText>
      </w:r>
      <w:r>
        <w:fldChar w:fldCharType="separate"/>
      </w:r>
      <w:hyperlink w:anchor="_Toc315681310" w:history="1">
        <w:r w:rsidR="003D34F2" w:rsidRPr="00882D50">
          <w:rPr>
            <w:rStyle w:val="Hyperlink"/>
            <w:noProof/>
          </w:rPr>
          <w:t xml:space="preserve">Table 1. </w:t>
        </w:r>
        <w:r w:rsidR="00977722">
          <w:t>Nine Characterizations of Belief Included in S</w:t>
        </w:r>
        <w:r w:rsidR="0053193C" w:rsidRPr="0053193C">
          <w:t>urvey</w:t>
        </w:r>
        <w:r w:rsidR="00D6575C">
          <w:t>…….........</w:t>
        </w:r>
      </w:hyperlink>
      <w:r w:rsidR="0077748D">
        <w:t>……….50</w:t>
      </w:r>
    </w:p>
    <w:p w:rsidR="003D34F2" w:rsidRDefault="00CE0E07" w:rsidP="0053193C">
      <w:pPr>
        <w:pStyle w:val="NoSpacing"/>
        <w:tabs>
          <w:tab w:val="left" w:pos="1274"/>
          <w:tab w:val="center" w:pos="4248"/>
        </w:tabs>
        <w:spacing w:line="480" w:lineRule="auto"/>
        <w:jc w:val="both"/>
      </w:pPr>
      <w:r>
        <w:t xml:space="preserve">Table </w:t>
      </w:r>
      <w:r w:rsidR="004824E6">
        <w:t>2</w:t>
      </w:r>
      <w:r w:rsidR="00977722">
        <w:t>. Degrees of A</w:t>
      </w:r>
      <w:r w:rsidR="004824E6">
        <w:t>greem</w:t>
      </w:r>
      <w:r w:rsidR="00977722">
        <w:t>ent/Disagreement of R</w:t>
      </w:r>
      <w:r w:rsidR="004824E6">
        <w:t>espondents.</w:t>
      </w:r>
      <w:r>
        <w:rPr>
          <w:noProof/>
        </w:rPr>
        <w:t>................</w:t>
      </w:r>
      <w:r w:rsidR="004824E6">
        <w:rPr>
          <w:noProof/>
        </w:rPr>
        <w:t>.</w:t>
      </w:r>
      <w:r w:rsidR="00660438">
        <w:rPr>
          <w:noProof/>
        </w:rPr>
        <w:t>.....</w:t>
      </w:r>
      <w:r w:rsidR="00D6575C">
        <w:rPr>
          <w:noProof/>
        </w:rPr>
        <w:t>.....</w:t>
      </w:r>
      <w:r w:rsidR="0077748D">
        <w:rPr>
          <w:noProof/>
        </w:rPr>
        <w:t>51</w:t>
      </w:r>
    </w:p>
    <w:p w:rsidR="00A95A55" w:rsidRDefault="00977722" w:rsidP="0053193C">
      <w:pPr>
        <w:pStyle w:val="NoSpacing"/>
        <w:tabs>
          <w:tab w:val="left" w:pos="1274"/>
          <w:tab w:val="center" w:pos="4248"/>
        </w:tabs>
        <w:spacing w:line="480" w:lineRule="auto"/>
        <w:jc w:val="both"/>
        <w:rPr>
          <w:noProof/>
        </w:rPr>
      </w:pPr>
      <w:r>
        <w:rPr>
          <w:noProof/>
        </w:rPr>
        <w:t>Table 3. Stages of Data Analysis Developed for this R</w:t>
      </w:r>
      <w:r w:rsidR="00CE0E07">
        <w:rPr>
          <w:noProof/>
        </w:rPr>
        <w:t>esearch……...</w:t>
      </w:r>
      <w:r w:rsidR="00A95A55">
        <w:rPr>
          <w:noProof/>
        </w:rPr>
        <w:t>…</w:t>
      </w:r>
      <w:r w:rsidR="00660438">
        <w:rPr>
          <w:noProof/>
        </w:rPr>
        <w:t>...</w:t>
      </w:r>
      <w:r w:rsidR="00D6575C">
        <w:rPr>
          <w:noProof/>
        </w:rPr>
        <w:t>...........71</w:t>
      </w:r>
    </w:p>
    <w:p w:rsidR="004824E6" w:rsidRDefault="002850D3" w:rsidP="0053193C">
      <w:pPr>
        <w:pStyle w:val="NoSpacing"/>
        <w:tabs>
          <w:tab w:val="left" w:pos="1274"/>
          <w:tab w:val="center" w:pos="4248"/>
        </w:tabs>
        <w:spacing w:line="480" w:lineRule="auto"/>
        <w:jc w:val="both"/>
        <w:rPr>
          <w:noProof/>
        </w:rPr>
      </w:pPr>
      <w:r>
        <w:rPr>
          <w:noProof/>
        </w:rPr>
        <w:t xml:space="preserve">Table 4. Likert-type </w:t>
      </w:r>
      <w:r w:rsidR="00977722">
        <w:rPr>
          <w:noProof/>
        </w:rPr>
        <w:t>Survey Items R</w:t>
      </w:r>
      <w:r w:rsidR="004824E6">
        <w:rPr>
          <w:noProof/>
        </w:rPr>
        <w:t>elated to the Platonis</w:t>
      </w:r>
      <w:r w:rsidR="00977722">
        <w:rPr>
          <w:noProof/>
        </w:rPr>
        <w:t>t's V</w:t>
      </w:r>
      <w:r>
        <w:rPr>
          <w:noProof/>
        </w:rPr>
        <w:t>iew………</w:t>
      </w:r>
      <w:r w:rsidR="005B2AE8">
        <w:rPr>
          <w:noProof/>
        </w:rPr>
        <w:t>..</w:t>
      </w:r>
      <w:r w:rsidR="006E33B7">
        <w:rPr>
          <w:noProof/>
        </w:rPr>
        <w:t>.....…86</w:t>
      </w:r>
    </w:p>
    <w:p w:rsidR="004824E6" w:rsidRDefault="002850D3" w:rsidP="0053193C">
      <w:pPr>
        <w:pStyle w:val="NoSpacing"/>
        <w:tabs>
          <w:tab w:val="left" w:pos="1274"/>
          <w:tab w:val="center" w:pos="4248"/>
        </w:tabs>
        <w:spacing w:line="480" w:lineRule="auto"/>
        <w:jc w:val="both"/>
        <w:rPr>
          <w:noProof/>
        </w:rPr>
      </w:pPr>
      <w:r>
        <w:rPr>
          <w:noProof/>
        </w:rPr>
        <w:t xml:space="preserve">Table 5. Likert-type </w:t>
      </w:r>
      <w:r w:rsidR="00977722">
        <w:rPr>
          <w:noProof/>
        </w:rPr>
        <w:t>Survey Items R</w:t>
      </w:r>
      <w:r w:rsidR="004824E6">
        <w:rPr>
          <w:noProof/>
        </w:rPr>
        <w:t>e</w:t>
      </w:r>
      <w:r w:rsidR="00977722">
        <w:rPr>
          <w:noProof/>
        </w:rPr>
        <w:t>alted to the Instrumentalist's V</w:t>
      </w:r>
      <w:r>
        <w:rPr>
          <w:noProof/>
        </w:rPr>
        <w:t>iew..</w:t>
      </w:r>
      <w:r w:rsidR="004235E0">
        <w:rPr>
          <w:noProof/>
        </w:rPr>
        <w:t>.....</w:t>
      </w:r>
      <w:r>
        <w:rPr>
          <w:noProof/>
        </w:rPr>
        <w:t>.....</w:t>
      </w:r>
      <w:r w:rsidR="006E33B7">
        <w:rPr>
          <w:noProof/>
        </w:rPr>
        <w:t>.86</w:t>
      </w:r>
    </w:p>
    <w:p w:rsidR="004824E6" w:rsidRDefault="00977722" w:rsidP="0053193C">
      <w:pPr>
        <w:pStyle w:val="NoSpacing"/>
        <w:tabs>
          <w:tab w:val="left" w:pos="1274"/>
          <w:tab w:val="center" w:pos="4248"/>
        </w:tabs>
        <w:spacing w:line="480" w:lineRule="auto"/>
        <w:jc w:val="both"/>
        <w:rPr>
          <w:noProof/>
        </w:rPr>
      </w:pPr>
      <w:r>
        <w:rPr>
          <w:noProof/>
        </w:rPr>
        <w:t>Table 6. L</w:t>
      </w:r>
      <w:r w:rsidR="002850D3">
        <w:rPr>
          <w:noProof/>
        </w:rPr>
        <w:t xml:space="preserve">ikert-type Survey </w:t>
      </w:r>
      <w:r>
        <w:rPr>
          <w:noProof/>
        </w:rPr>
        <w:t>Items R</w:t>
      </w:r>
      <w:r w:rsidR="004824E6">
        <w:rPr>
          <w:noProof/>
        </w:rPr>
        <w:t>elated to the Pr</w:t>
      </w:r>
      <w:r>
        <w:rPr>
          <w:noProof/>
        </w:rPr>
        <w:t>oblem Solving V</w:t>
      </w:r>
      <w:r w:rsidR="002850D3">
        <w:rPr>
          <w:noProof/>
        </w:rPr>
        <w:t>iew</w:t>
      </w:r>
      <w:r w:rsidR="004235E0">
        <w:rPr>
          <w:noProof/>
        </w:rPr>
        <w:t>…</w:t>
      </w:r>
      <w:r w:rsidR="002850D3">
        <w:rPr>
          <w:noProof/>
        </w:rPr>
        <w:t>…..</w:t>
      </w:r>
      <w:r w:rsidR="006E33B7">
        <w:rPr>
          <w:noProof/>
        </w:rPr>
        <w:t>..87</w:t>
      </w:r>
    </w:p>
    <w:p w:rsidR="004824E6" w:rsidRDefault="00977722" w:rsidP="0053193C">
      <w:pPr>
        <w:pStyle w:val="NoSpacing"/>
        <w:tabs>
          <w:tab w:val="left" w:pos="1274"/>
          <w:tab w:val="center" w:pos="4248"/>
        </w:tabs>
        <w:spacing w:line="480" w:lineRule="auto"/>
        <w:jc w:val="both"/>
        <w:rPr>
          <w:noProof/>
        </w:rPr>
      </w:pPr>
      <w:r>
        <w:rPr>
          <w:noProof/>
        </w:rPr>
        <w:t>Table 7</w:t>
      </w:r>
      <w:r w:rsidR="004824E6">
        <w:rPr>
          <w:noProof/>
        </w:rPr>
        <w:t xml:space="preserve">. </w:t>
      </w:r>
      <w:r>
        <w:rPr>
          <w:noProof/>
        </w:rPr>
        <w:t>Statistics for Statements Aligned with Platonist's V</w:t>
      </w:r>
      <w:r w:rsidR="004824E6">
        <w:rPr>
          <w:noProof/>
        </w:rPr>
        <w:t>iew...</w:t>
      </w:r>
      <w:r w:rsidR="005B2AE8">
        <w:rPr>
          <w:noProof/>
        </w:rPr>
        <w:t>...........</w:t>
      </w:r>
      <w:r w:rsidR="00660438">
        <w:rPr>
          <w:noProof/>
        </w:rPr>
        <w:t>.</w:t>
      </w:r>
      <w:r>
        <w:rPr>
          <w:noProof/>
        </w:rPr>
        <w:t>..</w:t>
      </w:r>
      <w:r w:rsidR="009430F1">
        <w:rPr>
          <w:noProof/>
        </w:rPr>
        <w:t>........</w:t>
      </w:r>
      <w:r>
        <w:rPr>
          <w:noProof/>
        </w:rPr>
        <w:t>.</w:t>
      </w:r>
      <w:r w:rsidR="009430F1">
        <w:rPr>
          <w:noProof/>
        </w:rPr>
        <w:t>8</w:t>
      </w:r>
      <w:r w:rsidR="006E33B7">
        <w:rPr>
          <w:noProof/>
        </w:rPr>
        <w:t>8</w:t>
      </w:r>
    </w:p>
    <w:p w:rsidR="004824E6" w:rsidRDefault="00977722" w:rsidP="0053193C">
      <w:pPr>
        <w:pStyle w:val="NoSpacing"/>
        <w:tabs>
          <w:tab w:val="left" w:pos="1274"/>
          <w:tab w:val="center" w:pos="4248"/>
        </w:tabs>
        <w:spacing w:line="480" w:lineRule="auto"/>
        <w:jc w:val="both"/>
        <w:rPr>
          <w:noProof/>
        </w:rPr>
      </w:pPr>
      <w:r>
        <w:rPr>
          <w:noProof/>
        </w:rPr>
        <w:t>Table 8</w:t>
      </w:r>
      <w:r w:rsidR="004824E6">
        <w:rPr>
          <w:noProof/>
        </w:rPr>
        <w:t xml:space="preserve">. </w:t>
      </w:r>
      <w:r>
        <w:rPr>
          <w:noProof/>
        </w:rPr>
        <w:t>Statistics for Statements Align</w:t>
      </w:r>
      <w:r w:rsidR="005B2AE8">
        <w:rPr>
          <w:noProof/>
        </w:rPr>
        <w:t>ed with Instrumentalist's View…...</w:t>
      </w:r>
      <w:r w:rsidR="009430F1">
        <w:rPr>
          <w:noProof/>
        </w:rPr>
        <w:t>….</w:t>
      </w:r>
      <w:r w:rsidR="00660438">
        <w:rPr>
          <w:noProof/>
        </w:rPr>
        <w:t>…</w:t>
      </w:r>
      <w:r w:rsidR="009430F1">
        <w:rPr>
          <w:noProof/>
        </w:rPr>
        <w:t>8</w:t>
      </w:r>
      <w:r w:rsidR="006E33B7">
        <w:rPr>
          <w:noProof/>
        </w:rPr>
        <w:t>8</w:t>
      </w:r>
    </w:p>
    <w:p w:rsidR="00977722" w:rsidRDefault="00977722" w:rsidP="0053193C">
      <w:pPr>
        <w:pStyle w:val="NoSpacing"/>
        <w:tabs>
          <w:tab w:val="left" w:pos="1274"/>
          <w:tab w:val="center" w:pos="4248"/>
        </w:tabs>
        <w:spacing w:line="480" w:lineRule="auto"/>
        <w:jc w:val="both"/>
        <w:rPr>
          <w:noProof/>
        </w:rPr>
      </w:pPr>
      <w:r>
        <w:rPr>
          <w:noProof/>
        </w:rPr>
        <w:t>Table 9. Statistics for statements aligned with Problem Solving view…</w:t>
      </w:r>
      <w:r w:rsidR="005B2AE8">
        <w:rPr>
          <w:noProof/>
        </w:rPr>
        <w:t>...</w:t>
      </w:r>
      <w:r w:rsidR="009430F1">
        <w:rPr>
          <w:noProof/>
        </w:rPr>
        <w:t>…...</w:t>
      </w:r>
      <w:r>
        <w:rPr>
          <w:noProof/>
        </w:rPr>
        <w:t>…</w:t>
      </w:r>
      <w:r w:rsidR="009430F1">
        <w:rPr>
          <w:noProof/>
        </w:rPr>
        <w:t>8</w:t>
      </w:r>
      <w:r w:rsidR="006E33B7">
        <w:rPr>
          <w:noProof/>
        </w:rPr>
        <w:t>8</w:t>
      </w:r>
    </w:p>
    <w:p w:rsidR="00977722" w:rsidRDefault="00977722" w:rsidP="0053193C">
      <w:pPr>
        <w:pStyle w:val="NoSpacing"/>
        <w:tabs>
          <w:tab w:val="left" w:pos="1274"/>
          <w:tab w:val="center" w:pos="4248"/>
        </w:tabs>
        <w:spacing w:line="480" w:lineRule="auto"/>
        <w:jc w:val="both"/>
        <w:rPr>
          <w:noProof/>
        </w:rPr>
      </w:pPr>
    </w:p>
    <w:p w:rsidR="004824E6" w:rsidRPr="0053193C" w:rsidRDefault="004824E6" w:rsidP="0053193C">
      <w:pPr>
        <w:pStyle w:val="NoSpacing"/>
        <w:tabs>
          <w:tab w:val="left" w:pos="1274"/>
          <w:tab w:val="center" w:pos="4248"/>
        </w:tabs>
        <w:spacing w:line="480" w:lineRule="auto"/>
        <w:jc w:val="both"/>
        <w:rPr>
          <w:rFonts w:ascii="Times New Roman" w:hAnsi="Times New Roman"/>
          <w:i/>
          <w:szCs w:val="24"/>
        </w:rPr>
      </w:pPr>
    </w:p>
    <w:p w:rsidR="00DE1EF7" w:rsidRDefault="00A523B9" w:rsidP="00DE1EF7">
      <w:r>
        <w:fldChar w:fldCharType="end"/>
      </w:r>
    </w:p>
    <w:p w:rsidR="004A7222" w:rsidRPr="00EE3EDB" w:rsidRDefault="00DA1971" w:rsidP="00FB0A0D">
      <w:pPr>
        <w:pStyle w:val="Heading1"/>
      </w:pPr>
      <w:r>
        <w:br w:type="page"/>
      </w:r>
      <w:bookmarkStart w:id="5" w:name="_Toc310579466"/>
      <w:bookmarkStart w:id="6" w:name="_Toc3156813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4C3EEB" w:rsidRPr="00B034F9">
            <w:t>List of Figures</w:t>
          </w:r>
        </w:sdtContent>
      </w:sdt>
      <w:bookmarkEnd w:id="5"/>
      <w:bookmarkEnd w:id="6"/>
    </w:p>
    <w:p w:rsidR="003D34F2" w:rsidRDefault="00A523B9">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r w:rsidR="00C12610">
        <w:t>Figure 1. An Overview of the Rese</w:t>
      </w:r>
      <w:r w:rsidR="009430F1">
        <w:t xml:space="preserve">arch </w:t>
      </w:r>
      <w:r w:rsidR="002E011A">
        <w:t>Approach………</w:t>
      </w:r>
      <w:r w:rsidR="009430F1">
        <w:t>…………</w:t>
      </w:r>
      <w:r w:rsidR="002E011A">
        <w:t>...</w:t>
      </w:r>
      <w:r w:rsidR="00D6575C">
        <w:t>………….61</w:t>
      </w:r>
      <w:r w:rsidR="00C12610">
        <w:rPr>
          <w:noProof/>
        </w:rPr>
        <w:t xml:space="preserve">  </w:t>
      </w:r>
    </w:p>
    <w:p w:rsidR="00A95A55" w:rsidRDefault="0099056D" w:rsidP="00A95A55">
      <w:r>
        <w:t>Figure 2. Relationship</w:t>
      </w:r>
      <w:r w:rsidR="00F87510">
        <w:t xml:space="preserve"> </w:t>
      </w:r>
      <w:r>
        <w:t>Between Beliefs and Their I</w:t>
      </w:r>
      <w:r w:rsidR="00A95A55" w:rsidRPr="00A95A55">
        <w:t>mpact o</w:t>
      </w:r>
      <w:r>
        <w:t>n P</w:t>
      </w:r>
      <w:r w:rsidR="00A95A55" w:rsidRPr="00A95A55">
        <w:t>ractice</w:t>
      </w:r>
      <w:r w:rsidR="00A95A55">
        <w:rPr>
          <w:rFonts w:ascii="New Times" w:hAnsi="New Times"/>
          <w:i/>
        </w:rPr>
        <w:t>…</w:t>
      </w:r>
      <w:r w:rsidR="009430F1">
        <w:t>….</w:t>
      </w:r>
      <w:r>
        <w:t>…</w:t>
      </w:r>
      <w:r w:rsidR="00F87510">
        <w:t>….</w:t>
      </w:r>
      <w:r w:rsidR="00D6575C">
        <w:t>73</w:t>
      </w:r>
    </w:p>
    <w:p w:rsidR="00D17686" w:rsidRDefault="00D17686" w:rsidP="00A95A55">
      <w:r>
        <w:t>Figur</w:t>
      </w:r>
      <w:r w:rsidR="003E54C6">
        <w:t>e 3. Mike's Metaphor for Teaching and Learning Mathematics………...…76</w:t>
      </w:r>
    </w:p>
    <w:p w:rsidR="00D17686" w:rsidRDefault="00D17686" w:rsidP="00A95A55">
      <w:r>
        <w:t xml:space="preserve">Figure 4. </w:t>
      </w:r>
      <w:r w:rsidR="003E54C6">
        <w:t>Beth's Metaphor for Teaching and Learning Mathematics …………...78</w:t>
      </w:r>
    </w:p>
    <w:p w:rsidR="003E54C6" w:rsidRDefault="003E54C6" w:rsidP="00A95A55">
      <w:r>
        <w:t>Figure 5. Sarah's Metaphor for Teaching and Learning Mathematics…………...90</w:t>
      </w:r>
    </w:p>
    <w:p w:rsidR="003E54C6" w:rsidRDefault="003E54C6" w:rsidP="00A95A55">
      <w:r>
        <w:t>Figure 6. Mary's Metaphor for Teaching and Learning Mathematics…………...94</w:t>
      </w:r>
    </w:p>
    <w:p w:rsidR="003E54C6" w:rsidRPr="00CA2787" w:rsidRDefault="003E54C6" w:rsidP="00A95A55">
      <w:pPr>
        <w:rPr>
          <w:rFonts w:ascii="New Times" w:hAnsi="New Times"/>
          <w:i/>
        </w:rPr>
      </w:pPr>
      <w:r>
        <w:t>Figure 7. Steve's Metaphor for Teaching and Learning Mathematics…………...96</w:t>
      </w:r>
    </w:p>
    <w:p w:rsidR="0099056D" w:rsidRPr="0099056D" w:rsidRDefault="00A523B9" w:rsidP="00FB0A0D">
      <w:pPr>
        <w:pStyle w:val="Heading1"/>
      </w:pPr>
      <w:r>
        <w:fldChar w:fldCharType="end"/>
      </w:r>
    </w:p>
    <w:p w:rsidR="00DA1971" w:rsidRPr="004924C3" w:rsidRDefault="00DA1971" w:rsidP="00FB0A0D">
      <w:pPr>
        <w:pStyle w:val="Heading1"/>
      </w:pPr>
      <w:r>
        <w:br w:type="page"/>
      </w:r>
    </w:p>
    <w:p w:rsidR="00B034F9" w:rsidRPr="00B034F9" w:rsidRDefault="00B034F9" w:rsidP="00B034F9">
      <w:pPr>
        <w:pStyle w:val="Heading3"/>
        <w:jc w:val="center"/>
        <w:rPr>
          <w:b/>
        </w:rPr>
      </w:pPr>
      <w:r>
        <w:rPr>
          <w:b/>
        </w:rPr>
        <w:lastRenderedPageBreak/>
        <w:t>Abstract</w:t>
      </w:r>
    </w:p>
    <w:p w:rsidR="00F15C8D" w:rsidRDefault="00B034F9" w:rsidP="004924C3">
      <w:pPr>
        <w:pStyle w:val="Heading3"/>
      </w:pPr>
      <w:r>
        <w:tab/>
      </w:r>
      <w:r w:rsidR="005E574C">
        <w:t xml:space="preserve">This research </w:t>
      </w:r>
      <w:r w:rsidR="004924C3" w:rsidRPr="004924C3">
        <w:t>use</w:t>
      </w:r>
      <w:r w:rsidR="005E574C">
        <w:t>d</w:t>
      </w:r>
      <w:r w:rsidR="004924C3" w:rsidRPr="004924C3">
        <w:t xml:space="preserve"> an interpretive paradigm and a hermeneutic phenomenology methodology to investigate mathematical belief systems of pre-service secondary mathematics teachers enrolled in a small private </w:t>
      </w:r>
      <w:r w:rsidR="005E574C">
        <w:t>mid-western university. It seemed</w:t>
      </w:r>
      <w:r w:rsidR="004924C3" w:rsidRPr="004924C3">
        <w:t xml:space="preserve"> likely that pre-service teachers </w:t>
      </w:r>
      <w:r w:rsidR="005E574C">
        <w:t xml:space="preserve">would </w:t>
      </w:r>
      <w:r w:rsidR="004924C3" w:rsidRPr="004924C3">
        <w:t>have varied belief</w:t>
      </w:r>
      <w:r w:rsidR="00B17ACA">
        <w:t xml:space="preserve">s regarding the nature of mathematics. A </w:t>
      </w:r>
      <w:r w:rsidR="005E574C">
        <w:t>goal of this research was</w:t>
      </w:r>
      <w:r w:rsidR="004924C3" w:rsidRPr="004924C3">
        <w:t xml:space="preserve"> to investigate the different ty</w:t>
      </w:r>
      <w:r w:rsidR="00B17ACA">
        <w:t>pes of beliefs regarding the nature of mathematics</w:t>
      </w:r>
      <w:r w:rsidR="005E574C">
        <w:t xml:space="preserve"> that</w:t>
      </w:r>
      <w:r w:rsidR="004924C3" w:rsidRPr="004924C3">
        <w:t xml:space="preserve"> exist</w:t>
      </w:r>
      <w:r w:rsidR="008E6433">
        <w:t>ed</w:t>
      </w:r>
      <w:r w:rsidR="004924C3" w:rsidRPr="004924C3">
        <w:t xml:space="preserve"> among these pre-service te</w:t>
      </w:r>
      <w:r w:rsidR="00B17ACA">
        <w:t xml:space="preserve">achers. This </w:t>
      </w:r>
      <w:r w:rsidR="005E574C">
        <w:t xml:space="preserve">research </w:t>
      </w:r>
      <w:r w:rsidR="00B17ACA">
        <w:t xml:space="preserve">also </w:t>
      </w:r>
      <w:r w:rsidR="004924C3" w:rsidRPr="004924C3">
        <w:t>investigate</w:t>
      </w:r>
      <w:r w:rsidR="005E574C">
        <w:t>d</w:t>
      </w:r>
      <w:r w:rsidR="008E6433">
        <w:t xml:space="preserve"> how these belief</w:t>
      </w:r>
      <w:r w:rsidR="00064CAE">
        <w:t>s regarding the nature of mathematics</w:t>
      </w:r>
      <w:r w:rsidR="008649C3">
        <w:t xml:space="preserve"> interacted with</w:t>
      </w:r>
      <w:r w:rsidR="00B17ACA">
        <w:t xml:space="preserve"> </w:t>
      </w:r>
      <w:r w:rsidR="004924C3" w:rsidRPr="004924C3">
        <w:t>participant</w:t>
      </w:r>
      <w:r w:rsidR="00B17ACA">
        <w:t>s’ beliefs regarding teaching and learning of mathematics.</w:t>
      </w:r>
      <w:r w:rsidR="005E574C">
        <w:t xml:space="preserve"> </w:t>
      </w:r>
    </w:p>
    <w:p w:rsidR="004924C3" w:rsidRDefault="00F15C8D" w:rsidP="005D6230">
      <w:pPr>
        <w:pStyle w:val="Heading3"/>
        <w:sectPr w:rsidR="004924C3" w:rsidSect="00524D24">
          <w:footerReference w:type="default" r:id="rId9"/>
          <w:pgSz w:w="12240" w:h="15840" w:code="1"/>
          <w:pgMar w:top="1440" w:right="1872" w:bottom="1440" w:left="2448" w:header="720" w:footer="720" w:gutter="0"/>
          <w:pgNumType w:fmt="lowerRoman" w:start="4"/>
          <w:cols w:space="720"/>
          <w:docGrid w:linePitch="360"/>
        </w:sectPr>
      </w:pPr>
      <w:r>
        <w:tab/>
      </w:r>
      <w:r w:rsidR="005E574C">
        <w:t xml:space="preserve">All participants </w:t>
      </w:r>
      <w:r w:rsidR="004924C3" w:rsidRPr="004924C3">
        <w:t>complete</w:t>
      </w:r>
      <w:r w:rsidR="005E574C">
        <w:t>d</w:t>
      </w:r>
      <w:r w:rsidR="004924C3" w:rsidRPr="004924C3">
        <w:t xml:space="preserve"> a likert-type survey and create</w:t>
      </w:r>
      <w:r w:rsidR="005E574C">
        <w:t>d</w:t>
      </w:r>
      <w:r w:rsidR="004924C3" w:rsidRPr="004924C3">
        <w:t xml:space="preserve"> a personal metaphor for the teaching and learning of ma</w:t>
      </w:r>
      <w:r w:rsidR="005E574C">
        <w:t xml:space="preserve">thematics. Three participants were selected to </w:t>
      </w:r>
      <w:r w:rsidR="004924C3" w:rsidRPr="004924C3">
        <w:t xml:space="preserve">participate in a series of </w:t>
      </w:r>
      <w:r w:rsidR="005E574C">
        <w:t xml:space="preserve">three interviews. </w:t>
      </w:r>
      <w:r>
        <w:t>The findings indicated</w:t>
      </w:r>
      <w:r w:rsidR="005D6230">
        <w:t xml:space="preserve"> that </w:t>
      </w:r>
      <w:r w:rsidR="00BE722D">
        <w:t xml:space="preserve">the </w:t>
      </w:r>
      <w:r w:rsidR="005D6230">
        <w:t>pre-service mathematics</w:t>
      </w:r>
      <w:r w:rsidR="00BE722D">
        <w:t xml:space="preserve"> teachers who</w:t>
      </w:r>
      <w:r w:rsidR="00064CAE">
        <w:t xml:space="preserve"> participated in this</w:t>
      </w:r>
      <w:r w:rsidR="005D6230">
        <w:t xml:space="preserve"> study he</w:t>
      </w:r>
      <w:r>
        <w:t xml:space="preserve">ld a variety of philosophical beliefs about mathematics and the teaching and learning of mathematics. </w:t>
      </w:r>
      <w:r w:rsidR="005D6230">
        <w:t>Likert-type survey findings revealed that traditional views about mathematics were held by most participants. All three participants who were selected for the interview process held at least some degree of alignment with traditional perspective of mathematics as a set of rules and algorithms to be mastered. The findin</w:t>
      </w:r>
      <w:r w:rsidR="001C3C90">
        <w:t xml:space="preserve">gs provided </w:t>
      </w:r>
      <w:r w:rsidR="005D6230">
        <w:t>insight that may be useful to anyone interested the teaching and learning of mathematics.</w:t>
      </w:r>
    </w:p>
    <w:p w:rsidR="00C87E88" w:rsidRPr="006F62C2" w:rsidRDefault="00C87E88" w:rsidP="00364450">
      <w:pPr>
        <w:jc w:val="center"/>
        <w:rPr>
          <w:rFonts w:cstheme="minorHAnsi"/>
          <w:b/>
        </w:rPr>
      </w:pPr>
      <w:r w:rsidRPr="006F62C2">
        <w:rPr>
          <w:rFonts w:cstheme="minorHAnsi"/>
          <w:b/>
        </w:rPr>
        <w:lastRenderedPageBreak/>
        <w:t>CHAPTER ONE</w:t>
      </w:r>
    </w:p>
    <w:p w:rsidR="00B36222" w:rsidRPr="006F62C2" w:rsidRDefault="0041447C" w:rsidP="00B36222">
      <w:pPr>
        <w:jc w:val="center"/>
        <w:rPr>
          <w:rFonts w:cstheme="minorHAnsi"/>
          <w:b/>
        </w:rPr>
      </w:pPr>
      <w:r w:rsidRPr="006F62C2">
        <w:rPr>
          <w:rFonts w:cstheme="minorHAnsi"/>
          <w:b/>
        </w:rPr>
        <w:t>INTRODUCTION</w:t>
      </w:r>
    </w:p>
    <w:p w:rsidR="001833A8" w:rsidRPr="006F62C2" w:rsidRDefault="001833A8" w:rsidP="00B36222">
      <w:pPr>
        <w:jc w:val="center"/>
        <w:rPr>
          <w:rFonts w:cstheme="minorHAnsi"/>
          <w:b/>
        </w:rPr>
      </w:pPr>
    </w:p>
    <w:p w:rsidR="00AB0474" w:rsidRPr="006F62C2" w:rsidRDefault="00AB0474" w:rsidP="00AB0474">
      <w:pPr>
        <w:pStyle w:val="NoSpacing"/>
        <w:jc w:val="center"/>
        <w:rPr>
          <w:rFonts w:cstheme="minorHAnsi"/>
          <w:i/>
        </w:rPr>
      </w:pPr>
      <w:r w:rsidRPr="006F62C2">
        <w:rPr>
          <w:rFonts w:cstheme="minorHAnsi"/>
          <w:i/>
        </w:rPr>
        <w:t>If the artist does not perfect a new vision in his process of doing, he acts mechanically and repeats some old model fixed like a blueprint in his mind.</w:t>
      </w:r>
    </w:p>
    <w:p w:rsidR="00AB0474" w:rsidRPr="006F62C2" w:rsidRDefault="00AB0474" w:rsidP="00AB0474">
      <w:pPr>
        <w:pStyle w:val="NoSpacing"/>
        <w:jc w:val="center"/>
        <w:rPr>
          <w:rFonts w:cstheme="minorHAnsi"/>
        </w:rPr>
      </w:pPr>
      <w:r w:rsidRPr="006F62C2">
        <w:rPr>
          <w:rFonts w:cstheme="minorHAnsi"/>
        </w:rPr>
        <w:t>John Dewey</w:t>
      </w:r>
    </w:p>
    <w:p w:rsidR="00AB0474" w:rsidRPr="006F62C2" w:rsidRDefault="00AB0474" w:rsidP="00B36222">
      <w:pPr>
        <w:jc w:val="center"/>
        <w:rPr>
          <w:rFonts w:cstheme="minorHAnsi"/>
          <w:b/>
        </w:rPr>
      </w:pPr>
    </w:p>
    <w:p w:rsidR="009506E7" w:rsidRPr="006F62C2" w:rsidRDefault="00AB0474" w:rsidP="00AB0474">
      <w:pPr>
        <w:rPr>
          <w:rFonts w:cstheme="minorHAnsi"/>
        </w:rPr>
      </w:pPr>
      <w:r w:rsidRPr="006F62C2">
        <w:rPr>
          <w:rFonts w:cstheme="minorHAnsi"/>
          <w:b/>
        </w:rPr>
        <w:tab/>
      </w:r>
      <w:r w:rsidRPr="006F62C2">
        <w:rPr>
          <w:rFonts w:cstheme="minorHAnsi"/>
        </w:rPr>
        <w:t>As a profession, mathematics educators are well aware of the importance of the relationship between what teachers of mathematics believe about the nature of mathematics and the teaching and learning of mathematics (Cooney, Shealy, &amp; Arvold, 1</w:t>
      </w:r>
      <w:r w:rsidR="00207516" w:rsidRPr="006F62C2">
        <w:rPr>
          <w:rFonts w:cstheme="minorHAnsi"/>
        </w:rPr>
        <w:t>998; Thompson, 1992</w:t>
      </w:r>
      <w:r w:rsidR="00242CAE">
        <w:rPr>
          <w:rFonts w:cstheme="minorHAnsi"/>
        </w:rPr>
        <w:t>;</w:t>
      </w:r>
      <w:r w:rsidR="008716E9">
        <w:rPr>
          <w:rFonts w:cstheme="minorHAnsi"/>
        </w:rPr>
        <w:t xml:space="preserve"> Ernst, 2010</w:t>
      </w:r>
      <w:r w:rsidR="00207516" w:rsidRPr="006F62C2">
        <w:rPr>
          <w:rFonts w:cstheme="minorHAnsi"/>
        </w:rPr>
        <w:t xml:space="preserve">). </w:t>
      </w:r>
      <w:r w:rsidR="00220D1C" w:rsidRPr="006F62C2">
        <w:rPr>
          <w:rFonts w:cstheme="minorHAnsi"/>
        </w:rPr>
        <w:t xml:space="preserve">Unfortunately, the views of mathematics suggested by current reform efforts are often in conflict with the views held by pre-service teachers (Cooney, Shealy &amp; </w:t>
      </w:r>
      <w:r w:rsidR="00207516" w:rsidRPr="006F62C2">
        <w:rPr>
          <w:rFonts w:cstheme="minorHAnsi"/>
        </w:rPr>
        <w:t>A</w:t>
      </w:r>
      <w:r w:rsidR="00220D1C" w:rsidRPr="006F62C2">
        <w:rPr>
          <w:rFonts w:cstheme="minorHAnsi"/>
        </w:rPr>
        <w:t>rvold, 1998</w:t>
      </w:r>
      <w:r w:rsidR="00FD666E">
        <w:rPr>
          <w:rFonts w:cstheme="minorHAnsi"/>
        </w:rPr>
        <w:t>; Ernst, 2010</w:t>
      </w:r>
      <w:r w:rsidR="00220D1C" w:rsidRPr="006F62C2">
        <w:rPr>
          <w:rFonts w:cstheme="minorHAnsi"/>
        </w:rPr>
        <w:t>). A</w:t>
      </w:r>
      <w:r w:rsidR="00207516" w:rsidRPr="006F62C2">
        <w:rPr>
          <w:rFonts w:cstheme="minorHAnsi"/>
        </w:rPr>
        <w:t xml:space="preserve"> current trend in philosophy of mathematics is that mathematics is a fallible science based on human creation (Davis &amp; Hersch, 1981</w:t>
      </w:r>
      <w:r w:rsidR="005B2AE8">
        <w:rPr>
          <w:rFonts w:cstheme="minorHAnsi"/>
        </w:rPr>
        <w:t>; Hersch, 2006; Ernst, 2010</w:t>
      </w:r>
      <w:r w:rsidR="00207516" w:rsidRPr="006F62C2">
        <w:rPr>
          <w:rFonts w:cstheme="minorHAnsi"/>
        </w:rPr>
        <w:t xml:space="preserve">). </w:t>
      </w:r>
      <w:r w:rsidR="00727CC9" w:rsidRPr="006F62C2">
        <w:rPr>
          <w:rFonts w:cstheme="minorHAnsi"/>
        </w:rPr>
        <w:t>Mathematics is viewed less as a subject of structured certainty and more as a subject that constructs meanings that are open to revision and</w:t>
      </w:r>
      <w:r w:rsidR="00242CAE">
        <w:rPr>
          <w:rFonts w:cstheme="minorHAnsi"/>
        </w:rPr>
        <w:t xml:space="preserve"> transformation (Davis &amp; Hersch,</w:t>
      </w:r>
      <w:r w:rsidR="00727CC9" w:rsidRPr="006F62C2">
        <w:rPr>
          <w:rFonts w:cstheme="minorHAnsi"/>
        </w:rPr>
        <w:t xml:space="preserve"> 1986</w:t>
      </w:r>
      <w:r w:rsidR="00242CAE">
        <w:rPr>
          <w:rFonts w:cstheme="minorHAnsi"/>
        </w:rPr>
        <w:t>;</w:t>
      </w:r>
      <w:r w:rsidR="00A0007D">
        <w:rPr>
          <w:rFonts w:cstheme="minorHAnsi"/>
        </w:rPr>
        <w:t xml:space="preserve"> </w:t>
      </w:r>
      <w:r w:rsidR="00242CAE">
        <w:rPr>
          <w:rFonts w:cstheme="minorHAnsi"/>
        </w:rPr>
        <w:t>Bradley, 2000</w:t>
      </w:r>
      <w:r w:rsidR="0042192E">
        <w:rPr>
          <w:rFonts w:cstheme="minorHAnsi"/>
        </w:rPr>
        <w:t xml:space="preserve">; </w:t>
      </w:r>
      <w:r w:rsidR="00A0007D">
        <w:rPr>
          <w:rFonts w:cstheme="minorHAnsi"/>
        </w:rPr>
        <w:t>Ernst, 2010</w:t>
      </w:r>
      <w:r w:rsidR="00727CC9" w:rsidRPr="006F62C2">
        <w:rPr>
          <w:rFonts w:cstheme="minorHAnsi"/>
        </w:rPr>
        <w:t xml:space="preserve">). </w:t>
      </w:r>
      <w:r w:rsidR="00207516" w:rsidRPr="006F62C2">
        <w:rPr>
          <w:rFonts w:cstheme="minorHAnsi"/>
        </w:rPr>
        <w:t xml:space="preserve">This perspective aligns with </w:t>
      </w:r>
      <w:r w:rsidR="001833A8" w:rsidRPr="006F62C2">
        <w:rPr>
          <w:rFonts w:cstheme="minorHAnsi"/>
        </w:rPr>
        <w:t>th</w:t>
      </w:r>
      <w:r w:rsidR="007F0BF9">
        <w:rPr>
          <w:rFonts w:cstheme="minorHAnsi"/>
        </w:rPr>
        <w:t>e ideas expressed by Dewey (1897, 1916</w:t>
      </w:r>
      <w:r w:rsidR="001833A8" w:rsidRPr="006F62C2">
        <w:rPr>
          <w:rFonts w:cstheme="minorHAnsi"/>
        </w:rPr>
        <w:t>) that learning is a ref</w:t>
      </w:r>
      <w:r w:rsidR="00727CC9" w:rsidRPr="006F62C2">
        <w:rPr>
          <w:rFonts w:cstheme="minorHAnsi"/>
        </w:rPr>
        <w:t>lective activity</w:t>
      </w:r>
      <w:r w:rsidR="00F070CC" w:rsidRPr="006F62C2">
        <w:rPr>
          <w:rFonts w:cstheme="minorHAnsi"/>
        </w:rPr>
        <w:t xml:space="preserve"> and is consistent with views</w:t>
      </w:r>
      <w:r w:rsidR="00727CC9" w:rsidRPr="006F62C2">
        <w:rPr>
          <w:rFonts w:cstheme="minorHAnsi"/>
        </w:rPr>
        <w:t xml:space="preserve"> of mathematics emphasized in current reform efforts in mathematics education</w:t>
      </w:r>
      <w:r w:rsidR="007F0BF9">
        <w:rPr>
          <w:rFonts w:cstheme="minorHAnsi"/>
        </w:rPr>
        <w:t xml:space="preserve"> (NCTM, 1989, 2000)</w:t>
      </w:r>
      <w:r w:rsidR="00727CC9" w:rsidRPr="006F62C2">
        <w:rPr>
          <w:rFonts w:cstheme="minorHAnsi"/>
        </w:rPr>
        <w:t xml:space="preserve">. </w:t>
      </w:r>
      <w:r w:rsidR="00C47746" w:rsidRPr="006F62C2">
        <w:rPr>
          <w:rFonts w:cstheme="minorHAnsi"/>
        </w:rPr>
        <w:t>This consistency between philosophers of mathematics and mathematics educators that mathematics is a fallible, human creation open to revision is not a perspective held by many pre-service teachers (Cooney, Shealy &amp; Arvold, 1998).</w:t>
      </w:r>
      <w:r w:rsidR="00525081" w:rsidRPr="006F62C2">
        <w:rPr>
          <w:rFonts w:cstheme="minorHAnsi"/>
        </w:rPr>
        <w:t xml:space="preserve"> </w:t>
      </w:r>
      <w:r w:rsidR="005E574C">
        <w:rPr>
          <w:rFonts w:cstheme="minorHAnsi"/>
        </w:rPr>
        <w:t xml:space="preserve">This is not </w:t>
      </w:r>
      <w:r w:rsidR="00D533B3" w:rsidRPr="006F62C2">
        <w:rPr>
          <w:rFonts w:cstheme="minorHAnsi"/>
        </w:rPr>
        <w:t xml:space="preserve">surprising since studies have shown that pre-service teachers’ beliefs about the </w:t>
      </w:r>
      <w:r w:rsidR="00D533B3" w:rsidRPr="006F62C2">
        <w:rPr>
          <w:rFonts w:cstheme="minorHAnsi"/>
        </w:rPr>
        <w:lastRenderedPageBreak/>
        <w:t>nature of mathematics and the teaching and learning of mathematics are influenced significantly by their experiences with mathematics prior to entering a formal pre-service program (</w:t>
      </w:r>
      <w:r w:rsidR="006B6D43">
        <w:rPr>
          <w:rFonts w:cstheme="minorHAnsi"/>
        </w:rPr>
        <w:t>Cooney, 1999</w:t>
      </w:r>
      <w:r w:rsidR="00D533B3" w:rsidRPr="006F62C2">
        <w:rPr>
          <w:rFonts w:cstheme="minorHAnsi"/>
        </w:rPr>
        <w:t>). The</w:t>
      </w:r>
      <w:r w:rsidR="009506E7" w:rsidRPr="006F62C2">
        <w:rPr>
          <w:rFonts w:cstheme="minorHAnsi"/>
        </w:rPr>
        <w:t xml:space="preserve"> following anecdote illustrates the creative, transforming nature of mathematics and exposes</w:t>
      </w:r>
      <w:r w:rsidR="00CF3C7C" w:rsidRPr="006F62C2">
        <w:rPr>
          <w:rFonts w:cstheme="minorHAnsi"/>
        </w:rPr>
        <w:t xml:space="preserve"> the contrasting ways that</w:t>
      </w:r>
      <w:r w:rsidR="009506E7" w:rsidRPr="006F62C2">
        <w:rPr>
          <w:rFonts w:cstheme="minorHAnsi"/>
        </w:rPr>
        <w:t xml:space="preserve"> mathematics education</w:t>
      </w:r>
      <w:r w:rsidR="00CF3C7C" w:rsidRPr="006F62C2">
        <w:rPr>
          <w:rFonts w:cstheme="minorHAnsi"/>
        </w:rPr>
        <w:t xml:space="preserve"> developed in the United States.</w:t>
      </w:r>
      <w:r w:rsidR="009506E7" w:rsidRPr="006F62C2">
        <w:rPr>
          <w:rFonts w:cstheme="minorHAnsi"/>
        </w:rPr>
        <w:t xml:space="preserve"> </w:t>
      </w:r>
    </w:p>
    <w:p w:rsidR="00AB0474" w:rsidRPr="006F62C2" w:rsidRDefault="001833A8" w:rsidP="00AB0474">
      <w:pPr>
        <w:rPr>
          <w:rFonts w:cstheme="minorHAnsi"/>
        </w:rPr>
      </w:pPr>
      <w:r w:rsidRPr="006F62C2">
        <w:rPr>
          <w:rFonts w:cstheme="minorHAnsi"/>
        </w:rPr>
        <w:t xml:space="preserve"> </w:t>
      </w:r>
    </w:p>
    <w:p w:rsidR="00D533B3" w:rsidRPr="006F62C2" w:rsidRDefault="00704172" w:rsidP="00D533B3">
      <w:pPr>
        <w:pStyle w:val="NoSpacing"/>
        <w:spacing w:line="480" w:lineRule="auto"/>
        <w:jc w:val="center"/>
        <w:rPr>
          <w:rFonts w:cstheme="minorHAnsi"/>
          <w:i/>
          <w:szCs w:val="24"/>
        </w:rPr>
      </w:pPr>
      <w:r w:rsidRPr="006F62C2">
        <w:rPr>
          <w:rFonts w:cstheme="minorHAnsi"/>
          <w:i/>
          <w:szCs w:val="24"/>
        </w:rPr>
        <w:t>The crisis struck four days before Christmas 1807</w:t>
      </w:r>
      <w:r w:rsidR="00207516" w:rsidRPr="006F62C2">
        <w:rPr>
          <w:rFonts w:cstheme="minorHAnsi"/>
          <w:i/>
          <w:szCs w:val="24"/>
        </w:rPr>
        <w:t xml:space="preserve"> </w:t>
      </w:r>
    </w:p>
    <w:p w:rsidR="00704172" w:rsidRPr="006F62C2" w:rsidRDefault="00704172" w:rsidP="00704172">
      <w:pPr>
        <w:pStyle w:val="NoSpacing"/>
        <w:spacing w:line="480" w:lineRule="auto"/>
        <w:ind w:firstLine="720"/>
        <w:rPr>
          <w:rFonts w:cstheme="minorHAnsi"/>
          <w:szCs w:val="24"/>
        </w:rPr>
      </w:pPr>
      <w:r w:rsidRPr="006F62C2">
        <w:rPr>
          <w:rFonts w:cstheme="minorHAnsi"/>
          <w:szCs w:val="24"/>
        </w:rPr>
        <w:t>These words are the opening words of an analysis textbook, “A Radical Approach to R</w:t>
      </w:r>
      <w:r w:rsidR="00A5671B">
        <w:rPr>
          <w:rFonts w:cstheme="minorHAnsi"/>
          <w:szCs w:val="24"/>
        </w:rPr>
        <w:t xml:space="preserve">eal Analysis” (Bressoud, 2007). </w:t>
      </w:r>
      <w:r w:rsidRPr="006F62C2">
        <w:rPr>
          <w:rFonts w:cstheme="minorHAnsi"/>
          <w:szCs w:val="24"/>
        </w:rPr>
        <w:t>The crisis was initiated by the submission at the Institut de France of a paper, Theory of the Propagation of Heat in Solid Bodies, by the French mathematician Joseph Fourier. The mathematical procedures (series of functions) used by Fourier were suspect, yet no one could explain why they accurately worked in describing heat flow across metal plates. Fourier’s use of series of functions was viewed with suspicion because it challenged the prevailing understanding of the nature of mathematical functions, specifically from a computational perspective. This crisis forced mathematicians to critically examine all of the logical underpinnings of both calculus an</w:t>
      </w:r>
      <w:r w:rsidR="00727CC9" w:rsidRPr="006F62C2">
        <w:rPr>
          <w:rFonts w:cstheme="minorHAnsi"/>
          <w:szCs w:val="24"/>
        </w:rPr>
        <w:t>d arithmetic (Bressoud, 2007</w:t>
      </w:r>
      <w:r w:rsidRPr="006F62C2">
        <w:rPr>
          <w:rFonts w:cstheme="minorHAnsi"/>
          <w:szCs w:val="24"/>
        </w:rPr>
        <w:t>). It is important to note that, motivated by a physical problem, mathematicians sought to place mathematical computations on firm logical foundations resulting in the development of new mathematical ideas. Thus the landscape of mathematics changed dr</w:t>
      </w:r>
      <w:r w:rsidR="009A248F">
        <w:rPr>
          <w:rFonts w:cstheme="minorHAnsi"/>
          <w:szCs w:val="24"/>
        </w:rPr>
        <w:t>astically through the 19</w:t>
      </w:r>
      <w:r w:rsidR="009A248F" w:rsidRPr="009A248F">
        <w:rPr>
          <w:rFonts w:cstheme="minorHAnsi"/>
          <w:szCs w:val="24"/>
          <w:vertAlign w:val="superscript"/>
        </w:rPr>
        <w:t>th</w:t>
      </w:r>
      <w:r w:rsidR="009A248F">
        <w:rPr>
          <w:rFonts w:cstheme="minorHAnsi"/>
          <w:szCs w:val="24"/>
        </w:rPr>
        <w:t xml:space="preserve"> </w:t>
      </w:r>
      <w:r w:rsidRPr="006F62C2">
        <w:rPr>
          <w:rFonts w:cstheme="minorHAnsi"/>
          <w:szCs w:val="24"/>
        </w:rPr>
        <w:t xml:space="preserve">century. “Few of those who witnessed the incident of 1807 would have recognized mathematics as it stood one hundred years later” (Bressoud, 2007, p. 1). </w:t>
      </w:r>
    </w:p>
    <w:p w:rsidR="00704172" w:rsidRDefault="00704172" w:rsidP="00A0007D">
      <w:pPr>
        <w:pStyle w:val="NoSpacing"/>
        <w:spacing w:before="240" w:line="480" w:lineRule="auto"/>
        <w:ind w:firstLine="720"/>
        <w:rPr>
          <w:rFonts w:cstheme="minorHAnsi"/>
          <w:szCs w:val="24"/>
        </w:rPr>
      </w:pPr>
      <w:r w:rsidRPr="006F62C2">
        <w:rPr>
          <w:rFonts w:cstheme="minorHAnsi"/>
          <w:szCs w:val="24"/>
        </w:rPr>
        <w:lastRenderedPageBreak/>
        <w:t>While this crisis raced through the mathemat</w:t>
      </w:r>
      <w:r w:rsidR="009A248F">
        <w:rPr>
          <w:rFonts w:cstheme="minorHAnsi"/>
          <w:szCs w:val="24"/>
        </w:rPr>
        <w:t>ical community of the 19</w:t>
      </w:r>
      <w:r w:rsidR="009A248F" w:rsidRPr="009A248F">
        <w:rPr>
          <w:rFonts w:cstheme="minorHAnsi"/>
          <w:szCs w:val="24"/>
          <w:vertAlign w:val="superscript"/>
        </w:rPr>
        <w:t>th</w:t>
      </w:r>
      <w:r w:rsidR="009A248F">
        <w:rPr>
          <w:rFonts w:cstheme="minorHAnsi"/>
          <w:szCs w:val="24"/>
        </w:rPr>
        <w:t xml:space="preserve"> </w:t>
      </w:r>
      <w:r w:rsidRPr="006F62C2">
        <w:rPr>
          <w:rFonts w:cstheme="minorHAnsi"/>
          <w:szCs w:val="24"/>
        </w:rPr>
        <w:t>century</w:t>
      </w:r>
      <w:r w:rsidR="009A248F">
        <w:rPr>
          <w:rFonts w:cstheme="minorHAnsi"/>
          <w:szCs w:val="24"/>
        </w:rPr>
        <w:t>,</w:t>
      </w:r>
      <w:r w:rsidRPr="006F62C2">
        <w:rPr>
          <w:rFonts w:cstheme="minorHAnsi"/>
          <w:szCs w:val="24"/>
        </w:rPr>
        <w:t xml:space="preserve"> a very young America was establishing its educational system which included the teaching and learning of mathematics (Jones &amp; Coxford, 2002). The act of problem solving had a deep and direct influence on the development of new mathematical computa</w:t>
      </w:r>
      <w:r w:rsidR="00242CAE">
        <w:rPr>
          <w:rFonts w:cstheme="minorHAnsi"/>
          <w:szCs w:val="24"/>
        </w:rPr>
        <w:t>tional methods in the 19</w:t>
      </w:r>
      <w:r w:rsidR="00242CAE" w:rsidRPr="00242CAE">
        <w:rPr>
          <w:rFonts w:cstheme="minorHAnsi"/>
          <w:szCs w:val="24"/>
          <w:vertAlign w:val="superscript"/>
        </w:rPr>
        <w:t>th</w:t>
      </w:r>
      <w:r w:rsidR="00242CAE">
        <w:rPr>
          <w:rFonts w:cstheme="minorHAnsi"/>
          <w:szCs w:val="24"/>
        </w:rPr>
        <w:t xml:space="preserve"> </w:t>
      </w:r>
      <w:r w:rsidRPr="006F62C2">
        <w:rPr>
          <w:rFonts w:cstheme="minorHAnsi"/>
          <w:szCs w:val="24"/>
        </w:rPr>
        <w:t>century</w:t>
      </w:r>
      <w:r w:rsidR="00A0007D">
        <w:rPr>
          <w:rFonts w:cstheme="minorHAnsi"/>
          <w:szCs w:val="24"/>
        </w:rPr>
        <w:t xml:space="preserve"> (</w:t>
      </w:r>
      <w:r w:rsidR="006B6D43">
        <w:t>Jones &amp; Coxford, 2002; DeVault &amp; Weaver, 2002</w:t>
      </w:r>
      <w:r w:rsidR="00A0007D">
        <w:rPr>
          <w:rFonts w:cstheme="minorHAnsi"/>
          <w:szCs w:val="24"/>
        </w:rPr>
        <w:t>)</w:t>
      </w:r>
      <w:r w:rsidRPr="006F62C2">
        <w:rPr>
          <w:rFonts w:cstheme="minorHAnsi"/>
          <w:szCs w:val="24"/>
        </w:rPr>
        <w:t xml:space="preserve"> but this connection was mostly missing in the early teaching practices in the United States where the emphasis in mathematics classrooms was primarily on computational literacy</w:t>
      </w:r>
      <w:r w:rsidR="002C5B3C" w:rsidRPr="006F62C2">
        <w:rPr>
          <w:rFonts w:cstheme="minorHAnsi"/>
          <w:szCs w:val="24"/>
        </w:rPr>
        <w:t xml:space="preserve"> and algorithmic mastery</w:t>
      </w:r>
      <w:r w:rsidRPr="006F62C2">
        <w:rPr>
          <w:rFonts w:cstheme="minorHAnsi"/>
          <w:szCs w:val="24"/>
        </w:rPr>
        <w:t xml:space="preserve"> (Jones &amp; Coxford, 2002). In the 19</w:t>
      </w:r>
      <w:r w:rsidRPr="006F62C2">
        <w:rPr>
          <w:rFonts w:cstheme="minorHAnsi"/>
          <w:szCs w:val="24"/>
          <w:vertAlign w:val="superscript"/>
        </w:rPr>
        <w:t>th</w:t>
      </w:r>
      <w:r w:rsidRPr="006F62C2">
        <w:rPr>
          <w:rFonts w:cstheme="minorHAnsi"/>
          <w:szCs w:val="24"/>
        </w:rPr>
        <w:t xml:space="preserve"> century the prevailing view of how students learned mathematics was based on a philosophy of mental discipline (Senk &amp; Thompson, 2003). Doing mathematics was considered a good mental exercise and a crucial component to improving a student’s mental capacity (Grouws &amp; Cebulla, 2000). If pro</w:t>
      </w:r>
      <w:r w:rsidR="007467F6" w:rsidRPr="006F62C2">
        <w:rPr>
          <w:rFonts w:cstheme="minorHAnsi"/>
          <w:szCs w:val="24"/>
        </w:rPr>
        <w:t xml:space="preserve">blem solving was </w:t>
      </w:r>
      <w:r w:rsidRPr="006F62C2">
        <w:rPr>
          <w:rFonts w:cstheme="minorHAnsi"/>
          <w:szCs w:val="24"/>
        </w:rPr>
        <w:t>approached at all it was after procedures were mastered</w:t>
      </w:r>
      <w:r w:rsidR="00A0007D">
        <w:rPr>
          <w:rFonts w:cstheme="minorHAnsi"/>
          <w:szCs w:val="24"/>
        </w:rPr>
        <w:t xml:space="preserve"> (</w:t>
      </w:r>
      <w:r w:rsidR="006B6D43">
        <w:t>DeVault &amp; Weaver, 2002</w:t>
      </w:r>
      <w:r w:rsidR="00A0007D" w:rsidRPr="006B6D43">
        <w:t>)</w:t>
      </w:r>
      <w:r w:rsidRPr="006B6D43">
        <w:t>.</w:t>
      </w:r>
      <w:r w:rsidRPr="006F62C2">
        <w:rPr>
          <w:rFonts w:cstheme="minorHAnsi"/>
          <w:szCs w:val="24"/>
        </w:rPr>
        <w:t xml:space="preserve"> This is a critical area of concern today as researchers in mat</w:t>
      </w:r>
      <w:r w:rsidR="007467F6" w:rsidRPr="006F62C2">
        <w:rPr>
          <w:rFonts w:cstheme="minorHAnsi"/>
          <w:szCs w:val="24"/>
        </w:rPr>
        <w:t xml:space="preserve">hematics education claim </w:t>
      </w:r>
      <w:r w:rsidRPr="006F62C2">
        <w:rPr>
          <w:rFonts w:cstheme="minorHAnsi"/>
          <w:szCs w:val="24"/>
        </w:rPr>
        <w:t>that “students at all grade levels need greater exposure to problem situations which promote the generation of important mathematical ideas, not just the application of previously taught rules and procedures” (English &amp; Sriraman, 2010, p. 267).</w:t>
      </w:r>
    </w:p>
    <w:p w:rsidR="002507A7" w:rsidRPr="00B034F9" w:rsidRDefault="002507A7" w:rsidP="002507A7">
      <w:pPr>
        <w:pStyle w:val="NoSpacing"/>
        <w:spacing w:line="480" w:lineRule="auto"/>
        <w:jc w:val="center"/>
        <w:rPr>
          <w:rFonts w:cstheme="minorHAnsi"/>
          <w:b/>
          <w:szCs w:val="24"/>
        </w:rPr>
      </w:pPr>
    </w:p>
    <w:p w:rsidR="002507A7" w:rsidRPr="00B034F9" w:rsidRDefault="002507A7" w:rsidP="002507A7">
      <w:pPr>
        <w:pStyle w:val="NoSpacing"/>
        <w:spacing w:line="480" w:lineRule="auto"/>
        <w:jc w:val="center"/>
        <w:rPr>
          <w:rFonts w:cstheme="minorHAnsi"/>
          <w:b/>
          <w:szCs w:val="24"/>
        </w:rPr>
      </w:pPr>
      <w:r w:rsidRPr="00B034F9">
        <w:rPr>
          <w:rFonts w:cstheme="minorHAnsi"/>
          <w:b/>
          <w:szCs w:val="24"/>
        </w:rPr>
        <w:t>Mathematics Education Reform</w:t>
      </w:r>
    </w:p>
    <w:p w:rsidR="00447080" w:rsidRPr="006F62C2" w:rsidRDefault="00447080" w:rsidP="00007D9E">
      <w:pPr>
        <w:ind w:firstLine="720"/>
        <w:rPr>
          <w:rFonts w:cstheme="minorHAnsi"/>
          <w:b/>
        </w:rPr>
      </w:pPr>
      <w:r w:rsidRPr="006F62C2">
        <w:rPr>
          <w:rFonts w:cstheme="minorHAnsi"/>
        </w:rPr>
        <w:t>I</w:t>
      </w:r>
      <w:r w:rsidR="00BA5848" w:rsidRPr="006F62C2">
        <w:rPr>
          <w:rFonts w:cstheme="minorHAnsi"/>
        </w:rPr>
        <w:t xml:space="preserve">n </w:t>
      </w:r>
      <w:r w:rsidR="00C87E88" w:rsidRPr="006F62C2">
        <w:rPr>
          <w:rFonts w:cstheme="minorHAnsi"/>
        </w:rPr>
        <w:t xml:space="preserve">1980 the National Council of Teachers of Mathematics (NCTM) published </w:t>
      </w:r>
      <w:r w:rsidR="00C87E88" w:rsidRPr="006F62C2">
        <w:rPr>
          <w:rFonts w:cstheme="minorHAnsi"/>
          <w:i/>
        </w:rPr>
        <w:t>An Agenda for Action</w:t>
      </w:r>
      <w:r w:rsidR="00C87E88" w:rsidRPr="006F62C2">
        <w:rPr>
          <w:rFonts w:cstheme="minorHAnsi"/>
        </w:rPr>
        <w:t xml:space="preserve"> calling for a change in mathematics curriculum placing more emphasis on problem solving skills. By the late 1980’s studies </w:t>
      </w:r>
      <w:r w:rsidR="00C87E88" w:rsidRPr="006F62C2">
        <w:rPr>
          <w:rFonts w:cstheme="minorHAnsi"/>
        </w:rPr>
        <w:lastRenderedPageBreak/>
        <w:t>began to reveal that the United States was performing poorly on international assessments</w:t>
      </w:r>
      <w:r w:rsidR="00A0007D">
        <w:rPr>
          <w:rFonts w:cstheme="minorHAnsi"/>
        </w:rPr>
        <w:t xml:space="preserve"> (</w:t>
      </w:r>
      <w:r w:rsidR="006B6D43">
        <w:t>Senk &amp; Thompson, 2003</w:t>
      </w:r>
      <w:r w:rsidR="00A0007D" w:rsidRPr="006B6D43">
        <w:t>)</w:t>
      </w:r>
      <w:r w:rsidR="00C87E88" w:rsidRPr="006B6D43">
        <w:t>.</w:t>
      </w:r>
      <w:r w:rsidR="006B6D43">
        <w:rPr>
          <w:rFonts w:cstheme="minorHAnsi"/>
        </w:rPr>
        <w:t xml:space="preserve"> </w:t>
      </w:r>
      <w:r w:rsidR="009A248F">
        <w:rPr>
          <w:rFonts w:cstheme="minorHAnsi"/>
        </w:rPr>
        <w:t>McKnight et al. (1987) suggested</w:t>
      </w:r>
      <w:r w:rsidR="00C87E88" w:rsidRPr="006F62C2">
        <w:rPr>
          <w:rFonts w:cstheme="minorHAnsi"/>
        </w:rPr>
        <w:t xml:space="preserve"> that the mathematics curriculum being used in the United States negatively impacted U.S. student’s performance on international assessments.</w:t>
      </w:r>
      <w:r w:rsidRPr="006F62C2">
        <w:rPr>
          <w:rFonts w:cstheme="minorHAnsi"/>
        </w:rPr>
        <w:t xml:space="preserve"> This motivated a call for a change from teaching with a rote computational emp</w:t>
      </w:r>
      <w:r w:rsidR="009A248F">
        <w:rPr>
          <w:rFonts w:cstheme="minorHAnsi"/>
        </w:rPr>
        <w:t>hasis to an approach that placed</w:t>
      </w:r>
      <w:r w:rsidRPr="006F62C2">
        <w:rPr>
          <w:rFonts w:cstheme="minorHAnsi"/>
        </w:rPr>
        <w:t xml:space="preserve"> emphasis on problem solving and development of critical thinking skills</w:t>
      </w:r>
      <w:r w:rsidR="00A0007D">
        <w:rPr>
          <w:rFonts w:cstheme="minorHAnsi"/>
        </w:rPr>
        <w:t xml:space="preserve"> (NCTM, 1989, 2000)</w:t>
      </w:r>
      <w:r w:rsidRPr="006F62C2">
        <w:rPr>
          <w:rFonts w:cstheme="minorHAnsi"/>
        </w:rPr>
        <w:t xml:space="preserve">. </w:t>
      </w:r>
    </w:p>
    <w:p w:rsidR="00BA5848" w:rsidRPr="006F62C2" w:rsidRDefault="00447080" w:rsidP="00447080">
      <w:pPr>
        <w:pStyle w:val="NoSpacing"/>
        <w:spacing w:line="480" w:lineRule="auto"/>
        <w:ind w:firstLine="720"/>
        <w:rPr>
          <w:rFonts w:cstheme="minorHAnsi"/>
          <w:szCs w:val="24"/>
        </w:rPr>
      </w:pPr>
      <w:r w:rsidRPr="006F62C2">
        <w:rPr>
          <w:rFonts w:cstheme="minorHAnsi"/>
          <w:szCs w:val="24"/>
        </w:rPr>
        <w:t>Mathematics ed</w:t>
      </w:r>
      <w:r w:rsidR="007467F6" w:rsidRPr="006F62C2">
        <w:rPr>
          <w:rFonts w:cstheme="minorHAnsi"/>
          <w:szCs w:val="24"/>
        </w:rPr>
        <w:t xml:space="preserve">ucation reform for the past several </w:t>
      </w:r>
      <w:r w:rsidRPr="006F62C2">
        <w:rPr>
          <w:rFonts w:cstheme="minorHAnsi"/>
          <w:szCs w:val="24"/>
        </w:rPr>
        <w:t xml:space="preserve">decades has been led by the NCTM. </w:t>
      </w:r>
      <w:r w:rsidRPr="006F62C2">
        <w:rPr>
          <w:rFonts w:cstheme="minorHAnsi"/>
        </w:rPr>
        <w:t xml:space="preserve">Reform as envisioned by the NCTM (2000, 1989) recognizes the need to change not only the content, but also how mathematics is taught. </w:t>
      </w:r>
      <w:r w:rsidR="00C87E88" w:rsidRPr="006F62C2">
        <w:rPr>
          <w:rFonts w:cstheme="minorHAnsi"/>
          <w:szCs w:val="24"/>
        </w:rPr>
        <w:t xml:space="preserve"> In 1989, continuing its educational influence, the NCTM published the </w:t>
      </w:r>
      <w:r w:rsidR="00C87E88" w:rsidRPr="006F62C2">
        <w:rPr>
          <w:rFonts w:cstheme="minorHAnsi"/>
          <w:i/>
          <w:szCs w:val="24"/>
        </w:rPr>
        <w:t>Curriculum and Education Standards for School Mathematics.</w:t>
      </w:r>
      <w:r w:rsidR="00C87E88" w:rsidRPr="006F62C2">
        <w:rPr>
          <w:rFonts w:cstheme="minorHAnsi"/>
          <w:szCs w:val="24"/>
        </w:rPr>
        <w:t xml:space="preserve"> This document made specific recommendations about the goals and content of school mathematics in the United States. </w:t>
      </w:r>
      <w:r w:rsidR="00C87E88" w:rsidRPr="006F62C2">
        <w:rPr>
          <w:rFonts w:cstheme="minorHAnsi"/>
          <w:i/>
        </w:rPr>
        <w:t xml:space="preserve">Curriculum and Education Standards for School Mathematics </w:t>
      </w:r>
      <w:r w:rsidR="00C87E88" w:rsidRPr="006F62C2">
        <w:rPr>
          <w:rFonts w:cstheme="minorHAnsi"/>
        </w:rPr>
        <w:t>identified four standards that should be at the center of reform efforts</w:t>
      </w:r>
      <w:r w:rsidR="00242CAE">
        <w:rPr>
          <w:rFonts w:cstheme="minorHAnsi"/>
        </w:rPr>
        <w:t xml:space="preserve"> (NCTM, 1989)</w:t>
      </w:r>
      <w:r w:rsidR="00C87E88" w:rsidRPr="006F62C2">
        <w:rPr>
          <w:rFonts w:cstheme="minorHAnsi"/>
        </w:rPr>
        <w:t>. Problem solving, mathematical communication, mathematical reasoning and being able to make mathematical connections were called to be critical components of mathematic</w:t>
      </w:r>
      <w:r w:rsidR="007467F6" w:rsidRPr="006F62C2">
        <w:rPr>
          <w:rFonts w:cstheme="minorHAnsi"/>
        </w:rPr>
        <w:t>s curriculum</w:t>
      </w:r>
      <w:r w:rsidR="00A0007D">
        <w:rPr>
          <w:rFonts w:cstheme="minorHAnsi"/>
        </w:rPr>
        <w:t xml:space="preserve"> (NCTM, 1989)</w:t>
      </w:r>
      <w:r w:rsidR="007467F6" w:rsidRPr="006F62C2">
        <w:rPr>
          <w:rFonts w:cstheme="minorHAnsi"/>
        </w:rPr>
        <w:t xml:space="preserve">. The NCTM </w:t>
      </w:r>
      <w:r w:rsidR="00C87E88" w:rsidRPr="006F62C2">
        <w:rPr>
          <w:rFonts w:cstheme="minorHAnsi"/>
        </w:rPr>
        <w:t>challenge</w:t>
      </w:r>
      <w:r w:rsidR="007467F6" w:rsidRPr="006F62C2">
        <w:rPr>
          <w:rFonts w:cstheme="minorHAnsi"/>
        </w:rPr>
        <w:t xml:space="preserve">d the mathematics education world </w:t>
      </w:r>
      <w:r w:rsidR="002507A7">
        <w:rPr>
          <w:rFonts w:cstheme="minorHAnsi"/>
        </w:rPr>
        <w:t xml:space="preserve">with their suggestion </w:t>
      </w:r>
      <w:r w:rsidR="00C87E88" w:rsidRPr="006F62C2">
        <w:rPr>
          <w:rFonts w:cstheme="minorHAnsi"/>
        </w:rPr>
        <w:t>that all children should construct their own mathematical knowledge from their personal</w:t>
      </w:r>
      <w:r w:rsidR="007467F6" w:rsidRPr="006F62C2">
        <w:rPr>
          <w:rFonts w:cstheme="minorHAnsi"/>
        </w:rPr>
        <w:t xml:space="preserve"> experiences with mathematics</w:t>
      </w:r>
      <w:r w:rsidR="001C27D5">
        <w:rPr>
          <w:rFonts w:cstheme="minorHAnsi"/>
        </w:rPr>
        <w:t xml:space="preserve"> (NCTM, 2000)</w:t>
      </w:r>
      <w:r w:rsidR="002507A7">
        <w:rPr>
          <w:rFonts w:cstheme="minorHAnsi"/>
        </w:rPr>
        <w:t>. T</w:t>
      </w:r>
      <w:r w:rsidR="00C87E88" w:rsidRPr="006F62C2">
        <w:rPr>
          <w:rFonts w:cstheme="minorHAnsi"/>
        </w:rPr>
        <w:t xml:space="preserve">he NCTM recognized that what mathematics students learn is intimately connected with how they learn mathematics. Teaching mathematics from a perspective that involves problem solving and active learning </w:t>
      </w:r>
      <w:r w:rsidR="00C87E88" w:rsidRPr="006F62C2">
        <w:rPr>
          <w:rFonts w:cstheme="minorHAnsi"/>
        </w:rPr>
        <w:lastRenderedPageBreak/>
        <w:t>demands a philosophical position of teaching and learning that is in direct contrast to a position that considers learning mathematics as mastering arithmetic computation and algebraic manipulation</w:t>
      </w:r>
      <w:r w:rsidR="00D953D2" w:rsidRPr="006F62C2">
        <w:rPr>
          <w:rFonts w:cstheme="minorHAnsi"/>
        </w:rPr>
        <w:t xml:space="preserve"> </w:t>
      </w:r>
      <w:r w:rsidR="00242CAE">
        <w:rPr>
          <w:rFonts w:cstheme="minorHAnsi"/>
        </w:rPr>
        <w:t>(Thompson, 1984; Lester, 2010;</w:t>
      </w:r>
      <w:r w:rsidR="001D42EB" w:rsidRPr="006F62C2">
        <w:rPr>
          <w:rFonts w:cstheme="minorHAnsi"/>
        </w:rPr>
        <w:t xml:space="preserve"> Goldin 2010</w:t>
      </w:r>
      <w:r w:rsidR="00242CAE">
        <w:rPr>
          <w:rFonts w:cstheme="minorHAnsi"/>
        </w:rPr>
        <w:t>;</w:t>
      </w:r>
      <w:r w:rsidR="001D42EB" w:rsidRPr="006F62C2">
        <w:rPr>
          <w:rFonts w:cstheme="minorHAnsi"/>
        </w:rPr>
        <w:t xml:space="preserve"> Cai, 2010)</w:t>
      </w:r>
      <w:r w:rsidR="00C87E88" w:rsidRPr="006F62C2">
        <w:rPr>
          <w:rFonts w:cstheme="minorHAnsi"/>
        </w:rPr>
        <w:t>. This leads directly to philosophical issues about the very nature of mathematics which has motivated research in the area of teacher beliefs about the teaching and learning of mathematics</w:t>
      </w:r>
      <w:r w:rsidR="0042192E">
        <w:rPr>
          <w:rFonts w:cstheme="minorHAnsi"/>
        </w:rPr>
        <w:t xml:space="preserve"> (Pajares, 1992; Am</w:t>
      </w:r>
      <w:r w:rsidR="00D43956">
        <w:rPr>
          <w:rFonts w:cstheme="minorHAnsi"/>
        </w:rPr>
        <w:t>b</w:t>
      </w:r>
      <w:r w:rsidR="00FE7D1F">
        <w:rPr>
          <w:rFonts w:cstheme="minorHAnsi"/>
        </w:rPr>
        <w:t>rose, 2004</w:t>
      </w:r>
      <w:r w:rsidR="0042192E">
        <w:rPr>
          <w:rFonts w:cstheme="minorHAnsi"/>
        </w:rPr>
        <w:t>; Beswick, 2006; Cross, 2009)</w:t>
      </w:r>
      <w:r w:rsidR="00C87E88" w:rsidRPr="006F62C2">
        <w:rPr>
          <w:rFonts w:cstheme="minorHAnsi"/>
        </w:rPr>
        <w:t xml:space="preserve">.   </w:t>
      </w:r>
      <w:r w:rsidR="00C87E88" w:rsidRPr="006F62C2">
        <w:rPr>
          <w:rFonts w:cstheme="minorHAnsi"/>
        </w:rPr>
        <w:tab/>
      </w:r>
    </w:p>
    <w:p w:rsidR="007467F6" w:rsidRPr="006F62C2" w:rsidRDefault="00C87E88" w:rsidP="00C87E88">
      <w:pPr>
        <w:ind w:firstLine="720"/>
        <w:rPr>
          <w:rFonts w:cstheme="minorHAnsi"/>
        </w:rPr>
      </w:pPr>
      <w:r w:rsidRPr="006F62C2">
        <w:rPr>
          <w:rFonts w:cstheme="minorHAnsi"/>
        </w:rPr>
        <w:t xml:space="preserve">The call to reform has not fallen on deaf ears. Today, in 2013, </w:t>
      </w:r>
      <w:r w:rsidR="005E574C">
        <w:rPr>
          <w:rFonts w:cstheme="minorHAnsi"/>
        </w:rPr>
        <w:t xml:space="preserve">a majority of the </w:t>
      </w:r>
      <w:r w:rsidR="00207516" w:rsidRPr="006F62C2">
        <w:rPr>
          <w:rFonts w:cstheme="minorHAnsi"/>
        </w:rPr>
        <w:t>states, the District of Columbi</w:t>
      </w:r>
      <w:r w:rsidR="009A248F">
        <w:rPr>
          <w:rFonts w:cstheme="minorHAnsi"/>
        </w:rPr>
        <w:t xml:space="preserve">a and the Department of </w:t>
      </w:r>
      <w:r w:rsidR="00207516" w:rsidRPr="006F62C2">
        <w:rPr>
          <w:rFonts w:cstheme="minorHAnsi"/>
        </w:rPr>
        <w:t>Education have</w:t>
      </w:r>
      <w:r w:rsidRPr="006F62C2">
        <w:rPr>
          <w:rFonts w:cstheme="minorHAnsi"/>
        </w:rPr>
        <w:t xml:space="preserve"> formally adopted what is known as the Common Core State Standards</w:t>
      </w:r>
      <w:r w:rsidR="0042192E">
        <w:rPr>
          <w:rFonts w:cstheme="minorHAnsi"/>
        </w:rPr>
        <w:t xml:space="preserve"> Initiative</w:t>
      </w:r>
      <w:r w:rsidR="00CB0713" w:rsidRPr="006F62C2">
        <w:rPr>
          <w:rFonts w:cstheme="minorHAnsi"/>
        </w:rPr>
        <w:t xml:space="preserve"> (CCSSI, 2013)</w:t>
      </w:r>
      <w:r w:rsidRPr="006F62C2">
        <w:rPr>
          <w:rFonts w:cstheme="minorHAnsi"/>
        </w:rPr>
        <w:t>. The adoption process will have a direct influence on mathematics e</w:t>
      </w:r>
      <w:r w:rsidR="00BA5848" w:rsidRPr="006F62C2">
        <w:rPr>
          <w:rFonts w:cstheme="minorHAnsi"/>
        </w:rPr>
        <w:t xml:space="preserve">ducation in the United States. </w:t>
      </w:r>
      <w:r w:rsidRPr="006F62C2">
        <w:rPr>
          <w:rFonts w:cstheme="minorHAnsi"/>
        </w:rPr>
        <w:t>The Common Core State Standards Initiative (CCSSI) is a state-led effort coordinated by the National Governors Association Center for Best Practices (NGA Center) and the Council of Chief State School Officers (CCSSO). The</w:t>
      </w:r>
      <w:r w:rsidR="00242CAE">
        <w:rPr>
          <w:rFonts w:cstheme="minorHAnsi"/>
        </w:rPr>
        <w:t>se</w:t>
      </w:r>
      <w:r w:rsidRPr="006F62C2">
        <w:rPr>
          <w:rFonts w:cstheme="minorHAnsi"/>
        </w:rPr>
        <w:t xml:space="preserve"> standards were developed in collaboration with teachers, school administrators, and experts, to provide a clear and consistent framework to prepare our children for col</w:t>
      </w:r>
      <w:r w:rsidR="00D953D2" w:rsidRPr="006F62C2">
        <w:rPr>
          <w:rFonts w:cstheme="minorHAnsi"/>
        </w:rPr>
        <w:t xml:space="preserve">lege and the workforce </w:t>
      </w:r>
      <w:r w:rsidR="00CB0713" w:rsidRPr="006F62C2">
        <w:rPr>
          <w:rFonts w:cstheme="minorHAnsi"/>
        </w:rPr>
        <w:t>(CCSSI, 2013)</w:t>
      </w:r>
      <w:r w:rsidR="00BA5848" w:rsidRPr="006F62C2">
        <w:rPr>
          <w:rFonts w:cstheme="minorHAnsi"/>
        </w:rPr>
        <w:t xml:space="preserve">. </w:t>
      </w:r>
    </w:p>
    <w:p w:rsidR="007467F6" w:rsidRPr="006F62C2" w:rsidRDefault="00BA5848" w:rsidP="007467F6">
      <w:pPr>
        <w:ind w:left="720"/>
        <w:rPr>
          <w:rFonts w:cstheme="minorHAnsi"/>
        </w:rPr>
      </w:pPr>
      <w:r w:rsidRPr="006F62C2">
        <w:rPr>
          <w:rFonts w:cstheme="minorHAnsi"/>
        </w:rPr>
        <w:t>“These s</w:t>
      </w:r>
      <w:r w:rsidR="00C87E88" w:rsidRPr="006F62C2">
        <w:rPr>
          <w:rFonts w:cstheme="minorHAnsi"/>
        </w:rPr>
        <w:t xml:space="preserve">tandards define what students should understand and be able to do in their study of mathematics. Asking a student to understand something means asking a teacher to assess whether the student has understood it. But what does mathematical understanding look like? One hallmark of mathematical understanding is the ability to justify, in a way appropriate to the student’s mathematical maturity, </w:t>
      </w:r>
      <w:r w:rsidR="00C87E88" w:rsidRPr="006F62C2">
        <w:rPr>
          <w:rFonts w:cstheme="minorHAnsi"/>
          <w:i/>
          <w:iCs/>
        </w:rPr>
        <w:t xml:space="preserve">why </w:t>
      </w:r>
      <w:r w:rsidR="00C87E88" w:rsidRPr="006F62C2">
        <w:rPr>
          <w:rFonts w:cstheme="minorHAnsi"/>
        </w:rPr>
        <w:t xml:space="preserve">a particular mathematical </w:t>
      </w:r>
      <w:r w:rsidR="00C87E88" w:rsidRPr="006F62C2">
        <w:rPr>
          <w:rFonts w:cstheme="minorHAnsi"/>
        </w:rPr>
        <w:lastRenderedPageBreak/>
        <w:t>statement is true or where a mathematical rule comes from” (</w:t>
      </w:r>
      <w:r w:rsidR="00CB0713" w:rsidRPr="006F62C2">
        <w:rPr>
          <w:rFonts w:cstheme="minorHAnsi"/>
        </w:rPr>
        <w:t>CCSSI, 2013,</w:t>
      </w:r>
      <w:r w:rsidR="002507A7">
        <w:rPr>
          <w:rFonts w:cstheme="minorHAnsi"/>
        </w:rPr>
        <w:t xml:space="preserve"> </w:t>
      </w:r>
      <w:r w:rsidR="00C87E88" w:rsidRPr="006F62C2">
        <w:rPr>
          <w:rFonts w:cstheme="minorHAnsi"/>
        </w:rPr>
        <w:t xml:space="preserve">p. 4). </w:t>
      </w:r>
    </w:p>
    <w:p w:rsidR="002507A7" w:rsidRDefault="00C87E88" w:rsidP="002507A7">
      <w:pPr>
        <w:ind w:firstLine="720"/>
        <w:rPr>
          <w:rFonts w:cstheme="minorHAnsi"/>
        </w:rPr>
      </w:pPr>
      <w:r w:rsidRPr="006F62C2">
        <w:rPr>
          <w:rFonts w:cstheme="minorHAnsi"/>
        </w:rPr>
        <w:t xml:space="preserve">The CSSI describes a variety of expertise that should be developed by students interested in a career of teaching mathematics. Heavily influenced by the NCTM calls to reform, problem solving, reasoning and proof, communication of mathematical ideas, representation and connections are </w:t>
      </w:r>
      <w:r w:rsidR="0042192E">
        <w:rPr>
          <w:rFonts w:cstheme="minorHAnsi"/>
        </w:rPr>
        <w:t>included in the CCSSI</w:t>
      </w:r>
      <w:r w:rsidR="00C4715D" w:rsidRPr="006F62C2">
        <w:rPr>
          <w:rFonts w:cstheme="minorHAnsi"/>
        </w:rPr>
        <w:t xml:space="preserve"> and remain </w:t>
      </w:r>
      <w:r w:rsidRPr="006F62C2">
        <w:rPr>
          <w:rFonts w:cstheme="minorHAnsi"/>
        </w:rPr>
        <w:t>important areas of expertise that future teachers should strive for</w:t>
      </w:r>
      <w:r w:rsidR="001C27D5">
        <w:rPr>
          <w:rFonts w:cstheme="minorHAnsi"/>
        </w:rPr>
        <w:t xml:space="preserve"> (CCSI, 2013)</w:t>
      </w:r>
      <w:r w:rsidR="00242CAE">
        <w:rPr>
          <w:rFonts w:cstheme="minorHAnsi"/>
        </w:rPr>
        <w:t>. P</w:t>
      </w:r>
      <w:r w:rsidRPr="006F62C2">
        <w:rPr>
          <w:rFonts w:cstheme="minorHAnsi"/>
        </w:rPr>
        <w:t>roductive disposition</w:t>
      </w:r>
      <w:r w:rsidR="009B288D" w:rsidRPr="006F62C2">
        <w:rPr>
          <w:rFonts w:cstheme="minorHAnsi"/>
        </w:rPr>
        <w:t>s</w:t>
      </w:r>
      <w:r w:rsidRPr="006F62C2">
        <w:rPr>
          <w:rFonts w:cstheme="minorHAnsi"/>
        </w:rPr>
        <w:t xml:space="preserve"> and perseverance are important characteristics that should be developed. Students should have a “habitual inclination to see mathematics as sensible, useful, and worthwhile, coupled with a belief in diligence and one’s own efficacy” (</w:t>
      </w:r>
      <w:r w:rsidR="00242CAE">
        <w:rPr>
          <w:rFonts w:cstheme="minorHAnsi"/>
        </w:rPr>
        <w:t xml:space="preserve">CCSSI, 2013, </w:t>
      </w:r>
      <w:r w:rsidRPr="006F62C2">
        <w:rPr>
          <w:rFonts w:cstheme="minorHAnsi"/>
        </w:rPr>
        <w:t>p. 6).</w:t>
      </w:r>
    </w:p>
    <w:p w:rsidR="002507A7" w:rsidRDefault="00C87E88" w:rsidP="002507A7">
      <w:pPr>
        <w:ind w:firstLine="720"/>
        <w:rPr>
          <w:rFonts w:cstheme="minorHAnsi"/>
        </w:rPr>
      </w:pPr>
      <w:r w:rsidRPr="006F62C2">
        <w:rPr>
          <w:rFonts w:cstheme="minorHAnsi"/>
        </w:rPr>
        <w:t xml:space="preserve">   </w:t>
      </w:r>
    </w:p>
    <w:p w:rsidR="002507A7" w:rsidRPr="00B034F9" w:rsidRDefault="002507A7" w:rsidP="002507A7">
      <w:pPr>
        <w:jc w:val="center"/>
        <w:rPr>
          <w:rFonts w:cstheme="minorHAnsi"/>
          <w:b/>
        </w:rPr>
      </w:pPr>
      <w:r w:rsidRPr="00B034F9">
        <w:rPr>
          <w:rFonts w:cstheme="minorHAnsi"/>
          <w:b/>
        </w:rPr>
        <w:t>Effect</w:t>
      </w:r>
      <w:r w:rsidR="009A248F">
        <w:rPr>
          <w:rFonts w:cstheme="minorHAnsi"/>
          <w:b/>
        </w:rPr>
        <w:t xml:space="preserve"> of Reform</w:t>
      </w:r>
      <w:r w:rsidRPr="00B034F9">
        <w:rPr>
          <w:rFonts w:cstheme="minorHAnsi"/>
          <w:b/>
        </w:rPr>
        <w:t xml:space="preserve"> on Teacher Beliefs</w:t>
      </w:r>
    </w:p>
    <w:p w:rsidR="00C87E88" w:rsidRPr="006F62C2" w:rsidRDefault="00C87E88" w:rsidP="002507A7">
      <w:pPr>
        <w:ind w:firstLine="720"/>
        <w:rPr>
          <w:rFonts w:cstheme="minorHAnsi"/>
        </w:rPr>
      </w:pPr>
      <w:r w:rsidRPr="006F62C2">
        <w:rPr>
          <w:rFonts w:cstheme="minorHAnsi"/>
        </w:rPr>
        <w:t>The characteristics of mathematics education reform</w:t>
      </w:r>
      <w:r w:rsidR="00342D0D" w:rsidRPr="006F62C2">
        <w:rPr>
          <w:rFonts w:cstheme="minorHAnsi"/>
        </w:rPr>
        <w:t xml:space="preserve"> during the p</w:t>
      </w:r>
      <w:r w:rsidRPr="006F62C2">
        <w:rPr>
          <w:rFonts w:cstheme="minorHAnsi"/>
        </w:rPr>
        <w:t>ast few decades</w:t>
      </w:r>
      <w:r w:rsidR="00342D0D" w:rsidRPr="006F62C2">
        <w:rPr>
          <w:rFonts w:cstheme="minorHAnsi"/>
        </w:rPr>
        <w:t xml:space="preserve"> </w:t>
      </w:r>
      <w:r w:rsidRPr="006F62C2">
        <w:rPr>
          <w:rFonts w:cstheme="minorHAnsi"/>
        </w:rPr>
        <w:t>brought forth a philosophical shift about the very nature of mathemati</w:t>
      </w:r>
      <w:r w:rsidR="00342D0D" w:rsidRPr="006F62C2">
        <w:rPr>
          <w:rFonts w:cstheme="minorHAnsi"/>
        </w:rPr>
        <w:t>cs and mathematical knowledge</w:t>
      </w:r>
      <w:r w:rsidR="001C27D5">
        <w:rPr>
          <w:rFonts w:cstheme="minorHAnsi"/>
        </w:rPr>
        <w:t xml:space="preserve"> (</w:t>
      </w:r>
      <w:r w:rsidR="0042192E">
        <w:rPr>
          <w:rFonts w:cstheme="minorHAnsi"/>
        </w:rPr>
        <w:t xml:space="preserve">McLeod &amp; McLeod, 2002; </w:t>
      </w:r>
      <w:r w:rsidR="001C27D5">
        <w:rPr>
          <w:rFonts w:cstheme="minorHAnsi"/>
        </w:rPr>
        <w:t>Ernst, 2010)</w:t>
      </w:r>
      <w:r w:rsidR="00342D0D" w:rsidRPr="006F62C2">
        <w:rPr>
          <w:rFonts w:cstheme="minorHAnsi"/>
        </w:rPr>
        <w:t xml:space="preserve">. </w:t>
      </w:r>
      <w:r w:rsidRPr="006F62C2">
        <w:rPr>
          <w:rFonts w:cstheme="minorHAnsi"/>
        </w:rPr>
        <w:t>The envisioned mathematics classroom looks much different from traditional math</w:t>
      </w:r>
      <w:r w:rsidR="0089110A">
        <w:rPr>
          <w:rFonts w:cstheme="minorHAnsi"/>
        </w:rPr>
        <w:t>ematics</w:t>
      </w:r>
      <w:r w:rsidRPr="006F62C2">
        <w:rPr>
          <w:rFonts w:cstheme="minorHAnsi"/>
        </w:rPr>
        <w:t xml:space="preserve"> classrooms that most current teachers experienced in their own education</w:t>
      </w:r>
      <w:r w:rsidR="001C27D5">
        <w:rPr>
          <w:rFonts w:cstheme="minorHAnsi"/>
        </w:rPr>
        <w:t xml:space="preserve"> (Goldsmith &amp; Schifter, 1997</w:t>
      </w:r>
      <w:r w:rsidR="0042192E">
        <w:rPr>
          <w:rFonts w:cstheme="minorHAnsi"/>
        </w:rPr>
        <w:t>; Boaler, 2002; Beswick, 2007; Cross, 2009</w:t>
      </w:r>
      <w:r w:rsidR="001C27D5">
        <w:rPr>
          <w:rFonts w:cstheme="minorHAnsi"/>
        </w:rPr>
        <w:t>)</w:t>
      </w:r>
      <w:r w:rsidRPr="006F62C2">
        <w:rPr>
          <w:rFonts w:cstheme="minorHAnsi"/>
        </w:rPr>
        <w:t>.</w:t>
      </w:r>
      <w:r w:rsidR="00342D0D" w:rsidRPr="006F62C2">
        <w:rPr>
          <w:rFonts w:cstheme="minorHAnsi"/>
        </w:rPr>
        <w:t xml:space="preserve"> </w:t>
      </w:r>
      <w:r w:rsidRPr="006F62C2">
        <w:rPr>
          <w:rFonts w:cstheme="minorHAnsi"/>
        </w:rPr>
        <w:t>"For many teachers, these changes involve reconstituting fundamental notions of teaching, learning, mathematics in addition to inventing different kinds of classroom opportunities for learning" (Goldsmith &amp; Schifter, 1997</w:t>
      </w:r>
      <w:r w:rsidR="009B288D" w:rsidRPr="006F62C2">
        <w:rPr>
          <w:rFonts w:cstheme="minorHAnsi"/>
        </w:rPr>
        <w:t xml:space="preserve">, p. 20). </w:t>
      </w:r>
      <w:r w:rsidRPr="006F62C2">
        <w:rPr>
          <w:rFonts w:cstheme="minorHAnsi"/>
        </w:rPr>
        <w:t>Thom</w:t>
      </w:r>
      <w:r w:rsidR="009B288D" w:rsidRPr="006F62C2">
        <w:rPr>
          <w:rFonts w:cstheme="minorHAnsi"/>
        </w:rPr>
        <w:t>p</w:t>
      </w:r>
      <w:r w:rsidRPr="006F62C2">
        <w:rPr>
          <w:rFonts w:cstheme="minorHAnsi"/>
        </w:rPr>
        <w:t xml:space="preserve">son (1992) notes that a teacher’s conception of the nature of mathematics </w:t>
      </w:r>
      <w:r w:rsidRPr="006F62C2">
        <w:rPr>
          <w:rFonts w:cstheme="minorHAnsi"/>
        </w:rPr>
        <w:lastRenderedPageBreak/>
        <w:t xml:space="preserve">can be viewed as conscious or sub-consciously held beliefs, views and preferences about mathematics that forms a personal philosophy of mathematics, though in some teachers this might not be developed and articulated into a formal philosophy of mathematics. A critical role </w:t>
      </w:r>
      <w:r w:rsidR="009A248F">
        <w:rPr>
          <w:rFonts w:cstheme="minorHAnsi"/>
        </w:rPr>
        <w:t>of teacher education programs should be</w:t>
      </w:r>
      <w:r w:rsidRPr="006F62C2">
        <w:rPr>
          <w:rFonts w:cstheme="minorHAnsi"/>
        </w:rPr>
        <w:t xml:space="preserve"> to provide opportunities for pre-service teachers to examine their beliefs about the nature of mathematics as well as their beliefs about the teaching and learning of mathematics</w:t>
      </w:r>
      <w:r w:rsidR="001C27D5">
        <w:rPr>
          <w:rFonts w:cstheme="minorHAnsi"/>
        </w:rPr>
        <w:t xml:space="preserve"> (Thompson, 1992)</w:t>
      </w:r>
      <w:r w:rsidRPr="006F62C2">
        <w:rPr>
          <w:rFonts w:cstheme="minorHAnsi"/>
        </w:rPr>
        <w:t>. Thus it</w:t>
      </w:r>
      <w:r w:rsidR="008D011C" w:rsidRPr="006F62C2">
        <w:rPr>
          <w:rFonts w:cstheme="minorHAnsi"/>
        </w:rPr>
        <w:t xml:space="preserve"> seems</w:t>
      </w:r>
      <w:r w:rsidRPr="006F62C2">
        <w:rPr>
          <w:rFonts w:cstheme="minorHAnsi"/>
        </w:rPr>
        <w:t xml:space="preserve"> important that mathematics educators examine what is known about the philosophical belief systems of pre-service teachers. </w:t>
      </w:r>
    </w:p>
    <w:p w:rsidR="00C4715D" w:rsidRPr="006F62C2" w:rsidRDefault="00C87E88" w:rsidP="0042192E">
      <w:pPr>
        <w:ind w:firstLine="720"/>
        <w:rPr>
          <w:rFonts w:cstheme="minorHAnsi"/>
        </w:rPr>
      </w:pPr>
      <w:r w:rsidRPr="006F62C2">
        <w:rPr>
          <w:rFonts w:cstheme="minorHAnsi"/>
        </w:rPr>
        <w:t>Thompson (1984) conducted a case study to investigate the relationship between teachers’ beliefs about mathematics and instructional practice. The study concludes that “there is strong reason to believe that in mathematics, teachers’ conceptions (their beliefs, views and preferences) about the subject matter and its teaching play an important role in affecting their effectiveness as the primary mediators between the subject and the learners” (Thompson, 1984, p. 105). The feelings and beliefs teachers experienced as learners carry forward to their adult lives and these beliefs are important factors that influence their pedagogical decisions in the classroom (</w:t>
      </w:r>
      <w:r w:rsidR="0042192E">
        <w:rPr>
          <w:rFonts w:cstheme="minorHAnsi"/>
        </w:rPr>
        <w:t xml:space="preserve">Lerman, 2002; Lester, 2002; </w:t>
      </w:r>
      <w:r w:rsidRPr="006F62C2">
        <w:rPr>
          <w:rFonts w:cstheme="minorHAnsi"/>
        </w:rPr>
        <w:t>Philipp, 2007). Therefore</w:t>
      </w:r>
      <w:r w:rsidR="000D20BE">
        <w:rPr>
          <w:rFonts w:cstheme="minorHAnsi"/>
        </w:rPr>
        <w:t>,</w:t>
      </w:r>
      <w:r w:rsidRPr="006F62C2">
        <w:rPr>
          <w:rFonts w:cstheme="minorHAnsi"/>
        </w:rPr>
        <w:t xml:space="preserve"> it is not surprising that there has been extensive research in the area of changing teacher beliefs about the teaching and learning of mathematics</w:t>
      </w:r>
      <w:r w:rsidR="0042192E">
        <w:rPr>
          <w:rFonts w:cstheme="minorHAnsi"/>
        </w:rPr>
        <w:t xml:space="preserve"> (Lerman, 2002; Ambrose,</w:t>
      </w:r>
      <w:r w:rsidR="00FE7D1F">
        <w:rPr>
          <w:rFonts w:cstheme="minorHAnsi"/>
        </w:rPr>
        <w:t xml:space="preserve"> Philipp, Chauvot &amp; Clement, </w:t>
      </w:r>
      <w:r w:rsidR="0042192E">
        <w:rPr>
          <w:rFonts w:cstheme="minorHAnsi"/>
        </w:rPr>
        <w:t xml:space="preserve">2007; </w:t>
      </w:r>
      <w:r w:rsidR="00114D0F">
        <w:rPr>
          <w:rFonts w:cstheme="minorHAnsi"/>
        </w:rPr>
        <w:t>Charlambous</w:t>
      </w:r>
      <w:r w:rsidR="0042192E">
        <w:rPr>
          <w:rFonts w:cstheme="minorHAnsi"/>
        </w:rPr>
        <w:t>, Panaoura &amp; Philippou, 2009; Chval,</w:t>
      </w:r>
      <w:r w:rsidR="00DF29C2">
        <w:rPr>
          <w:rFonts w:cstheme="minorHAnsi"/>
        </w:rPr>
        <w:t xml:space="preserve"> Lanin, Arbaugh &amp; Bowzer, 2009)</w:t>
      </w:r>
      <w:r w:rsidRPr="006F62C2">
        <w:rPr>
          <w:rFonts w:cstheme="minorHAnsi"/>
        </w:rPr>
        <w:t xml:space="preserve">. This ought to bring forth a call to those involved with teacher education programs to examine </w:t>
      </w:r>
      <w:r w:rsidRPr="006F62C2">
        <w:rPr>
          <w:rFonts w:cstheme="minorHAnsi"/>
        </w:rPr>
        <w:lastRenderedPageBreak/>
        <w:t xml:space="preserve">program effects on teacher beliefs about mathematics. If teacher educators do not </w:t>
      </w:r>
      <w:r w:rsidR="00C4715D" w:rsidRPr="006F62C2">
        <w:rPr>
          <w:rFonts w:cstheme="minorHAnsi"/>
        </w:rPr>
        <w:t>change what they develop</w:t>
      </w:r>
      <w:r w:rsidRPr="006F62C2">
        <w:rPr>
          <w:rFonts w:cstheme="minorHAnsi"/>
        </w:rPr>
        <w:t xml:space="preserve">, then there will be a continued need </w:t>
      </w:r>
      <w:r w:rsidR="00C4715D" w:rsidRPr="006F62C2">
        <w:rPr>
          <w:rFonts w:cstheme="minorHAnsi"/>
        </w:rPr>
        <w:t>to change what has been developed</w:t>
      </w:r>
      <w:r w:rsidRPr="006F62C2">
        <w:rPr>
          <w:rFonts w:cstheme="minorHAnsi"/>
        </w:rPr>
        <w:t xml:space="preserve">. </w:t>
      </w:r>
      <w:r w:rsidR="005C0D3C">
        <w:rPr>
          <w:rFonts w:cstheme="minorHAnsi"/>
        </w:rPr>
        <w:t>Thompson recognized this</w:t>
      </w:r>
      <w:r w:rsidRPr="006F62C2">
        <w:rPr>
          <w:rFonts w:cstheme="minorHAnsi"/>
        </w:rPr>
        <w:t xml:space="preserve"> in 1984 when she wrote</w:t>
      </w:r>
      <w:r w:rsidR="002E089A" w:rsidRPr="006F62C2">
        <w:rPr>
          <w:rFonts w:cstheme="minorHAnsi"/>
        </w:rPr>
        <w:t>:</w:t>
      </w:r>
      <w:r w:rsidRPr="006F62C2">
        <w:rPr>
          <w:rFonts w:cstheme="minorHAnsi"/>
        </w:rPr>
        <w:t xml:space="preserve"> </w:t>
      </w:r>
    </w:p>
    <w:p w:rsidR="00C4715D" w:rsidRPr="006F62C2" w:rsidRDefault="002E089A" w:rsidP="00C4715D">
      <w:pPr>
        <w:ind w:left="720"/>
        <w:rPr>
          <w:rFonts w:cstheme="minorHAnsi"/>
        </w:rPr>
      </w:pPr>
      <w:r w:rsidRPr="006F62C2">
        <w:rPr>
          <w:rFonts w:cstheme="minorHAnsi"/>
        </w:rPr>
        <w:t>“A</w:t>
      </w:r>
      <w:r w:rsidR="00C87E88" w:rsidRPr="006F62C2">
        <w:rPr>
          <w:rFonts w:cstheme="minorHAnsi"/>
        </w:rPr>
        <w:t xml:space="preserve">s more is learned about teacher conceptions of mathematics and mathematics teaching, it becomes important to understand how these conceptions are formed and modified. Only then will the findings be of use to those involved in the professional preparation of teachers, attempting to improve the quality of mathematics education in the classroom” (p. 280).                                                 </w:t>
      </w:r>
      <w:r w:rsidR="00C4715D" w:rsidRPr="006F62C2">
        <w:rPr>
          <w:rFonts w:cstheme="minorHAnsi"/>
        </w:rPr>
        <w:t xml:space="preserve">                              </w:t>
      </w:r>
    </w:p>
    <w:p w:rsidR="008D011C" w:rsidRPr="006F62C2" w:rsidRDefault="008D011C" w:rsidP="001C27D5">
      <w:pPr>
        <w:ind w:firstLine="720"/>
        <w:rPr>
          <w:rFonts w:cstheme="minorHAnsi"/>
        </w:rPr>
      </w:pPr>
      <w:r w:rsidRPr="006F62C2">
        <w:rPr>
          <w:rFonts w:cstheme="minorHAnsi"/>
        </w:rPr>
        <w:t>Students entering mathematics teacher education programs bring with them preconceptions about mathematics and the teaching and learning of mathematics</w:t>
      </w:r>
      <w:r w:rsidR="006C17B2" w:rsidRPr="006F62C2">
        <w:rPr>
          <w:rFonts w:cstheme="minorHAnsi"/>
        </w:rPr>
        <w:t xml:space="preserve"> based on their own prior experiences as students of mathematics</w:t>
      </w:r>
      <w:r w:rsidRPr="006F62C2">
        <w:rPr>
          <w:rFonts w:cstheme="minorHAnsi"/>
        </w:rPr>
        <w:t xml:space="preserve"> (Thom</w:t>
      </w:r>
      <w:r w:rsidR="00DF29C2">
        <w:rPr>
          <w:rFonts w:cstheme="minorHAnsi"/>
        </w:rPr>
        <w:t xml:space="preserve">pson, 1992; Carter &amp; Doyle, </w:t>
      </w:r>
      <w:r w:rsidR="00B60343">
        <w:rPr>
          <w:rFonts w:cstheme="minorHAnsi"/>
        </w:rPr>
        <w:t>1996</w:t>
      </w:r>
      <w:r w:rsidRPr="006F62C2">
        <w:rPr>
          <w:rFonts w:cstheme="minorHAnsi"/>
        </w:rPr>
        <w:t>; Cady &amp; Reardon</w:t>
      </w:r>
      <w:r w:rsidR="006C17B2" w:rsidRPr="006F62C2">
        <w:rPr>
          <w:rFonts w:cstheme="minorHAnsi"/>
        </w:rPr>
        <w:t>, 20</w:t>
      </w:r>
      <w:r w:rsidR="004A5ABD">
        <w:rPr>
          <w:rFonts w:cstheme="minorHAnsi"/>
        </w:rPr>
        <w:t>07). Richardson (1996</w:t>
      </w:r>
      <w:r w:rsidR="002A790E" w:rsidRPr="006F62C2">
        <w:rPr>
          <w:rFonts w:cstheme="minorHAnsi"/>
        </w:rPr>
        <w:t>) identified teachers’ beliefs as their own conceptual frameworks and as conne</w:t>
      </w:r>
      <w:r w:rsidR="00C4715D" w:rsidRPr="006F62C2">
        <w:rPr>
          <w:rFonts w:cstheme="minorHAnsi"/>
        </w:rPr>
        <w:t>cting mathematical knowledge with</w:t>
      </w:r>
      <w:r w:rsidR="002A790E" w:rsidRPr="006F62C2">
        <w:rPr>
          <w:rFonts w:cstheme="minorHAnsi"/>
        </w:rPr>
        <w:t xml:space="preserve"> the act of teaching</w:t>
      </w:r>
      <w:r w:rsidR="009A248F">
        <w:rPr>
          <w:rFonts w:cstheme="minorHAnsi"/>
        </w:rPr>
        <w:t xml:space="preserve">. Researchers have shown that </w:t>
      </w:r>
      <w:r w:rsidR="002A790E" w:rsidRPr="006F62C2">
        <w:rPr>
          <w:rFonts w:cstheme="minorHAnsi"/>
        </w:rPr>
        <w:t>mathematic</w:t>
      </w:r>
      <w:r w:rsidR="004A5ABD">
        <w:rPr>
          <w:rFonts w:cstheme="minorHAnsi"/>
        </w:rPr>
        <w:t>s teachers’ knowledge about mat</w:t>
      </w:r>
      <w:r w:rsidR="002A790E" w:rsidRPr="006F62C2">
        <w:rPr>
          <w:rFonts w:cstheme="minorHAnsi"/>
        </w:rPr>
        <w:t>hematics is translated into practice through the filter of their own belief systems (</w:t>
      </w:r>
      <w:r w:rsidR="004A5ABD">
        <w:rPr>
          <w:rFonts w:cstheme="minorHAnsi"/>
        </w:rPr>
        <w:t>Richardson, 1996</w:t>
      </w:r>
      <w:r w:rsidR="002A790E" w:rsidRPr="006F62C2">
        <w:rPr>
          <w:rFonts w:cstheme="minorHAnsi"/>
        </w:rPr>
        <w:t>; Philippou &amp; Christ</w:t>
      </w:r>
      <w:r w:rsidR="0098239C" w:rsidRPr="006F62C2">
        <w:rPr>
          <w:rFonts w:cstheme="minorHAnsi"/>
        </w:rPr>
        <w:t>ou, 2002</w:t>
      </w:r>
      <w:r w:rsidR="00DF29C2">
        <w:rPr>
          <w:rFonts w:cstheme="minorHAnsi"/>
        </w:rPr>
        <w:t>;</w:t>
      </w:r>
      <w:r w:rsidR="00244752">
        <w:rPr>
          <w:rFonts w:cstheme="minorHAnsi"/>
        </w:rPr>
        <w:t xml:space="preserve"> Swafford, 2003</w:t>
      </w:r>
      <w:r w:rsidR="0098239C" w:rsidRPr="006F62C2">
        <w:rPr>
          <w:rFonts w:cstheme="minorHAnsi"/>
        </w:rPr>
        <w:t xml:space="preserve">). </w:t>
      </w:r>
      <w:r w:rsidR="002A790E" w:rsidRPr="006F62C2">
        <w:rPr>
          <w:rFonts w:cstheme="minorHAnsi"/>
        </w:rPr>
        <w:t>“</w:t>
      </w:r>
      <w:r w:rsidR="0098239C" w:rsidRPr="006F62C2">
        <w:rPr>
          <w:rFonts w:cstheme="minorHAnsi"/>
        </w:rPr>
        <w:t>Likewise, the t</w:t>
      </w:r>
      <w:r w:rsidR="002A790E" w:rsidRPr="006F62C2">
        <w:rPr>
          <w:rFonts w:cstheme="minorHAnsi"/>
        </w:rPr>
        <w:t>eachers’ mathematical beliefs and views influence their general pedagogical outlook, the learning climate they will contribute to, and specifically their choices of teaching strategies and learning activities” (Philippou &amp; Christou, 2002, p. 212).</w:t>
      </w:r>
    </w:p>
    <w:p w:rsidR="0098239C" w:rsidRPr="006F62C2" w:rsidRDefault="00EC4DB8" w:rsidP="002A790E">
      <w:pPr>
        <w:ind w:firstLine="720"/>
        <w:rPr>
          <w:rFonts w:cstheme="minorHAnsi"/>
        </w:rPr>
      </w:pPr>
      <w:r w:rsidRPr="006F62C2">
        <w:rPr>
          <w:rFonts w:cstheme="minorHAnsi"/>
        </w:rPr>
        <w:t xml:space="preserve">A concern for teacher educators stems from the fact that many students enter mathematics pre-service programs lacking the requisite conceptual </w:t>
      </w:r>
      <w:r w:rsidR="00DC275C">
        <w:rPr>
          <w:rFonts w:cstheme="minorHAnsi"/>
        </w:rPr>
        <w:lastRenderedPageBreak/>
        <w:t>understanding relative to</w:t>
      </w:r>
      <w:r w:rsidR="0004537E" w:rsidRPr="006F62C2">
        <w:rPr>
          <w:rFonts w:cstheme="minorHAnsi"/>
        </w:rPr>
        <w:t xml:space="preserve"> th</w:t>
      </w:r>
      <w:r w:rsidR="009A248F">
        <w:rPr>
          <w:rFonts w:cstheme="minorHAnsi"/>
        </w:rPr>
        <w:t xml:space="preserve">e nature of mathematics and </w:t>
      </w:r>
      <w:r w:rsidR="0004537E" w:rsidRPr="006F62C2">
        <w:rPr>
          <w:rFonts w:cstheme="minorHAnsi"/>
        </w:rPr>
        <w:t>teachers’ mental organization of mathem</w:t>
      </w:r>
      <w:r w:rsidR="00244752">
        <w:rPr>
          <w:rFonts w:cstheme="minorHAnsi"/>
        </w:rPr>
        <w:t>atical knowledge (Philippou &amp; Christou, 2002; Swafford, 2003</w:t>
      </w:r>
      <w:r w:rsidR="00244752" w:rsidRPr="006F62C2">
        <w:rPr>
          <w:rFonts w:cstheme="minorHAnsi"/>
        </w:rPr>
        <w:t xml:space="preserve">; </w:t>
      </w:r>
      <w:r w:rsidR="0004537E" w:rsidRPr="006F62C2">
        <w:rPr>
          <w:rFonts w:cstheme="minorHAnsi"/>
        </w:rPr>
        <w:t>Cady &amp; Reardon, 2007). Calls to reform have placed increased demand on teachers</w:t>
      </w:r>
      <w:r w:rsidR="00996987" w:rsidRPr="006F62C2">
        <w:rPr>
          <w:rFonts w:cstheme="minorHAnsi"/>
        </w:rPr>
        <w:t xml:space="preserve"> who are </w:t>
      </w:r>
      <w:r w:rsidR="0004537E" w:rsidRPr="006F62C2">
        <w:rPr>
          <w:rFonts w:cstheme="minorHAnsi"/>
        </w:rPr>
        <w:t xml:space="preserve">expected to engage students with meaningful mathematical </w:t>
      </w:r>
      <w:r w:rsidR="00DF29C2">
        <w:rPr>
          <w:rFonts w:cstheme="minorHAnsi"/>
        </w:rPr>
        <w:t xml:space="preserve">tasks that </w:t>
      </w:r>
      <w:r w:rsidR="0004537E" w:rsidRPr="006F62C2">
        <w:rPr>
          <w:rFonts w:cstheme="minorHAnsi"/>
        </w:rPr>
        <w:t>lead</w:t>
      </w:r>
      <w:r w:rsidR="00DF29C2">
        <w:rPr>
          <w:rFonts w:cstheme="minorHAnsi"/>
        </w:rPr>
        <w:t xml:space="preserve"> to mathematical discourse and</w:t>
      </w:r>
      <w:r w:rsidR="0004537E" w:rsidRPr="006F62C2">
        <w:rPr>
          <w:rFonts w:cstheme="minorHAnsi"/>
        </w:rPr>
        <w:t xml:space="preserve"> seek to strengthen students’ mathematical understanding (Philippou &amp; Christou, 2002). Researchers </w:t>
      </w:r>
      <w:r w:rsidR="0058303F" w:rsidRPr="006F62C2">
        <w:rPr>
          <w:rFonts w:cstheme="minorHAnsi"/>
        </w:rPr>
        <w:t xml:space="preserve">acknowledge the integration of content knowledge and pedagogical knowledge with beliefs </w:t>
      </w:r>
      <w:r w:rsidR="0098239C" w:rsidRPr="006F62C2">
        <w:rPr>
          <w:rFonts w:cstheme="minorHAnsi"/>
        </w:rPr>
        <w:tab/>
      </w:r>
      <w:r w:rsidR="0058303F" w:rsidRPr="006F62C2">
        <w:rPr>
          <w:rFonts w:cstheme="minorHAnsi"/>
        </w:rPr>
        <w:t>as critical in the education of teachers of mathematics (</w:t>
      </w:r>
      <w:r w:rsidR="00B51F4F">
        <w:rPr>
          <w:rFonts w:cstheme="minorHAnsi"/>
        </w:rPr>
        <w:t>Shulman</w:t>
      </w:r>
      <w:r w:rsidR="0058303F" w:rsidRPr="006F62C2">
        <w:rPr>
          <w:rFonts w:cstheme="minorHAnsi"/>
        </w:rPr>
        <w:t xml:space="preserve">, 1986; Theule-Lubienski, 1994; Cooney, 1994; Philippou &amp; Christou, 2002). Cooney (1994) recognized that content knowledge, pedagogical content knowledge and one’s beliefs towards these types of knowledge are distinctly different entities. This is important for teacher educators </w:t>
      </w:r>
      <w:r w:rsidR="00906E11" w:rsidRPr="006F62C2">
        <w:rPr>
          <w:rFonts w:cstheme="minorHAnsi"/>
        </w:rPr>
        <w:t>because it shed</w:t>
      </w:r>
      <w:r w:rsidR="0014766C" w:rsidRPr="006F62C2">
        <w:rPr>
          <w:rFonts w:cstheme="minorHAnsi"/>
        </w:rPr>
        <w:t>s</w:t>
      </w:r>
      <w:r w:rsidR="00906E11" w:rsidRPr="006F62C2">
        <w:rPr>
          <w:rFonts w:cstheme="minorHAnsi"/>
        </w:rPr>
        <w:t xml:space="preserve"> light on the idea that teaching mathematics is fundamentally connected to the beliefs that the teacher holds about the nature of mathematics and about the teaching and learning of mathematics.</w:t>
      </w:r>
    </w:p>
    <w:p w:rsidR="00007D9E" w:rsidRPr="006F62C2" w:rsidRDefault="001A5542" w:rsidP="00007D9E">
      <w:pPr>
        <w:pStyle w:val="NoSpacing"/>
        <w:spacing w:line="480" w:lineRule="auto"/>
        <w:ind w:firstLine="720"/>
        <w:rPr>
          <w:rFonts w:cstheme="minorHAnsi"/>
          <w:szCs w:val="24"/>
        </w:rPr>
      </w:pPr>
      <w:r w:rsidRPr="006F62C2">
        <w:rPr>
          <w:rFonts w:cstheme="minorHAnsi"/>
        </w:rPr>
        <w:t>In light</w:t>
      </w:r>
      <w:r w:rsidR="0014766C" w:rsidRPr="006F62C2">
        <w:rPr>
          <w:rFonts w:cstheme="minorHAnsi"/>
        </w:rPr>
        <w:t xml:space="preserve"> of the above</w:t>
      </w:r>
      <w:r w:rsidRPr="006F62C2">
        <w:rPr>
          <w:rFonts w:cstheme="minorHAnsi"/>
        </w:rPr>
        <w:t xml:space="preserve"> findings and discussion, </w:t>
      </w:r>
      <w:r w:rsidR="0014766C" w:rsidRPr="006F62C2">
        <w:rPr>
          <w:rFonts w:cstheme="minorHAnsi"/>
        </w:rPr>
        <w:t>mathematics teacher pre-service programs may want to consider the belief systems students bring to teacher education programs and provide experiences that may help students overcome myths and misconceptions about mathematics and the teaching and learning of mathematics. Students may benefit from pre-service programs that are designed to allow students to examine their belief systems in a way that fosters significant ma</w:t>
      </w:r>
      <w:r w:rsidRPr="006F62C2">
        <w:rPr>
          <w:rFonts w:cstheme="minorHAnsi"/>
        </w:rPr>
        <w:t xml:space="preserve">thematical experiences such that it </w:t>
      </w:r>
      <w:r w:rsidR="0014766C" w:rsidRPr="006F62C2">
        <w:rPr>
          <w:rFonts w:cstheme="minorHAnsi"/>
        </w:rPr>
        <w:t>allow</w:t>
      </w:r>
      <w:r w:rsidRPr="006F62C2">
        <w:rPr>
          <w:rFonts w:cstheme="minorHAnsi"/>
        </w:rPr>
        <w:t>s</w:t>
      </w:r>
      <w:r w:rsidR="0014766C" w:rsidRPr="006F62C2">
        <w:rPr>
          <w:rFonts w:cstheme="minorHAnsi"/>
        </w:rPr>
        <w:t xml:space="preserve"> new perspectives about the nature of mathematics and the teachin</w:t>
      </w:r>
      <w:r w:rsidR="005B414B" w:rsidRPr="006F62C2">
        <w:rPr>
          <w:rFonts w:cstheme="minorHAnsi"/>
        </w:rPr>
        <w:t xml:space="preserve">g and learning of mathematics. </w:t>
      </w:r>
      <w:r w:rsidRPr="006F62C2">
        <w:rPr>
          <w:rFonts w:cstheme="minorHAnsi"/>
        </w:rPr>
        <w:t xml:space="preserve">With this in mind, </w:t>
      </w:r>
      <w:r w:rsidRPr="006F62C2">
        <w:rPr>
          <w:rFonts w:cstheme="minorHAnsi"/>
          <w:szCs w:val="24"/>
        </w:rPr>
        <w:t>this study examined</w:t>
      </w:r>
      <w:r w:rsidR="00007D9E" w:rsidRPr="006F62C2">
        <w:rPr>
          <w:rFonts w:cstheme="minorHAnsi"/>
          <w:szCs w:val="24"/>
        </w:rPr>
        <w:t xml:space="preserve"> secondary pre-service mathematics teachers’ beliefs </w:t>
      </w:r>
      <w:r w:rsidR="00007D9E" w:rsidRPr="006F62C2">
        <w:rPr>
          <w:rFonts w:cstheme="minorHAnsi"/>
          <w:szCs w:val="24"/>
        </w:rPr>
        <w:lastRenderedPageBreak/>
        <w:t xml:space="preserve">about the nature of mathematics and the teaching and learning of mathematics. </w:t>
      </w:r>
      <w:r w:rsidR="009A248F">
        <w:rPr>
          <w:rFonts w:cstheme="minorHAnsi"/>
          <w:szCs w:val="24"/>
        </w:rPr>
        <w:t>This seemed</w:t>
      </w:r>
      <w:r w:rsidR="0042192E">
        <w:rPr>
          <w:rFonts w:cstheme="minorHAnsi"/>
          <w:szCs w:val="24"/>
        </w:rPr>
        <w:t xml:space="preserve"> important since m</w:t>
      </w:r>
      <w:r w:rsidR="00007D9E" w:rsidRPr="006F62C2">
        <w:rPr>
          <w:rFonts w:cstheme="minorHAnsi"/>
          <w:szCs w:val="24"/>
        </w:rPr>
        <w:t>athematics ed</w:t>
      </w:r>
      <w:r w:rsidR="0042192E">
        <w:rPr>
          <w:rFonts w:cstheme="minorHAnsi"/>
          <w:szCs w:val="24"/>
        </w:rPr>
        <w:t>ucation research suggests that teachers’</w:t>
      </w:r>
      <w:r w:rsidR="00007D9E" w:rsidRPr="006F62C2">
        <w:rPr>
          <w:rFonts w:cstheme="minorHAnsi"/>
          <w:szCs w:val="24"/>
        </w:rPr>
        <w:t xml:space="preserve"> beliefs about mathematics and the teaching </w:t>
      </w:r>
      <w:r w:rsidR="0042192E">
        <w:rPr>
          <w:rFonts w:cstheme="minorHAnsi"/>
          <w:szCs w:val="24"/>
        </w:rPr>
        <w:t>and learning of mathematics, have</w:t>
      </w:r>
      <w:r w:rsidR="00007D9E" w:rsidRPr="006F62C2">
        <w:rPr>
          <w:rFonts w:cstheme="minorHAnsi"/>
          <w:szCs w:val="24"/>
        </w:rPr>
        <w:t xml:space="preserve"> a direct effect on the teaching practices adopted in the classroom (Thompson, 1984; Cooney, 1985; Thompson, 1992; Wilson &amp; Cooney, 2002).  </w:t>
      </w:r>
    </w:p>
    <w:p w:rsidR="000B7C5B" w:rsidRPr="006F62C2" w:rsidRDefault="00C87E88" w:rsidP="0041447C">
      <w:pPr>
        <w:ind w:firstLine="720"/>
        <w:rPr>
          <w:rFonts w:cstheme="minorHAnsi"/>
        </w:rPr>
      </w:pPr>
      <w:r w:rsidRPr="006F62C2">
        <w:rPr>
          <w:rFonts w:cstheme="minorHAnsi"/>
        </w:rPr>
        <w:t xml:space="preserve">With a view toward improving teacher education </w:t>
      </w:r>
      <w:r w:rsidR="001A5542" w:rsidRPr="006F62C2">
        <w:rPr>
          <w:rFonts w:cstheme="minorHAnsi"/>
        </w:rPr>
        <w:t>it seemed important</w:t>
      </w:r>
      <w:r w:rsidRPr="006F62C2">
        <w:rPr>
          <w:rFonts w:cstheme="minorHAnsi"/>
        </w:rPr>
        <w:t xml:space="preserve"> to investigate philosophical beliefs systems of pre-service secondary mathematics teachers </w:t>
      </w:r>
      <w:r w:rsidR="001A5542" w:rsidRPr="006F62C2">
        <w:rPr>
          <w:rFonts w:cstheme="minorHAnsi"/>
        </w:rPr>
        <w:t xml:space="preserve">in order to better understand </w:t>
      </w:r>
      <w:r w:rsidRPr="006F62C2">
        <w:rPr>
          <w:rFonts w:cstheme="minorHAnsi"/>
        </w:rPr>
        <w:t>their beliefs about the nature of mathematics and the teachi</w:t>
      </w:r>
      <w:r w:rsidR="00A5671B">
        <w:rPr>
          <w:rFonts w:cstheme="minorHAnsi"/>
        </w:rPr>
        <w:t xml:space="preserve">ng and learning of mathematics. </w:t>
      </w:r>
      <w:r w:rsidR="00CB0713" w:rsidRPr="006F62C2">
        <w:rPr>
          <w:rFonts w:cstheme="minorHAnsi"/>
        </w:rPr>
        <w:t xml:space="preserve">This is not a new idea, as nearly forty years ago Scheffler (1970) argued for the inclusion of philosophy of subject matter in the preparation of future teachers. Matthews (1999) notes that that this call for philosophers of different disciplines to engage themselves in the pedagogical concerns of developing high school teachers largely fell on deaf ears. </w:t>
      </w:r>
      <w:r w:rsidRPr="006F62C2">
        <w:rPr>
          <w:rFonts w:cstheme="minorHAnsi"/>
        </w:rPr>
        <w:t>Teachers' views of mathematics teaching are likely to reflect their perceptions of students' mathematical knowledge, how mathematics is learned, and what their role as a teacher should be.</w:t>
      </w:r>
      <w:r w:rsidR="00227FAE" w:rsidRPr="006F62C2">
        <w:rPr>
          <w:rFonts w:cstheme="minorHAnsi"/>
        </w:rPr>
        <w:t xml:space="preserve"> Thus the following questions are the focu</w:t>
      </w:r>
      <w:r w:rsidR="001A5542" w:rsidRPr="006F62C2">
        <w:rPr>
          <w:rFonts w:cstheme="minorHAnsi"/>
        </w:rPr>
        <w:t>s of this research</w:t>
      </w:r>
      <w:r w:rsidR="00227FAE" w:rsidRPr="006F62C2">
        <w:rPr>
          <w:rFonts w:cstheme="minorHAnsi"/>
        </w:rPr>
        <w:t>:</w:t>
      </w:r>
    </w:p>
    <w:p w:rsidR="00227FAE" w:rsidRPr="00B034F9" w:rsidRDefault="00227FAE" w:rsidP="00342D0D">
      <w:pPr>
        <w:jc w:val="center"/>
        <w:rPr>
          <w:rFonts w:cstheme="minorHAnsi"/>
          <w:b/>
        </w:rPr>
      </w:pPr>
      <w:r w:rsidRPr="00B034F9">
        <w:rPr>
          <w:rFonts w:cstheme="minorHAnsi"/>
          <w:b/>
        </w:rPr>
        <w:t>Research Questions</w:t>
      </w:r>
    </w:p>
    <w:p w:rsidR="00227FAE" w:rsidRPr="006F62C2" w:rsidRDefault="00227FAE" w:rsidP="00007D9E">
      <w:pPr>
        <w:pStyle w:val="NoSpacing"/>
        <w:numPr>
          <w:ilvl w:val="0"/>
          <w:numId w:val="14"/>
        </w:numPr>
        <w:spacing w:line="480" w:lineRule="auto"/>
        <w:rPr>
          <w:rFonts w:cstheme="minorHAnsi"/>
          <w:szCs w:val="24"/>
        </w:rPr>
      </w:pPr>
      <w:r w:rsidRPr="006F62C2">
        <w:rPr>
          <w:rFonts w:cstheme="minorHAnsi"/>
          <w:szCs w:val="24"/>
        </w:rPr>
        <w:t>What are the philosophical beliefs of pre-service</w:t>
      </w:r>
      <w:r w:rsidR="00B95940">
        <w:rPr>
          <w:rFonts w:cstheme="minorHAnsi"/>
          <w:szCs w:val="24"/>
        </w:rPr>
        <w:t xml:space="preserve"> secondary mathematics students</w:t>
      </w:r>
      <w:r w:rsidRPr="006F62C2">
        <w:rPr>
          <w:rFonts w:cstheme="minorHAnsi"/>
          <w:szCs w:val="24"/>
        </w:rPr>
        <w:t xml:space="preserve"> at a small private university regarding </w:t>
      </w:r>
      <w:r w:rsidR="00463BC0">
        <w:rPr>
          <w:rFonts w:cstheme="minorHAnsi"/>
          <w:szCs w:val="24"/>
        </w:rPr>
        <w:t xml:space="preserve">the nature of </w:t>
      </w:r>
      <w:r w:rsidRPr="006F62C2">
        <w:rPr>
          <w:rFonts w:cstheme="minorHAnsi"/>
          <w:szCs w:val="24"/>
        </w:rPr>
        <w:t>mathematics</w:t>
      </w:r>
      <w:r w:rsidR="00463BC0">
        <w:rPr>
          <w:rFonts w:cstheme="minorHAnsi"/>
          <w:szCs w:val="24"/>
        </w:rPr>
        <w:t>?</w:t>
      </w:r>
      <w:r w:rsidRPr="006F62C2">
        <w:rPr>
          <w:rFonts w:cstheme="minorHAnsi"/>
          <w:szCs w:val="24"/>
        </w:rPr>
        <w:t xml:space="preserve"> </w:t>
      </w:r>
    </w:p>
    <w:p w:rsidR="00463BC0" w:rsidRPr="003507E2" w:rsidRDefault="00227FAE" w:rsidP="003507E2">
      <w:pPr>
        <w:pStyle w:val="NoSpacing"/>
        <w:numPr>
          <w:ilvl w:val="0"/>
          <w:numId w:val="14"/>
        </w:numPr>
        <w:spacing w:line="480" w:lineRule="auto"/>
        <w:rPr>
          <w:rFonts w:cstheme="minorHAnsi"/>
          <w:szCs w:val="24"/>
        </w:rPr>
      </w:pPr>
      <w:r w:rsidRPr="006F62C2">
        <w:rPr>
          <w:rFonts w:cstheme="minorHAnsi"/>
          <w:szCs w:val="24"/>
        </w:rPr>
        <w:t xml:space="preserve">How </w:t>
      </w:r>
      <w:r w:rsidR="00342D0D" w:rsidRPr="006F62C2">
        <w:rPr>
          <w:rFonts w:cstheme="minorHAnsi"/>
          <w:szCs w:val="24"/>
        </w:rPr>
        <w:t xml:space="preserve">do these philosophical </w:t>
      </w:r>
      <w:r w:rsidR="00463BC0">
        <w:rPr>
          <w:rFonts w:cstheme="minorHAnsi"/>
          <w:szCs w:val="24"/>
        </w:rPr>
        <w:t xml:space="preserve">beliefs regarding the nature of mathematics </w:t>
      </w:r>
      <w:r w:rsidRPr="006F62C2">
        <w:rPr>
          <w:rFonts w:cstheme="minorHAnsi"/>
          <w:szCs w:val="24"/>
        </w:rPr>
        <w:t>in</w:t>
      </w:r>
      <w:r w:rsidR="00463BC0">
        <w:rPr>
          <w:rFonts w:cstheme="minorHAnsi"/>
          <w:szCs w:val="24"/>
        </w:rPr>
        <w:t xml:space="preserve">teract with pre-service secondary </w:t>
      </w:r>
      <w:r w:rsidR="00A5671B">
        <w:rPr>
          <w:rFonts w:cstheme="minorHAnsi"/>
          <w:szCs w:val="24"/>
        </w:rPr>
        <w:t xml:space="preserve">mathematics </w:t>
      </w:r>
      <w:r w:rsidR="00463BC0">
        <w:rPr>
          <w:rFonts w:cstheme="minorHAnsi"/>
          <w:szCs w:val="24"/>
        </w:rPr>
        <w:t xml:space="preserve">students’ beliefs regarding </w:t>
      </w:r>
      <w:r w:rsidR="009A248F">
        <w:rPr>
          <w:rFonts w:cstheme="minorHAnsi"/>
          <w:szCs w:val="24"/>
        </w:rPr>
        <w:t xml:space="preserve">the </w:t>
      </w:r>
      <w:r w:rsidR="00463BC0">
        <w:rPr>
          <w:rFonts w:cstheme="minorHAnsi"/>
          <w:szCs w:val="24"/>
        </w:rPr>
        <w:t xml:space="preserve">teaching and learning </w:t>
      </w:r>
      <w:r w:rsidR="009A248F">
        <w:rPr>
          <w:rFonts w:cstheme="minorHAnsi"/>
          <w:szCs w:val="24"/>
        </w:rPr>
        <w:t xml:space="preserve">of </w:t>
      </w:r>
      <w:r w:rsidR="00463BC0">
        <w:rPr>
          <w:rFonts w:cstheme="minorHAnsi"/>
          <w:szCs w:val="24"/>
        </w:rPr>
        <w:t>mathemat</w:t>
      </w:r>
      <w:r w:rsidR="003507E2">
        <w:rPr>
          <w:rFonts w:cstheme="minorHAnsi"/>
          <w:szCs w:val="24"/>
        </w:rPr>
        <w:t>ics</w:t>
      </w:r>
      <w:r w:rsidR="001611F3">
        <w:rPr>
          <w:rFonts w:cstheme="minorHAnsi"/>
          <w:szCs w:val="24"/>
        </w:rPr>
        <w:t>?</w:t>
      </w:r>
    </w:p>
    <w:p w:rsidR="000B7C5B" w:rsidRPr="006F62C2" w:rsidRDefault="000B7C5B" w:rsidP="00342D0D">
      <w:pPr>
        <w:jc w:val="center"/>
        <w:rPr>
          <w:rFonts w:cstheme="minorHAnsi"/>
          <w:b/>
        </w:rPr>
      </w:pPr>
      <w:r w:rsidRPr="006F62C2">
        <w:rPr>
          <w:rFonts w:cstheme="minorHAnsi"/>
          <w:b/>
        </w:rPr>
        <w:lastRenderedPageBreak/>
        <w:t>Organization of the Dissertation</w:t>
      </w:r>
    </w:p>
    <w:p w:rsidR="00CB0713" w:rsidRDefault="000B7C5B" w:rsidP="005B2AE8">
      <w:pPr>
        <w:ind w:firstLine="720"/>
        <w:rPr>
          <w:rFonts w:cstheme="minorHAnsi"/>
        </w:rPr>
      </w:pPr>
      <w:r w:rsidRPr="006F62C2">
        <w:rPr>
          <w:rFonts w:cstheme="minorHAnsi"/>
        </w:rPr>
        <w:t>This dissertation is compr</w:t>
      </w:r>
      <w:r w:rsidR="00F81E24" w:rsidRPr="006F62C2">
        <w:rPr>
          <w:rFonts w:cstheme="minorHAnsi"/>
        </w:rPr>
        <w:t>ised of five chapters. Chapter O</w:t>
      </w:r>
      <w:r w:rsidRPr="006F62C2">
        <w:rPr>
          <w:rFonts w:cstheme="minorHAnsi"/>
        </w:rPr>
        <w:t>ne p</w:t>
      </w:r>
      <w:r w:rsidR="00942DB3" w:rsidRPr="006F62C2">
        <w:rPr>
          <w:rFonts w:cstheme="minorHAnsi"/>
        </w:rPr>
        <w:t xml:space="preserve">rovides background information </w:t>
      </w:r>
      <w:r w:rsidRPr="006F62C2">
        <w:rPr>
          <w:rFonts w:cstheme="minorHAnsi"/>
        </w:rPr>
        <w:t>and details the research questions a</w:t>
      </w:r>
      <w:r w:rsidR="009A248F">
        <w:rPr>
          <w:rFonts w:cstheme="minorHAnsi"/>
        </w:rPr>
        <w:t>ddressed by this</w:t>
      </w:r>
      <w:r w:rsidR="00F81E24" w:rsidRPr="006F62C2">
        <w:rPr>
          <w:rFonts w:cstheme="minorHAnsi"/>
        </w:rPr>
        <w:t xml:space="preserve"> study. Chapter T</w:t>
      </w:r>
      <w:r w:rsidRPr="006F62C2">
        <w:rPr>
          <w:rFonts w:cstheme="minorHAnsi"/>
        </w:rPr>
        <w:t>wo offers a literature</w:t>
      </w:r>
      <w:r w:rsidR="009A248F">
        <w:rPr>
          <w:rFonts w:cstheme="minorHAnsi"/>
        </w:rPr>
        <w:t xml:space="preserve"> review of issues related to this</w:t>
      </w:r>
      <w:r w:rsidRPr="006F62C2">
        <w:rPr>
          <w:rFonts w:cstheme="minorHAnsi"/>
        </w:rPr>
        <w:t xml:space="preserve"> research study</w:t>
      </w:r>
      <w:r w:rsidR="00552FF7" w:rsidRPr="006F62C2">
        <w:rPr>
          <w:rFonts w:cstheme="minorHAnsi"/>
        </w:rPr>
        <w:t>.</w:t>
      </w:r>
      <w:r w:rsidR="00F81E24" w:rsidRPr="006F62C2">
        <w:rPr>
          <w:rFonts w:cstheme="minorHAnsi"/>
        </w:rPr>
        <w:t xml:space="preserve"> Chapter T</w:t>
      </w:r>
      <w:r w:rsidRPr="006F62C2">
        <w:rPr>
          <w:rFonts w:cstheme="minorHAnsi"/>
        </w:rPr>
        <w:t>hree describes the research methodology employed</w:t>
      </w:r>
      <w:r w:rsidR="00F81E24" w:rsidRPr="006F62C2">
        <w:rPr>
          <w:rFonts w:cstheme="minorHAnsi"/>
        </w:rPr>
        <w:t xml:space="preserve"> to conduct the study. Chapter F</w:t>
      </w:r>
      <w:r w:rsidRPr="006F62C2">
        <w:rPr>
          <w:rFonts w:cstheme="minorHAnsi"/>
        </w:rPr>
        <w:t xml:space="preserve">our offers an analysis of the research findings and provides a summary of these findings. </w:t>
      </w:r>
      <w:r w:rsidR="00F81E24" w:rsidRPr="006F62C2">
        <w:rPr>
          <w:rFonts w:cstheme="minorHAnsi"/>
        </w:rPr>
        <w:t>Chapter F</w:t>
      </w:r>
      <w:r w:rsidRPr="006F62C2">
        <w:rPr>
          <w:rFonts w:cstheme="minorHAnsi"/>
        </w:rPr>
        <w:t xml:space="preserve">ive presents a discussion of the research </w:t>
      </w:r>
      <w:r w:rsidR="005E574C">
        <w:rPr>
          <w:rFonts w:cstheme="minorHAnsi"/>
        </w:rPr>
        <w:t xml:space="preserve">findings </w:t>
      </w:r>
      <w:r w:rsidRPr="006F62C2">
        <w:rPr>
          <w:rFonts w:cstheme="minorHAnsi"/>
        </w:rPr>
        <w:t xml:space="preserve">including </w:t>
      </w:r>
      <w:r w:rsidR="005E574C">
        <w:rPr>
          <w:rFonts w:cstheme="minorHAnsi"/>
        </w:rPr>
        <w:t xml:space="preserve">the </w:t>
      </w:r>
      <w:r w:rsidRPr="006F62C2">
        <w:rPr>
          <w:rFonts w:cstheme="minorHAnsi"/>
        </w:rPr>
        <w:t xml:space="preserve">implications of the </w:t>
      </w:r>
      <w:r w:rsidR="005E574C">
        <w:rPr>
          <w:rFonts w:cstheme="minorHAnsi"/>
        </w:rPr>
        <w:t xml:space="preserve">findings </w:t>
      </w:r>
      <w:r w:rsidRPr="006F62C2">
        <w:rPr>
          <w:rFonts w:cstheme="minorHAnsi"/>
        </w:rPr>
        <w:t xml:space="preserve">and </w:t>
      </w:r>
      <w:r w:rsidR="005B2AE8">
        <w:rPr>
          <w:rFonts w:cstheme="minorHAnsi"/>
        </w:rPr>
        <w:t>directions for future research.</w:t>
      </w:r>
    </w:p>
    <w:p w:rsidR="005B2AE8" w:rsidRPr="005B2AE8" w:rsidRDefault="005B2AE8" w:rsidP="005B2AE8">
      <w:pPr>
        <w:ind w:firstLine="720"/>
        <w:rPr>
          <w:rFonts w:cstheme="minorHAnsi"/>
        </w:rPr>
      </w:pPr>
    </w:p>
    <w:p w:rsidR="001C27D5" w:rsidRDefault="001C27D5" w:rsidP="00B424C6">
      <w:pPr>
        <w:jc w:val="center"/>
        <w:rPr>
          <w:rFonts w:cstheme="minorHAnsi"/>
          <w:b/>
        </w:rPr>
      </w:pPr>
    </w:p>
    <w:p w:rsidR="001C27D5" w:rsidRDefault="001C27D5" w:rsidP="00B424C6">
      <w:pPr>
        <w:jc w:val="center"/>
        <w:rPr>
          <w:rFonts w:cstheme="minorHAnsi"/>
          <w:b/>
        </w:rPr>
      </w:pPr>
    </w:p>
    <w:p w:rsidR="001C27D5" w:rsidRDefault="001C27D5" w:rsidP="00B424C6">
      <w:pPr>
        <w:jc w:val="center"/>
        <w:rPr>
          <w:rFonts w:cstheme="minorHAnsi"/>
          <w:b/>
        </w:rPr>
      </w:pPr>
    </w:p>
    <w:p w:rsidR="001C27D5" w:rsidRDefault="001C27D5" w:rsidP="00B424C6">
      <w:pPr>
        <w:jc w:val="center"/>
        <w:rPr>
          <w:rFonts w:cstheme="minorHAnsi"/>
          <w:b/>
        </w:rPr>
      </w:pPr>
    </w:p>
    <w:p w:rsidR="001C27D5" w:rsidRDefault="001C27D5" w:rsidP="00B424C6">
      <w:pPr>
        <w:jc w:val="center"/>
        <w:rPr>
          <w:rFonts w:cstheme="minorHAnsi"/>
          <w:b/>
        </w:rPr>
      </w:pPr>
    </w:p>
    <w:p w:rsidR="001C27D5" w:rsidRDefault="001C27D5" w:rsidP="00B424C6">
      <w:pPr>
        <w:jc w:val="center"/>
        <w:rPr>
          <w:rFonts w:cstheme="minorHAnsi"/>
          <w:b/>
        </w:rPr>
      </w:pPr>
    </w:p>
    <w:p w:rsidR="001C27D5" w:rsidRDefault="001C27D5" w:rsidP="00B424C6">
      <w:pPr>
        <w:jc w:val="center"/>
        <w:rPr>
          <w:rFonts w:cstheme="minorHAnsi"/>
          <w:b/>
        </w:rPr>
      </w:pPr>
    </w:p>
    <w:p w:rsidR="001C27D5" w:rsidRDefault="001C27D5" w:rsidP="00B424C6">
      <w:pPr>
        <w:jc w:val="center"/>
        <w:rPr>
          <w:rFonts w:cstheme="minorHAnsi"/>
          <w:b/>
        </w:rPr>
      </w:pPr>
    </w:p>
    <w:p w:rsidR="001C27D5" w:rsidRDefault="001C27D5" w:rsidP="00B424C6">
      <w:pPr>
        <w:jc w:val="center"/>
        <w:rPr>
          <w:rFonts w:cstheme="minorHAnsi"/>
          <w:b/>
        </w:rPr>
      </w:pPr>
    </w:p>
    <w:p w:rsidR="00B95940" w:rsidRDefault="00B95940" w:rsidP="00B95940">
      <w:pPr>
        <w:rPr>
          <w:rFonts w:cstheme="minorHAnsi"/>
          <w:b/>
        </w:rPr>
      </w:pPr>
    </w:p>
    <w:p w:rsidR="00E56E05" w:rsidRDefault="00E56E05" w:rsidP="00B95940">
      <w:pPr>
        <w:rPr>
          <w:rFonts w:cstheme="minorHAnsi"/>
          <w:b/>
        </w:rPr>
      </w:pPr>
    </w:p>
    <w:p w:rsidR="003507E2" w:rsidRDefault="003507E2" w:rsidP="00B95940">
      <w:pPr>
        <w:rPr>
          <w:rFonts w:cstheme="minorHAnsi"/>
          <w:b/>
        </w:rPr>
      </w:pPr>
    </w:p>
    <w:p w:rsidR="00A5671B" w:rsidRDefault="00A5671B" w:rsidP="00B95940">
      <w:pPr>
        <w:rPr>
          <w:rFonts w:cstheme="minorHAnsi"/>
          <w:b/>
        </w:rPr>
      </w:pPr>
    </w:p>
    <w:p w:rsidR="005C3122" w:rsidRPr="006F62C2" w:rsidRDefault="005C3122" w:rsidP="00B95940">
      <w:pPr>
        <w:jc w:val="center"/>
        <w:rPr>
          <w:rFonts w:cstheme="minorHAnsi"/>
          <w:b/>
        </w:rPr>
      </w:pPr>
      <w:r w:rsidRPr="006F62C2">
        <w:rPr>
          <w:rFonts w:cstheme="minorHAnsi"/>
          <w:b/>
        </w:rPr>
        <w:lastRenderedPageBreak/>
        <w:t>CHAPTER TWO</w:t>
      </w:r>
    </w:p>
    <w:p w:rsidR="005C3122" w:rsidRPr="006F62C2" w:rsidRDefault="005C3122" w:rsidP="00364450">
      <w:pPr>
        <w:pStyle w:val="NoSpacing"/>
        <w:spacing w:line="480" w:lineRule="auto"/>
        <w:jc w:val="center"/>
        <w:rPr>
          <w:rFonts w:cstheme="minorHAnsi"/>
          <w:b/>
          <w:szCs w:val="24"/>
        </w:rPr>
      </w:pPr>
      <w:r w:rsidRPr="006F62C2">
        <w:rPr>
          <w:rFonts w:cstheme="minorHAnsi"/>
          <w:b/>
          <w:szCs w:val="24"/>
        </w:rPr>
        <w:t>REVIEW OF RELATED LITERATURE AND BACKGROUND</w:t>
      </w:r>
    </w:p>
    <w:p w:rsidR="005C3122" w:rsidRPr="006F62C2" w:rsidRDefault="005C3122" w:rsidP="00364450">
      <w:pPr>
        <w:pStyle w:val="NoSpacing"/>
        <w:spacing w:line="480" w:lineRule="auto"/>
        <w:ind w:firstLine="720"/>
        <w:jc w:val="center"/>
        <w:rPr>
          <w:rFonts w:cstheme="minorHAnsi"/>
          <w:b/>
          <w:szCs w:val="24"/>
        </w:rPr>
      </w:pPr>
    </w:p>
    <w:p w:rsidR="005C3122" w:rsidRPr="006F62C2" w:rsidRDefault="005C3122" w:rsidP="00364450">
      <w:pPr>
        <w:pStyle w:val="NoSpacing"/>
        <w:spacing w:line="480" w:lineRule="auto"/>
        <w:jc w:val="center"/>
        <w:rPr>
          <w:rFonts w:cstheme="minorHAnsi"/>
          <w:b/>
          <w:szCs w:val="24"/>
        </w:rPr>
      </w:pPr>
      <w:r w:rsidRPr="006F62C2">
        <w:rPr>
          <w:rFonts w:cstheme="minorHAnsi"/>
          <w:b/>
          <w:szCs w:val="24"/>
        </w:rPr>
        <w:t>Introduction</w:t>
      </w:r>
    </w:p>
    <w:p w:rsidR="00EE413F" w:rsidRPr="006F62C2" w:rsidRDefault="005C3122" w:rsidP="005C3122">
      <w:pPr>
        <w:pStyle w:val="NoSpacing"/>
        <w:spacing w:line="480" w:lineRule="auto"/>
        <w:ind w:firstLine="720"/>
        <w:rPr>
          <w:rFonts w:cstheme="minorHAnsi"/>
          <w:szCs w:val="24"/>
        </w:rPr>
      </w:pPr>
      <w:r w:rsidRPr="006F62C2">
        <w:rPr>
          <w:rFonts w:cstheme="minorHAnsi"/>
          <w:szCs w:val="24"/>
        </w:rPr>
        <w:t xml:space="preserve">This chapter provides </w:t>
      </w:r>
      <w:r w:rsidR="00227FAE" w:rsidRPr="006F62C2">
        <w:rPr>
          <w:rFonts w:cstheme="minorHAnsi"/>
          <w:szCs w:val="24"/>
        </w:rPr>
        <w:t>background information for this study of</w:t>
      </w:r>
      <w:r w:rsidRPr="006F62C2">
        <w:rPr>
          <w:rFonts w:cstheme="minorHAnsi"/>
          <w:szCs w:val="24"/>
        </w:rPr>
        <w:t xml:space="preserve"> study pre-service teachers’ beliefs about the nature of mathematics and the teaching and learning of mathematics. </w:t>
      </w:r>
      <w:r w:rsidR="00EE413F" w:rsidRPr="006F62C2">
        <w:rPr>
          <w:rFonts w:cstheme="minorHAnsi"/>
          <w:szCs w:val="24"/>
        </w:rPr>
        <w:t xml:space="preserve"> The research questions under consideration are:</w:t>
      </w:r>
    </w:p>
    <w:p w:rsidR="00EE413F" w:rsidRPr="006F62C2" w:rsidRDefault="00EE413F" w:rsidP="00EE413F">
      <w:pPr>
        <w:pStyle w:val="NoSpacing"/>
        <w:numPr>
          <w:ilvl w:val="0"/>
          <w:numId w:val="13"/>
        </w:numPr>
        <w:spacing w:line="480" w:lineRule="auto"/>
        <w:rPr>
          <w:rFonts w:cstheme="minorHAnsi"/>
          <w:szCs w:val="24"/>
        </w:rPr>
      </w:pPr>
      <w:r w:rsidRPr="006F62C2">
        <w:rPr>
          <w:rFonts w:cstheme="minorHAnsi"/>
          <w:szCs w:val="24"/>
        </w:rPr>
        <w:t>What are the philosophical beliefs of pre-service secondary mathematics students’ at a small private universit</w:t>
      </w:r>
      <w:r w:rsidR="009A248F">
        <w:rPr>
          <w:rFonts w:cstheme="minorHAnsi"/>
          <w:szCs w:val="24"/>
        </w:rPr>
        <w:t>y regarding the nature of mathematics?</w:t>
      </w:r>
    </w:p>
    <w:p w:rsidR="009A248F" w:rsidRPr="009A248F" w:rsidRDefault="00EE413F" w:rsidP="009A248F">
      <w:pPr>
        <w:pStyle w:val="NoSpacing"/>
        <w:numPr>
          <w:ilvl w:val="0"/>
          <w:numId w:val="13"/>
        </w:numPr>
        <w:spacing w:line="480" w:lineRule="auto"/>
        <w:rPr>
          <w:rFonts w:cstheme="minorHAnsi"/>
          <w:szCs w:val="24"/>
        </w:rPr>
      </w:pPr>
      <w:r w:rsidRPr="006F62C2">
        <w:rPr>
          <w:rFonts w:cstheme="minorHAnsi"/>
          <w:szCs w:val="24"/>
        </w:rPr>
        <w:t xml:space="preserve">How </w:t>
      </w:r>
      <w:r w:rsidR="009A248F">
        <w:rPr>
          <w:rFonts w:cstheme="minorHAnsi"/>
          <w:szCs w:val="24"/>
        </w:rPr>
        <w:t xml:space="preserve">do these philosophical beliefs regarding the nature of mathematics </w:t>
      </w:r>
      <w:r w:rsidR="009A248F" w:rsidRPr="006F62C2">
        <w:rPr>
          <w:rFonts w:cstheme="minorHAnsi"/>
          <w:szCs w:val="24"/>
        </w:rPr>
        <w:t>in</w:t>
      </w:r>
      <w:r w:rsidR="009A248F">
        <w:rPr>
          <w:rFonts w:cstheme="minorHAnsi"/>
          <w:szCs w:val="24"/>
        </w:rPr>
        <w:t xml:space="preserve">teract with pre-service secondary </w:t>
      </w:r>
      <w:r w:rsidR="00A5671B">
        <w:rPr>
          <w:rFonts w:cstheme="minorHAnsi"/>
          <w:szCs w:val="24"/>
        </w:rPr>
        <w:t xml:space="preserve">mathematics </w:t>
      </w:r>
      <w:r w:rsidR="009A248F">
        <w:rPr>
          <w:rFonts w:cstheme="minorHAnsi"/>
          <w:szCs w:val="24"/>
        </w:rPr>
        <w:t>students’ beliefs regarding the teaching and learning of mathematics?</w:t>
      </w:r>
    </w:p>
    <w:p w:rsidR="006E2242" w:rsidRDefault="005C3122" w:rsidP="00CE5388">
      <w:pPr>
        <w:pStyle w:val="NoSpacing"/>
        <w:spacing w:line="480" w:lineRule="auto"/>
        <w:ind w:firstLine="720"/>
        <w:rPr>
          <w:rFonts w:cstheme="minorHAnsi"/>
          <w:szCs w:val="24"/>
        </w:rPr>
      </w:pPr>
      <w:r w:rsidRPr="006F62C2">
        <w:rPr>
          <w:rFonts w:cstheme="minorHAnsi"/>
          <w:szCs w:val="24"/>
        </w:rPr>
        <w:t xml:space="preserve">A brief historical background sets the stage for the </w:t>
      </w:r>
      <w:r w:rsidR="003A38DD" w:rsidRPr="006F62C2">
        <w:rPr>
          <w:rFonts w:cstheme="minorHAnsi"/>
          <w:szCs w:val="24"/>
        </w:rPr>
        <w:t>examination of</w:t>
      </w:r>
      <w:r w:rsidR="00EE413F" w:rsidRPr="006F62C2">
        <w:rPr>
          <w:rFonts w:cstheme="minorHAnsi"/>
          <w:szCs w:val="24"/>
        </w:rPr>
        <w:t xml:space="preserve"> these questions</w:t>
      </w:r>
      <w:r w:rsidR="00227FAE" w:rsidRPr="006F62C2">
        <w:rPr>
          <w:rFonts w:cstheme="minorHAnsi"/>
          <w:szCs w:val="24"/>
        </w:rPr>
        <w:t>. Establishing that indeed</w:t>
      </w:r>
      <w:r w:rsidRPr="006F62C2">
        <w:rPr>
          <w:rFonts w:cstheme="minorHAnsi"/>
          <w:szCs w:val="24"/>
        </w:rPr>
        <w:t xml:space="preserve"> beliefs matter is followed by a discussion of reform efforts in mathematics education and the implications regarding teacher belief systems. </w:t>
      </w:r>
      <w:r w:rsidR="00271DF4" w:rsidRPr="006F62C2">
        <w:rPr>
          <w:rFonts w:cstheme="minorHAnsi"/>
          <w:szCs w:val="24"/>
        </w:rPr>
        <w:t>Background information concerning c</w:t>
      </w:r>
      <w:r w:rsidR="00662619" w:rsidRPr="006F62C2">
        <w:rPr>
          <w:rFonts w:cstheme="minorHAnsi"/>
          <w:szCs w:val="24"/>
        </w:rPr>
        <w:t xml:space="preserve">onstructivism is </w:t>
      </w:r>
      <w:r w:rsidR="00271DF4" w:rsidRPr="006F62C2">
        <w:rPr>
          <w:rFonts w:cstheme="minorHAnsi"/>
          <w:szCs w:val="24"/>
        </w:rPr>
        <w:t xml:space="preserve">included because it is </w:t>
      </w:r>
      <w:r w:rsidR="009A248F">
        <w:rPr>
          <w:rFonts w:cstheme="minorHAnsi"/>
          <w:szCs w:val="24"/>
        </w:rPr>
        <w:t xml:space="preserve">currently </w:t>
      </w:r>
      <w:r w:rsidRPr="006F62C2">
        <w:rPr>
          <w:rFonts w:cstheme="minorHAnsi"/>
          <w:szCs w:val="24"/>
        </w:rPr>
        <w:t>the dominant theory of learning in mathema</w:t>
      </w:r>
      <w:r w:rsidR="00271DF4" w:rsidRPr="006F62C2">
        <w:rPr>
          <w:rFonts w:cstheme="minorHAnsi"/>
          <w:szCs w:val="24"/>
        </w:rPr>
        <w:t xml:space="preserve">tics education (Noddings, </w:t>
      </w:r>
      <w:r w:rsidR="00227FAE" w:rsidRPr="006F62C2">
        <w:rPr>
          <w:rFonts w:cstheme="minorHAnsi"/>
          <w:szCs w:val="24"/>
        </w:rPr>
        <w:t>1990</w:t>
      </w:r>
      <w:r w:rsidR="00271DF4" w:rsidRPr="006F62C2">
        <w:rPr>
          <w:rFonts w:cstheme="minorHAnsi"/>
          <w:szCs w:val="24"/>
        </w:rPr>
        <w:t>; Wheatley, 1991; Sriraman &amp; English, 2010</w:t>
      </w:r>
      <w:r w:rsidR="006E2242" w:rsidRPr="006F62C2">
        <w:rPr>
          <w:rFonts w:cstheme="minorHAnsi"/>
          <w:szCs w:val="24"/>
        </w:rPr>
        <w:t>; Ernst, 2010; Goodchild, 2010</w:t>
      </w:r>
      <w:r w:rsidR="00EE413F" w:rsidRPr="006F62C2">
        <w:rPr>
          <w:rFonts w:cstheme="minorHAnsi"/>
          <w:szCs w:val="24"/>
        </w:rPr>
        <w:t>) and can therefore be a</w:t>
      </w:r>
      <w:r w:rsidR="00227FAE" w:rsidRPr="006F62C2">
        <w:rPr>
          <w:rFonts w:cstheme="minorHAnsi"/>
          <w:szCs w:val="24"/>
        </w:rPr>
        <w:t>n appropriate lens to assist in data analysis.</w:t>
      </w:r>
      <w:r w:rsidRPr="006F62C2">
        <w:rPr>
          <w:rFonts w:cstheme="minorHAnsi"/>
          <w:szCs w:val="24"/>
        </w:rPr>
        <w:t xml:space="preserve"> Four distinct perspectives on constructivism in mathematics education are discussed detailing how these perspectives are each based on different belief systems</w:t>
      </w:r>
      <w:r w:rsidR="0042192E">
        <w:rPr>
          <w:rFonts w:cstheme="minorHAnsi"/>
          <w:szCs w:val="24"/>
        </w:rPr>
        <w:t xml:space="preserve"> (Ernst, 1988)</w:t>
      </w:r>
      <w:r w:rsidR="003A38DD" w:rsidRPr="006F62C2">
        <w:rPr>
          <w:rFonts w:cstheme="minorHAnsi"/>
          <w:szCs w:val="24"/>
        </w:rPr>
        <w:t>. Research has shown that</w:t>
      </w:r>
      <w:r w:rsidRPr="006F62C2">
        <w:rPr>
          <w:rFonts w:cstheme="minorHAnsi"/>
          <w:szCs w:val="24"/>
        </w:rPr>
        <w:t xml:space="preserve"> teacher identity is intimately </w:t>
      </w:r>
      <w:r w:rsidRPr="006F62C2">
        <w:rPr>
          <w:rFonts w:cstheme="minorHAnsi"/>
          <w:szCs w:val="24"/>
        </w:rPr>
        <w:lastRenderedPageBreak/>
        <w:t xml:space="preserve">connected to belief systems, so it is natural to </w:t>
      </w:r>
      <w:r w:rsidR="009A248F">
        <w:rPr>
          <w:rFonts w:cstheme="minorHAnsi"/>
          <w:szCs w:val="24"/>
        </w:rPr>
        <w:t xml:space="preserve">include a brief discussion concerning </w:t>
      </w:r>
      <w:r w:rsidRPr="006F62C2">
        <w:rPr>
          <w:rFonts w:cstheme="minorHAnsi"/>
          <w:szCs w:val="24"/>
        </w:rPr>
        <w:t>teacher identity (Gresalfi &amp; Cobb, 2011; Battey &amp; Franke, 2008). This includes pre-service teachers’ identity as a mathematical thinker and their identity as a future teacher of mathematics. Distinguishing between beliefs and knowledge is then discussed as a precursor to a section regarding defining wha</w:t>
      </w:r>
      <w:r w:rsidR="00521F64">
        <w:rPr>
          <w:rFonts w:cstheme="minorHAnsi"/>
          <w:szCs w:val="24"/>
        </w:rPr>
        <w:t xml:space="preserve">t is meant by the term “beliefs”. </w:t>
      </w:r>
      <w:r w:rsidRPr="006F62C2">
        <w:rPr>
          <w:rFonts w:cstheme="minorHAnsi"/>
          <w:szCs w:val="24"/>
        </w:rPr>
        <w:t>This chapter concludes with a discussion concerning methods used in research to study belief systems.</w:t>
      </w:r>
    </w:p>
    <w:p w:rsidR="002331D3" w:rsidRPr="006F62C2" w:rsidRDefault="002331D3" w:rsidP="00CE5388">
      <w:pPr>
        <w:pStyle w:val="NoSpacing"/>
        <w:spacing w:line="480" w:lineRule="auto"/>
        <w:ind w:firstLine="720"/>
        <w:rPr>
          <w:rFonts w:cstheme="minorHAnsi"/>
          <w:szCs w:val="24"/>
        </w:rPr>
      </w:pPr>
    </w:p>
    <w:p w:rsidR="005C3122" w:rsidRPr="006F62C2" w:rsidRDefault="005C3122" w:rsidP="00364450">
      <w:pPr>
        <w:pStyle w:val="NoSpacing"/>
        <w:spacing w:line="480" w:lineRule="auto"/>
        <w:jc w:val="center"/>
        <w:rPr>
          <w:rFonts w:cstheme="minorHAnsi"/>
          <w:b/>
          <w:szCs w:val="24"/>
        </w:rPr>
      </w:pPr>
      <w:r w:rsidRPr="006F62C2">
        <w:rPr>
          <w:rFonts w:cstheme="minorHAnsi"/>
          <w:b/>
          <w:szCs w:val="24"/>
        </w:rPr>
        <w:t>Historical Background</w:t>
      </w:r>
    </w:p>
    <w:p w:rsidR="005C3122" w:rsidRPr="006F62C2" w:rsidRDefault="00EE413F" w:rsidP="00364450">
      <w:pPr>
        <w:pStyle w:val="NoSpacing"/>
        <w:jc w:val="center"/>
        <w:rPr>
          <w:rFonts w:cstheme="minorHAnsi"/>
          <w:i/>
          <w:szCs w:val="24"/>
        </w:rPr>
      </w:pPr>
      <w:r w:rsidRPr="006F62C2">
        <w:rPr>
          <w:rFonts w:cstheme="minorHAnsi"/>
          <w:i/>
          <w:szCs w:val="24"/>
        </w:rPr>
        <w:t xml:space="preserve"> </w:t>
      </w:r>
      <w:r w:rsidR="005C3122" w:rsidRPr="006F62C2">
        <w:rPr>
          <w:rFonts w:cstheme="minorHAnsi"/>
          <w:i/>
          <w:szCs w:val="24"/>
        </w:rPr>
        <w:t>“Meaningless! Meaningless!” says the Teacher.</w:t>
      </w:r>
    </w:p>
    <w:p w:rsidR="005C3122" w:rsidRPr="006F62C2" w:rsidRDefault="005C3122" w:rsidP="00364450">
      <w:pPr>
        <w:pStyle w:val="NoSpacing"/>
        <w:jc w:val="center"/>
        <w:rPr>
          <w:rFonts w:cstheme="minorHAnsi"/>
          <w:i/>
          <w:szCs w:val="24"/>
        </w:rPr>
      </w:pPr>
      <w:r w:rsidRPr="006F62C2">
        <w:rPr>
          <w:rFonts w:cstheme="minorHAnsi"/>
          <w:i/>
          <w:szCs w:val="24"/>
        </w:rPr>
        <w:t>“Utterly meaningless! Everything is meaningless.”</w:t>
      </w:r>
    </w:p>
    <w:p w:rsidR="005C3122" w:rsidRPr="006F62C2" w:rsidRDefault="005C3122" w:rsidP="00364450">
      <w:pPr>
        <w:pStyle w:val="NoSpacing"/>
        <w:jc w:val="center"/>
        <w:rPr>
          <w:rFonts w:cstheme="minorHAnsi"/>
          <w:i/>
          <w:szCs w:val="24"/>
        </w:rPr>
      </w:pPr>
      <w:r w:rsidRPr="006F62C2">
        <w:rPr>
          <w:rFonts w:cstheme="minorHAnsi"/>
          <w:i/>
          <w:szCs w:val="24"/>
        </w:rPr>
        <w:t>King Solomon</w:t>
      </w:r>
    </w:p>
    <w:p w:rsidR="005C3122" w:rsidRPr="006F62C2" w:rsidRDefault="005C3122" w:rsidP="005C3122">
      <w:pPr>
        <w:pStyle w:val="NoSpacing"/>
        <w:ind w:firstLine="720"/>
        <w:jc w:val="center"/>
        <w:rPr>
          <w:rFonts w:cstheme="minorHAnsi"/>
          <w:i/>
          <w:szCs w:val="24"/>
        </w:rPr>
      </w:pPr>
    </w:p>
    <w:p w:rsidR="00F542D5" w:rsidRPr="006F62C2" w:rsidRDefault="004C29FF" w:rsidP="005C3122">
      <w:pPr>
        <w:pStyle w:val="NoSpacing"/>
        <w:spacing w:line="480" w:lineRule="auto"/>
        <w:ind w:firstLine="720"/>
        <w:rPr>
          <w:rFonts w:cstheme="minorHAnsi"/>
          <w:szCs w:val="24"/>
        </w:rPr>
      </w:pPr>
      <w:r w:rsidRPr="006F62C2">
        <w:rPr>
          <w:rFonts w:cstheme="minorHAnsi"/>
          <w:szCs w:val="24"/>
        </w:rPr>
        <w:t>The first half of the 20</w:t>
      </w:r>
      <w:r w:rsidRPr="006F62C2">
        <w:rPr>
          <w:rFonts w:cstheme="minorHAnsi"/>
          <w:szCs w:val="24"/>
          <w:vertAlign w:val="superscript"/>
        </w:rPr>
        <w:t>th</w:t>
      </w:r>
      <w:r w:rsidRPr="006F62C2">
        <w:rPr>
          <w:rFonts w:cstheme="minorHAnsi"/>
          <w:szCs w:val="24"/>
        </w:rPr>
        <w:t xml:space="preserve"> century was d</w:t>
      </w:r>
      <w:r w:rsidR="0042192E">
        <w:rPr>
          <w:rFonts w:cstheme="minorHAnsi"/>
          <w:szCs w:val="24"/>
        </w:rPr>
        <w:t xml:space="preserve">ominated by arithmetic drills (Jones &amp; Coxford, 2002; </w:t>
      </w:r>
      <w:r w:rsidRPr="006F62C2">
        <w:rPr>
          <w:rFonts w:cstheme="minorHAnsi"/>
          <w:szCs w:val="24"/>
        </w:rPr>
        <w:t xml:space="preserve">Senk &amp; Thompson, 2003). </w:t>
      </w:r>
      <w:r w:rsidR="005C3122" w:rsidRPr="006F62C2">
        <w:rPr>
          <w:rFonts w:cstheme="minorHAnsi"/>
          <w:szCs w:val="24"/>
        </w:rPr>
        <w:t>The 1930’s and 1940’s brought forth calls to teach mathematics with meaning</w:t>
      </w:r>
      <w:r w:rsidR="0042192E">
        <w:rPr>
          <w:rFonts w:cstheme="minorHAnsi"/>
          <w:szCs w:val="24"/>
        </w:rPr>
        <w:t xml:space="preserve"> (Jones &amp; Coxford, 2002)</w:t>
      </w:r>
      <w:r w:rsidR="005C3122" w:rsidRPr="006F62C2">
        <w:rPr>
          <w:rFonts w:cstheme="minorHAnsi"/>
          <w:szCs w:val="24"/>
        </w:rPr>
        <w:t>. “Meaningful arithmetic, in contrast to ‘meaningless’ arithmetic, refers to instruction which is deliberately planned to teach arithmetical meanings and to make arithmetic sensible to children through its mathematical relations</w:t>
      </w:r>
      <w:r w:rsidR="00F542D5" w:rsidRPr="006F62C2">
        <w:rPr>
          <w:rFonts w:cstheme="minorHAnsi"/>
          <w:szCs w:val="24"/>
        </w:rPr>
        <w:t>hips” (Brownell, 1947, p. 266). Brownell notes that there can hardly be wholly meaningless arithmetic. Early in the 20</w:t>
      </w:r>
      <w:r w:rsidR="00F542D5" w:rsidRPr="006F62C2">
        <w:rPr>
          <w:rFonts w:cstheme="minorHAnsi"/>
          <w:szCs w:val="24"/>
          <w:vertAlign w:val="superscript"/>
        </w:rPr>
        <w:t>th</w:t>
      </w:r>
      <w:r w:rsidR="00F542D5" w:rsidRPr="006F62C2">
        <w:rPr>
          <w:rFonts w:cstheme="minorHAnsi"/>
          <w:szCs w:val="24"/>
        </w:rPr>
        <w:t xml:space="preserve"> century educational psychologists led by Thorndyke, Judd and Dewey conducted research on how children learn arithmetic (Mayer, 2001; Schoenfeld, 2001).</w:t>
      </w:r>
    </w:p>
    <w:p w:rsidR="00F542D5" w:rsidRPr="006F62C2" w:rsidRDefault="00F542D5" w:rsidP="005C0D3C">
      <w:pPr>
        <w:pStyle w:val="NoSpacing"/>
        <w:spacing w:line="480" w:lineRule="auto"/>
        <w:ind w:firstLine="720"/>
        <w:rPr>
          <w:rFonts w:cstheme="minorHAnsi"/>
          <w:szCs w:val="24"/>
        </w:rPr>
      </w:pPr>
      <w:r w:rsidRPr="006F62C2">
        <w:rPr>
          <w:rFonts w:cstheme="minorHAnsi"/>
          <w:szCs w:val="24"/>
        </w:rPr>
        <w:t>Heavily influenced by the work of Thorndyke, textbooks</w:t>
      </w:r>
      <w:r w:rsidR="0042192E">
        <w:rPr>
          <w:rFonts w:cstheme="minorHAnsi"/>
          <w:szCs w:val="24"/>
        </w:rPr>
        <w:t xml:space="preserve"> during the 1920’s</w:t>
      </w:r>
      <w:r w:rsidRPr="006F62C2">
        <w:rPr>
          <w:rFonts w:cstheme="minorHAnsi"/>
          <w:szCs w:val="24"/>
        </w:rPr>
        <w:t xml:space="preserve"> emphasized drill and computation with little emphasis on the child</w:t>
      </w:r>
      <w:r w:rsidR="0042192E">
        <w:rPr>
          <w:rFonts w:cstheme="minorHAnsi"/>
          <w:color w:val="FF0000"/>
          <w:szCs w:val="24"/>
        </w:rPr>
        <w:t xml:space="preserve"> </w:t>
      </w:r>
      <w:r w:rsidR="0042192E">
        <w:t xml:space="preserve">(Jones </w:t>
      </w:r>
      <w:r w:rsidR="0042192E">
        <w:lastRenderedPageBreak/>
        <w:t xml:space="preserve">&amp; Coxford, 2002). </w:t>
      </w:r>
      <w:r w:rsidRPr="006F62C2">
        <w:rPr>
          <w:rFonts w:cstheme="minorHAnsi"/>
          <w:szCs w:val="24"/>
        </w:rPr>
        <w:t>Dewey and Judd took the opposing view and argued that the concept of number develops out of a child’s activity</w:t>
      </w:r>
      <w:r w:rsidR="0042192E">
        <w:rPr>
          <w:rFonts w:cstheme="minorHAnsi"/>
          <w:szCs w:val="24"/>
        </w:rPr>
        <w:t xml:space="preserve"> </w:t>
      </w:r>
      <w:r w:rsidR="005C0D3C">
        <w:rPr>
          <w:rFonts w:cstheme="minorHAnsi"/>
          <w:szCs w:val="24"/>
        </w:rPr>
        <w:t>(</w:t>
      </w:r>
      <w:r w:rsidR="0042192E">
        <w:t>Osborne &amp; Crosswhite, 2002</w:t>
      </w:r>
      <w:r w:rsidR="005C0D3C">
        <w:rPr>
          <w:rFonts w:cstheme="minorHAnsi"/>
          <w:szCs w:val="24"/>
        </w:rPr>
        <w:t>)</w:t>
      </w:r>
      <w:r w:rsidRPr="006F62C2">
        <w:rPr>
          <w:rFonts w:cstheme="minorHAnsi"/>
          <w:szCs w:val="24"/>
        </w:rPr>
        <w:t>. In particular, Dewey argued that the main goal of education was to develop the child’s ability to think (Senk &amp; Thompson, 2003).</w:t>
      </w:r>
      <w:r w:rsidR="00434BB9" w:rsidRPr="006F62C2">
        <w:rPr>
          <w:rFonts w:cstheme="minorHAnsi"/>
          <w:szCs w:val="24"/>
        </w:rPr>
        <w:t xml:space="preserve"> </w:t>
      </w:r>
      <w:r w:rsidR="00CB0713" w:rsidRPr="006F62C2">
        <w:rPr>
          <w:rFonts w:cstheme="minorHAnsi"/>
          <w:szCs w:val="24"/>
        </w:rPr>
        <w:t>Dewey also strongly believed that true education comes through stimulation of the child’s mind through social interactions (Dewey, 1897</w:t>
      </w:r>
      <w:r w:rsidR="0042192E">
        <w:rPr>
          <w:rFonts w:cstheme="minorHAnsi"/>
          <w:szCs w:val="24"/>
        </w:rPr>
        <w:t>, 1916</w:t>
      </w:r>
      <w:r w:rsidR="00CB0713" w:rsidRPr="006F62C2">
        <w:rPr>
          <w:rFonts w:cstheme="minorHAnsi"/>
          <w:szCs w:val="24"/>
        </w:rPr>
        <w:t xml:space="preserve">). </w:t>
      </w:r>
      <w:r w:rsidR="00434BB9" w:rsidRPr="006F62C2">
        <w:rPr>
          <w:rFonts w:cstheme="minorHAnsi"/>
          <w:szCs w:val="24"/>
        </w:rPr>
        <w:t>Advocates of child-centered learning recommended that curriculum include engaging activities to help students reflect on fundamental concepts</w:t>
      </w:r>
      <w:r w:rsidR="005C0D3C">
        <w:rPr>
          <w:rFonts w:cstheme="minorHAnsi"/>
          <w:szCs w:val="24"/>
        </w:rPr>
        <w:t xml:space="preserve"> (</w:t>
      </w:r>
      <w:r w:rsidR="0042192E">
        <w:t>Carpenter, Fennema, Franke, Levi &amp; Empson, 1997; Kajander, 2010). Thus during the 1920’s</w:t>
      </w:r>
      <w:r w:rsidRPr="006F62C2">
        <w:rPr>
          <w:rFonts w:cstheme="minorHAnsi"/>
          <w:szCs w:val="24"/>
        </w:rPr>
        <w:t xml:space="preserve"> </w:t>
      </w:r>
      <w:r w:rsidR="0042192E">
        <w:rPr>
          <w:rFonts w:cstheme="minorHAnsi"/>
          <w:szCs w:val="24"/>
        </w:rPr>
        <w:t>“Thorndyke and Dewey in this early period can be seen as pitted against the same foes – Dewey providing penetrating analyses, Thorndyke his own analyses and overwhelming mounds of data” (Osbourne &amp; Crosswhite, 2002, p. 215).</w:t>
      </w:r>
    </w:p>
    <w:p w:rsidR="005C3122" w:rsidRPr="006F62C2" w:rsidRDefault="0042192E" w:rsidP="0042192E">
      <w:pPr>
        <w:pStyle w:val="NoSpacing"/>
        <w:spacing w:line="480" w:lineRule="auto"/>
        <w:ind w:firstLine="720"/>
        <w:rPr>
          <w:rFonts w:cstheme="minorHAnsi"/>
          <w:szCs w:val="24"/>
        </w:rPr>
      </w:pPr>
      <w:r>
        <w:rPr>
          <w:rFonts w:cstheme="minorHAnsi"/>
          <w:szCs w:val="24"/>
        </w:rPr>
        <w:t>The education battles w</w:t>
      </w:r>
      <w:r w:rsidR="00917E02">
        <w:rPr>
          <w:rFonts w:cstheme="minorHAnsi"/>
          <w:szCs w:val="24"/>
        </w:rPr>
        <w:t xml:space="preserve">ent to the backburners with </w:t>
      </w:r>
      <w:r>
        <w:rPr>
          <w:rFonts w:cstheme="minorHAnsi"/>
          <w:szCs w:val="24"/>
        </w:rPr>
        <w:t>America’s inv</w:t>
      </w:r>
      <w:r w:rsidR="0049489E">
        <w:rPr>
          <w:rFonts w:cstheme="minorHAnsi"/>
          <w:szCs w:val="24"/>
        </w:rPr>
        <w:t>olvement in World War II</w:t>
      </w:r>
      <w:r>
        <w:rPr>
          <w:rFonts w:cstheme="minorHAnsi"/>
          <w:szCs w:val="24"/>
        </w:rPr>
        <w:t xml:space="preserve">. Society, including education, shifted from a focus on the well-being of society to a concern for existence of </w:t>
      </w:r>
      <w:r w:rsidR="00917E02">
        <w:rPr>
          <w:rFonts w:cstheme="minorHAnsi"/>
          <w:szCs w:val="24"/>
        </w:rPr>
        <w:t xml:space="preserve">the </w:t>
      </w:r>
      <w:r>
        <w:rPr>
          <w:rFonts w:cstheme="minorHAnsi"/>
          <w:szCs w:val="24"/>
        </w:rPr>
        <w:t>American way of life (Osbourne &amp; Crosswhite, 2002). During the years of</w:t>
      </w:r>
      <w:r w:rsidR="00917E02">
        <w:rPr>
          <w:rFonts w:cstheme="minorHAnsi"/>
          <w:szCs w:val="24"/>
        </w:rPr>
        <w:t xml:space="preserve"> </w:t>
      </w:r>
      <w:r>
        <w:rPr>
          <w:rFonts w:cstheme="minorHAnsi"/>
          <w:szCs w:val="24"/>
        </w:rPr>
        <w:t>war and immediately following</w:t>
      </w:r>
      <w:r w:rsidR="00917E02">
        <w:rPr>
          <w:rFonts w:cstheme="minorHAnsi"/>
          <w:szCs w:val="24"/>
        </w:rPr>
        <w:t>,</w:t>
      </w:r>
      <w:r>
        <w:rPr>
          <w:rFonts w:cstheme="minorHAnsi"/>
          <w:szCs w:val="24"/>
        </w:rPr>
        <w:t xml:space="preserve"> it became clear that American schools were not providing the quality education it had desired. “That service recruits in such large numbers failed to exhibit minimal competence in many subjects including mathematics pointed the finger directly at the giant that is the American elementary school”  (DeVault &amp; Weaver, 2002, p. 135). </w:t>
      </w:r>
      <w:r w:rsidR="005C3122" w:rsidRPr="006F62C2">
        <w:rPr>
          <w:rFonts w:cstheme="minorHAnsi"/>
          <w:szCs w:val="24"/>
        </w:rPr>
        <w:t>The</w:t>
      </w:r>
      <w:r>
        <w:rPr>
          <w:rFonts w:cstheme="minorHAnsi"/>
          <w:szCs w:val="24"/>
        </w:rPr>
        <w:t xml:space="preserve"> winds of change</w:t>
      </w:r>
      <w:r w:rsidR="005C3122" w:rsidRPr="006F62C2">
        <w:rPr>
          <w:rFonts w:cstheme="minorHAnsi"/>
          <w:szCs w:val="24"/>
        </w:rPr>
        <w:t xml:space="preserve"> call</w:t>
      </w:r>
      <w:r>
        <w:rPr>
          <w:rFonts w:cstheme="minorHAnsi"/>
          <w:szCs w:val="24"/>
        </w:rPr>
        <w:t>ing</w:t>
      </w:r>
      <w:r w:rsidR="005C3122" w:rsidRPr="006F62C2">
        <w:rPr>
          <w:rFonts w:cstheme="minorHAnsi"/>
          <w:szCs w:val="24"/>
        </w:rPr>
        <w:t xml:space="preserve"> for teaching mathematics with meaning was gaining momentum when, in 1957 Russia launched Sputnik, the first successfully launched satellite (Devault &amp; Weaver, 2002). This fostered </w:t>
      </w:r>
      <w:r w:rsidR="005C3122" w:rsidRPr="006F62C2">
        <w:rPr>
          <w:rFonts w:cstheme="minorHAnsi"/>
          <w:szCs w:val="24"/>
        </w:rPr>
        <w:lastRenderedPageBreak/>
        <w:t>an outcry among the American public who began demanding for changes in the education system that would enable the United States to compete with global advances in technology. These were some of the forces that resulted in the “New Math” reforms of the 1960’s. Curriculum was developed that placed heavy emphasis on conceptual understandings of mathematical concepts. Instructional practices emphasizing the nature of set theory, manipulatives and number bases quickly brought controversy (Osborne &amp; Crosswhite, 2002). Teachers were ill-prepared to teach in new ways and parents were extremely impatient with how their children were being taught</w:t>
      </w:r>
      <w:r w:rsidR="006E2242" w:rsidRPr="006F62C2">
        <w:rPr>
          <w:rFonts w:cstheme="minorHAnsi"/>
          <w:szCs w:val="24"/>
        </w:rPr>
        <w:t xml:space="preserve"> (Senk &amp; Thompson, 2003)</w:t>
      </w:r>
      <w:r w:rsidR="005C3122" w:rsidRPr="006F62C2">
        <w:rPr>
          <w:rFonts w:cstheme="minorHAnsi"/>
          <w:szCs w:val="24"/>
        </w:rPr>
        <w:t xml:space="preserve">. </w:t>
      </w:r>
    </w:p>
    <w:p w:rsidR="005C3122" w:rsidRPr="006F62C2" w:rsidRDefault="003A38DD" w:rsidP="005C3122">
      <w:pPr>
        <w:pStyle w:val="NoSpacing"/>
        <w:spacing w:line="480" w:lineRule="auto"/>
        <w:ind w:firstLine="720"/>
        <w:rPr>
          <w:rFonts w:cstheme="minorHAnsi"/>
          <w:szCs w:val="24"/>
        </w:rPr>
      </w:pPr>
      <w:r w:rsidRPr="006F62C2">
        <w:rPr>
          <w:rFonts w:cstheme="minorHAnsi"/>
          <w:szCs w:val="24"/>
        </w:rPr>
        <w:t>This frustration fueled</w:t>
      </w:r>
      <w:r w:rsidR="005C3122" w:rsidRPr="006F62C2">
        <w:rPr>
          <w:rFonts w:cstheme="minorHAnsi"/>
          <w:szCs w:val="24"/>
        </w:rPr>
        <w:t xml:space="preserve"> an extreme backlash that resulted in the “Back to the Basics” movement of the 1970’s</w:t>
      </w:r>
      <w:r w:rsidR="0042192E">
        <w:rPr>
          <w:rFonts w:cstheme="minorHAnsi"/>
          <w:szCs w:val="24"/>
        </w:rPr>
        <w:t xml:space="preserve"> (Kline, 1973)</w:t>
      </w:r>
      <w:r w:rsidR="006E2242" w:rsidRPr="006F62C2">
        <w:rPr>
          <w:rFonts w:cstheme="minorHAnsi"/>
          <w:szCs w:val="24"/>
        </w:rPr>
        <w:t xml:space="preserve"> </w:t>
      </w:r>
      <w:r w:rsidR="005C3122" w:rsidRPr="006F62C2">
        <w:rPr>
          <w:rFonts w:cstheme="minorHAnsi"/>
          <w:szCs w:val="24"/>
        </w:rPr>
        <w:t>“Back to the Basics” curriculum often involved students working at their own pace through p</w:t>
      </w:r>
      <w:r w:rsidR="0042192E">
        <w:rPr>
          <w:rFonts w:cstheme="minorHAnsi"/>
          <w:szCs w:val="24"/>
        </w:rPr>
        <w:t>rogrammed instructional books and p</w:t>
      </w:r>
      <w:r w:rsidR="005C3122" w:rsidRPr="006F62C2">
        <w:rPr>
          <w:rFonts w:cstheme="minorHAnsi"/>
          <w:szCs w:val="24"/>
        </w:rPr>
        <w:t>rocedural competency was assessed through mastery tests students would take when they felt ready</w:t>
      </w:r>
      <w:r w:rsidR="0042192E">
        <w:rPr>
          <w:rFonts w:cstheme="minorHAnsi"/>
          <w:szCs w:val="24"/>
        </w:rPr>
        <w:t xml:space="preserve"> (Senk &amp; Thompson, 2002)</w:t>
      </w:r>
      <w:r w:rsidR="005C3122" w:rsidRPr="006F62C2">
        <w:rPr>
          <w:rFonts w:cstheme="minorHAnsi"/>
          <w:szCs w:val="24"/>
        </w:rPr>
        <w:t>. The problem was that the pendulum had swung away from any consideration of conceptual understanding</w:t>
      </w:r>
      <w:r w:rsidR="0042192E">
        <w:rPr>
          <w:rFonts w:cstheme="minorHAnsi"/>
          <w:szCs w:val="24"/>
        </w:rPr>
        <w:t xml:space="preserve"> (Senk &amp; Thompson, 2003)</w:t>
      </w:r>
      <w:r w:rsidR="005C3122" w:rsidRPr="006F62C2">
        <w:rPr>
          <w:rFonts w:cstheme="minorHAnsi"/>
          <w:szCs w:val="24"/>
        </w:rPr>
        <w:t>.</w:t>
      </w:r>
      <w:r w:rsidR="00E92E06" w:rsidRPr="006F62C2">
        <w:rPr>
          <w:rFonts w:cstheme="minorHAnsi"/>
          <w:szCs w:val="24"/>
        </w:rPr>
        <w:t xml:space="preserve"> In 1980 the NCTM published </w:t>
      </w:r>
      <w:r w:rsidR="00E92E06" w:rsidRPr="006F62C2">
        <w:rPr>
          <w:rFonts w:cstheme="minorHAnsi"/>
          <w:i/>
          <w:szCs w:val="24"/>
        </w:rPr>
        <w:t xml:space="preserve">An Agenda for Action </w:t>
      </w:r>
      <w:r w:rsidR="00E92E06" w:rsidRPr="006F62C2">
        <w:rPr>
          <w:rFonts w:cstheme="minorHAnsi"/>
          <w:szCs w:val="24"/>
        </w:rPr>
        <w:t>which called for changes in mathematics curriculum with problem solving as an explicit goal. The National Council of Supervisors of Mat</w:t>
      </w:r>
      <w:r w:rsidR="00903A6B">
        <w:rPr>
          <w:rFonts w:cstheme="minorHAnsi"/>
          <w:szCs w:val="24"/>
        </w:rPr>
        <w:t>hematics (NCSM</w:t>
      </w:r>
      <w:r w:rsidR="00E92E06" w:rsidRPr="006F62C2">
        <w:rPr>
          <w:rFonts w:cstheme="minorHAnsi"/>
          <w:szCs w:val="24"/>
        </w:rPr>
        <w:t xml:space="preserve">) wrote a report advocating problem solving and applying mathematics to real life contexts (NCMS, 1977). </w:t>
      </w:r>
    </w:p>
    <w:p w:rsidR="005C3122" w:rsidRPr="00B75227" w:rsidRDefault="005C3122" w:rsidP="005C3122">
      <w:pPr>
        <w:pStyle w:val="NoSpacing"/>
        <w:spacing w:line="480" w:lineRule="auto"/>
        <w:ind w:firstLine="720"/>
      </w:pPr>
      <w:r w:rsidRPr="006F62C2">
        <w:rPr>
          <w:rFonts w:cstheme="minorHAnsi"/>
          <w:szCs w:val="24"/>
        </w:rPr>
        <w:t xml:space="preserve">During the 1970’s there was some effort on the part of mathematics education researchers to challenge current educational practices which also challenged the belief systems of teachers who were expected to teach in new and </w:t>
      </w:r>
      <w:r w:rsidRPr="006F62C2">
        <w:rPr>
          <w:rFonts w:cstheme="minorHAnsi"/>
          <w:szCs w:val="24"/>
        </w:rPr>
        <w:lastRenderedPageBreak/>
        <w:t>different ways</w:t>
      </w:r>
      <w:r w:rsidR="00E92E06" w:rsidRPr="006F62C2">
        <w:rPr>
          <w:rFonts w:cstheme="minorHAnsi"/>
          <w:szCs w:val="24"/>
        </w:rPr>
        <w:t xml:space="preserve"> (</w:t>
      </w:r>
      <w:r w:rsidR="0042192E">
        <w:rPr>
          <w:rFonts w:cstheme="minorHAnsi"/>
          <w:szCs w:val="24"/>
        </w:rPr>
        <w:t xml:space="preserve">Green, 1971; </w:t>
      </w:r>
      <w:r w:rsidR="00DF29C2">
        <w:rPr>
          <w:rFonts w:cstheme="minorHAnsi"/>
          <w:szCs w:val="24"/>
        </w:rPr>
        <w:t>Thompson, 1984</w:t>
      </w:r>
      <w:r w:rsidR="00E92E06" w:rsidRPr="006F62C2">
        <w:rPr>
          <w:rFonts w:cstheme="minorHAnsi"/>
          <w:szCs w:val="24"/>
        </w:rPr>
        <w:t>)</w:t>
      </w:r>
      <w:r w:rsidRPr="006F62C2">
        <w:rPr>
          <w:rFonts w:cstheme="minorHAnsi"/>
          <w:szCs w:val="24"/>
        </w:rPr>
        <w:t xml:space="preserve">. Swafford &amp; Kepner (1980) examined the implementation of an application orientated algebra program that challenged traditional first year algebra methods and beliefs about teaching algebraic methods and then applying the concepts to word problems. The </w:t>
      </w:r>
      <w:r w:rsidR="00662619" w:rsidRPr="006F62C2">
        <w:rPr>
          <w:rFonts w:cstheme="minorHAnsi"/>
          <w:szCs w:val="24"/>
        </w:rPr>
        <w:t>National Science Foundation (</w:t>
      </w:r>
      <w:r w:rsidRPr="006F62C2">
        <w:rPr>
          <w:rFonts w:cstheme="minorHAnsi"/>
          <w:szCs w:val="24"/>
        </w:rPr>
        <w:t>NSF</w:t>
      </w:r>
      <w:r w:rsidR="00662619" w:rsidRPr="006F62C2">
        <w:rPr>
          <w:rFonts w:cstheme="minorHAnsi"/>
          <w:szCs w:val="24"/>
        </w:rPr>
        <w:t>) funded this study in 1974 and data were</w:t>
      </w:r>
      <w:r w:rsidRPr="006F62C2">
        <w:rPr>
          <w:rFonts w:cstheme="minorHAnsi"/>
          <w:szCs w:val="24"/>
        </w:rPr>
        <w:t xml:space="preserve"> collected d</w:t>
      </w:r>
      <w:r w:rsidR="00A5671B">
        <w:rPr>
          <w:rFonts w:cstheme="minorHAnsi"/>
          <w:szCs w:val="24"/>
        </w:rPr>
        <w:t xml:space="preserve">uring the 1976-77 school year. </w:t>
      </w:r>
      <w:r w:rsidRPr="006F62C2">
        <w:rPr>
          <w:rFonts w:cstheme="minorHAnsi"/>
          <w:szCs w:val="24"/>
        </w:rPr>
        <w:t>The goals included evaluation of application orientated materials in a broad spectrum of schools, evaluation of student</w:t>
      </w:r>
      <w:r w:rsidR="00917E02">
        <w:rPr>
          <w:rFonts w:cstheme="minorHAnsi"/>
          <w:szCs w:val="24"/>
        </w:rPr>
        <w:t>s’</w:t>
      </w:r>
      <w:r w:rsidRPr="006F62C2">
        <w:rPr>
          <w:rFonts w:cstheme="minorHAnsi"/>
          <w:szCs w:val="24"/>
        </w:rPr>
        <w:t xml:space="preserve"> understanding of concepts and evaluation of student</w:t>
      </w:r>
      <w:r w:rsidR="00917E02">
        <w:rPr>
          <w:rFonts w:cstheme="minorHAnsi"/>
          <w:szCs w:val="24"/>
        </w:rPr>
        <w:t>s’</w:t>
      </w:r>
      <w:r w:rsidRPr="006F62C2">
        <w:rPr>
          <w:rFonts w:cstheme="minorHAnsi"/>
          <w:szCs w:val="24"/>
        </w:rPr>
        <w:t xml:space="preserve"> attitudes toward mathematics </w:t>
      </w:r>
      <w:r w:rsidR="0042192E">
        <w:rPr>
          <w:rFonts w:cstheme="minorHAnsi"/>
          <w:szCs w:val="24"/>
        </w:rPr>
        <w:t>(Swafford &amp; Kepner, 1980</w:t>
      </w:r>
      <w:r w:rsidR="00A5671B">
        <w:rPr>
          <w:rFonts w:cstheme="minorHAnsi"/>
          <w:szCs w:val="24"/>
        </w:rPr>
        <w:t xml:space="preserve">). </w:t>
      </w:r>
      <w:r w:rsidR="00917E02">
        <w:rPr>
          <w:rFonts w:cstheme="minorHAnsi"/>
          <w:szCs w:val="24"/>
        </w:rPr>
        <w:t>The study concluded</w:t>
      </w:r>
      <w:r w:rsidRPr="006F62C2">
        <w:rPr>
          <w:rFonts w:cstheme="minorHAnsi"/>
          <w:szCs w:val="24"/>
        </w:rPr>
        <w:t xml:space="preserve"> that there was an apparent weakness in the experimental materials in the area of developing</w:t>
      </w:r>
      <w:r w:rsidR="00A5671B">
        <w:rPr>
          <w:rFonts w:cstheme="minorHAnsi"/>
          <w:szCs w:val="24"/>
        </w:rPr>
        <w:t xml:space="preserve"> traditional algebraic skills. </w:t>
      </w:r>
      <w:r w:rsidRPr="006F62C2">
        <w:rPr>
          <w:rFonts w:cstheme="minorHAnsi"/>
          <w:szCs w:val="24"/>
        </w:rPr>
        <w:t>Experimental and control groups showed comparable results on items of translating algebraic expressions and solving linear equations, yet there was no significant difference in attitude towards math</w:t>
      </w:r>
      <w:r w:rsidR="00A5671B">
        <w:rPr>
          <w:rFonts w:cstheme="minorHAnsi"/>
          <w:szCs w:val="24"/>
        </w:rPr>
        <w:t xml:space="preserve">ematics. </w:t>
      </w:r>
      <w:r w:rsidR="00C41F53">
        <w:rPr>
          <w:rFonts w:cstheme="minorHAnsi"/>
          <w:szCs w:val="24"/>
        </w:rPr>
        <w:t>This</w:t>
      </w:r>
      <w:r w:rsidRPr="006F62C2">
        <w:rPr>
          <w:rFonts w:cstheme="minorHAnsi"/>
          <w:szCs w:val="24"/>
        </w:rPr>
        <w:t xml:space="preserve"> study provided evidence that consumer related problem solving skills would be improved with a wider attention to real life applications (Swafford &amp; Kepner, 1980, p. 207).</w:t>
      </w:r>
      <w:r w:rsidR="00917E02">
        <w:rPr>
          <w:rFonts w:cstheme="minorHAnsi"/>
          <w:szCs w:val="24"/>
        </w:rPr>
        <w:t xml:space="preserve"> These results were</w:t>
      </w:r>
      <w:r w:rsidR="00B75227">
        <w:rPr>
          <w:rFonts w:cstheme="minorHAnsi"/>
          <w:szCs w:val="24"/>
        </w:rPr>
        <w:t xml:space="preserve"> challenging fo</w:t>
      </w:r>
      <w:r w:rsidR="00917E02">
        <w:rPr>
          <w:rFonts w:cstheme="minorHAnsi"/>
          <w:szCs w:val="24"/>
        </w:rPr>
        <w:t>r teachers of mathematics who he</w:t>
      </w:r>
      <w:r w:rsidR="00B75227">
        <w:rPr>
          <w:rFonts w:cstheme="minorHAnsi"/>
          <w:szCs w:val="24"/>
        </w:rPr>
        <w:t xml:space="preserve">ld the traditional belief that algebraic methods should be taught and </w:t>
      </w:r>
      <w:r w:rsidR="00B75227">
        <w:rPr>
          <w:rFonts w:cstheme="minorHAnsi"/>
          <w:i/>
          <w:szCs w:val="24"/>
        </w:rPr>
        <w:t xml:space="preserve">then </w:t>
      </w:r>
      <w:r w:rsidR="00C41F53">
        <w:t>applied to word problems.</w:t>
      </w:r>
    </w:p>
    <w:p w:rsidR="005B2AE8" w:rsidRDefault="005B2AE8" w:rsidP="00364450">
      <w:pPr>
        <w:pStyle w:val="NoSpacing"/>
        <w:spacing w:line="480" w:lineRule="auto"/>
        <w:jc w:val="center"/>
        <w:rPr>
          <w:rFonts w:cstheme="minorHAnsi"/>
          <w:b/>
          <w:szCs w:val="24"/>
        </w:rPr>
      </w:pPr>
    </w:p>
    <w:p w:rsidR="005C3122" w:rsidRPr="006F62C2" w:rsidRDefault="005C3122" w:rsidP="00364450">
      <w:pPr>
        <w:pStyle w:val="NoSpacing"/>
        <w:spacing w:line="480" w:lineRule="auto"/>
        <w:jc w:val="center"/>
        <w:rPr>
          <w:rFonts w:cstheme="minorHAnsi"/>
          <w:b/>
          <w:szCs w:val="24"/>
        </w:rPr>
      </w:pPr>
      <w:r w:rsidRPr="006F62C2">
        <w:rPr>
          <w:rFonts w:cstheme="minorHAnsi"/>
          <w:b/>
          <w:szCs w:val="24"/>
        </w:rPr>
        <w:t>Where are we today?</w:t>
      </w:r>
    </w:p>
    <w:p w:rsidR="005C3122" w:rsidRPr="006F62C2" w:rsidRDefault="005C3122" w:rsidP="00DF29C2">
      <w:pPr>
        <w:pStyle w:val="NoSpacing"/>
        <w:spacing w:line="480" w:lineRule="auto"/>
        <w:ind w:left="720"/>
        <w:rPr>
          <w:rFonts w:cstheme="minorHAnsi"/>
          <w:szCs w:val="24"/>
        </w:rPr>
      </w:pPr>
      <w:r w:rsidRPr="006F62C2">
        <w:rPr>
          <w:rFonts w:cstheme="minorHAnsi"/>
          <w:szCs w:val="24"/>
        </w:rPr>
        <w:t xml:space="preserve">“It is sometimes asserted that the best way to teach mathematical ideas is to start with an interesting problem whose solution requires the use of ideas. The usual instructional procedure, of course, moves in the opposite </w:t>
      </w:r>
      <w:r w:rsidRPr="006F62C2">
        <w:rPr>
          <w:rFonts w:cstheme="minorHAnsi"/>
          <w:szCs w:val="24"/>
        </w:rPr>
        <w:lastRenderedPageBreak/>
        <w:t>direction. The mathematics is developed first and then is applied to problems. . . Problems play an essential role in helping students to learn concepts. Details of this role and the role of problems in learning other kinds of mathematic</w:t>
      </w:r>
      <w:r w:rsidR="00DF29C2">
        <w:rPr>
          <w:rFonts w:cstheme="minorHAnsi"/>
          <w:szCs w:val="24"/>
        </w:rPr>
        <w:t>al objects are much needed” (Be</w:t>
      </w:r>
      <w:r w:rsidRPr="006F62C2">
        <w:rPr>
          <w:rFonts w:cstheme="minorHAnsi"/>
          <w:szCs w:val="24"/>
        </w:rPr>
        <w:t>gle, 1979, p. 72).</w:t>
      </w:r>
    </w:p>
    <w:p w:rsidR="00F96D11" w:rsidRPr="006F62C2" w:rsidRDefault="005C3122" w:rsidP="005C3122">
      <w:pPr>
        <w:pStyle w:val="NoSpacing"/>
        <w:spacing w:line="480" w:lineRule="auto"/>
        <w:ind w:firstLine="720"/>
        <w:rPr>
          <w:rFonts w:cstheme="minorHAnsi"/>
          <w:szCs w:val="24"/>
        </w:rPr>
      </w:pPr>
      <w:r w:rsidRPr="006F62C2">
        <w:rPr>
          <w:rFonts w:cstheme="minorHAnsi"/>
          <w:szCs w:val="24"/>
        </w:rPr>
        <w:t>These words did not present new ideas in 1979 and they are ce</w:t>
      </w:r>
      <w:r w:rsidR="009B288D" w:rsidRPr="006F62C2">
        <w:rPr>
          <w:rFonts w:cstheme="minorHAnsi"/>
          <w:szCs w:val="24"/>
        </w:rPr>
        <w:t xml:space="preserve">rtainly not new ideas in 2013. </w:t>
      </w:r>
      <w:r w:rsidRPr="006F62C2">
        <w:rPr>
          <w:rFonts w:cstheme="minorHAnsi"/>
          <w:szCs w:val="24"/>
        </w:rPr>
        <w:t>Yet the p</w:t>
      </w:r>
      <w:r w:rsidR="00DF29C2">
        <w:rPr>
          <w:rFonts w:cstheme="minorHAnsi"/>
          <w:szCs w:val="24"/>
        </w:rPr>
        <w:t>roblem (pun intended!) continued</w:t>
      </w:r>
      <w:r w:rsidRPr="006F62C2">
        <w:rPr>
          <w:rFonts w:cstheme="minorHAnsi"/>
          <w:szCs w:val="24"/>
        </w:rPr>
        <w:t xml:space="preserve"> to persist. For decades now the field of mathematics education has witnessed cycles of pendulum swings between a</w:t>
      </w:r>
      <w:r w:rsidR="00662619" w:rsidRPr="006F62C2">
        <w:rPr>
          <w:rFonts w:cstheme="minorHAnsi"/>
          <w:szCs w:val="24"/>
        </w:rPr>
        <w:t xml:space="preserve"> focus on computational efficiency</w:t>
      </w:r>
      <w:r w:rsidRPr="006F62C2">
        <w:rPr>
          <w:rFonts w:cstheme="minorHAnsi"/>
          <w:szCs w:val="24"/>
        </w:rPr>
        <w:t xml:space="preserve"> and a focus on problem solving (</w:t>
      </w:r>
      <w:r w:rsidR="0042192E">
        <w:rPr>
          <w:rFonts w:cstheme="minorHAnsi"/>
          <w:szCs w:val="24"/>
        </w:rPr>
        <w:t>Senk &amp; Thompson, 2002; English &amp; Sriraman, 2010</w:t>
      </w:r>
      <w:r w:rsidRPr="006F62C2">
        <w:rPr>
          <w:rFonts w:cstheme="minorHAnsi"/>
          <w:szCs w:val="24"/>
        </w:rPr>
        <w:t>). Though researchers continue to call for mathematics instruction in which problem solving generates new mathematical ideas</w:t>
      </w:r>
      <w:r w:rsidR="006351F9">
        <w:rPr>
          <w:rFonts w:cstheme="minorHAnsi"/>
          <w:szCs w:val="24"/>
        </w:rPr>
        <w:t>,</w:t>
      </w:r>
      <w:r w:rsidRPr="006F62C2">
        <w:rPr>
          <w:rFonts w:cstheme="minorHAnsi"/>
          <w:szCs w:val="24"/>
        </w:rPr>
        <w:t xml:space="preserve"> the actual instruction in classrooms across the country seem to be stuck in traditional methods (</w:t>
      </w:r>
      <w:r w:rsidR="00CC5CB2" w:rsidRPr="006F62C2">
        <w:rPr>
          <w:rFonts w:cstheme="minorHAnsi"/>
          <w:szCs w:val="24"/>
        </w:rPr>
        <w:t xml:space="preserve">Schoenfeld, 1992; </w:t>
      </w:r>
      <w:r w:rsidRPr="006F62C2">
        <w:rPr>
          <w:rFonts w:cstheme="minorHAnsi"/>
          <w:szCs w:val="24"/>
        </w:rPr>
        <w:t>Hamilton, 2007; Lesh &amp; Zawo</w:t>
      </w:r>
      <w:r w:rsidR="0065062F">
        <w:rPr>
          <w:rFonts w:cstheme="minorHAnsi"/>
          <w:szCs w:val="24"/>
        </w:rPr>
        <w:t>jewski, 2007;</w:t>
      </w:r>
      <w:r w:rsidR="00CC5CB2" w:rsidRPr="006F62C2">
        <w:rPr>
          <w:rFonts w:cstheme="minorHAnsi"/>
          <w:szCs w:val="24"/>
        </w:rPr>
        <w:t xml:space="preserve"> Cai</w:t>
      </w:r>
      <w:r w:rsidR="005B4B64">
        <w:rPr>
          <w:rFonts w:cstheme="minorHAnsi"/>
          <w:szCs w:val="24"/>
        </w:rPr>
        <w:t xml:space="preserve">, </w:t>
      </w:r>
      <w:r w:rsidR="00CC5CB2" w:rsidRPr="006F62C2">
        <w:rPr>
          <w:rFonts w:cstheme="minorHAnsi"/>
          <w:szCs w:val="24"/>
        </w:rPr>
        <w:t>2010</w:t>
      </w:r>
      <w:r w:rsidRPr="006F62C2">
        <w:rPr>
          <w:rFonts w:cstheme="minorHAnsi"/>
          <w:szCs w:val="24"/>
        </w:rPr>
        <w:t xml:space="preserve">). Mathematics teaching continues to be characterized by </w:t>
      </w:r>
      <w:r w:rsidR="003A38DD" w:rsidRPr="006F62C2">
        <w:rPr>
          <w:rFonts w:cstheme="minorHAnsi"/>
          <w:szCs w:val="24"/>
        </w:rPr>
        <w:t xml:space="preserve">the </w:t>
      </w:r>
      <w:r w:rsidRPr="006F62C2">
        <w:rPr>
          <w:rFonts w:cstheme="minorHAnsi"/>
          <w:szCs w:val="24"/>
        </w:rPr>
        <w:t>belief that</w:t>
      </w:r>
      <w:r w:rsidR="00F96D11" w:rsidRPr="006F62C2">
        <w:rPr>
          <w:rFonts w:cstheme="minorHAnsi"/>
          <w:szCs w:val="24"/>
        </w:rPr>
        <w:t>,</w:t>
      </w:r>
      <w:r w:rsidRPr="006F62C2">
        <w:rPr>
          <w:rFonts w:cstheme="minorHAnsi"/>
          <w:szCs w:val="24"/>
        </w:rPr>
        <w:t xml:space="preserve"> </w:t>
      </w:r>
    </w:p>
    <w:p w:rsidR="00F96D11" w:rsidRPr="006F62C2" w:rsidRDefault="005C3122" w:rsidP="00F96D11">
      <w:pPr>
        <w:pStyle w:val="NoSpacing"/>
        <w:spacing w:line="480" w:lineRule="auto"/>
        <w:ind w:left="720"/>
        <w:rPr>
          <w:rFonts w:cstheme="minorHAnsi"/>
          <w:szCs w:val="24"/>
        </w:rPr>
      </w:pPr>
      <w:r w:rsidRPr="006F62C2">
        <w:rPr>
          <w:rFonts w:cstheme="minorHAnsi"/>
          <w:szCs w:val="24"/>
        </w:rPr>
        <w:t xml:space="preserve">“problem-solving abilities are assumed to develop through the initial learning of basic concepts and procedures that are then practiced in solving word problems. Exposure to a range of problem-solving strategies and applications of these strategies to novel or non-routine problems usually follows. As we discuss later, when taught this way, problem solving is seen as independent of and isolated from the development of core mathematical ideas, understandings and processes” (English &amp; Sriraman, 2010, p. 265). </w:t>
      </w:r>
    </w:p>
    <w:p w:rsidR="005C3122" w:rsidRDefault="005C3122" w:rsidP="006A6491">
      <w:pPr>
        <w:pStyle w:val="NoSpacing"/>
        <w:spacing w:line="480" w:lineRule="auto"/>
        <w:ind w:firstLine="720"/>
        <w:rPr>
          <w:rFonts w:cstheme="minorHAnsi"/>
          <w:szCs w:val="24"/>
        </w:rPr>
      </w:pPr>
      <w:r w:rsidRPr="006F62C2">
        <w:rPr>
          <w:rFonts w:cstheme="minorHAnsi"/>
          <w:szCs w:val="24"/>
        </w:rPr>
        <w:lastRenderedPageBreak/>
        <w:t>The call to use problem solving as an instructional tool to generate new mathematics challenges not only teachers’ instructional practices, but also their philosophical beliefs about the very nature of mathematics</w:t>
      </w:r>
      <w:r w:rsidR="0042192E">
        <w:rPr>
          <w:rFonts w:cstheme="minorHAnsi"/>
          <w:szCs w:val="24"/>
        </w:rPr>
        <w:t xml:space="preserve"> (Lampert, 1990; Nathan &amp; Koedinger, 2000)</w:t>
      </w:r>
      <w:r w:rsidRPr="006F62C2">
        <w:rPr>
          <w:rFonts w:cstheme="minorHAnsi"/>
          <w:szCs w:val="24"/>
        </w:rPr>
        <w:t>. Beginning in the 1980’s, researchers began to understand that if teaching mathematics was to shift to an emphasis on problem solving to generate mathematical thinking then an examination of teachers’ beliefs about the nature of mathematics must be at least a part of the solution</w:t>
      </w:r>
      <w:r w:rsidR="00DF29C2">
        <w:rPr>
          <w:rFonts w:cstheme="minorHAnsi"/>
          <w:szCs w:val="24"/>
        </w:rPr>
        <w:t xml:space="preserve"> (Thompson, 1984;</w:t>
      </w:r>
      <w:r w:rsidR="00CC5CB2" w:rsidRPr="006F62C2">
        <w:rPr>
          <w:rFonts w:cstheme="minorHAnsi"/>
          <w:szCs w:val="24"/>
        </w:rPr>
        <w:t xml:space="preserve"> Grootenboer, 2010)</w:t>
      </w:r>
      <w:r w:rsidRPr="006F62C2">
        <w:rPr>
          <w:rFonts w:cstheme="minorHAnsi"/>
          <w:szCs w:val="24"/>
        </w:rPr>
        <w:t>.</w:t>
      </w:r>
    </w:p>
    <w:p w:rsidR="0065062F" w:rsidRPr="006F62C2" w:rsidRDefault="0065062F" w:rsidP="00CC5CB2">
      <w:pPr>
        <w:pStyle w:val="NoSpacing"/>
        <w:spacing w:line="480" w:lineRule="auto"/>
        <w:rPr>
          <w:rFonts w:cstheme="minorHAnsi"/>
          <w:szCs w:val="24"/>
        </w:rPr>
      </w:pPr>
    </w:p>
    <w:p w:rsidR="005C3122" w:rsidRPr="006F62C2" w:rsidRDefault="005C3122" w:rsidP="00364450">
      <w:pPr>
        <w:pStyle w:val="NoSpacing"/>
        <w:spacing w:line="480" w:lineRule="auto"/>
        <w:jc w:val="center"/>
        <w:rPr>
          <w:rFonts w:cstheme="minorHAnsi"/>
          <w:b/>
          <w:szCs w:val="24"/>
        </w:rPr>
      </w:pPr>
      <w:r w:rsidRPr="006F62C2">
        <w:rPr>
          <w:rFonts w:cstheme="minorHAnsi"/>
          <w:b/>
          <w:szCs w:val="24"/>
        </w:rPr>
        <w:t>Beliefs Matter</w:t>
      </w:r>
    </w:p>
    <w:p w:rsidR="005C3122" w:rsidRPr="006F62C2" w:rsidRDefault="005C3122" w:rsidP="00364450">
      <w:pPr>
        <w:pStyle w:val="NoSpacing"/>
        <w:jc w:val="center"/>
        <w:rPr>
          <w:rFonts w:cstheme="minorHAnsi"/>
          <w:i/>
          <w:szCs w:val="24"/>
        </w:rPr>
      </w:pPr>
      <w:r w:rsidRPr="006F62C2">
        <w:rPr>
          <w:rFonts w:cstheme="minorHAnsi"/>
          <w:i/>
          <w:szCs w:val="24"/>
        </w:rPr>
        <w:t>Has it ever occurred to you, Winston, that by the year 2050, at the very latest, not a single human being will be alive who could understand such a conversation as we are having now? .  .  . The whole climate of thought will be different.</w:t>
      </w:r>
    </w:p>
    <w:p w:rsidR="005C3122" w:rsidRPr="006F62C2" w:rsidRDefault="005C3122" w:rsidP="00364450">
      <w:pPr>
        <w:pStyle w:val="NoSpacing"/>
        <w:jc w:val="center"/>
        <w:rPr>
          <w:rFonts w:cstheme="minorHAnsi"/>
          <w:i/>
          <w:szCs w:val="24"/>
        </w:rPr>
      </w:pPr>
      <w:r w:rsidRPr="006F62C2">
        <w:rPr>
          <w:rFonts w:cstheme="minorHAnsi"/>
          <w:i/>
          <w:szCs w:val="24"/>
        </w:rPr>
        <w:t>In fact, there will be no thought, as we understand it now.</w:t>
      </w:r>
    </w:p>
    <w:p w:rsidR="00CC5CB2" w:rsidRPr="006F62C2" w:rsidRDefault="00CC5CB2" w:rsidP="00CC5CB2">
      <w:pPr>
        <w:pStyle w:val="NoSpacing"/>
        <w:spacing w:line="480" w:lineRule="auto"/>
        <w:rPr>
          <w:rFonts w:cstheme="minorHAnsi"/>
          <w:szCs w:val="24"/>
        </w:rPr>
      </w:pPr>
    </w:p>
    <w:p w:rsidR="005C3122" w:rsidRPr="006F62C2" w:rsidRDefault="005C3122" w:rsidP="00CC5CB2">
      <w:pPr>
        <w:pStyle w:val="NoSpacing"/>
        <w:spacing w:line="480" w:lineRule="auto"/>
        <w:ind w:firstLine="720"/>
        <w:rPr>
          <w:rFonts w:cstheme="minorHAnsi"/>
          <w:szCs w:val="24"/>
        </w:rPr>
      </w:pPr>
      <w:r w:rsidRPr="006F62C2">
        <w:rPr>
          <w:rFonts w:cstheme="minorHAnsi"/>
          <w:szCs w:val="24"/>
        </w:rPr>
        <w:t>These words spoken to Winston were written in 1949 and are found in George Orwell’s classic, 1984. The future had no hope but would be a time of doom and gloom. Fortunately 1984 came to pass and these</w:t>
      </w:r>
      <w:r w:rsidR="00F96D11" w:rsidRPr="006F62C2">
        <w:rPr>
          <w:rFonts w:cstheme="minorHAnsi"/>
          <w:szCs w:val="24"/>
        </w:rPr>
        <w:t xml:space="preserve"> words were not fulfilled. </w:t>
      </w:r>
      <w:r w:rsidRPr="006F62C2">
        <w:rPr>
          <w:rFonts w:cstheme="minorHAnsi"/>
          <w:szCs w:val="24"/>
        </w:rPr>
        <w:t>Thompson conducted a research study published in 1984 tha</w:t>
      </w:r>
      <w:r w:rsidR="00F96D11" w:rsidRPr="006F62C2">
        <w:rPr>
          <w:rFonts w:cstheme="minorHAnsi"/>
          <w:szCs w:val="24"/>
        </w:rPr>
        <w:t>t provided</w:t>
      </w:r>
      <w:r w:rsidRPr="006F62C2">
        <w:rPr>
          <w:rFonts w:cstheme="minorHAnsi"/>
          <w:szCs w:val="24"/>
        </w:rPr>
        <w:t xml:space="preserve"> the future of mathematics education a sense of hope that is now beginning to be realized. Prior to 1984 mathematics education researchers paid little attention to teachers’ beliefs about mathematics</w:t>
      </w:r>
      <w:r w:rsidR="0042192E">
        <w:rPr>
          <w:rFonts w:cstheme="minorHAnsi"/>
          <w:szCs w:val="24"/>
        </w:rPr>
        <w:t xml:space="preserve"> (Thompson, 1984)</w:t>
      </w:r>
      <w:r w:rsidRPr="006F62C2">
        <w:rPr>
          <w:rFonts w:cstheme="minorHAnsi"/>
          <w:szCs w:val="24"/>
        </w:rPr>
        <w:t>. “Most research on the relationship between the effectiveness of mathematics teachers and their knowledge has focused on the teachers’ knowledge of mathemati</w:t>
      </w:r>
      <w:r w:rsidR="00A5671B">
        <w:rPr>
          <w:rFonts w:cstheme="minorHAnsi"/>
          <w:szCs w:val="24"/>
        </w:rPr>
        <w:t xml:space="preserve">cs” (Thompson, 1984, p. 105). </w:t>
      </w:r>
      <w:r w:rsidRPr="006F62C2">
        <w:rPr>
          <w:rFonts w:cstheme="minorHAnsi"/>
          <w:szCs w:val="24"/>
        </w:rPr>
        <w:t>And</w:t>
      </w:r>
      <w:r w:rsidR="006351F9">
        <w:rPr>
          <w:rFonts w:cstheme="minorHAnsi"/>
          <w:szCs w:val="24"/>
        </w:rPr>
        <w:t>,</w:t>
      </w:r>
      <w:r w:rsidRPr="006F62C2">
        <w:rPr>
          <w:rFonts w:cstheme="minorHAnsi"/>
          <w:szCs w:val="24"/>
        </w:rPr>
        <w:t xml:space="preserve"> quite surprisingly, research at the time indicated that there </w:t>
      </w:r>
      <w:r w:rsidRPr="006F62C2">
        <w:rPr>
          <w:rFonts w:cstheme="minorHAnsi"/>
          <w:szCs w:val="24"/>
        </w:rPr>
        <w:lastRenderedPageBreak/>
        <w:t>was very little connection between teacher effectiveness and teacher subject matter knowledge</w:t>
      </w:r>
      <w:r w:rsidR="0042192E">
        <w:rPr>
          <w:rFonts w:cstheme="minorHAnsi"/>
          <w:szCs w:val="24"/>
        </w:rPr>
        <w:t xml:space="preserve"> (Shulman, 1986; Schoenfeld, 1983)</w:t>
      </w:r>
      <w:r w:rsidR="00A5671B">
        <w:rPr>
          <w:rFonts w:cstheme="minorHAnsi"/>
          <w:szCs w:val="24"/>
        </w:rPr>
        <w:t xml:space="preserve">. </w:t>
      </w:r>
      <w:r w:rsidRPr="006F62C2">
        <w:rPr>
          <w:rFonts w:cstheme="minorHAnsi"/>
          <w:szCs w:val="24"/>
        </w:rPr>
        <w:t>Thompson’s study shifted the focus of resea</w:t>
      </w:r>
      <w:r w:rsidR="00A5671B">
        <w:rPr>
          <w:rFonts w:cstheme="minorHAnsi"/>
          <w:szCs w:val="24"/>
        </w:rPr>
        <w:t xml:space="preserve">rch in a few significant ways. </w:t>
      </w:r>
      <w:r w:rsidRPr="006F62C2">
        <w:rPr>
          <w:rFonts w:cstheme="minorHAnsi"/>
          <w:szCs w:val="24"/>
        </w:rPr>
        <w:t>First, she shed light on new dimensions of teaching and learning mathematic</w:t>
      </w:r>
      <w:r w:rsidR="00A5671B">
        <w:rPr>
          <w:rFonts w:cstheme="minorHAnsi"/>
          <w:szCs w:val="24"/>
        </w:rPr>
        <w:t xml:space="preserve">s. </w:t>
      </w:r>
      <w:r w:rsidR="003A38DD" w:rsidRPr="006F62C2">
        <w:rPr>
          <w:rFonts w:cstheme="minorHAnsi"/>
          <w:szCs w:val="24"/>
        </w:rPr>
        <w:t xml:space="preserve">In this way, </w:t>
      </w:r>
      <w:r w:rsidRPr="006F62C2">
        <w:rPr>
          <w:rFonts w:cstheme="minorHAnsi"/>
          <w:szCs w:val="24"/>
        </w:rPr>
        <w:t>Thompson was visionary as she considered the possibility that teachers’ views and beliefs about mathemat</w:t>
      </w:r>
      <w:r w:rsidR="00A5671B">
        <w:rPr>
          <w:rFonts w:cstheme="minorHAnsi"/>
          <w:szCs w:val="24"/>
        </w:rPr>
        <w:t xml:space="preserve">ics mattered in the classroom. </w:t>
      </w:r>
      <w:r w:rsidRPr="006F62C2">
        <w:rPr>
          <w:rFonts w:cstheme="minorHAnsi"/>
          <w:szCs w:val="24"/>
        </w:rPr>
        <w:t>Secondly, Thompson focused specifically on mathematics teachin</w:t>
      </w:r>
      <w:r w:rsidR="00A5671B">
        <w:rPr>
          <w:rFonts w:cstheme="minorHAnsi"/>
          <w:szCs w:val="24"/>
        </w:rPr>
        <w:t xml:space="preserve">g and not teaching in general. </w:t>
      </w:r>
      <w:r w:rsidRPr="006F62C2">
        <w:rPr>
          <w:rFonts w:cstheme="minorHAnsi"/>
          <w:szCs w:val="24"/>
        </w:rPr>
        <w:t>This was a profound shift in thought that has implications tod</w:t>
      </w:r>
      <w:r w:rsidR="00A5671B">
        <w:rPr>
          <w:rFonts w:cstheme="minorHAnsi"/>
          <w:szCs w:val="24"/>
        </w:rPr>
        <w:t xml:space="preserve">ay, nearly thirty years later. </w:t>
      </w:r>
      <w:r w:rsidRPr="006F62C2">
        <w:rPr>
          <w:rFonts w:cstheme="minorHAnsi"/>
          <w:szCs w:val="24"/>
        </w:rPr>
        <w:t>Thompson recognized that if progress was going to be made in understanding the teaching and learning of mathematics, then new perspectives would need to be explored and that beliefs should be a part of the discussion (Davies, 2010; Devlin, 1997; Howell, 2001).</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Sensing that good teaching requires more than just sound subject matter knowledge</w:t>
      </w:r>
      <w:r w:rsidR="003A38DD" w:rsidRPr="006F62C2">
        <w:rPr>
          <w:rFonts w:cstheme="minorHAnsi"/>
          <w:szCs w:val="24"/>
        </w:rPr>
        <w:t>,</w:t>
      </w:r>
      <w:r w:rsidRPr="006F62C2">
        <w:rPr>
          <w:rFonts w:cstheme="minorHAnsi"/>
          <w:szCs w:val="24"/>
        </w:rPr>
        <w:t xml:space="preserve"> Thompson used case studies to investigate the belief systems of three junior hig</w:t>
      </w:r>
      <w:r w:rsidR="00A5671B">
        <w:rPr>
          <w:rFonts w:cstheme="minorHAnsi"/>
          <w:szCs w:val="24"/>
        </w:rPr>
        <w:t xml:space="preserve">h school mathematics teachers. </w:t>
      </w:r>
      <w:r w:rsidRPr="006F62C2">
        <w:rPr>
          <w:rFonts w:cstheme="minorHAnsi"/>
          <w:szCs w:val="24"/>
        </w:rPr>
        <w:t>The three mathematics teachers were observed daily for a period of four w</w:t>
      </w:r>
      <w:r w:rsidR="00A5671B">
        <w:rPr>
          <w:rFonts w:cstheme="minorHAnsi"/>
          <w:szCs w:val="24"/>
        </w:rPr>
        <w:t xml:space="preserve">eeks. </w:t>
      </w:r>
      <w:r w:rsidR="003A38DD" w:rsidRPr="006F62C2">
        <w:rPr>
          <w:rFonts w:cstheme="minorHAnsi"/>
          <w:szCs w:val="24"/>
        </w:rPr>
        <w:t>Only observation data were</w:t>
      </w:r>
      <w:r w:rsidRPr="006F62C2">
        <w:rPr>
          <w:rFonts w:cstheme="minorHAnsi"/>
          <w:szCs w:val="24"/>
        </w:rPr>
        <w:t xml:space="preserve"> collect</w:t>
      </w:r>
      <w:r w:rsidR="00A5671B">
        <w:rPr>
          <w:rFonts w:cstheme="minorHAnsi"/>
          <w:szCs w:val="24"/>
        </w:rPr>
        <w:t xml:space="preserve">ed during the first two weeks. </w:t>
      </w:r>
      <w:r w:rsidRPr="006F62C2">
        <w:rPr>
          <w:rFonts w:cstheme="minorHAnsi"/>
          <w:szCs w:val="24"/>
        </w:rPr>
        <w:t>During the final two weeks the observations were</w:t>
      </w:r>
      <w:r w:rsidR="00A5671B">
        <w:rPr>
          <w:rFonts w:cstheme="minorHAnsi"/>
          <w:szCs w:val="24"/>
        </w:rPr>
        <w:t xml:space="preserve"> followed by daily interviews. </w:t>
      </w:r>
      <w:r w:rsidRPr="006F62C2">
        <w:rPr>
          <w:rFonts w:cstheme="minorHAnsi"/>
          <w:szCs w:val="24"/>
        </w:rPr>
        <w:t>The</w:t>
      </w:r>
      <w:r w:rsidR="003A38DD" w:rsidRPr="006F62C2">
        <w:rPr>
          <w:rFonts w:cstheme="minorHAnsi"/>
          <w:szCs w:val="24"/>
        </w:rPr>
        <w:t>se</w:t>
      </w:r>
      <w:r w:rsidRPr="006F62C2">
        <w:rPr>
          <w:rFonts w:cstheme="minorHAnsi"/>
          <w:szCs w:val="24"/>
        </w:rPr>
        <w:t xml:space="preserve"> case studies revealed sharp differences among the three teachers in the conceptions they held regarding mathematics and the teaching and learning of mathematics. “They differed in their awareness of the relationships between their beliefs and their practice, the effect of their actions on students, and the difficulties and subtleties of the subject matter” (Th</w:t>
      </w:r>
      <w:r w:rsidR="00A5671B">
        <w:rPr>
          <w:rFonts w:cstheme="minorHAnsi"/>
          <w:szCs w:val="24"/>
        </w:rPr>
        <w:t xml:space="preserve">ompson, 1984, p. 124). </w:t>
      </w:r>
      <w:r w:rsidRPr="006F62C2">
        <w:rPr>
          <w:rFonts w:cstheme="minorHAnsi"/>
          <w:szCs w:val="24"/>
        </w:rPr>
        <w:t xml:space="preserve">These differences seemed to be related to differences in the </w:t>
      </w:r>
      <w:r w:rsidRPr="006F62C2">
        <w:rPr>
          <w:rFonts w:cstheme="minorHAnsi"/>
          <w:szCs w:val="24"/>
        </w:rPr>
        <w:lastRenderedPageBreak/>
        <w:t>teach</w:t>
      </w:r>
      <w:r w:rsidR="003A38DD" w:rsidRPr="006F62C2">
        <w:rPr>
          <w:rFonts w:cstheme="minorHAnsi"/>
          <w:szCs w:val="24"/>
        </w:rPr>
        <w:t xml:space="preserve">ers’ abilities to reflect on </w:t>
      </w:r>
      <w:r w:rsidRPr="006F62C2">
        <w:rPr>
          <w:rFonts w:cstheme="minorHAnsi"/>
          <w:szCs w:val="24"/>
        </w:rPr>
        <w:t>their teaching actions in relation to their beliefs about</w:t>
      </w:r>
      <w:r w:rsidR="006351F9">
        <w:rPr>
          <w:rFonts w:cstheme="minorHAnsi"/>
          <w:szCs w:val="24"/>
        </w:rPr>
        <w:t xml:space="preserve"> the nature of</w:t>
      </w:r>
      <w:r w:rsidRPr="006F62C2">
        <w:rPr>
          <w:rFonts w:cstheme="minorHAnsi"/>
          <w:szCs w:val="24"/>
        </w:rPr>
        <w:t xml:space="preserve"> mathematics and the teaching and learning of mathematics.  </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Thompson concluded that the three teachers’ pedagogical decisions were deliberately based on their conceptions about the nature of mathematics as well as their beliefs about what counts as evi</w:t>
      </w:r>
      <w:r w:rsidR="00A5671B">
        <w:rPr>
          <w:rFonts w:cstheme="minorHAnsi"/>
          <w:szCs w:val="24"/>
        </w:rPr>
        <w:t xml:space="preserve">dence of mathematics learning. </w:t>
      </w:r>
      <w:r w:rsidRPr="006F62C2">
        <w:rPr>
          <w:rFonts w:cstheme="minorHAnsi"/>
          <w:szCs w:val="24"/>
        </w:rPr>
        <w:t>The relationship between beliefs and teaching practice is complex and “teachers’ beliefs, views, and preferences about mathematics and its teaching, regardless of whether they are consciously or unconsciously held, play a significant, albeit subtle, role in shaping the teachers characteristic patterns of instructional behavior” (Thompson, 1984, p. 126).</w:t>
      </w:r>
    </w:p>
    <w:p w:rsidR="00EE7A52" w:rsidRDefault="005C3122" w:rsidP="005C3122">
      <w:pPr>
        <w:pStyle w:val="NoSpacing"/>
        <w:spacing w:line="480" w:lineRule="auto"/>
        <w:ind w:firstLine="720"/>
        <w:rPr>
          <w:rFonts w:cstheme="minorHAnsi"/>
          <w:szCs w:val="24"/>
        </w:rPr>
      </w:pPr>
      <w:r w:rsidRPr="006F62C2">
        <w:rPr>
          <w:rFonts w:cstheme="minorHAnsi"/>
          <w:szCs w:val="24"/>
        </w:rPr>
        <w:t>The implicati</w:t>
      </w:r>
      <w:r w:rsidR="003A38DD" w:rsidRPr="006F62C2">
        <w:rPr>
          <w:rFonts w:cstheme="minorHAnsi"/>
          <w:szCs w:val="24"/>
        </w:rPr>
        <w:t xml:space="preserve">ons of Thompson’s study are profound and far reaching. </w:t>
      </w:r>
      <w:r w:rsidRPr="006F62C2">
        <w:rPr>
          <w:rFonts w:cstheme="minorHAnsi"/>
          <w:szCs w:val="24"/>
        </w:rPr>
        <w:t>During the early 1990’s the National Council of Teachers of Mathematics (NCTM) began organizing a national reform, calling for rich, eng</w:t>
      </w:r>
      <w:r w:rsidR="00A5671B">
        <w:rPr>
          <w:rFonts w:cstheme="minorHAnsi"/>
          <w:szCs w:val="24"/>
        </w:rPr>
        <w:t xml:space="preserve">aging mathematics instruction. </w:t>
      </w:r>
      <w:r w:rsidRPr="006F62C2">
        <w:rPr>
          <w:rFonts w:cstheme="minorHAnsi"/>
          <w:szCs w:val="24"/>
        </w:rPr>
        <w:t>The vision calls for a classroom where “Teachers help students make, refine, and explore conjectures on the basis of evidence and use a variety of reasoning and proof techniques to confirm or disprove those conjectures</w:t>
      </w:r>
      <w:r w:rsidR="0042192E">
        <w:rPr>
          <w:rFonts w:cstheme="minorHAnsi"/>
          <w:szCs w:val="24"/>
        </w:rPr>
        <w:t xml:space="preserve">. </w:t>
      </w:r>
      <w:r w:rsidRPr="006F62C2">
        <w:rPr>
          <w:rFonts w:cstheme="minorHAnsi"/>
          <w:szCs w:val="24"/>
        </w:rPr>
        <w:t>Students are flexible and resourceful proble</w:t>
      </w:r>
      <w:r w:rsidR="00A5671B">
        <w:rPr>
          <w:rFonts w:cstheme="minorHAnsi"/>
          <w:szCs w:val="24"/>
        </w:rPr>
        <w:t xml:space="preserve">m solvers” (NCTM, 2000, p. 3). </w:t>
      </w:r>
      <w:r w:rsidRPr="006F62C2">
        <w:rPr>
          <w:rFonts w:cstheme="minorHAnsi"/>
          <w:szCs w:val="24"/>
        </w:rPr>
        <w:t>Many teachers of mathematics have beliefs about mathematics and the teaching and learning of mathematics  that are linked to their past experiences with traditional ways of teaching that are not consistent with call</w:t>
      </w:r>
      <w:r w:rsidR="0042192E">
        <w:rPr>
          <w:rFonts w:cstheme="minorHAnsi"/>
          <w:szCs w:val="24"/>
        </w:rPr>
        <w:t>s</w:t>
      </w:r>
      <w:r w:rsidRPr="006F62C2">
        <w:rPr>
          <w:rFonts w:cstheme="minorHAnsi"/>
          <w:szCs w:val="24"/>
        </w:rPr>
        <w:t xml:space="preserve"> to reform</w:t>
      </w:r>
      <w:r w:rsidR="0042192E">
        <w:rPr>
          <w:rFonts w:cstheme="minorHAnsi"/>
          <w:szCs w:val="24"/>
        </w:rPr>
        <w:t xml:space="preserve"> (Cooney, Shealy &amp; Arvold, 1998; </w:t>
      </w:r>
      <w:r w:rsidR="00114D0F">
        <w:rPr>
          <w:rFonts w:cstheme="minorHAnsi"/>
          <w:szCs w:val="24"/>
        </w:rPr>
        <w:t>Charlambous</w:t>
      </w:r>
      <w:r w:rsidR="0042192E">
        <w:rPr>
          <w:rFonts w:cstheme="minorHAnsi"/>
          <w:szCs w:val="24"/>
        </w:rPr>
        <w:t xml:space="preserve">, Philippou &amp; Kryiakides, 2002; </w:t>
      </w:r>
      <w:r w:rsidR="00114D0F">
        <w:rPr>
          <w:rFonts w:cstheme="minorHAnsi"/>
          <w:szCs w:val="24"/>
        </w:rPr>
        <w:t>Charlambous</w:t>
      </w:r>
      <w:r w:rsidR="0042192E">
        <w:rPr>
          <w:rFonts w:cstheme="minorHAnsi"/>
          <w:szCs w:val="24"/>
        </w:rPr>
        <w:t xml:space="preserve"> &amp; Philippou, 2010)</w:t>
      </w:r>
      <w:r w:rsidRPr="006F62C2">
        <w:rPr>
          <w:rFonts w:cstheme="minorHAnsi"/>
          <w:szCs w:val="24"/>
        </w:rPr>
        <w:t xml:space="preserve">.  </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lastRenderedPageBreak/>
        <w:t>Teaching mathematics for rich</w:t>
      </w:r>
      <w:r w:rsidR="006351F9">
        <w:rPr>
          <w:rFonts w:cstheme="minorHAnsi"/>
          <w:szCs w:val="24"/>
        </w:rPr>
        <w:t>, conceptual understanding seemed</w:t>
      </w:r>
      <w:r w:rsidRPr="006F62C2">
        <w:rPr>
          <w:rFonts w:cstheme="minorHAnsi"/>
          <w:szCs w:val="24"/>
        </w:rPr>
        <w:t xml:space="preserve"> to require that teachers have a richly developed mathematical b</w:t>
      </w:r>
      <w:r w:rsidR="00A5671B">
        <w:rPr>
          <w:rFonts w:cstheme="minorHAnsi"/>
          <w:szCs w:val="24"/>
        </w:rPr>
        <w:t xml:space="preserve">elief system (Thompson, 1992). </w:t>
      </w:r>
      <w:r w:rsidRPr="006F62C2">
        <w:rPr>
          <w:rFonts w:cstheme="minorHAnsi"/>
          <w:szCs w:val="24"/>
        </w:rPr>
        <w:t>Thus since Thompso</w:t>
      </w:r>
      <w:r w:rsidR="003A38DD" w:rsidRPr="006F62C2">
        <w:rPr>
          <w:rFonts w:cstheme="minorHAnsi"/>
          <w:szCs w:val="24"/>
        </w:rPr>
        <w:t>n’s research there has been significant</w:t>
      </w:r>
      <w:r w:rsidRPr="006F62C2">
        <w:rPr>
          <w:rFonts w:cstheme="minorHAnsi"/>
          <w:szCs w:val="24"/>
        </w:rPr>
        <w:t xml:space="preserve"> effort </w:t>
      </w:r>
      <w:r w:rsidR="003A38DD" w:rsidRPr="006F62C2">
        <w:rPr>
          <w:rFonts w:cstheme="minorHAnsi"/>
          <w:szCs w:val="24"/>
        </w:rPr>
        <w:t xml:space="preserve">focused on </w:t>
      </w:r>
      <w:r w:rsidRPr="006F62C2">
        <w:rPr>
          <w:rFonts w:cstheme="minorHAnsi"/>
          <w:szCs w:val="24"/>
        </w:rPr>
        <w:t>examining how rich belief systems are formed and more importantly how they can change (Nesbit &amp; Bright, 1999; Cooney</w:t>
      </w:r>
      <w:r w:rsidR="00A5671B">
        <w:rPr>
          <w:rFonts w:cstheme="minorHAnsi"/>
          <w:szCs w:val="24"/>
        </w:rPr>
        <w:t xml:space="preserve">, 1999; Philipp et al., 2007). </w:t>
      </w:r>
      <w:r w:rsidRPr="006F62C2">
        <w:rPr>
          <w:rFonts w:cstheme="minorHAnsi"/>
          <w:szCs w:val="24"/>
        </w:rPr>
        <w:t>Fortunately</w:t>
      </w:r>
      <w:r w:rsidR="006351F9">
        <w:rPr>
          <w:rFonts w:cstheme="minorHAnsi"/>
          <w:szCs w:val="24"/>
        </w:rPr>
        <w:t>,</w:t>
      </w:r>
      <w:r w:rsidRPr="006F62C2">
        <w:rPr>
          <w:rFonts w:cstheme="minorHAnsi"/>
          <w:szCs w:val="24"/>
        </w:rPr>
        <w:t xml:space="preserve"> those interested in pre-service education have entered this discussion</w:t>
      </w:r>
      <w:r w:rsidR="00CC5CB2" w:rsidRPr="006F62C2">
        <w:rPr>
          <w:rFonts w:cstheme="minorHAnsi"/>
          <w:szCs w:val="24"/>
        </w:rPr>
        <w:t xml:space="preserve"> (Wilson &amp; Cooney, 2002; Lloyd, 2002)</w:t>
      </w:r>
      <w:r w:rsidRPr="006F62C2">
        <w:rPr>
          <w:rFonts w:cstheme="minorHAnsi"/>
          <w:szCs w:val="24"/>
        </w:rPr>
        <w:t xml:space="preserve">. </w:t>
      </w:r>
      <w:r w:rsidR="00AE32B4" w:rsidRPr="006F62C2">
        <w:rPr>
          <w:rFonts w:cstheme="minorHAnsi"/>
          <w:szCs w:val="24"/>
        </w:rPr>
        <w:t>This point is acknowledge</w:t>
      </w:r>
      <w:r w:rsidR="0042192E">
        <w:rPr>
          <w:rFonts w:cstheme="minorHAnsi"/>
          <w:szCs w:val="24"/>
        </w:rPr>
        <w:t>d by Philippou &amp; Constantinos (2002) who write</w:t>
      </w:r>
      <w:r w:rsidRPr="006F62C2">
        <w:rPr>
          <w:rFonts w:cstheme="minorHAnsi"/>
          <w:szCs w:val="24"/>
        </w:rPr>
        <w:t xml:space="preserve"> “that a pre-service program should consider the structure of beliefs the students bring to teacher education and provide experiences that help students overcome common myths and misconceptions about mathematics, its teaching </w:t>
      </w:r>
      <w:r w:rsidR="00AE32B4" w:rsidRPr="006F62C2">
        <w:rPr>
          <w:rFonts w:cstheme="minorHAnsi"/>
          <w:szCs w:val="24"/>
        </w:rPr>
        <w:t>and learning” (</w:t>
      </w:r>
      <w:r w:rsidRPr="006F62C2">
        <w:rPr>
          <w:rFonts w:cstheme="minorHAnsi"/>
          <w:szCs w:val="24"/>
        </w:rPr>
        <w:t>p. 216).</w:t>
      </w:r>
    </w:p>
    <w:p w:rsidR="00CB0713" w:rsidRPr="006F62C2" w:rsidRDefault="00CB0713" w:rsidP="005B2AE8">
      <w:pPr>
        <w:pStyle w:val="NoSpacing"/>
        <w:spacing w:line="480" w:lineRule="auto"/>
        <w:rPr>
          <w:rFonts w:cstheme="minorHAnsi"/>
          <w:szCs w:val="24"/>
        </w:rPr>
      </w:pPr>
    </w:p>
    <w:p w:rsidR="000C316C" w:rsidRPr="006F62C2" w:rsidRDefault="005C3122" w:rsidP="005B2AE8">
      <w:pPr>
        <w:pStyle w:val="NoSpacing"/>
        <w:spacing w:line="480" w:lineRule="auto"/>
        <w:jc w:val="center"/>
        <w:rPr>
          <w:rFonts w:cstheme="minorHAnsi"/>
          <w:b/>
          <w:szCs w:val="24"/>
        </w:rPr>
      </w:pPr>
      <w:r w:rsidRPr="006F62C2">
        <w:rPr>
          <w:rFonts w:cstheme="minorHAnsi"/>
          <w:b/>
          <w:szCs w:val="24"/>
        </w:rPr>
        <w:t>Reform E</w:t>
      </w:r>
      <w:r w:rsidR="005B2AE8">
        <w:rPr>
          <w:rFonts w:cstheme="minorHAnsi"/>
          <w:b/>
          <w:szCs w:val="24"/>
        </w:rPr>
        <w:t>fforts in Mathematics Education</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Reform in mat</w:t>
      </w:r>
      <w:r w:rsidR="006351F9">
        <w:rPr>
          <w:rFonts w:cstheme="minorHAnsi"/>
          <w:szCs w:val="24"/>
        </w:rPr>
        <w:t>hematics education recognized</w:t>
      </w:r>
      <w:r w:rsidRPr="006F62C2">
        <w:rPr>
          <w:rFonts w:cstheme="minorHAnsi"/>
          <w:szCs w:val="24"/>
        </w:rPr>
        <w:t xml:space="preserve"> th</w:t>
      </w:r>
      <w:r w:rsidR="006351F9">
        <w:rPr>
          <w:rFonts w:cstheme="minorHAnsi"/>
          <w:szCs w:val="24"/>
        </w:rPr>
        <w:t>at teaching mathematics required</w:t>
      </w:r>
      <w:r w:rsidRPr="006F62C2">
        <w:rPr>
          <w:rFonts w:cstheme="minorHAnsi"/>
          <w:szCs w:val="24"/>
        </w:rPr>
        <w:t xml:space="preserve"> a deep understanding of mathematics and how students learn mathematics</w:t>
      </w:r>
      <w:r w:rsidR="0042192E">
        <w:rPr>
          <w:rFonts w:cstheme="minorHAnsi"/>
          <w:szCs w:val="24"/>
        </w:rPr>
        <w:t xml:space="preserve"> (NCTM, 1989, 2000)</w:t>
      </w:r>
      <w:r w:rsidRPr="006F62C2">
        <w:rPr>
          <w:rFonts w:cstheme="minorHAnsi"/>
          <w:szCs w:val="24"/>
        </w:rPr>
        <w:t>. The National Council of Teachers of Mathematics (NCTM) has been at the center of</w:t>
      </w:r>
      <w:r w:rsidR="00A5671B">
        <w:rPr>
          <w:rFonts w:cstheme="minorHAnsi"/>
          <w:szCs w:val="24"/>
        </w:rPr>
        <w:t xml:space="preserve"> reform efforts. </w:t>
      </w:r>
      <w:r w:rsidRPr="006F62C2">
        <w:rPr>
          <w:rFonts w:cstheme="minorHAnsi"/>
          <w:szCs w:val="24"/>
        </w:rPr>
        <w:t>Th</w:t>
      </w:r>
      <w:r w:rsidR="006351F9">
        <w:rPr>
          <w:rFonts w:cstheme="minorHAnsi"/>
          <w:szCs w:val="24"/>
        </w:rPr>
        <w:t>ere was</w:t>
      </w:r>
      <w:r w:rsidRPr="006F62C2">
        <w:rPr>
          <w:rFonts w:cstheme="minorHAnsi"/>
          <w:szCs w:val="24"/>
        </w:rPr>
        <w:t xml:space="preserve"> wide recogniti</w:t>
      </w:r>
      <w:r w:rsidR="00C37E9F">
        <w:rPr>
          <w:rFonts w:cstheme="minorHAnsi"/>
          <w:szCs w:val="24"/>
        </w:rPr>
        <w:t xml:space="preserve">on that curriculum must become </w:t>
      </w:r>
      <w:r w:rsidRPr="006F62C2">
        <w:rPr>
          <w:rFonts w:cstheme="minorHAnsi"/>
          <w:szCs w:val="24"/>
        </w:rPr>
        <w:t xml:space="preserve">more </w:t>
      </w:r>
      <w:r w:rsidR="00C37E9F">
        <w:rPr>
          <w:rFonts w:cstheme="minorHAnsi"/>
          <w:szCs w:val="24"/>
        </w:rPr>
        <w:t xml:space="preserve">than a collection of activities and that </w:t>
      </w:r>
      <w:r w:rsidR="006A6491">
        <w:rPr>
          <w:rFonts w:cstheme="minorHAnsi"/>
          <w:szCs w:val="24"/>
        </w:rPr>
        <w:t xml:space="preserve">it </w:t>
      </w:r>
      <w:r w:rsidRPr="006F62C2">
        <w:rPr>
          <w:rFonts w:cstheme="minorHAnsi"/>
          <w:szCs w:val="24"/>
        </w:rPr>
        <w:t>be coherent, focused</w:t>
      </w:r>
      <w:r w:rsidR="006A6491">
        <w:rPr>
          <w:rFonts w:cstheme="minorHAnsi"/>
          <w:szCs w:val="24"/>
        </w:rPr>
        <w:t xml:space="preserve"> on important mathematics and </w:t>
      </w:r>
      <w:r w:rsidRPr="006F62C2">
        <w:rPr>
          <w:rFonts w:cstheme="minorHAnsi"/>
          <w:szCs w:val="24"/>
        </w:rPr>
        <w:t>wel</w:t>
      </w:r>
      <w:r w:rsidR="006A6491">
        <w:rPr>
          <w:rFonts w:cstheme="minorHAnsi"/>
          <w:szCs w:val="24"/>
        </w:rPr>
        <w:t>l-articulated across all grade levels</w:t>
      </w:r>
      <w:r w:rsidRPr="006F62C2">
        <w:rPr>
          <w:rFonts w:cstheme="minorHAnsi"/>
          <w:szCs w:val="24"/>
        </w:rPr>
        <w:t xml:space="preserve"> (NCTM,</w:t>
      </w:r>
      <w:r w:rsidR="00364450" w:rsidRPr="006F62C2">
        <w:rPr>
          <w:rFonts w:cstheme="minorHAnsi"/>
          <w:szCs w:val="24"/>
        </w:rPr>
        <w:t xml:space="preserve"> 1989,</w:t>
      </w:r>
      <w:r w:rsidRPr="006F62C2">
        <w:rPr>
          <w:rFonts w:cstheme="minorHAnsi"/>
          <w:szCs w:val="24"/>
        </w:rPr>
        <w:t xml:space="preserve"> 2000). </w:t>
      </w:r>
      <w:r w:rsidR="00A932D2" w:rsidRPr="006F62C2">
        <w:rPr>
          <w:rFonts w:cstheme="minorHAnsi"/>
          <w:szCs w:val="24"/>
        </w:rPr>
        <w:t>Ongoing</w:t>
      </w:r>
      <w:r w:rsidR="00364450" w:rsidRPr="006F62C2">
        <w:rPr>
          <w:rFonts w:cstheme="minorHAnsi"/>
          <w:szCs w:val="24"/>
        </w:rPr>
        <w:t xml:space="preserve"> </w:t>
      </w:r>
      <w:r w:rsidRPr="006F62C2">
        <w:rPr>
          <w:rFonts w:cstheme="minorHAnsi"/>
          <w:szCs w:val="24"/>
        </w:rPr>
        <w:t>recommendations by the National Council of Teachers of Mathematics call for changes in secondary school mathematics curricula and teaching (NCTM, 2000). The Core-Plus Mathematics Project (CPMP), funded by the National Scie</w:t>
      </w:r>
      <w:r w:rsidR="006351F9">
        <w:rPr>
          <w:rFonts w:cstheme="minorHAnsi"/>
          <w:szCs w:val="24"/>
        </w:rPr>
        <w:t>nce Foundation (NSF) in 1992, was</w:t>
      </w:r>
      <w:r w:rsidRPr="006F62C2">
        <w:rPr>
          <w:rFonts w:cstheme="minorHAnsi"/>
          <w:szCs w:val="24"/>
        </w:rPr>
        <w:t xml:space="preserve"> </w:t>
      </w:r>
      <w:r w:rsidRPr="006F62C2">
        <w:rPr>
          <w:rFonts w:cstheme="minorHAnsi"/>
          <w:szCs w:val="24"/>
        </w:rPr>
        <w:lastRenderedPageBreak/>
        <w:t>a reform curricula developed in respon</w:t>
      </w:r>
      <w:r w:rsidR="00364450" w:rsidRPr="006F62C2">
        <w:rPr>
          <w:rFonts w:cstheme="minorHAnsi"/>
          <w:szCs w:val="24"/>
        </w:rPr>
        <w:t xml:space="preserve">se to this NCTM call. </w:t>
      </w:r>
      <w:r w:rsidRPr="006F62C2">
        <w:rPr>
          <w:rFonts w:cstheme="minorHAnsi"/>
          <w:szCs w:val="24"/>
        </w:rPr>
        <w:t>Huntley (2000) conducted a study to “test the vision of Standards-based mathematics education, using the CPMP treatment of algebra and functions as a specific c</w:t>
      </w:r>
      <w:r w:rsidR="006351F9">
        <w:rPr>
          <w:rFonts w:cstheme="minorHAnsi"/>
          <w:szCs w:val="24"/>
        </w:rPr>
        <w:t>ase” (p. 329).  Huntley compared</w:t>
      </w:r>
      <w:r w:rsidRPr="006F62C2">
        <w:rPr>
          <w:rFonts w:cstheme="minorHAnsi"/>
          <w:szCs w:val="24"/>
        </w:rPr>
        <w:t xml:space="preserve"> the effects of the CPMP curriculum to more traditional curriculum on growth of student understanding, skill, and problem solving ability in algebra.  </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 xml:space="preserve">The </w:t>
      </w:r>
      <w:r w:rsidR="00563419">
        <w:rPr>
          <w:rFonts w:cstheme="minorHAnsi"/>
          <w:szCs w:val="24"/>
        </w:rPr>
        <w:t>Core-Plus Mathematics Project was</w:t>
      </w:r>
      <w:r w:rsidRPr="006F62C2">
        <w:rPr>
          <w:rFonts w:cstheme="minorHAnsi"/>
          <w:szCs w:val="24"/>
        </w:rPr>
        <w:t xml:space="preserve"> a 3-year mathematics curriculum with a 4th year available to students preparing to go</w:t>
      </w:r>
      <w:r w:rsidR="00A5671B">
        <w:rPr>
          <w:rFonts w:cstheme="minorHAnsi"/>
          <w:szCs w:val="24"/>
        </w:rPr>
        <w:t xml:space="preserve"> to college. </w:t>
      </w:r>
      <w:r w:rsidR="00563419">
        <w:rPr>
          <w:rFonts w:cstheme="minorHAnsi"/>
          <w:szCs w:val="24"/>
        </w:rPr>
        <w:t>A key idea of the curriculum was</w:t>
      </w:r>
      <w:r w:rsidR="006351F9">
        <w:rPr>
          <w:rFonts w:cstheme="minorHAnsi"/>
          <w:szCs w:val="24"/>
        </w:rPr>
        <w:t xml:space="preserve"> that algebraic ideas were</w:t>
      </w:r>
      <w:r w:rsidRPr="006F62C2">
        <w:rPr>
          <w:rFonts w:cstheme="minorHAnsi"/>
          <w:szCs w:val="24"/>
        </w:rPr>
        <w:t xml:space="preserve"> developed through problem-solving contexts. “Each unit is comprised of several multi-day lessons in which major ideas are developed through investigations of applied problems” (Huntley,</w:t>
      </w:r>
      <w:r w:rsidR="006351F9">
        <w:rPr>
          <w:rFonts w:cstheme="minorHAnsi"/>
          <w:szCs w:val="24"/>
        </w:rPr>
        <w:t xml:space="preserve"> 2000, p. 330). </w:t>
      </w:r>
      <w:r w:rsidRPr="006F62C2">
        <w:rPr>
          <w:rFonts w:cstheme="minorHAnsi"/>
          <w:szCs w:val="24"/>
        </w:rPr>
        <w:t>Graphing calculators and computer</w:t>
      </w:r>
      <w:r w:rsidR="00563419">
        <w:rPr>
          <w:rFonts w:cstheme="minorHAnsi"/>
          <w:szCs w:val="24"/>
        </w:rPr>
        <w:t>s were</w:t>
      </w:r>
      <w:r w:rsidRPr="006F62C2">
        <w:rPr>
          <w:rFonts w:cstheme="minorHAnsi"/>
          <w:szCs w:val="24"/>
        </w:rPr>
        <w:t xml:space="preserve"> important components of the c</w:t>
      </w:r>
      <w:r w:rsidR="003F2E80">
        <w:rPr>
          <w:rFonts w:cstheme="minorHAnsi"/>
          <w:szCs w:val="24"/>
        </w:rPr>
        <w:t xml:space="preserve">urriculum. </w:t>
      </w:r>
      <w:r w:rsidR="00563419">
        <w:rPr>
          <w:rFonts w:cstheme="minorHAnsi"/>
          <w:szCs w:val="24"/>
        </w:rPr>
        <w:t>This was</w:t>
      </w:r>
      <w:r w:rsidR="007F3A99" w:rsidRPr="006F62C2">
        <w:rPr>
          <w:rFonts w:cstheme="minorHAnsi"/>
          <w:szCs w:val="24"/>
        </w:rPr>
        <w:t xml:space="preserve"> in direct </w:t>
      </w:r>
      <w:r w:rsidRPr="006F62C2">
        <w:rPr>
          <w:rFonts w:cstheme="minorHAnsi"/>
          <w:szCs w:val="24"/>
        </w:rPr>
        <w:t xml:space="preserve">contrast to traditional curricula in which </w:t>
      </w:r>
      <w:r w:rsidR="00563419">
        <w:rPr>
          <w:rFonts w:cstheme="minorHAnsi"/>
          <w:szCs w:val="24"/>
        </w:rPr>
        <w:t>algebraic ideas were</w:t>
      </w:r>
      <w:r w:rsidRPr="006F62C2">
        <w:rPr>
          <w:rFonts w:cstheme="minorHAnsi"/>
          <w:szCs w:val="24"/>
        </w:rPr>
        <w:t xml:space="preserve"> developed in written form th</w:t>
      </w:r>
      <w:r w:rsidR="00B424C6" w:rsidRPr="006F62C2">
        <w:rPr>
          <w:rFonts w:cstheme="minorHAnsi"/>
          <w:szCs w:val="24"/>
        </w:rPr>
        <w:t xml:space="preserve">rough algebraic manipulations. </w:t>
      </w:r>
      <w:r w:rsidRPr="006F62C2">
        <w:rPr>
          <w:rFonts w:cstheme="minorHAnsi"/>
          <w:szCs w:val="24"/>
        </w:rPr>
        <w:t>Traditional approaches emphasize</w:t>
      </w:r>
      <w:r w:rsidR="00563419">
        <w:rPr>
          <w:rFonts w:cstheme="minorHAnsi"/>
          <w:szCs w:val="24"/>
        </w:rPr>
        <w:t>d</w:t>
      </w:r>
      <w:r w:rsidRPr="006F62C2">
        <w:rPr>
          <w:rFonts w:cstheme="minorHAnsi"/>
          <w:szCs w:val="24"/>
        </w:rPr>
        <w:t xml:space="preserve"> routine performance of algebraic manipulation and not application of mathematical knowledge to significant problem solving con</w:t>
      </w:r>
      <w:r w:rsidR="007F3A99" w:rsidRPr="006F62C2">
        <w:rPr>
          <w:rFonts w:cstheme="minorHAnsi"/>
          <w:szCs w:val="24"/>
        </w:rPr>
        <w:t>texts (Huntley, 2000</w:t>
      </w:r>
      <w:r w:rsidRPr="006F62C2">
        <w:rPr>
          <w:rFonts w:cstheme="minorHAnsi"/>
          <w:szCs w:val="24"/>
        </w:rPr>
        <w:t>).</w:t>
      </w:r>
    </w:p>
    <w:p w:rsidR="007F3A99" w:rsidRPr="006F62C2" w:rsidRDefault="00563419" w:rsidP="005C3122">
      <w:pPr>
        <w:pStyle w:val="NoSpacing"/>
        <w:spacing w:line="480" w:lineRule="auto"/>
        <w:ind w:firstLine="720"/>
        <w:rPr>
          <w:rFonts w:cstheme="minorHAnsi"/>
          <w:szCs w:val="24"/>
        </w:rPr>
      </w:pPr>
      <w:r>
        <w:rPr>
          <w:rFonts w:cstheme="minorHAnsi"/>
          <w:szCs w:val="24"/>
        </w:rPr>
        <w:t>This raised</w:t>
      </w:r>
      <w:r w:rsidR="005C3122" w:rsidRPr="006F62C2">
        <w:rPr>
          <w:rFonts w:cstheme="minorHAnsi"/>
          <w:szCs w:val="24"/>
        </w:rPr>
        <w:t xml:space="preserve"> the interesting question facing mathematics educators: What mathematics is most </w:t>
      </w:r>
      <w:r>
        <w:rPr>
          <w:rFonts w:cstheme="minorHAnsi"/>
          <w:szCs w:val="24"/>
        </w:rPr>
        <w:t xml:space="preserve">important for students to learn? </w:t>
      </w:r>
      <w:r w:rsidR="005C3122" w:rsidRPr="006F62C2">
        <w:rPr>
          <w:rFonts w:cstheme="minorHAnsi"/>
          <w:szCs w:val="24"/>
        </w:rPr>
        <w:t xml:space="preserve"> Huntley (2000) ack</w:t>
      </w:r>
      <w:r>
        <w:rPr>
          <w:rFonts w:cstheme="minorHAnsi"/>
          <w:szCs w:val="24"/>
        </w:rPr>
        <w:t>nowledged</w:t>
      </w:r>
      <w:r w:rsidR="005C3122" w:rsidRPr="006F62C2">
        <w:rPr>
          <w:rFonts w:cstheme="minorHAnsi"/>
          <w:szCs w:val="24"/>
        </w:rPr>
        <w:t xml:space="preserve"> that this question remains unanswered. </w:t>
      </w:r>
    </w:p>
    <w:p w:rsidR="005C3122" w:rsidRPr="006F62C2" w:rsidRDefault="005C3122" w:rsidP="007F3A99">
      <w:pPr>
        <w:pStyle w:val="NoSpacing"/>
        <w:spacing w:line="480" w:lineRule="auto"/>
        <w:ind w:left="720"/>
        <w:rPr>
          <w:rFonts w:cstheme="minorHAnsi"/>
          <w:szCs w:val="24"/>
        </w:rPr>
      </w:pPr>
      <w:r w:rsidRPr="006F62C2">
        <w:rPr>
          <w:rFonts w:cstheme="minorHAnsi"/>
          <w:szCs w:val="24"/>
        </w:rPr>
        <w:t xml:space="preserve">“Our study does not provide information needed to answer the question about what mathematics is most worth learning, but it does suggest the kinds of trade-offs  that might be expected when one allocates time to </w:t>
      </w:r>
      <w:r w:rsidRPr="006F62C2">
        <w:rPr>
          <w:rFonts w:cstheme="minorHAnsi"/>
          <w:szCs w:val="24"/>
        </w:rPr>
        <w:lastRenderedPageBreak/>
        <w:t>topics an ways that differ from allocations in the typical U.S. high school curriculum” (p. 354).</w:t>
      </w:r>
    </w:p>
    <w:p w:rsidR="005C3122" w:rsidRPr="006F62C2" w:rsidRDefault="00563419" w:rsidP="006A6491">
      <w:pPr>
        <w:pStyle w:val="NoSpacing"/>
        <w:spacing w:line="480" w:lineRule="auto"/>
        <w:ind w:firstLine="720"/>
        <w:rPr>
          <w:rFonts w:cstheme="minorHAnsi"/>
          <w:szCs w:val="24"/>
        </w:rPr>
      </w:pPr>
      <w:r>
        <w:rPr>
          <w:rFonts w:cstheme="minorHAnsi"/>
          <w:szCs w:val="24"/>
        </w:rPr>
        <w:t>Huntley (2000) did</w:t>
      </w:r>
      <w:r w:rsidR="005C3122" w:rsidRPr="006F62C2">
        <w:rPr>
          <w:rFonts w:cstheme="minorHAnsi"/>
          <w:szCs w:val="24"/>
        </w:rPr>
        <w:t xml:space="preserve"> not settle the dispute about how much emphasis should be pla</w:t>
      </w:r>
      <w:r w:rsidR="003F2E80">
        <w:rPr>
          <w:rFonts w:cstheme="minorHAnsi"/>
          <w:szCs w:val="24"/>
        </w:rPr>
        <w:t xml:space="preserve">ced on symbolic manipulation. </w:t>
      </w:r>
      <w:r w:rsidR="007F3A99" w:rsidRPr="006F62C2">
        <w:rPr>
          <w:rFonts w:cstheme="minorHAnsi"/>
          <w:szCs w:val="24"/>
        </w:rPr>
        <w:t>The r</w:t>
      </w:r>
      <w:r w:rsidR="005C3122" w:rsidRPr="006F62C2">
        <w:rPr>
          <w:rFonts w:cstheme="minorHAnsi"/>
          <w:szCs w:val="24"/>
        </w:rPr>
        <w:t>esults conclude</w:t>
      </w:r>
      <w:r w:rsidR="007F3A99" w:rsidRPr="006F62C2">
        <w:rPr>
          <w:rFonts w:cstheme="minorHAnsi"/>
          <w:szCs w:val="24"/>
        </w:rPr>
        <w:t>d</w:t>
      </w:r>
      <w:r w:rsidR="005C3122" w:rsidRPr="006F62C2">
        <w:rPr>
          <w:rFonts w:cstheme="minorHAnsi"/>
          <w:szCs w:val="24"/>
        </w:rPr>
        <w:t xml:space="preserve"> that students with “modest manipulation skills could outperform more symbolically capable students on tasks that required formulation of mathematical representations for problem situations” (p.</w:t>
      </w:r>
      <w:r w:rsidR="003F2E80">
        <w:rPr>
          <w:rFonts w:cstheme="minorHAnsi"/>
          <w:szCs w:val="24"/>
        </w:rPr>
        <w:t xml:space="preserve"> 357). </w:t>
      </w:r>
      <w:r w:rsidR="007F3A99" w:rsidRPr="006F62C2">
        <w:rPr>
          <w:rFonts w:cstheme="minorHAnsi"/>
          <w:szCs w:val="24"/>
        </w:rPr>
        <w:t>The study also concluded</w:t>
      </w:r>
      <w:r w:rsidR="005C3122" w:rsidRPr="006F62C2">
        <w:rPr>
          <w:rFonts w:cstheme="minorHAnsi"/>
          <w:szCs w:val="24"/>
        </w:rPr>
        <w:t xml:space="preserve"> that students</w:t>
      </w:r>
      <w:r w:rsidR="007F3A99" w:rsidRPr="006F62C2">
        <w:rPr>
          <w:rFonts w:cstheme="minorHAnsi"/>
          <w:szCs w:val="24"/>
        </w:rPr>
        <w:t xml:space="preserve"> with access to technology </w:t>
      </w:r>
      <w:r w:rsidR="005C3122" w:rsidRPr="006F62C2">
        <w:rPr>
          <w:rFonts w:cstheme="minorHAnsi"/>
          <w:szCs w:val="24"/>
        </w:rPr>
        <w:t>could overcome their limited symbol manipulation skills.</w:t>
      </w:r>
    </w:p>
    <w:p w:rsidR="005C3122" w:rsidRPr="006F62C2" w:rsidRDefault="007F3A99" w:rsidP="005C3122">
      <w:pPr>
        <w:pStyle w:val="NoSpacing"/>
        <w:spacing w:line="480" w:lineRule="auto"/>
        <w:ind w:firstLine="720"/>
        <w:rPr>
          <w:rFonts w:cstheme="minorHAnsi"/>
          <w:szCs w:val="24"/>
        </w:rPr>
      </w:pPr>
      <w:r w:rsidRPr="006F62C2">
        <w:rPr>
          <w:rFonts w:cstheme="minorHAnsi"/>
          <w:szCs w:val="24"/>
        </w:rPr>
        <w:t>Huntley (2000) closed</w:t>
      </w:r>
      <w:r w:rsidR="005C3122" w:rsidRPr="006F62C2">
        <w:rPr>
          <w:rFonts w:cstheme="minorHAnsi"/>
          <w:szCs w:val="24"/>
        </w:rPr>
        <w:t xml:space="preserve"> by acknowledging that both reform an</w:t>
      </w:r>
      <w:r w:rsidR="00686D26">
        <w:rPr>
          <w:rFonts w:cstheme="minorHAnsi"/>
          <w:szCs w:val="24"/>
        </w:rPr>
        <w:t xml:space="preserve">d traditional curricula needed improvement </w:t>
      </w:r>
      <w:r w:rsidR="005C3122" w:rsidRPr="006F62C2">
        <w:rPr>
          <w:rFonts w:cstheme="minorHAnsi"/>
          <w:szCs w:val="24"/>
        </w:rPr>
        <w:t>in order to attain widely agreed upon go</w:t>
      </w:r>
      <w:r w:rsidR="00563419">
        <w:rPr>
          <w:rFonts w:cstheme="minorHAnsi"/>
          <w:szCs w:val="24"/>
        </w:rPr>
        <w:t>als and that teacher beliefs were</w:t>
      </w:r>
      <w:r w:rsidR="005C3122" w:rsidRPr="006F62C2">
        <w:rPr>
          <w:rFonts w:cstheme="minorHAnsi"/>
          <w:szCs w:val="24"/>
        </w:rPr>
        <w:t xml:space="preserve"> at the center of reform efforts. The question remains open as to what under</w:t>
      </w:r>
      <w:r w:rsidR="00686D26">
        <w:rPr>
          <w:rFonts w:cstheme="minorHAnsi"/>
          <w:szCs w:val="24"/>
        </w:rPr>
        <w:t>standing and skill in algebra was</w:t>
      </w:r>
      <w:r w:rsidR="003F2E80">
        <w:rPr>
          <w:rFonts w:cstheme="minorHAnsi"/>
          <w:szCs w:val="24"/>
        </w:rPr>
        <w:t xml:space="preserve"> most important. </w:t>
      </w:r>
      <w:r w:rsidR="005C3122" w:rsidRPr="006F62C2">
        <w:rPr>
          <w:rFonts w:cstheme="minorHAnsi"/>
          <w:szCs w:val="24"/>
        </w:rPr>
        <w:t>“Some aspects of both reform and traditional curricula need to be studied in more depth with methods other than those used in this study” (</w:t>
      </w:r>
      <w:r w:rsidR="00686D26">
        <w:rPr>
          <w:rFonts w:cstheme="minorHAnsi"/>
          <w:szCs w:val="24"/>
        </w:rPr>
        <w:t xml:space="preserve">Huntley, 2000, </w:t>
      </w:r>
      <w:r w:rsidR="005C3122" w:rsidRPr="006F62C2">
        <w:rPr>
          <w:rFonts w:cstheme="minorHAnsi"/>
          <w:szCs w:val="24"/>
        </w:rPr>
        <w:t xml:space="preserve">p. 361). </w:t>
      </w:r>
      <w:r w:rsidRPr="006F62C2">
        <w:rPr>
          <w:rFonts w:cstheme="minorHAnsi"/>
          <w:szCs w:val="24"/>
        </w:rPr>
        <w:t xml:space="preserve">The point of this discussion was </w:t>
      </w:r>
      <w:r w:rsidR="005C3122" w:rsidRPr="006F62C2">
        <w:rPr>
          <w:rFonts w:cstheme="minorHAnsi"/>
          <w:szCs w:val="24"/>
        </w:rPr>
        <w:t>that embracing curricular changes will likely challenge the phil</w:t>
      </w:r>
      <w:r w:rsidR="00686D26">
        <w:rPr>
          <w:rFonts w:cstheme="minorHAnsi"/>
          <w:szCs w:val="24"/>
        </w:rPr>
        <w:t xml:space="preserve">osophical belief systems of </w:t>
      </w:r>
      <w:r w:rsidR="005C3122" w:rsidRPr="006F62C2">
        <w:rPr>
          <w:rFonts w:cstheme="minorHAnsi"/>
          <w:szCs w:val="24"/>
        </w:rPr>
        <w:t xml:space="preserve">teachers who are expected to make changes in their classroom instruction. Traditional teaching methods have been challenged which has also challenged teachers to evaluate their philosophical beliefs about the very nature of mathematics. Whereas the roots of reform reach far beyond the 1970’s and 1980’s, it was then that researchers began to look more closely at the roles of teacher beliefs about mathematics as new curriculum was being developed. </w:t>
      </w:r>
    </w:p>
    <w:p w:rsidR="005C3122" w:rsidRPr="006F62C2" w:rsidRDefault="00B424C6" w:rsidP="00B424C6">
      <w:pPr>
        <w:pStyle w:val="NoSpacing"/>
        <w:spacing w:line="480" w:lineRule="auto"/>
        <w:ind w:firstLine="720"/>
        <w:rPr>
          <w:rFonts w:cstheme="minorHAnsi"/>
          <w:szCs w:val="24"/>
        </w:rPr>
      </w:pPr>
      <w:r w:rsidRPr="006F62C2">
        <w:rPr>
          <w:rFonts w:cstheme="minorHAnsi"/>
          <w:szCs w:val="24"/>
        </w:rPr>
        <w:lastRenderedPageBreak/>
        <w:t>Current r</w:t>
      </w:r>
      <w:r w:rsidR="005C3122" w:rsidRPr="006F62C2">
        <w:rPr>
          <w:rFonts w:cstheme="minorHAnsi"/>
          <w:szCs w:val="24"/>
        </w:rPr>
        <w:t>eform in mathematics education calls for teaching from the perspective that students construct new mathematical knowledge</w:t>
      </w:r>
      <w:r w:rsidR="00F61851">
        <w:rPr>
          <w:rFonts w:cstheme="minorHAnsi"/>
          <w:szCs w:val="24"/>
        </w:rPr>
        <w:t xml:space="preserve"> (Ernst, 1999</w:t>
      </w:r>
      <w:r w:rsidR="00DF29C2">
        <w:rPr>
          <w:rFonts w:cstheme="minorHAnsi"/>
          <w:szCs w:val="24"/>
        </w:rPr>
        <w:t>; Ernst, 2010;</w:t>
      </w:r>
      <w:r w:rsidR="00CB0713" w:rsidRPr="006F62C2">
        <w:rPr>
          <w:rFonts w:cstheme="minorHAnsi"/>
          <w:szCs w:val="24"/>
        </w:rPr>
        <w:t xml:space="preserve"> </w:t>
      </w:r>
      <w:r w:rsidR="0065062F" w:rsidRPr="006F62C2">
        <w:rPr>
          <w:rFonts w:cstheme="minorHAnsi"/>
          <w:szCs w:val="24"/>
        </w:rPr>
        <w:t>Cai</w:t>
      </w:r>
      <w:r w:rsidR="0042192E">
        <w:rPr>
          <w:rFonts w:cstheme="minorHAnsi"/>
          <w:szCs w:val="24"/>
        </w:rPr>
        <w:t xml:space="preserve"> &amp; Wang</w:t>
      </w:r>
      <w:r w:rsidR="00CB0713" w:rsidRPr="006F62C2">
        <w:rPr>
          <w:rFonts w:cstheme="minorHAnsi"/>
          <w:szCs w:val="24"/>
        </w:rPr>
        <w:t>, 2010</w:t>
      </w:r>
      <w:r w:rsidR="00E0573A" w:rsidRPr="006F62C2">
        <w:rPr>
          <w:rFonts w:cstheme="minorHAnsi"/>
          <w:szCs w:val="24"/>
        </w:rPr>
        <w:t>)</w:t>
      </w:r>
      <w:r w:rsidR="00686D26">
        <w:rPr>
          <w:rFonts w:cstheme="minorHAnsi"/>
          <w:szCs w:val="24"/>
        </w:rPr>
        <w:t xml:space="preserve">. </w:t>
      </w:r>
      <w:r w:rsidR="005C3122" w:rsidRPr="006F62C2">
        <w:rPr>
          <w:rFonts w:cstheme="minorHAnsi"/>
          <w:szCs w:val="24"/>
        </w:rPr>
        <w:t xml:space="preserve">The concept of constructivism is </w:t>
      </w:r>
      <w:r w:rsidR="00F96D11" w:rsidRPr="006F62C2">
        <w:rPr>
          <w:rFonts w:cstheme="minorHAnsi"/>
          <w:szCs w:val="24"/>
        </w:rPr>
        <w:t xml:space="preserve">certainly </w:t>
      </w:r>
      <w:r w:rsidR="005C3122" w:rsidRPr="006F62C2">
        <w:rPr>
          <w:rFonts w:cstheme="minorHAnsi"/>
          <w:szCs w:val="24"/>
        </w:rPr>
        <w:t>not a new idea, yet is at the center of current reform in mathematics education</w:t>
      </w:r>
      <w:r w:rsidR="00E0573A" w:rsidRPr="006F62C2">
        <w:rPr>
          <w:rFonts w:cstheme="minorHAnsi"/>
          <w:szCs w:val="24"/>
        </w:rPr>
        <w:t xml:space="preserve"> (Ernst, </w:t>
      </w:r>
      <w:r w:rsidR="00F61851">
        <w:rPr>
          <w:rFonts w:cstheme="minorHAnsi"/>
          <w:szCs w:val="24"/>
        </w:rPr>
        <w:t>1999</w:t>
      </w:r>
      <w:r w:rsidR="0007086A">
        <w:rPr>
          <w:rFonts w:cstheme="minorHAnsi"/>
          <w:szCs w:val="24"/>
        </w:rPr>
        <w:t>; Goodchild, 2010</w:t>
      </w:r>
      <w:r w:rsidR="00E0573A" w:rsidRPr="006F62C2">
        <w:rPr>
          <w:rFonts w:cstheme="minorHAnsi"/>
          <w:szCs w:val="24"/>
        </w:rPr>
        <w:t>)</w:t>
      </w:r>
      <w:r w:rsidR="007F3A99" w:rsidRPr="006F62C2">
        <w:rPr>
          <w:rFonts w:cstheme="minorHAnsi"/>
          <w:szCs w:val="24"/>
        </w:rPr>
        <w:t>. To teach in a way that aligns with</w:t>
      </w:r>
      <w:r w:rsidR="005C3122" w:rsidRPr="006F62C2">
        <w:rPr>
          <w:rFonts w:cstheme="minorHAnsi"/>
          <w:szCs w:val="24"/>
        </w:rPr>
        <w:t xml:space="preserve"> a constructivist’s perspective is to acknowledge not only assimilation of things to be learned, but also changes in the learner's existing cognitive st</w:t>
      </w:r>
      <w:r w:rsidR="00686D26">
        <w:rPr>
          <w:rFonts w:cstheme="minorHAnsi"/>
          <w:szCs w:val="24"/>
        </w:rPr>
        <w:t>ructure (Herscovics, 1989</w:t>
      </w:r>
      <w:r w:rsidR="005C3122" w:rsidRPr="006F62C2">
        <w:rPr>
          <w:rFonts w:cstheme="minorHAnsi"/>
          <w:szCs w:val="24"/>
        </w:rPr>
        <w:t>). Research has shown that construction of knowledge is not trivial. Her</w:t>
      </w:r>
      <w:r w:rsidR="00686D26">
        <w:rPr>
          <w:rFonts w:cstheme="minorHAnsi"/>
          <w:szCs w:val="24"/>
        </w:rPr>
        <w:t xml:space="preserve">scovics (1989) </w:t>
      </w:r>
      <w:r w:rsidR="005C3122" w:rsidRPr="006F62C2">
        <w:rPr>
          <w:rFonts w:cstheme="minorHAnsi"/>
          <w:szCs w:val="24"/>
        </w:rPr>
        <w:t>examined past research that has succeeded in discovering the existence of cognitive obstacles in the learning of algebra by looking at "the learning of higher-order algebraic concepts, namely, equations in two variables, their graphs, and the notion of function" (</w:t>
      </w:r>
      <w:r w:rsidR="00686D26">
        <w:rPr>
          <w:rFonts w:cstheme="minorHAnsi"/>
          <w:szCs w:val="24"/>
        </w:rPr>
        <w:t xml:space="preserve">Herscovics, 1989, </w:t>
      </w:r>
      <w:r w:rsidR="005C3122" w:rsidRPr="006F62C2">
        <w:rPr>
          <w:rFonts w:cstheme="minorHAnsi"/>
          <w:szCs w:val="24"/>
        </w:rPr>
        <w:t xml:space="preserve">p. 63). </w:t>
      </w:r>
    </w:p>
    <w:p w:rsidR="005C3122" w:rsidRPr="006F62C2" w:rsidRDefault="00686D26" w:rsidP="007A0DE4">
      <w:pPr>
        <w:pStyle w:val="NoSpacing"/>
        <w:spacing w:line="480" w:lineRule="auto"/>
        <w:ind w:firstLine="720"/>
        <w:rPr>
          <w:rFonts w:cstheme="minorHAnsi"/>
          <w:szCs w:val="24"/>
        </w:rPr>
      </w:pPr>
      <w:r>
        <w:rPr>
          <w:rFonts w:cstheme="minorHAnsi"/>
          <w:szCs w:val="24"/>
        </w:rPr>
        <w:t>Several researchers found that students’</w:t>
      </w:r>
      <w:r w:rsidR="005C3122" w:rsidRPr="006F62C2">
        <w:rPr>
          <w:rFonts w:cstheme="minorHAnsi"/>
          <w:szCs w:val="24"/>
        </w:rPr>
        <w:t xml:space="preserve"> prior arithmetic knowledge can be an obstacle in their construction of meaning for algebraic expr</w:t>
      </w:r>
      <w:r w:rsidR="007A0DE4" w:rsidRPr="006F62C2">
        <w:rPr>
          <w:rFonts w:cstheme="minorHAnsi"/>
          <w:szCs w:val="24"/>
        </w:rPr>
        <w:t>essions (Herscovics, 1989; Collis, 1974; Davis, 1975</w:t>
      </w:r>
      <w:r>
        <w:rPr>
          <w:rFonts w:cstheme="minorHAnsi"/>
          <w:szCs w:val="24"/>
        </w:rPr>
        <w:t xml:space="preserve">). </w:t>
      </w:r>
      <w:r w:rsidR="005C3122" w:rsidRPr="006F62C2">
        <w:rPr>
          <w:rFonts w:cstheme="minorHAnsi"/>
          <w:szCs w:val="24"/>
        </w:rPr>
        <w:t>In particular, concatenation (juxtaposition of symbols) denotes implicit addition for the arithmetic student, but in algebra concate</w:t>
      </w:r>
      <w:r w:rsidR="003F2E80">
        <w:rPr>
          <w:rFonts w:cstheme="minorHAnsi"/>
          <w:szCs w:val="24"/>
        </w:rPr>
        <w:t xml:space="preserve">nation denotes multiplication. </w:t>
      </w:r>
      <w:r w:rsidR="005C3122" w:rsidRPr="006F62C2">
        <w:rPr>
          <w:rFonts w:cstheme="minorHAnsi"/>
          <w:szCs w:val="24"/>
        </w:rPr>
        <w:t>This illustrates how difficult it is to overcome existing frameworks in order to construct new ones, and even how the old and new frameworks may conflict with one another.</w:t>
      </w:r>
      <w:r w:rsidR="007A0DE4" w:rsidRPr="006F62C2">
        <w:rPr>
          <w:rFonts w:cstheme="minorHAnsi"/>
          <w:szCs w:val="24"/>
        </w:rPr>
        <w:t xml:space="preserve"> </w:t>
      </w:r>
      <w:r w:rsidR="005C3122" w:rsidRPr="006F62C2">
        <w:rPr>
          <w:rFonts w:cstheme="minorHAnsi"/>
          <w:szCs w:val="24"/>
        </w:rPr>
        <w:t>Herscovics (1989) writes that "three distinct sources have been described in this survey: obstacles induced by instruction, obstacles of an epistemological nature and obstacles associated with the learner's proc</w:t>
      </w:r>
      <w:r w:rsidR="007A0DE4" w:rsidRPr="006F62C2">
        <w:rPr>
          <w:rFonts w:cstheme="minorHAnsi"/>
          <w:szCs w:val="24"/>
        </w:rPr>
        <w:t xml:space="preserve">ess of accommodation" (p. 82). </w:t>
      </w:r>
      <w:r w:rsidR="005C3122" w:rsidRPr="006F62C2">
        <w:rPr>
          <w:rFonts w:cstheme="minorHAnsi"/>
          <w:szCs w:val="24"/>
        </w:rPr>
        <w:t xml:space="preserve">Obstacles occur </w:t>
      </w:r>
      <w:r w:rsidR="005C3122" w:rsidRPr="006F62C2">
        <w:rPr>
          <w:rFonts w:cstheme="minorHAnsi"/>
          <w:szCs w:val="24"/>
        </w:rPr>
        <w:lastRenderedPageBreak/>
        <w:t>when new mathematical ideas come into conflict with previous</w:t>
      </w:r>
      <w:r w:rsidR="007F3A99" w:rsidRPr="006F62C2">
        <w:rPr>
          <w:rFonts w:cstheme="minorHAnsi"/>
          <w:szCs w:val="24"/>
        </w:rPr>
        <w:t>ly</w:t>
      </w:r>
      <w:r w:rsidR="005C3122" w:rsidRPr="006F62C2">
        <w:rPr>
          <w:rFonts w:cstheme="minorHAnsi"/>
          <w:szCs w:val="24"/>
        </w:rPr>
        <w:t xml:space="preserve"> constructed knowledge.  </w:t>
      </w:r>
    </w:p>
    <w:p w:rsidR="00E0573A" w:rsidRPr="006F62C2" w:rsidRDefault="005C3122" w:rsidP="00B61595">
      <w:pPr>
        <w:pStyle w:val="NoSpacing"/>
        <w:spacing w:line="480" w:lineRule="auto"/>
        <w:ind w:firstLine="720"/>
        <w:rPr>
          <w:rFonts w:cstheme="minorHAnsi"/>
          <w:szCs w:val="24"/>
        </w:rPr>
      </w:pPr>
      <w:r w:rsidRPr="006F62C2">
        <w:rPr>
          <w:rFonts w:cstheme="minorHAnsi"/>
          <w:szCs w:val="24"/>
        </w:rPr>
        <w:t>That prior mathematical knowledge creates a stumbling block to learning new mathe</w:t>
      </w:r>
      <w:r w:rsidR="007A0DE4" w:rsidRPr="006F62C2">
        <w:rPr>
          <w:rFonts w:cstheme="minorHAnsi"/>
          <w:szCs w:val="24"/>
        </w:rPr>
        <w:t xml:space="preserve">matical ideas is significant. </w:t>
      </w:r>
      <w:r w:rsidRPr="006F62C2">
        <w:rPr>
          <w:rFonts w:cstheme="minorHAnsi"/>
          <w:szCs w:val="24"/>
        </w:rPr>
        <w:t>As students construct new mathematical objects, teachers need to be very careful with their language as they discuss these</w:t>
      </w:r>
      <w:r w:rsidR="007A0DE4" w:rsidRPr="006F62C2">
        <w:rPr>
          <w:rFonts w:cstheme="minorHAnsi"/>
          <w:szCs w:val="24"/>
        </w:rPr>
        <w:t xml:space="preserve"> new concepts. </w:t>
      </w:r>
      <w:r w:rsidRPr="006F62C2">
        <w:rPr>
          <w:rFonts w:cstheme="minorHAnsi"/>
          <w:szCs w:val="24"/>
        </w:rPr>
        <w:t>Not surprisingly, teachers’ perceptions about how students construct knowledge and how teachers can teach from a constructivist perspective are manifestations of their beliefs about the nature of mathematics and the teaching and learning of mathematics. For this reason, constructivism can be a useful lens to help gain an understanding of mathematical belief systems of pre-service teachers.</w:t>
      </w:r>
      <w:r w:rsidR="00B61595" w:rsidRPr="006F62C2">
        <w:rPr>
          <w:rFonts w:cstheme="minorHAnsi"/>
          <w:szCs w:val="24"/>
        </w:rPr>
        <w:t xml:space="preserve"> </w:t>
      </w:r>
    </w:p>
    <w:p w:rsidR="00B61595" w:rsidRPr="006F62C2" w:rsidRDefault="00B61595" w:rsidP="00B61595">
      <w:pPr>
        <w:pStyle w:val="NoSpacing"/>
        <w:spacing w:line="480" w:lineRule="auto"/>
        <w:ind w:firstLine="720"/>
        <w:rPr>
          <w:rFonts w:cstheme="minorHAnsi"/>
          <w:szCs w:val="24"/>
        </w:rPr>
      </w:pPr>
    </w:p>
    <w:p w:rsidR="005C3122" w:rsidRPr="006F62C2" w:rsidRDefault="005C3122" w:rsidP="00364450">
      <w:pPr>
        <w:pStyle w:val="NoSpacing"/>
        <w:spacing w:line="480" w:lineRule="auto"/>
        <w:jc w:val="center"/>
        <w:rPr>
          <w:rFonts w:cstheme="minorHAnsi"/>
          <w:b/>
          <w:szCs w:val="24"/>
        </w:rPr>
      </w:pPr>
      <w:r w:rsidRPr="006F62C2">
        <w:rPr>
          <w:rFonts w:cstheme="minorHAnsi"/>
          <w:b/>
          <w:szCs w:val="24"/>
        </w:rPr>
        <w:t>Constructivism in Mathematics Education</w:t>
      </w:r>
    </w:p>
    <w:p w:rsidR="005C3122" w:rsidRPr="006F62C2" w:rsidRDefault="007F3A99" w:rsidP="005C3122">
      <w:pPr>
        <w:pStyle w:val="NoSpacing"/>
        <w:spacing w:line="480" w:lineRule="auto"/>
        <w:ind w:firstLine="720"/>
        <w:rPr>
          <w:rFonts w:cstheme="minorHAnsi"/>
          <w:szCs w:val="24"/>
        </w:rPr>
      </w:pPr>
      <w:r w:rsidRPr="006F62C2">
        <w:rPr>
          <w:rFonts w:cstheme="minorHAnsi"/>
          <w:szCs w:val="24"/>
        </w:rPr>
        <w:t>The r</w:t>
      </w:r>
      <w:r w:rsidR="005C3122" w:rsidRPr="006F62C2">
        <w:rPr>
          <w:rFonts w:cstheme="minorHAnsi"/>
          <w:szCs w:val="24"/>
        </w:rPr>
        <w:t>eform</w:t>
      </w:r>
      <w:r w:rsidRPr="006F62C2">
        <w:rPr>
          <w:rFonts w:cstheme="minorHAnsi"/>
          <w:szCs w:val="24"/>
        </w:rPr>
        <w:t xml:space="preserve"> movement in mathematics education has called for a move to</w:t>
      </w:r>
      <w:r w:rsidR="005C3122" w:rsidRPr="006F62C2">
        <w:rPr>
          <w:rFonts w:cstheme="minorHAnsi"/>
          <w:szCs w:val="24"/>
        </w:rPr>
        <w:t xml:space="preserve"> teaching mathematics through problem solving and real world applications</w:t>
      </w:r>
      <w:r w:rsidR="007A0DE4" w:rsidRPr="006F62C2">
        <w:rPr>
          <w:rFonts w:cstheme="minorHAnsi"/>
          <w:szCs w:val="24"/>
        </w:rPr>
        <w:t xml:space="preserve"> (Herscovics, 1989</w:t>
      </w:r>
      <w:r w:rsidR="00DF29C2">
        <w:rPr>
          <w:rFonts w:cstheme="minorHAnsi"/>
          <w:szCs w:val="24"/>
        </w:rPr>
        <w:t xml:space="preserve">; Senk &amp; Thompson, 2003; </w:t>
      </w:r>
      <w:r w:rsidR="00BF573E" w:rsidRPr="006F62C2">
        <w:rPr>
          <w:rFonts w:cstheme="minorHAnsi"/>
          <w:szCs w:val="24"/>
        </w:rPr>
        <w:t>Swafford, 2003; Santos-Trigo &amp; Camacho-Machin, 2009</w:t>
      </w:r>
      <w:r w:rsidR="007A0DE4" w:rsidRPr="006F62C2">
        <w:rPr>
          <w:rFonts w:cstheme="minorHAnsi"/>
          <w:szCs w:val="24"/>
        </w:rPr>
        <w:t>)</w:t>
      </w:r>
      <w:r w:rsidR="005C3122" w:rsidRPr="006F62C2">
        <w:rPr>
          <w:rFonts w:cstheme="minorHAnsi"/>
          <w:szCs w:val="24"/>
        </w:rPr>
        <w:t>. This has resulted in extensive research on the learning of mathematics and how students use mathematics to solve problems</w:t>
      </w:r>
      <w:r w:rsidR="00BF573E" w:rsidRPr="006F62C2">
        <w:rPr>
          <w:rFonts w:cstheme="minorHAnsi"/>
          <w:szCs w:val="24"/>
        </w:rPr>
        <w:t xml:space="preserve"> (Boston &amp; Smith, 2009; </w:t>
      </w:r>
      <w:r w:rsidR="00DF29C2">
        <w:rPr>
          <w:rFonts w:cstheme="minorHAnsi"/>
          <w:szCs w:val="24"/>
        </w:rPr>
        <w:t>Herbst, 2006; Hollerbrand</w:t>
      </w:r>
      <w:r w:rsidR="00436A19" w:rsidRPr="006F62C2">
        <w:rPr>
          <w:rFonts w:cstheme="minorHAnsi"/>
          <w:szCs w:val="24"/>
        </w:rPr>
        <w:t>, Conner &amp; Smith, 2010)</w:t>
      </w:r>
      <w:r w:rsidR="005C3122" w:rsidRPr="006F62C2">
        <w:rPr>
          <w:rFonts w:cstheme="minorHAnsi"/>
          <w:szCs w:val="24"/>
        </w:rPr>
        <w:t>. Not surprisingly, this research has been led by cognitive psychologists seeking to develop and understand theories of learning</w:t>
      </w:r>
      <w:r w:rsidR="0042192E">
        <w:rPr>
          <w:rFonts w:cstheme="minorHAnsi"/>
          <w:szCs w:val="24"/>
        </w:rPr>
        <w:t xml:space="preserve"> (Sriraman &amp; English, 2010)</w:t>
      </w:r>
      <w:r w:rsidR="005C3122" w:rsidRPr="006F62C2">
        <w:rPr>
          <w:rFonts w:cstheme="minorHAnsi"/>
          <w:szCs w:val="24"/>
        </w:rPr>
        <w:t>. A major theme that has emerged is that learning is a cons</w:t>
      </w:r>
      <w:r w:rsidR="00147E8D" w:rsidRPr="006F62C2">
        <w:rPr>
          <w:rFonts w:cstheme="minorHAnsi"/>
          <w:szCs w:val="24"/>
        </w:rPr>
        <w:t>tructive process</w:t>
      </w:r>
      <w:r w:rsidR="0042192E">
        <w:rPr>
          <w:rFonts w:cstheme="minorHAnsi"/>
          <w:szCs w:val="24"/>
        </w:rPr>
        <w:t xml:space="preserve"> (vonGlasersfeld, 1995)</w:t>
      </w:r>
      <w:r w:rsidR="00147E8D" w:rsidRPr="006F62C2">
        <w:rPr>
          <w:rFonts w:cstheme="minorHAnsi"/>
          <w:szCs w:val="24"/>
        </w:rPr>
        <w:t xml:space="preserve">. Constructivist theories of learning are well received today by many </w:t>
      </w:r>
      <w:r w:rsidR="00147E8D" w:rsidRPr="006F62C2">
        <w:rPr>
          <w:rFonts w:cstheme="minorHAnsi"/>
          <w:szCs w:val="24"/>
        </w:rPr>
        <w:lastRenderedPageBreak/>
        <w:t>educators</w:t>
      </w:r>
      <w:r w:rsidR="005C3122" w:rsidRPr="006F62C2">
        <w:rPr>
          <w:rFonts w:cstheme="minorHAnsi"/>
          <w:szCs w:val="24"/>
        </w:rPr>
        <w:t xml:space="preserve"> not just in cognitive psychology, but also in the field of mathematics education</w:t>
      </w:r>
      <w:r w:rsidR="0042192E">
        <w:rPr>
          <w:rFonts w:cstheme="minorHAnsi"/>
          <w:szCs w:val="24"/>
        </w:rPr>
        <w:t xml:space="preserve"> (Sriraman &amp; English, 2010; Ernst, 2010)</w:t>
      </w:r>
      <w:r w:rsidR="005C3122" w:rsidRPr="006F62C2">
        <w:rPr>
          <w:rFonts w:cstheme="minorHAnsi"/>
          <w:szCs w:val="24"/>
        </w:rPr>
        <w:t>. In mathematics education constructivism can be characterized as a cognitive position and a philosophical perspective</w:t>
      </w:r>
      <w:r w:rsidR="0042192E">
        <w:rPr>
          <w:rFonts w:cstheme="minorHAnsi"/>
          <w:szCs w:val="24"/>
        </w:rPr>
        <w:t xml:space="preserve"> (Ernst, 2010)</w:t>
      </w:r>
      <w:r w:rsidR="005C3122" w:rsidRPr="006F62C2">
        <w:rPr>
          <w:rFonts w:cstheme="minorHAnsi"/>
          <w:szCs w:val="24"/>
        </w:rPr>
        <w:t>. As a cognitive position, a constructivist would hold that all knowledge is constructed</w:t>
      </w:r>
      <w:r w:rsidR="00147E8D" w:rsidRPr="006F62C2">
        <w:rPr>
          <w:rFonts w:cstheme="minorHAnsi"/>
          <w:szCs w:val="24"/>
        </w:rPr>
        <w:t xml:space="preserve"> by the learner</w:t>
      </w:r>
      <w:r w:rsidR="005C3122" w:rsidRPr="006F62C2">
        <w:rPr>
          <w:rFonts w:cstheme="minorHAnsi"/>
          <w:szCs w:val="24"/>
        </w:rPr>
        <w:t xml:space="preserve">. </w:t>
      </w:r>
    </w:p>
    <w:p w:rsidR="00F96D11" w:rsidRPr="006F62C2" w:rsidRDefault="00147E8D" w:rsidP="005C3122">
      <w:pPr>
        <w:pStyle w:val="NoSpacing"/>
        <w:spacing w:line="480" w:lineRule="auto"/>
        <w:ind w:firstLine="720"/>
        <w:rPr>
          <w:rFonts w:cstheme="minorHAnsi"/>
          <w:szCs w:val="24"/>
        </w:rPr>
      </w:pPr>
      <w:r w:rsidRPr="006F62C2">
        <w:rPr>
          <w:rFonts w:cstheme="minorHAnsi"/>
          <w:szCs w:val="24"/>
        </w:rPr>
        <w:t>The roots of c</w:t>
      </w:r>
      <w:r w:rsidR="005C3122" w:rsidRPr="006F62C2">
        <w:rPr>
          <w:rFonts w:cstheme="minorHAnsi"/>
          <w:szCs w:val="24"/>
        </w:rPr>
        <w:t xml:space="preserve">onstructivism can </w:t>
      </w:r>
      <w:r w:rsidRPr="006F62C2">
        <w:rPr>
          <w:rFonts w:cstheme="minorHAnsi"/>
          <w:szCs w:val="24"/>
        </w:rPr>
        <w:t xml:space="preserve">be </w:t>
      </w:r>
      <w:r w:rsidR="005C3122" w:rsidRPr="006F62C2">
        <w:rPr>
          <w:rFonts w:cstheme="minorHAnsi"/>
          <w:szCs w:val="24"/>
        </w:rPr>
        <w:t>trace</w:t>
      </w:r>
      <w:r w:rsidRPr="006F62C2">
        <w:rPr>
          <w:rFonts w:cstheme="minorHAnsi"/>
          <w:szCs w:val="24"/>
        </w:rPr>
        <w:t xml:space="preserve">d </w:t>
      </w:r>
      <w:r w:rsidR="005C3122" w:rsidRPr="006F62C2">
        <w:rPr>
          <w:rFonts w:cstheme="minorHAnsi"/>
          <w:szCs w:val="24"/>
        </w:rPr>
        <w:t>back to Emmanuel Kant who is generally acknowledged with first describing an epistemological subject</w:t>
      </w:r>
      <w:r w:rsidR="0042192E">
        <w:rPr>
          <w:rFonts w:cstheme="minorHAnsi"/>
          <w:szCs w:val="24"/>
        </w:rPr>
        <w:t xml:space="preserve"> (Noddings, 1990)</w:t>
      </w:r>
      <w:r w:rsidR="005C3122" w:rsidRPr="006F62C2">
        <w:rPr>
          <w:rFonts w:cstheme="minorHAnsi"/>
          <w:szCs w:val="24"/>
        </w:rPr>
        <w:t>. Kant sought to explain how a thinking subject generates knowledge. In doing so, Kant was the first to distinguish between empirical knowledge and logical mathematical knowledge. Building upon Kant’s ideas Piaget generated his own explanation of the development of mathematical knowledge</w:t>
      </w:r>
      <w:r w:rsidR="0042192E">
        <w:rPr>
          <w:rFonts w:cstheme="minorHAnsi"/>
          <w:szCs w:val="24"/>
        </w:rPr>
        <w:t xml:space="preserve"> (von</w:t>
      </w:r>
      <w:r w:rsidR="00875079">
        <w:rPr>
          <w:rFonts w:cstheme="minorHAnsi"/>
          <w:szCs w:val="24"/>
        </w:rPr>
        <w:t xml:space="preserve"> </w:t>
      </w:r>
      <w:r w:rsidR="0042192E">
        <w:rPr>
          <w:rFonts w:cstheme="minorHAnsi"/>
          <w:szCs w:val="24"/>
        </w:rPr>
        <w:t>Glasersfeld, 1990)</w:t>
      </w:r>
      <w:r w:rsidR="005C3122" w:rsidRPr="006F62C2">
        <w:rPr>
          <w:rFonts w:cstheme="minorHAnsi"/>
          <w:szCs w:val="24"/>
        </w:rPr>
        <w:t>. Prior to Piaget, classical abstraction was an extension of empirical observations. Piaget then developed the concept of reflective abstraction that was distinct from the concept of classical abstraction</w:t>
      </w:r>
      <w:r w:rsidR="0042192E">
        <w:rPr>
          <w:rFonts w:cstheme="minorHAnsi"/>
          <w:szCs w:val="24"/>
        </w:rPr>
        <w:t xml:space="preserve"> (Noddings, 1990)</w:t>
      </w:r>
      <w:r w:rsidR="005C3122" w:rsidRPr="006F62C2">
        <w:rPr>
          <w:rFonts w:cstheme="minorHAnsi"/>
          <w:szCs w:val="24"/>
        </w:rPr>
        <w:t xml:space="preserve">. Reflective abstraction is the idea of internalizing our physical operations on events that we observe. Thus Piaget claimed that personal activities were directly linked to cognitive development. The following quote articulates Piaget’s connection to constructivism nicely. </w:t>
      </w:r>
    </w:p>
    <w:p w:rsidR="00F96D11" w:rsidRPr="006F62C2" w:rsidRDefault="005C3122" w:rsidP="00F96D11">
      <w:pPr>
        <w:pStyle w:val="NoSpacing"/>
        <w:spacing w:line="480" w:lineRule="auto"/>
        <w:ind w:left="720"/>
        <w:rPr>
          <w:rFonts w:cstheme="minorHAnsi"/>
          <w:szCs w:val="24"/>
        </w:rPr>
      </w:pPr>
      <w:r w:rsidRPr="006F62C2">
        <w:rPr>
          <w:rFonts w:cstheme="minorHAnsi"/>
          <w:szCs w:val="24"/>
        </w:rPr>
        <w:t xml:space="preserve">“Piaget’s theories are, in the important sense just described, thoroughly constructivist. Not only are intellectual processes themselves constructive, but cognitive structures themselves are products of continued construction. Constructivism is rooted in the idea of an epistemological subject, an </w:t>
      </w:r>
      <w:r w:rsidRPr="006F62C2">
        <w:rPr>
          <w:rFonts w:cstheme="minorHAnsi"/>
          <w:szCs w:val="24"/>
        </w:rPr>
        <w:lastRenderedPageBreak/>
        <w:t xml:space="preserve">active knowing mechanism that knows through continued construction” (Noddings, 1990, p. 9). </w:t>
      </w:r>
    </w:p>
    <w:p w:rsidR="005C3122" w:rsidRPr="006F62C2" w:rsidRDefault="00147E8D" w:rsidP="006A6491">
      <w:pPr>
        <w:pStyle w:val="NoSpacing"/>
        <w:spacing w:line="480" w:lineRule="auto"/>
        <w:ind w:firstLine="720"/>
        <w:rPr>
          <w:rFonts w:cstheme="minorHAnsi"/>
          <w:szCs w:val="24"/>
        </w:rPr>
      </w:pPr>
      <w:r w:rsidRPr="006F62C2">
        <w:rPr>
          <w:rFonts w:cstheme="minorHAnsi"/>
          <w:szCs w:val="24"/>
        </w:rPr>
        <w:t>The theory</w:t>
      </w:r>
      <w:r w:rsidR="005C3122" w:rsidRPr="006F62C2">
        <w:rPr>
          <w:rFonts w:cstheme="minorHAnsi"/>
          <w:szCs w:val="24"/>
        </w:rPr>
        <w:t xml:space="preserve"> of learning that is now commonly referred to as “constructivism” has been the basis for plenty of research in mathematics education in the United States</w:t>
      </w:r>
      <w:r w:rsidR="0042192E">
        <w:rPr>
          <w:rFonts w:cstheme="minorHAnsi"/>
          <w:szCs w:val="24"/>
        </w:rPr>
        <w:t xml:space="preserve"> (Ernst, 2010)</w:t>
      </w:r>
      <w:r w:rsidR="005C3122" w:rsidRPr="006F62C2">
        <w:rPr>
          <w:rFonts w:cstheme="minorHAnsi"/>
          <w:szCs w:val="24"/>
        </w:rPr>
        <w:t>. Constructivism then, is a theory about human knowing characterized by a belief that knowledge is always a product of our cognitive experiences.</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It is important to note that in mathematics</w:t>
      </w:r>
      <w:r w:rsidR="00585359">
        <w:rPr>
          <w:rFonts w:cstheme="minorHAnsi"/>
          <w:szCs w:val="24"/>
        </w:rPr>
        <w:t xml:space="preserve"> education</w:t>
      </w:r>
      <w:r w:rsidRPr="006F62C2">
        <w:rPr>
          <w:rFonts w:cstheme="minorHAnsi"/>
          <w:szCs w:val="24"/>
        </w:rPr>
        <w:t xml:space="preserve"> reflective practices are an essential component of constructivism. This is because mathematics is primarily a human activity. “Reflection as the objectification of a construct functions as the bootstrap by which the mathematician pulls her/himself up in  order to stabilize the current construction and to obtain the position from which the next construct can be created” (Confrey, </w:t>
      </w:r>
      <w:r w:rsidR="003C0E17">
        <w:rPr>
          <w:rFonts w:cstheme="minorHAnsi"/>
          <w:szCs w:val="24"/>
        </w:rPr>
        <w:t xml:space="preserve">1994, </w:t>
      </w:r>
      <w:r w:rsidRPr="006F62C2">
        <w:rPr>
          <w:rFonts w:cstheme="minorHAnsi"/>
          <w:szCs w:val="24"/>
        </w:rPr>
        <w:t>p. 109). This statement illustrates precisely why math</w:t>
      </w:r>
      <w:r w:rsidR="00F96D11" w:rsidRPr="006F62C2">
        <w:rPr>
          <w:rFonts w:cstheme="minorHAnsi"/>
          <w:szCs w:val="24"/>
        </w:rPr>
        <w:t>ematics educators have embraced</w:t>
      </w:r>
      <w:r w:rsidRPr="006F62C2">
        <w:rPr>
          <w:rFonts w:cstheme="minorHAnsi"/>
          <w:szCs w:val="24"/>
        </w:rPr>
        <w:t xml:space="preserve"> v</w:t>
      </w:r>
      <w:r w:rsidR="00585359">
        <w:rPr>
          <w:rFonts w:cstheme="minorHAnsi"/>
          <w:szCs w:val="24"/>
        </w:rPr>
        <w:t xml:space="preserve">arious forms of constructivism. </w:t>
      </w:r>
      <w:r w:rsidRPr="006F62C2">
        <w:rPr>
          <w:rFonts w:cstheme="minorHAnsi"/>
          <w:szCs w:val="24"/>
        </w:rPr>
        <w:t>There is a critical philosophical issue that arises when one considers the idea of creating mathematical c</w:t>
      </w:r>
      <w:r w:rsidR="00585359">
        <w:rPr>
          <w:rFonts w:cstheme="minorHAnsi"/>
          <w:szCs w:val="24"/>
        </w:rPr>
        <w:t xml:space="preserve">oncepts. </w:t>
      </w:r>
      <w:r w:rsidRPr="006F62C2">
        <w:rPr>
          <w:rFonts w:cstheme="minorHAnsi"/>
          <w:szCs w:val="24"/>
        </w:rPr>
        <w:t xml:space="preserve">There are </w:t>
      </w:r>
      <w:r w:rsidR="00585359">
        <w:rPr>
          <w:rFonts w:cstheme="minorHAnsi"/>
          <w:szCs w:val="24"/>
        </w:rPr>
        <w:t xml:space="preserve">also </w:t>
      </w:r>
      <w:r w:rsidRPr="006F62C2">
        <w:rPr>
          <w:rFonts w:cstheme="minorHAnsi"/>
          <w:szCs w:val="24"/>
        </w:rPr>
        <w:t>different philosophical positions about what exactly is created and th</w:t>
      </w:r>
      <w:r w:rsidR="000C5F28" w:rsidRPr="006F62C2">
        <w:rPr>
          <w:rFonts w:cstheme="minorHAnsi"/>
          <w:szCs w:val="24"/>
        </w:rPr>
        <w:t>is has resulted in the acceptance</w:t>
      </w:r>
      <w:r w:rsidRPr="006F62C2">
        <w:rPr>
          <w:rFonts w:cstheme="minorHAnsi"/>
          <w:szCs w:val="24"/>
        </w:rPr>
        <w:t xml:space="preserve"> of various forms of constructivism </w:t>
      </w:r>
      <w:r w:rsidR="00585359">
        <w:rPr>
          <w:rFonts w:cstheme="minorHAnsi"/>
          <w:szCs w:val="24"/>
        </w:rPr>
        <w:t xml:space="preserve">within the </w:t>
      </w:r>
      <w:r w:rsidRPr="006F62C2">
        <w:rPr>
          <w:rFonts w:cstheme="minorHAnsi"/>
          <w:szCs w:val="24"/>
        </w:rPr>
        <w:t>mathematics education</w:t>
      </w:r>
      <w:r w:rsidR="00585359">
        <w:rPr>
          <w:rFonts w:cstheme="minorHAnsi"/>
          <w:szCs w:val="24"/>
        </w:rPr>
        <w:t xml:space="preserve"> community</w:t>
      </w:r>
      <w:r w:rsidRPr="006F62C2">
        <w:rPr>
          <w:rFonts w:cstheme="minorHAnsi"/>
          <w:szCs w:val="24"/>
        </w:rPr>
        <w:t>.</w:t>
      </w:r>
    </w:p>
    <w:p w:rsidR="005C3122" w:rsidRPr="006F62C2" w:rsidRDefault="000C5F28" w:rsidP="00585359">
      <w:pPr>
        <w:pStyle w:val="NoSpacing"/>
        <w:spacing w:line="480" w:lineRule="auto"/>
        <w:ind w:firstLine="720"/>
        <w:rPr>
          <w:rFonts w:cstheme="minorHAnsi"/>
          <w:szCs w:val="24"/>
        </w:rPr>
      </w:pPr>
      <w:r w:rsidRPr="006F62C2">
        <w:rPr>
          <w:rFonts w:cstheme="minorHAnsi"/>
          <w:szCs w:val="24"/>
        </w:rPr>
        <w:t>Although constructivism in mathematics education</w:t>
      </w:r>
      <w:r w:rsidR="005C3122" w:rsidRPr="006F62C2">
        <w:rPr>
          <w:rFonts w:cstheme="minorHAnsi"/>
          <w:szCs w:val="24"/>
        </w:rPr>
        <w:t xml:space="preserve"> </w:t>
      </w:r>
      <w:r w:rsidRPr="006F62C2">
        <w:rPr>
          <w:rFonts w:cstheme="minorHAnsi"/>
          <w:szCs w:val="24"/>
        </w:rPr>
        <w:t>has taken on various forms they all hold to the following principles</w:t>
      </w:r>
      <w:r w:rsidR="005C3122" w:rsidRPr="006F62C2">
        <w:rPr>
          <w:rFonts w:cstheme="minorHAnsi"/>
          <w:szCs w:val="24"/>
        </w:rPr>
        <w:t xml:space="preserve">: (1) All knowledge is constructed. Mathematical knowledge is constructed, at least in part, through a process of reflective abstraction. (2) There exist cognitive structures that are activated in the </w:t>
      </w:r>
      <w:r w:rsidR="005C3122" w:rsidRPr="006F62C2">
        <w:rPr>
          <w:rFonts w:cstheme="minorHAnsi"/>
          <w:szCs w:val="24"/>
        </w:rPr>
        <w:lastRenderedPageBreak/>
        <w:t>process o</w:t>
      </w:r>
      <w:r w:rsidR="00E1152F">
        <w:rPr>
          <w:rFonts w:cstheme="minorHAnsi"/>
          <w:szCs w:val="24"/>
        </w:rPr>
        <w:t xml:space="preserve">f construction. </w:t>
      </w:r>
      <w:r w:rsidR="005C3122" w:rsidRPr="006F62C2">
        <w:rPr>
          <w:rFonts w:cstheme="minorHAnsi"/>
          <w:szCs w:val="24"/>
        </w:rPr>
        <w:t xml:space="preserve">These structures account for construction: that is, they explain the result of cognitive activity in roughly the way a computer program accounts for the output of a computer. (3) Cognitive structures are under continual development. Purposive activity induces transformation of existing structures. The environment presses the organism to adapt. (4) Acknowledgement of constructivism as a cognitive position leads to the adaptation of methodological </w:t>
      </w:r>
      <w:r w:rsidR="00563419">
        <w:rPr>
          <w:rFonts w:cstheme="minorHAnsi"/>
          <w:szCs w:val="24"/>
        </w:rPr>
        <w:t xml:space="preserve">constructivism </w:t>
      </w:r>
      <w:r w:rsidR="00147E8D" w:rsidRPr="006F62C2">
        <w:rPr>
          <w:rFonts w:cstheme="minorHAnsi"/>
          <w:szCs w:val="24"/>
        </w:rPr>
        <w:t>(Noddings, 1990</w:t>
      </w:r>
      <w:r w:rsidR="005C3122" w:rsidRPr="006F62C2">
        <w:rPr>
          <w:rFonts w:cstheme="minorHAnsi"/>
          <w:szCs w:val="24"/>
        </w:rPr>
        <w:t>). Pedagogical constructivism suggests methods of teaching consonant with cognitive constructivism.</w:t>
      </w:r>
    </w:p>
    <w:p w:rsidR="00E0573A" w:rsidRPr="006F62C2" w:rsidRDefault="005C3122" w:rsidP="005C3122">
      <w:pPr>
        <w:pStyle w:val="NoSpacing"/>
        <w:spacing w:line="480" w:lineRule="auto"/>
        <w:ind w:firstLine="720"/>
        <w:rPr>
          <w:rFonts w:cstheme="minorHAnsi"/>
          <w:szCs w:val="24"/>
        </w:rPr>
      </w:pPr>
      <w:r w:rsidRPr="006F62C2">
        <w:rPr>
          <w:rFonts w:cstheme="minorHAnsi"/>
          <w:szCs w:val="24"/>
        </w:rPr>
        <w:t>In mathematics education the acceptance of constructivist principles about knowled</w:t>
      </w:r>
      <w:r w:rsidR="000C5F28" w:rsidRPr="006F62C2">
        <w:rPr>
          <w:rFonts w:cstheme="minorHAnsi"/>
          <w:szCs w:val="24"/>
        </w:rPr>
        <w:t>ge and how knowledge is developed</w:t>
      </w:r>
      <w:r w:rsidRPr="006F62C2">
        <w:rPr>
          <w:rFonts w:cstheme="minorHAnsi"/>
          <w:szCs w:val="24"/>
        </w:rPr>
        <w:t xml:space="preserve"> implies a way of teaching that is consistent with cognitive constructivism</w:t>
      </w:r>
      <w:r w:rsidR="0042192E">
        <w:rPr>
          <w:rFonts w:cstheme="minorHAnsi"/>
          <w:szCs w:val="24"/>
        </w:rPr>
        <w:t xml:space="preserve"> (Klanderman, 2001; Raymond, 1997)</w:t>
      </w:r>
      <w:r w:rsidR="00DF29C2">
        <w:rPr>
          <w:rFonts w:cstheme="minorHAnsi"/>
          <w:szCs w:val="24"/>
        </w:rPr>
        <w:t>. Following Ernst (1989</w:t>
      </w:r>
      <w:r w:rsidRPr="006F62C2">
        <w:rPr>
          <w:rFonts w:cstheme="minorHAnsi"/>
          <w:szCs w:val="24"/>
        </w:rPr>
        <w:t xml:space="preserve">), the four views of constructivism discussed </w:t>
      </w:r>
      <w:r w:rsidR="00E1152F">
        <w:rPr>
          <w:rFonts w:cstheme="minorHAnsi"/>
          <w:szCs w:val="24"/>
        </w:rPr>
        <w:t xml:space="preserve">here </w:t>
      </w:r>
      <w:r w:rsidRPr="006F62C2">
        <w:rPr>
          <w:rFonts w:cstheme="minorHAnsi"/>
          <w:szCs w:val="24"/>
        </w:rPr>
        <w:t xml:space="preserve">are: </w:t>
      </w:r>
    </w:p>
    <w:p w:rsidR="00E0573A" w:rsidRPr="006F62C2" w:rsidRDefault="00E0573A" w:rsidP="00E0573A">
      <w:pPr>
        <w:pStyle w:val="NoSpacing"/>
        <w:spacing w:line="480" w:lineRule="auto"/>
        <w:ind w:firstLine="720"/>
        <w:rPr>
          <w:rFonts w:cstheme="minorHAnsi"/>
          <w:szCs w:val="24"/>
        </w:rPr>
      </w:pPr>
      <w:r w:rsidRPr="006F62C2">
        <w:rPr>
          <w:rFonts w:cstheme="minorHAnsi"/>
          <w:szCs w:val="24"/>
        </w:rPr>
        <w:t>1.  Radical constructivism</w:t>
      </w:r>
    </w:p>
    <w:p w:rsidR="00E0573A" w:rsidRPr="006F62C2" w:rsidRDefault="00E0573A" w:rsidP="005C3122">
      <w:pPr>
        <w:pStyle w:val="NoSpacing"/>
        <w:spacing w:line="480" w:lineRule="auto"/>
        <w:ind w:firstLine="720"/>
        <w:rPr>
          <w:rFonts w:cstheme="minorHAnsi"/>
          <w:szCs w:val="24"/>
        </w:rPr>
      </w:pPr>
      <w:r w:rsidRPr="006F62C2">
        <w:rPr>
          <w:rFonts w:cstheme="minorHAnsi"/>
          <w:szCs w:val="24"/>
        </w:rPr>
        <w:t>2.  S</w:t>
      </w:r>
      <w:r w:rsidR="005C3122" w:rsidRPr="006F62C2">
        <w:rPr>
          <w:rFonts w:cstheme="minorHAnsi"/>
          <w:szCs w:val="24"/>
        </w:rPr>
        <w:t>i</w:t>
      </w:r>
      <w:r w:rsidRPr="006F62C2">
        <w:rPr>
          <w:rFonts w:cstheme="minorHAnsi"/>
          <w:szCs w:val="24"/>
        </w:rPr>
        <w:t>mple (weak) constructivism</w:t>
      </w:r>
      <w:r w:rsidR="005C3122" w:rsidRPr="006F62C2">
        <w:rPr>
          <w:rFonts w:cstheme="minorHAnsi"/>
          <w:szCs w:val="24"/>
        </w:rPr>
        <w:t xml:space="preserve"> </w:t>
      </w:r>
    </w:p>
    <w:p w:rsidR="00E0573A" w:rsidRPr="006F62C2" w:rsidRDefault="00E0573A" w:rsidP="005C3122">
      <w:pPr>
        <w:pStyle w:val="NoSpacing"/>
        <w:spacing w:line="480" w:lineRule="auto"/>
        <w:ind w:firstLine="720"/>
        <w:rPr>
          <w:rFonts w:cstheme="minorHAnsi"/>
          <w:szCs w:val="24"/>
        </w:rPr>
      </w:pPr>
      <w:r w:rsidRPr="006F62C2">
        <w:rPr>
          <w:rFonts w:cstheme="minorHAnsi"/>
          <w:szCs w:val="24"/>
        </w:rPr>
        <w:t xml:space="preserve">3. </w:t>
      </w:r>
      <w:r w:rsidR="005C3122" w:rsidRPr="006F62C2">
        <w:rPr>
          <w:rFonts w:cstheme="minorHAnsi"/>
          <w:szCs w:val="24"/>
        </w:rPr>
        <w:t xml:space="preserve"> </w:t>
      </w:r>
      <w:r w:rsidRPr="006F62C2">
        <w:rPr>
          <w:rFonts w:cstheme="minorHAnsi"/>
          <w:szCs w:val="24"/>
        </w:rPr>
        <w:t>Enactivism</w:t>
      </w:r>
    </w:p>
    <w:p w:rsidR="005531A8" w:rsidRPr="006F62C2" w:rsidRDefault="00E0573A" w:rsidP="00B61595">
      <w:pPr>
        <w:pStyle w:val="NoSpacing"/>
        <w:spacing w:line="480" w:lineRule="auto"/>
        <w:ind w:firstLine="720"/>
        <w:rPr>
          <w:rFonts w:cstheme="minorHAnsi"/>
          <w:szCs w:val="24"/>
        </w:rPr>
      </w:pPr>
      <w:r w:rsidRPr="006F62C2">
        <w:rPr>
          <w:rFonts w:cstheme="minorHAnsi"/>
          <w:szCs w:val="24"/>
        </w:rPr>
        <w:t>4.  Social constructivism</w:t>
      </w:r>
    </w:p>
    <w:p w:rsidR="002331D3" w:rsidRDefault="002331D3" w:rsidP="005C3122">
      <w:pPr>
        <w:pStyle w:val="NoSpacing"/>
        <w:spacing w:line="480" w:lineRule="auto"/>
        <w:rPr>
          <w:rFonts w:cstheme="minorHAnsi"/>
          <w:b/>
          <w:szCs w:val="24"/>
        </w:rPr>
      </w:pPr>
    </w:p>
    <w:p w:rsidR="005C3122" w:rsidRPr="00EE7A52" w:rsidRDefault="005C3122" w:rsidP="005C3122">
      <w:pPr>
        <w:pStyle w:val="NoSpacing"/>
        <w:spacing w:line="480" w:lineRule="auto"/>
        <w:rPr>
          <w:rFonts w:cstheme="minorHAnsi"/>
          <w:b/>
          <w:szCs w:val="24"/>
        </w:rPr>
      </w:pPr>
      <w:r w:rsidRPr="00EE7A52">
        <w:rPr>
          <w:rFonts w:cstheme="minorHAnsi"/>
          <w:b/>
          <w:szCs w:val="24"/>
        </w:rPr>
        <w:t>Radical Constructivism</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At the Eleventh annual International Conference on the Psychology of Mathematics Education (PME) in Montreal during the summer of 1983 Ernst von Glasersfeld delivered a controversial plenary panel presentation on radical constructivism</w:t>
      </w:r>
      <w:r w:rsidR="0042192E">
        <w:rPr>
          <w:rFonts w:cstheme="minorHAnsi"/>
          <w:szCs w:val="24"/>
        </w:rPr>
        <w:t xml:space="preserve"> (Ernst, 1994)</w:t>
      </w:r>
      <w:r w:rsidRPr="006F62C2">
        <w:rPr>
          <w:rFonts w:cstheme="minorHAnsi"/>
          <w:szCs w:val="24"/>
        </w:rPr>
        <w:t>. The attacks on radical constructivism at that conference actually served to launch von Glasersfeld’s</w:t>
      </w:r>
      <w:r w:rsidR="00147E8D" w:rsidRPr="006F62C2">
        <w:rPr>
          <w:rFonts w:cstheme="minorHAnsi"/>
          <w:szCs w:val="24"/>
        </w:rPr>
        <w:t xml:space="preserve"> flavor of constructivism</w:t>
      </w:r>
      <w:r w:rsidRPr="006F62C2">
        <w:rPr>
          <w:rFonts w:cstheme="minorHAnsi"/>
          <w:szCs w:val="24"/>
        </w:rPr>
        <w:t xml:space="preserve"> </w:t>
      </w:r>
      <w:r w:rsidRPr="006F62C2">
        <w:rPr>
          <w:rFonts w:cstheme="minorHAnsi"/>
          <w:szCs w:val="24"/>
        </w:rPr>
        <w:lastRenderedPageBreak/>
        <w:t>into widespread international acceptance. Radical constructivism is “an unconventional approach to the problems of knowledge and</w:t>
      </w:r>
      <w:r w:rsidR="00DF29C2">
        <w:rPr>
          <w:rFonts w:cstheme="minorHAnsi"/>
          <w:szCs w:val="24"/>
        </w:rPr>
        <w:t xml:space="preserve"> knowing” (von Glasersfeld, 1990</w:t>
      </w:r>
      <w:r w:rsidRPr="006F62C2">
        <w:rPr>
          <w:rFonts w:cstheme="minorHAnsi"/>
          <w:szCs w:val="24"/>
        </w:rPr>
        <w:t>, p.1). To von Glasersfeld, Piaget’s model of constructivism seemed somewhat trivial. Thus von Glasersfeld labeled his model “radical” to distinguish it from the ideas of Piaget. The two basic principles of radical constructivism are: (1) Knowledge is not passively received but built up by the cognizing subject. (2) The function of cognition is adaptive and serves the organization of the experimental world, not the discovery of an ontological reality outside the mind of the knower</w:t>
      </w:r>
      <w:r w:rsidR="00147E8D" w:rsidRPr="006F62C2">
        <w:rPr>
          <w:rFonts w:cstheme="minorHAnsi"/>
          <w:szCs w:val="24"/>
        </w:rPr>
        <w:t xml:space="preserve"> </w:t>
      </w:r>
      <w:r w:rsidR="00CB0713" w:rsidRPr="006F62C2">
        <w:rPr>
          <w:rFonts w:cstheme="minorHAnsi"/>
          <w:szCs w:val="24"/>
        </w:rPr>
        <w:t>(von Glasersfeld, 1995</w:t>
      </w:r>
      <w:r w:rsidR="00CB0713" w:rsidRPr="006F62C2">
        <w:rPr>
          <w:rFonts w:cstheme="minorHAnsi"/>
        </w:rPr>
        <w:t>)</w:t>
      </w:r>
      <w:r w:rsidRPr="006F62C2">
        <w:rPr>
          <w:rFonts w:cstheme="minorHAnsi"/>
          <w:szCs w:val="24"/>
        </w:rPr>
        <w:t>. The controversy at the PME conference sat squarely on the second principle that replaces the notion of truth with the notion of viability</w:t>
      </w:r>
      <w:r w:rsidR="0042192E">
        <w:rPr>
          <w:rFonts w:cstheme="minorHAnsi"/>
          <w:szCs w:val="24"/>
        </w:rPr>
        <w:t xml:space="preserve"> (Ernst, 1994)</w:t>
      </w:r>
      <w:r w:rsidRPr="006F62C2">
        <w:rPr>
          <w:rFonts w:cstheme="minorHAnsi"/>
          <w:szCs w:val="24"/>
        </w:rPr>
        <w:t>.</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Quite naturally, the certainty of mathematical truths has been the catalyst for arguments against radical constructivis</w:t>
      </w:r>
      <w:r w:rsidR="0042192E">
        <w:rPr>
          <w:rFonts w:cstheme="minorHAnsi"/>
          <w:szCs w:val="24"/>
        </w:rPr>
        <w:t xml:space="preserve">m. In response, von Glasersfeld (1990) </w:t>
      </w:r>
      <w:r w:rsidRPr="006F62C2">
        <w:rPr>
          <w:rFonts w:cstheme="minorHAnsi"/>
          <w:szCs w:val="24"/>
        </w:rPr>
        <w:t>argues that “the theoretical infallibility of mathematical operations cannot be claimed as proof that these operations give access to an ontological reality” (p. 25). The thrust of von Glasersfeld’s argument can be traced to the ideas of Kant who distinguished between a priori and a pos</w:t>
      </w:r>
      <w:r w:rsidR="00DF29C2">
        <w:rPr>
          <w:rFonts w:cstheme="minorHAnsi"/>
          <w:szCs w:val="24"/>
        </w:rPr>
        <w:t xml:space="preserve">teriori judgments. For Kant, </w:t>
      </w:r>
      <w:r w:rsidR="00E1152F">
        <w:rPr>
          <w:rFonts w:cstheme="minorHAnsi"/>
          <w:szCs w:val="24"/>
        </w:rPr>
        <w:t xml:space="preserve">the judgment </w:t>
      </w:r>
      <w:r w:rsidR="00DF29C2">
        <w:rPr>
          <w:rFonts w:cstheme="minorHAnsi"/>
          <w:szCs w:val="24"/>
        </w:rPr>
        <w:t>that</w:t>
      </w:r>
      <w:r w:rsidRPr="006F62C2">
        <w:rPr>
          <w:rFonts w:cstheme="minorHAnsi"/>
          <w:szCs w:val="24"/>
        </w:rPr>
        <w:t xml:space="preserve"> three angles of a triangle in a plane add up to 180 degrees is a </w:t>
      </w:r>
      <w:r w:rsidR="00DF29C2">
        <w:rPr>
          <w:rFonts w:cstheme="minorHAnsi"/>
          <w:szCs w:val="24"/>
        </w:rPr>
        <w:t>synthetic a priori judgment which</w:t>
      </w:r>
      <w:r w:rsidRPr="006F62C2">
        <w:rPr>
          <w:rFonts w:cstheme="minorHAnsi"/>
          <w:szCs w:val="24"/>
        </w:rPr>
        <w:t xml:space="preserve"> is possible because the human mind shapes the condit</w:t>
      </w:r>
      <w:r w:rsidR="00E1152F">
        <w:rPr>
          <w:rFonts w:cstheme="minorHAnsi"/>
          <w:szCs w:val="24"/>
        </w:rPr>
        <w:t xml:space="preserve">ion for the knowledge to exist. </w:t>
      </w:r>
      <w:r w:rsidRPr="006F62C2">
        <w:rPr>
          <w:rFonts w:cstheme="minorHAnsi"/>
          <w:szCs w:val="24"/>
        </w:rPr>
        <w:t>The mathematical truths of a triangle hold because of the nature of space and time. Yet the human mind is able to impose</w:t>
      </w:r>
      <w:r w:rsidR="00624EC1" w:rsidRPr="006F62C2">
        <w:rPr>
          <w:rFonts w:cstheme="minorHAnsi"/>
          <w:szCs w:val="24"/>
        </w:rPr>
        <w:t xml:space="preserve"> a</w:t>
      </w:r>
      <w:r w:rsidRPr="006F62C2">
        <w:rPr>
          <w:rFonts w:cstheme="minorHAnsi"/>
          <w:szCs w:val="24"/>
        </w:rPr>
        <w:t xml:space="preserve"> particular concept of space and time that make the mathematical judgments to be true (Russell, 2007</w:t>
      </w:r>
      <w:r w:rsidR="00624EC1" w:rsidRPr="006F62C2">
        <w:rPr>
          <w:rFonts w:cstheme="minorHAnsi"/>
          <w:szCs w:val="24"/>
        </w:rPr>
        <w:t>)</w:t>
      </w:r>
      <w:r w:rsidRPr="006F62C2">
        <w:rPr>
          <w:rFonts w:cstheme="minorHAnsi"/>
          <w:szCs w:val="24"/>
        </w:rPr>
        <w:t xml:space="preserve">. For von Glasersfeld it is important to note that a triangle in </w:t>
      </w:r>
      <w:r w:rsidRPr="006F62C2">
        <w:rPr>
          <w:rFonts w:cstheme="minorHAnsi"/>
          <w:szCs w:val="24"/>
        </w:rPr>
        <w:lastRenderedPageBreak/>
        <w:t>its pure form is only something that can be conceptualized, and not something that can be constructed in reality. A triangle is constructed by connecting three points b</w:t>
      </w:r>
      <w:r w:rsidR="00E1152F">
        <w:rPr>
          <w:rFonts w:cstheme="minorHAnsi"/>
          <w:szCs w:val="24"/>
        </w:rPr>
        <w:t xml:space="preserve">y straight line segments. Yet, a </w:t>
      </w:r>
      <w:r w:rsidRPr="006F62C2">
        <w:rPr>
          <w:rFonts w:cstheme="minorHAnsi"/>
          <w:szCs w:val="24"/>
        </w:rPr>
        <w:t xml:space="preserve">line segment conceptually </w:t>
      </w:r>
      <w:r w:rsidR="00E1152F">
        <w:rPr>
          <w:rFonts w:cstheme="minorHAnsi"/>
          <w:szCs w:val="24"/>
        </w:rPr>
        <w:t>has</w:t>
      </w:r>
      <w:r w:rsidRPr="006F62C2">
        <w:rPr>
          <w:rFonts w:cstheme="minorHAnsi"/>
          <w:szCs w:val="24"/>
        </w:rPr>
        <w:t xml:space="preserve"> no width or breadth and a point is defined as having no width or breadth. These ideas are only mental conceptions since it is impossible to draw a point without drawing a dot that has dimension.</w:t>
      </w:r>
    </w:p>
    <w:p w:rsidR="005C3122" w:rsidRPr="006F62C2" w:rsidRDefault="000C5F28" w:rsidP="005C3122">
      <w:pPr>
        <w:pStyle w:val="NoSpacing"/>
        <w:spacing w:line="480" w:lineRule="auto"/>
        <w:ind w:firstLine="720"/>
        <w:rPr>
          <w:rFonts w:cstheme="minorHAnsi"/>
          <w:szCs w:val="24"/>
        </w:rPr>
      </w:pPr>
      <w:r w:rsidRPr="006F62C2">
        <w:rPr>
          <w:rFonts w:cstheme="minorHAnsi"/>
          <w:szCs w:val="24"/>
        </w:rPr>
        <w:t>Philosoph</w:t>
      </w:r>
      <w:r w:rsidR="00624EC1" w:rsidRPr="006F62C2">
        <w:rPr>
          <w:rFonts w:cstheme="minorHAnsi"/>
          <w:szCs w:val="24"/>
        </w:rPr>
        <w:t>ically there seemed</w:t>
      </w:r>
      <w:r w:rsidRPr="006F62C2">
        <w:rPr>
          <w:rFonts w:cstheme="minorHAnsi"/>
          <w:szCs w:val="24"/>
        </w:rPr>
        <w:t xml:space="preserve"> to be</w:t>
      </w:r>
      <w:r w:rsidR="005C3122" w:rsidRPr="006F62C2">
        <w:rPr>
          <w:rFonts w:cstheme="minorHAnsi"/>
          <w:szCs w:val="24"/>
        </w:rPr>
        <w:t xml:space="preserve"> a need to distinguish between mathematics that the human mind “does”</w:t>
      </w:r>
      <w:r w:rsidR="003F2E80">
        <w:rPr>
          <w:rFonts w:cstheme="minorHAnsi"/>
          <w:szCs w:val="24"/>
        </w:rPr>
        <w:t xml:space="preserve"> and mathematics that “exists”. </w:t>
      </w:r>
      <w:r w:rsidR="005C3122" w:rsidRPr="006F62C2">
        <w:rPr>
          <w:rFonts w:cstheme="minorHAnsi"/>
          <w:szCs w:val="24"/>
        </w:rPr>
        <w:t>This is not a distinction that vo</w:t>
      </w:r>
      <w:r w:rsidRPr="006F62C2">
        <w:rPr>
          <w:rFonts w:cstheme="minorHAnsi"/>
          <w:szCs w:val="24"/>
        </w:rPr>
        <w:t>n Glasersfeld makes, but making this</w:t>
      </w:r>
      <w:r w:rsidR="005C3122" w:rsidRPr="006F62C2">
        <w:rPr>
          <w:rFonts w:cstheme="minorHAnsi"/>
          <w:szCs w:val="24"/>
        </w:rPr>
        <w:t xml:space="preserve"> distinction would be consistent with rad</w:t>
      </w:r>
      <w:r w:rsidRPr="006F62C2">
        <w:rPr>
          <w:rFonts w:cstheme="minorHAnsi"/>
          <w:szCs w:val="24"/>
        </w:rPr>
        <w:t>ical constructivism. This distinction would then allow the possib</w:t>
      </w:r>
      <w:r w:rsidR="00904FE2" w:rsidRPr="006F62C2">
        <w:rPr>
          <w:rFonts w:cstheme="minorHAnsi"/>
          <w:szCs w:val="24"/>
        </w:rPr>
        <w:t>i</w:t>
      </w:r>
      <w:r w:rsidRPr="006F62C2">
        <w:rPr>
          <w:rFonts w:cstheme="minorHAnsi"/>
          <w:szCs w:val="24"/>
        </w:rPr>
        <w:t>lity of</w:t>
      </w:r>
      <w:r w:rsidR="005C3122" w:rsidRPr="006F62C2">
        <w:rPr>
          <w:rFonts w:cstheme="minorHAnsi"/>
          <w:szCs w:val="24"/>
        </w:rPr>
        <w:t xml:space="preserve"> conceptually discover</w:t>
      </w:r>
      <w:r w:rsidR="00904FE2" w:rsidRPr="006F62C2">
        <w:rPr>
          <w:rFonts w:cstheme="minorHAnsi"/>
          <w:szCs w:val="24"/>
        </w:rPr>
        <w:t>ing</w:t>
      </w:r>
      <w:r w:rsidR="005C3122" w:rsidRPr="006F62C2">
        <w:rPr>
          <w:rFonts w:cstheme="minorHAnsi"/>
          <w:szCs w:val="24"/>
        </w:rPr>
        <w:t xml:space="preserve"> mathematical truths that do exist even though they are not representations of an exact reality. Thus when a person “does” mathematics, they are trying to make sense of physical realities by applying mathematical conceptions. The point would not be to discover an ontological reality, but to use mathematical conceptions to gain some understanding of physical reality. This seems to be consistent with the second principle of radical constructivism. Making this distinction between the mathematics the mind does with the mathematics that exists leaves allows me </w:t>
      </w:r>
      <w:r w:rsidR="0042192E">
        <w:rPr>
          <w:rFonts w:cstheme="minorHAnsi"/>
          <w:szCs w:val="24"/>
        </w:rPr>
        <w:t xml:space="preserve">as a researcher </w:t>
      </w:r>
      <w:r w:rsidR="005C3122" w:rsidRPr="006F62C2">
        <w:rPr>
          <w:rFonts w:cstheme="minorHAnsi"/>
          <w:szCs w:val="24"/>
        </w:rPr>
        <w:t>to accept von Glasersfeld’s second principle, which many mathematics educators s</w:t>
      </w:r>
      <w:r w:rsidR="00624EC1" w:rsidRPr="006F62C2">
        <w:rPr>
          <w:rFonts w:cstheme="minorHAnsi"/>
          <w:szCs w:val="24"/>
        </w:rPr>
        <w:t>eem to struggle with. Due to</w:t>
      </w:r>
      <w:r w:rsidR="005C3122" w:rsidRPr="006F62C2">
        <w:rPr>
          <w:rFonts w:cstheme="minorHAnsi"/>
          <w:szCs w:val="24"/>
        </w:rPr>
        <w:t xml:space="preserve"> this inner struggle, there are some constructivists who have not accepted the sec</w:t>
      </w:r>
      <w:r w:rsidR="00624EC1" w:rsidRPr="006F62C2">
        <w:rPr>
          <w:rFonts w:cstheme="minorHAnsi"/>
          <w:szCs w:val="24"/>
        </w:rPr>
        <w:t>ond principle resulting</w:t>
      </w:r>
      <w:r w:rsidR="005C3122" w:rsidRPr="006F62C2">
        <w:rPr>
          <w:rFonts w:cstheme="minorHAnsi"/>
          <w:szCs w:val="24"/>
        </w:rPr>
        <w:t xml:space="preserve"> in what is commonly referred to as simple (weak) constructivism</w:t>
      </w:r>
      <w:r w:rsidR="0042192E">
        <w:rPr>
          <w:rFonts w:cstheme="minorHAnsi"/>
          <w:szCs w:val="24"/>
        </w:rPr>
        <w:t xml:space="preserve"> (Ernst, 2010)</w:t>
      </w:r>
      <w:r w:rsidR="005C3122" w:rsidRPr="006F62C2">
        <w:rPr>
          <w:rFonts w:cstheme="minorHAnsi"/>
          <w:szCs w:val="24"/>
        </w:rPr>
        <w:t>.</w:t>
      </w:r>
    </w:p>
    <w:p w:rsidR="003C0E17" w:rsidRDefault="003C0E17" w:rsidP="005C3122">
      <w:pPr>
        <w:pStyle w:val="NoSpacing"/>
        <w:spacing w:line="480" w:lineRule="auto"/>
        <w:rPr>
          <w:b/>
        </w:rPr>
      </w:pPr>
    </w:p>
    <w:p w:rsidR="005C3122" w:rsidRPr="00EE7A52" w:rsidRDefault="005C3122" w:rsidP="005C3122">
      <w:pPr>
        <w:pStyle w:val="NoSpacing"/>
        <w:spacing w:line="480" w:lineRule="auto"/>
        <w:rPr>
          <w:b/>
        </w:rPr>
      </w:pPr>
      <w:r w:rsidRPr="00EE7A52">
        <w:rPr>
          <w:b/>
        </w:rPr>
        <w:lastRenderedPageBreak/>
        <w:t>Simple Constructivism</w:t>
      </w:r>
    </w:p>
    <w:p w:rsidR="0042192E" w:rsidRDefault="005C3122" w:rsidP="00624EC1">
      <w:pPr>
        <w:pStyle w:val="NoSpacing"/>
        <w:spacing w:line="480" w:lineRule="auto"/>
        <w:ind w:firstLine="720"/>
        <w:rPr>
          <w:rFonts w:cstheme="minorHAnsi"/>
          <w:szCs w:val="24"/>
        </w:rPr>
      </w:pPr>
      <w:r w:rsidRPr="006F62C2">
        <w:rPr>
          <w:rFonts w:cstheme="minorHAnsi"/>
          <w:szCs w:val="24"/>
        </w:rPr>
        <w:t>Beliefs about whether or not absolute knowledge is attainable distinguish different views of constru</w:t>
      </w:r>
      <w:r w:rsidR="00A94027">
        <w:rPr>
          <w:rFonts w:cstheme="minorHAnsi"/>
          <w:szCs w:val="24"/>
        </w:rPr>
        <w:t xml:space="preserve">ctivism. </w:t>
      </w:r>
      <w:r w:rsidR="00624EC1" w:rsidRPr="006F62C2">
        <w:rPr>
          <w:rFonts w:cstheme="minorHAnsi"/>
          <w:szCs w:val="24"/>
        </w:rPr>
        <w:t>Simple constructivism</w:t>
      </w:r>
      <w:r w:rsidRPr="006F62C2">
        <w:rPr>
          <w:rFonts w:cstheme="minorHAnsi"/>
          <w:szCs w:val="24"/>
        </w:rPr>
        <w:t xml:space="preserve"> accept</w:t>
      </w:r>
      <w:r w:rsidR="00624EC1" w:rsidRPr="006F62C2">
        <w:rPr>
          <w:rFonts w:cstheme="minorHAnsi"/>
          <w:szCs w:val="24"/>
        </w:rPr>
        <w:t>s</w:t>
      </w:r>
      <w:r w:rsidRPr="006F62C2">
        <w:rPr>
          <w:rFonts w:cstheme="minorHAnsi"/>
          <w:szCs w:val="24"/>
        </w:rPr>
        <w:t xml:space="preserve"> the idea that true representations of empirical and experiential worlds are possible</w:t>
      </w:r>
      <w:r w:rsidR="0042192E">
        <w:rPr>
          <w:rFonts w:cstheme="minorHAnsi"/>
          <w:szCs w:val="24"/>
        </w:rPr>
        <w:t xml:space="preserve"> (Ernst, 2010)</w:t>
      </w:r>
      <w:r w:rsidRPr="006F62C2">
        <w:rPr>
          <w:rFonts w:cstheme="minorHAnsi"/>
          <w:szCs w:val="24"/>
        </w:rPr>
        <w:t>. Thus there are many mathematics educators who hold the general principles of constructivism (including von Glasersfeld’s first principle) but reject von Glasersfeld’s controversi</w:t>
      </w:r>
      <w:r w:rsidR="00904FE2" w:rsidRPr="006F62C2">
        <w:rPr>
          <w:rFonts w:cstheme="minorHAnsi"/>
          <w:szCs w:val="24"/>
        </w:rPr>
        <w:t>al second principle</w:t>
      </w:r>
      <w:r w:rsidRPr="006F62C2">
        <w:rPr>
          <w:rFonts w:cstheme="minorHAnsi"/>
          <w:szCs w:val="24"/>
        </w:rPr>
        <w:t>. Both simple and radical constructivism are</w:t>
      </w:r>
      <w:r w:rsidR="00904FE2" w:rsidRPr="006F62C2">
        <w:rPr>
          <w:rFonts w:cstheme="minorHAnsi"/>
          <w:szCs w:val="24"/>
        </w:rPr>
        <w:t xml:space="preserve"> theories about learning</w:t>
      </w:r>
      <w:r w:rsidRPr="006F62C2">
        <w:rPr>
          <w:rFonts w:cstheme="minorHAnsi"/>
          <w:szCs w:val="24"/>
        </w:rPr>
        <w:t xml:space="preserve"> that can be traced to the ideas of Piaget</w:t>
      </w:r>
      <w:r w:rsidR="0042192E">
        <w:rPr>
          <w:rFonts w:cstheme="minorHAnsi"/>
          <w:szCs w:val="24"/>
        </w:rPr>
        <w:t xml:space="preserve"> (Noddings, 1990)</w:t>
      </w:r>
      <w:r w:rsidRPr="006F62C2">
        <w:rPr>
          <w:rFonts w:cstheme="minorHAnsi"/>
          <w:szCs w:val="24"/>
        </w:rPr>
        <w:t xml:space="preserve">. Lerman (1989) writes of von Glasersfeld’s controversial second principle, </w:t>
      </w:r>
    </w:p>
    <w:p w:rsidR="0042192E" w:rsidRDefault="005C3122" w:rsidP="0042192E">
      <w:pPr>
        <w:pStyle w:val="NoSpacing"/>
        <w:spacing w:line="480" w:lineRule="auto"/>
        <w:ind w:left="720"/>
        <w:rPr>
          <w:rFonts w:cstheme="minorHAnsi"/>
          <w:szCs w:val="24"/>
        </w:rPr>
      </w:pPr>
      <w:r w:rsidRPr="006F62C2">
        <w:rPr>
          <w:rFonts w:cstheme="minorHAnsi"/>
          <w:szCs w:val="24"/>
        </w:rPr>
        <w:t xml:space="preserve">“the second is more controversial and perhaps worrying, since it appears to lead us immediately into problems on two levels: firstly, whether it is ever possible to understand what anyone else is saying or meaning, that is problems of private languages, and secondly, what kind of meaning can thus be given to what we all accept as known, that is, the nature of knowledge in general and of mathematical knowledge in particular” </w:t>
      </w:r>
    </w:p>
    <w:p w:rsidR="0042192E" w:rsidRDefault="005C3122" w:rsidP="0042192E">
      <w:pPr>
        <w:pStyle w:val="NoSpacing"/>
        <w:spacing w:line="480" w:lineRule="auto"/>
        <w:ind w:left="720"/>
        <w:rPr>
          <w:rFonts w:cstheme="minorHAnsi"/>
          <w:szCs w:val="24"/>
        </w:rPr>
      </w:pPr>
      <w:r w:rsidRPr="006F62C2">
        <w:rPr>
          <w:rFonts w:cstheme="minorHAnsi"/>
          <w:szCs w:val="24"/>
        </w:rPr>
        <w:t xml:space="preserve">(p. 211). </w:t>
      </w:r>
    </w:p>
    <w:p w:rsidR="003C0E17" w:rsidRPr="00875079" w:rsidRDefault="005C3122" w:rsidP="00875079">
      <w:pPr>
        <w:pStyle w:val="NoSpacing"/>
        <w:spacing w:line="480" w:lineRule="auto"/>
        <w:ind w:firstLine="720"/>
        <w:rPr>
          <w:rFonts w:cstheme="minorHAnsi"/>
          <w:szCs w:val="24"/>
        </w:rPr>
      </w:pPr>
      <w:r w:rsidRPr="006F62C2">
        <w:rPr>
          <w:rFonts w:cstheme="minorHAnsi"/>
          <w:szCs w:val="24"/>
        </w:rPr>
        <w:t>Thus the temptation might be to accept the first principle and be content with simple constructivism leaving the second principle to philosoph</w:t>
      </w:r>
      <w:r w:rsidR="00A94027">
        <w:rPr>
          <w:rFonts w:cstheme="minorHAnsi"/>
          <w:szCs w:val="24"/>
        </w:rPr>
        <w:t xml:space="preserve">ers and conference discussions. </w:t>
      </w:r>
      <w:r w:rsidRPr="006F62C2">
        <w:rPr>
          <w:rFonts w:cstheme="minorHAnsi"/>
          <w:szCs w:val="24"/>
        </w:rPr>
        <w:t>Though many have taken this easy way out, Lerman (1989) rightfully argues that this is not a very wise approach. The second principle should be examined if for no other reason than because of its significance with</w:t>
      </w:r>
      <w:r w:rsidR="00875079">
        <w:rPr>
          <w:rFonts w:cstheme="minorHAnsi"/>
          <w:szCs w:val="24"/>
        </w:rPr>
        <w:t xml:space="preserve"> the very nature of mathematics.</w:t>
      </w:r>
    </w:p>
    <w:p w:rsidR="005C3122" w:rsidRPr="00EE7A52" w:rsidRDefault="005C3122" w:rsidP="005C3122">
      <w:pPr>
        <w:pStyle w:val="NoSpacing"/>
        <w:spacing w:line="480" w:lineRule="auto"/>
        <w:rPr>
          <w:b/>
        </w:rPr>
      </w:pPr>
      <w:r w:rsidRPr="00EE7A52">
        <w:rPr>
          <w:b/>
        </w:rPr>
        <w:lastRenderedPageBreak/>
        <w:t>Enactivism</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Enactivism is another theory of learning that is consistent with the basic principles of con</w:t>
      </w:r>
      <w:r w:rsidR="00624EC1" w:rsidRPr="006F62C2">
        <w:rPr>
          <w:rFonts w:cstheme="minorHAnsi"/>
          <w:szCs w:val="24"/>
        </w:rPr>
        <w:t>structivism</w:t>
      </w:r>
      <w:r w:rsidR="0042192E">
        <w:rPr>
          <w:rFonts w:cstheme="minorHAnsi"/>
          <w:szCs w:val="24"/>
        </w:rPr>
        <w:t xml:space="preserve"> (Ernst, 2010)</w:t>
      </w:r>
      <w:r w:rsidR="00624EC1" w:rsidRPr="006F62C2">
        <w:rPr>
          <w:rFonts w:cstheme="minorHAnsi"/>
          <w:szCs w:val="24"/>
        </w:rPr>
        <w:t>. Enactivism was</w:t>
      </w:r>
      <w:r w:rsidRPr="006F62C2">
        <w:rPr>
          <w:rFonts w:cstheme="minorHAnsi"/>
          <w:szCs w:val="24"/>
        </w:rPr>
        <w:t xml:space="preserve"> described in the influential book The Embodied Mind written by Francisco Varela, Evan Thompson and Eleanor Rosch (1991). Fundamental to enactivism is the idea that knowledge comes from a process of self-creation. “Enactivism is a theory of cognition as the enactment of a world and a mind on the basis of a history of the variety of actions that a being in the world performs” (Varela et al., 1991, p. 9). Thus an individual knower is not just an observer of physical reality, but is also physically entrenched in the world and is shaped physically and cognitively through interactions in the world. Enactivism reflects the importance of the individual in the construction of reality, but acknowledges the importance that the individual co-exists and is co-developed with the world. </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Cognitive scientists often assume a sharp distinction between independently existing, external objects and their internal representations in the mind of a knower. Varela et al. (1991) suggest</w:t>
      </w:r>
      <w:r w:rsidR="003F2E80">
        <w:rPr>
          <w:rFonts w:cstheme="minorHAnsi"/>
          <w:szCs w:val="24"/>
        </w:rPr>
        <w:t>ed</w:t>
      </w:r>
      <w:r w:rsidRPr="006F62C2">
        <w:rPr>
          <w:rFonts w:cstheme="minorHAnsi"/>
          <w:szCs w:val="24"/>
        </w:rPr>
        <w:t xml:space="preserve"> replacing this distinction with an “enactive” description of what it means to know. The authors explain</w:t>
      </w:r>
      <w:r w:rsidR="003F2E80">
        <w:rPr>
          <w:rFonts w:cstheme="minorHAnsi"/>
          <w:szCs w:val="24"/>
        </w:rPr>
        <w:t>ed</w:t>
      </w:r>
      <w:r w:rsidRPr="006F62C2">
        <w:rPr>
          <w:rFonts w:cstheme="minorHAnsi"/>
          <w:szCs w:val="24"/>
        </w:rPr>
        <w:t xml:space="preserve"> the fundamental differences by illustrating with the answers</w:t>
      </w:r>
      <w:r w:rsidR="00566BA6">
        <w:rPr>
          <w:rFonts w:cstheme="minorHAnsi"/>
          <w:szCs w:val="24"/>
        </w:rPr>
        <w:t xml:space="preserve"> from three questions:</w:t>
      </w:r>
    </w:p>
    <w:p w:rsidR="005C3122" w:rsidRPr="006F62C2" w:rsidRDefault="00624EC1" w:rsidP="00904FE2">
      <w:pPr>
        <w:pStyle w:val="NoSpacing"/>
        <w:spacing w:line="480" w:lineRule="auto"/>
        <w:ind w:left="720"/>
        <w:rPr>
          <w:rFonts w:cstheme="minorHAnsi"/>
          <w:szCs w:val="24"/>
        </w:rPr>
      </w:pPr>
      <w:r w:rsidRPr="006F62C2">
        <w:rPr>
          <w:rFonts w:cstheme="minorHAnsi"/>
          <w:szCs w:val="24"/>
        </w:rPr>
        <w:t>“</w:t>
      </w:r>
      <w:r w:rsidR="005C3122" w:rsidRPr="006F62C2">
        <w:rPr>
          <w:rFonts w:cstheme="minorHAnsi"/>
          <w:szCs w:val="24"/>
        </w:rPr>
        <w:t>Question 1: What is cognition?</w:t>
      </w:r>
    </w:p>
    <w:p w:rsidR="005C3122" w:rsidRPr="006F62C2" w:rsidRDefault="005C3122" w:rsidP="005B2AE8">
      <w:pPr>
        <w:pStyle w:val="NoSpacing"/>
        <w:ind w:left="720"/>
        <w:rPr>
          <w:rFonts w:cstheme="minorHAnsi"/>
          <w:szCs w:val="24"/>
        </w:rPr>
      </w:pPr>
      <w:r w:rsidRPr="006F62C2">
        <w:rPr>
          <w:rFonts w:cstheme="minorHAnsi"/>
          <w:szCs w:val="24"/>
        </w:rPr>
        <w:t>Cognitivist Answer: Information processing as symbolic computation – rule based manipulation of symbols.</w:t>
      </w:r>
    </w:p>
    <w:p w:rsidR="005C3122" w:rsidRPr="006F62C2" w:rsidRDefault="005C3122" w:rsidP="00904FE2">
      <w:pPr>
        <w:pStyle w:val="NoSpacing"/>
        <w:ind w:left="720"/>
        <w:rPr>
          <w:rFonts w:cstheme="minorHAnsi"/>
          <w:szCs w:val="24"/>
        </w:rPr>
      </w:pPr>
    </w:p>
    <w:p w:rsidR="005C3122" w:rsidRPr="006F62C2" w:rsidRDefault="005C3122" w:rsidP="005B2AE8">
      <w:pPr>
        <w:pStyle w:val="NoSpacing"/>
        <w:ind w:left="720"/>
        <w:rPr>
          <w:rFonts w:cstheme="minorHAnsi"/>
          <w:szCs w:val="24"/>
        </w:rPr>
      </w:pPr>
      <w:r w:rsidRPr="006F62C2">
        <w:rPr>
          <w:rFonts w:cstheme="minorHAnsi"/>
          <w:szCs w:val="24"/>
        </w:rPr>
        <w:t>Enactivist Answer: Enaction. A history of structural cou</w:t>
      </w:r>
      <w:r w:rsidR="00904FE2" w:rsidRPr="006F62C2">
        <w:rPr>
          <w:rFonts w:cstheme="minorHAnsi"/>
          <w:szCs w:val="24"/>
        </w:rPr>
        <w:t xml:space="preserve">pling that brings forth a </w:t>
      </w:r>
      <w:r w:rsidRPr="006F62C2">
        <w:rPr>
          <w:rFonts w:cstheme="minorHAnsi"/>
          <w:szCs w:val="24"/>
        </w:rPr>
        <w:t>world.</w:t>
      </w:r>
    </w:p>
    <w:p w:rsidR="00CE5388" w:rsidRPr="006F62C2" w:rsidRDefault="00CE5388" w:rsidP="00CB0713">
      <w:pPr>
        <w:pStyle w:val="NoSpacing"/>
        <w:rPr>
          <w:rFonts w:cstheme="minorHAnsi"/>
          <w:szCs w:val="24"/>
        </w:rPr>
      </w:pPr>
    </w:p>
    <w:p w:rsidR="005C3122" w:rsidRPr="006F62C2" w:rsidRDefault="005C3122" w:rsidP="00904FE2">
      <w:pPr>
        <w:pStyle w:val="NoSpacing"/>
        <w:ind w:firstLine="720"/>
        <w:rPr>
          <w:rFonts w:cstheme="minorHAnsi"/>
          <w:szCs w:val="24"/>
        </w:rPr>
      </w:pPr>
      <w:r w:rsidRPr="006F62C2">
        <w:rPr>
          <w:rFonts w:cstheme="minorHAnsi"/>
          <w:szCs w:val="24"/>
        </w:rPr>
        <w:t>Question 2: How does it work?</w:t>
      </w:r>
    </w:p>
    <w:p w:rsidR="005C3122" w:rsidRPr="006F62C2" w:rsidRDefault="005C3122" w:rsidP="00904FE2">
      <w:pPr>
        <w:pStyle w:val="NoSpacing"/>
        <w:ind w:left="720"/>
        <w:rPr>
          <w:rFonts w:cstheme="minorHAnsi"/>
          <w:szCs w:val="24"/>
        </w:rPr>
      </w:pPr>
    </w:p>
    <w:p w:rsidR="00E0573A" w:rsidRPr="006F62C2" w:rsidRDefault="005C3122" w:rsidP="00F04A3C">
      <w:pPr>
        <w:pStyle w:val="NoSpacing"/>
        <w:ind w:left="720"/>
        <w:rPr>
          <w:rFonts w:cstheme="minorHAnsi"/>
          <w:szCs w:val="24"/>
        </w:rPr>
      </w:pPr>
      <w:r w:rsidRPr="006F62C2">
        <w:rPr>
          <w:rFonts w:cstheme="minorHAnsi"/>
          <w:szCs w:val="24"/>
        </w:rPr>
        <w:lastRenderedPageBreak/>
        <w:t xml:space="preserve">Cognitivist Answer: Through any device that can support and manipulate </w:t>
      </w:r>
    </w:p>
    <w:p w:rsidR="005C3122" w:rsidRPr="006F62C2" w:rsidRDefault="005C3122" w:rsidP="005B2AE8">
      <w:pPr>
        <w:pStyle w:val="NoSpacing"/>
        <w:ind w:left="720"/>
        <w:rPr>
          <w:rFonts w:cstheme="minorHAnsi"/>
          <w:szCs w:val="24"/>
        </w:rPr>
      </w:pPr>
      <w:r w:rsidRPr="006F62C2">
        <w:rPr>
          <w:rFonts w:cstheme="minorHAnsi"/>
          <w:szCs w:val="24"/>
        </w:rPr>
        <w:t>discrete functional elements – the symbols. The system interacts only with the form of the symbols, not their meaning.</w:t>
      </w:r>
    </w:p>
    <w:p w:rsidR="00904FE2" w:rsidRPr="006F62C2" w:rsidRDefault="00904FE2" w:rsidP="00904FE2">
      <w:pPr>
        <w:pStyle w:val="NoSpacing"/>
        <w:ind w:left="720"/>
        <w:rPr>
          <w:rFonts w:cstheme="minorHAnsi"/>
          <w:szCs w:val="24"/>
        </w:rPr>
      </w:pPr>
    </w:p>
    <w:p w:rsidR="005C3122" w:rsidRPr="006F62C2" w:rsidRDefault="005C3122" w:rsidP="00F04A3C">
      <w:pPr>
        <w:pStyle w:val="NoSpacing"/>
        <w:ind w:left="720"/>
        <w:rPr>
          <w:rFonts w:cstheme="minorHAnsi"/>
          <w:szCs w:val="24"/>
        </w:rPr>
      </w:pPr>
      <w:r w:rsidRPr="006F62C2">
        <w:rPr>
          <w:rFonts w:cstheme="minorHAnsi"/>
          <w:szCs w:val="24"/>
        </w:rPr>
        <w:t>Enactivist Answer: Through a network consisting of multiple levels of interconnected, sensorimotor sub networks.</w:t>
      </w:r>
    </w:p>
    <w:p w:rsidR="005C3122" w:rsidRPr="006F62C2" w:rsidRDefault="005C3122" w:rsidP="00904FE2">
      <w:pPr>
        <w:pStyle w:val="NoSpacing"/>
        <w:ind w:left="720"/>
        <w:rPr>
          <w:rFonts w:cstheme="minorHAnsi"/>
          <w:szCs w:val="24"/>
        </w:rPr>
      </w:pPr>
    </w:p>
    <w:p w:rsidR="00E0573A" w:rsidRPr="006F62C2" w:rsidRDefault="005C3122" w:rsidP="00904FE2">
      <w:pPr>
        <w:pStyle w:val="NoSpacing"/>
        <w:ind w:left="720"/>
        <w:rPr>
          <w:rFonts w:cstheme="minorHAnsi"/>
          <w:szCs w:val="24"/>
        </w:rPr>
      </w:pPr>
      <w:r w:rsidRPr="006F62C2">
        <w:rPr>
          <w:rFonts w:cstheme="minorHAnsi"/>
          <w:szCs w:val="24"/>
        </w:rPr>
        <w:t xml:space="preserve">Question Three: How do I know when a cognitive system is </w:t>
      </w:r>
      <w:r w:rsidR="006B3F38" w:rsidRPr="006F62C2">
        <w:rPr>
          <w:rFonts w:cstheme="minorHAnsi"/>
          <w:szCs w:val="24"/>
        </w:rPr>
        <w:t>functioning?</w:t>
      </w:r>
      <w:r w:rsidRPr="006F62C2">
        <w:rPr>
          <w:rFonts w:cstheme="minorHAnsi"/>
          <w:szCs w:val="24"/>
        </w:rPr>
        <w:t xml:space="preserve"> </w:t>
      </w:r>
    </w:p>
    <w:p w:rsidR="005C3122" w:rsidRPr="006F62C2" w:rsidRDefault="005C3122" w:rsidP="00F04A3C">
      <w:pPr>
        <w:pStyle w:val="NoSpacing"/>
        <w:ind w:firstLine="720"/>
        <w:rPr>
          <w:rFonts w:cstheme="minorHAnsi"/>
          <w:szCs w:val="24"/>
        </w:rPr>
      </w:pPr>
      <w:r w:rsidRPr="006F62C2">
        <w:rPr>
          <w:rFonts w:cstheme="minorHAnsi"/>
          <w:szCs w:val="24"/>
        </w:rPr>
        <w:t>properly?</w:t>
      </w:r>
    </w:p>
    <w:p w:rsidR="00904FE2" w:rsidRPr="006F62C2" w:rsidRDefault="00904FE2" w:rsidP="00904FE2">
      <w:pPr>
        <w:pStyle w:val="NoSpacing"/>
        <w:ind w:left="720"/>
        <w:rPr>
          <w:rFonts w:cstheme="minorHAnsi"/>
          <w:szCs w:val="24"/>
        </w:rPr>
      </w:pPr>
    </w:p>
    <w:p w:rsidR="005C3122" w:rsidRPr="006F62C2" w:rsidRDefault="005C3122" w:rsidP="00F04A3C">
      <w:pPr>
        <w:pStyle w:val="NoSpacing"/>
        <w:ind w:left="720"/>
        <w:rPr>
          <w:rFonts w:cstheme="minorHAnsi"/>
          <w:szCs w:val="24"/>
        </w:rPr>
      </w:pPr>
      <w:r w:rsidRPr="006F62C2">
        <w:rPr>
          <w:rFonts w:cstheme="minorHAnsi"/>
          <w:szCs w:val="24"/>
        </w:rPr>
        <w:t>Cognitivist Answer: When the symbols appropriately represent some aspect of the real world, and the information processing leads to successful solution to the problem given to the system.</w:t>
      </w:r>
    </w:p>
    <w:p w:rsidR="005C3122" w:rsidRPr="006F62C2" w:rsidRDefault="005C3122" w:rsidP="00904FE2">
      <w:pPr>
        <w:pStyle w:val="NoSpacing"/>
        <w:ind w:left="720"/>
        <w:rPr>
          <w:rFonts w:cstheme="minorHAnsi"/>
          <w:szCs w:val="24"/>
        </w:rPr>
      </w:pPr>
    </w:p>
    <w:p w:rsidR="005C3122" w:rsidRPr="006F62C2" w:rsidRDefault="005C3122" w:rsidP="00F04A3C">
      <w:pPr>
        <w:pStyle w:val="NoSpacing"/>
        <w:ind w:left="720"/>
        <w:rPr>
          <w:rFonts w:cstheme="minorHAnsi"/>
          <w:szCs w:val="24"/>
        </w:rPr>
      </w:pPr>
      <w:r w:rsidRPr="006F62C2">
        <w:rPr>
          <w:rFonts w:cstheme="minorHAnsi"/>
          <w:szCs w:val="24"/>
        </w:rPr>
        <w:t xml:space="preserve">Enactivist Answer: When it becomes part of an ongoing existing world or </w:t>
      </w:r>
      <w:r w:rsidR="00566BA6">
        <w:rPr>
          <w:rFonts w:cstheme="minorHAnsi"/>
          <w:szCs w:val="24"/>
        </w:rPr>
        <w:t>shapes a new one” (Varela et al, 1991, p. 42-3)</w:t>
      </w:r>
    </w:p>
    <w:p w:rsidR="005C3122" w:rsidRPr="006F62C2" w:rsidRDefault="005C3122" w:rsidP="005C3122">
      <w:pPr>
        <w:pStyle w:val="NoSpacing"/>
        <w:rPr>
          <w:rFonts w:cstheme="minorHAnsi"/>
          <w:szCs w:val="24"/>
        </w:rPr>
      </w:pPr>
    </w:p>
    <w:p w:rsidR="005C3122" w:rsidRPr="006F62C2" w:rsidRDefault="005531A8" w:rsidP="005C3122">
      <w:pPr>
        <w:pStyle w:val="NoSpacing"/>
        <w:spacing w:line="480" w:lineRule="auto"/>
        <w:ind w:firstLine="720"/>
        <w:rPr>
          <w:rFonts w:cstheme="minorHAnsi"/>
          <w:szCs w:val="24"/>
        </w:rPr>
      </w:pPr>
      <w:r w:rsidRPr="006F62C2">
        <w:rPr>
          <w:rFonts w:cstheme="minorHAnsi"/>
          <w:szCs w:val="24"/>
        </w:rPr>
        <w:t>E</w:t>
      </w:r>
      <w:r w:rsidR="005C3122" w:rsidRPr="006F62C2">
        <w:rPr>
          <w:rFonts w:cstheme="minorHAnsi"/>
          <w:szCs w:val="24"/>
        </w:rPr>
        <w:t xml:space="preserve">nactivism is not </w:t>
      </w:r>
      <w:r w:rsidR="00904FE2" w:rsidRPr="006F62C2">
        <w:rPr>
          <w:rFonts w:cstheme="minorHAnsi"/>
          <w:szCs w:val="24"/>
        </w:rPr>
        <w:t>significantly different than</w:t>
      </w:r>
      <w:r w:rsidR="005C3122" w:rsidRPr="006F62C2">
        <w:rPr>
          <w:rFonts w:cstheme="minorHAnsi"/>
          <w:szCs w:val="24"/>
        </w:rPr>
        <w:t xml:space="preserve"> Piaget’s theory of knowing and the radical constructivism to which Piaget’s ideas are central. However, Ernst does point out that an important distinction needs to be made between radical constructivism and enactivism. For enactivism it is not “a matter of an individual having a cognitive structure, which determines how the individual can think, or of there being conceptual structures which determine what new concepts develop. The organism as a whole is its continually changing structure which determines its own actions on itself and its world” (</w:t>
      </w:r>
      <w:r w:rsidRPr="006F62C2">
        <w:rPr>
          <w:rFonts w:cstheme="minorHAnsi"/>
          <w:szCs w:val="24"/>
        </w:rPr>
        <w:t xml:space="preserve">Ernst, 2010, </w:t>
      </w:r>
      <w:r w:rsidR="005C3122" w:rsidRPr="006F62C2">
        <w:rPr>
          <w:rFonts w:cstheme="minorHAnsi"/>
          <w:szCs w:val="24"/>
        </w:rPr>
        <w:t xml:space="preserve">p. 43). For enactivism and radical constructivism the emphasis is on the individual as a </w:t>
      </w:r>
      <w:r w:rsidR="00624EC1" w:rsidRPr="006F62C2">
        <w:rPr>
          <w:rFonts w:cstheme="minorHAnsi"/>
          <w:szCs w:val="24"/>
        </w:rPr>
        <w:t>cognitive knower and t</w:t>
      </w:r>
      <w:r w:rsidR="005C3122" w:rsidRPr="006F62C2">
        <w:rPr>
          <w:rFonts w:cstheme="minorHAnsi"/>
          <w:szCs w:val="24"/>
        </w:rPr>
        <w:t xml:space="preserve">he social dimension is external to the primary sources of </w:t>
      </w:r>
      <w:r w:rsidR="00624EC1" w:rsidRPr="006F62C2">
        <w:rPr>
          <w:rFonts w:cstheme="minorHAnsi"/>
          <w:szCs w:val="24"/>
        </w:rPr>
        <w:t xml:space="preserve">knowledge. This naturally provides </w:t>
      </w:r>
      <w:r w:rsidR="005C3122" w:rsidRPr="006F62C2">
        <w:rPr>
          <w:rFonts w:cstheme="minorHAnsi"/>
          <w:szCs w:val="24"/>
        </w:rPr>
        <w:t>motivation for another view of constructivism.</w:t>
      </w:r>
    </w:p>
    <w:p w:rsidR="002331D3" w:rsidRDefault="002331D3" w:rsidP="005C3122">
      <w:pPr>
        <w:pStyle w:val="NoSpacing"/>
        <w:spacing w:line="480" w:lineRule="auto"/>
        <w:rPr>
          <w:b/>
        </w:rPr>
      </w:pPr>
    </w:p>
    <w:p w:rsidR="005C3122" w:rsidRPr="00EE7A52" w:rsidRDefault="005C3122" w:rsidP="005C3122">
      <w:pPr>
        <w:pStyle w:val="NoSpacing"/>
        <w:spacing w:line="480" w:lineRule="auto"/>
        <w:rPr>
          <w:b/>
        </w:rPr>
      </w:pPr>
      <w:r w:rsidRPr="00EE7A52">
        <w:rPr>
          <w:b/>
        </w:rPr>
        <w:t>Social Constructivism</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Social constructivism views individual learners and the social environment as intimately linked in a way that the link cannot be broken</w:t>
      </w:r>
      <w:r w:rsidR="0042192E">
        <w:rPr>
          <w:rFonts w:cstheme="minorHAnsi"/>
          <w:szCs w:val="24"/>
        </w:rPr>
        <w:t xml:space="preserve"> (Ernst, 2010)</w:t>
      </w:r>
      <w:r w:rsidRPr="006F62C2">
        <w:rPr>
          <w:rFonts w:cstheme="minorHAnsi"/>
          <w:szCs w:val="24"/>
        </w:rPr>
        <w:t xml:space="preserve">. People </w:t>
      </w:r>
      <w:r w:rsidRPr="006F62C2">
        <w:rPr>
          <w:rFonts w:cstheme="minorHAnsi"/>
          <w:szCs w:val="24"/>
        </w:rPr>
        <w:lastRenderedPageBreak/>
        <w:t>are formed through social interactions as well as by their individual internal experiences. These ideas originated with Vygotsky’s (1978) work on the origins of language in the individual as something that is internalized from social experiences. Conversation provides a powerful basis for learning and cognitive development. The Zone of Proximal Development (Vygots</w:t>
      </w:r>
      <w:r w:rsidR="00566BA6">
        <w:rPr>
          <w:rFonts w:cstheme="minorHAnsi"/>
          <w:szCs w:val="24"/>
        </w:rPr>
        <w:t>k</w:t>
      </w:r>
      <w:r w:rsidRPr="006F62C2">
        <w:rPr>
          <w:rFonts w:cstheme="minorHAnsi"/>
          <w:szCs w:val="24"/>
        </w:rPr>
        <w:t xml:space="preserve">y, 1978) describes a process in which both individual and private meanings and collective and public expressions are mutually shaped through conversation (Ernst, 2010). </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Cobb &amp; Yackel (1996) develop a theoretical framework that coordinates psychological constructiv</w:t>
      </w:r>
      <w:r w:rsidR="00A94027">
        <w:rPr>
          <w:rFonts w:cstheme="minorHAnsi"/>
          <w:szCs w:val="24"/>
        </w:rPr>
        <w:t xml:space="preserve">ism with social interactionism. </w:t>
      </w:r>
      <w:r w:rsidRPr="006F62C2">
        <w:rPr>
          <w:rFonts w:cstheme="minorHAnsi"/>
          <w:szCs w:val="24"/>
        </w:rPr>
        <w:t xml:space="preserve">They were confronted with classroom social norms that could not be characterized as “psychological entities that can be attributed to any particular individual” (p. 212). This initiated an interest in classroom social norms as they sought to account for students’ mathematical development as it occurred in a social setting which is an issue not explicitly addressed in radical constructivism. </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To encourage meaningful learni</w:t>
      </w:r>
      <w:r w:rsidR="0042192E">
        <w:rPr>
          <w:rFonts w:cstheme="minorHAnsi"/>
          <w:szCs w:val="24"/>
        </w:rPr>
        <w:t>ng of mathematics, teachers should</w:t>
      </w:r>
      <w:r w:rsidRPr="006F62C2">
        <w:rPr>
          <w:rFonts w:cstheme="minorHAnsi"/>
          <w:szCs w:val="24"/>
        </w:rPr>
        <w:t xml:space="preserve"> understand how to craft their instructional practices so that they are in sync with how students learn mathematics</w:t>
      </w:r>
      <w:r w:rsidR="0042192E">
        <w:rPr>
          <w:rFonts w:cstheme="minorHAnsi"/>
          <w:szCs w:val="24"/>
        </w:rPr>
        <w:t xml:space="preserve"> (Polya, 1945; Green, 1971; Mason, 1982)</w:t>
      </w:r>
      <w:r w:rsidRPr="006F62C2">
        <w:rPr>
          <w:rFonts w:cstheme="minorHAnsi"/>
          <w:szCs w:val="24"/>
        </w:rPr>
        <w:t>. For over 30 years now cognitive psychologists have made significant pr</w:t>
      </w:r>
      <w:r w:rsidR="00624EC1" w:rsidRPr="006F62C2">
        <w:rPr>
          <w:rFonts w:cstheme="minorHAnsi"/>
          <w:szCs w:val="24"/>
        </w:rPr>
        <w:t>ogress in understanding student</w:t>
      </w:r>
      <w:r w:rsidRPr="006F62C2">
        <w:rPr>
          <w:rFonts w:cstheme="minorHAnsi"/>
          <w:szCs w:val="24"/>
        </w:rPr>
        <w:t>s</w:t>
      </w:r>
      <w:r w:rsidR="00624EC1" w:rsidRPr="006F62C2">
        <w:rPr>
          <w:rFonts w:cstheme="minorHAnsi"/>
          <w:szCs w:val="24"/>
        </w:rPr>
        <w:t>’</w:t>
      </w:r>
      <w:r w:rsidRPr="006F62C2">
        <w:rPr>
          <w:rFonts w:cstheme="minorHAnsi"/>
          <w:szCs w:val="24"/>
        </w:rPr>
        <w:t xml:space="preserve"> mathematical understandings</w:t>
      </w:r>
      <w:r w:rsidR="0042192E">
        <w:rPr>
          <w:rFonts w:cstheme="minorHAnsi"/>
          <w:szCs w:val="24"/>
        </w:rPr>
        <w:t xml:space="preserve"> (Ernst, 2010)</w:t>
      </w:r>
      <w:r w:rsidRPr="006F62C2">
        <w:rPr>
          <w:rFonts w:cstheme="minorHAnsi"/>
          <w:szCs w:val="24"/>
        </w:rPr>
        <w:t>. The real value of this progress is found in how cognitive theories can influence classroom instructional practices. Constructivist theories of cognitive development indicate that it is essential to distinguish between meaningful mathematical learning and rote mathematical learning</w:t>
      </w:r>
      <w:r w:rsidR="0042192E">
        <w:rPr>
          <w:rFonts w:cstheme="minorHAnsi"/>
          <w:szCs w:val="24"/>
        </w:rPr>
        <w:t xml:space="preserve"> (Schoenfeld, 1983)</w:t>
      </w:r>
      <w:r w:rsidRPr="006F62C2">
        <w:rPr>
          <w:rFonts w:cstheme="minorHAnsi"/>
          <w:szCs w:val="24"/>
        </w:rPr>
        <w:t xml:space="preserve">. Students ought to be afforded the </w:t>
      </w:r>
      <w:r w:rsidRPr="006F62C2">
        <w:rPr>
          <w:rFonts w:cstheme="minorHAnsi"/>
          <w:szCs w:val="24"/>
        </w:rPr>
        <w:lastRenderedPageBreak/>
        <w:t>opportunity to engage in mathematical thinking that encourages constr</w:t>
      </w:r>
      <w:r w:rsidR="00875079">
        <w:rPr>
          <w:rFonts w:cstheme="minorHAnsi"/>
          <w:szCs w:val="24"/>
        </w:rPr>
        <w:t xml:space="preserve">uction of mathematical meanings </w:t>
      </w:r>
      <w:r w:rsidR="0042192E">
        <w:rPr>
          <w:rFonts w:cstheme="minorHAnsi"/>
          <w:szCs w:val="24"/>
        </w:rPr>
        <w:t>(Cai</w:t>
      </w:r>
      <w:r w:rsidR="00875079">
        <w:rPr>
          <w:rFonts w:cstheme="minorHAnsi"/>
          <w:szCs w:val="24"/>
        </w:rPr>
        <w:t xml:space="preserve">, 2010). </w:t>
      </w:r>
      <w:r w:rsidRPr="006F62C2">
        <w:rPr>
          <w:rFonts w:cstheme="minorHAnsi"/>
          <w:szCs w:val="24"/>
        </w:rPr>
        <w:t>This requires that instructional practices be structured upon an understanding of the theories of cognitive development</w:t>
      </w:r>
      <w:r w:rsidR="0042192E">
        <w:rPr>
          <w:rFonts w:cstheme="minorHAnsi"/>
          <w:szCs w:val="24"/>
        </w:rPr>
        <w:t xml:space="preserve"> (Ernst, 2010)</w:t>
      </w:r>
      <w:r w:rsidRPr="006F62C2">
        <w:rPr>
          <w:rFonts w:cstheme="minorHAnsi"/>
          <w:szCs w:val="24"/>
        </w:rPr>
        <w:t xml:space="preserve">. This is </w:t>
      </w:r>
      <w:r w:rsidR="00624EC1" w:rsidRPr="006F62C2">
        <w:rPr>
          <w:rFonts w:cstheme="minorHAnsi"/>
          <w:szCs w:val="24"/>
        </w:rPr>
        <w:t xml:space="preserve">not to say that any pedagogic practices are </w:t>
      </w:r>
      <w:r w:rsidRPr="006F62C2">
        <w:rPr>
          <w:rFonts w:cstheme="minorHAnsi"/>
          <w:szCs w:val="24"/>
        </w:rPr>
        <w:t>completely determined by one particular theory. Learning theories do not necessarily imply particular pedagogical approaches. “Nevertheless, certain emphases are foregrounded by different learning theories, even if they are not logical consequences of them” (Ernst, 2010, p.45). Ernst goes on to offer implic</w:t>
      </w:r>
      <w:r w:rsidR="00C41F53">
        <w:rPr>
          <w:rFonts w:cstheme="minorHAnsi"/>
          <w:szCs w:val="24"/>
        </w:rPr>
        <w:t>ations for educational practice:</w:t>
      </w:r>
    </w:p>
    <w:p w:rsidR="005C3122" w:rsidRPr="006F62C2" w:rsidRDefault="005C3122" w:rsidP="00B61595">
      <w:pPr>
        <w:pStyle w:val="NoSpacing"/>
        <w:spacing w:line="480" w:lineRule="auto"/>
        <w:ind w:firstLine="720"/>
        <w:rPr>
          <w:rFonts w:cstheme="minorHAnsi"/>
          <w:szCs w:val="24"/>
        </w:rPr>
      </w:pPr>
      <w:r w:rsidRPr="006F62C2">
        <w:rPr>
          <w:rFonts w:cstheme="minorHAnsi"/>
          <w:szCs w:val="24"/>
        </w:rPr>
        <w:t>Simple constructivism suggests the need and value for:</w:t>
      </w:r>
    </w:p>
    <w:p w:rsidR="005C3122" w:rsidRPr="005B2AE8" w:rsidRDefault="005C3122" w:rsidP="005B2AE8">
      <w:pPr>
        <w:pStyle w:val="NoSpacing"/>
        <w:numPr>
          <w:ilvl w:val="0"/>
          <w:numId w:val="9"/>
        </w:numPr>
        <w:rPr>
          <w:rFonts w:cstheme="minorHAnsi"/>
          <w:szCs w:val="24"/>
        </w:rPr>
      </w:pPr>
      <w:r w:rsidRPr="006F62C2">
        <w:rPr>
          <w:rFonts w:cstheme="minorHAnsi"/>
          <w:szCs w:val="24"/>
        </w:rPr>
        <w:t xml:space="preserve">Sensitivity towards and attentiveness to the learner’s previous learning and </w:t>
      </w:r>
      <w:r w:rsidRPr="005B2AE8">
        <w:rPr>
          <w:rFonts w:cstheme="minorHAnsi"/>
          <w:szCs w:val="24"/>
        </w:rPr>
        <w:t xml:space="preserve">constructions. </w:t>
      </w:r>
    </w:p>
    <w:p w:rsidR="005C3122" w:rsidRPr="006F62C2" w:rsidRDefault="005C3122" w:rsidP="005C3122">
      <w:pPr>
        <w:pStyle w:val="NoSpacing"/>
        <w:rPr>
          <w:rFonts w:cstheme="minorHAnsi"/>
          <w:szCs w:val="24"/>
        </w:rPr>
      </w:pPr>
    </w:p>
    <w:p w:rsidR="00875D55" w:rsidRPr="0065062F" w:rsidRDefault="005C3122" w:rsidP="005C3122">
      <w:pPr>
        <w:pStyle w:val="NoSpacing"/>
        <w:numPr>
          <w:ilvl w:val="0"/>
          <w:numId w:val="9"/>
        </w:numPr>
        <w:rPr>
          <w:rFonts w:cstheme="minorHAnsi"/>
          <w:szCs w:val="24"/>
        </w:rPr>
      </w:pPr>
      <w:r w:rsidRPr="006F62C2">
        <w:rPr>
          <w:rFonts w:cstheme="minorHAnsi"/>
          <w:szCs w:val="24"/>
        </w:rPr>
        <w:t xml:space="preserve"> Identification of learner errors and misconceptions and the use of diagnostic </w:t>
      </w:r>
      <w:r w:rsidRPr="005B2AE8">
        <w:rPr>
          <w:rFonts w:cstheme="minorHAnsi"/>
          <w:szCs w:val="24"/>
        </w:rPr>
        <w:t xml:space="preserve">teaching and cognitive conflict techniques </w:t>
      </w:r>
      <w:r w:rsidR="0065062F">
        <w:rPr>
          <w:rFonts w:cstheme="minorHAnsi"/>
          <w:szCs w:val="24"/>
        </w:rPr>
        <w:t>in attempting to overcome them.</w:t>
      </w:r>
    </w:p>
    <w:p w:rsidR="00875D55" w:rsidRPr="006F62C2" w:rsidRDefault="00875D55" w:rsidP="005C3122">
      <w:pPr>
        <w:pStyle w:val="NoSpacing"/>
        <w:rPr>
          <w:rFonts w:cstheme="minorHAnsi"/>
          <w:szCs w:val="24"/>
        </w:rPr>
      </w:pPr>
    </w:p>
    <w:p w:rsidR="005C3122" w:rsidRPr="006F62C2" w:rsidRDefault="005C3122" w:rsidP="00E14A17">
      <w:pPr>
        <w:pStyle w:val="NoSpacing"/>
        <w:ind w:firstLine="720"/>
        <w:rPr>
          <w:rFonts w:cstheme="minorHAnsi"/>
          <w:szCs w:val="24"/>
        </w:rPr>
      </w:pPr>
      <w:r w:rsidRPr="006F62C2">
        <w:rPr>
          <w:rFonts w:cstheme="minorHAnsi"/>
          <w:szCs w:val="24"/>
        </w:rPr>
        <w:t>Radical constructivism suggests attention to:</w:t>
      </w:r>
    </w:p>
    <w:p w:rsidR="005C3122" w:rsidRPr="006F62C2" w:rsidRDefault="005C3122" w:rsidP="005C3122">
      <w:pPr>
        <w:pStyle w:val="NoSpacing"/>
        <w:rPr>
          <w:rFonts w:cstheme="minorHAnsi"/>
          <w:szCs w:val="24"/>
        </w:rPr>
      </w:pPr>
    </w:p>
    <w:p w:rsidR="005C3122" w:rsidRPr="006F62C2" w:rsidRDefault="005C3122" w:rsidP="001319D2">
      <w:pPr>
        <w:pStyle w:val="NoSpacing"/>
        <w:numPr>
          <w:ilvl w:val="0"/>
          <w:numId w:val="11"/>
        </w:numPr>
        <w:rPr>
          <w:rFonts w:cstheme="minorHAnsi"/>
          <w:szCs w:val="24"/>
        </w:rPr>
      </w:pPr>
      <w:r w:rsidRPr="006F62C2">
        <w:rPr>
          <w:rFonts w:cstheme="minorHAnsi"/>
          <w:szCs w:val="24"/>
        </w:rPr>
        <w:t xml:space="preserve"> Learner perceptions as a whole, i.e., of their overall experiential world.</w:t>
      </w:r>
    </w:p>
    <w:p w:rsidR="005C3122" w:rsidRPr="006F62C2" w:rsidRDefault="005C3122" w:rsidP="0065062F">
      <w:pPr>
        <w:pStyle w:val="NoSpacing"/>
        <w:ind w:left="1440"/>
        <w:rPr>
          <w:rFonts w:cstheme="minorHAnsi"/>
          <w:szCs w:val="24"/>
        </w:rPr>
      </w:pPr>
    </w:p>
    <w:p w:rsidR="00F04A3C" w:rsidRDefault="005C3122" w:rsidP="00875D55">
      <w:pPr>
        <w:pStyle w:val="NoSpacing"/>
        <w:numPr>
          <w:ilvl w:val="0"/>
          <w:numId w:val="11"/>
        </w:numPr>
        <w:rPr>
          <w:rFonts w:cstheme="minorHAnsi"/>
          <w:szCs w:val="24"/>
        </w:rPr>
      </w:pPr>
      <w:r w:rsidRPr="006F62C2">
        <w:rPr>
          <w:rFonts w:cstheme="minorHAnsi"/>
          <w:szCs w:val="24"/>
        </w:rPr>
        <w:t xml:space="preserve"> The problematic nature of mathematical knowledge as a whole, not just the </w:t>
      </w:r>
      <w:r w:rsidRPr="007E0FDF">
        <w:rPr>
          <w:rFonts w:cstheme="minorHAnsi"/>
          <w:szCs w:val="24"/>
        </w:rPr>
        <w:t>learner’s subjective knowledge, as well as the fragility of all research methodologies.</w:t>
      </w:r>
    </w:p>
    <w:p w:rsidR="00875D55" w:rsidRPr="00875D55" w:rsidRDefault="00875D55" w:rsidP="00875D55">
      <w:pPr>
        <w:pStyle w:val="NoSpacing"/>
        <w:rPr>
          <w:rFonts w:cstheme="minorHAnsi"/>
          <w:szCs w:val="24"/>
        </w:rPr>
      </w:pPr>
    </w:p>
    <w:p w:rsidR="005C3122" w:rsidRPr="006F62C2" w:rsidRDefault="005C3122" w:rsidP="00E14A17">
      <w:pPr>
        <w:pStyle w:val="NoSpacing"/>
        <w:spacing w:line="480" w:lineRule="auto"/>
        <w:ind w:firstLine="720"/>
        <w:rPr>
          <w:rFonts w:cstheme="minorHAnsi"/>
          <w:szCs w:val="24"/>
        </w:rPr>
      </w:pPr>
      <w:r w:rsidRPr="006F62C2">
        <w:rPr>
          <w:rFonts w:cstheme="minorHAnsi"/>
          <w:szCs w:val="24"/>
        </w:rPr>
        <w:t>Enactivism suggests that we attend to:</w:t>
      </w:r>
    </w:p>
    <w:p w:rsidR="00E14A17" w:rsidRDefault="00875D55" w:rsidP="0065062F">
      <w:pPr>
        <w:pStyle w:val="NoSpacing"/>
        <w:numPr>
          <w:ilvl w:val="0"/>
          <w:numId w:val="35"/>
        </w:numPr>
      </w:pPr>
      <w:r>
        <w:t>Bodily movements and learning, including the gestures that people make.</w:t>
      </w:r>
    </w:p>
    <w:p w:rsidR="00875D55" w:rsidRDefault="00875D55" w:rsidP="00875D55">
      <w:pPr>
        <w:pStyle w:val="NoSpacing"/>
        <w:ind w:left="1800"/>
      </w:pPr>
    </w:p>
    <w:p w:rsidR="00875D55" w:rsidRDefault="00875D55" w:rsidP="00875D55">
      <w:pPr>
        <w:pStyle w:val="NoSpacing"/>
        <w:numPr>
          <w:ilvl w:val="0"/>
          <w:numId w:val="35"/>
        </w:numPr>
      </w:pPr>
      <w:r>
        <w:t>The role of root metaphors (cultural) as the basal grounds of learner’s meanings and understandings.</w:t>
      </w:r>
    </w:p>
    <w:p w:rsidR="00875D55" w:rsidRPr="00875D55" w:rsidRDefault="00875D55" w:rsidP="00875D55">
      <w:pPr>
        <w:pStyle w:val="NoSpacing"/>
      </w:pPr>
    </w:p>
    <w:p w:rsidR="005C3122" w:rsidRPr="006F62C2" w:rsidRDefault="005C3122" w:rsidP="00E14A17">
      <w:pPr>
        <w:pStyle w:val="NoSpacing"/>
        <w:spacing w:line="480" w:lineRule="auto"/>
        <w:ind w:firstLine="720"/>
        <w:rPr>
          <w:rFonts w:cstheme="minorHAnsi"/>
          <w:szCs w:val="24"/>
        </w:rPr>
      </w:pPr>
      <w:r w:rsidRPr="006F62C2">
        <w:rPr>
          <w:rFonts w:cstheme="minorHAnsi"/>
          <w:szCs w:val="24"/>
        </w:rPr>
        <w:t>Social constructivism places emphasis on:</w:t>
      </w:r>
    </w:p>
    <w:p w:rsidR="00761AFF" w:rsidRDefault="00875D55" w:rsidP="00875D55">
      <w:pPr>
        <w:pStyle w:val="NoSpacing"/>
        <w:numPr>
          <w:ilvl w:val="0"/>
          <w:numId w:val="36"/>
        </w:numPr>
      </w:pPr>
      <w:r>
        <w:t>The importance of all aspects of the social context and of inter-personal relations, especially teacher-teacher and learner-</w:t>
      </w:r>
      <w:r>
        <w:lastRenderedPageBreak/>
        <w:t>learner interactions in learning situations including negotiation, collaboration, and discussion.</w:t>
      </w:r>
    </w:p>
    <w:p w:rsidR="00875D55" w:rsidRDefault="00875D55" w:rsidP="00875D55">
      <w:pPr>
        <w:pStyle w:val="NoSpacing"/>
        <w:ind w:left="1800"/>
      </w:pPr>
    </w:p>
    <w:p w:rsidR="00875D55" w:rsidRDefault="00875D55" w:rsidP="00875D55">
      <w:pPr>
        <w:pStyle w:val="NoSpacing"/>
        <w:numPr>
          <w:ilvl w:val="0"/>
          <w:numId w:val="36"/>
        </w:numPr>
      </w:pPr>
      <w:r>
        <w:t>The role of language, texts and signs in the teaching and learning of mathematics</w:t>
      </w:r>
      <w:r w:rsidR="00C41F53">
        <w:t xml:space="preserve"> (Ernst, 2010, p. 45)</w:t>
      </w:r>
      <w:r>
        <w:t>.</w:t>
      </w:r>
    </w:p>
    <w:p w:rsidR="00875D55" w:rsidRPr="00875D55" w:rsidRDefault="00875D55" w:rsidP="00875D55">
      <w:pPr>
        <w:pStyle w:val="NoSpacing"/>
        <w:ind w:left="720"/>
      </w:pPr>
    </w:p>
    <w:p w:rsidR="005C3122" w:rsidRPr="006F62C2" w:rsidRDefault="005C3122" w:rsidP="00875D55">
      <w:pPr>
        <w:pStyle w:val="NoSpacing"/>
        <w:spacing w:line="480" w:lineRule="auto"/>
        <w:ind w:firstLine="720"/>
        <w:rPr>
          <w:rFonts w:cstheme="minorHAnsi"/>
          <w:szCs w:val="24"/>
        </w:rPr>
      </w:pPr>
      <w:r w:rsidRPr="006F62C2">
        <w:rPr>
          <w:rFonts w:cstheme="minorHAnsi"/>
          <w:szCs w:val="24"/>
        </w:rPr>
        <w:t>Ernst (2010) points out the importance of understanding “</w:t>
      </w:r>
      <w:r w:rsidR="00875D55">
        <w:rPr>
          <w:rFonts w:cstheme="minorHAnsi"/>
          <w:szCs w:val="24"/>
        </w:rPr>
        <w:t>these</w:t>
      </w:r>
      <w:r w:rsidRPr="006F62C2">
        <w:rPr>
          <w:rFonts w:cstheme="minorHAnsi"/>
          <w:szCs w:val="24"/>
        </w:rPr>
        <w:t xml:space="preserve"> eight focuses in the teaching and learning of mathematics could be legitimately attended to by teachers drawing on any of the learning theories for their pedagogy” (p. 46).</w:t>
      </w:r>
      <w:r w:rsidR="00F04A3C">
        <w:rPr>
          <w:rFonts w:cstheme="minorHAnsi"/>
          <w:szCs w:val="24"/>
        </w:rPr>
        <w:t xml:space="preserve"> </w:t>
      </w:r>
      <w:r w:rsidRPr="006F62C2">
        <w:rPr>
          <w:rFonts w:cstheme="minorHAnsi"/>
          <w:szCs w:val="24"/>
        </w:rPr>
        <w:t xml:space="preserve">Social constructivism is at the very center of reform methods.  Teacher beliefs about the nature of mathematical truths should be of interest to mathematics educators as they seek to equip teachers to teach in ways consistent with constructivist principles. This </w:t>
      </w:r>
      <w:r w:rsidR="00566BA6">
        <w:rPr>
          <w:rFonts w:cstheme="minorHAnsi"/>
          <w:szCs w:val="24"/>
        </w:rPr>
        <w:t>study provided</w:t>
      </w:r>
      <w:r w:rsidRPr="006F62C2">
        <w:rPr>
          <w:rFonts w:cstheme="minorHAnsi"/>
          <w:szCs w:val="24"/>
        </w:rPr>
        <w:t xml:space="preserve"> important insight into where teacher beliefs about the nature of mathematical truths fit into the picture as teachers go through the process of changing from traditional ways to constructivist methods consistent with the current reform. A social constructivist</w:t>
      </w:r>
      <w:r w:rsidR="00566BA6">
        <w:rPr>
          <w:rFonts w:cstheme="minorHAnsi"/>
          <w:szCs w:val="24"/>
        </w:rPr>
        <w:t>’s view of mathematical learning focuses</w:t>
      </w:r>
      <w:r w:rsidRPr="006F62C2">
        <w:rPr>
          <w:rFonts w:cstheme="minorHAnsi"/>
          <w:szCs w:val="24"/>
        </w:rPr>
        <w:t xml:space="preserve"> on the student being engaged in an active learning process</w:t>
      </w:r>
      <w:r w:rsidR="0042192E">
        <w:rPr>
          <w:rFonts w:cstheme="minorHAnsi"/>
          <w:szCs w:val="24"/>
        </w:rPr>
        <w:t xml:space="preserve"> (Cobb &amp; Yackel, 1996)</w:t>
      </w:r>
      <w:r w:rsidR="003F2E80">
        <w:rPr>
          <w:rFonts w:cstheme="minorHAnsi"/>
          <w:szCs w:val="24"/>
        </w:rPr>
        <w:t xml:space="preserve">. </w:t>
      </w:r>
      <w:r w:rsidRPr="006F62C2">
        <w:rPr>
          <w:rFonts w:cstheme="minorHAnsi"/>
          <w:szCs w:val="24"/>
        </w:rPr>
        <w:t>The teacher becomes the facilitator, posing well designed problems that challenge the students to construct the</w:t>
      </w:r>
      <w:r w:rsidR="003F2E80">
        <w:rPr>
          <w:rFonts w:cstheme="minorHAnsi"/>
          <w:szCs w:val="24"/>
        </w:rPr>
        <w:t xml:space="preserve">ir own mathematical knowledge. </w:t>
      </w:r>
      <w:r w:rsidRPr="006F62C2">
        <w:rPr>
          <w:rFonts w:cstheme="minorHAnsi"/>
          <w:szCs w:val="24"/>
        </w:rPr>
        <w:t xml:space="preserve">This is in direct contrast to traditional views of learning that most teachers experienced when they were in elementary school. </w:t>
      </w:r>
    </w:p>
    <w:p w:rsidR="0065062F" w:rsidRDefault="00E14A17" w:rsidP="00A94027">
      <w:pPr>
        <w:pStyle w:val="NoSpacing"/>
        <w:spacing w:line="480" w:lineRule="auto"/>
        <w:ind w:firstLine="720"/>
        <w:rPr>
          <w:rFonts w:cstheme="minorHAnsi"/>
          <w:szCs w:val="24"/>
        </w:rPr>
      </w:pPr>
      <w:r w:rsidRPr="006F62C2">
        <w:rPr>
          <w:rFonts w:cstheme="minorHAnsi"/>
          <w:szCs w:val="24"/>
        </w:rPr>
        <w:t xml:space="preserve"> Laying a foundation for research on</w:t>
      </w:r>
      <w:r w:rsidR="005C3122" w:rsidRPr="006F62C2">
        <w:rPr>
          <w:rFonts w:cstheme="minorHAnsi"/>
          <w:szCs w:val="24"/>
        </w:rPr>
        <w:t xml:space="preserve"> teacher change, Goldsmith &amp; Schifter (1997) argue that if the change of teaching from a practice based on a passive view of learning to a practice based on a constructivist's view of learning were to be a developmental process, then the changes in knowledge, belief and practice could be described by: (a) qualitative reorganizations of understanding, (b) </w:t>
      </w:r>
      <w:r w:rsidR="005C3122" w:rsidRPr="006F62C2">
        <w:rPr>
          <w:rFonts w:cstheme="minorHAnsi"/>
          <w:szCs w:val="24"/>
        </w:rPr>
        <w:lastRenderedPageBreak/>
        <w:t xml:space="preserve">orderly progressions of stages, and (c) transitions mechanisms (p. 21). </w:t>
      </w:r>
      <w:r w:rsidR="00566BA6">
        <w:rPr>
          <w:rFonts w:cstheme="minorHAnsi"/>
          <w:szCs w:val="24"/>
        </w:rPr>
        <w:t>Goldsmith &amp; Schifter (1997) present</w:t>
      </w:r>
      <w:r w:rsidR="005C3122" w:rsidRPr="006F62C2">
        <w:rPr>
          <w:rFonts w:cstheme="minorHAnsi"/>
          <w:szCs w:val="24"/>
        </w:rPr>
        <w:t xml:space="preserve"> the thoughts of a particular teacher who experienced struggles as he came to question many of his fundamental beliefs about the teaching of mathematics.</w:t>
      </w:r>
      <w:r w:rsidR="003F2E80">
        <w:rPr>
          <w:rFonts w:cstheme="minorHAnsi"/>
          <w:szCs w:val="24"/>
        </w:rPr>
        <w:t xml:space="preserve"> </w:t>
      </w:r>
      <w:r w:rsidR="005C3122" w:rsidRPr="006F62C2">
        <w:rPr>
          <w:rFonts w:cstheme="minorHAnsi"/>
          <w:szCs w:val="24"/>
        </w:rPr>
        <w:t>The teacher "wrote of needing to rethink what it means to learn mathematics and what kinds of mathematics his students should be</w:t>
      </w:r>
      <w:r w:rsidR="00A94027">
        <w:rPr>
          <w:rFonts w:cstheme="minorHAnsi"/>
          <w:szCs w:val="24"/>
        </w:rPr>
        <w:t xml:space="preserve"> learning" (p. 25). </w:t>
      </w:r>
      <w:r w:rsidRPr="006F62C2">
        <w:rPr>
          <w:rFonts w:cstheme="minorHAnsi"/>
          <w:szCs w:val="24"/>
        </w:rPr>
        <w:t>The change</w:t>
      </w:r>
      <w:r w:rsidR="005C3122" w:rsidRPr="006F62C2">
        <w:rPr>
          <w:rFonts w:cstheme="minorHAnsi"/>
          <w:szCs w:val="24"/>
        </w:rPr>
        <w:t xml:space="preserve"> required involve</w:t>
      </w:r>
      <w:r w:rsidRPr="006F62C2">
        <w:rPr>
          <w:rFonts w:cstheme="minorHAnsi"/>
          <w:szCs w:val="24"/>
        </w:rPr>
        <w:t>s</w:t>
      </w:r>
      <w:r w:rsidR="005C3122" w:rsidRPr="006F62C2">
        <w:rPr>
          <w:rFonts w:cstheme="minorHAnsi"/>
          <w:szCs w:val="24"/>
        </w:rPr>
        <w:t xml:space="preserve"> more than just acquiring</w:t>
      </w:r>
      <w:r w:rsidR="00A94027">
        <w:rPr>
          <w:rFonts w:cstheme="minorHAnsi"/>
          <w:szCs w:val="24"/>
        </w:rPr>
        <w:t xml:space="preserve"> new instructional techniques. </w:t>
      </w:r>
      <w:r w:rsidR="005C3122" w:rsidRPr="006F62C2">
        <w:rPr>
          <w:rFonts w:cstheme="minorHAnsi"/>
          <w:szCs w:val="24"/>
        </w:rPr>
        <w:t>The changes go to the very root of a teacher's beliefs about mathematics and how mathematics is learned. These beliefs are embedded in the identity of teachers</w:t>
      </w:r>
      <w:r w:rsidRPr="006F62C2">
        <w:rPr>
          <w:rFonts w:cstheme="minorHAnsi"/>
          <w:szCs w:val="24"/>
        </w:rPr>
        <w:t xml:space="preserve">. </w:t>
      </w:r>
    </w:p>
    <w:p w:rsidR="00A94027" w:rsidRPr="00A94027" w:rsidRDefault="00A94027" w:rsidP="00A94027">
      <w:pPr>
        <w:pStyle w:val="NoSpacing"/>
        <w:spacing w:line="480" w:lineRule="auto"/>
        <w:ind w:firstLine="720"/>
        <w:rPr>
          <w:rFonts w:cstheme="minorHAnsi"/>
          <w:szCs w:val="24"/>
        </w:rPr>
      </w:pPr>
    </w:p>
    <w:p w:rsidR="005C3122" w:rsidRPr="006F62C2" w:rsidRDefault="005C3122" w:rsidP="00364450">
      <w:pPr>
        <w:pStyle w:val="NoSpacing"/>
        <w:spacing w:line="480" w:lineRule="auto"/>
        <w:jc w:val="center"/>
        <w:rPr>
          <w:rFonts w:cstheme="minorHAnsi"/>
          <w:b/>
          <w:szCs w:val="24"/>
        </w:rPr>
      </w:pPr>
      <w:r w:rsidRPr="006F62C2">
        <w:rPr>
          <w:rFonts w:cstheme="minorHAnsi"/>
          <w:b/>
          <w:szCs w:val="24"/>
        </w:rPr>
        <w:t>Teacher Identity</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 xml:space="preserve">Pre-service secondary mathematics teachers sense of who they are as a </w:t>
      </w:r>
      <w:r w:rsidR="00A94027">
        <w:rPr>
          <w:rFonts w:cstheme="minorHAnsi"/>
          <w:szCs w:val="24"/>
        </w:rPr>
        <w:t xml:space="preserve">future </w:t>
      </w:r>
      <w:r w:rsidRPr="006F62C2">
        <w:rPr>
          <w:rFonts w:cstheme="minorHAnsi"/>
          <w:szCs w:val="24"/>
        </w:rPr>
        <w:t>teacher of mathematics is at least partially shaped by their beliefs about</w:t>
      </w:r>
      <w:r w:rsidR="00A355B4">
        <w:rPr>
          <w:rFonts w:cstheme="minorHAnsi"/>
          <w:szCs w:val="24"/>
        </w:rPr>
        <w:t xml:space="preserve"> the nature of</w:t>
      </w:r>
      <w:r w:rsidRPr="006F62C2">
        <w:rPr>
          <w:rFonts w:cstheme="minorHAnsi"/>
          <w:szCs w:val="24"/>
        </w:rPr>
        <w:t xml:space="preserve"> mathematics and the teaching and learning of mathematics (Wilson,</w:t>
      </w:r>
      <w:r w:rsidR="001329BA">
        <w:rPr>
          <w:rFonts w:cstheme="minorHAnsi"/>
          <w:szCs w:val="24"/>
        </w:rPr>
        <w:t xml:space="preserve"> 2010; </w:t>
      </w:r>
      <w:r w:rsidRPr="006F62C2">
        <w:rPr>
          <w:rFonts w:cstheme="minorHAnsi"/>
          <w:szCs w:val="24"/>
        </w:rPr>
        <w:t>Gresalfi &amp; Cobb, 2011). T</w:t>
      </w:r>
      <w:r w:rsidR="00E14A17" w:rsidRPr="006F62C2">
        <w:rPr>
          <w:rFonts w:cstheme="minorHAnsi"/>
          <w:szCs w:val="24"/>
        </w:rPr>
        <w:t xml:space="preserve">hus </w:t>
      </w:r>
      <w:r w:rsidR="00A94027">
        <w:rPr>
          <w:rFonts w:cstheme="minorHAnsi"/>
          <w:szCs w:val="24"/>
        </w:rPr>
        <w:t xml:space="preserve">a discussion regarding </w:t>
      </w:r>
      <w:r w:rsidR="00E14A17" w:rsidRPr="006F62C2">
        <w:rPr>
          <w:rFonts w:cstheme="minorHAnsi"/>
          <w:szCs w:val="24"/>
        </w:rPr>
        <w:t xml:space="preserve">teacher identity </w:t>
      </w:r>
      <w:r w:rsidR="00A94027">
        <w:rPr>
          <w:rFonts w:cstheme="minorHAnsi"/>
          <w:szCs w:val="24"/>
        </w:rPr>
        <w:t>seems</w:t>
      </w:r>
      <w:r w:rsidR="00E14A17" w:rsidRPr="006F62C2">
        <w:rPr>
          <w:rFonts w:cstheme="minorHAnsi"/>
          <w:szCs w:val="24"/>
        </w:rPr>
        <w:t xml:space="preserve"> </w:t>
      </w:r>
      <w:r w:rsidR="00A94027">
        <w:rPr>
          <w:rFonts w:cstheme="minorHAnsi"/>
          <w:szCs w:val="24"/>
        </w:rPr>
        <w:t xml:space="preserve">appropriate </w:t>
      </w:r>
      <w:r w:rsidRPr="006F62C2">
        <w:rPr>
          <w:rFonts w:cstheme="minorHAnsi"/>
          <w:szCs w:val="24"/>
        </w:rPr>
        <w:t>to help explore the concept of teacher beliefs. Teacher</w:t>
      </w:r>
      <w:r w:rsidR="00E14A17" w:rsidRPr="006F62C2">
        <w:rPr>
          <w:rFonts w:cstheme="minorHAnsi"/>
          <w:szCs w:val="24"/>
        </w:rPr>
        <w:t xml:space="preserve"> identity brings together </w:t>
      </w:r>
      <w:r w:rsidRPr="006F62C2">
        <w:rPr>
          <w:rFonts w:cstheme="minorHAnsi"/>
          <w:szCs w:val="24"/>
        </w:rPr>
        <w:t>personal knowledge, beliefs, values and classroom practices</w:t>
      </w:r>
      <w:r w:rsidR="007A0C0F">
        <w:rPr>
          <w:rFonts w:cstheme="minorHAnsi"/>
          <w:szCs w:val="24"/>
        </w:rPr>
        <w:t xml:space="preserve"> (Battey &amp; Franke, 2008)</w:t>
      </w:r>
      <w:r w:rsidRPr="006F62C2">
        <w:rPr>
          <w:rFonts w:cstheme="minorHAnsi"/>
          <w:szCs w:val="24"/>
        </w:rPr>
        <w:t>. There is continuing debate about teacher identity and whether or not a teacher has one or multiple identities</w:t>
      </w:r>
      <w:r w:rsidR="007A0C0F">
        <w:rPr>
          <w:rFonts w:cstheme="minorHAnsi"/>
          <w:szCs w:val="24"/>
        </w:rPr>
        <w:t xml:space="preserve"> (Wilson,</w:t>
      </w:r>
      <w:r w:rsidR="001329BA">
        <w:rPr>
          <w:rFonts w:cstheme="minorHAnsi"/>
          <w:szCs w:val="24"/>
        </w:rPr>
        <w:t xml:space="preserve"> 2010;</w:t>
      </w:r>
      <w:r w:rsidR="007A0C0F">
        <w:rPr>
          <w:rFonts w:cstheme="minorHAnsi"/>
          <w:szCs w:val="24"/>
        </w:rPr>
        <w:t xml:space="preserve"> Gresfali &amp; Cobb, 2011). F</w:t>
      </w:r>
      <w:r w:rsidRPr="006F62C2">
        <w:rPr>
          <w:rFonts w:cstheme="minorHAnsi"/>
          <w:szCs w:val="24"/>
        </w:rPr>
        <w:t>inding theoretical rigor concerning the concept of identity may be important, but is not the focus</w:t>
      </w:r>
      <w:r w:rsidR="00A355B4">
        <w:rPr>
          <w:rFonts w:cstheme="minorHAnsi"/>
          <w:szCs w:val="24"/>
        </w:rPr>
        <w:t xml:space="preserve"> of this research. </w:t>
      </w:r>
      <w:r w:rsidR="00943517">
        <w:rPr>
          <w:rFonts w:cstheme="minorHAnsi"/>
          <w:szCs w:val="24"/>
        </w:rPr>
        <w:t>This research</w:t>
      </w:r>
      <w:r w:rsidR="002A085F">
        <w:rPr>
          <w:rFonts w:cstheme="minorHAnsi"/>
          <w:szCs w:val="24"/>
        </w:rPr>
        <w:t xml:space="preserve"> was</w:t>
      </w:r>
      <w:r w:rsidR="00943517">
        <w:rPr>
          <w:rFonts w:cstheme="minorHAnsi"/>
          <w:szCs w:val="24"/>
        </w:rPr>
        <w:t xml:space="preserve"> far more interested</w:t>
      </w:r>
      <w:r w:rsidRPr="006F62C2">
        <w:rPr>
          <w:rFonts w:cstheme="minorHAnsi"/>
          <w:szCs w:val="24"/>
        </w:rPr>
        <w:t xml:space="preserve"> in how teachers view and define their own identities and what this reveals about their beliefs about the nature of mathematics and the teaching and </w:t>
      </w:r>
      <w:r w:rsidRPr="006F62C2">
        <w:rPr>
          <w:rFonts w:cstheme="minorHAnsi"/>
          <w:szCs w:val="24"/>
        </w:rPr>
        <w:lastRenderedPageBreak/>
        <w:t>learning of mathematics. This line of thought seems appropriate for teacher educators who design and implement teacher education programs.</w:t>
      </w:r>
    </w:p>
    <w:p w:rsidR="005C3122" w:rsidRPr="006F62C2" w:rsidRDefault="00686D26" w:rsidP="005C3122">
      <w:pPr>
        <w:pStyle w:val="NoSpacing"/>
        <w:spacing w:line="480" w:lineRule="auto"/>
        <w:ind w:firstLine="720"/>
        <w:rPr>
          <w:rFonts w:cstheme="minorHAnsi"/>
          <w:szCs w:val="24"/>
        </w:rPr>
      </w:pPr>
      <w:r w:rsidRPr="006F62C2">
        <w:rPr>
          <w:rFonts w:cstheme="minorHAnsi"/>
          <w:szCs w:val="24"/>
        </w:rPr>
        <w:t>When teachers teach mathematics they teach much more than just factual knowledge and skills</w:t>
      </w:r>
      <w:r>
        <w:rPr>
          <w:rFonts w:cstheme="minorHAnsi"/>
          <w:szCs w:val="24"/>
        </w:rPr>
        <w:t xml:space="preserve"> (Lester, 2002; Llinares, 2002).</w:t>
      </w:r>
      <w:r w:rsidRPr="006F62C2">
        <w:rPr>
          <w:rFonts w:cstheme="minorHAnsi"/>
          <w:szCs w:val="24"/>
        </w:rPr>
        <w:t xml:space="preserve"> </w:t>
      </w:r>
      <w:r w:rsidR="005C3122" w:rsidRPr="006F62C2">
        <w:rPr>
          <w:rFonts w:cstheme="minorHAnsi"/>
          <w:szCs w:val="24"/>
        </w:rPr>
        <w:t>They also communicate beliefs, values and emotional responses about mathemat</w:t>
      </w:r>
      <w:r w:rsidR="00943517">
        <w:rPr>
          <w:rFonts w:cstheme="minorHAnsi"/>
          <w:szCs w:val="24"/>
        </w:rPr>
        <w:t xml:space="preserve">ics, </w:t>
      </w:r>
      <w:r w:rsidR="005C3122" w:rsidRPr="006F62C2">
        <w:rPr>
          <w:rFonts w:cstheme="minorHAnsi"/>
          <w:szCs w:val="24"/>
        </w:rPr>
        <w:t>all based on their mathematical belief systems</w:t>
      </w:r>
      <w:r w:rsidR="00943517">
        <w:rPr>
          <w:rFonts w:cstheme="minorHAnsi"/>
          <w:szCs w:val="24"/>
        </w:rPr>
        <w:t xml:space="preserve"> (Grootenboer</w:t>
      </w:r>
      <w:r w:rsidR="00943517" w:rsidRPr="00A355B4">
        <w:rPr>
          <w:rFonts w:cstheme="minorHAnsi"/>
          <w:szCs w:val="24"/>
        </w:rPr>
        <w:t>,</w:t>
      </w:r>
      <w:r w:rsidR="00943517" w:rsidRPr="00A94027">
        <w:rPr>
          <w:rFonts w:cstheme="minorHAnsi"/>
          <w:color w:val="FF0000"/>
          <w:szCs w:val="24"/>
        </w:rPr>
        <w:t xml:space="preserve"> </w:t>
      </w:r>
      <w:r w:rsidR="00A355B4">
        <w:rPr>
          <w:rFonts w:cstheme="minorHAnsi"/>
          <w:szCs w:val="24"/>
        </w:rPr>
        <w:t xml:space="preserve">2006). </w:t>
      </w:r>
      <w:r w:rsidR="00701DD6">
        <w:rPr>
          <w:rFonts w:cstheme="minorHAnsi"/>
          <w:szCs w:val="24"/>
        </w:rPr>
        <w:t>Gaining insight into</w:t>
      </w:r>
      <w:r w:rsidR="005C3122" w:rsidRPr="00A355B4">
        <w:rPr>
          <w:rFonts w:cstheme="minorHAnsi"/>
          <w:szCs w:val="24"/>
        </w:rPr>
        <w:t xml:space="preserve"> </w:t>
      </w:r>
      <w:r w:rsidR="00A355B4">
        <w:rPr>
          <w:rFonts w:cstheme="minorHAnsi"/>
          <w:szCs w:val="24"/>
        </w:rPr>
        <w:t>the construct of teacher identity seemed natural when seeking to explore pre-service teachers’ mathematical belief systems.</w:t>
      </w:r>
      <w:r w:rsidR="00943517" w:rsidRPr="00A355B4">
        <w:rPr>
          <w:rFonts w:cstheme="minorHAnsi"/>
          <w:szCs w:val="24"/>
        </w:rPr>
        <w:t xml:space="preserve"> </w:t>
      </w:r>
      <w:r w:rsidR="00E14A17" w:rsidRPr="006F62C2">
        <w:rPr>
          <w:rFonts w:cstheme="minorHAnsi"/>
          <w:szCs w:val="24"/>
        </w:rPr>
        <w:t>U</w:t>
      </w:r>
      <w:r w:rsidR="00701DD6">
        <w:rPr>
          <w:rFonts w:cstheme="minorHAnsi"/>
          <w:szCs w:val="24"/>
        </w:rPr>
        <w:t xml:space="preserve">nderstanding </w:t>
      </w:r>
      <w:r w:rsidR="005C3122" w:rsidRPr="006F62C2">
        <w:rPr>
          <w:rFonts w:cstheme="minorHAnsi"/>
          <w:szCs w:val="24"/>
        </w:rPr>
        <w:t xml:space="preserve">how pre-service teachers develop their teacher </w:t>
      </w:r>
      <w:r w:rsidR="00E14A17" w:rsidRPr="006F62C2">
        <w:rPr>
          <w:rFonts w:cstheme="minorHAnsi"/>
          <w:szCs w:val="24"/>
        </w:rPr>
        <w:t>identity may shed light on their belief systems.</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 xml:space="preserve">Owens (2008) conducted a study that explored the ways in which pre-service teachers develop their identity as mathematical thinkers. The basis for the study was </w:t>
      </w:r>
      <w:r w:rsidR="00701DD6">
        <w:rPr>
          <w:rFonts w:cstheme="minorHAnsi"/>
          <w:szCs w:val="24"/>
        </w:rPr>
        <w:t xml:space="preserve">an understanding that </w:t>
      </w:r>
      <w:r w:rsidRPr="006F62C2">
        <w:rPr>
          <w:rFonts w:cstheme="minorHAnsi"/>
          <w:szCs w:val="24"/>
        </w:rPr>
        <w:t>pre</w:t>
      </w:r>
      <w:r w:rsidR="00943517">
        <w:rPr>
          <w:rFonts w:cstheme="minorHAnsi"/>
          <w:szCs w:val="24"/>
        </w:rPr>
        <w:t>-</w:t>
      </w:r>
      <w:r w:rsidR="00701DD6">
        <w:rPr>
          <w:rFonts w:cstheme="minorHAnsi"/>
          <w:szCs w:val="24"/>
        </w:rPr>
        <w:t>service mathematics teachers do</w:t>
      </w:r>
      <w:r w:rsidRPr="006F62C2">
        <w:rPr>
          <w:rFonts w:cstheme="minorHAnsi"/>
          <w:szCs w:val="24"/>
        </w:rPr>
        <w:t xml:space="preserve"> not develop their identity as a teacher in isolation to their identity as a mathematical thinker. Teachers of mathematics must understand first-hand what it means to engage in mathematical problem solving activities if they are to</w:t>
      </w:r>
      <w:r w:rsidR="00943517">
        <w:rPr>
          <w:rFonts w:cstheme="minorHAnsi"/>
          <w:szCs w:val="24"/>
        </w:rPr>
        <w:t xml:space="preserve"> be effective teachers</w:t>
      </w:r>
      <w:r w:rsidR="007A0C0F">
        <w:rPr>
          <w:rFonts w:cstheme="minorHAnsi"/>
          <w:szCs w:val="24"/>
        </w:rPr>
        <w:t xml:space="preserve"> (English &amp; Sriraman, 2010)</w:t>
      </w:r>
      <w:r w:rsidR="00943517">
        <w:rPr>
          <w:rFonts w:cstheme="minorHAnsi"/>
          <w:szCs w:val="24"/>
        </w:rPr>
        <w:t xml:space="preserve">. </w:t>
      </w:r>
      <w:r w:rsidR="00EC3D38">
        <w:rPr>
          <w:rFonts w:cstheme="minorHAnsi"/>
          <w:szCs w:val="24"/>
        </w:rPr>
        <w:t>For Owen’s study, data were</w:t>
      </w:r>
      <w:r w:rsidR="00943517">
        <w:rPr>
          <w:rFonts w:cstheme="minorHAnsi"/>
          <w:szCs w:val="24"/>
        </w:rPr>
        <w:t xml:space="preserve"> collected from </w:t>
      </w:r>
      <w:r w:rsidRPr="006F62C2">
        <w:rPr>
          <w:rFonts w:cstheme="minorHAnsi"/>
          <w:szCs w:val="24"/>
        </w:rPr>
        <w:t>students enrolled in their first year of a primary teacher education program. The students were in their first mathematics course for primary teachers. The course was equivalent to a final high school mathematics course. The course placed emphasis on real-life problem solving skills</w:t>
      </w:r>
      <w:r w:rsidR="00701DD6">
        <w:rPr>
          <w:rFonts w:cstheme="minorHAnsi"/>
          <w:szCs w:val="24"/>
        </w:rPr>
        <w:t xml:space="preserve"> designed to develop skills while</w:t>
      </w:r>
      <w:r w:rsidRPr="006F62C2">
        <w:rPr>
          <w:rFonts w:cstheme="minorHAnsi"/>
          <w:szCs w:val="24"/>
        </w:rPr>
        <w:t xml:space="preserve"> exploring patterns, relationships in numbers, spatial reasoning and measurement and was based on a constructivists’ approach to mathematics teaching and learning. The course also placed heavy emphasis on the idea that the class</w:t>
      </w:r>
      <w:r w:rsidR="00701DD6">
        <w:rPr>
          <w:rFonts w:cstheme="minorHAnsi"/>
          <w:szCs w:val="24"/>
        </w:rPr>
        <w:t>room</w:t>
      </w:r>
      <w:r w:rsidRPr="006F62C2">
        <w:rPr>
          <w:rFonts w:cstheme="minorHAnsi"/>
          <w:szCs w:val="24"/>
        </w:rPr>
        <w:t xml:space="preserve"> was a </w:t>
      </w:r>
      <w:r w:rsidRPr="006F62C2">
        <w:rPr>
          <w:rFonts w:cstheme="minorHAnsi"/>
          <w:szCs w:val="24"/>
        </w:rPr>
        <w:lastRenderedPageBreak/>
        <w:t>community of learners all working together. The students began at different positions in their development as mathematical thinkers. They were heavily influenced by their experiences with high school mathematics. High level of success in high school mathematics translated to a confidence to try new problems, though some students’ past success was restricted to success with algorithms which lead to a floundering when they could not remember a particular form</w:t>
      </w:r>
      <w:r w:rsidR="003F2E80">
        <w:rPr>
          <w:rFonts w:cstheme="minorHAnsi"/>
          <w:szCs w:val="24"/>
        </w:rPr>
        <w:t xml:space="preserve">ula. </w:t>
      </w:r>
      <w:r w:rsidRPr="006F62C2">
        <w:rPr>
          <w:rFonts w:cstheme="minorHAnsi"/>
          <w:szCs w:val="24"/>
        </w:rPr>
        <w:t>There were very clear instances of working together in ways that “was soon seen as a community helping each other so that the pre-service teachers’ confidence grew and some of the</w:t>
      </w:r>
      <w:r w:rsidR="00701DD6">
        <w:rPr>
          <w:rFonts w:cstheme="minorHAnsi"/>
          <w:szCs w:val="24"/>
        </w:rPr>
        <w:t>m</w:t>
      </w:r>
      <w:r w:rsidRPr="006F62C2">
        <w:rPr>
          <w:rFonts w:cstheme="minorHAnsi"/>
          <w:szCs w:val="24"/>
        </w:rPr>
        <w:t xml:space="preserve"> really flourished with their community projects” (Owens, 2008, p. 44). Thus one conclusion was that the development of ident</w:t>
      </w:r>
      <w:r w:rsidR="00701DD6">
        <w:rPr>
          <w:rFonts w:cstheme="minorHAnsi"/>
          <w:szCs w:val="24"/>
        </w:rPr>
        <w:t>ity as a mathematical thinker was l</w:t>
      </w:r>
      <w:r w:rsidRPr="006F62C2">
        <w:rPr>
          <w:rFonts w:cstheme="minorHAnsi"/>
          <w:szCs w:val="24"/>
        </w:rPr>
        <w:t xml:space="preserve">inked to social </w:t>
      </w:r>
      <w:r w:rsidR="00701DD6">
        <w:rPr>
          <w:rFonts w:cstheme="minorHAnsi"/>
          <w:szCs w:val="24"/>
        </w:rPr>
        <w:t>identity. Owens (2008) concluded</w:t>
      </w:r>
      <w:r w:rsidRPr="006F62C2">
        <w:rPr>
          <w:rFonts w:cstheme="minorHAnsi"/>
          <w:szCs w:val="24"/>
        </w:rPr>
        <w:t xml:space="preserve"> that learning experiences rooted in problem solving, social interactions and en</w:t>
      </w:r>
      <w:r w:rsidR="00EA00D6">
        <w:rPr>
          <w:rFonts w:cstheme="minorHAnsi"/>
          <w:szCs w:val="24"/>
        </w:rPr>
        <w:t xml:space="preserve">gaging with technology all had </w:t>
      </w:r>
      <w:r w:rsidRPr="006F62C2">
        <w:rPr>
          <w:rFonts w:cstheme="minorHAnsi"/>
          <w:szCs w:val="24"/>
        </w:rPr>
        <w:t>a positive effect on the development of identity as a mathematical thinker.</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Acknowledging that the prac</w:t>
      </w:r>
      <w:r w:rsidR="00EA00D6">
        <w:rPr>
          <w:rFonts w:cstheme="minorHAnsi"/>
          <w:szCs w:val="24"/>
        </w:rPr>
        <w:t xml:space="preserve">tice of teaching mathematics was </w:t>
      </w:r>
      <w:r w:rsidRPr="006F62C2">
        <w:rPr>
          <w:rFonts w:cstheme="minorHAnsi"/>
          <w:szCs w:val="24"/>
        </w:rPr>
        <w:t xml:space="preserve">rooted and shaped by teachers’ sense of teacher </w:t>
      </w:r>
      <w:r w:rsidR="006B3F38" w:rsidRPr="006F62C2">
        <w:rPr>
          <w:rFonts w:cstheme="minorHAnsi"/>
          <w:szCs w:val="24"/>
        </w:rPr>
        <w:t>identity Grootenboer</w:t>
      </w:r>
      <w:r w:rsidRPr="006F62C2">
        <w:rPr>
          <w:rFonts w:cstheme="minorHAnsi"/>
          <w:szCs w:val="24"/>
        </w:rPr>
        <w:t xml:space="preserve"> &amp; Ballantyne (2011) conducted a study to explore “the nexus” of these identities. In the mathematics clas</w:t>
      </w:r>
      <w:r w:rsidR="00EA00D6">
        <w:rPr>
          <w:rFonts w:cstheme="minorHAnsi"/>
          <w:szCs w:val="24"/>
        </w:rPr>
        <w:t>sroom, teacher identity consisted</w:t>
      </w:r>
      <w:r w:rsidRPr="006F62C2">
        <w:rPr>
          <w:rFonts w:cstheme="minorHAnsi"/>
          <w:szCs w:val="24"/>
        </w:rPr>
        <w:t xml:space="preserve"> o</w:t>
      </w:r>
      <w:r w:rsidR="00EA00D6">
        <w:rPr>
          <w:rFonts w:cstheme="minorHAnsi"/>
          <w:szCs w:val="24"/>
        </w:rPr>
        <w:t>f the ways the teacher perceived</w:t>
      </w:r>
      <w:r w:rsidRPr="006F62C2">
        <w:rPr>
          <w:rFonts w:cstheme="minorHAnsi"/>
          <w:szCs w:val="24"/>
        </w:rPr>
        <w:t xml:space="preserve"> themselves as a teacher as well as how they perceive</w:t>
      </w:r>
      <w:r w:rsidR="00EA00D6">
        <w:rPr>
          <w:rFonts w:cstheme="minorHAnsi"/>
          <w:szCs w:val="24"/>
        </w:rPr>
        <w:t>d</w:t>
      </w:r>
      <w:r w:rsidRPr="006F62C2">
        <w:rPr>
          <w:rFonts w:cstheme="minorHAnsi"/>
          <w:szCs w:val="24"/>
        </w:rPr>
        <w:t xml:space="preserve"> themselves as mathematicians. The study used qualitative methods to explore the professional and discipline-based aspects of high school teachers’ identities and the relationships between these aspects and their teaching practice. Data consisted of interviews, classroom observations and document analysis. The eight participants </w:t>
      </w:r>
      <w:r w:rsidRPr="006F62C2">
        <w:rPr>
          <w:rFonts w:cstheme="minorHAnsi"/>
          <w:szCs w:val="24"/>
        </w:rPr>
        <w:lastRenderedPageBreak/>
        <w:t>were high school mathematics teachers from South-East Queensland, Australia. The researchers were surprised at the vast differences between the teaching styles of the eight teachers, ranging from strict, highly structure</w:t>
      </w:r>
      <w:r w:rsidR="00EA00D6">
        <w:rPr>
          <w:rFonts w:cstheme="minorHAnsi"/>
          <w:szCs w:val="24"/>
        </w:rPr>
        <w:t>d</w:t>
      </w:r>
      <w:r w:rsidRPr="006F62C2">
        <w:rPr>
          <w:rFonts w:cstheme="minorHAnsi"/>
          <w:szCs w:val="24"/>
        </w:rPr>
        <w:t xml:space="preserve"> classrooms, to loose informal classroom settings. All eight teachers were acknowledged as being effective teac</w:t>
      </w:r>
      <w:r w:rsidR="00EA00D6">
        <w:rPr>
          <w:rFonts w:cstheme="minorHAnsi"/>
          <w:szCs w:val="24"/>
        </w:rPr>
        <w:t>hers, illustrating that there was</w:t>
      </w:r>
      <w:r w:rsidRPr="006F62C2">
        <w:rPr>
          <w:rFonts w:cstheme="minorHAnsi"/>
          <w:szCs w:val="24"/>
        </w:rPr>
        <w:t xml:space="preserve"> more to effective teaching than teaching methods. All eight participants identified themselves firstly as teachers, all highly engaged in caring fo</w:t>
      </w:r>
      <w:r w:rsidR="00EA00D6">
        <w:rPr>
          <w:rFonts w:cstheme="minorHAnsi"/>
          <w:szCs w:val="24"/>
        </w:rPr>
        <w:t xml:space="preserve">r their students. Surprisingly, </w:t>
      </w:r>
      <w:r w:rsidRPr="006F62C2">
        <w:rPr>
          <w:rFonts w:cstheme="minorHAnsi"/>
          <w:szCs w:val="24"/>
        </w:rPr>
        <w:t>when asked if they considered themselves as mathematicians, all eight participants responded no. However, they did want the students to see themselves as mathematicians. Though they did not perceive of themselves</w:t>
      </w:r>
      <w:r w:rsidR="00943517">
        <w:rPr>
          <w:rFonts w:cstheme="minorHAnsi"/>
          <w:szCs w:val="24"/>
        </w:rPr>
        <w:t xml:space="preserve"> as mathematicians, they all reported a </w:t>
      </w:r>
      <w:r w:rsidRPr="006F62C2">
        <w:rPr>
          <w:rFonts w:cstheme="minorHAnsi"/>
          <w:szCs w:val="24"/>
        </w:rPr>
        <w:t xml:space="preserve">strong mathematical sense of self. </w:t>
      </w:r>
    </w:p>
    <w:p w:rsidR="005C3122" w:rsidRPr="006F62C2" w:rsidRDefault="00E10FCA" w:rsidP="005C3122">
      <w:pPr>
        <w:pStyle w:val="NoSpacing"/>
        <w:spacing w:line="480" w:lineRule="auto"/>
        <w:ind w:firstLine="720"/>
        <w:rPr>
          <w:rFonts w:cstheme="minorHAnsi"/>
          <w:szCs w:val="24"/>
        </w:rPr>
      </w:pPr>
      <w:r w:rsidRPr="006F62C2">
        <w:rPr>
          <w:rFonts w:cstheme="minorHAnsi"/>
          <w:szCs w:val="24"/>
        </w:rPr>
        <w:t>Grootenboer</w:t>
      </w:r>
      <w:r w:rsidR="005C3122" w:rsidRPr="006F62C2">
        <w:rPr>
          <w:rFonts w:cstheme="minorHAnsi"/>
          <w:szCs w:val="24"/>
        </w:rPr>
        <w:t xml:space="preserve"> &amp; Ballantyne (2011) acknowledge</w:t>
      </w:r>
      <w:r w:rsidR="00EA00D6">
        <w:rPr>
          <w:rFonts w:cstheme="minorHAnsi"/>
          <w:szCs w:val="24"/>
        </w:rPr>
        <w:t>d</w:t>
      </w:r>
      <w:r w:rsidR="002A085F">
        <w:rPr>
          <w:rFonts w:cstheme="minorHAnsi"/>
          <w:szCs w:val="24"/>
        </w:rPr>
        <w:t xml:space="preserve"> that their research </w:t>
      </w:r>
      <w:r w:rsidR="00EA00D6">
        <w:rPr>
          <w:rFonts w:cstheme="minorHAnsi"/>
          <w:szCs w:val="24"/>
        </w:rPr>
        <w:t>was</w:t>
      </w:r>
      <w:r w:rsidR="005C3122" w:rsidRPr="006F62C2">
        <w:rPr>
          <w:rFonts w:cstheme="minorHAnsi"/>
          <w:szCs w:val="24"/>
        </w:rPr>
        <w:t xml:space="preserve"> on</w:t>
      </w:r>
      <w:r w:rsidR="00943517">
        <w:rPr>
          <w:rFonts w:cstheme="minorHAnsi"/>
          <w:szCs w:val="24"/>
        </w:rPr>
        <w:t>ly preliminary and that they were</w:t>
      </w:r>
      <w:r w:rsidR="005C3122" w:rsidRPr="006F62C2">
        <w:rPr>
          <w:rFonts w:cstheme="minorHAnsi"/>
          <w:szCs w:val="24"/>
        </w:rPr>
        <w:t xml:space="preserve"> con</w:t>
      </w:r>
      <w:r w:rsidR="00EA00D6">
        <w:rPr>
          <w:rFonts w:cstheme="minorHAnsi"/>
          <w:szCs w:val="24"/>
        </w:rPr>
        <w:t>tinuing the project, yet they did</w:t>
      </w:r>
      <w:r w:rsidR="005C3122" w:rsidRPr="006F62C2">
        <w:rPr>
          <w:rFonts w:cstheme="minorHAnsi"/>
          <w:szCs w:val="24"/>
        </w:rPr>
        <w:t xml:space="preserve"> discuss three conclusions. First, each participant had coherent beliefs about how children learn mathematics and their teaching was</w:t>
      </w:r>
      <w:r w:rsidR="003F2E80">
        <w:rPr>
          <w:rFonts w:cstheme="minorHAnsi"/>
          <w:szCs w:val="24"/>
        </w:rPr>
        <w:t xml:space="preserve"> consistent with those beliefs. </w:t>
      </w:r>
      <w:r w:rsidR="005C3122" w:rsidRPr="006F62C2">
        <w:rPr>
          <w:rFonts w:cstheme="minorHAnsi"/>
          <w:szCs w:val="24"/>
        </w:rPr>
        <w:t>Th</w:t>
      </w:r>
      <w:r w:rsidR="00943517">
        <w:rPr>
          <w:rFonts w:cstheme="minorHAnsi"/>
          <w:szCs w:val="24"/>
        </w:rPr>
        <w:t>is was</w:t>
      </w:r>
      <w:r w:rsidR="005C3122" w:rsidRPr="006F62C2">
        <w:rPr>
          <w:rFonts w:cstheme="minorHAnsi"/>
          <w:szCs w:val="24"/>
        </w:rPr>
        <w:t xml:space="preserve"> significant because </w:t>
      </w:r>
      <w:r w:rsidR="00EA00D6">
        <w:rPr>
          <w:rFonts w:cstheme="minorHAnsi"/>
          <w:szCs w:val="24"/>
        </w:rPr>
        <w:t xml:space="preserve">it illustrates that practice was </w:t>
      </w:r>
      <w:r w:rsidR="005C3122" w:rsidRPr="006F62C2">
        <w:rPr>
          <w:rFonts w:cstheme="minorHAnsi"/>
          <w:szCs w:val="24"/>
        </w:rPr>
        <w:t>rooted in beliefs. Secondly, all participants did not identify themselves as mathematicians, though each was confident working with</w:t>
      </w:r>
      <w:r w:rsidR="00EA00D6">
        <w:rPr>
          <w:rFonts w:cstheme="minorHAnsi"/>
          <w:szCs w:val="24"/>
        </w:rPr>
        <w:t xml:space="preserve"> mathematics. Lastly, all </w:t>
      </w:r>
      <w:r w:rsidR="005C3122" w:rsidRPr="006F62C2">
        <w:rPr>
          <w:rFonts w:cstheme="minorHAnsi"/>
          <w:szCs w:val="24"/>
        </w:rPr>
        <w:t>participants’ classroom practice was characterized by quick decisions seemingly taken with limited thought process. “The sense of immediacy abo</w:t>
      </w:r>
      <w:r w:rsidR="00486101">
        <w:rPr>
          <w:rFonts w:cstheme="minorHAnsi"/>
          <w:szCs w:val="24"/>
        </w:rPr>
        <w:t xml:space="preserve">ut these decisions and actions </w:t>
      </w:r>
      <w:r w:rsidR="005C3122" w:rsidRPr="006F62C2">
        <w:rPr>
          <w:rFonts w:cstheme="minorHAnsi"/>
          <w:szCs w:val="24"/>
        </w:rPr>
        <w:t>that are the fabric of classroom teaching, indicated to us that they were made from the teachers’ ide</w:t>
      </w:r>
      <w:r w:rsidR="007A0C0F">
        <w:rPr>
          <w:rFonts w:cstheme="minorHAnsi"/>
          <w:szCs w:val="24"/>
        </w:rPr>
        <w:t>ntity or sense of self” (</w:t>
      </w:r>
      <w:r w:rsidR="007A0C0F" w:rsidRPr="006F62C2">
        <w:rPr>
          <w:rFonts w:cstheme="minorHAnsi"/>
          <w:szCs w:val="24"/>
        </w:rPr>
        <w:t>Grootenboer</w:t>
      </w:r>
      <w:r w:rsidR="007A0C0F">
        <w:rPr>
          <w:rFonts w:cstheme="minorHAnsi"/>
          <w:szCs w:val="24"/>
        </w:rPr>
        <w:t xml:space="preserve"> &amp; Ballantyne, 2011, p.</w:t>
      </w:r>
      <w:r w:rsidR="00EA00D6">
        <w:rPr>
          <w:rFonts w:cstheme="minorHAnsi"/>
          <w:szCs w:val="24"/>
        </w:rPr>
        <w:t xml:space="preserve"> 310</w:t>
      </w:r>
      <w:r w:rsidR="007A0C0F" w:rsidRPr="006F62C2">
        <w:rPr>
          <w:rFonts w:cstheme="minorHAnsi"/>
          <w:szCs w:val="24"/>
        </w:rPr>
        <w:t>)</w:t>
      </w:r>
      <w:r w:rsidR="005C3122" w:rsidRPr="006F62C2">
        <w:rPr>
          <w:rFonts w:cstheme="minorHAnsi"/>
          <w:szCs w:val="24"/>
        </w:rPr>
        <w:t xml:space="preserve">. </w:t>
      </w:r>
    </w:p>
    <w:p w:rsidR="0065062F" w:rsidRPr="003021E0" w:rsidRDefault="00CF2034" w:rsidP="003021E0">
      <w:pPr>
        <w:pStyle w:val="NoSpacing"/>
        <w:spacing w:line="480" w:lineRule="auto"/>
        <w:ind w:firstLine="720"/>
        <w:rPr>
          <w:rFonts w:cstheme="minorHAnsi"/>
          <w:szCs w:val="24"/>
        </w:rPr>
      </w:pPr>
      <w:r w:rsidRPr="006F62C2">
        <w:rPr>
          <w:rFonts w:cstheme="minorHAnsi"/>
          <w:szCs w:val="24"/>
        </w:rPr>
        <w:lastRenderedPageBreak/>
        <w:t>Mathematical identity flows from dispositions and relationships with mathematics (Le</w:t>
      </w:r>
      <w:r w:rsidR="003021E0">
        <w:rPr>
          <w:rFonts w:cstheme="minorHAnsi"/>
          <w:szCs w:val="24"/>
        </w:rPr>
        <w:t>atham &amp; Hill, 2010). For this study</w:t>
      </w:r>
      <w:r w:rsidR="00943517">
        <w:rPr>
          <w:rFonts w:cstheme="minorHAnsi"/>
          <w:szCs w:val="24"/>
        </w:rPr>
        <w:t>, teacher identity was conceptualized as</w:t>
      </w:r>
      <w:r w:rsidRPr="006F62C2">
        <w:rPr>
          <w:rFonts w:cstheme="minorHAnsi"/>
          <w:szCs w:val="24"/>
        </w:rPr>
        <w:t xml:space="preserve"> an individual’s relationship with teaching and their relationship with mathematics. Some aspects of a teacher’s identity may be easily observable, however underlying a teacher’s identity are dispositions about mathematics that are not easily observable (Leatham &amp; Hill,</w:t>
      </w:r>
      <w:r w:rsidR="003021E0">
        <w:rPr>
          <w:rFonts w:cstheme="minorHAnsi"/>
          <w:szCs w:val="24"/>
        </w:rPr>
        <w:t xml:space="preserve"> 2010). </w:t>
      </w:r>
      <w:r w:rsidR="00F7786C">
        <w:rPr>
          <w:rFonts w:cstheme="minorHAnsi"/>
          <w:szCs w:val="24"/>
        </w:rPr>
        <w:t>Understanding the construct of</w:t>
      </w:r>
      <w:r w:rsidR="00A4356C" w:rsidRPr="006F62C2">
        <w:rPr>
          <w:rFonts w:cstheme="minorHAnsi"/>
          <w:szCs w:val="24"/>
        </w:rPr>
        <w:t xml:space="preserve"> teacher id</w:t>
      </w:r>
      <w:r w:rsidR="003021E0">
        <w:rPr>
          <w:rFonts w:cstheme="minorHAnsi"/>
          <w:szCs w:val="24"/>
        </w:rPr>
        <w:t xml:space="preserve">entity </w:t>
      </w:r>
      <w:r w:rsidR="00F7786C">
        <w:rPr>
          <w:rFonts w:cstheme="minorHAnsi"/>
          <w:szCs w:val="24"/>
        </w:rPr>
        <w:t>helped</w:t>
      </w:r>
      <w:r w:rsidR="003021E0">
        <w:rPr>
          <w:rFonts w:cstheme="minorHAnsi"/>
          <w:szCs w:val="24"/>
        </w:rPr>
        <w:t xml:space="preserve"> to</w:t>
      </w:r>
      <w:r w:rsidR="00A4356C" w:rsidRPr="006F62C2">
        <w:rPr>
          <w:rFonts w:cstheme="minorHAnsi"/>
          <w:szCs w:val="24"/>
        </w:rPr>
        <w:t xml:space="preserve"> tell the story of</w:t>
      </w:r>
      <w:r w:rsidR="003021E0">
        <w:rPr>
          <w:rFonts w:cstheme="minorHAnsi"/>
          <w:szCs w:val="24"/>
        </w:rPr>
        <w:t xml:space="preserve"> </w:t>
      </w:r>
      <w:r w:rsidR="00960A4E" w:rsidRPr="006F62C2">
        <w:rPr>
          <w:rFonts w:cstheme="minorHAnsi"/>
          <w:szCs w:val="24"/>
        </w:rPr>
        <w:t>dispositions h</w:t>
      </w:r>
      <w:r w:rsidR="003021E0">
        <w:rPr>
          <w:rFonts w:cstheme="minorHAnsi"/>
          <w:szCs w:val="24"/>
        </w:rPr>
        <w:t xml:space="preserve">eld about </w:t>
      </w:r>
      <w:r w:rsidR="00F7786C">
        <w:rPr>
          <w:rFonts w:cstheme="minorHAnsi"/>
          <w:szCs w:val="24"/>
        </w:rPr>
        <w:t>the nature of mathematics and how tho</w:t>
      </w:r>
      <w:r w:rsidR="003021E0">
        <w:rPr>
          <w:rFonts w:cstheme="minorHAnsi"/>
          <w:szCs w:val="24"/>
        </w:rPr>
        <w:t xml:space="preserve">se dispositions might interact with </w:t>
      </w:r>
      <w:r w:rsidR="00F7786C">
        <w:rPr>
          <w:rFonts w:cstheme="minorHAnsi"/>
          <w:szCs w:val="24"/>
        </w:rPr>
        <w:t>beliefs regarding the teaching and learning of</w:t>
      </w:r>
      <w:r w:rsidR="00960A4E" w:rsidRPr="006F62C2">
        <w:rPr>
          <w:rFonts w:cstheme="minorHAnsi"/>
          <w:szCs w:val="24"/>
        </w:rPr>
        <w:t xml:space="preserve"> mathematics</w:t>
      </w:r>
      <w:r w:rsidR="003021E0">
        <w:rPr>
          <w:rFonts w:cstheme="minorHAnsi"/>
          <w:szCs w:val="24"/>
        </w:rPr>
        <w:t>.</w:t>
      </w:r>
    </w:p>
    <w:p w:rsidR="00960A4E" w:rsidRPr="006F62C2" w:rsidRDefault="00960A4E" w:rsidP="00960A4E">
      <w:pPr>
        <w:pStyle w:val="NoSpacing"/>
        <w:rPr>
          <w:rFonts w:cstheme="minorHAnsi"/>
          <w:b/>
          <w:szCs w:val="24"/>
        </w:rPr>
      </w:pPr>
    </w:p>
    <w:p w:rsidR="003C0E17" w:rsidRDefault="003C0E17" w:rsidP="00761AFF">
      <w:pPr>
        <w:pStyle w:val="NoSpacing"/>
        <w:jc w:val="center"/>
        <w:rPr>
          <w:rFonts w:cstheme="minorHAnsi"/>
          <w:b/>
          <w:szCs w:val="24"/>
        </w:rPr>
      </w:pPr>
    </w:p>
    <w:p w:rsidR="005C3122" w:rsidRPr="006F62C2" w:rsidRDefault="005C3122" w:rsidP="00761AFF">
      <w:pPr>
        <w:pStyle w:val="NoSpacing"/>
        <w:jc w:val="center"/>
        <w:rPr>
          <w:rFonts w:cstheme="minorHAnsi"/>
          <w:b/>
          <w:szCs w:val="24"/>
        </w:rPr>
      </w:pPr>
      <w:r w:rsidRPr="006F62C2">
        <w:rPr>
          <w:rFonts w:cstheme="minorHAnsi"/>
          <w:b/>
          <w:szCs w:val="24"/>
        </w:rPr>
        <w:t>Distinguishing Between Knowledge and Beliefs</w:t>
      </w:r>
    </w:p>
    <w:p w:rsidR="005C3122" w:rsidRPr="006F62C2" w:rsidRDefault="005C3122" w:rsidP="00364450">
      <w:pPr>
        <w:pStyle w:val="NoSpacing"/>
        <w:ind w:firstLine="720"/>
        <w:jc w:val="center"/>
        <w:rPr>
          <w:rFonts w:cstheme="minorHAnsi"/>
          <w:b/>
        </w:rPr>
      </w:pPr>
    </w:p>
    <w:p w:rsidR="005C3122" w:rsidRPr="006F62C2" w:rsidRDefault="005C3122" w:rsidP="00364450">
      <w:pPr>
        <w:pStyle w:val="NoSpacing"/>
        <w:jc w:val="center"/>
        <w:rPr>
          <w:rFonts w:cstheme="minorHAnsi"/>
          <w:i/>
          <w:szCs w:val="24"/>
        </w:rPr>
      </w:pPr>
      <w:r w:rsidRPr="006F62C2">
        <w:rPr>
          <w:rFonts w:cstheme="minorHAnsi"/>
          <w:i/>
          <w:szCs w:val="24"/>
        </w:rPr>
        <w:t>The essential quality of proof is to compel belief</w:t>
      </w:r>
    </w:p>
    <w:p w:rsidR="005C3122" w:rsidRPr="006F62C2" w:rsidRDefault="005C3122" w:rsidP="00364450">
      <w:pPr>
        <w:pStyle w:val="NoSpacing"/>
        <w:jc w:val="center"/>
        <w:rPr>
          <w:rFonts w:cstheme="minorHAnsi"/>
          <w:i/>
          <w:szCs w:val="24"/>
        </w:rPr>
      </w:pPr>
      <w:r w:rsidRPr="006F62C2">
        <w:rPr>
          <w:rFonts w:cstheme="minorHAnsi"/>
          <w:i/>
          <w:szCs w:val="24"/>
        </w:rPr>
        <w:t>Fermat</w:t>
      </w:r>
    </w:p>
    <w:p w:rsidR="005C3122" w:rsidRPr="006F62C2" w:rsidRDefault="005C3122" w:rsidP="005C3122">
      <w:pPr>
        <w:pStyle w:val="NoSpacing"/>
        <w:spacing w:line="480" w:lineRule="auto"/>
        <w:ind w:firstLine="720"/>
        <w:rPr>
          <w:rFonts w:cstheme="minorHAnsi"/>
          <w:szCs w:val="24"/>
        </w:rPr>
      </w:pPr>
    </w:p>
    <w:p w:rsidR="002A085F" w:rsidRDefault="005C3122" w:rsidP="002A085F">
      <w:pPr>
        <w:pStyle w:val="NoSpacing"/>
        <w:spacing w:line="480" w:lineRule="auto"/>
        <w:ind w:firstLine="720"/>
        <w:rPr>
          <w:rFonts w:cstheme="minorHAnsi"/>
          <w:szCs w:val="24"/>
        </w:rPr>
      </w:pPr>
      <w:r w:rsidRPr="006F62C2">
        <w:rPr>
          <w:rFonts w:cstheme="minorHAnsi"/>
          <w:szCs w:val="24"/>
        </w:rPr>
        <w:t>As the introductory quote from Fermat indicates, epistemological questions about the nature of knowledge and belief systems are not easily answered. Yet researchers interested in researching belief systems are called to at least address their position regarding this philosophical issue (Southerland, Sinatra &amp; Matthews, 2001). The history o</w:t>
      </w:r>
      <w:r w:rsidR="003021E0">
        <w:rPr>
          <w:rFonts w:cstheme="minorHAnsi"/>
          <w:szCs w:val="24"/>
        </w:rPr>
        <w:t xml:space="preserve">f Western philosophy was </w:t>
      </w:r>
      <w:r w:rsidR="00FA3BC9">
        <w:rPr>
          <w:rFonts w:cstheme="minorHAnsi"/>
          <w:szCs w:val="24"/>
        </w:rPr>
        <w:t>significantly</w:t>
      </w:r>
      <w:r w:rsidRPr="006F62C2">
        <w:rPr>
          <w:rFonts w:cstheme="minorHAnsi"/>
          <w:szCs w:val="24"/>
        </w:rPr>
        <w:t xml:space="preserve"> shaped by the thoughts of Plato</w:t>
      </w:r>
      <w:r w:rsidR="002A085F">
        <w:rPr>
          <w:rFonts w:cstheme="minorHAnsi"/>
          <w:szCs w:val="24"/>
        </w:rPr>
        <w:t>. T</w:t>
      </w:r>
      <w:r w:rsidRPr="006F62C2">
        <w:rPr>
          <w:rFonts w:cstheme="minorHAnsi"/>
          <w:szCs w:val="24"/>
        </w:rPr>
        <w:t>he basic philosophical questions regarding knowledge and beliefs central to discussions today were addressed by Plato 2500 years ago</w:t>
      </w:r>
      <w:r w:rsidR="007A0C0F">
        <w:rPr>
          <w:rFonts w:cstheme="minorHAnsi"/>
          <w:szCs w:val="24"/>
        </w:rPr>
        <w:t xml:space="preserve"> (Russell, 2007)</w:t>
      </w:r>
      <w:r w:rsidRPr="006F62C2">
        <w:rPr>
          <w:rFonts w:cstheme="minorHAnsi"/>
          <w:szCs w:val="24"/>
        </w:rPr>
        <w:t xml:space="preserve">. Plato argued that for a proposition to become knowledge it had to meet three criteria: truth, belief and evidence. Thus for Plato, knowledge was justified, true belief. Since the time of Plato, much philosophical </w:t>
      </w:r>
      <w:r w:rsidRPr="006F62C2">
        <w:rPr>
          <w:rFonts w:cstheme="minorHAnsi"/>
          <w:szCs w:val="24"/>
        </w:rPr>
        <w:lastRenderedPageBreak/>
        <w:t>debate has centered on the question of what constitutes justification</w:t>
      </w:r>
      <w:r w:rsidR="007A0C0F">
        <w:rPr>
          <w:rFonts w:cstheme="minorHAnsi"/>
          <w:szCs w:val="24"/>
        </w:rPr>
        <w:t xml:space="preserve"> (Russell, 2007)</w:t>
      </w:r>
      <w:r w:rsidRPr="006F62C2">
        <w:rPr>
          <w:rFonts w:cstheme="minorHAnsi"/>
          <w:szCs w:val="24"/>
        </w:rPr>
        <w:t>.</w:t>
      </w:r>
    </w:p>
    <w:p w:rsidR="005C3122" w:rsidRPr="006F62C2" w:rsidRDefault="005C3122" w:rsidP="002A085F">
      <w:pPr>
        <w:pStyle w:val="NoSpacing"/>
        <w:spacing w:line="480" w:lineRule="auto"/>
        <w:ind w:firstLine="720"/>
        <w:rPr>
          <w:rFonts w:cstheme="minorHAnsi"/>
          <w:szCs w:val="24"/>
        </w:rPr>
      </w:pPr>
      <w:r w:rsidRPr="006F62C2">
        <w:rPr>
          <w:rFonts w:cstheme="minorHAnsi"/>
          <w:szCs w:val="24"/>
        </w:rPr>
        <w:t>Understanding the difficulty in establishing what constitutes just</w:t>
      </w:r>
      <w:r w:rsidR="002A085F">
        <w:rPr>
          <w:rFonts w:cstheme="minorHAnsi"/>
          <w:szCs w:val="24"/>
        </w:rPr>
        <w:t>ification, Binmore (2005) wrote</w:t>
      </w:r>
      <w:r w:rsidRPr="006F62C2">
        <w:rPr>
          <w:rFonts w:cstheme="minorHAnsi"/>
          <w:szCs w:val="24"/>
        </w:rPr>
        <w:t xml:space="preserve"> an interesting paper discussing why the distinction between knowledge and</w:t>
      </w:r>
      <w:r w:rsidR="002A085F">
        <w:rPr>
          <w:rFonts w:cstheme="minorHAnsi"/>
          <w:szCs w:val="24"/>
        </w:rPr>
        <w:t xml:space="preserve"> beliefs might matter and began</w:t>
      </w:r>
      <w:r w:rsidRPr="006F62C2">
        <w:rPr>
          <w:rFonts w:cstheme="minorHAnsi"/>
          <w:szCs w:val="24"/>
        </w:rPr>
        <w:t xml:space="preserve"> by recognizing that the English language recognizes that to know something is not quite the same as to believe something. Many philosophers today join Plato and clai</w:t>
      </w:r>
      <w:r w:rsidR="003021E0">
        <w:rPr>
          <w:rFonts w:cstheme="minorHAnsi"/>
          <w:szCs w:val="24"/>
        </w:rPr>
        <w:t>m</w:t>
      </w:r>
      <w:r w:rsidR="002A085F">
        <w:rPr>
          <w:rFonts w:cstheme="minorHAnsi"/>
          <w:szCs w:val="24"/>
        </w:rPr>
        <w:t xml:space="preserve"> that the distinction should begin</w:t>
      </w:r>
      <w:r w:rsidRPr="006F62C2">
        <w:rPr>
          <w:rFonts w:cstheme="minorHAnsi"/>
          <w:szCs w:val="24"/>
        </w:rPr>
        <w:t xml:space="preserve"> </w:t>
      </w:r>
      <w:r w:rsidR="003021E0">
        <w:rPr>
          <w:rFonts w:cstheme="minorHAnsi"/>
          <w:szCs w:val="24"/>
        </w:rPr>
        <w:t>with</w:t>
      </w:r>
      <w:r w:rsidRPr="006F62C2">
        <w:rPr>
          <w:rFonts w:cstheme="minorHAnsi"/>
          <w:szCs w:val="24"/>
        </w:rPr>
        <w:t xml:space="preserve"> the idea that knowledge can be thought of as justified true belief</w:t>
      </w:r>
      <w:r w:rsidR="007A0C0F">
        <w:rPr>
          <w:rFonts w:cstheme="minorHAnsi"/>
          <w:szCs w:val="24"/>
        </w:rPr>
        <w:t xml:space="preserve"> (Ernst, 2010)</w:t>
      </w:r>
      <w:r w:rsidRPr="006F62C2">
        <w:rPr>
          <w:rFonts w:cstheme="minorHAnsi"/>
          <w:szCs w:val="24"/>
        </w:rPr>
        <w:t>. Yet the constr</w:t>
      </w:r>
      <w:r w:rsidR="002A085F">
        <w:rPr>
          <w:rFonts w:cstheme="minorHAnsi"/>
          <w:szCs w:val="24"/>
        </w:rPr>
        <w:t xml:space="preserve">uct of justification has been </w:t>
      </w:r>
      <w:r w:rsidRPr="006F62C2">
        <w:rPr>
          <w:rFonts w:cstheme="minorHAnsi"/>
          <w:szCs w:val="24"/>
        </w:rPr>
        <w:t xml:space="preserve">difficult to nail down. “Knowledge should be regarded as justified true belief, but such an attempt at a definition has had little influence in rational choice theory, presumably because the question of what should count as a justifying argument is left hanging in the air” (Binmore, 2005, p. 97). </w:t>
      </w:r>
    </w:p>
    <w:p w:rsidR="008210E2" w:rsidRDefault="005C3122" w:rsidP="005C3122">
      <w:pPr>
        <w:pStyle w:val="NoSpacing"/>
        <w:spacing w:line="480" w:lineRule="auto"/>
        <w:ind w:firstLine="720"/>
        <w:rPr>
          <w:rFonts w:cstheme="minorHAnsi"/>
          <w:szCs w:val="24"/>
        </w:rPr>
      </w:pPr>
      <w:r w:rsidRPr="006F62C2">
        <w:rPr>
          <w:rFonts w:cstheme="minorHAnsi"/>
          <w:szCs w:val="24"/>
        </w:rPr>
        <w:t>To illustrate the difficulty in grasping the idea of ju</w:t>
      </w:r>
      <w:r w:rsidR="002A085F">
        <w:rPr>
          <w:rFonts w:cstheme="minorHAnsi"/>
          <w:szCs w:val="24"/>
        </w:rPr>
        <w:t>stification Binmore (2005) gave</w:t>
      </w:r>
      <w:r w:rsidRPr="006F62C2">
        <w:rPr>
          <w:rFonts w:cstheme="minorHAnsi"/>
          <w:szCs w:val="24"/>
        </w:rPr>
        <w:t xml:space="preserve"> an example of a woman standing on a curb </w:t>
      </w:r>
      <w:r w:rsidR="002A085F">
        <w:rPr>
          <w:rFonts w:cstheme="minorHAnsi"/>
          <w:szCs w:val="24"/>
        </w:rPr>
        <w:t xml:space="preserve">who </w:t>
      </w:r>
      <w:r w:rsidRPr="006F62C2">
        <w:rPr>
          <w:rFonts w:cstheme="minorHAnsi"/>
          <w:szCs w:val="24"/>
        </w:rPr>
        <w:t xml:space="preserve">knows that bad things would happen if she were to step in front of a car. She has knowledge, not necessarily because she has experienced stepping in front of a moving car, or even that she has experienced other people stepping in front of moving cars. Her knowledge is based on her ability to imagine another world in which bad things would happen if she stepped in front of a moving car. </w:t>
      </w:r>
      <w:r w:rsidR="00E10FCA" w:rsidRPr="006F62C2">
        <w:rPr>
          <w:rFonts w:cstheme="minorHAnsi"/>
          <w:szCs w:val="24"/>
        </w:rPr>
        <w:t>Binmore</w:t>
      </w:r>
      <w:r w:rsidR="002A085F">
        <w:rPr>
          <w:rFonts w:cstheme="minorHAnsi"/>
          <w:szCs w:val="24"/>
        </w:rPr>
        <w:t xml:space="preserve"> argued</w:t>
      </w:r>
      <w:r w:rsidRPr="006F62C2">
        <w:rPr>
          <w:rFonts w:cstheme="minorHAnsi"/>
          <w:szCs w:val="24"/>
        </w:rPr>
        <w:t xml:space="preserve"> that this idea of imagining things happening in another world compels us to make a distinction between beliefs and knowledge. </w:t>
      </w:r>
      <w:r w:rsidR="008210E2">
        <w:rPr>
          <w:rFonts w:cstheme="minorHAnsi"/>
          <w:szCs w:val="24"/>
        </w:rPr>
        <w:t>Thus</w:t>
      </w:r>
      <w:r w:rsidRPr="006F62C2">
        <w:rPr>
          <w:rFonts w:cstheme="minorHAnsi"/>
          <w:szCs w:val="24"/>
        </w:rPr>
        <w:t xml:space="preserve">, </w:t>
      </w:r>
    </w:p>
    <w:p w:rsidR="005C3122" w:rsidRPr="006F62C2" w:rsidRDefault="005C3122" w:rsidP="008210E2">
      <w:pPr>
        <w:pStyle w:val="NoSpacing"/>
        <w:spacing w:line="480" w:lineRule="auto"/>
        <w:ind w:left="720"/>
        <w:rPr>
          <w:rFonts w:cstheme="minorHAnsi"/>
          <w:szCs w:val="24"/>
        </w:rPr>
      </w:pPr>
      <w:r w:rsidRPr="006F62C2">
        <w:rPr>
          <w:rFonts w:cstheme="minorHAnsi"/>
          <w:szCs w:val="24"/>
        </w:rPr>
        <w:lastRenderedPageBreak/>
        <w:t>“if we analysts were in the habit of saying that the players in a game have a common belief that they are all rational – instead of common knowledge – we would then be forced to commit ourselves to an expanded world in which different types of players might be more or less clever when deciding how to play (Binmore, 2005, p. 102).</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 xml:space="preserve">Ozakpinar (2011) </w:t>
      </w:r>
      <w:r w:rsidR="002A085F">
        <w:rPr>
          <w:rFonts w:cstheme="minorHAnsi"/>
          <w:szCs w:val="24"/>
        </w:rPr>
        <w:t>argued</w:t>
      </w:r>
      <w:r w:rsidRPr="006F62C2">
        <w:rPr>
          <w:rFonts w:cstheme="minorHAnsi"/>
          <w:szCs w:val="24"/>
        </w:rPr>
        <w:t xml:space="preserve"> that all types of knowledge are beliefs with different degrees of certainty and the only justification that can lead </w:t>
      </w:r>
      <w:r w:rsidR="002A085F">
        <w:rPr>
          <w:rFonts w:cstheme="minorHAnsi"/>
          <w:szCs w:val="24"/>
        </w:rPr>
        <w:t>to certainty is faith. He wrote</w:t>
      </w:r>
      <w:r w:rsidRPr="006F62C2">
        <w:rPr>
          <w:rFonts w:cstheme="minorHAnsi"/>
          <w:szCs w:val="24"/>
        </w:rPr>
        <w:t xml:space="preserve"> that “only knowledge known through professing faith </w:t>
      </w:r>
      <w:r w:rsidR="008210E2">
        <w:rPr>
          <w:rFonts w:cstheme="minorHAnsi"/>
          <w:szCs w:val="24"/>
        </w:rPr>
        <w:t xml:space="preserve">is absolutely certain” </w:t>
      </w:r>
      <w:r w:rsidRPr="006F62C2">
        <w:rPr>
          <w:rFonts w:cstheme="minorHAnsi"/>
          <w:szCs w:val="24"/>
        </w:rPr>
        <w:t xml:space="preserve">(Ozakpinar, 2011, p. 287). On the other hand, knowledge obtained empirically, with a conscious understanding of the necessity of objective evidence, is probable knowledge due to the limitations of sensory and mental capabilities of the human race. Thus, for Ozakpinar, empirical knowledge is always probable knowledge and the strength of the probability determines a person’s degree of belief in the </w:t>
      </w:r>
      <w:r w:rsidR="002A085F">
        <w:rPr>
          <w:rFonts w:cstheme="minorHAnsi"/>
          <w:szCs w:val="24"/>
        </w:rPr>
        <w:t>truth of it. Ozakpinar concluded</w:t>
      </w:r>
      <w:r w:rsidRPr="006F62C2">
        <w:rPr>
          <w:rFonts w:cstheme="minorHAnsi"/>
          <w:szCs w:val="24"/>
        </w:rPr>
        <w:t xml:space="preserve"> by stating that all types of knowledge have in their nature different degrees of belief.</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 xml:space="preserve">Seeking </w:t>
      </w:r>
      <w:r w:rsidR="008210E2">
        <w:rPr>
          <w:rFonts w:cstheme="minorHAnsi"/>
          <w:szCs w:val="24"/>
        </w:rPr>
        <w:t>clarity</w:t>
      </w:r>
      <w:r w:rsidRPr="006F62C2">
        <w:rPr>
          <w:rFonts w:cstheme="minorHAnsi"/>
          <w:szCs w:val="24"/>
        </w:rPr>
        <w:t xml:space="preserve"> </w:t>
      </w:r>
      <w:r w:rsidR="008210E2">
        <w:rPr>
          <w:rFonts w:cstheme="minorHAnsi"/>
          <w:szCs w:val="24"/>
        </w:rPr>
        <w:t>in discussing</w:t>
      </w:r>
      <w:r w:rsidRPr="006F62C2">
        <w:rPr>
          <w:rFonts w:cstheme="minorHAnsi"/>
          <w:szCs w:val="24"/>
        </w:rPr>
        <w:t xml:space="preserve"> the distinctions between knowledge and beliefs in educational research, Southerland, Sinatra &amp; Matthews (2001) note that various definitions employed in science education </w:t>
      </w:r>
      <w:r w:rsidR="008210E2">
        <w:rPr>
          <w:rFonts w:cstheme="minorHAnsi"/>
          <w:szCs w:val="24"/>
        </w:rPr>
        <w:t xml:space="preserve">have been shaped by </w:t>
      </w:r>
      <w:r w:rsidRPr="006F62C2">
        <w:rPr>
          <w:rFonts w:cstheme="minorHAnsi"/>
          <w:szCs w:val="24"/>
        </w:rPr>
        <w:t>philosophy and educational psychology</w:t>
      </w:r>
      <w:r w:rsidR="008210E2">
        <w:rPr>
          <w:rFonts w:cstheme="minorHAnsi"/>
          <w:szCs w:val="24"/>
        </w:rPr>
        <w:t>, two distinct fields of study</w:t>
      </w:r>
      <w:r w:rsidRPr="006F62C2">
        <w:rPr>
          <w:rFonts w:cstheme="minorHAnsi"/>
          <w:szCs w:val="24"/>
        </w:rPr>
        <w:t>. They examine</w:t>
      </w:r>
      <w:r w:rsidR="002A085F">
        <w:rPr>
          <w:rFonts w:cstheme="minorHAnsi"/>
          <w:szCs w:val="24"/>
        </w:rPr>
        <w:t>d</w:t>
      </w:r>
      <w:r w:rsidRPr="006F62C2">
        <w:rPr>
          <w:rFonts w:cstheme="minorHAnsi"/>
          <w:szCs w:val="24"/>
        </w:rPr>
        <w:t xml:space="preserve"> distinctions made between knowledge and beliefs by both philosophers and by educational psychologists and how these distinctions have influenced science education</w:t>
      </w:r>
      <w:r w:rsidR="002A085F">
        <w:rPr>
          <w:rFonts w:cstheme="minorHAnsi"/>
          <w:szCs w:val="24"/>
        </w:rPr>
        <w:t>. The influence of philosophy was</w:t>
      </w:r>
      <w:r w:rsidRPr="006F62C2">
        <w:rPr>
          <w:rFonts w:cstheme="minorHAnsi"/>
          <w:szCs w:val="24"/>
        </w:rPr>
        <w:t xml:space="preserve"> clear. Philosophers have long held that a lack of solid empirical evidence</w:t>
      </w:r>
      <w:r w:rsidR="002A085F">
        <w:rPr>
          <w:rFonts w:cstheme="minorHAnsi"/>
          <w:szCs w:val="24"/>
        </w:rPr>
        <w:t xml:space="preserve"> to support a true opinion meant</w:t>
      </w:r>
      <w:r w:rsidRPr="006F62C2">
        <w:rPr>
          <w:rFonts w:cstheme="minorHAnsi"/>
          <w:szCs w:val="24"/>
        </w:rPr>
        <w:t xml:space="preserve"> that </w:t>
      </w:r>
      <w:r w:rsidR="002A085F">
        <w:rPr>
          <w:rFonts w:cstheme="minorHAnsi"/>
          <w:szCs w:val="24"/>
        </w:rPr>
        <w:lastRenderedPageBreak/>
        <w:t xml:space="preserve">opinion could </w:t>
      </w:r>
      <w:r w:rsidRPr="006F62C2">
        <w:rPr>
          <w:rFonts w:cstheme="minorHAnsi"/>
          <w:szCs w:val="24"/>
        </w:rPr>
        <w:t xml:space="preserve">not be considered knowledge. This was a problem that Plato was well aware of. The philosophical response to this problem has taken various forms. Empiricists such as David </w:t>
      </w:r>
      <w:r w:rsidR="002A085F">
        <w:rPr>
          <w:rFonts w:cstheme="minorHAnsi"/>
          <w:szCs w:val="24"/>
        </w:rPr>
        <w:t xml:space="preserve">Hume and Bertrand Russell </w:t>
      </w:r>
      <w:r w:rsidRPr="006F62C2">
        <w:rPr>
          <w:rFonts w:cstheme="minorHAnsi"/>
          <w:szCs w:val="24"/>
        </w:rPr>
        <w:t>claim</w:t>
      </w:r>
      <w:r w:rsidR="002A085F">
        <w:rPr>
          <w:rFonts w:cstheme="minorHAnsi"/>
          <w:szCs w:val="24"/>
        </w:rPr>
        <w:t>ed</w:t>
      </w:r>
      <w:r w:rsidRPr="006F62C2">
        <w:rPr>
          <w:rFonts w:cstheme="minorHAnsi"/>
          <w:szCs w:val="24"/>
        </w:rPr>
        <w:t xml:space="preserve"> that scientific claims could not be said to be knowledge unless they were grounded in sense data. For rationalis</w:t>
      </w:r>
      <w:r w:rsidR="002A085F">
        <w:rPr>
          <w:rFonts w:cstheme="minorHAnsi"/>
          <w:szCs w:val="24"/>
        </w:rPr>
        <w:t xml:space="preserve">ts the foundation of knowledge was some form of clear and distinct </w:t>
      </w:r>
      <w:r w:rsidRPr="006F62C2">
        <w:rPr>
          <w:rFonts w:cstheme="minorHAnsi"/>
          <w:szCs w:val="24"/>
        </w:rPr>
        <w:t>ideas (as with Descartes’ cognito) or synthetic a-priori cl</w:t>
      </w:r>
      <w:r w:rsidR="002A085F">
        <w:rPr>
          <w:rFonts w:cstheme="minorHAnsi"/>
          <w:szCs w:val="24"/>
        </w:rPr>
        <w:t>aim (</w:t>
      </w:r>
      <w:r w:rsidR="00FC203D">
        <w:rPr>
          <w:rFonts w:cstheme="minorHAnsi"/>
          <w:szCs w:val="24"/>
        </w:rPr>
        <w:t>as with Kant)</w:t>
      </w:r>
      <w:r w:rsidRPr="006F62C2">
        <w:rPr>
          <w:rFonts w:cstheme="minorHAnsi"/>
          <w:szCs w:val="24"/>
        </w:rPr>
        <w:t xml:space="preserve"> (Sou</w:t>
      </w:r>
      <w:r w:rsidR="00FC203D">
        <w:rPr>
          <w:rFonts w:cstheme="minorHAnsi"/>
          <w:szCs w:val="24"/>
        </w:rPr>
        <w:t>therland, Sinatra &amp; Matthews, 20</w:t>
      </w:r>
      <w:r w:rsidR="002A085F">
        <w:rPr>
          <w:rFonts w:cstheme="minorHAnsi"/>
          <w:szCs w:val="24"/>
        </w:rPr>
        <w:t>01). Both the empiricist</w:t>
      </w:r>
      <w:r w:rsidRPr="006F62C2">
        <w:rPr>
          <w:rFonts w:cstheme="minorHAnsi"/>
          <w:szCs w:val="24"/>
        </w:rPr>
        <w:t xml:space="preserve"> and the rationalist approach knowledge from the Platonic tradition; there exists a thinking individual, some claim to knowledge and a form of reasoning that grounds the claim as knowledge.</w:t>
      </w:r>
    </w:p>
    <w:p w:rsidR="005C3122" w:rsidRPr="006F62C2" w:rsidRDefault="005C3122" w:rsidP="005C3122">
      <w:pPr>
        <w:pStyle w:val="NoSpacing"/>
        <w:spacing w:line="480" w:lineRule="auto"/>
        <w:ind w:firstLine="720"/>
        <w:rPr>
          <w:rFonts w:cstheme="minorHAnsi"/>
          <w:szCs w:val="24"/>
        </w:rPr>
      </w:pPr>
      <w:r w:rsidRPr="006F62C2">
        <w:rPr>
          <w:rFonts w:cstheme="minorHAnsi"/>
          <w:szCs w:val="24"/>
        </w:rPr>
        <w:t>Karl Popper</w:t>
      </w:r>
      <w:r w:rsidR="003449CF">
        <w:rPr>
          <w:rFonts w:cstheme="minorHAnsi"/>
          <w:szCs w:val="24"/>
        </w:rPr>
        <w:t xml:space="preserve"> (1934)</w:t>
      </w:r>
      <w:r w:rsidRPr="006F62C2">
        <w:rPr>
          <w:rFonts w:cstheme="minorHAnsi"/>
          <w:szCs w:val="24"/>
        </w:rPr>
        <w:t xml:space="preserve"> instigated a challenge to the traditional view of a cognizant observer having claims of knowledge. In The Logic of Scientific </w:t>
      </w:r>
      <w:r w:rsidR="008210E2">
        <w:rPr>
          <w:rFonts w:cstheme="minorHAnsi"/>
          <w:szCs w:val="24"/>
        </w:rPr>
        <w:t xml:space="preserve">Discovery </w:t>
      </w:r>
      <w:r w:rsidRPr="006F62C2">
        <w:rPr>
          <w:rFonts w:cstheme="minorHAnsi"/>
          <w:szCs w:val="24"/>
        </w:rPr>
        <w:t>Popper formulated his objectivist account of knowledge without a “knowing” subject. Popper laid out three distinct worlds. (1) The objective, material world. (2) The subjective world of an individual’s mental operations. (3) The scientific world of observations and theories</w:t>
      </w:r>
      <w:r w:rsidR="003449CF">
        <w:rPr>
          <w:rFonts w:cstheme="minorHAnsi"/>
          <w:szCs w:val="24"/>
        </w:rPr>
        <w:t xml:space="preserve"> (Popper, 1934</w:t>
      </w:r>
      <w:r w:rsidR="003C0E17">
        <w:rPr>
          <w:rFonts w:cstheme="minorHAnsi"/>
          <w:szCs w:val="24"/>
        </w:rPr>
        <w:t xml:space="preserve">). </w:t>
      </w:r>
      <w:r w:rsidRPr="006F62C2">
        <w:rPr>
          <w:rFonts w:cstheme="minorHAnsi"/>
          <w:szCs w:val="24"/>
        </w:rPr>
        <w:t>Using this theory th</w:t>
      </w:r>
      <w:r w:rsidR="002A085F">
        <w:rPr>
          <w:rFonts w:cstheme="minorHAnsi"/>
          <w:szCs w:val="24"/>
        </w:rPr>
        <w:t>ere was</w:t>
      </w:r>
      <w:r w:rsidRPr="006F62C2">
        <w:rPr>
          <w:rFonts w:cstheme="minorHAnsi"/>
          <w:szCs w:val="24"/>
        </w:rPr>
        <w:t xml:space="preserve"> a marked distinction between scientific knowledge and personal knowledge. Thus for an objectivist there are many states of </w:t>
      </w:r>
      <w:r w:rsidR="002A085F">
        <w:rPr>
          <w:rFonts w:cstheme="minorHAnsi"/>
          <w:szCs w:val="24"/>
        </w:rPr>
        <w:t>mind ranging from wishes, hopes and</w:t>
      </w:r>
      <w:r w:rsidRPr="006F62C2">
        <w:rPr>
          <w:rFonts w:cstheme="minorHAnsi"/>
          <w:szCs w:val="24"/>
        </w:rPr>
        <w:t xml:space="preserve"> fears as well as beliefs. Some beliefs may be true and some may be false, but all are cogniti</w:t>
      </w:r>
      <w:r w:rsidR="002A085F">
        <w:rPr>
          <w:rFonts w:cstheme="minorHAnsi"/>
          <w:szCs w:val="24"/>
        </w:rPr>
        <w:t xml:space="preserve">ve states. </w:t>
      </w:r>
      <w:r w:rsidRPr="006F62C2">
        <w:rPr>
          <w:rFonts w:cstheme="minorHAnsi"/>
          <w:szCs w:val="24"/>
        </w:rPr>
        <w:t>Th</w:t>
      </w:r>
      <w:r w:rsidR="002A085F">
        <w:rPr>
          <w:rFonts w:cstheme="minorHAnsi"/>
          <w:szCs w:val="24"/>
        </w:rPr>
        <w:t>e understanding here was that justified true beliefs were</w:t>
      </w:r>
      <w:r w:rsidRPr="006F62C2">
        <w:rPr>
          <w:rFonts w:cstheme="minorHAnsi"/>
          <w:szCs w:val="24"/>
        </w:rPr>
        <w:t xml:space="preserve"> knowledge states of mind. Clearly the i</w:t>
      </w:r>
      <w:r w:rsidR="002A085F">
        <w:rPr>
          <w:rFonts w:cstheme="minorHAnsi"/>
          <w:szCs w:val="24"/>
        </w:rPr>
        <w:t>dea of adequate justification was</w:t>
      </w:r>
      <w:r w:rsidRPr="006F62C2">
        <w:rPr>
          <w:rFonts w:cstheme="minorHAnsi"/>
          <w:szCs w:val="24"/>
        </w:rPr>
        <w:t xml:space="preserve"> still problematic as justification could be just tha</w:t>
      </w:r>
      <w:r w:rsidR="002A085F">
        <w:rPr>
          <w:rFonts w:cstheme="minorHAnsi"/>
          <w:szCs w:val="24"/>
        </w:rPr>
        <w:t>t my mother told me my belief was</w:t>
      </w:r>
      <w:r w:rsidRPr="006F62C2">
        <w:rPr>
          <w:rFonts w:cstheme="minorHAnsi"/>
          <w:szCs w:val="24"/>
        </w:rPr>
        <w:t xml:space="preserve"> true.</w:t>
      </w:r>
    </w:p>
    <w:p w:rsidR="005C3122" w:rsidRDefault="005C3122" w:rsidP="005C3122">
      <w:pPr>
        <w:pStyle w:val="NoSpacing"/>
        <w:spacing w:line="480" w:lineRule="auto"/>
        <w:ind w:firstLine="720"/>
        <w:rPr>
          <w:rFonts w:cstheme="minorHAnsi"/>
          <w:szCs w:val="24"/>
        </w:rPr>
      </w:pPr>
      <w:r w:rsidRPr="006F62C2">
        <w:rPr>
          <w:rFonts w:cstheme="minorHAnsi"/>
          <w:szCs w:val="24"/>
        </w:rPr>
        <w:lastRenderedPageBreak/>
        <w:t xml:space="preserve">Educational psychology began weighing in on the matter of knowledge in </w:t>
      </w:r>
      <w:r w:rsidR="002A085F">
        <w:rPr>
          <w:rFonts w:cstheme="minorHAnsi"/>
          <w:szCs w:val="24"/>
        </w:rPr>
        <w:t>the latter part of the 20</w:t>
      </w:r>
      <w:r w:rsidR="002A085F" w:rsidRPr="002A085F">
        <w:rPr>
          <w:rFonts w:cstheme="minorHAnsi"/>
          <w:szCs w:val="24"/>
          <w:vertAlign w:val="superscript"/>
        </w:rPr>
        <w:t>th</w:t>
      </w:r>
      <w:r w:rsidR="002A085F">
        <w:rPr>
          <w:rFonts w:cstheme="minorHAnsi"/>
          <w:szCs w:val="24"/>
        </w:rPr>
        <w:t xml:space="preserve"> </w:t>
      </w:r>
      <w:r w:rsidRPr="006F62C2">
        <w:rPr>
          <w:rFonts w:cstheme="minorHAnsi"/>
          <w:szCs w:val="24"/>
        </w:rPr>
        <w:t xml:space="preserve">century </w:t>
      </w:r>
      <w:r w:rsidR="002A085F">
        <w:rPr>
          <w:rFonts w:cstheme="minorHAnsi"/>
          <w:szCs w:val="24"/>
        </w:rPr>
        <w:t xml:space="preserve">by </w:t>
      </w:r>
      <w:r w:rsidRPr="006F62C2">
        <w:rPr>
          <w:rFonts w:cstheme="minorHAnsi"/>
          <w:szCs w:val="24"/>
        </w:rPr>
        <w:t>acknowledging that the construc</w:t>
      </w:r>
      <w:r w:rsidR="002A085F">
        <w:rPr>
          <w:rFonts w:cstheme="minorHAnsi"/>
          <w:szCs w:val="24"/>
        </w:rPr>
        <w:t>ts of knowledge and beliefs had</w:t>
      </w:r>
      <w:r w:rsidRPr="006F62C2">
        <w:rPr>
          <w:rFonts w:cstheme="minorHAnsi"/>
          <w:szCs w:val="24"/>
        </w:rPr>
        <w:t xml:space="preserve"> an influential place in educational researc</w:t>
      </w:r>
      <w:r w:rsidR="002A085F">
        <w:rPr>
          <w:rFonts w:cstheme="minorHAnsi"/>
          <w:szCs w:val="24"/>
        </w:rPr>
        <w:t>h. Educational psychologists were</w:t>
      </w:r>
      <w:r w:rsidRPr="006F62C2">
        <w:rPr>
          <w:rFonts w:cstheme="minorHAnsi"/>
          <w:szCs w:val="24"/>
        </w:rPr>
        <w:t xml:space="preserve"> concerned with how </w:t>
      </w:r>
      <w:r w:rsidR="002A085F">
        <w:rPr>
          <w:rFonts w:cstheme="minorHAnsi"/>
          <w:szCs w:val="24"/>
        </w:rPr>
        <w:t>knowledge and beliefs were</w:t>
      </w:r>
      <w:r w:rsidRPr="006F62C2">
        <w:rPr>
          <w:rFonts w:cstheme="minorHAnsi"/>
          <w:szCs w:val="24"/>
        </w:rPr>
        <w:t xml:space="preserve"> developed (Southerland, Sinatra &amp; Matthews, 2001). Alexa</w:t>
      </w:r>
      <w:r w:rsidR="002A085F">
        <w:rPr>
          <w:rFonts w:cstheme="minorHAnsi"/>
          <w:szCs w:val="24"/>
        </w:rPr>
        <w:t>nder &amp; Dochy (1995) acknowledged</w:t>
      </w:r>
      <w:r w:rsidRPr="006F62C2">
        <w:rPr>
          <w:rFonts w:cstheme="minorHAnsi"/>
          <w:szCs w:val="24"/>
        </w:rPr>
        <w:t xml:space="preserve"> that most edu</w:t>
      </w:r>
      <w:r w:rsidR="002A085F">
        <w:rPr>
          <w:rFonts w:cstheme="minorHAnsi"/>
          <w:szCs w:val="24"/>
        </w:rPr>
        <w:t>cational psychologists understoo</w:t>
      </w:r>
      <w:r w:rsidRPr="006F62C2">
        <w:rPr>
          <w:rFonts w:cstheme="minorHAnsi"/>
          <w:szCs w:val="24"/>
        </w:rPr>
        <w:t>d knowledge as needing justification, or empirical evidence of support but view</w:t>
      </w:r>
      <w:r w:rsidR="002A085F">
        <w:rPr>
          <w:rFonts w:cstheme="minorHAnsi"/>
          <w:szCs w:val="24"/>
        </w:rPr>
        <w:t>ed</w:t>
      </w:r>
      <w:r w:rsidRPr="006F62C2">
        <w:rPr>
          <w:rFonts w:cstheme="minorHAnsi"/>
          <w:szCs w:val="24"/>
        </w:rPr>
        <w:t xml:space="preserve"> beliefs as less accountable to justification. S</w:t>
      </w:r>
      <w:r w:rsidR="002A085F">
        <w:rPr>
          <w:rFonts w:cstheme="minorHAnsi"/>
          <w:szCs w:val="24"/>
        </w:rPr>
        <w:t>ome educational psychologists held that knowledge was</w:t>
      </w:r>
      <w:r w:rsidRPr="006F62C2">
        <w:rPr>
          <w:rFonts w:cstheme="minorHAnsi"/>
          <w:szCs w:val="24"/>
        </w:rPr>
        <w:t xml:space="preserve"> the over-arching construct with beliefs being one piece of an individual’s knowledge base (Southerland, </w:t>
      </w:r>
      <w:r w:rsidR="002A085F">
        <w:rPr>
          <w:rFonts w:cstheme="minorHAnsi"/>
          <w:szCs w:val="24"/>
        </w:rPr>
        <w:t>Sinatra &amp; Matthews, 2001</w:t>
      </w:r>
      <w:r w:rsidRPr="006F62C2">
        <w:rPr>
          <w:rFonts w:cstheme="minorHAnsi"/>
          <w:szCs w:val="24"/>
        </w:rPr>
        <w:t>). It should be noted that this idea</w:t>
      </w:r>
      <w:r w:rsidR="002A085F">
        <w:rPr>
          <w:rFonts w:cstheme="minorHAnsi"/>
          <w:szCs w:val="24"/>
        </w:rPr>
        <w:t xml:space="preserve"> was</w:t>
      </w:r>
      <w:r w:rsidRPr="006F62C2">
        <w:rPr>
          <w:rFonts w:cstheme="minorHAnsi"/>
          <w:szCs w:val="24"/>
        </w:rPr>
        <w:t xml:space="preserve"> in stark contrast to philosophical definitions of knowledge as justif</w:t>
      </w:r>
      <w:r w:rsidR="002A085F">
        <w:rPr>
          <w:rFonts w:cstheme="minorHAnsi"/>
          <w:szCs w:val="24"/>
        </w:rPr>
        <w:t>ied, true belief because it did</w:t>
      </w:r>
      <w:r w:rsidRPr="006F62C2">
        <w:rPr>
          <w:rFonts w:cstheme="minorHAnsi"/>
          <w:szCs w:val="24"/>
        </w:rPr>
        <w:t xml:space="preserve"> not require justification and truth to have knowledge. However, Alexander &amp; Dochy (1995) found that most current educational psychologists in the Unit</w:t>
      </w:r>
      <w:r w:rsidR="002A085F">
        <w:rPr>
          <w:rFonts w:cstheme="minorHAnsi"/>
          <w:szCs w:val="24"/>
        </w:rPr>
        <w:t>ed States and the Netherlands he</w:t>
      </w:r>
      <w:r w:rsidRPr="006F62C2">
        <w:rPr>
          <w:rFonts w:cstheme="minorHAnsi"/>
          <w:szCs w:val="24"/>
        </w:rPr>
        <w:t>ld the same view as phil</w:t>
      </w:r>
      <w:r w:rsidR="002A085F">
        <w:rPr>
          <w:rFonts w:cstheme="minorHAnsi"/>
          <w:szCs w:val="24"/>
        </w:rPr>
        <w:t>osophers that knowledge required</w:t>
      </w:r>
      <w:r w:rsidRPr="006F62C2">
        <w:rPr>
          <w:rFonts w:cstheme="minorHAnsi"/>
          <w:szCs w:val="24"/>
        </w:rPr>
        <w:t xml:space="preserve"> some form of external justification. Alexander &amp; Duchy (1995) concluded that in general, educational psychologists perceive</w:t>
      </w:r>
      <w:r w:rsidR="002A085F">
        <w:rPr>
          <w:rFonts w:cstheme="minorHAnsi"/>
          <w:szCs w:val="24"/>
        </w:rPr>
        <w:t>d</w:t>
      </w:r>
      <w:r w:rsidRPr="006F62C2">
        <w:rPr>
          <w:rFonts w:cstheme="minorHAnsi"/>
          <w:szCs w:val="24"/>
        </w:rPr>
        <w:t xml:space="preserve"> the concepts of knowledge and beliefs as overlapping, both flowing from ex</w:t>
      </w:r>
      <w:r w:rsidR="002A085F">
        <w:rPr>
          <w:rFonts w:cstheme="minorHAnsi"/>
          <w:szCs w:val="24"/>
        </w:rPr>
        <w:t>periences. The distinction stemmed</w:t>
      </w:r>
      <w:r w:rsidRPr="006F62C2">
        <w:rPr>
          <w:rFonts w:cstheme="minorHAnsi"/>
          <w:szCs w:val="24"/>
        </w:rPr>
        <w:t xml:space="preserve"> from t</w:t>
      </w:r>
      <w:r w:rsidR="002A085F">
        <w:rPr>
          <w:rFonts w:cstheme="minorHAnsi"/>
          <w:szCs w:val="24"/>
        </w:rPr>
        <w:t>he thought that knowledge arose</w:t>
      </w:r>
      <w:r w:rsidRPr="006F62C2">
        <w:rPr>
          <w:rFonts w:cstheme="minorHAnsi"/>
          <w:szCs w:val="24"/>
        </w:rPr>
        <w:t xml:space="preserve"> from school or formal educational</w:t>
      </w:r>
      <w:r w:rsidR="002A085F">
        <w:rPr>
          <w:rFonts w:cstheme="minorHAnsi"/>
          <w:szCs w:val="24"/>
        </w:rPr>
        <w:t xml:space="preserve"> experiences whereas beliefs aros</w:t>
      </w:r>
      <w:r w:rsidRPr="006F62C2">
        <w:rPr>
          <w:rFonts w:cstheme="minorHAnsi"/>
          <w:szCs w:val="24"/>
        </w:rPr>
        <w:t>e from every day experiences of life.</w:t>
      </w:r>
    </w:p>
    <w:p w:rsidR="002A085F" w:rsidRDefault="002A085F" w:rsidP="002A085F">
      <w:pPr>
        <w:pStyle w:val="NoSpacing"/>
        <w:spacing w:line="480" w:lineRule="auto"/>
        <w:rPr>
          <w:rFonts w:cstheme="minorHAnsi"/>
          <w:b/>
          <w:szCs w:val="24"/>
        </w:rPr>
      </w:pPr>
    </w:p>
    <w:p w:rsidR="002A085F" w:rsidRDefault="002A085F" w:rsidP="002A085F">
      <w:pPr>
        <w:pStyle w:val="NoSpacing"/>
        <w:spacing w:line="480" w:lineRule="auto"/>
        <w:rPr>
          <w:rFonts w:cstheme="minorHAnsi"/>
          <w:b/>
          <w:szCs w:val="24"/>
        </w:rPr>
      </w:pPr>
    </w:p>
    <w:p w:rsidR="002A085F" w:rsidRDefault="002A085F" w:rsidP="002A085F">
      <w:pPr>
        <w:pStyle w:val="NoSpacing"/>
        <w:spacing w:line="480" w:lineRule="auto"/>
        <w:rPr>
          <w:rFonts w:cstheme="minorHAnsi"/>
          <w:b/>
          <w:szCs w:val="24"/>
        </w:rPr>
      </w:pPr>
    </w:p>
    <w:p w:rsidR="00C41F53" w:rsidRPr="00C41F53" w:rsidRDefault="00C41F53" w:rsidP="002A085F">
      <w:pPr>
        <w:pStyle w:val="NoSpacing"/>
        <w:spacing w:line="480" w:lineRule="auto"/>
        <w:jc w:val="center"/>
        <w:rPr>
          <w:rFonts w:cstheme="minorHAnsi"/>
          <w:b/>
          <w:szCs w:val="24"/>
        </w:rPr>
      </w:pPr>
      <w:r w:rsidRPr="00C41F53">
        <w:rPr>
          <w:rFonts w:cstheme="minorHAnsi"/>
          <w:b/>
          <w:szCs w:val="24"/>
        </w:rPr>
        <w:lastRenderedPageBreak/>
        <w:t>Characteristics of Belief Systems</w:t>
      </w:r>
    </w:p>
    <w:p w:rsidR="007A0C0F" w:rsidRPr="003C0E17" w:rsidRDefault="005C3122" w:rsidP="003C0E17">
      <w:pPr>
        <w:pStyle w:val="NoSpacing"/>
        <w:spacing w:line="480" w:lineRule="auto"/>
        <w:ind w:firstLine="720"/>
        <w:rPr>
          <w:rFonts w:cstheme="minorHAnsi"/>
          <w:szCs w:val="24"/>
        </w:rPr>
      </w:pPr>
      <w:r w:rsidRPr="006F62C2">
        <w:rPr>
          <w:rFonts w:cstheme="minorHAnsi"/>
          <w:szCs w:val="24"/>
        </w:rPr>
        <w:t xml:space="preserve">Perhaps a more constructive direction would be to avoid the thorny issue of </w:t>
      </w:r>
      <w:r w:rsidR="00C41F53">
        <w:rPr>
          <w:rFonts w:cstheme="minorHAnsi"/>
          <w:szCs w:val="24"/>
        </w:rPr>
        <w:t>attempting to pin</w:t>
      </w:r>
      <w:r w:rsidRPr="006F62C2">
        <w:rPr>
          <w:rFonts w:cstheme="minorHAnsi"/>
          <w:szCs w:val="24"/>
        </w:rPr>
        <w:t xml:space="preserve"> down justification and turn to a discussion of the characteristics of belief systems that are markedly different from th</w:t>
      </w:r>
      <w:r w:rsidR="002A085F">
        <w:rPr>
          <w:rFonts w:cstheme="minorHAnsi"/>
          <w:szCs w:val="24"/>
        </w:rPr>
        <w:t>e construct of knowledge. This wa</w:t>
      </w:r>
      <w:r w:rsidRPr="006F62C2">
        <w:rPr>
          <w:rFonts w:cstheme="minorHAnsi"/>
          <w:szCs w:val="24"/>
        </w:rPr>
        <w:t>s the approach taken by Green (1971) and Furinghetti &amp; P</w:t>
      </w:r>
      <w:r w:rsidR="002A085F">
        <w:rPr>
          <w:rFonts w:cstheme="minorHAnsi"/>
          <w:szCs w:val="24"/>
        </w:rPr>
        <w:t>ehkonen (2002). Green identified</w:t>
      </w:r>
      <w:r w:rsidRPr="006F62C2">
        <w:rPr>
          <w:rFonts w:cstheme="minorHAnsi"/>
          <w:szCs w:val="24"/>
        </w:rPr>
        <w:t xml:space="preserve"> three dimensions characterizing belief systems: quasi-logicalness, psychological centrality and cluster structure. Furinghetti &amp; Pehkonen discuss</w:t>
      </w:r>
      <w:r w:rsidR="002A085F">
        <w:rPr>
          <w:rFonts w:cstheme="minorHAnsi"/>
          <w:szCs w:val="24"/>
        </w:rPr>
        <w:t>ed</w:t>
      </w:r>
      <w:r w:rsidRPr="006F62C2">
        <w:rPr>
          <w:rFonts w:cstheme="minorHAnsi"/>
          <w:szCs w:val="24"/>
        </w:rPr>
        <w:t xml:space="preserve"> these dimensions explicitly drawing disti</w:t>
      </w:r>
      <w:r w:rsidR="003C0E17">
        <w:rPr>
          <w:rFonts w:cstheme="minorHAnsi"/>
          <w:szCs w:val="24"/>
        </w:rPr>
        <w:t>nctions with knowledge systems.</w:t>
      </w:r>
    </w:p>
    <w:p w:rsidR="002331D3" w:rsidRDefault="002331D3" w:rsidP="007A0C0F">
      <w:pPr>
        <w:pStyle w:val="NoSpacing"/>
        <w:spacing w:line="480" w:lineRule="auto"/>
        <w:rPr>
          <w:rFonts w:cstheme="minorHAnsi"/>
          <w:b/>
          <w:szCs w:val="24"/>
        </w:rPr>
      </w:pPr>
    </w:p>
    <w:p w:rsidR="007A0C0F" w:rsidRDefault="007A0C0F" w:rsidP="007A0C0F">
      <w:pPr>
        <w:pStyle w:val="NoSpacing"/>
        <w:spacing w:line="480" w:lineRule="auto"/>
        <w:rPr>
          <w:rFonts w:cstheme="minorHAnsi"/>
          <w:szCs w:val="24"/>
        </w:rPr>
      </w:pPr>
      <w:r w:rsidRPr="007A0C0F">
        <w:rPr>
          <w:rFonts w:cstheme="minorHAnsi"/>
          <w:b/>
          <w:szCs w:val="24"/>
        </w:rPr>
        <w:t>Quas</w:t>
      </w:r>
      <w:r w:rsidR="00EC3D38">
        <w:rPr>
          <w:rFonts w:cstheme="minorHAnsi"/>
          <w:b/>
          <w:szCs w:val="24"/>
        </w:rPr>
        <w:t>i-Logic</w:t>
      </w:r>
      <w:r w:rsidRPr="007A0C0F">
        <w:rPr>
          <w:rFonts w:cstheme="minorHAnsi"/>
          <w:b/>
          <w:szCs w:val="24"/>
        </w:rPr>
        <w:t>alness</w:t>
      </w:r>
      <w:r w:rsidR="005C3122" w:rsidRPr="006F62C2">
        <w:rPr>
          <w:rFonts w:cstheme="minorHAnsi"/>
          <w:szCs w:val="24"/>
        </w:rPr>
        <w:t xml:space="preserve"> </w:t>
      </w:r>
    </w:p>
    <w:p w:rsidR="005C3122" w:rsidRPr="006F62C2" w:rsidRDefault="002A085F" w:rsidP="007A0C0F">
      <w:pPr>
        <w:pStyle w:val="NoSpacing"/>
        <w:spacing w:line="480" w:lineRule="auto"/>
        <w:ind w:firstLine="720"/>
        <w:rPr>
          <w:rFonts w:cstheme="minorHAnsi"/>
          <w:szCs w:val="24"/>
        </w:rPr>
      </w:pPr>
      <w:r>
        <w:rPr>
          <w:rFonts w:cstheme="minorHAnsi"/>
          <w:szCs w:val="24"/>
        </w:rPr>
        <w:t>Knowledge wa</w:t>
      </w:r>
      <w:r w:rsidR="005C3122" w:rsidRPr="006F62C2">
        <w:rPr>
          <w:rFonts w:cstheme="minorHAnsi"/>
          <w:szCs w:val="24"/>
        </w:rPr>
        <w:t xml:space="preserve">s generally understood to be formed from premises and conclusions deduced from them. Beliefs </w:t>
      </w:r>
      <w:r>
        <w:rPr>
          <w:rFonts w:cstheme="minorHAnsi"/>
          <w:szCs w:val="24"/>
        </w:rPr>
        <w:t>on the other hand generally had</w:t>
      </w:r>
      <w:r w:rsidR="005C3122" w:rsidRPr="006F62C2">
        <w:rPr>
          <w:rFonts w:cstheme="minorHAnsi"/>
          <w:szCs w:val="24"/>
        </w:rPr>
        <w:t xml:space="preserve"> a relations</w:t>
      </w:r>
      <w:r w:rsidR="00C66031">
        <w:rPr>
          <w:rFonts w:cstheme="minorHAnsi"/>
          <w:szCs w:val="24"/>
        </w:rPr>
        <w:t xml:space="preserve">hip that may not be as logical. </w:t>
      </w:r>
      <w:r w:rsidR="005C3122" w:rsidRPr="006F62C2">
        <w:rPr>
          <w:rFonts w:cstheme="minorHAnsi"/>
          <w:szCs w:val="24"/>
        </w:rPr>
        <w:t>Within a belief system, beliefs may not be held in consensus with other beliefs. Thus it makes perfect sense that a pe</w:t>
      </w:r>
      <w:r>
        <w:rPr>
          <w:rFonts w:cstheme="minorHAnsi"/>
          <w:szCs w:val="24"/>
        </w:rPr>
        <w:t>rson could have beliefs that were</w:t>
      </w:r>
      <w:r w:rsidR="005C3122" w:rsidRPr="006F62C2">
        <w:rPr>
          <w:rFonts w:cstheme="minorHAnsi"/>
          <w:szCs w:val="24"/>
        </w:rPr>
        <w:t xml:space="preserve"> in direct contradiction with other beliefs h</w:t>
      </w:r>
      <w:r>
        <w:rPr>
          <w:rFonts w:cstheme="minorHAnsi"/>
          <w:szCs w:val="24"/>
        </w:rPr>
        <w:t xml:space="preserve">eld by the same person. This could </w:t>
      </w:r>
      <w:r w:rsidR="005C3122" w:rsidRPr="006F62C2">
        <w:rPr>
          <w:rFonts w:cstheme="minorHAnsi"/>
          <w:szCs w:val="24"/>
        </w:rPr>
        <w:t>not be the case in a knowledge system.</w:t>
      </w:r>
    </w:p>
    <w:p w:rsidR="00C41F53" w:rsidRDefault="00C41F53" w:rsidP="007A0C0F">
      <w:pPr>
        <w:pStyle w:val="NoSpacing"/>
        <w:spacing w:line="480" w:lineRule="auto"/>
        <w:rPr>
          <w:rFonts w:cstheme="minorHAnsi"/>
          <w:b/>
          <w:szCs w:val="24"/>
        </w:rPr>
      </w:pPr>
    </w:p>
    <w:p w:rsidR="007A0C0F" w:rsidRDefault="007A0C0F" w:rsidP="007A0C0F">
      <w:pPr>
        <w:pStyle w:val="NoSpacing"/>
        <w:spacing w:line="480" w:lineRule="auto"/>
        <w:rPr>
          <w:rFonts w:cstheme="minorHAnsi"/>
          <w:szCs w:val="24"/>
        </w:rPr>
      </w:pPr>
      <w:r w:rsidRPr="007A0C0F">
        <w:rPr>
          <w:rFonts w:cstheme="minorHAnsi"/>
          <w:b/>
          <w:szCs w:val="24"/>
        </w:rPr>
        <w:t>Psychological Centrality</w:t>
      </w:r>
      <w:r w:rsidR="005C3122" w:rsidRPr="006F62C2">
        <w:rPr>
          <w:rFonts w:cstheme="minorHAnsi"/>
          <w:szCs w:val="24"/>
        </w:rPr>
        <w:t xml:space="preserve"> </w:t>
      </w:r>
    </w:p>
    <w:p w:rsidR="005C3122" w:rsidRPr="006F62C2" w:rsidRDefault="002A085F" w:rsidP="007A0C0F">
      <w:pPr>
        <w:pStyle w:val="NoSpacing"/>
        <w:spacing w:line="480" w:lineRule="auto"/>
        <w:ind w:firstLine="720"/>
        <w:rPr>
          <w:rFonts w:cstheme="minorHAnsi"/>
          <w:szCs w:val="24"/>
        </w:rPr>
      </w:pPr>
      <w:r>
        <w:rPr>
          <w:rFonts w:cstheme="minorHAnsi"/>
          <w:szCs w:val="24"/>
        </w:rPr>
        <w:t>Most people he</w:t>
      </w:r>
      <w:r w:rsidR="005C3122" w:rsidRPr="006F62C2">
        <w:rPr>
          <w:rFonts w:cstheme="minorHAnsi"/>
          <w:szCs w:val="24"/>
        </w:rPr>
        <w:t>ld their beliefs in varying degree of importance</w:t>
      </w:r>
      <w:r>
        <w:rPr>
          <w:rFonts w:cstheme="minorHAnsi"/>
          <w:szCs w:val="24"/>
        </w:rPr>
        <w:t>. The most important beliefs were</w:t>
      </w:r>
      <w:r w:rsidR="005C3122" w:rsidRPr="006F62C2">
        <w:rPr>
          <w:rFonts w:cstheme="minorHAnsi"/>
          <w:szCs w:val="24"/>
        </w:rPr>
        <w:t xml:space="preserve"> psychologically more important when compared with other beliefs. Furinghetti &amp; </w:t>
      </w:r>
      <w:r w:rsidR="006B3F38" w:rsidRPr="006F62C2">
        <w:rPr>
          <w:rFonts w:cstheme="minorHAnsi"/>
          <w:szCs w:val="24"/>
        </w:rPr>
        <w:t>Pehkonen</w:t>
      </w:r>
      <w:r w:rsidR="00FC203D">
        <w:rPr>
          <w:rFonts w:cstheme="minorHAnsi"/>
          <w:szCs w:val="24"/>
        </w:rPr>
        <w:t xml:space="preserve"> (2002)</w:t>
      </w:r>
      <w:r w:rsidR="005C3122" w:rsidRPr="006F62C2">
        <w:rPr>
          <w:rFonts w:cstheme="minorHAnsi"/>
          <w:szCs w:val="24"/>
        </w:rPr>
        <w:t xml:space="preserve"> state</w:t>
      </w:r>
      <w:r>
        <w:rPr>
          <w:rFonts w:cstheme="minorHAnsi"/>
          <w:szCs w:val="24"/>
        </w:rPr>
        <w:t>d</w:t>
      </w:r>
      <w:r w:rsidR="005C3122" w:rsidRPr="006F62C2">
        <w:rPr>
          <w:rFonts w:cstheme="minorHAnsi"/>
          <w:szCs w:val="24"/>
        </w:rPr>
        <w:t xml:space="preserve"> that, generally speaking, knowledge lacks this dimension. Perhaps </w:t>
      </w:r>
      <w:r>
        <w:rPr>
          <w:rFonts w:cstheme="minorHAnsi"/>
          <w:szCs w:val="24"/>
        </w:rPr>
        <w:t xml:space="preserve">this might be, but it also seemed that knowledge </w:t>
      </w:r>
      <w:r>
        <w:rPr>
          <w:rFonts w:cstheme="minorHAnsi"/>
          <w:szCs w:val="24"/>
        </w:rPr>
        <w:lastRenderedPageBreak/>
        <w:t>could</w:t>
      </w:r>
      <w:r w:rsidR="005C3122" w:rsidRPr="006F62C2">
        <w:rPr>
          <w:rFonts w:cstheme="minorHAnsi"/>
          <w:szCs w:val="24"/>
        </w:rPr>
        <w:t xml:space="preserve"> be held with varying de</w:t>
      </w:r>
      <w:r>
        <w:rPr>
          <w:rFonts w:cstheme="minorHAnsi"/>
          <w:szCs w:val="24"/>
        </w:rPr>
        <w:t>grees of conviction, which seemed</w:t>
      </w:r>
      <w:r w:rsidR="005C3122" w:rsidRPr="006F62C2">
        <w:rPr>
          <w:rFonts w:cstheme="minorHAnsi"/>
          <w:szCs w:val="24"/>
        </w:rPr>
        <w:t xml:space="preserve"> to be a similar construct to levels of importance.</w:t>
      </w:r>
    </w:p>
    <w:p w:rsidR="00C41F53" w:rsidRDefault="00C41F53" w:rsidP="007A0C0F">
      <w:pPr>
        <w:pStyle w:val="NoSpacing"/>
        <w:spacing w:line="480" w:lineRule="auto"/>
        <w:rPr>
          <w:rFonts w:cstheme="minorHAnsi"/>
          <w:b/>
          <w:szCs w:val="24"/>
        </w:rPr>
      </w:pPr>
    </w:p>
    <w:p w:rsidR="007A0C0F" w:rsidRDefault="007A0C0F" w:rsidP="007A0C0F">
      <w:pPr>
        <w:pStyle w:val="NoSpacing"/>
        <w:spacing w:line="480" w:lineRule="auto"/>
        <w:rPr>
          <w:rFonts w:cstheme="minorHAnsi"/>
          <w:szCs w:val="24"/>
        </w:rPr>
      </w:pPr>
      <w:r w:rsidRPr="007A0C0F">
        <w:rPr>
          <w:rFonts w:cstheme="minorHAnsi"/>
          <w:b/>
          <w:szCs w:val="24"/>
        </w:rPr>
        <w:t>Cluster S</w:t>
      </w:r>
      <w:r w:rsidR="005C3122" w:rsidRPr="007A0C0F">
        <w:rPr>
          <w:rFonts w:cstheme="minorHAnsi"/>
          <w:b/>
          <w:szCs w:val="24"/>
        </w:rPr>
        <w:t>tructure</w:t>
      </w:r>
      <w:r w:rsidR="005C3122" w:rsidRPr="006F62C2">
        <w:rPr>
          <w:rFonts w:cstheme="minorHAnsi"/>
          <w:szCs w:val="24"/>
        </w:rPr>
        <w:t xml:space="preserve"> </w:t>
      </w:r>
    </w:p>
    <w:p w:rsidR="00076E54" w:rsidRDefault="005C3122" w:rsidP="007A0C0F">
      <w:pPr>
        <w:pStyle w:val="NoSpacing"/>
        <w:spacing w:line="480" w:lineRule="auto"/>
        <w:ind w:firstLine="720"/>
        <w:rPr>
          <w:rFonts w:cstheme="minorHAnsi"/>
          <w:szCs w:val="24"/>
        </w:rPr>
      </w:pPr>
      <w:r w:rsidRPr="006F62C2">
        <w:rPr>
          <w:rFonts w:cstheme="minorHAnsi"/>
          <w:szCs w:val="24"/>
        </w:rPr>
        <w:t>“Nobody holds beliefs in total independence of all other beliefs. Beliefs always occur in sets or groups’ (Green, 1971, p. 41).</w:t>
      </w:r>
      <w:r w:rsidR="002A085F">
        <w:rPr>
          <w:rFonts w:cstheme="minorHAnsi"/>
          <w:szCs w:val="24"/>
        </w:rPr>
        <w:t xml:space="preserve"> This clustering structure helped</w:t>
      </w:r>
      <w:r w:rsidRPr="006F62C2">
        <w:rPr>
          <w:rFonts w:cstheme="minorHAnsi"/>
          <w:szCs w:val="24"/>
        </w:rPr>
        <w:t xml:space="preserve"> to explain some</w:t>
      </w:r>
      <w:r w:rsidR="002A085F">
        <w:rPr>
          <w:rFonts w:cstheme="minorHAnsi"/>
          <w:szCs w:val="24"/>
        </w:rPr>
        <w:t xml:space="preserve"> of the inconsistencies that could</w:t>
      </w:r>
      <w:r w:rsidRPr="006F62C2">
        <w:rPr>
          <w:rFonts w:cstheme="minorHAnsi"/>
          <w:szCs w:val="24"/>
        </w:rPr>
        <w:t xml:space="preserve"> be found in an individual’s belief system. Furinghetti &amp; Pehkonen illustrate</w:t>
      </w:r>
      <w:r w:rsidR="002A085F">
        <w:rPr>
          <w:rFonts w:cstheme="minorHAnsi"/>
          <w:szCs w:val="24"/>
        </w:rPr>
        <w:t>d</w:t>
      </w:r>
      <w:r w:rsidRPr="006F62C2">
        <w:rPr>
          <w:rFonts w:cstheme="minorHAnsi"/>
          <w:szCs w:val="24"/>
        </w:rPr>
        <w:t xml:space="preserve"> this with an example from mathematics res</w:t>
      </w:r>
      <w:r w:rsidR="00C66031">
        <w:rPr>
          <w:rFonts w:cstheme="minorHAnsi"/>
          <w:szCs w:val="24"/>
        </w:rPr>
        <w:t>earch (Hasemann, 1987</w:t>
      </w:r>
      <w:r w:rsidR="002A085F">
        <w:rPr>
          <w:rFonts w:cstheme="minorHAnsi"/>
          <w:szCs w:val="24"/>
        </w:rPr>
        <w:t xml:space="preserve">). </w:t>
      </w:r>
      <w:r w:rsidRPr="006F62C2">
        <w:rPr>
          <w:rFonts w:cstheme="minorHAnsi"/>
          <w:szCs w:val="24"/>
        </w:rPr>
        <w:t>Children would add fractions using the rule of adding the numerators and adding the denominators then also correctly perform diagrammatic solutions and not be troubled with believing that both answers were correct. Both algorith</w:t>
      </w:r>
      <w:r w:rsidR="002A085F">
        <w:rPr>
          <w:rFonts w:cstheme="minorHAnsi"/>
          <w:szCs w:val="24"/>
        </w:rPr>
        <w:t>ms were included in the student</w:t>
      </w:r>
      <w:r w:rsidRPr="006F62C2">
        <w:rPr>
          <w:rFonts w:cstheme="minorHAnsi"/>
          <w:szCs w:val="24"/>
        </w:rPr>
        <w:t>s</w:t>
      </w:r>
      <w:r w:rsidR="002A085F">
        <w:rPr>
          <w:rFonts w:cstheme="minorHAnsi"/>
          <w:szCs w:val="24"/>
        </w:rPr>
        <w:t>’</w:t>
      </w:r>
      <w:r w:rsidRPr="006F62C2">
        <w:rPr>
          <w:rFonts w:cstheme="minorHAnsi"/>
          <w:szCs w:val="24"/>
        </w:rPr>
        <w:t xml:space="preserve"> belief system but seemed to be held in different clusters since two answers were acceptable for the same task. </w:t>
      </w:r>
    </w:p>
    <w:p w:rsidR="00076E54" w:rsidRDefault="005C3122" w:rsidP="005C3122">
      <w:pPr>
        <w:pStyle w:val="NoSpacing"/>
        <w:spacing w:line="480" w:lineRule="auto"/>
        <w:ind w:firstLine="720"/>
        <w:rPr>
          <w:rFonts w:cstheme="minorHAnsi"/>
          <w:szCs w:val="24"/>
        </w:rPr>
      </w:pPr>
      <w:r w:rsidRPr="006F62C2">
        <w:rPr>
          <w:rFonts w:cstheme="minorHAnsi"/>
          <w:szCs w:val="24"/>
        </w:rPr>
        <w:t>Additionally, belief clusters may hav</w:t>
      </w:r>
      <w:r w:rsidR="002A085F">
        <w:rPr>
          <w:rFonts w:cstheme="minorHAnsi"/>
          <w:szCs w:val="24"/>
        </w:rPr>
        <w:t>e an evaluative component that wa</w:t>
      </w:r>
      <w:r w:rsidRPr="006F62C2">
        <w:rPr>
          <w:rFonts w:cstheme="minorHAnsi"/>
          <w:szCs w:val="24"/>
        </w:rPr>
        <w:t xml:space="preserve">s absent in knowledge systems. </w:t>
      </w:r>
    </w:p>
    <w:p w:rsidR="005C3122" w:rsidRPr="006F62C2" w:rsidRDefault="005C3122" w:rsidP="00076E54">
      <w:pPr>
        <w:pStyle w:val="NoSpacing"/>
        <w:spacing w:line="480" w:lineRule="auto"/>
        <w:ind w:left="720"/>
        <w:rPr>
          <w:rFonts w:cstheme="minorHAnsi"/>
          <w:szCs w:val="24"/>
        </w:rPr>
      </w:pPr>
      <w:r w:rsidRPr="006F62C2">
        <w:rPr>
          <w:rFonts w:cstheme="minorHAnsi"/>
          <w:szCs w:val="24"/>
        </w:rPr>
        <w:t>“A belief system typically has extensive categories of judgments, which are grouped into “good” and “bad”. As a typical example, those who support so-called “green values” also usually believe that nuclear power is bad, materialism and waste are bad, natural alternative energy sources are good, recycling is good” (Furinghetti &amp; Pehkonen, 2002, p. 45).</w:t>
      </w:r>
    </w:p>
    <w:p w:rsidR="0046161F" w:rsidRPr="00FC203D" w:rsidRDefault="002A085F" w:rsidP="00076E54">
      <w:pPr>
        <w:pStyle w:val="NoSpacing"/>
        <w:spacing w:line="480" w:lineRule="auto"/>
        <w:rPr>
          <w:rFonts w:cstheme="minorHAnsi"/>
          <w:szCs w:val="24"/>
        </w:rPr>
      </w:pPr>
      <w:r>
        <w:rPr>
          <w:rFonts w:cstheme="minorHAnsi"/>
          <w:szCs w:val="24"/>
        </w:rPr>
        <w:t>The point here wa</w:t>
      </w:r>
      <w:r w:rsidR="005C3122" w:rsidRPr="006F62C2">
        <w:rPr>
          <w:rFonts w:cstheme="minorHAnsi"/>
          <w:szCs w:val="24"/>
        </w:rPr>
        <w:t xml:space="preserve">s not to have an exhaustive discussion about the distinctions between beliefs and knowledge, but rather to acknowledge the thorny issues </w:t>
      </w:r>
      <w:r w:rsidR="005C3122" w:rsidRPr="006F62C2">
        <w:rPr>
          <w:rFonts w:cstheme="minorHAnsi"/>
          <w:szCs w:val="24"/>
        </w:rPr>
        <w:lastRenderedPageBreak/>
        <w:t xml:space="preserve">involved and bring a little clarity to the relationship between knowledge and </w:t>
      </w:r>
      <w:r w:rsidR="003F2E80">
        <w:rPr>
          <w:rFonts w:cstheme="minorHAnsi"/>
          <w:szCs w:val="24"/>
        </w:rPr>
        <w:t xml:space="preserve">beliefs. </w:t>
      </w:r>
      <w:r w:rsidR="00076E54">
        <w:rPr>
          <w:rFonts w:cstheme="minorHAnsi"/>
          <w:szCs w:val="24"/>
        </w:rPr>
        <w:t>This</w:t>
      </w:r>
      <w:r w:rsidR="005C3122" w:rsidRPr="006F62C2">
        <w:rPr>
          <w:rFonts w:cstheme="minorHAnsi"/>
          <w:szCs w:val="24"/>
        </w:rPr>
        <w:t xml:space="preserve"> brief discussion about the distinctions between knowledge and beliefs precede</w:t>
      </w:r>
      <w:r w:rsidR="00076E54">
        <w:rPr>
          <w:rFonts w:cstheme="minorHAnsi"/>
          <w:szCs w:val="24"/>
        </w:rPr>
        <w:t xml:space="preserve">s </w:t>
      </w:r>
      <w:r w:rsidR="005C3122" w:rsidRPr="006F62C2">
        <w:rPr>
          <w:rFonts w:cstheme="minorHAnsi"/>
          <w:szCs w:val="24"/>
        </w:rPr>
        <w:t>a discussion ab</w:t>
      </w:r>
      <w:r w:rsidR="00076E54">
        <w:rPr>
          <w:rFonts w:cstheme="minorHAnsi"/>
          <w:szCs w:val="24"/>
        </w:rPr>
        <w:t>out how</w:t>
      </w:r>
      <w:r w:rsidR="005C3122" w:rsidRPr="006F62C2">
        <w:rPr>
          <w:rFonts w:cstheme="minorHAnsi"/>
          <w:szCs w:val="24"/>
        </w:rPr>
        <w:t xml:space="preserve"> the concept of belief systems</w:t>
      </w:r>
      <w:r w:rsidR="00076E54">
        <w:rPr>
          <w:rFonts w:cstheme="minorHAnsi"/>
          <w:szCs w:val="24"/>
        </w:rPr>
        <w:t xml:space="preserve"> was defined for this study</w:t>
      </w:r>
      <w:r w:rsidR="005C3122" w:rsidRPr="006F62C2">
        <w:rPr>
          <w:rFonts w:cstheme="minorHAnsi"/>
          <w:szCs w:val="24"/>
        </w:rPr>
        <w:t>.</w:t>
      </w:r>
      <w:r w:rsidR="00FC203D">
        <w:rPr>
          <w:rFonts w:cstheme="minorHAnsi"/>
          <w:szCs w:val="24"/>
        </w:rPr>
        <w:t xml:space="preserve"> </w:t>
      </w:r>
    </w:p>
    <w:p w:rsidR="00E56E05" w:rsidRDefault="00E56E05" w:rsidP="00076E54">
      <w:pPr>
        <w:pStyle w:val="NoSpacing"/>
        <w:spacing w:line="480" w:lineRule="auto"/>
        <w:rPr>
          <w:rFonts w:cstheme="minorHAnsi"/>
          <w:b/>
          <w:szCs w:val="24"/>
        </w:rPr>
      </w:pPr>
    </w:p>
    <w:p w:rsidR="005C3122" w:rsidRPr="006F62C2" w:rsidRDefault="005C3122" w:rsidP="0046161F">
      <w:pPr>
        <w:pStyle w:val="NoSpacing"/>
        <w:spacing w:line="480" w:lineRule="auto"/>
        <w:jc w:val="center"/>
        <w:rPr>
          <w:rFonts w:cstheme="minorHAnsi"/>
          <w:szCs w:val="24"/>
        </w:rPr>
      </w:pPr>
      <w:r w:rsidRPr="006F62C2">
        <w:rPr>
          <w:rFonts w:cstheme="minorHAnsi"/>
          <w:b/>
          <w:szCs w:val="24"/>
        </w:rPr>
        <w:t>Defining Beliefs</w:t>
      </w:r>
    </w:p>
    <w:p w:rsidR="00076E54" w:rsidRDefault="005C3122" w:rsidP="005C3122">
      <w:pPr>
        <w:pStyle w:val="NoSpacing"/>
        <w:spacing w:line="480" w:lineRule="auto"/>
        <w:ind w:firstLine="720"/>
        <w:rPr>
          <w:rFonts w:cstheme="minorHAnsi"/>
          <w:szCs w:val="24"/>
        </w:rPr>
      </w:pPr>
      <w:r w:rsidRPr="006F62C2">
        <w:rPr>
          <w:rFonts w:cstheme="minorHAnsi"/>
          <w:szCs w:val="24"/>
        </w:rPr>
        <w:t>Research in the area of beliefs about the nat</w:t>
      </w:r>
      <w:r w:rsidR="002A085F">
        <w:rPr>
          <w:rFonts w:cstheme="minorHAnsi"/>
          <w:szCs w:val="24"/>
        </w:rPr>
        <w:t>ure of mathematics certainly had</w:t>
      </w:r>
      <w:r w:rsidRPr="006F62C2">
        <w:rPr>
          <w:rFonts w:cstheme="minorHAnsi"/>
          <w:szCs w:val="24"/>
        </w:rPr>
        <w:t xml:space="preserve"> areas of difficulty, perhaps the greatest being to characterize </w:t>
      </w:r>
      <w:r w:rsidR="00076E54">
        <w:rPr>
          <w:rFonts w:cstheme="minorHAnsi"/>
          <w:szCs w:val="24"/>
        </w:rPr>
        <w:t>the meaning of</w:t>
      </w:r>
      <w:r w:rsidRPr="006F62C2">
        <w:rPr>
          <w:rFonts w:cstheme="minorHAnsi"/>
          <w:szCs w:val="24"/>
        </w:rPr>
        <w:t xml:space="preserve"> the term “beliefs”</w:t>
      </w:r>
      <w:r w:rsidR="00076E54">
        <w:rPr>
          <w:rFonts w:cstheme="minorHAnsi"/>
          <w:szCs w:val="24"/>
        </w:rPr>
        <w:t>. Work in the area of beliefs was</w:t>
      </w:r>
      <w:r w:rsidR="002A085F">
        <w:rPr>
          <w:rFonts w:cstheme="minorHAnsi"/>
          <w:szCs w:val="24"/>
        </w:rPr>
        <w:t xml:space="preserve"> found in </w:t>
      </w:r>
      <w:r w:rsidRPr="006F62C2">
        <w:rPr>
          <w:rFonts w:cstheme="minorHAnsi"/>
          <w:szCs w:val="24"/>
        </w:rPr>
        <w:t>many disciplines ranging from psychology to history and the s</w:t>
      </w:r>
      <w:r w:rsidR="00076E54">
        <w:rPr>
          <w:rFonts w:cstheme="minorHAnsi"/>
          <w:szCs w:val="24"/>
        </w:rPr>
        <w:t>ciences. Torner (2002) discussed</w:t>
      </w:r>
      <w:r w:rsidRPr="006F62C2">
        <w:rPr>
          <w:rFonts w:cstheme="minorHAnsi"/>
          <w:szCs w:val="24"/>
        </w:rPr>
        <w:t xml:space="preserve"> this issue by examining literature in mathematics education to shed light on how mathematics educators define</w:t>
      </w:r>
      <w:r w:rsidR="002A085F">
        <w:rPr>
          <w:rFonts w:cstheme="minorHAnsi"/>
          <w:szCs w:val="24"/>
        </w:rPr>
        <w:t>d</w:t>
      </w:r>
      <w:r w:rsidRPr="006F62C2">
        <w:rPr>
          <w:rFonts w:cstheme="minorHAnsi"/>
          <w:szCs w:val="24"/>
        </w:rPr>
        <w:t xml:space="preserve"> the term beliefs. Character</w:t>
      </w:r>
      <w:r w:rsidR="002A085F">
        <w:rPr>
          <w:rFonts w:cstheme="minorHAnsi"/>
          <w:szCs w:val="24"/>
        </w:rPr>
        <w:t>istics of common definitions were</w:t>
      </w:r>
      <w:r w:rsidRPr="006F62C2">
        <w:rPr>
          <w:rFonts w:cstheme="minorHAnsi"/>
          <w:szCs w:val="24"/>
        </w:rPr>
        <w:t xml:space="preserve"> discussed and a fou</w:t>
      </w:r>
      <w:r w:rsidR="002A085F">
        <w:rPr>
          <w:rFonts w:cstheme="minorHAnsi"/>
          <w:szCs w:val="24"/>
        </w:rPr>
        <w:t>r-point definition of beliefs was</w:t>
      </w:r>
      <w:r w:rsidRPr="006F62C2">
        <w:rPr>
          <w:rFonts w:cstheme="minorHAnsi"/>
          <w:szCs w:val="24"/>
        </w:rPr>
        <w:t xml:space="preserve"> outlined. “The model focuses on belief object, range and content of mental associations, activation level or strength of each association and some associated evaluation maps” (Torner, 2002, p. 73). The object, range an</w:t>
      </w:r>
      <w:r w:rsidR="00076E54">
        <w:rPr>
          <w:rFonts w:cstheme="minorHAnsi"/>
          <w:szCs w:val="24"/>
        </w:rPr>
        <w:t>d strength levels of beliefs were</w:t>
      </w:r>
      <w:r w:rsidRPr="006F62C2">
        <w:rPr>
          <w:rFonts w:cstheme="minorHAnsi"/>
          <w:szCs w:val="24"/>
        </w:rPr>
        <w:t xml:space="preserve"> fairly straight forwa</w:t>
      </w:r>
      <w:r w:rsidR="002A085F">
        <w:rPr>
          <w:rFonts w:cstheme="minorHAnsi"/>
          <w:szCs w:val="24"/>
        </w:rPr>
        <w:t>rd concepts. Torner (2002) noted that beliefs relied</w:t>
      </w:r>
      <w:r w:rsidRPr="006F62C2">
        <w:rPr>
          <w:rFonts w:cstheme="minorHAnsi"/>
          <w:szCs w:val="24"/>
        </w:rPr>
        <w:t xml:space="preserve"> quite heavily on evaluative and affective components. A teacher’s be</w:t>
      </w:r>
      <w:r w:rsidR="00076E54">
        <w:rPr>
          <w:rFonts w:cstheme="minorHAnsi"/>
          <w:szCs w:val="24"/>
        </w:rPr>
        <w:t>lief system about mathematics was</w:t>
      </w:r>
      <w:r w:rsidRPr="006F62C2">
        <w:rPr>
          <w:rFonts w:cstheme="minorHAnsi"/>
          <w:szCs w:val="24"/>
        </w:rPr>
        <w:t xml:space="preserve"> shaped by her emotional response and sense of identity in relation to </w:t>
      </w:r>
      <w:r w:rsidR="00076E54">
        <w:rPr>
          <w:rFonts w:cstheme="minorHAnsi"/>
          <w:szCs w:val="24"/>
        </w:rPr>
        <w:t>mathematics. Evaluation maps were</w:t>
      </w:r>
      <w:r w:rsidRPr="006F62C2">
        <w:rPr>
          <w:rFonts w:cstheme="minorHAnsi"/>
          <w:szCs w:val="24"/>
        </w:rPr>
        <w:t xml:space="preserve"> used as a language scale to express likes and dislikes</w:t>
      </w:r>
      <w:r w:rsidR="002A085F">
        <w:rPr>
          <w:rFonts w:cstheme="minorHAnsi"/>
          <w:szCs w:val="24"/>
        </w:rPr>
        <w:t>,</w:t>
      </w:r>
      <w:r w:rsidRPr="006F62C2">
        <w:rPr>
          <w:rFonts w:cstheme="minorHAnsi"/>
          <w:szCs w:val="24"/>
        </w:rPr>
        <w:t xml:space="preserve"> approval and disapproval. Torner’s purpose was to </w:t>
      </w:r>
      <w:r w:rsidR="00076E54">
        <w:rPr>
          <w:rFonts w:cstheme="minorHAnsi"/>
          <w:szCs w:val="24"/>
        </w:rPr>
        <w:t xml:space="preserve"> </w:t>
      </w:r>
      <w:r w:rsidR="00076E54">
        <w:rPr>
          <w:rFonts w:cstheme="minorHAnsi"/>
          <w:szCs w:val="24"/>
        </w:rPr>
        <w:tab/>
      </w:r>
      <w:r w:rsidRPr="006F62C2">
        <w:rPr>
          <w:rFonts w:cstheme="minorHAnsi"/>
          <w:szCs w:val="24"/>
        </w:rPr>
        <w:t>“search for common ground in definitions of beliefs. The proposed four-</w:t>
      </w:r>
      <w:r w:rsidR="00076E54">
        <w:rPr>
          <w:rFonts w:cstheme="minorHAnsi"/>
          <w:szCs w:val="24"/>
        </w:rPr>
        <w:tab/>
      </w:r>
      <w:r w:rsidRPr="006F62C2">
        <w:rPr>
          <w:rFonts w:cstheme="minorHAnsi"/>
          <w:szCs w:val="24"/>
        </w:rPr>
        <w:t xml:space="preserve">components-model motivates one to specify the belief object, reflect the </w:t>
      </w:r>
    </w:p>
    <w:p w:rsidR="00076E54" w:rsidRDefault="005C3122" w:rsidP="005C3122">
      <w:pPr>
        <w:pStyle w:val="NoSpacing"/>
        <w:spacing w:line="480" w:lineRule="auto"/>
        <w:ind w:firstLine="720"/>
        <w:rPr>
          <w:rFonts w:cstheme="minorHAnsi"/>
          <w:szCs w:val="24"/>
        </w:rPr>
      </w:pPr>
      <w:r w:rsidRPr="006F62C2">
        <w:rPr>
          <w:rFonts w:cstheme="minorHAnsi"/>
          <w:szCs w:val="24"/>
        </w:rPr>
        <w:lastRenderedPageBreak/>
        <w:t xml:space="preserve">breadth of the content set of beliefs, to trace possibly interacting </w:t>
      </w:r>
    </w:p>
    <w:p w:rsidR="00076E54" w:rsidRDefault="005C3122" w:rsidP="005C3122">
      <w:pPr>
        <w:pStyle w:val="NoSpacing"/>
        <w:spacing w:line="480" w:lineRule="auto"/>
        <w:ind w:firstLine="720"/>
        <w:rPr>
          <w:rFonts w:cstheme="minorHAnsi"/>
          <w:szCs w:val="24"/>
        </w:rPr>
      </w:pPr>
      <w:r w:rsidRPr="006F62C2">
        <w:rPr>
          <w:rFonts w:cstheme="minorHAnsi"/>
          <w:szCs w:val="24"/>
        </w:rPr>
        <w:t xml:space="preserve">membership degree functions as attributes of beliefs, and to identify </w:t>
      </w:r>
    </w:p>
    <w:p w:rsidR="00076E54" w:rsidRDefault="005C3122" w:rsidP="00076E54">
      <w:pPr>
        <w:pStyle w:val="NoSpacing"/>
        <w:spacing w:line="480" w:lineRule="auto"/>
        <w:ind w:firstLine="720"/>
        <w:rPr>
          <w:rFonts w:cstheme="minorHAnsi"/>
          <w:szCs w:val="24"/>
        </w:rPr>
      </w:pPr>
      <w:r w:rsidRPr="006F62C2">
        <w:rPr>
          <w:rFonts w:cstheme="minorHAnsi"/>
          <w:szCs w:val="24"/>
        </w:rPr>
        <w:t>evaluation maps in question” (</w:t>
      </w:r>
      <w:r w:rsidR="00076E54">
        <w:rPr>
          <w:rFonts w:cstheme="minorHAnsi"/>
          <w:szCs w:val="24"/>
        </w:rPr>
        <w:t xml:space="preserve">Torner, </w:t>
      </w:r>
      <w:r w:rsidRPr="006F62C2">
        <w:rPr>
          <w:rFonts w:cstheme="minorHAnsi"/>
          <w:szCs w:val="24"/>
        </w:rPr>
        <w:t xml:space="preserve">2002, p. 90). </w:t>
      </w:r>
    </w:p>
    <w:p w:rsidR="005C3122" w:rsidRPr="006F62C2" w:rsidRDefault="00076E54" w:rsidP="00076E54">
      <w:pPr>
        <w:pStyle w:val="NoSpacing"/>
        <w:spacing w:line="480" w:lineRule="auto"/>
        <w:rPr>
          <w:rFonts w:cstheme="minorHAnsi"/>
          <w:szCs w:val="24"/>
        </w:rPr>
      </w:pPr>
      <w:r>
        <w:rPr>
          <w:rFonts w:cstheme="minorHAnsi"/>
          <w:szCs w:val="24"/>
        </w:rPr>
        <w:t>Clearly this did</w:t>
      </w:r>
      <w:r w:rsidR="005C3122" w:rsidRPr="006F62C2">
        <w:rPr>
          <w:rFonts w:cstheme="minorHAnsi"/>
          <w:szCs w:val="24"/>
        </w:rPr>
        <w:t xml:space="preserve"> not result in a precise definitio</w:t>
      </w:r>
      <w:r>
        <w:rPr>
          <w:rFonts w:cstheme="minorHAnsi"/>
          <w:szCs w:val="24"/>
        </w:rPr>
        <w:t>n of all components, but it</w:t>
      </w:r>
      <w:r w:rsidR="005C3122" w:rsidRPr="006F62C2">
        <w:rPr>
          <w:rFonts w:cstheme="minorHAnsi"/>
          <w:szCs w:val="24"/>
        </w:rPr>
        <w:t xml:space="preserve"> offer</w:t>
      </w:r>
      <w:r>
        <w:rPr>
          <w:rFonts w:cstheme="minorHAnsi"/>
          <w:szCs w:val="24"/>
        </w:rPr>
        <w:t>ed</w:t>
      </w:r>
      <w:r w:rsidR="005C3122" w:rsidRPr="006F62C2">
        <w:rPr>
          <w:rFonts w:cstheme="minorHAnsi"/>
          <w:szCs w:val="24"/>
        </w:rPr>
        <w:t xml:space="preserve"> a framework to give consistency to the term “beliefs”.</w:t>
      </w:r>
    </w:p>
    <w:p w:rsidR="005B1181" w:rsidRDefault="005C3122" w:rsidP="0065062F">
      <w:pPr>
        <w:pStyle w:val="NoSpacing"/>
        <w:spacing w:line="480" w:lineRule="auto"/>
        <w:ind w:firstLine="720"/>
        <w:rPr>
          <w:rFonts w:cstheme="minorHAnsi"/>
          <w:szCs w:val="24"/>
        </w:rPr>
      </w:pPr>
      <w:r w:rsidRPr="006F62C2">
        <w:rPr>
          <w:rFonts w:cstheme="minorHAnsi"/>
          <w:szCs w:val="24"/>
        </w:rPr>
        <w:t>Furinghetti &amp; Pehkonen (2002) also searched mathematics education literature in an effort to clarify the understanding of beliefs among mathematics education rese</w:t>
      </w:r>
      <w:r w:rsidR="00076E54">
        <w:rPr>
          <w:rFonts w:cstheme="minorHAnsi"/>
          <w:szCs w:val="24"/>
        </w:rPr>
        <w:t xml:space="preserve">archers. </w:t>
      </w:r>
      <w:r w:rsidR="005B1181">
        <w:rPr>
          <w:rFonts w:cstheme="minorHAnsi"/>
          <w:szCs w:val="24"/>
        </w:rPr>
        <w:t>The study sought to investigate what researchers in the field of mathematics education intend</w:t>
      </w:r>
      <w:r w:rsidR="002A085F">
        <w:rPr>
          <w:rFonts w:cstheme="minorHAnsi"/>
          <w:szCs w:val="24"/>
        </w:rPr>
        <w:t>ed</w:t>
      </w:r>
      <w:r w:rsidR="005B1181">
        <w:rPr>
          <w:rFonts w:cstheme="minorHAnsi"/>
          <w:szCs w:val="24"/>
        </w:rPr>
        <w:t xml:space="preserve"> when they conduct</w:t>
      </w:r>
      <w:r w:rsidR="002A085F">
        <w:rPr>
          <w:rFonts w:cstheme="minorHAnsi"/>
          <w:szCs w:val="24"/>
        </w:rPr>
        <w:t>ed</w:t>
      </w:r>
      <w:r w:rsidR="005B1181">
        <w:rPr>
          <w:rFonts w:cstheme="minorHAnsi"/>
          <w:szCs w:val="24"/>
        </w:rPr>
        <w:t xml:space="preserve"> research regarding mathematical beliefs and conceptions. </w:t>
      </w:r>
      <w:r w:rsidR="00076E54">
        <w:rPr>
          <w:rFonts w:cstheme="minorHAnsi"/>
          <w:szCs w:val="24"/>
        </w:rPr>
        <w:t>Surprisingly, they bega</w:t>
      </w:r>
      <w:r w:rsidRPr="006F62C2">
        <w:rPr>
          <w:rFonts w:cstheme="minorHAnsi"/>
          <w:szCs w:val="24"/>
        </w:rPr>
        <w:t>n by noting that often researchers use</w:t>
      </w:r>
      <w:r w:rsidR="00076E54">
        <w:rPr>
          <w:rFonts w:cstheme="minorHAnsi"/>
          <w:szCs w:val="24"/>
        </w:rPr>
        <w:t>d</w:t>
      </w:r>
      <w:r w:rsidR="002A085F">
        <w:rPr>
          <w:rFonts w:cstheme="minorHAnsi"/>
          <w:szCs w:val="24"/>
        </w:rPr>
        <w:t xml:space="preserve"> the concept of belief yet left it undefined, or worse ga</w:t>
      </w:r>
      <w:r w:rsidRPr="006F62C2">
        <w:rPr>
          <w:rFonts w:cstheme="minorHAnsi"/>
          <w:szCs w:val="24"/>
        </w:rPr>
        <w:t xml:space="preserve">ve contradictory definitions. Seeking to understand </w:t>
      </w:r>
      <w:r w:rsidR="00076E54">
        <w:rPr>
          <w:rFonts w:cstheme="minorHAnsi"/>
          <w:szCs w:val="24"/>
        </w:rPr>
        <w:t xml:space="preserve">the </w:t>
      </w:r>
      <w:r w:rsidRPr="006F62C2">
        <w:rPr>
          <w:rFonts w:cstheme="minorHAnsi"/>
          <w:szCs w:val="24"/>
        </w:rPr>
        <w:t>concept of beliefs among mathematics educators a survey was deve</w:t>
      </w:r>
      <w:r w:rsidR="00076E54">
        <w:rPr>
          <w:rFonts w:cstheme="minorHAnsi"/>
          <w:szCs w:val="24"/>
        </w:rPr>
        <w:t xml:space="preserve">loped and sent to a panel of </w:t>
      </w:r>
      <w:r w:rsidRPr="006F62C2">
        <w:rPr>
          <w:rFonts w:cstheme="minorHAnsi"/>
          <w:szCs w:val="24"/>
        </w:rPr>
        <w:t xml:space="preserve">mathematics education researchers. The survey consisted of nine characterizations related to beliefs </w:t>
      </w:r>
      <w:r w:rsidR="007A0C0F">
        <w:rPr>
          <w:rFonts w:cstheme="minorHAnsi"/>
          <w:szCs w:val="24"/>
        </w:rPr>
        <w:t xml:space="preserve">purposively </w:t>
      </w:r>
      <w:r w:rsidRPr="006F62C2">
        <w:rPr>
          <w:rFonts w:cstheme="minorHAnsi"/>
          <w:szCs w:val="24"/>
        </w:rPr>
        <w:t>selected from research literature.</w:t>
      </w:r>
      <w:r w:rsidR="007A0C0F">
        <w:rPr>
          <w:rFonts w:cstheme="minorHAnsi"/>
          <w:szCs w:val="24"/>
        </w:rPr>
        <w:t xml:space="preserve"> The authors explicitly state</w:t>
      </w:r>
      <w:r w:rsidR="002A085F">
        <w:rPr>
          <w:rFonts w:cstheme="minorHAnsi"/>
          <w:szCs w:val="24"/>
        </w:rPr>
        <w:t>d</w:t>
      </w:r>
      <w:r w:rsidR="007A0C0F">
        <w:rPr>
          <w:rFonts w:cstheme="minorHAnsi"/>
          <w:szCs w:val="24"/>
        </w:rPr>
        <w:t xml:space="preserve"> that </w:t>
      </w:r>
      <w:r w:rsidR="002A085F">
        <w:rPr>
          <w:rFonts w:cstheme="minorHAnsi"/>
          <w:szCs w:val="24"/>
        </w:rPr>
        <w:t>the list of characterizations was</w:t>
      </w:r>
      <w:r w:rsidR="007A0C0F">
        <w:rPr>
          <w:rFonts w:cstheme="minorHAnsi"/>
          <w:szCs w:val="24"/>
        </w:rPr>
        <w:t xml:space="preserve"> not</w:t>
      </w:r>
      <w:r w:rsidR="003F2E80">
        <w:rPr>
          <w:rFonts w:cstheme="minorHAnsi"/>
          <w:szCs w:val="24"/>
        </w:rPr>
        <w:t xml:space="preserve"> intended to be comprehensive. </w:t>
      </w:r>
      <w:r w:rsidR="007A0C0F">
        <w:rPr>
          <w:rFonts w:cstheme="minorHAnsi"/>
          <w:szCs w:val="24"/>
        </w:rPr>
        <w:t>During the spring of 1999 a questionnaire was sent to 22 mathematics education specialists in the field of beliefs who had been invited to the international meeting</w:t>
      </w:r>
      <w:r w:rsidR="002A085F">
        <w:rPr>
          <w:rFonts w:cstheme="minorHAnsi"/>
          <w:szCs w:val="24"/>
        </w:rPr>
        <w:t xml:space="preserve"> of</w:t>
      </w:r>
      <w:r w:rsidR="007A0C0F">
        <w:rPr>
          <w:rFonts w:cstheme="minorHAnsi"/>
          <w:szCs w:val="24"/>
        </w:rPr>
        <w:t xml:space="preserve"> Mathematical Beliefs and their Impact on Teaching and Learning Mathematics held in the fall of 1999. </w:t>
      </w:r>
      <w:r w:rsidR="005B1181">
        <w:rPr>
          <w:rFonts w:cstheme="minorHAnsi"/>
          <w:szCs w:val="24"/>
        </w:rPr>
        <w:t xml:space="preserve">There were 18 responses to the questionnaire. The results were presented at the international meeting which allowed the specialists in attendance to give comments. </w:t>
      </w:r>
    </w:p>
    <w:p w:rsidR="00E56E05" w:rsidRDefault="00E56E05" w:rsidP="00CF2552">
      <w:pPr>
        <w:pStyle w:val="NoSpacing"/>
        <w:rPr>
          <w:rFonts w:cstheme="minorHAnsi"/>
          <w:szCs w:val="24"/>
        </w:rPr>
      </w:pPr>
    </w:p>
    <w:p w:rsidR="00E56E05" w:rsidRDefault="00E56E05" w:rsidP="00CF2552">
      <w:pPr>
        <w:pStyle w:val="NoSpacing"/>
        <w:rPr>
          <w:rFonts w:cstheme="minorHAnsi"/>
          <w:szCs w:val="24"/>
        </w:rPr>
      </w:pPr>
    </w:p>
    <w:p w:rsidR="00915CB1" w:rsidRDefault="005C3122" w:rsidP="00CF2552">
      <w:pPr>
        <w:pStyle w:val="NoSpacing"/>
      </w:pPr>
      <w:r w:rsidRPr="006F62C2">
        <w:lastRenderedPageBreak/>
        <w:t>Table 1</w:t>
      </w:r>
    </w:p>
    <w:p w:rsidR="00F04A3C" w:rsidRPr="006F62C2" w:rsidRDefault="00F04A3C" w:rsidP="00CF2552">
      <w:pPr>
        <w:pStyle w:val="NoSpacing"/>
      </w:pPr>
    </w:p>
    <w:p w:rsidR="005C3122" w:rsidRPr="00BA7B57" w:rsidRDefault="005C3122" w:rsidP="00CF2552">
      <w:pPr>
        <w:pStyle w:val="NoSpacing"/>
        <w:rPr>
          <w:i/>
        </w:rPr>
      </w:pPr>
      <w:r w:rsidRPr="00BA7B57">
        <w:rPr>
          <w:i/>
        </w:rPr>
        <w:t xml:space="preserve">Nine </w:t>
      </w:r>
      <w:r w:rsidR="00F04A3C" w:rsidRPr="00BA7B57">
        <w:rPr>
          <w:i/>
        </w:rPr>
        <w:t>Characterizations of Beliefs Included in S</w:t>
      </w:r>
      <w:r w:rsidRPr="00BA7B57">
        <w:rPr>
          <w:i/>
        </w:rPr>
        <w:t>urvey</w:t>
      </w:r>
    </w:p>
    <w:p w:rsidR="00F04A3C" w:rsidRPr="007E0FDF" w:rsidRDefault="00F04A3C" w:rsidP="00CF2552">
      <w:pPr>
        <w:pStyle w:val="NoSpacing"/>
        <w:rPr>
          <w:i/>
          <w:sz w:val="8"/>
          <w:szCs w:val="8"/>
        </w:rPr>
      </w:pPr>
    </w:p>
    <w:tbl>
      <w:tblPr>
        <w:tblStyle w:val="TableGrid"/>
        <w:tblW w:w="0" w:type="auto"/>
        <w:tblInd w:w="198" w:type="dxa"/>
        <w:tblLook w:val="04A0" w:firstRow="1" w:lastRow="0" w:firstColumn="1" w:lastColumn="0" w:noHBand="0" w:noVBand="1"/>
      </w:tblPr>
      <w:tblGrid>
        <w:gridCol w:w="2055"/>
        <w:gridCol w:w="5883"/>
      </w:tblGrid>
      <w:tr w:rsidR="005C3122" w:rsidRPr="006F62C2" w:rsidTr="00CF2552">
        <w:tc>
          <w:tcPr>
            <w:tcW w:w="2070" w:type="dxa"/>
          </w:tcPr>
          <w:p w:rsidR="005C3122" w:rsidRPr="006F62C2" w:rsidRDefault="005C3122" w:rsidP="009F120C">
            <w:pPr>
              <w:pStyle w:val="NoSpacing"/>
              <w:rPr>
                <w:rFonts w:cstheme="minorHAnsi"/>
                <w:szCs w:val="24"/>
              </w:rPr>
            </w:pPr>
            <w:r w:rsidRPr="006F62C2">
              <w:rPr>
                <w:rFonts w:cstheme="minorHAnsi"/>
                <w:szCs w:val="24"/>
              </w:rPr>
              <w:t>Characterization  1</w:t>
            </w:r>
          </w:p>
          <w:p w:rsidR="005C3122" w:rsidRPr="006F62C2" w:rsidRDefault="005C3122" w:rsidP="009F120C">
            <w:pPr>
              <w:pStyle w:val="NoSpacing"/>
              <w:rPr>
                <w:rFonts w:cstheme="minorHAnsi"/>
                <w:szCs w:val="24"/>
              </w:rPr>
            </w:pPr>
            <w:r w:rsidRPr="006F62C2">
              <w:rPr>
                <w:rFonts w:cstheme="minorHAnsi"/>
                <w:szCs w:val="24"/>
              </w:rPr>
              <w:t>(Hart, 1989)</w:t>
            </w:r>
          </w:p>
        </w:tc>
        <w:tc>
          <w:tcPr>
            <w:tcW w:w="6120" w:type="dxa"/>
          </w:tcPr>
          <w:p w:rsidR="005C3122" w:rsidRPr="006F62C2" w:rsidRDefault="005C3122" w:rsidP="009F120C">
            <w:pPr>
              <w:pStyle w:val="NoSpacing"/>
              <w:rPr>
                <w:rFonts w:cstheme="minorHAnsi"/>
                <w:szCs w:val="24"/>
              </w:rPr>
            </w:pPr>
            <w:r w:rsidRPr="006F62C2">
              <w:rPr>
                <w:rFonts w:cstheme="minorHAnsi"/>
                <w:szCs w:val="24"/>
              </w:rPr>
              <w:t>“We use the word belief to reflect certain types of judgments about a set of objects”</w:t>
            </w:r>
          </w:p>
          <w:p w:rsidR="005C3122" w:rsidRPr="006F62C2" w:rsidRDefault="005C3122" w:rsidP="007E7AB9">
            <w:pPr>
              <w:pStyle w:val="NoSpacing"/>
              <w:ind w:firstLine="720"/>
              <w:rPr>
                <w:rFonts w:cstheme="minorHAnsi"/>
                <w:szCs w:val="24"/>
              </w:rPr>
            </w:pPr>
          </w:p>
        </w:tc>
      </w:tr>
      <w:tr w:rsidR="005C3122" w:rsidRPr="006F62C2" w:rsidTr="00CF2552">
        <w:tc>
          <w:tcPr>
            <w:tcW w:w="2070" w:type="dxa"/>
          </w:tcPr>
          <w:p w:rsidR="005C3122" w:rsidRPr="006F62C2" w:rsidRDefault="005C3122" w:rsidP="009F120C">
            <w:pPr>
              <w:pStyle w:val="NoSpacing"/>
              <w:rPr>
                <w:rFonts w:cstheme="minorHAnsi"/>
                <w:szCs w:val="24"/>
              </w:rPr>
            </w:pPr>
            <w:r w:rsidRPr="006F62C2">
              <w:rPr>
                <w:rFonts w:cstheme="minorHAnsi"/>
                <w:szCs w:val="24"/>
              </w:rPr>
              <w:t>Characterization 2</w:t>
            </w:r>
          </w:p>
          <w:p w:rsidR="005C3122" w:rsidRPr="006F62C2" w:rsidRDefault="005C3122" w:rsidP="009F120C">
            <w:pPr>
              <w:pStyle w:val="NoSpacing"/>
              <w:rPr>
                <w:rFonts w:cstheme="minorHAnsi"/>
                <w:szCs w:val="24"/>
              </w:rPr>
            </w:pPr>
            <w:r w:rsidRPr="006F62C2">
              <w:rPr>
                <w:rFonts w:cstheme="minorHAnsi"/>
                <w:szCs w:val="24"/>
              </w:rPr>
              <w:t>(Lester, 1989)</w:t>
            </w:r>
          </w:p>
        </w:tc>
        <w:tc>
          <w:tcPr>
            <w:tcW w:w="6120" w:type="dxa"/>
          </w:tcPr>
          <w:p w:rsidR="005C3122" w:rsidRPr="006F62C2" w:rsidRDefault="005C3122" w:rsidP="009F120C">
            <w:pPr>
              <w:pStyle w:val="NoSpacing"/>
              <w:rPr>
                <w:rFonts w:cstheme="minorHAnsi"/>
                <w:szCs w:val="24"/>
              </w:rPr>
            </w:pPr>
            <w:r w:rsidRPr="006F62C2">
              <w:rPr>
                <w:rFonts w:cstheme="minorHAnsi"/>
                <w:szCs w:val="24"/>
              </w:rPr>
              <w:t>“Beliefs constitute the individual’s subjective knowledge about self, mathematics, problem solving, and the topics dealt with in problem statements.”</w:t>
            </w:r>
          </w:p>
          <w:p w:rsidR="005C3122" w:rsidRPr="006F62C2" w:rsidRDefault="005C3122" w:rsidP="007E7AB9">
            <w:pPr>
              <w:pStyle w:val="NoSpacing"/>
              <w:ind w:firstLine="720"/>
              <w:rPr>
                <w:rFonts w:cstheme="minorHAnsi"/>
                <w:szCs w:val="24"/>
              </w:rPr>
            </w:pPr>
          </w:p>
        </w:tc>
      </w:tr>
      <w:tr w:rsidR="005C3122" w:rsidRPr="006F62C2" w:rsidTr="00CF2552">
        <w:tc>
          <w:tcPr>
            <w:tcW w:w="2070" w:type="dxa"/>
          </w:tcPr>
          <w:p w:rsidR="005C3122" w:rsidRPr="006F62C2" w:rsidRDefault="005C3122" w:rsidP="009F120C">
            <w:pPr>
              <w:pStyle w:val="NoSpacing"/>
              <w:rPr>
                <w:rFonts w:cstheme="minorHAnsi"/>
                <w:szCs w:val="24"/>
              </w:rPr>
            </w:pPr>
            <w:r w:rsidRPr="006F62C2">
              <w:rPr>
                <w:rFonts w:cstheme="minorHAnsi"/>
                <w:szCs w:val="24"/>
              </w:rPr>
              <w:t>Characterization  3</w:t>
            </w:r>
          </w:p>
          <w:p w:rsidR="005C3122" w:rsidRPr="006F62C2" w:rsidRDefault="005C3122" w:rsidP="009F120C">
            <w:pPr>
              <w:pStyle w:val="NoSpacing"/>
              <w:rPr>
                <w:rFonts w:cstheme="minorHAnsi"/>
                <w:szCs w:val="24"/>
              </w:rPr>
            </w:pPr>
            <w:r w:rsidRPr="006F62C2">
              <w:rPr>
                <w:rFonts w:cstheme="minorHAnsi"/>
                <w:szCs w:val="24"/>
              </w:rPr>
              <w:t>(Lloyd &amp; Wilson 1998)</w:t>
            </w:r>
          </w:p>
        </w:tc>
        <w:tc>
          <w:tcPr>
            <w:tcW w:w="6120" w:type="dxa"/>
          </w:tcPr>
          <w:p w:rsidR="005C3122" w:rsidRPr="006F62C2" w:rsidRDefault="005C3122" w:rsidP="009F120C">
            <w:pPr>
              <w:pStyle w:val="NoSpacing"/>
              <w:rPr>
                <w:rFonts w:cstheme="minorHAnsi"/>
                <w:szCs w:val="24"/>
              </w:rPr>
            </w:pPr>
            <w:r w:rsidRPr="006F62C2">
              <w:rPr>
                <w:rFonts w:cstheme="minorHAnsi"/>
                <w:szCs w:val="24"/>
              </w:rPr>
              <w:t>“We use the word conceptions to refer to a person’s general mental structures that encompass knowledge, beliefs, understandings, preferences and views.”</w:t>
            </w:r>
          </w:p>
          <w:p w:rsidR="005C3122" w:rsidRPr="006F62C2" w:rsidRDefault="005C3122" w:rsidP="007E7AB9">
            <w:pPr>
              <w:pStyle w:val="NoSpacing"/>
              <w:ind w:firstLine="720"/>
              <w:rPr>
                <w:rFonts w:cstheme="minorHAnsi"/>
                <w:szCs w:val="24"/>
              </w:rPr>
            </w:pPr>
          </w:p>
        </w:tc>
      </w:tr>
      <w:tr w:rsidR="005C3122" w:rsidRPr="006F62C2" w:rsidTr="00CF2552">
        <w:tc>
          <w:tcPr>
            <w:tcW w:w="2070" w:type="dxa"/>
          </w:tcPr>
          <w:p w:rsidR="005C3122" w:rsidRPr="006F62C2" w:rsidRDefault="005C3122" w:rsidP="009F120C">
            <w:pPr>
              <w:pStyle w:val="NoSpacing"/>
              <w:rPr>
                <w:rFonts w:cstheme="minorHAnsi"/>
                <w:szCs w:val="24"/>
              </w:rPr>
            </w:pPr>
            <w:r w:rsidRPr="006F62C2">
              <w:rPr>
                <w:rFonts w:cstheme="minorHAnsi"/>
                <w:szCs w:val="24"/>
              </w:rPr>
              <w:t>Characterization  4</w:t>
            </w:r>
          </w:p>
          <w:p w:rsidR="005C3122" w:rsidRPr="006F62C2" w:rsidRDefault="005C3122" w:rsidP="009F120C">
            <w:pPr>
              <w:pStyle w:val="NoSpacing"/>
              <w:rPr>
                <w:rFonts w:cstheme="minorHAnsi"/>
                <w:szCs w:val="24"/>
              </w:rPr>
            </w:pPr>
            <w:r w:rsidRPr="006F62C2">
              <w:rPr>
                <w:rFonts w:cstheme="minorHAnsi"/>
                <w:szCs w:val="24"/>
              </w:rPr>
              <w:t>(Nespor, 1987)</w:t>
            </w:r>
          </w:p>
        </w:tc>
        <w:tc>
          <w:tcPr>
            <w:tcW w:w="6120" w:type="dxa"/>
          </w:tcPr>
          <w:p w:rsidR="005C3122" w:rsidRPr="006F62C2" w:rsidRDefault="005C3122" w:rsidP="009F120C">
            <w:pPr>
              <w:pStyle w:val="NoSpacing"/>
              <w:rPr>
                <w:rFonts w:cstheme="minorHAnsi"/>
                <w:szCs w:val="24"/>
              </w:rPr>
            </w:pPr>
            <w:r w:rsidRPr="006F62C2">
              <w:rPr>
                <w:rFonts w:cstheme="minorHAnsi"/>
                <w:szCs w:val="24"/>
              </w:rPr>
              <w:t>“Belief systems often include affective feelings and evaluations, vivid memories of personal experiences and assumptions about the existence of entities and alternative worlds, all of which are simply not open to outside evaluation or critical examination in the same sense that the components of knowledge are.”</w:t>
            </w:r>
          </w:p>
          <w:p w:rsidR="005C3122" w:rsidRPr="006F62C2" w:rsidRDefault="005C3122" w:rsidP="007E7AB9">
            <w:pPr>
              <w:pStyle w:val="NoSpacing"/>
              <w:ind w:firstLine="720"/>
              <w:rPr>
                <w:rFonts w:cstheme="minorHAnsi"/>
                <w:szCs w:val="24"/>
              </w:rPr>
            </w:pPr>
          </w:p>
        </w:tc>
      </w:tr>
      <w:tr w:rsidR="005C3122" w:rsidRPr="006F62C2" w:rsidTr="00CF2552">
        <w:tc>
          <w:tcPr>
            <w:tcW w:w="2070" w:type="dxa"/>
          </w:tcPr>
          <w:p w:rsidR="005C3122" w:rsidRPr="006F62C2" w:rsidRDefault="005C3122" w:rsidP="009F120C">
            <w:pPr>
              <w:pStyle w:val="NoSpacing"/>
              <w:rPr>
                <w:rFonts w:cstheme="minorHAnsi"/>
                <w:szCs w:val="24"/>
              </w:rPr>
            </w:pPr>
            <w:r w:rsidRPr="006F62C2">
              <w:rPr>
                <w:rFonts w:cstheme="minorHAnsi"/>
                <w:szCs w:val="24"/>
              </w:rPr>
              <w:t>Characterization  5</w:t>
            </w:r>
          </w:p>
          <w:p w:rsidR="005C3122" w:rsidRPr="006F62C2" w:rsidRDefault="005C3122" w:rsidP="009F120C">
            <w:pPr>
              <w:pStyle w:val="NoSpacing"/>
              <w:rPr>
                <w:rFonts w:cstheme="minorHAnsi"/>
                <w:szCs w:val="24"/>
              </w:rPr>
            </w:pPr>
            <w:r w:rsidRPr="006F62C2">
              <w:rPr>
                <w:rFonts w:cstheme="minorHAnsi"/>
                <w:szCs w:val="24"/>
              </w:rPr>
              <w:t>(Ponte, 1994)</w:t>
            </w:r>
          </w:p>
        </w:tc>
        <w:tc>
          <w:tcPr>
            <w:tcW w:w="6120" w:type="dxa"/>
          </w:tcPr>
          <w:p w:rsidR="005C3122" w:rsidRPr="006F62C2" w:rsidRDefault="005C3122" w:rsidP="009F120C">
            <w:pPr>
              <w:pStyle w:val="NoSpacing"/>
              <w:rPr>
                <w:rFonts w:cstheme="minorHAnsi"/>
                <w:szCs w:val="24"/>
              </w:rPr>
            </w:pPr>
            <w:r w:rsidRPr="006F62C2">
              <w:rPr>
                <w:rFonts w:cstheme="minorHAnsi"/>
                <w:szCs w:val="24"/>
              </w:rPr>
              <w:t>“Beliefs and conceptions are regarded as part of knowledge. Beliefs are the incontrovertible personal “truths” held by everyone, deriving from experience or from fantasy, with strong effective and evaluative component.”</w:t>
            </w:r>
          </w:p>
          <w:p w:rsidR="005C3122" w:rsidRPr="006F62C2" w:rsidRDefault="005C3122" w:rsidP="007E7AB9">
            <w:pPr>
              <w:pStyle w:val="NoSpacing"/>
              <w:ind w:firstLine="720"/>
              <w:rPr>
                <w:rFonts w:cstheme="minorHAnsi"/>
                <w:szCs w:val="24"/>
              </w:rPr>
            </w:pPr>
          </w:p>
        </w:tc>
      </w:tr>
      <w:tr w:rsidR="005C3122" w:rsidRPr="006F62C2" w:rsidTr="00CF2552">
        <w:tc>
          <w:tcPr>
            <w:tcW w:w="2070" w:type="dxa"/>
          </w:tcPr>
          <w:p w:rsidR="005C3122" w:rsidRPr="006F62C2" w:rsidRDefault="005C3122" w:rsidP="009F120C">
            <w:pPr>
              <w:pStyle w:val="NoSpacing"/>
              <w:rPr>
                <w:rFonts w:cstheme="minorHAnsi"/>
                <w:szCs w:val="24"/>
              </w:rPr>
            </w:pPr>
            <w:r w:rsidRPr="006F62C2">
              <w:rPr>
                <w:rFonts w:cstheme="minorHAnsi"/>
                <w:szCs w:val="24"/>
              </w:rPr>
              <w:t>Characterization  6</w:t>
            </w:r>
          </w:p>
          <w:p w:rsidR="005C3122" w:rsidRPr="006F62C2" w:rsidRDefault="005C3122" w:rsidP="009F120C">
            <w:pPr>
              <w:pStyle w:val="NoSpacing"/>
              <w:rPr>
                <w:rFonts w:cstheme="minorHAnsi"/>
                <w:szCs w:val="24"/>
              </w:rPr>
            </w:pPr>
            <w:r w:rsidRPr="006F62C2">
              <w:rPr>
                <w:rFonts w:cstheme="minorHAnsi"/>
                <w:szCs w:val="24"/>
              </w:rPr>
              <w:t>(</w:t>
            </w:r>
            <w:r w:rsidR="006B3F38" w:rsidRPr="006F62C2">
              <w:rPr>
                <w:rFonts w:cstheme="minorHAnsi"/>
                <w:szCs w:val="24"/>
              </w:rPr>
              <w:t>Pehkonen</w:t>
            </w:r>
            <w:r w:rsidRPr="006F62C2">
              <w:rPr>
                <w:rFonts w:cstheme="minorHAnsi"/>
                <w:szCs w:val="24"/>
              </w:rPr>
              <w:t>, 1998)</w:t>
            </w:r>
          </w:p>
        </w:tc>
        <w:tc>
          <w:tcPr>
            <w:tcW w:w="6120" w:type="dxa"/>
          </w:tcPr>
          <w:p w:rsidR="005C3122" w:rsidRPr="006F62C2" w:rsidRDefault="005C3122" w:rsidP="009F120C">
            <w:pPr>
              <w:pStyle w:val="NoSpacing"/>
              <w:rPr>
                <w:rFonts w:cstheme="minorHAnsi"/>
                <w:szCs w:val="24"/>
              </w:rPr>
            </w:pPr>
            <w:r w:rsidRPr="006F62C2">
              <w:rPr>
                <w:rFonts w:cstheme="minorHAnsi"/>
                <w:szCs w:val="24"/>
              </w:rPr>
              <w:t>“We understand beliefs as one’s stable subjective knowledge (which also include feelings) of a certain object or concern to which tenable grounds may not always be found in objective considerations.”</w:t>
            </w:r>
          </w:p>
          <w:p w:rsidR="005C3122" w:rsidRPr="006F62C2" w:rsidRDefault="005C3122" w:rsidP="007E7AB9">
            <w:pPr>
              <w:pStyle w:val="NoSpacing"/>
              <w:ind w:firstLine="720"/>
              <w:rPr>
                <w:rFonts w:cstheme="minorHAnsi"/>
                <w:szCs w:val="24"/>
              </w:rPr>
            </w:pPr>
          </w:p>
        </w:tc>
      </w:tr>
      <w:tr w:rsidR="005C3122" w:rsidRPr="006F62C2" w:rsidTr="00CF2552">
        <w:tc>
          <w:tcPr>
            <w:tcW w:w="2070" w:type="dxa"/>
          </w:tcPr>
          <w:p w:rsidR="005C3122" w:rsidRPr="006F62C2" w:rsidRDefault="005C3122" w:rsidP="009F120C">
            <w:pPr>
              <w:pStyle w:val="NoSpacing"/>
              <w:rPr>
                <w:rFonts w:cstheme="minorHAnsi"/>
                <w:szCs w:val="24"/>
              </w:rPr>
            </w:pPr>
            <w:r w:rsidRPr="006F62C2">
              <w:rPr>
                <w:rFonts w:cstheme="minorHAnsi"/>
                <w:szCs w:val="24"/>
              </w:rPr>
              <w:t>Characterization  7</w:t>
            </w:r>
          </w:p>
          <w:p w:rsidR="005C3122" w:rsidRPr="006F62C2" w:rsidRDefault="005C3122" w:rsidP="009F120C">
            <w:pPr>
              <w:pStyle w:val="NoSpacing"/>
              <w:rPr>
                <w:rFonts w:cstheme="minorHAnsi"/>
                <w:szCs w:val="24"/>
              </w:rPr>
            </w:pPr>
            <w:r w:rsidRPr="006F62C2">
              <w:rPr>
                <w:rFonts w:cstheme="minorHAnsi"/>
                <w:szCs w:val="24"/>
              </w:rPr>
              <w:t>(Schoenfeld, 1992)</w:t>
            </w:r>
          </w:p>
        </w:tc>
        <w:tc>
          <w:tcPr>
            <w:tcW w:w="6120" w:type="dxa"/>
          </w:tcPr>
          <w:p w:rsidR="005C3122" w:rsidRPr="006F62C2" w:rsidRDefault="005C3122" w:rsidP="009F120C">
            <w:pPr>
              <w:pStyle w:val="NoSpacing"/>
              <w:rPr>
                <w:rFonts w:cstheme="minorHAnsi"/>
                <w:szCs w:val="24"/>
              </w:rPr>
            </w:pPr>
            <w:r w:rsidRPr="006F62C2">
              <w:rPr>
                <w:rFonts w:cstheme="minorHAnsi"/>
                <w:szCs w:val="24"/>
              </w:rPr>
              <w:t>“Beliefs – to be interpreted as an individual’s understandings and feelings that shape the ways that the individual conceptualizes and engages in mathematical behavior.”</w:t>
            </w:r>
          </w:p>
          <w:p w:rsidR="005C3122" w:rsidRPr="006F62C2" w:rsidRDefault="005C3122" w:rsidP="007E7AB9">
            <w:pPr>
              <w:pStyle w:val="NoSpacing"/>
              <w:ind w:firstLine="720"/>
              <w:rPr>
                <w:rFonts w:cstheme="minorHAnsi"/>
                <w:szCs w:val="24"/>
              </w:rPr>
            </w:pPr>
          </w:p>
        </w:tc>
      </w:tr>
      <w:tr w:rsidR="005C3122" w:rsidRPr="006F62C2" w:rsidTr="00CF2552">
        <w:tc>
          <w:tcPr>
            <w:tcW w:w="2070" w:type="dxa"/>
          </w:tcPr>
          <w:p w:rsidR="005C3122" w:rsidRPr="006F62C2" w:rsidRDefault="005C3122" w:rsidP="009F120C">
            <w:pPr>
              <w:pStyle w:val="NoSpacing"/>
              <w:rPr>
                <w:rFonts w:cstheme="minorHAnsi"/>
                <w:szCs w:val="24"/>
              </w:rPr>
            </w:pPr>
            <w:r w:rsidRPr="006F62C2">
              <w:rPr>
                <w:rFonts w:cstheme="minorHAnsi"/>
                <w:szCs w:val="24"/>
              </w:rPr>
              <w:t>Characterization  8</w:t>
            </w:r>
          </w:p>
          <w:p w:rsidR="005C3122" w:rsidRPr="006F62C2" w:rsidRDefault="005C3122" w:rsidP="009F120C">
            <w:pPr>
              <w:pStyle w:val="NoSpacing"/>
              <w:rPr>
                <w:rFonts w:cstheme="minorHAnsi"/>
                <w:szCs w:val="24"/>
              </w:rPr>
            </w:pPr>
            <w:r w:rsidRPr="006F62C2">
              <w:rPr>
                <w:rFonts w:cstheme="minorHAnsi"/>
                <w:szCs w:val="24"/>
              </w:rPr>
              <w:t>(Thompson, 1992)</w:t>
            </w:r>
          </w:p>
        </w:tc>
        <w:tc>
          <w:tcPr>
            <w:tcW w:w="6120" w:type="dxa"/>
          </w:tcPr>
          <w:p w:rsidR="005C3122" w:rsidRPr="006F62C2" w:rsidRDefault="005C3122" w:rsidP="009F120C">
            <w:pPr>
              <w:pStyle w:val="NoSpacing"/>
              <w:rPr>
                <w:rFonts w:cstheme="minorHAnsi"/>
                <w:szCs w:val="24"/>
              </w:rPr>
            </w:pPr>
            <w:r w:rsidRPr="006F62C2">
              <w:rPr>
                <w:rFonts w:cstheme="minorHAnsi"/>
                <w:szCs w:val="24"/>
              </w:rPr>
              <w:t>“A teacher’s conceptions of the nature of mathematics may be viewed as that teacher’s conscious or subconscious beliefs, concepts, meanings, rules, mental images, and preferences concerning the discipline of mathematics.”</w:t>
            </w:r>
          </w:p>
          <w:p w:rsidR="005C3122" w:rsidRPr="006F62C2" w:rsidRDefault="005C3122" w:rsidP="007E7AB9">
            <w:pPr>
              <w:pStyle w:val="NoSpacing"/>
              <w:ind w:firstLine="720"/>
              <w:rPr>
                <w:rFonts w:cstheme="minorHAnsi"/>
                <w:szCs w:val="24"/>
              </w:rPr>
            </w:pPr>
          </w:p>
        </w:tc>
      </w:tr>
      <w:tr w:rsidR="005C3122" w:rsidRPr="006F62C2" w:rsidTr="00CF2552">
        <w:trPr>
          <w:trHeight w:val="512"/>
        </w:trPr>
        <w:tc>
          <w:tcPr>
            <w:tcW w:w="2070" w:type="dxa"/>
          </w:tcPr>
          <w:p w:rsidR="005C3122" w:rsidRPr="006F62C2" w:rsidRDefault="005C3122" w:rsidP="009F120C">
            <w:pPr>
              <w:pStyle w:val="NoSpacing"/>
              <w:rPr>
                <w:rFonts w:cstheme="minorHAnsi"/>
                <w:szCs w:val="24"/>
              </w:rPr>
            </w:pPr>
            <w:r w:rsidRPr="006F62C2">
              <w:rPr>
                <w:rFonts w:cstheme="minorHAnsi"/>
                <w:szCs w:val="24"/>
              </w:rPr>
              <w:t>Characterization  9</w:t>
            </w:r>
          </w:p>
          <w:p w:rsidR="005C3122" w:rsidRPr="006F62C2" w:rsidRDefault="005C3122" w:rsidP="009F120C">
            <w:pPr>
              <w:pStyle w:val="NoSpacing"/>
              <w:rPr>
                <w:rFonts w:cstheme="minorHAnsi"/>
                <w:szCs w:val="24"/>
              </w:rPr>
            </w:pPr>
            <w:r w:rsidRPr="006F62C2">
              <w:rPr>
                <w:rFonts w:cstheme="minorHAnsi"/>
                <w:szCs w:val="24"/>
              </w:rPr>
              <w:t>(Torner &amp; Grigutsch, 1999)</w:t>
            </w:r>
          </w:p>
        </w:tc>
        <w:tc>
          <w:tcPr>
            <w:tcW w:w="6120" w:type="dxa"/>
          </w:tcPr>
          <w:p w:rsidR="005C3122" w:rsidRPr="006F62C2" w:rsidRDefault="005C3122" w:rsidP="009F120C">
            <w:pPr>
              <w:pStyle w:val="NoSpacing"/>
              <w:rPr>
                <w:rFonts w:cstheme="minorHAnsi"/>
                <w:szCs w:val="24"/>
              </w:rPr>
            </w:pPr>
            <w:r w:rsidRPr="006F62C2">
              <w:rPr>
                <w:rFonts w:cstheme="minorHAnsi"/>
                <w:szCs w:val="24"/>
              </w:rPr>
              <w:t>“Attitude is a stable, long lasting, learned predisposition to respond to certain things in a certain way. The concept has a cognitive (belief) aspect, an affective (feeling) aspect and a conative (action) aspect.”</w:t>
            </w:r>
          </w:p>
        </w:tc>
      </w:tr>
    </w:tbl>
    <w:p w:rsidR="00915CB1" w:rsidRPr="006F62C2" w:rsidRDefault="00915CB1" w:rsidP="009F120C">
      <w:pPr>
        <w:pStyle w:val="NoSpacing"/>
        <w:tabs>
          <w:tab w:val="left" w:pos="1274"/>
          <w:tab w:val="center" w:pos="4248"/>
        </w:tabs>
        <w:spacing w:line="480" w:lineRule="auto"/>
        <w:jc w:val="both"/>
        <w:rPr>
          <w:rFonts w:cstheme="minorHAnsi"/>
          <w:szCs w:val="24"/>
        </w:rPr>
      </w:pPr>
      <w:r w:rsidRPr="006F62C2">
        <w:rPr>
          <w:rFonts w:cstheme="minorHAnsi"/>
          <w:szCs w:val="24"/>
        </w:rPr>
        <w:lastRenderedPageBreak/>
        <w:t>Table 2</w:t>
      </w:r>
    </w:p>
    <w:p w:rsidR="005C3122" w:rsidRPr="00BA7B57" w:rsidRDefault="00F04A3C" w:rsidP="009F120C">
      <w:pPr>
        <w:pStyle w:val="NoSpacing"/>
        <w:tabs>
          <w:tab w:val="left" w:pos="1274"/>
          <w:tab w:val="center" w:pos="4248"/>
        </w:tabs>
        <w:spacing w:line="480" w:lineRule="auto"/>
        <w:jc w:val="both"/>
        <w:rPr>
          <w:i/>
        </w:rPr>
      </w:pPr>
      <w:r w:rsidRPr="00BA7B57">
        <w:rPr>
          <w:i/>
        </w:rPr>
        <w:t>Degree of Agreement/Disagreement of R</w:t>
      </w:r>
      <w:r w:rsidR="005C3122" w:rsidRPr="00BA7B57">
        <w:rPr>
          <w:i/>
        </w:rPr>
        <w:t>espondents</w:t>
      </w:r>
    </w:p>
    <w:tbl>
      <w:tblPr>
        <w:tblW w:w="7529" w:type="dxa"/>
        <w:tblInd w:w="93" w:type="dxa"/>
        <w:tblLook w:val="04A0" w:firstRow="1" w:lastRow="0" w:firstColumn="1" w:lastColumn="0" w:noHBand="0" w:noVBand="1"/>
      </w:tblPr>
      <w:tblGrid>
        <w:gridCol w:w="1310"/>
        <w:gridCol w:w="691"/>
        <w:gridCol w:w="691"/>
        <w:gridCol w:w="691"/>
        <w:gridCol w:w="691"/>
        <w:gridCol w:w="691"/>
        <w:gridCol w:w="691"/>
        <w:gridCol w:w="691"/>
        <w:gridCol w:w="691"/>
        <w:gridCol w:w="691"/>
      </w:tblGrid>
      <w:tr w:rsidR="009F120C" w:rsidRPr="006F62C2" w:rsidTr="009F120C">
        <w:trPr>
          <w:trHeight w:val="452"/>
        </w:trPr>
        <w:tc>
          <w:tcPr>
            <w:tcW w:w="13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rPr>
                <w:rFonts w:cstheme="minorHAnsi"/>
                <w:b/>
                <w:bCs/>
                <w:color w:val="000000"/>
                <w:lang w:bidi="ar-SA"/>
              </w:rPr>
            </w:pPr>
            <w:r w:rsidRPr="006F62C2">
              <w:rPr>
                <w:rFonts w:cstheme="minorHAnsi"/>
                <w:b/>
                <w:bCs/>
                <w:color w:val="000000"/>
                <w:lang w:bidi="ar-SA"/>
              </w:rPr>
              <w:t> </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b/>
                <w:bCs/>
                <w:color w:val="000000"/>
                <w:lang w:bidi="ar-SA"/>
              </w:rPr>
            </w:pPr>
            <w:r w:rsidRPr="006F62C2">
              <w:rPr>
                <w:rFonts w:cstheme="minorHAnsi"/>
                <w:b/>
                <w:bCs/>
                <w:color w:val="000000"/>
                <w:lang w:bidi="ar-SA"/>
              </w:rPr>
              <w:t>1</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b/>
                <w:bCs/>
                <w:color w:val="000000"/>
                <w:lang w:bidi="ar-SA"/>
              </w:rPr>
            </w:pPr>
            <w:r w:rsidRPr="006F62C2">
              <w:rPr>
                <w:rFonts w:cstheme="minorHAnsi"/>
                <w:b/>
                <w:bCs/>
                <w:color w:val="000000"/>
                <w:lang w:bidi="ar-SA"/>
              </w:rPr>
              <w:t>2</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b/>
                <w:bCs/>
                <w:color w:val="000000"/>
                <w:lang w:bidi="ar-SA"/>
              </w:rPr>
            </w:pPr>
            <w:r w:rsidRPr="006F62C2">
              <w:rPr>
                <w:rFonts w:cstheme="minorHAnsi"/>
                <w:b/>
                <w:bCs/>
                <w:color w:val="000000"/>
                <w:lang w:bidi="ar-SA"/>
              </w:rPr>
              <w:t>3</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b/>
                <w:bCs/>
                <w:color w:val="000000"/>
                <w:lang w:bidi="ar-SA"/>
              </w:rPr>
            </w:pPr>
            <w:r w:rsidRPr="006F62C2">
              <w:rPr>
                <w:rFonts w:cstheme="minorHAnsi"/>
                <w:b/>
                <w:bCs/>
                <w:color w:val="000000"/>
                <w:lang w:bidi="ar-SA"/>
              </w:rPr>
              <w:t>4</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b/>
                <w:bCs/>
                <w:color w:val="000000"/>
                <w:lang w:bidi="ar-SA"/>
              </w:rPr>
            </w:pPr>
            <w:r w:rsidRPr="006F62C2">
              <w:rPr>
                <w:rFonts w:cstheme="minorHAnsi"/>
                <w:b/>
                <w:bCs/>
                <w:color w:val="000000"/>
                <w:lang w:bidi="ar-SA"/>
              </w:rPr>
              <w:t>5</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b/>
                <w:bCs/>
                <w:color w:val="000000"/>
                <w:lang w:bidi="ar-SA"/>
              </w:rPr>
            </w:pPr>
            <w:r w:rsidRPr="006F62C2">
              <w:rPr>
                <w:rFonts w:cstheme="minorHAnsi"/>
                <w:b/>
                <w:bCs/>
                <w:color w:val="000000"/>
                <w:lang w:bidi="ar-SA"/>
              </w:rPr>
              <w:t>6</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b/>
                <w:bCs/>
                <w:color w:val="000000"/>
                <w:lang w:bidi="ar-SA"/>
              </w:rPr>
            </w:pPr>
            <w:r w:rsidRPr="006F62C2">
              <w:rPr>
                <w:rFonts w:cstheme="minorHAnsi"/>
                <w:b/>
                <w:bCs/>
                <w:color w:val="000000"/>
                <w:lang w:bidi="ar-SA"/>
              </w:rPr>
              <w:t>7</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b/>
                <w:bCs/>
                <w:color w:val="000000"/>
                <w:lang w:bidi="ar-SA"/>
              </w:rPr>
            </w:pPr>
            <w:r w:rsidRPr="006F62C2">
              <w:rPr>
                <w:rFonts w:cstheme="minorHAnsi"/>
                <w:b/>
                <w:bCs/>
                <w:color w:val="000000"/>
                <w:lang w:bidi="ar-SA"/>
              </w:rPr>
              <w:t>8</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b/>
                <w:bCs/>
                <w:color w:val="000000"/>
                <w:lang w:bidi="ar-SA"/>
              </w:rPr>
            </w:pPr>
            <w:r w:rsidRPr="006F62C2">
              <w:rPr>
                <w:rFonts w:cstheme="minorHAnsi"/>
                <w:b/>
                <w:bCs/>
                <w:color w:val="000000"/>
                <w:lang w:bidi="ar-SA"/>
              </w:rPr>
              <w:t>9</w:t>
            </w:r>
          </w:p>
        </w:tc>
      </w:tr>
      <w:tr w:rsidR="009F120C" w:rsidRPr="006F62C2" w:rsidTr="009F120C">
        <w:trPr>
          <w:trHeight w:val="452"/>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rPr>
                <w:rFonts w:cstheme="minorHAnsi"/>
                <w:color w:val="000000"/>
                <w:lang w:bidi="ar-SA"/>
              </w:rPr>
            </w:pPr>
            <w:r w:rsidRPr="006F62C2">
              <w:rPr>
                <w:rFonts w:cstheme="minorHAnsi"/>
                <w:color w:val="000000"/>
                <w:lang w:bidi="ar-SA"/>
              </w:rPr>
              <w:t>Yes</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7</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7 *</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9</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4 *</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2</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7 *</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11 *</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11 *</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7</w:t>
            </w:r>
          </w:p>
        </w:tc>
      </w:tr>
      <w:tr w:rsidR="009F120C" w:rsidRPr="006F62C2" w:rsidTr="009F120C">
        <w:trPr>
          <w:trHeight w:val="452"/>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rPr>
                <w:rFonts w:cstheme="minorHAnsi"/>
                <w:color w:val="000000"/>
                <w:lang w:bidi="ar-SA"/>
              </w:rPr>
            </w:pPr>
            <w:r w:rsidRPr="006F62C2">
              <w:rPr>
                <w:rFonts w:cstheme="minorHAnsi"/>
                <w:color w:val="000000"/>
                <w:lang w:bidi="ar-SA"/>
              </w:rPr>
              <w:t>Partly Yes</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4 *</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1</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3</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1 *</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1</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1</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1</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4 *</w:t>
            </w:r>
          </w:p>
        </w:tc>
      </w:tr>
      <w:tr w:rsidR="009F120C" w:rsidRPr="006F62C2" w:rsidTr="009F120C">
        <w:trPr>
          <w:trHeight w:val="452"/>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rPr>
                <w:rFonts w:cstheme="minorHAnsi"/>
                <w:color w:val="000000"/>
                <w:lang w:bidi="ar-SA"/>
              </w:rPr>
            </w:pPr>
            <w:r w:rsidRPr="006F62C2">
              <w:rPr>
                <w:rFonts w:cstheme="minorHAnsi"/>
                <w:color w:val="000000"/>
                <w:lang w:bidi="ar-SA"/>
              </w:rPr>
              <w:t xml:space="preserve">Partly </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2</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7</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4 *</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4</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1</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3</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2</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2</w:t>
            </w:r>
          </w:p>
        </w:tc>
      </w:tr>
      <w:tr w:rsidR="009F120C" w:rsidRPr="006F62C2" w:rsidTr="009F120C">
        <w:trPr>
          <w:trHeight w:val="452"/>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rPr>
                <w:rFonts w:cstheme="minorHAnsi"/>
                <w:color w:val="000000"/>
                <w:lang w:bidi="ar-SA"/>
              </w:rPr>
            </w:pPr>
            <w:r w:rsidRPr="006F62C2">
              <w:rPr>
                <w:rFonts w:cstheme="minorHAnsi"/>
                <w:color w:val="000000"/>
                <w:lang w:bidi="ar-SA"/>
              </w:rPr>
              <w:t>Partly No</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1</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2</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2</w:t>
            </w:r>
          </w:p>
        </w:tc>
      </w:tr>
      <w:tr w:rsidR="009F120C" w:rsidRPr="006F62C2" w:rsidTr="009F120C">
        <w:trPr>
          <w:trHeight w:val="452"/>
        </w:trPr>
        <w:tc>
          <w:tcPr>
            <w:tcW w:w="1310" w:type="dxa"/>
            <w:tcBorders>
              <w:top w:val="nil"/>
              <w:left w:val="single" w:sz="4" w:space="0" w:color="auto"/>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rPr>
                <w:rFonts w:cstheme="minorHAnsi"/>
                <w:color w:val="000000"/>
                <w:lang w:bidi="ar-SA"/>
              </w:rPr>
            </w:pPr>
            <w:r w:rsidRPr="006F62C2">
              <w:rPr>
                <w:rFonts w:cstheme="minorHAnsi"/>
                <w:color w:val="000000"/>
                <w:lang w:bidi="ar-SA"/>
              </w:rPr>
              <w:t>No</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4</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3</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2</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8</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15</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9</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3</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4</w:t>
            </w:r>
          </w:p>
        </w:tc>
        <w:tc>
          <w:tcPr>
            <w:tcW w:w="691" w:type="dxa"/>
            <w:tcBorders>
              <w:top w:val="nil"/>
              <w:left w:val="nil"/>
              <w:bottom w:val="single" w:sz="4" w:space="0" w:color="auto"/>
              <w:right w:val="single" w:sz="4" w:space="0" w:color="auto"/>
            </w:tcBorders>
            <w:shd w:val="clear" w:color="auto" w:fill="auto"/>
            <w:noWrap/>
            <w:vAlign w:val="bottom"/>
            <w:hideMark/>
          </w:tcPr>
          <w:p w:rsidR="009F120C" w:rsidRPr="006F62C2" w:rsidRDefault="009F120C" w:rsidP="009F120C">
            <w:pPr>
              <w:spacing w:line="240" w:lineRule="auto"/>
              <w:jc w:val="center"/>
              <w:rPr>
                <w:rFonts w:cstheme="minorHAnsi"/>
                <w:color w:val="000000"/>
                <w:lang w:bidi="ar-SA"/>
              </w:rPr>
            </w:pPr>
            <w:r w:rsidRPr="006F62C2">
              <w:rPr>
                <w:rFonts w:cstheme="minorHAnsi"/>
                <w:color w:val="000000"/>
                <w:lang w:bidi="ar-SA"/>
              </w:rPr>
              <w:t>3</w:t>
            </w:r>
          </w:p>
        </w:tc>
      </w:tr>
    </w:tbl>
    <w:p w:rsidR="00C41F53" w:rsidRDefault="00C41F53" w:rsidP="009F120C">
      <w:pPr>
        <w:pStyle w:val="NoSpacing"/>
        <w:spacing w:line="480" w:lineRule="auto"/>
        <w:rPr>
          <w:rFonts w:cstheme="minorHAnsi"/>
          <w:szCs w:val="24"/>
        </w:rPr>
      </w:pPr>
    </w:p>
    <w:p w:rsidR="002A085F" w:rsidRDefault="002A085F" w:rsidP="002A085F">
      <w:pPr>
        <w:pStyle w:val="NoSpacing"/>
        <w:spacing w:line="480" w:lineRule="auto"/>
        <w:ind w:firstLine="720"/>
        <w:rPr>
          <w:rFonts w:cstheme="minorHAnsi"/>
          <w:szCs w:val="24"/>
        </w:rPr>
      </w:pPr>
      <w:r w:rsidRPr="006F62C2">
        <w:rPr>
          <w:rFonts w:cstheme="minorHAnsi"/>
          <w:szCs w:val="24"/>
        </w:rPr>
        <w:t>Those who participated in the survey were asked to express their level of agreement or disagreement to each of the nine characterizations of beliefs and to explain why they agree</w:t>
      </w:r>
      <w:r>
        <w:rPr>
          <w:rFonts w:cstheme="minorHAnsi"/>
          <w:szCs w:val="24"/>
        </w:rPr>
        <w:t>d</w:t>
      </w:r>
      <w:r w:rsidRPr="006F62C2">
        <w:rPr>
          <w:rFonts w:cstheme="minorHAnsi"/>
          <w:szCs w:val="24"/>
        </w:rPr>
        <w:t xml:space="preserve"> or disagree</w:t>
      </w:r>
      <w:r>
        <w:rPr>
          <w:rFonts w:cstheme="minorHAnsi"/>
          <w:szCs w:val="24"/>
        </w:rPr>
        <w:t>d</w:t>
      </w:r>
      <w:r w:rsidR="003F2E80">
        <w:rPr>
          <w:rFonts w:cstheme="minorHAnsi"/>
          <w:szCs w:val="24"/>
        </w:rPr>
        <w:t xml:space="preserve">. </w:t>
      </w:r>
      <w:r w:rsidRPr="006F62C2">
        <w:rPr>
          <w:rFonts w:cstheme="minorHAnsi"/>
          <w:szCs w:val="24"/>
        </w:rPr>
        <w:t>Each participant was also asked to give their own characterization to the concept of belief</w:t>
      </w:r>
      <w:r>
        <w:rPr>
          <w:rFonts w:cstheme="minorHAnsi"/>
          <w:szCs w:val="24"/>
        </w:rPr>
        <w:t>, yet only half of the respondents gave their own characterization of beliefs</w:t>
      </w:r>
      <w:r w:rsidRPr="006F62C2">
        <w:rPr>
          <w:rFonts w:cstheme="minorHAnsi"/>
          <w:szCs w:val="24"/>
        </w:rPr>
        <w:t>.</w:t>
      </w:r>
      <w:r>
        <w:rPr>
          <w:rFonts w:cstheme="minorHAnsi"/>
          <w:szCs w:val="24"/>
        </w:rPr>
        <w:t xml:space="preserve"> </w:t>
      </w:r>
      <w:r w:rsidRPr="006F62C2">
        <w:rPr>
          <w:rFonts w:cstheme="minorHAnsi"/>
          <w:szCs w:val="24"/>
        </w:rPr>
        <w:t>Table 1 lists the nine characterizations gathered from the literature including the author of each characterization. The respondents were not given the author’s name associated with</w:t>
      </w:r>
      <w:r>
        <w:rPr>
          <w:rFonts w:cstheme="minorHAnsi"/>
          <w:szCs w:val="24"/>
        </w:rPr>
        <w:t xml:space="preserve"> each characterization. Table 2 </w:t>
      </w:r>
      <w:r w:rsidRPr="006F62C2">
        <w:rPr>
          <w:rFonts w:cstheme="minorHAnsi"/>
          <w:szCs w:val="24"/>
        </w:rPr>
        <w:t>lists the distribution of the levels of agreement respondents had for each of the characterization</w:t>
      </w:r>
      <w:r>
        <w:rPr>
          <w:rFonts w:cstheme="minorHAnsi"/>
          <w:szCs w:val="24"/>
        </w:rPr>
        <w:t>s. The asterisks in Table 2 represent how I</w:t>
      </w:r>
      <w:r w:rsidRPr="006F62C2">
        <w:rPr>
          <w:rFonts w:cstheme="minorHAnsi"/>
          <w:szCs w:val="24"/>
        </w:rPr>
        <w:t xml:space="preserve"> rate</w:t>
      </w:r>
      <w:r>
        <w:rPr>
          <w:rFonts w:cstheme="minorHAnsi"/>
          <w:szCs w:val="24"/>
        </w:rPr>
        <w:t>d</w:t>
      </w:r>
      <w:r w:rsidRPr="006F62C2">
        <w:rPr>
          <w:rFonts w:cstheme="minorHAnsi"/>
          <w:szCs w:val="24"/>
        </w:rPr>
        <w:t xml:space="preserve"> my own level of agreement to the characterizations. </w:t>
      </w:r>
    </w:p>
    <w:p w:rsidR="002A085F" w:rsidRDefault="002A085F" w:rsidP="002A085F">
      <w:pPr>
        <w:pStyle w:val="NoSpacing"/>
        <w:spacing w:line="480" w:lineRule="auto"/>
        <w:ind w:firstLine="720"/>
        <w:rPr>
          <w:rFonts w:cstheme="minorHAnsi"/>
          <w:szCs w:val="24"/>
        </w:rPr>
      </w:pPr>
      <w:r w:rsidRPr="006F62C2">
        <w:rPr>
          <w:rFonts w:cstheme="minorHAnsi"/>
          <w:szCs w:val="24"/>
        </w:rPr>
        <w:t>Furinghetti &amp; Pehkonen (2002) note</w:t>
      </w:r>
      <w:r>
        <w:rPr>
          <w:rFonts w:cstheme="minorHAnsi"/>
          <w:szCs w:val="24"/>
        </w:rPr>
        <w:t>d</w:t>
      </w:r>
      <w:r w:rsidRPr="006F62C2">
        <w:rPr>
          <w:rFonts w:cstheme="minorHAnsi"/>
          <w:szCs w:val="24"/>
        </w:rPr>
        <w:t xml:space="preserve"> the results show</w:t>
      </w:r>
      <w:r>
        <w:rPr>
          <w:rFonts w:cstheme="minorHAnsi"/>
          <w:szCs w:val="24"/>
        </w:rPr>
        <w:t>ed</w:t>
      </w:r>
      <w:r w:rsidRPr="006F62C2">
        <w:rPr>
          <w:rFonts w:cstheme="minorHAnsi"/>
          <w:szCs w:val="24"/>
        </w:rPr>
        <w:t xml:space="preserve"> no clear pattern to be observed, though the</w:t>
      </w:r>
      <w:r>
        <w:rPr>
          <w:rFonts w:cstheme="minorHAnsi"/>
          <w:szCs w:val="24"/>
        </w:rPr>
        <w:t>re were</w:t>
      </w:r>
      <w:r w:rsidRPr="006F62C2">
        <w:rPr>
          <w:rFonts w:cstheme="minorHAnsi"/>
          <w:szCs w:val="24"/>
        </w:rPr>
        <w:t xml:space="preserve"> a few points of consistency. Most notably the respondents were unified in their “No” response to characterization number five. Two reasons were identified for this negative response. (1) Most respondents hesitate</w:t>
      </w:r>
      <w:r>
        <w:rPr>
          <w:rFonts w:cstheme="minorHAnsi"/>
          <w:szCs w:val="24"/>
        </w:rPr>
        <w:t>d</w:t>
      </w:r>
      <w:r w:rsidRPr="006F62C2">
        <w:rPr>
          <w:rFonts w:cstheme="minorHAnsi"/>
          <w:szCs w:val="24"/>
        </w:rPr>
        <w:t xml:space="preserve"> to regard beliefs as a part of knowledge and (2) most respondents had </w:t>
      </w:r>
      <w:r w:rsidRPr="006F62C2">
        <w:rPr>
          <w:rFonts w:cstheme="minorHAnsi"/>
          <w:szCs w:val="24"/>
        </w:rPr>
        <w:lastRenderedPageBreak/>
        <w:t>difficulty with the word “incontrovertible” which is synonymous with “unde</w:t>
      </w:r>
      <w:r w:rsidR="003F2E80">
        <w:rPr>
          <w:rFonts w:cstheme="minorHAnsi"/>
          <w:szCs w:val="24"/>
        </w:rPr>
        <w:t xml:space="preserve">niable”. </w:t>
      </w:r>
      <w:r>
        <w:rPr>
          <w:rFonts w:cstheme="minorHAnsi"/>
          <w:szCs w:val="24"/>
        </w:rPr>
        <w:t xml:space="preserve">The authors also noted </w:t>
      </w:r>
      <w:r w:rsidRPr="006F62C2">
        <w:rPr>
          <w:rFonts w:cstheme="minorHAnsi"/>
          <w:szCs w:val="24"/>
        </w:rPr>
        <w:t xml:space="preserve">that they were not surprised that most respondents agreed with characterizations 7 and 8. The authors </w:t>
      </w:r>
      <w:r>
        <w:rPr>
          <w:rFonts w:cstheme="minorHAnsi"/>
          <w:szCs w:val="24"/>
        </w:rPr>
        <w:t>published</w:t>
      </w:r>
      <w:r w:rsidRPr="006F62C2">
        <w:rPr>
          <w:rFonts w:cstheme="minorHAnsi"/>
          <w:szCs w:val="24"/>
        </w:rPr>
        <w:t xml:space="preserve"> mu</w:t>
      </w:r>
      <w:r>
        <w:rPr>
          <w:rFonts w:cstheme="minorHAnsi"/>
          <w:szCs w:val="24"/>
        </w:rPr>
        <w:t>ltiple papers that were</w:t>
      </w:r>
      <w:r w:rsidRPr="006F62C2">
        <w:rPr>
          <w:rFonts w:cstheme="minorHAnsi"/>
          <w:szCs w:val="24"/>
        </w:rPr>
        <w:t xml:space="preserve"> widely used as reference</w:t>
      </w:r>
      <w:r>
        <w:rPr>
          <w:rFonts w:cstheme="minorHAnsi"/>
          <w:szCs w:val="24"/>
        </w:rPr>
        <w:t>d</w:t>
      </w:r>
      <w:r w:rsidRPr="006F62C2">
        <w:rPr>
          <w:rFonts w:cstheme="minorHAnsi"/>
          <w:szCs w:val="24"/>
        </w:rPr>
        <w:t xml:space="preserve"> literature in research on mathematical belief systems.</w:t>
      </w:r>
    </w:p>
    <w:p w:rsidR="002A085F" w:rsidRDefault="002A085F" w:rsidP="002A085F">
      <w:pPr>
        <w:pStyle w:val="NoSpacing"/>
        <w:spacing w:line="480" w:lineRule="auto"/>
        <w:ind w:firstLine="720"/>
        <w:rPr>
          <w:rFonts w:cstheme="minorHAnsi"/>
          <w:szCs w:val="24"/>
        </w:rPr>
      </w:pPr>
      <w:r>
        <w:rPr>
          <w:rFonts w:cstheme="minorHAnsi"/>
          <w:szCs w:val="24"/>
        </w:rPr>
        <w:t xml:space="preserve">Furinghetti &amp; Pehkonen (2002) were </w:t>
      </w:r>
      <w:r w:rsidRPr="006F62C2">
        <w:rPr>
          <w:rFonts w:cstheme="minorHAnsi"/>
          <w:szCs w:val="24"/>
        </w:rPr>
        <w:t>explicitly aware of the</w:t>
      </w:r>
      <w:r>
        <w:rPr>
          <w:rFonts w:cstheme="minorHAnsi"/>
          <w:szCs w:val="24"/>
        </w:rPr>
        <w:t xml:space="preserve"> fact that complete agreement was</w:t>
      </w:r>
      <w:r w:rsidRPr="006F62C2">
        <w:rPr>
          <w:rFonts w:cstheme="minorHAnsi"/>
          <w:szCs w:val="24"/>
        </w:rPr>
        <w:t xml:space="preserve"> highly unlikely when it comes to characterizing the term “beliefs”. </w:t>
      </w:r>
    </w:p>
    <w:p w:rsidR="002A085F" w:rsidRDefault="002A085F" w:rsidP="002A085F">
      <w:pPr>
        <w:pStyle w:val="NoSpacing"/>
        <w:spacing w:line="480" w:lineRule="auto"/>
        <w:ind w:left="720"/>
        <w:rPr>
          <w:rFonts w:cstheme="minorHAnsi"/>
          <w:szCs w:val="24"/>
        </w:rPr>
      </w:pPr>
      <w:r w:rsidRPr="006F62C2">
        <w:rPr>
          <w:rFonts w:cstheme="minorHAnsi"/>
          <w:szCs w:val="24"/>
        </w:rPr>
        <w:t>“Nevertheless, it can be asked that the authors of studies on beliefs reduce the terms and the concepts involved in their work to a minimu</w:t>
      </w:r>
      <w:r>
        <w:rPr>
          <w:rFonts w:cstheme="minorHAnsi"/>
          <w:szCs w:val="24"/>
        </w:rPr>
        <w:t>m. Additionally, researchers are</w:t>
      </w:r>
      <w:r w:rsidRPr="006F62C2">
        <w:rPr>
          <w:rFonts w:cstheme="minorHAnsi"/>
          <w:szCs w:val="24"/>
        </w:rPr>
        <w:t xml:space="preserve"> challenged to make clear their assumptions, the meaning they give to basic words and the relationship between the concepts involved” (Furinghetti &amp; Pehkonen, 2002, p. 55). </w:t>
      </w:r>
    </w:p>
    <w:p w:rsidR="00E56E05" w:rsidRDefault="00E56E05" w:rsidP="00E56E05">
      <w:pPr>
        <w:pStyle w:val="NoSpacing"/>
        <w:spacing w:line="480" w:lineRule="auto"/>
        <w:ind w:firstLine="720"/>
        <w:rPr>
          <w:rFonts w:cstheme="minorHAnsi"/>
          <w:szCs w:val="24"/>
        </w:rPr>
      </w:pPr>
      <w:r w:rsidRPr="006F62C2">
        <w:rPr>
          <w:rFonts w:cstheme="minorHAnsi"/>
          <w:szCs w:val="24"/>
        </w:rPr>
        <w:t>To help guide future research in the area of beliefs ab</w:t>
      </w:r>
      <w:r>
        <w:rPr>
          <w:rFonts w:cstheme="minorHAnsi"/>
          <w:szCs w:val="24"/>
        </w:rPr>
        <w:t>out mathematics the authors made</w:t>
      </w:r>
      <w:r w:rsidRPr="006F62C2">
        <w:rPr>
          <w:rFonts w:cstheme="minorHAnsi"/>
          <w:szCs w:val="24"/>
        </w:rPr>
        <w:t xml:space="preserve"> several suggestions that can bring consist</w:t>
      </w:r>
      <w:r>
        <w:rPr>
          <w:rFonts w:cstheme="minorHAnsi"/>
          <w:szCs w:val="24"/>
        </w:rPr>
        <w:t>ency to the research community:</w:t>
      </w:r>
    </w:p>
    <w:p w:rsidR="00E56E05" w:rsidRDefault="00E56E05" w:rsidP="00E56E05">
      <w:pPr>
        <w:pStyle w:val="NoSpacing"/>
        <w:numPr>
          <w:ilvl w:val="0"/>
          <w:numId w:val="38"/>
        </w:numPr>
      </w:pPr>
      <w:r>
        <w:t>To consider two types of knowledge (objective and subjective).</w:t>
      </w:r>
    </w:p>
    <w:p w:rsidR="00E56E05" w:rsidRDefault="00E56E05" w:rsidP="00E56E05">
      <w:pPr>
        <w:pStyle w:val="NoSpacing"/>
        <w:ind w:left="1080"/>
      </w:pPr>
    </w:p>
    <w:p w:rsidR="00E56E05" w:rsidRDefault="00E56E05" w:rsidP="00E56E05">
      <w:pPr>
        <w:pStyle w:val="NoSpacing"/>
        <w:numPr>
          <w:ilvl w:val="0"/>
          <w:numId w:val="38"/>
        </w:numPr>
      </w:pPr>
      <w:r>
        <w:t>To consider beliefs as belonging to subjective knowledge.</w:t>
      </w:r>
    </w:p>
    <w:p w:rsidR="00E56E05" w:rsidRDefault="00E56E05" w:rsidP="00E56E05">
      <w:pPr>
        <w:pStyle w:val="NoSpacing"/>
      </w:pPr>
    </w:p>
    <w:p w:rsidR="00E56E05" w:rsidRDefault="00E56E05" w:rsidP="00E56E05">
      <w:pPr>
        <w:pStyle w:val="NoSpacing"/>
        <w:numPr>
          <w:ilvl w:val="0"/>
          <w:numId w:val="38"/>
        </w:numPr>
      </w:pPr>
      <w:r>
        <w:t>To include affective factors in belief systems and distinguish between affective and cognitive beliefs if needed.</w:t>
      </w:r>
    </w:p>
    <w:p w:rsidR="00E56E05" w:rsidRDefault="00E56E05" w:rsidP="00E56E05">
      <w:pPr>
        <w:pStyle w:val="NoSpacing"/>
      </w:pPr>
    </w:p>
    <w:p w:rsidR="00E56E05" w:rsidRDefault="00E56E05" w:rsidP="00E56E05">
      <w:pPr>
        <w:pStyle w:val="NoSpacing"/>
        <w:numPr>
          <w:ilvl w:val="0"/>
          <w:numId w:val="38"/>
        </w:numPr>
      </w:pPr>
      <w:r>
        <w:t>To consider degrees of stability, and to acknowledge that beliefs are open to change.</w:t>
      </w:r>
    </w:p>
    <w:p w:rsidR="00E56E05" w:rsidRDefault="00E56E05" w:rsidP="00E56E05">
      <w:pPr>
        <w:pStyle w:val="NoSpacing"/>
      </w:pPr>
    </w:p>
    <w:p w:rsidR="00E56E05" w:rsidRPr="00B30230" w:rsidRDefault="00E56E05" w:rsidP="00E56E05">
      <w:pPr>
        <w:pStyle w:val="NoSpacing"/>
        <w:numPr>
          <w:ilvl w:val="0"/>
          <w:numId w:val="38"/>
        </w:numPr>
      </w:pPr>
      <w:r>
        <w:t xml:space="preserve">To take note of the context (population, subject, etc.) and the research goal within which beliefs are considered </w:t>
      </w:r>
      <w:r w:rsidRPr="006F62C2">
        <w:rPr>
          <w:rFonts w:cstheme="minorHAnsi"/>
          <w:szCs w:val="24"/>
        </w:rPr>
        <w:t>(Furinghetti &amp; Pehkonen, 2002, p. 55).</w:t>
      </w:r>
    </w:p>
    <w:p w:rsidR="00E56E05" w:rsidRDefault="00E56E05" w:rsidP="00E56E05">
      <w:pPr>
        <w:pStyle w:val="NoSpacing"/>
        <w:spacing w:line="480" w:lineRule="auto"/>
        <w:rPr>
          <w:rFonts w:cstheme="minorHAnsi"/>
          <w:szCs w:val="24"/>
        </w:rPr>
      </w:pPr>
    </w:p>
    <w:p w:rsidR="00E56E05" w:rsidRPr="006F62C2" w:rsidRDefault="00E56E05" w:rsidP="00E56E05">
      <w:pPr>
        <w:pStyle w:val="NoSpacing"/>
        <w:spacing w:line="480" w:lineRule="auto"/>
        <w:rPr>
          <w:rFonts w:cstheme="minorHAnsi"/>
          <w:szCs w:val="24"/>
        </w:rPr>
      </w:pPr>
      <w:r w:rsidRPr="006F62C2">
        <w:rPr>
          <w:rFonts w:cstheme="minorHAnsi"/>
          <w:szCs w:val="24"/>
        </w:rPr>
        <w:lastRenderedPageBreak/>
        <w:t xml:space="preserve">For this research these five suggestions are accepted and form the basis for how the term “beliefs” is used. </w:t>
      </w:r>
    </w:p>
    <w:p w:rsidR="00E56E05" w:rsidRPr="006F62C2" w:rsidRDefault="00E56E05" w:rsidP="009F120C">
      <w:pPr>
        <w:pStyle w:val="NoSpacing"/>
        <w:spacing w:line="480" w:lineRule="auto"/>
        <w:rPr>
          <w:rFonts w:cstheme="minorHAnsi"/>
          <w:szCs w:val="24"/>
        </w:rPr>
      </w:pPr>
    </w:p>
    <w:p w:rsidR="005C3122" w:rsidRPr="006F62C2" w:rsidRDefault="005C3122" w:rsidP="00315712">
      <w:pPr>
        <w:pStyle w:val="NoSpacing"/>
        <w:spacing w:line="480" w:lineRule="auto"/>
        <w:jc w:val="center"/>
        <w:rPr>
          <w:rFonts w:cstheme="minorHAnsi"/>
          <w:b/>
          <w:szCs w:val="24"/>
        </w:rPr>
      </w:pPr>
      <w:r w:rsidRPr="006F62C2">
        <w:rPr>
          <w:rFonts w:cstheme="minorHAnsi"/>
          <w:b/>
          <w:szCs w:val="24"/>
        </w:rPr>
        <w:t>Measuring Beliefs</w:t>
      </w:r>
    </w:p>
    <w:p w:rsidR="005C3122" w:rsidRPr="006F62C2" w:rsidRDefault="005C3122" w:rsidP="007E7AB9">
      <w:pPr>
        <w:pStyle w:val="NoSpacing"/>
        <w:spacing w:line="480" w:lineRule="auto"/>
        <w:ind w:firstLine="720"/>
        <w:rPr>
          <w:rFonts w:cstheme="minorHAnsi"/>
          <w:szCs w:val="24"/>
        </w:rPr>
      </w:pPr>
      <w:r w:rsidRPr="006F62C2">
        <w:rPr>
          <w:rFonts w:cstheme="minorHAnsi"/>
          <w:szCs w:val="24"/>
        </w:rPr>
        <w:t>Finding ways to infer belief systems has continued to be a challenge to researchers (Leder &amp; Forgaz,</w:t>
      </w:r>
      <w:r w:rsidR="00EA1D91">
        <w:rPr>
          <w:rFonts w:cstheme="minorHAnsi"/>
          <w:szCs w:val="24"/>
        </w:rPr>
        <w:t xml:space="preserve"> 2002). Schoenfeld (1992) pleaded for instruments to measure</w:t>
      </w:r>
      <w:r w:rsidRPr="006F62C2">
        <w:rPr>
          <w:rFonts w:cstheme="minorHAnsi"/>
          <w:szCs w:val="24"/>
        </w:rPr>
        <w:t xml:space="preserve"> belief systems in the context of mathematical activities in order to integrate cognition and affect.  Ernst </w:t>
      </w:r>
      <w:r w:rsidR="00C66031">
        <w:rPr>
          <w:rFonts w:cstheme="minorHAnsi"/>
          <w:szCs w:val="24"/>
        </w:rPr>
        <w:t xml:space="preserve">(1988) </w:t>
      </w:r>
      <w:r w:rsidRPr="006F62C2">
        <w:rPr>
          <w:rFonts w:cstheme="minorHAnsi"/>
          <w:szCs w:val="24"/>
        </w:rPr>
        <w:t>developed a three dimensional model to examine philosophical beliefs of mathematics teachers. The Platonist view considers mathematics as a static, objective body of knowledge that exists and is waiting to be discovered by inquisitive minds. Mathematics i</w:t>
      </w:r>
      <w:r w:rsidR="00EA1D91">
        <w:rPr>
          <w:rFonts w:cstheme="minorHAnsi"/>
          <w:szCs w:val="24"/>
        </w:rPr>
        <w:t>s not invented or created. The I</w:t>
      </w:r>
      <w:r w:rsidRPr="006F62C2">
        <w:rPr>
          <w:rFonts w:cstheme="minorHAnsi"/>
          <w:szCs w:val="24"/>
        </w:rPr>
        <w:t>nstrumentalist view regards mathematics as a set of</w:t>
      </w:r>
      <w:r w:rsidR="00EA1D91">
        <w:rPr>
          <w:rFonts w:cstheme="minorHAnsi"/>
          <w:szCs w:val="24"/>
        </w:rPr>
        <w:t xml:space="preserve"> rules and facts to be learned while t</w:t>
      </w:r>
      <w:r w:rsidRPr="006F62C2">
        <w:rPr>
          <w:rFonts w:cstheme="minorHAnsi"/>
          <w:szCs w:val="24"/>
        </w:rPr>
        <w:t xml:space="preserve">he </w:t>
      </w:r>
      <w:r w:rsidR="00EA1D91">
        <w:rPr>
          <w:rFonts w:cstheme="minorHAnsi"/>
          <w:szCs w:val="24"/>
        </w:rPr>
        <w:t>Problem Solving</w:t>
      </w:r>
      <w:r w:rsidRPr="006F62C2">
        <w:rPr>
          <w:rFonts w:cstheme="minorHAnsi"/>
          <w:szCs w:val="24"/>
        </w:rPr>
        <w:t xml:space="preserve"> view</w:t>
      </w:r>
      <w:r w:rsidR="00C66031">
        <w:rPr>
          <w:rFonts w:cstheme="minorHAnsi"/>
          <w:szCs w:val="24"/>
        </w:rPr>
        <w:t xml:space="preserve">s </w:t>
      </w:r>
      <w:r w:rsidRPr="006F62C2">
        <w:rPr>
          <w:rFonts w:cstheme="minorHAnsi"/>
          <w:szCs w:val="24"/>
        </w:rPr>
        <w:t>mathematics as a dynamic field of knowledge that is created by human beings and is continually changing. Charlambous (2002) conducted a study to examine the efficiency of Ernst’s model in describing teache</w:t>
      </w:r>
      <w:r w:rsidR="00C66031">
        <w:rPr>
          <w:rFonts w:cstheme="minorHAnsi"/>
          <w:szCs w:val="24"/>
        </w:rPr>
        <w:t>rs’ philosophical beliefs. The</w:t>
      </w:r>
      <w:r w:rsidRPr="006F62C2">
        <w:rPr>
          <w:rFonts w:cstheme="minorHAnsi"/>
          <w:szCs w:val="24"/>
        </w:rPr>
        <w:t xml:space="preserve"> study also examined the factors that influence the development of philosophical beliefs as well as the consistencies between these beliefs and actual teacher practices in the context of mathematics teaching and learning.</w:t>
      </w:r>
    </w:p>
    <w:p w:rsidR="005C3122" w:rsidRPr="006F62C2" w:rsidRDefault="005C3122" w:rsidP="007E7AB9">
      <w:pPr>
        <w:pStyle w:val="NoSpacing"/>
        <w:spacing w:line="480" w:lineRule="auto"/>
        <w:ind w:firstLine="720"/>
        <w:rPr>
          <w:rFonts w:cstheme="minorHAnsi"/>
          <w:szCs w:val="24"/>
        </w:rPr>
      </w:pPr>
      <w:r w:rsidRPr="006F62C2">
        <w:rPr>
          <w:rFonts w:cstheme="minorHAnsi"/>
          <w:szCs w:val="24"/>
        </w:rPr>
        <w:t xml:space="preserve">Charlambous (2002) used mixed </w:t>
      </w:r>
      <w:r w:rsidR="00EA1D91">
        <w:rPr>
          <w:rFonts w:cstheme="minorHAnsi"/>
          <w:szCs w:val="24"/>
        </w:rPr>
        <w:t xml:space="preserve">methods to conduct the study and a </w:t>
      </w:r>
      <w:r w:rsidRPr="006F62C2">
        <w:rPr>
          <w:rFonts w:cstheme="minorHAnsi"/>
          <w:szCs w:val="24"/>
        </w:rPr>
        <w:t>three part questionnaire was develo</w:t>
      </w:r>
      <w:r w:rsidR="00EA1D91">
        <w:rPr>
          <w:rFonts w:cstheme="minorHAnsi"/>
          <w:szCs w:val="24"/>
        </w:rPr>
        <w:t xml:space="preserve">ped. The first part contained </w:t>
      </w:r>
      <w:r w:rsidR="005B1181">
        <w:rPr>
          <w:rFonts w:cstheme="minorHAnsi"/>
          <w:szCs w:val="24"/>
        </w:rPr>
        <w:t xml:space="preserve">a </w:t>
      </w:r>
      <w:r w:rsidR="00EA1D91">
        <w:rPr>
          <w:rFonts w:cstheme="minorHAnsi"/>
          <w:szCs w:val="24"/>
        </w:rPr>
        <w:t>l</w:t>
      </w:r>
      <w:r w:rsidR="005B1181">
        <w:rPr>
          <w:rFonts w:cstheme="minorHAnsi"/>
          <w:szCs w:val="24"/>
        </w:rPr>
        <w:t xml:space="preserve">ikert-type survey </w:t>
      </w:r>
      <w:r w:rsidRPr="006F62C2">
        <w:rPr>
          <w:rFonts w:cstheme="minorHAnsi"/>
          <w:szCs w:val="24"/>
        </w:rPr>
        <w:t xml:space="preserve">reflecting philosophical beliefs following the three dimensional model developed by Ernst. The second part contained questions concerning the teaching and </w:t>
      </w:r>
      <w:r w:rsidRPr="006F62C2">
        <w:rPr>
          <w:rFonts w:cstheme="minorHAnsi"/>
          <w:szCs w:val="24"/>
        </w:rPr>
        <w:lastRenderedPageBreak/>
        <w:t>learning of mathematics. Each question included six statements and the teacher was asked to put the statements into an order that corresponded to their own beliefs about the teaching and learnin</w:t>
      </w:r>
      <w:r w:rsidR="00EA1D91">
        <w:rPr>
          <w:rFonts w:cstheme="minorHAnsi"/>
          <w:szCs w:val="24"/>
        </w:rPr>
        <w:t>g of mathematics. The last portion</w:t>
      </w:r>
      <w:r w:rsidRPr="006F62C2">
        <w:rPr>
          <w:rFonts w:cstheme="minorHAnsi"/>
          <w:szCs w:val="24"/>
        </w:rPr>
        <w:t xml:space="preserve"> of the questionnaire had open ended questions regarding teacher practices. The questionnaire was sent to 345 teachers with </w:t>
      </w:r>
      <w:r w:rsidR="005B1181">
        <w:rPr>
          <w:rFonts w:cstheme="minorHAnsi"/>
          <w:szCs w:val="24"/>
        </w:rPr>
        <w:t>229 responses. Using an intentional</w:t>
      </w:r>
      <w:r w:rsidRPr="006F62C2">
        <w:rPr>
          <w:rFonts w:cstheme="minorHAnsi"/>
          <w:szCs w:val="24"/>
        </w:rPr>
        <w:t xml:space="preserve"> sampling, five teachers were selected for semi-structured interviews.</w:t>
      </w:r>
    </w:p>
    <w:p w:rsidR="005C3122" w:rsidRPr="006F62C2" w:rsidRDefault="00EA1D91" w:rsidP="007E7AB9">
      <w:pPr>
        <w:pStyle w:val="NoSpacing"/>
        <w:spacing w:line="480" w:lineRule="auto"/>
        <w:ind w:firstLine="720"/>
        <w:rPr>
          <w:rFonts w:cstheme="minorHAnsi"/>
          <w:szCs w:val="24"/>
        </w:rPr>
      </w:pPr>
      <w:r>
        <w:rPr>
          <w:rFonts w:cstheme="minorHAnsi"/>
          <w:szCs w:val="24"/>
        </w:rPr>
        <w:t>Charlambous concluded</w:t>
      </w:r>
      <w:r w:rsidR="005C3122" w:rsidRPr="006F62C2">
        <w:rPr>
          <w:rFonts w:cstheme="minorHAnsi"/>
          <w:szCs w:val="24"/>
        </w:rPr>
        <w:t xml:space="preserve"> that those interviewed did not seem to have thought deeply about their beliefs about the teaching and learning of math</w:t>
      </w:r>
      <w:r>
        <w:rPr>
          <w:rFonts w:cstheme="minorHAnsi"/>
          <w:szCs w:val="24"/>
        </w:rPr>
        <w:t>ematics. Though the study provided</w:t>
      </w:r>
      <w:r w:rsidR="005C3122" w:rsidRPr="006F62C2">
        <w:rPr>
          <w:rFonts w:cstheme="minorHAnsi"/>
          <w:szCs w:val="24"/>
        </w:rPr>
        <w:t xml:space="preserve"> evidence that philosophical beliefs influence</w:t>
      </w:r>
      <w:r>
        <w:rPr>
          <w:rFonts w:cstheme="minorHAnsi"/>
          <w:szCs w:val="24"/>
        </w:rPr>
        <w:t>d</w:t>
      </w:r>
      <w:r w:rsidR="005C3122" w:rsidRPr="006F62C2">
        <w:rPr>
          <w:rFonts w:cstheme="minorHAnsi"/>
          <w:szCs w:val="24"/>
        </w:rPr>
        <w:t xml:space="preserve"> tea</w:t>
      </w:r>
      <w:r w:rsidR="00C66031">
        <w:rPr>
          <w:rFonts w:cstheme="minorHAnsi"/>
          <w:szCs w:val="24"/>
        </w:rPr>
        <w:t xml:space="preserve">ching practice, the connection was complex. </w:t>
      </w:r>
      <w:r>
        <w:rPr>
          <w:rFonts w:cstheme="minorHAnsi"/>
          <w:szCs w:val="24"/>
        </w:rPr>
        <w:t>This was</w:t>
      </w:r>
      <w:r w:rsidR="005C3122" w:rsidRPr="006F62C2">
        <w:rPr>
          <w:rFonts w:cstheme="minorHAnsi"/>
          <w:szCs w:val="24"/>
        </w:rPr>
        <w:t xml:space="preserve"> most notable in the inconsistencies among the teachers’ beliefs and their practices. The study “underlies the importance of prompting teachers to reflect upon and examine their own belief systems” (</w:t>
      </w:r>
      <w:r w:rsidR="00C66031">
        <w:rPr>
          <w:rFonts w:cstheme="minorHAnsi"/>
          <w:szCs w:val="24"/>
        </w:rPr>
        <w:t xml:space="preserve">Charlambous, </w:t>
      </w:r>
      <w:r w:rsidR="005C3122" w:rsidRPr="006F62C2">
        <w:rPr>
          <w:rFonts w:cstheme="minorHAnsi"/>
          <w:szCs w:val="24"/>
        </w:rPr>
        <w:t>2009, p. 9)</w:t>
      </w:r>
      <w:r w:rsidR="005C3122" w:rsidRPr="006F62C2">
        <w:rPr>
          <w:rFonts w:cstheme="minorHAnsi"/>
          <w:szCs w:val="24"/>
        </w:rPr>
        <w:tab/>
      </w:r>
    </w:p>
    <w:p w:rsidR="007F394F" w:rsidRDefault="00EA1D91" w:rsidP="007F394F">
      <w:pPr>
        <w:pStyle w:val="NoSpacing"/>
        <w:spacing w:line="480" w:lineRule="auto"/>
        <w:ind w:firstLine="720"/>
        <w:rPr>
          <w:rFonts w:cstheme="minorHAnsi"/>
          <w:szCs w:val="24"/>
        </w:rPr>
      </w:pPr>
      <w:r>
        <w:rPr>
          <w:rFonts w:cstheme="minorHAnsi"/>
          <w:szCs w:val="24"/>
        </w:rPr>
        <w:t>Likert-</w:t>
      </w:r>
      <w:r w:rsidR="005C3122" w:rsidRPr="006F62C2">
        <w:rPr>
          <w:rFonts w:cstheme="minorHAnsi"/>
          <w:szCs w:val="24"/>
        </w:rPr>
        <w:t>type questio</w:t>
      </w:r>
      <w:r w:rsidR="007F394F">
        <w:rPr>
          <w:rFonts w:cstheme="minorHAnsi"/>
          <w:szCs w:val="24"/>
        </w:rPr>
        <w:t>nnaires have been frequently used</w:t>
      </w:r>
      <w:r w:rsidR="005C3122" w:rsidRPr="006F62C2">
        <w:rPr>
          <w:rFonts w:cstheme="minorHAnsi"/>
          <w:szCs w:val="24"/>
        </w:rPr>
        <w:t xml:space="preserve"> when seeking to understand the mathematical beliefs of</w:t>
      </w:r>
      <w:r w:rsidR="007F394F">
        <w:rPr>
          <w:rFonts w:cstheme="minorHAnsi"/>
          <w:szCs w:val="24"/>
        </w:rPr>
        <w:t xml:space="preserve"> teachers</w:t>
      </w:r>
      <w:r w:rsidR="00BE695C">
        <w:rPr>
          <w:rFonts w:cstheme="minorHAnsi"/>
          <w:szCs w:val="24"/>
        </w:rPr>
        <w:t xml:space="preserve"> (Raymond, 1997; Nesbitt &amp; Bright, 1999)</w:t>
      </w:r>
      <w:r w:rsidR="007F394F">
        <w:rPr>
          <w:rFonts w:cstheme="minorHAnsi"/>
          <w:szCs w:val="24"/>
        </w:rPr>
        <w:t>.  Ambrose</w:t>
      </w:r>
      <w:r w:rsidR="00FE7D1F">
        <w:rPr>
          <w:rFonts w:cstheme="minorHAnsi"/>
          <w:szCs w:val="24"/>
        </w:rPr>
        <w:t xml:space="preserve"> et al.</w:t>
      </w:r>
      <w:r w:rsidR="007F394F">
        <w:rPr>
          <w:rFonts w:cstheme="minorHAnsi"/>
          <w:szCs w:val="24"/>
        </w:rPr>
        <w:t xml:space="preserve"> (2003) noted</w:t>
      </w:r>
      <w:r w:rsidR="005C3122" w:rsidRPr="006F62C2">
        <w:rPr>
          <w:rFonts w:cstheme="minorHAnsi"/>
          <w:szCs w:val="24"/>
        </w:rPr>
        <w:t xml:space="preserve"> three deficiencies with </w:t>
      </w:r>
      <w:r w:rsidR="007F394F">
        <w:rPr>
          <w:rFonts w:cstheme="minorHAnsi"/>
          <w:szCs w:val="24"/>
        </w:rPr>
        <w:t>l</w:t>
      </w:r>
      <w:r>
        <w:rPr>
          <w:rFonts w:cstheme="minorHAnsi"/>
          <w:szCs w:val="24"/>
        </w:rPr>
        <w:t>ikert-type</w:t>
      </w:r>
      <w:r w:rsidR="00C66031">
        <w:rPr>
          <w:rFonts w:cstheme="minorHAnsi"/>
          <w:szCs w:val="24"/>
        </w:rPr>
        <w:t xml:space="preserve"> questionnaires. First, it is</w:t>
      </w:r>
      <w:r w:rsidR="005C3122" w:rsidRPr="006F62C2">
        <w:rPr>
          <w:rFonts w:cstheme="minorHAnsi"/>
          <w:szCs w:val="24"/>
        </w:rPr>
        <w:t xml:space="preserve"> often difficult (impossible) to know exactly how respondents interpret the wor</w:t>
      </w:r>
      <w:r w:rsidR="007F394F">
        <w:rPr>
          <w:rFonts w:cstheme="minorHAnsi"/>
          <w:szCs w:val="24"/>
        </w:rPr>
        <w:t>ds in the questions. Secondly, l</w:t>
      </w:r>
      <w:r w:rsidR="005C3122" w:rsidRPr="006F62C2">
        <w:rPr>
          <w:rFonts w:cstheme="minorHAnsi"/>
          <w:szCs w:val="24"/>
        </w:rPr>
        <w:t>ikert-type surveys usually do not pr</w:t>
      </w:r>
      <w:r w:rsidR="007F394F">
        <w:rPr>
          <w:rFonts w:cstheme="minorHAnsi"/>
          <w:szCs w:val="24"/>
        </w:rPr>
        <w:t>ovide useful contexts. Lastly, l</w:t>
      </w:r>
      <w:r w:rsidR="005C3122" w:rsidRPr="006F62C2">
        <w:rPr>
          <w:rFonts w:cstheme="minorHAnsi"/>
          <w:szCs w:val="24"/>
        </w:rPr>
        <w:t xml:space="preserve">ikert-type questions do not have a mechanism to determine how important issues are to the respondent. Recognizing </w:t>
      </w:r>
      <w:r w:rsidR="00481842">
        <w:rPr>
          <w:rFonts w:cstheme="minorHAnsi"/>
          <w:szCs w:val="24"/>
        </w:rPr>
        <w:t>these deficiencies Ambrose</w:t>
      </w:r>
      <w:r w:rsidR="00FE7D1F">
        <w:rPr>
          <w:rFonts w:cstheme="minorHAnsi"/>
          <w:szCs w:val="24"/>
        </w:rPr>
        <w:t xml:space="preserve"> et al.</w:t>
      </w:r>
      <w:r w:rsidR="00481842">
        <w:rPr>
          <w:rFonts w:cstheme="minorHAnsi"/>
          <w:szCs w:val="24"/>
        </w:rPr>
        <w:t xml:space="preserve"> (2003</w:t>
      </w:r>
      <w:r w:rsidR="005C3122" w:rsidRPr="006F62C2">
        <w:rPr>
          <w:rFonts w:cstheme="minorHAnsi"/>
          <w:szCs w:val="24"/>
        </w:rPr>
        <w:t xml:space="preserve">) conducted a study to test the effectiveness of an alternative instrument for assessing teachers’ beliefs about mathematics. The instrument was developed </w:t>
      </w:r>
      <w:r w:rsidR="007F394F">
        <w:rPr>
          <w:rFonts w:cstheme="minorHAnsi"/>
          <w:szCs w:val="24"/>
        </w:rPr>
        <w:t>over a two year period. The web-</w:t>
      </w:r>
      <w:r w:rsidR="005C3122" w:rsidRPr="006F62C2">
        <w:rPr>
          <w:rFonts w:cstheme="minorHAnsi"/>
          <w:szCs w:val="24"/>
        </w:rPr>
        <w:lastRenderedPageBreak/>
        <w:t>based instrument was made up of seven segments, each including multiple questions concerning a specific situation. Each segment was associa</w:t>
      </w:r>
      <w:r w:rsidR="007F394F">
        <w:rPr>
          <w:rFonts w:cstheme="minorHAnsi"/>
          <w:szCs w:val="24"/>
        </w:rPr>
        <w:t>ted with two or three beliefs and t</w:t>
      </w:r>
      <w:r w:rsidR="005C3122" w:rsidRPr="006F62C2">
        <w:rPr>
          <w:rFonts w:cstheme="minorHAnsi"/>
          <w:szCs w:val="24"/>
        </w:rPr>
        <w:t>wo segments contained video clips of children doing mathematics. The respondents were asked to respond to questions referring to t</w:t>
      </w:r>
      <w:r w:rsidR="007F394F">
        <w:rPr>
          <w:rFonts w:cstheme="minorHAnsi"/>
          <w:szCs w:val="24"/>
        </w:rPr>
        <w:t>he video clips. The authors provided</w:t>
      </w:r>
      <w:r w:rsidR="005C3122" w:rsidRPr="006F62C2">
        <w:rPr>
          <w:rFonts w:cstheme="minorHAnsi"/>
          <w:szCs w:val="24"/>
        </w:rPr>
        <w:t xml:space="preserve"> a complete description of how they assigned belief scores based on data collected from the </w:t>
      </w:r>
      <w:r w:rsidR="007F394F">
        <w:rPr>
          <w:rFonts w:cstheme="minorHAnsi"/>
          <w:szCs w:val="24"/>
        </w:rPr>
        <w:t>instrument. Ambrose (2003) noted</w:t>
      </w:r>
      <w:r w:rsidR="005C3122" w:rsidRPr="006F62C2">
        <w:rPr>
          <w:rFonts w:cstheme="minorHAnsi"/>
          <w:szCs w:val="24"/>
        </w:rPr>
        <w:t xml:space="preserve"> the effectiveness of using video clips to</w:t>
      </w:r>
      <w:r w:rsidR="00C66031">
        <w:rPr>
          <w:rFonts w:cstheme="minorHAnsi"/>
          <w:szCs w:val="24"/>
        </w:rPr>
        <w:t xml:space="preserve"> create contexts allowed</w:t>
      </w:r>
      <w:r w:rsidR="005C3122" w:rsidRPr="006F62C2">
        <w:rPr>
          <w:rFonts w:cstheme="minorHAnsi"/>
          <w:szCs w:val="24"/>
        </w:rPr>
        <w:t xml:space="preserve"> users to respond in their own words rather than choosing from a list of pre-determined res</w:t>
      </w:r>
      <w:r w:rsidR="007F394F">
        <w:rPr>
          <w:rFonts w:cstheme="minorHAnsi"/>
          <w:szCs w:val="24"/>
        </w:rPr>
        <w:t>ponses. An obvious limitation was</w:t>
      </w:r>
      <w:r w:rsidR="005C3122" w:rsidRPr="006F62C2">
        <w:rPr>
          <w:rFonts w:cstheme="minorHAnsi"/>
          <w:szCs w:val="24"/>
        </w:rPr>
        <w:t xml:space="preserve"> the effort required to code the response into a meaningful format. “Although our instrument measured change between the beginning and end of the treatment, it seemed neither too easy, nor too difficult; that is, it measured neither a floor effect nor a ceiling </w:t>
      </w:r>
      <w:r w:rsidR="007F394F">
        <w:rPr>
          <w:rFonts w:cstheme="minorHAnsi"/>
          <w:szCs w:val="24"/>
        </w:rPr>
        <w:t>effect” (Ambrose</w:t>
      </w:r>
      <w:r w:rsidR="00FE7D1F">
        <w:rPr>
          <w:rFonts w:cstheme="minorHAnsi"/>
          <w:szCs w:val="24"/>
        </w:rPr>
        <w:t xml:space="preserve"> et al.</w:t>
      </w:r>
      <w:r w:rsidR="007F394F">
        <w:rPr>
          <w:rFonts w:cstheme="minorHAnsi"/>
          <w:szCs w:val="24"/>
        </w:rPr>
        <w:t>, 2003, p. 39).</w:t>
      </w:r>
    </w:p>
    <w:p w:rsidR="007F394F" w:rsidRDefault="005C3122" w:rsidP="007F394F">
      <w:pPr>
        <w:pStyle w:val="NoSpacing"/>
        <w:spacing w:line="480" w:lineRule="auto"/>
        <w:ind w:firstLine="720"/>
        <w:rPr>
          <w:rFonts w:cstheme="minorHAnsi"/>
          <w:szCs w:val="24"/>
        </w:rPr>
      </w:pPr>
      <w:r w:rsidRPr="006F62C2">
        <w:rPr>
          <w:rFonts w:cstheme="minorHAnsi"/>
          <w:szCs w:val="24"/>
        </w:rPr>
        <w:t>Metaphors have also been used to examine belief systems of teachers. Reeder, Utely &amp; Cassel (2009) used metaphors to examine pre-service teachers’ beliefs concerning their conceptualizations of the roles of the teacher and learner of mathematics. 200 pre-service elementary and early childhood teachers enrolled in a large Midwestern public university participated in the study. Participants were supplied with paper, markers and colored pencils and were asked to construct a visual metaphor for the teaching and learn</w:t>
      </w:r>
      <w:r w:rsidR="007F394F">
        <w:rPr>
          <w:rFonts w:cstheme="minorHAnsi"/>
          <w:szCs w:val="24"/>
        </w:rPr>
        <w:t>ing of mathematics. The data were</w:t>
      </w:r>
      <w:r w:rsidRPr="006F62C2">
        <w:rPr>
          <w:rFonts w:cstheme="minorHAnsi"/>
          <w:szCs w:val="24"/>
        </w:rPr>
        <w:t xml:space="preserve"> analyzed based on three categories as used by Schubert (1986). These categories were production, journey and growth which w</w:t>
      </w:r>
      <w:r w:rsidR="007F394F">
        <w:rPr>
          <w:rFonts w:cstheme="minorHAnsi"/>
          <w:szCs w:val="24"/>
        </w:rPr>
        <w:t>ill be discussed in more detail</w:t>
      </w:r>
      <w:r w:rsidRPr="006F62C2">
        <w:rPr>
          <w:rFonts w:cstheme="minorHAnsi"/>
          <w:szCs w:val="24"/>
        </w:rPr>
        <w:t xml:space="preserve"> in chapter three</w:t>
      </w:r>
      <w:r w:rsidR="007F394F">
        <w:rPr>
          <w:rFonts w:cstheme="minorHAnsi"/>
          <w:szCs w:val="24"/>
        </w:rPr>
        <w:t xml:space="preserve"> where the research methods for this study are outlined.</w:t>
      </w:r>
    </w:p>
    <w:p w:rsidR="005C3122" w:rsidRPr="006F62C2" w:rsidRDefault="00EC3D38" w:rsidP="007F394F">
      <w:pPr>
        <w:pStyle w:val="NoSpacing"/>
        <w:spacing w:line="480" w:lineRule="auto"/>
        <w:rPr>
          <w:rFonts w:cstheme="minorHAnsi"/>
          <w:szCs w:val="24"/>
        </w:rPr>
      </w:pPr>
      <w:r>
        <w:rPr>
          <w:rFonts w:cstheme="minorHAnsi"/>
          <w:szCs w:val="24"/>
        </w:rPr>
        <w:lastRenderedPageBreak/>
        <w:t xml:space="preserve">Reeder et </w:t>
      </w:r>
      <w:r w:rsidR="003003BA">
        <w:rPr>
          <w:rFonts w:cstheme="minorHAnsi"/>
          <w:szCs w:val="24"/>
        </w:rPr>
        <w:t>al</w:t>
      </w:r>
      <w:r w:rsidR="00315712">
        <w:rPr>
          <w:rFonts w:cstheme="minorHAnsi"/>
          <w:szCs w:val="24"/>
        </w:rPr>
        <w:t>. (2009)</w:t>
      </w:r>
      <w:r>
        <w:rPr>
          <w:rFonts w:cstheme="minorHAnsi"/>
          <w:szCs w:val="24"/>
        </w:rPr>
        <w:t xml:space="preserve"> </w:t>
      </w:r>
      <w:r w:rsidR="005C3122" w:rsidRPr="006F62C2">
        <w:rPr>
          <w:rFonts w:cstheme="minorHAnsi"/>
          <w:szCs w:val="24"/>
        </w:rPr>
        <w:t>conclude</w:t>
      </w:r>
      <w:r w:rsidR="007F394F">
        <w:rPr>
          <w:rFonts w:cstheme="minorHAnsi"/>
          <w:szCs w:val="24"/>
        </w:rPr>
        <w:t>d</w:t>
      </w:r>
      <w:r w:rsidR="005C3122" w:rsidRPr="006F62C2">
        <w:rPr>
          <w:rFonts w:cstheme="minorHAnsi"/>
          <w:szCs w:val="24"/>
        </w:rPr>
        <w:t xml:space="preserve"> that despite opportunities to actively reflect on their beliefs about mathematics and the teaching and learning of mathematics, </w:t>
      </w:r>
      <w:r w:rsidR="007F394F">
        <w:rPr>
          <w:rFonts w:cstheme="minorHAnsi"/>
          <w:szCs w:val="24"/>
        </w:rPr>
        <w:t>the pre-service teachers’</w:t>
      </w:r>
      <w:r w:rsidR="005C3122" w:rsidRPr="006F62C2">
        <w:rPr>
          <w:rFonts w:cstheme="minorHAnsi"/>
          <w:szCs w:val="24"/>
        </w:rPr>
        <w:t xml:space="preserve"> beliefs</w:t>
      </w:r>
      <w:r w:rsidR="007F394F">
        <w:rPr>
          <w:rFonts w:cstheme="minorHAnsi"/>
          <w:szCs w:val="24"/>
        </w:rPr>
        <w:t xml:space="preserve"> remained mostly static</w:t>
      </w:r>
      <w:r w:rsidR="005C3122" w:rsidRPr="006F62C2">
        <w:rPr>
          <w:rFonts w:cstheme="minorHAnsi"/>
          <w:szCs w:val="24"/>
        </w:rPr>
        <w:t>. “The reflective practices</w:t>
      </w:r>
      <w:r w:rsidR="007F394F">
        <w:rPr>
          <w:rFonts w:cstheme="minorHAnsi"/>
          <w:szCs w:val="24"/>
        </w:rPr>
        <w:t xml:space="preserve"> and experiences </w:t>
      </w:r>
      <w:r w:rsidR="005C3122" w:rsidRPr="006F62C2">
        <w:rPr>
          <w:rFonts w:cstheme="minorHAnsi"/>
          <w:szCs w:val="24"/>
        </w:rPr>
        <w:t>in this teacher education program had minimal impact in its efforts to bring about a shift in these pre</w:t>
      </w:r>
      <w:r w:rsidR="007F394F">
        <w:rPr>
          <w:rFonts w:cstheme="minorHAnsi"/>
          <w:szCs w:val="24"/>
        </w:rPr>
        <w:t xml:space="preserve">-service teachers’ </w:t>
      </w:r>
      <w:r w:rsidR="005C3122" w:rsidRPr="006F62C2">
        <w:rPr>
          <w:rFonts w:cstheme="minorHAnsi"/>
          <w:szCs w:val="24"/>
        </w:rPr>
        <w:t xml:space="preserve">beliefs about mathematics </w:t>
      </w:r>
      <w:r w:rsidR="00315712">
        <w:rPr>
          <w:rFonts w:cstheme="minorHAnsi"/>
          <w:szCs w:val="24"/>
        </w:rPr>
        <w:t>teaching and learning” (Reeder et al.</w:t>
      </w:r>
      <w:r w:rsidR="005C3122" w:rsidRPr="006F62C2">
        <w:rPr>
          <w:rFonts w:cstheme="minorHAnsi"/>
          <w:szCs w:val="24"/>
        </w:rPr>
        <w:t>, 2009, p. 296).</w:t>
      </w:r>
    </w:p>
    <w:p w:rsidR="00A86AC5" w:rsidRPr="006F62C2" w:rsidRDefault="00A86AC5" w:rsidP="00C41F53">
      <w:pPr>
        <w:pStyle w:val="NoSpacing"/>
        <w:spacing w:line="480" w:lineRule="auto"/>
        <w:rPr>
          <w:rFonts w:cstheme="minorHAnsi"/>
          <w:szCs w:val="24"/>
        </w:rPr>
      </w:pPr>
    </w:p>
    <w:p w:rsidR="005C3122" w:rsidRPr="006F62C2" w:rsidRDefault="005C3122" w:rsidP="00C41F53">
      <w:pPr>
        <w:pStyle w:val="NoSpacing"/>
        <w:spacing w:line="480" w:lineRule="auto"/>
        <w:jc w:val="center"/>
        <w:rPr>
          <w:rFonts w:cstheme="minorHAnsi"/>
          <w:b/>
          <w:szCs w:val="24"/>
        </w:rPr>
      </w:pPr>
      <w:r w:rsidRPr="006F62C2">
        <w:rPr>
          <w:rFonts w:cstheme="minorHAnsi"/>
          <w:b/>
          <w:szCs w:val="24"/>
        </w:rPr>
        <w:t>Summary</w:t>
      </w:r>
    </w:p>
    <w:p w:rsidR="005C3122" w:rsidRPr="006F62C2" w:rsidRDefault="005C3122" w:rsidP="007E7AB9">
      <w:pPr>
        <w:pStyle w:val="NoSpacing"/>
        <w:spacing w:line="480" w:lineRule="auto"/>
        <w:ind w:firstLine="720"/>
        <w:rPr>
          <w:rFonts w:cstheme="minorHAnsi"/>
        </w:rPr>
      </w:pPr>
      <w:r w:rsidRPr="006F62C2">
        <w:rPr>
          <w:rFonts w:cstheme="minorHAnsi"/>
          <w:szCs w:val="24"/>
        </w:rPr>
        <w:t>This chapter began with historical background to set the stage that pre-service teacher’s beliefs about the nature of mathematics and the teaching and learning of mathematics is an important issue today in mathematics education. Reform efforts have played a significant role in mathematics educa</w:t>
      </w:r>
      <w:r w:rsidR="007F394F">
        <w:rPr>
          <w:rFonts w:cstheme="minorHAnsi"/>
          <w:szCs w:val="24"/>
        </w:rPr>
        <w:t>tion for the past few decades a</w:t>
      </w:r>
      <w:r w:rsidRPr="006F62C2">
        <w:rPr>
          <w:rFonts w:cstheme="minorHAnsi"/>
          <w:szCs w:val="24"/>
        </w:rPr>
        <w:t>n</w:t>
      </w:r>
      <w:r w:rsidR="007F394F">
        <w:rPr>
          <w:rFonts w:cstheme="minorHAnsi"/>
          <w:szCs w:val="24"/>
        </w:rPr>
        <w:t>d in</w:t>
      </w:r>
      <w:r w:rsidRPr="006F62C2">
        <w:rPr>
          <w:rFonts w:cstheme="minorHAnsi"/>
          <w:szCs w:val="24"/>
        </w:rPr>
        <w:t xml:space="preserve"> the midst of these reform efforts, constructivism has emerged as the dominant theory of learning. Beliefs about the nature of mathematics and the teaching and learning of mathematics have</w:t>
      </w:r>
      <w:r w:rsidR="002B62DE">
        <w:rPr>
          <w:rFonts w:cstheme="minorHAnsi"/>
          <w:szCs w:val="24"/>
        </w:rPr>
        <w:t xml:space="preserve"> been shown to have</w:t>
      </w:r>
      <w:r w:rsidRPr="006F62C2">
        <w:rPr>
          <w:rFonts w:cstheme="minorHAnsi"/>
          <w:szCs w:val="24"/>
        </w:rPr>
        <w:t xml:space="preserve"> a direct influence on how constructivism is perceived by teachers of mathematics. Thus examining beliefs through </w:t>
      </w:r>
      <w:r w:rsidR="00FC27F8">
        <w:rPr>
          <w:rFonts w:cstheme="minorHAnsi"/>
          <w:szCs w:val="24"/>
        </w:rPr>
        <w:t>the lens of constructivism made</w:t>
      </w:r>
      <w:r w:rsidRPr="006F62C2">
        <w:rPr>
          <w:rFonts w:cstheme="minorHAnsi"/>
          <w:szCs w:val="24"/>
        </w:rPr>
        <w:t xml:space="preserve"> sense. A working definition of</w:t>
      </w:r>
      <w:r w:rsidR="002B62DE">
        <w:rPr>
          <w:rFonts w:cstheme="minorHAnsi"/>
          <w:szCs w:val="24"/>
        </w:rPr>
        <w:t xml:space="preserve"> the term “beliefs” was given and l</w:t>
      </w:r>
      <w:r w:rsidRPr="006F62C2">
        <w:rPr>
          <w:rFonts w:cstheme="minorHAnsi"/>
          <w:szCs w:val="24"/>
        </w:rPr>
        <w:t>astly, several methods for ex</w:t>
      </w:r>
      <w:r w:rsidR="002B62DE">
        <w:rPr>
          <w:rFonts w:cstheme="minorHAnsi"/>
          <w:szCs w:val="24"/>
        </w:rPr>
        <w:t>amining beliefs were discussed.</w:t>
      </w:r>
    </w:p>
    <w:p w:rsidR="008B7799" w:rsidRPr="006F62C2" w:rsidRDefault="00A0094B" w:rsidP="00FB0A0D">
      <w:pPr>
        <w:pStyle w:val="Heading1"/>
      </w:pPr>
      <w:r w:rsidRPr="006F62C2">
        <w:br w:type="page"/>
      </w:r>
      <w:bookmarkStart w:id="7" w:name="_Toc310579469"/>
      <w:bookmarkStart w:id="8" w:name="_Toc315681320"/>
    </w:p>
    <w:p w:rsidR="00190C8D" w:rsidRPr="006F62C2" w:rsidRDefault="00636D51" w:rsidP="00F04A3C">
      <w:pPr>
        <w:jc w:val="center"/>
        <w:rPr>
          <w:rFonts w:cstheme="minorHAnsi"/>
          <w:b/>
        </w:rPr>
      </w:pPr>
      <w:r w:rsidRPr="006F62C2">
        <w:rPr>
          <w:rFonts w:cstheme="minorHAnsi"/>
          <w:b/>
        </w:rPr>
        <w:lastRenderedPageBreak/>
        <w:t>CHAPTER THREE</w:t>
      </w:r>
    </w:p>
    <w:p w:rsidR="00EE7A52" w:rsidRDefault="008B7799" w:rsidP="009B5C31">
      <w:pPr>
        <w:jc w:val="center"/>
        <w:rPr>
          <w:rFonts w:cstheme="minorHAnsi"/>
          <w:b/>
        </w:rPr>
      </w:pPr>
      <w:r w:rsidRPr="006F62C2">
        <w:rPr>
          <w:rFonts w:cstheme="minorHAnsi"/>
          <w:b/>
        </w:rPr>
        <w:t>RESEARCH PARADIGM</w:t>
      </w:r>
    </w:p>
    <w:p w:rsidR="009B5C31" w:rsidRPr="006F62C2" w:rsidRDefault="009B5C31" w:rsidP="009B5C31">
      <w:pPr>
        <w:jc w:val="center"/>
        <w:rPr>
          <w:rFonts w:cstheme="minorHAnsi"/>
          <w:b/>
        </w:rPr>
      </w:pPr>
    </w:p>
    <w:p w:rsidR="00190C8D" w:rsidRPr="00EE7A52" w:rsidRDefault="00EE7A52" w:rsidP="00EE7A52">
      <w:pPr>
        <w:jc w:val="center"/>
        <w:rPr>
          <w:rFonts w:cstheme="minorHAnsi"/>
          <w:b/>
        </w:rPr>
      </w:pPr>
      <w:r>
        <w:rPr>
          <w:rFonts w:cstheme="minorHAnsi"/>
          <w:b/>
        </w:rPr>
        <w:t>Introduction</w:t>
      </w:r>
    </w:p>
    <w:p w:rsidR="00190C8D" w:rsidRDefault="00190C8D" w:rsidP="00190C8D">
      <w:pPr>
        <w:ind w:firstLine="720"/>
        <w:rPr>
          <w:rFonts w:ascii="Times New Roman" w:hAnsi="Times New Roman"/>
        </w:rPr>
      </w:pPr>
      <w:r w:rsidRPr="006F62C2">
        <w:rPr>
          <w:rFonts w:cstheme="minorHAnsi"/>
        </w:rPr>
        <w:t>Discovery has been the aim of scientific research since the time of Rene Descartes. Yet how those discoveries have been made has varied with the nature of the things being studied (Strauss &amp; Corbin, 1998). In this research the goal was not to discover explanations about mathemat</w:t>
      </w:r>
      <w:r w:rsidR="00917866">
        <w:rPr>
          <w:rFonts w:cstheme="minorHAnsi"/>
        </w:rPr>
        <w:t>ical belief systems</w:t>
      </w:r>
      <w:r w:rsidRPr="006F62C2">
        <w:rPr>
          <w:rFonts w:cstheme="minorHAnsi"/>
        </w:rPr>
        <w:t>. Ra</w:t>
      </w:r>
      <w:r>
        <w:rPr>
          <w:rFonts w:ascii="Times New Roman" w:hAnsi="Times New Roman"/>
        </w:rPr>
        <w:t>ther the goal of this study was to explore, interpret and understand the phenomena of mathematical belief systems of pre-service secondary mathematics teachers. Thus a qualitative research design lent itself to the goals of this study.</w:t>
      </w:r>
      <w:r w:rsidR="002B62DE">
        <w:rPr>
          <w:rFonts w:ascii="Times New Roman" w:hAnsi="Times New Roman"/>
        </w:rPr>
        <w:t xml:space="preserve"> The research questions considered were:</w:t>
      </w:r>
    </w:p>
    <w:p w:rsidR="002B62DE" w:rsidRPr="006F62C2" w:rsidRDefault="002B62DE" w:rsidP="002B62DE">
      <w:pPr>
        <w:pStyle w:val="NoSpacing"/>
        <w:numPr>
          <w:ilvl w:val="0"/>
          <w:numId w:val="39"/>
        </w:numPr>
        <w:spacing w:line="480" w:lineRule="auto"/>
        <w:rPr>
          <w:rFonts w:cstheme="minorHAnsi"/>
          <w:szCs w:val="24"/>
        </w:rPr>
      </w:pPr>
      <w:r w:rsidRPr="006F62C2">
        <w:rPr>
          <w:rFonts w:cstheme="minorHAnsi"/>
          <w:szCs w:val="24"/>
        </w:rPr>
        <w:t xml:space="preserve">What are the philosophical beliefs of pre-service secondary mathematics students’ at a small private university regarding </w:t>
      </w:r>
      <w:r w:rsidR="00FC27F8">
        <w:rPr>
          <w:rFonts w:cstheme="minorHAnsi"/>
          <w:szCs w:val="24"/>
        </w:rPr>
        <w:t xml:space="preserve">the nature of </w:t>
      </w:r>
      <w:r w:rsidRPr="006F62C2">
        <w:rPr>
          <w:rFonts w:cstheme="minorHAnsi"/>
          <w:szCs w:val="24"/>
        </w:rPr>
        <w:t>mathematics</w:t>
      </w:r>
      <w:r w:rsidR="00FC27F8">
        <w:rPr>
          <w:rFonts w:cstheme="minorHAnsi"/>
          <w:szCs w:val="24"/>
        </w:rPr>
        <w:t>?</w:t>
      </w:r>
    </w:p>
    <w:p w:rsidR="002B62DE" w:rsidRPr="002B62DE" w:rsidRDefault="002B62DE" w:rsidP="002B62DE">
      <w:pPr>
        <w:pStyle w:val="NoSpacing"/>
        <w:numPr>
          <w:ilvl w:val="0"/>
          <w:numId w:val="39"/>
        </w:numPr>
        <w:spacing w:line="480" w:lineRule="auto"/>
        <w:rPr>
          <w:rFonts w:cstheme="minorHAnsi"/>
          <w:szCs w:val="24"/>
        </w:rPr>
      </w:pPr>
      <w:r w:rsidRPr="006F62C2">
        <w:rPr>
          <w:rFonts w:cstheme="minorHAnsi"/>
          <w:szCs w:val="24"/>
        </w:rPr>
        <w:t>How d</w:t>
      </w:r>
      <w:r w:rsidR="00034196">
        <w:rPr>
          <w:rFonts w:cstheme="minorHAnsi"/>
          <w:szCs w:val="24"/>
        </w:rPr>
        <w:t>o these philosophical beliefs regarding the nature of mathematics interact with pre-service secondary mathematics students’ beliefs regarding the teaching and learning of mathematics?</w:t>
      </w:r>
    </w:p>
    <w:p w:rsidR="00190C8D" w:rsidRDefault="00190C8D" w:rsidP="00190C8D">
      <w:pPr>
        <w:ind w:firstLine="720"/>
        <w:rPr>
          <w:rFonts w:ascii="New Times" w:hAnsi="New Times"/>
        </w:rPr>
      </w:pPr>
      <w:r w:rsidRPr="00521855">
        <w:rPr>
          <w:rFonts w:ascii="New Times" w:hAnsi="New Times"/>
        </w:rPr>
        <w:t>Cres</w:t>
      </w:r>
      <w:r w:rsidR="001F5659">
        <w:rPr>
          <w:rFonts w:ascii="New Times" w:hAnsi="New Times"/>
        </w:rPr>
        <w:t>swell (2009</w:t>
      </w:r>
      <w:r w:rsidRPr="00521855">
        <w:rPr>
          <w:rFonts w:ascii="New Times" w:hAnsi="New Times"/>
        </w:rPr>
        <w:t xml:space="preserve">) points out that conducting </w:t>
      </w:r>
      <w:r w:rsidR="00FC27F8">
        <w:rPr>
          <w:rFonts w:ascii="New Times" w:hAnsi="New Times"/>
        </w:rPr>
        <w:t xml:space="preserve">qualitative </w:t>
      </w:r>
      <w:r w:rsidRPr="00521855">
        <w:rPr>
          <w:rFonts w:ascii="New Times" w:hAnsi="New Times"/>
        </w:rPr>
        <w:t>research involves the intersection of three components. First, it is important that researchers explicate the philosoph</w:t>
      </w:r>
      <w:r>
        <w:rPr>
          <w:rFonts w:ascii="New Times" w:hAnsi="New Times"/>
        </w:rPr>
        <w:t>ical world</w:t>
      </w:r>
      <w:r w:rsidRPr="00521855">
        <w:rPr>
          <w:rFonts w:ascii="New Times" w:hAnsi="New Times"/>
        </w:rPr>
        <w:t xml:space="preserve">view that influences their research. Secondly, a strategy of inquiry should be chosen that is consistent with the stated philosophical world view. Thirdly, specific research methods </w:t>
      </w:r>
      <w:r>
        <w:rPr>
          <w:rFonts w:ascii="New Times" w:hAnsi="New Times"/>
        </w:rPr>
        <w:t>should then</w:t>
      </w:r>
      <w:r w:rsidRPr="00521855">
        <w:rPr>
          <w:rFonts w:ascii="New Times" w:hAnsi="New Times"/>
        </w:rPr>
        <w:t xml:space="preserve"> flow </w:t>
      </w:r>
      <w:r w:rsidRPr="00521855">
        <w:rPr>
          <w:rFonts w:ascii="New Times" w:hAnsi="New Times"/>
        </w:rPr>
        <w:lastRenderedPageBreak/>
        <w:t>directly from the chosen strategy of inquiry. At first glance these components seem to have a linearity, from philosophical world view, to strategy of inquiry and lastly to specific research methods. In reality it should be understood t</w:t>
      </w:r>
      <w:r>
        <w:rPr>
          <w:rFonts w:ascii="New Times" w:hAnsi="New Times"/>
        </w:rPr>
        <w:t>hat designing a research plan</w:t>
      </w:r>
      <w:r w:rsidRPr="00521855">
        <w:rPr>
          <w:rFonts w:ascii="New Times" w:hAnsi="New Times"/>
        </w:rPr>
        <w:t xml:space="preserve"> is a reflexive exercise in which all three components interact to strengthen each other. These three components should</w:t>
      </w:r>
      <w:r>
        <w:rPr>
          <w:rFonts w:ascii="New Times" w:hAnsi="New Times"/>
        </w:rPr>
        <w:t xml:space="preserve"> flow freely from a well-articulated</w:t>
      </w:r>
      <w:r w:rsidRPr="00521855">
        <w:rPr>
          <w:rFonts w:ascii="New Times" w:hAnsi="New Times"/>
        </w:rPr>
        <w:t xml:space="preserve"> research paradigm.</w:t>
      </w:r>
    </w:p>
    <w:p w:rsidR="00190C8D" w:rsidRDefault="00190C8D" w:rsidP="00190C8D">
      <w:pPr>
        <w:ind w:firstLine="720"/>
        <w:rPr>
          <w:rFonts w:ascii="New Times" w:hAnsi="New Times"/>
        </w:rPr>
      </w:pPr>
      <w:r>
        <w:rPr>
          <w:rFonts w:ascii="New Times" w:hAnsi="New Times"/>
        </w:rPr>
        <w:t>Interpretivism was chosen as the research paradigm because a primary goal of the study was to interpret the belief systems of pre-service secondary mathematics teachers in an effort to gain understanding. The researcher explored what pre-service secondary mathematics teachers believe</w:t>
      </w:r>
      <w:r w:rsidR="00034196">
        <w:rPr>
          <w:rFonts w:ascii="New Times" w:hAnsi="New Times"/>
        </w:rPr>
        <w:t>d</w:t>
      </w:r>
      <w:r>
        <w:rPr>
          <w:rFonts w:ascii="New Times" w:hAnsi="New Times"/>
        </w:rPr>
        <w:t xml:space="preserve"> about the nature of mathematics and the teaching and learning of mathematics. A goal of this research was to understand a human phenomenon and pre-service teachers’ experiences of this phenomenon. This goal fits nicely with the philosophical position and strategies of an interpretive paradigm. The goal was to access understanding and meanings as oppo</w:t>
      </w:r>
      <w:r w:rsidR="00917866">
        <w:rPr>
          <w:rFonts w:ascii="New Times" w:hAnsi="New Times"/>
        </w:rPr>
        <w:t xml:space="preserve">sed to explaining. </w:t>
      </w:r>
      <w:r>
        <w:rPr>
          <w:rFonts w:ascii="New Times" w:hAnsi="New Times"/>
        </w:rPr>
        <w:t>According to the interpretive paradigm, meanings are constructed by human beings as the</w:t>
      </w:r>
      <w:r w:rsidR="00034196">
        <w:rPr>
          <w:rFonts w:ascii="New Times" w:hAnsi="New Times"/>
        </w:rPr>
        <w:t>y</w:t>
      </w:r>
      <w:r>
        <w:rPr>
          <w:rFonts w:ascii="New Times" w:hAnsi="New Times"/>
        </w:rPr>
        <w:t xml:space="preserve"> engage in the world around them (Crotty, 1998). Findings emerged from interactions between the researcher and the participants throughout the research process. Subjectivity was valued because human beings are situated in a world constructed by experiences. The interpretive paradigm was chosen as suitable because of its potential to shed light on new understandings of </w:t>
      </w:r>
      <w:r w:rsidR="00034196">
        <w:rPr>
          <w:rFonts w:ascii="New Times" w:hAnsi="New Times"/>
        </w:rPr>
        <w:t xml:space="preserve">the </w:t>
      </w:r>
      <w:r>
        <w:rPr>
          <w:rFonts w:ascii="New Times" w:hAnsi="New Times"/>
        </w:rPr>
        <w:t>complex human phenomenon of belief systems.</w:t>
      </w:r>
    </w:p>
    <w:p w:rsidR="00F04A3C" w:rsidRDefault="00190C8D" w:rsidP="007E0FDF">
      <w:pPr>
        <w:ind w:firstLine="720"/>
        <w:rPr>
          <w:rFonts w:ascii="New Times" w:hAnsi="New Times"/>
        </w:rPr>
      </w:pPr>
      <w:r>
        <w:rPr>
          <w:rFonts w:ascii="New Times" w:hAnsi="New Times"/>
        </w:rPr>
        <w:lastRenderedPageBreak/>
        <w:t xml:space="preserve">Social constructivism as a philosophical world view and as a theory of learning influenced this research. </w:t>
      </w:r>
      <w:r w:rsidR="00917866">
        <w:rPr>
          <w:rFonts w:ascii="New Times" w:hAnsi="New Times"/>
        </w:rPr>
        <w:t>Chapter two discussed social constructivism as a theory of learning within mathematics education. However, social constructivism is also widely viewed as a more general world view (Berger, 1966;</w:t>
      </w:r>
      <w:r w:rsidR="00334223">
        <w:rPr>
          <w:rFonts w:ascii="New Times" w:hAnsi="New Times"/>
        </w:rPr>
        <w:t xml:space="preserve"> </w:t>
      </w:r>
      <w:r w:rsidR="008B6C35">
        <w:rPr>
          <w:rFonts w:ascii="New Times" w:hAnsi="New Times"/>
        </w:rPr>
        <w:t>Schwandt</w:t>
      </w:r>
      <w:r w:rsidR="00917866">
        <w:rPr>
          <w:rFonts w:ascii="New Times" w:hAnsi="New Times"/>
        </w:rPr>
        <w:t>, 2007;</w:t>
      </w:r>
      <w:r w:rsidR="00334223">
        <w:rPr>
          <w:rFonts w:ascii="New Times" w:hAnsi="New Times"/>
        </w:rPr>
        <w:t xml:space="preserve"> Cresswell</w:t>
      </w:r>
      <w:r w:rsidR="001F5659">
        <w:rPr>
          <w:rFonts w:ascii="New Times" w:hAnsi="New Times"/>
        </w:rPr>
        <w:t>,</w:t>
      </w:r>
      <w:r w:rsidR="00334223">
        <w:rPr>
          <w:rFonts w:ascii="New Times" w:hAnsi="New Times"/>
        </w:rPr>
        <w:t xml:space="preserve"> 2009). </w:t>
      </w:r>
      <w:r>
        <w:rPr>
          <w:rFonts w:ascii="New Times" w:hAnsi="New Times"/>
        </w:rPr>
        <w:t>Hermeneutic phenomenology was the chosen strategy of inquiry because it is consistent with both the paradigm of interpretivism and social constructivism as a philosophical world view</w:t>
      </w:r>
      <w:r w:rsidR="00334223">
        <w:rPr>
          <w:rFonts w:ascii="New Times" w:hAnsi="New Times"/>
        </w:rPr>
        <w:t xml:space="preserve"> (Dowling, 2007). </w:t>
      </w:r>
      <w:r>
        <w:rPr>
          <w:rFonts w:ascii="New Times" w:hAnsi="New Times"/>
        </w:rPr>
        <w:t xml:space="preserve">The research methods presented in Chapter Three were chosen to be consistent </w:t>
      </w:r>
      <w:r w:rsidR="007E0FDF">
        <w:rPr>
          <w:rFonts w:ascii="New Times" w:hAnsi="New Times"/>
        </w:rPr>
        <w:t>with the interpretive paradigm.</w:t>
      </w:r>
    </w:p>
    <w:p w:rsidR="00192695" w:rsidRDefault="00192695" w:rsidP="00192695">
      <w:pPr>
        <w:rPr>
          <w:rFonts w:ascii="New Times" w:hAnsi="New Times"/>
        </w:rPr>
      </w:pPr>
    </w:p>
    <w:p w:rsidR="008B7799" w:rsidRPr="00FA6C7F" w:rsidRDefault="008B7799" w:rsidP="00192695">
      <w:pPr>
        <w:jc w:val="center"/>
        <w:rPr>
          <w:rFonts w:ascii="New Times" w:hAnsi="New Times"/>
          <w:b/>
        </w:rPr>
      </w:pPr>
      <w:r w:rsidRPr="00FA6C7F">
        <w:rPr>
          <w:rFonts w:ascii="New Times" w:hAnsi="New Times"/>
          <w:b/>
        </w:rPr>
        <w:t>Interpretivism</w:t>
      </w:r>
    </w:p>
    <w:p w:rsidR="008B7799" w:rsidRPr="00521855" w:rsidRDefault="008B7799" w:rsidP="007E7AB9">
      <w:pPr>
        <w:ind w:firstLine="720"/>
        <w:rPr>
          <w:rFonts w:ascii="New Times" w:hAnsi="New Times"/>
        </w:rPr>
      </w:pPr>
      <w:r w:rsidRPr="00521855">
        <w:rPr>
          <w:rFonts w:ascii="New Times" w:hAnsi="New Times"/>
        </w:rPr>
        <w:t>Qualitative research involves inquiry which seeks to construct a natural description of</w:t>
      </w:r>
      <w:r w:rsidR="000D6DC2">
        <w:rPr>
          <w:rFonts w:ascii="New Times" w:hAnsi="New Times"/>
        </w:rPr>
        <w:t xml:space="preserve"> social issues in ways that may</w:t>
      </w:r>
      <w:r w:rsidRPr="00521855">
        <w:rPr>
          <w:rFonts w:ascii="New Times" w:hAnsi="New Times"/>
        </w:rPr>
        <w:t xml:space="preserve"> deepen a researcher’s understanding of particular phenomena</w:t>
      </w:r>
      <w:r w:rsidR="000D6DC2">
        <w:rPr>
          <w:rFonts w:ascii="New Times" w:hAnsi="New Times"/>
        </w:rPr>
        <w:t xml:space="preserve"> (</w:t>
      </w:r>
      <w:r w:rsidR="0065062F">
        <w:rPr>
          <w:rFonts w:ascii="New Times" w:hAnsi="New Times"/>
        </w:rPr>
        <w:t>Cres</w:t>
      </w:r>
      <w:r w:rsidR="001F5659">
        <w:rPr>
          <w:rFonts w:ascii="New Times" w:hAnsi="New Times"/>
        </w:rPr>
        <w:t>s</w:t>
      </w:r>
      <w:r w:rsidR="0065062F">
        <w:rPr>
          <w:rFonts w:ascii="New Times" w:hAnsi="New Times"/>
        </w:rPr>
        <w:t>well</w:t>
      </w:r>
      <w:r w:rsidR="000D6DC2">
        <w:rPr>
          <w:rFonts w:ascii="New Times" w:hAnsi="New Times"/>
        </w:rPr>
        <w:t xml:space="preserve">, 1998; Crotty, 1998; Patton, 2002; </w:t>
      </w:r>
      <w:r w:rsidR="00C322CD">
        <w:rPr>
          <w:rFonts w:ascii="New Times" w:hAnsi="New Times"/>
        </w:rPr>
        <w:t>Ajjaw</w:t>
      </w:r>
      <w:r w:rsidR="0065062F">
        <w:rPr>
          <w:rFonts w:ascii="New Times" w:hAnsi="New Times"/>
        </w:rPr>
        <w:t>i</w:t>
      </w:r>
      <w:r w:rsidR="00C322CD">
        <w:rPr>
          <w:rFonts w:ascii="New Times" w:hAnsi="New Times"/>
        </w:rPr>
        <w:t xml:space="preserve"> &amp; Higgs, 2007)</w:t>
      </w:r>
      <w:r w:rsidRPr="00521855">
        <w:rPr>
          <w:rFonts w:ascii="New Times" w:hAnsi="New Times"/>
        </w:rPr>
        <w:t>. This process seems to demand a research process that is much different from the logical positivism that has dominated traditional research since the days of Rene Descartes</w:t>
      </w:r>
      <w:r w:rsidR="00334223">
        <w:rPr>
          <w:rFonts w:ascii="New Times" w:hAnsi="New Times"/>
        </w:rPr>
        <w:t xml:space="preserve"> (Jones, Torres &amp; Armino, 2006).</w:t>
      </w:r>
      <w:r w:rsidRPr="00521855">
        <w:rPr>
          <w:rFonts w:ascii="New Times" w:hAnsi="New Times"/>
        </w:rPr>
        <w:t xml:space="preserve"> Interpretivism shifts the emphasis of research away from the perspective that there exists an objective reality that needs to be understood</w:t>
      </w:r>
      <w:r w:rsidR="00C322CD">
        <w:rPr>
          <w:rFonts w:ascii="New Times" w:hAnsi="New Times"/>
        </w:rPr>
        <w:t xml:space="preserve"> (Ajjawi</w:t>
      </w:r>
      <w:r w:rsidR="00334223">
        <w:rPr>
          <w:rFonts w:ascii="New Times" w:hAnsi="New Times"/>
        </w:rPr>
        <w:t xml:space="preserve"> &amp; Higgs, 2007)</w:t>
      </w:r>
      <w:r w:rsidRPr="00521855">
        <w:rPr>
          <w:rFonts w:ascii="New Times" w:hAnsi="New Times"/>
        </w:rPr>
        <w:t xml:space="preserve">. </w:t>
      </w:r>
      <w:r w:rsidR="00A90D91">
        <w:rPr>
          <w:rFonts w:ascii="New Times" w:hAnsi="New Times"/>
        </w:rPr>
        <w:t xml:space="preserve">Within </w:t>
      </w:r>
      <w:r w:rsidR="00334223">
        <w:rPr>
          <w:rFonts w:ascii="New Times" w:hAnsi="New Times"/>
        </w:rPr>
        <w:t>the research paradigm of i</w:t>
      </w:r>
      <w:r w:rsidRPr="00521855">
        <w:rPr>
          <w:rFonts w:ascii="New Times" w:hAnsi="New Times"/>
        </w:rPr>
        <w:t xml:space="preserve">nterpretivism the focus is </w:t>
      </w:r>
      <w:r w:rsidR="000D6DC2">
        <w:rPr>
          <w:rFonts w:ascii="New Times" w:hAnsi="New Times"/>
        </w:rPr>
        <w:t xml:space="preserve">often </w:t>
      </w:r>
      <w:r w:rsidRPr="00521855">
        <w:rPr>
          <w:rFonts w:ascii="New Times" w:hAnsi="New Times"/>
        </w:rPr>
        <w:t xml:space="preserve">on an attempt to access the meanings of a </w:t>
      </w:r>
      <w:r w:rsidR="000D6DC2">
        <w:rPr>
          <w:rFonts w:ascii="New Times" w:hAnsi="New Times"/>
        </w:rPr>
        <w:t xml:space="preserve">phenomena from </w:t>
      </w:r>
      <w:r w:rsidRPr="00521855">
        <w:rPr>
          <w:rFonts w:ascii="New Times" w:hAnsi="New Times"/>
        </w:rPr>
        <w:t>participants</w:t>
      </w:r>
      <w:r w:rsidR="000D6DC2">
        <w:rPr>
          <w:rFonts w:ascii="New Times" w:hAnsi="New Times"/>
        </w:rPr>
        <w:t>’ experiences rather than attempting</w:t>
      </w:r>
      <w:r w:rsidRPr="00521855">
        <w:rPr>
          <w:rFonts w:ascii="New Times" w:hAnsi="New Times"/>
        </w:rPr>
        <w:t xml:space="preserve"> to explain or predict their behavior as is the case with a positivist research paradigm (Aj</w:t>
      </w:r>
      <w:r w:rsidR="00C322CD">
        <w:rPr>
          <w:rFonts w:ascii="New Times" w:hAnsi="New Times"/>
        </w:rPr>
        <w:t>jawi</w:t>
      </w:r>
      <w:r w:rsidR="000D6DC2">
        <w:rPr>
          <w:rFonts w:ascii="New Times" w:hAnsi="New Times"/>
        </w:rPr>
        <w:t xml:space="preserve"> &amp; Higgs, 2007</w:t>
      </w:r>
      <w:r w:rsidRPr="00521855">
        <w:rPr>
          <w:rFonts w:ascii="New Times" w:hAnsi="New Times"/>
        </w:rPr>
        <w:t>).</w:t>
      </w:r>
    </w:p>
    <w:p w:rsidR="008D2E02" w:rsidRDefault="000D6DC2" w:rsidP="00A4356C">
      <w:pPr>
        <w:ind w:firstLine="720"/>
        <w:rPr>
          <w:rFonts w:ascii="New Times" w:hAnsi="New Times"/>
        </w:rPr>
      </w:pPr>
      <w:r>
        <w:rPr>
          <w:rFonts w:ascii="New Times" w:hAnsi="New Times"/>
        </w:rPr>
        <w:lastRenderedPageBreak/>
        <w:t>The purpose of conducting</w:t>
      </w:r>
      <w:r w:rsidR="008B7799" w:rsidRPr="00521855">
        <w:rPr>
          <w:rFonts w:ascii="New Times" w:hAnsi="New Times"/>
        </w:rPr>
        <w:t xml:space="preserve"> </w:t>
      </w:r>
      <w:r w:rsidR="00FA6C7F">
        <w:rPr>
          <w:rFonts w:ascii="New Times" w:hAnsi="New Times"/>
        </w:rPr>
        <w:t xml:space="preserve">research under the paradigm of </w:t>
      </w:r>
      <w:r w:rsidR="00334223">
        <w:rPr>
          <w:rFonts w:ascii="New Times" w:hAnsi="New Times"/>
        </w:rPr>
        <w:t>i</w:t>
      </w:r>
      <w:r w:rsidR="006B3F38" w:rsidRPr="00521855">
        <w:rPr>
          <w:rFonts w:ascii="New Times" w:hAnsi="New Times"/>
        </w:rPr>
        <w:t>nterpretivism</w:t>
      </w:r>
      <w:r w:rsidR="00034196">
        <w:rPr>
          <w:rFonts w:ascii="New Times" w:hAnsi="New Times"/>
        </w:rPr>
        <w:t xml:space="preserve"> was</w:t>
      </w:r>
      <w:r w:rsidR="008B7799" w:rsidRPr="00521855">
        <w:rPr>
          <w:rFonts w:ascii="New Times" w:hAnsi="New Times"/>
        </w:rPr>
        <w:t xml:space="preserve"> </w:t>
      </w:r>
      <w:r>
        <w:rPr>
          <w:rFonts w:ascii="New Times" w:hAnsi="New Times"/>
        </w:rPr>
        <w:t xml:space="preserve">to gather information that might </w:t>
      </w:r>
      <w:r w:rsidR="008B7799" w:rsidRPr="00521855">
        <w:rPr>
          <w:rFonts w:ascii="New Times" w:hAnsi="New Times"/>
        </w:rPr>
        <w:t>allow the researcher to gain understanding and meaning from the participants’ perspective</w:t>
      </w:r>
      <w:r>
        <w:rPr>
          <w:rFonts w:ascii="New Times" w:hAnsi="New Times"/>
        </w:rPr>
        <w:t>s</w:t>
      </w:r>
      <w:r w:rsidR="00334223">
        <w:rPr>
          <w:rFonts w:ascii="New Times" w:hAnsi="New Times"/>
        </w:rPr>
        <w:t>. “Central to i</w:t>
      </w:r>
      <w:r w:rsidR="008B7799" w:rsidRPr="00521855">
        <w:rPr>
          <w:rFonts w:ascii="New Times" w:hAnsi="New Times"/>
        </w:rPr>
        <w:t xml:space="preserve">nterpretivism is the idea that all human activity is fundamentally a social and meaning making experience, that significant research about human life is an attempt </w:t>
      </w:r>
      <w:r w:rsidR="00C322CD">
        <w:rPr>
          <w:rFonts w:ascii="New Times" w:hAnsi="New Times"/>
        </w:rPr>
        <w:t xml:space="preserve">to reconstruct that experience” </w:t>
      </w:r>
      <w:r w:rsidR="008B7799" w:rsidRPr="00521855">
        <w:rPr>
          <w:rFonts w:ascii="New Times" w:hAnsi="New Times"/>
        </w:rPr>
        <w:t>(Eisenhart, 1988, p. 102). Research findings e</w:t>
      </w:r>
      <w:r w:rsidR="00C322CD">
        <w:rPr>
          <w:rFonts w:ascii="New Times" w:hAnsi="New Times"/>
        </w:rPr>
        <w:t>merged as the researcher attempted</w:t>
      </w:r>
      <w:r w:rsidR="008B7799" w:rsidRPr="00521855">
        <w:rPr>
          <w:rFonts w:ascii="New Times" w:hAnsi="New Times"/>
        </w:rPr>
        <w:t xml:space="preserve"> to enter into</w:t>
      </w:r>
      <w:r>
        <w:rPr>
          <w:rFonts w:ascii="New Times" w:hAnsi="New Times"/>
        </w:rPr>
        <w:t xml:space="preserve"> and make sense</w:t>
      </w:r>
      <w:r w:rsidR="008D2E02">
        <w:rPr>
          <w:rFonts w:ascii="New Times" w:hAnsi="New Times"/>
        </w:rPr>
        <w:t xml:space="preserve"> </w:t>
      </w:r>
      <w:r>
        <w:rPr>
          <w:rFonts w:ascii="New Times" w:hAnsi="New Times"/>
        </w:rPr>
        <w:t>of</w:t>
      </w:r>
      <w:r w:rsidR="008B7799" w:rsidRPr="00521855">
        <w:rPr>
          <w:rFonts w:ascii="New Times" w:hAnsi="New Times"/>
        </w:rPr>
        <w:t xml:space="preserve"> </w:t>
      </w:r>
      <w:r w:rsidR="00334223">
        <w:rPr>
          <w:rFonts w:ascii="New Times" w:hAnsi="New Times"/>
        </w:rPr>
        <w:t xml:space="preserve">the world of the participants (Laverty, 2003). </w:t>
      </w:r>
      <w:r w:rsidR="001A3924">
        <w:rPr>
          <w:rFonts w:ascii="New Times" w:hAnsi="New Times"/>
        </w:rPr>
        <w:t xml:space="preserve">An </w:t>
      </w:r>
      <w:r w:rsidR="008B7799" w:rsidRPr="00521855">
        <w:rPr>
          <w:rFonts w:ascii="New Times" w:hAnsi="New Times"/>
        </w:rPr>
        <w:t>inte</w:t>
      </w:r>
      <w:r w:rsidR="00C322CD">
        <w:rPr>
          <w:rFonts w:ascii="New Times" w:hAnsi="New Times"/>
        </w:rPr>
        <w:t>rpretive paradigm fit</w:t>
      </w:r>
      <w:r>
        <w:rPr>
          <w:rFonts w:ascii="New Times" w:hAnsi="New Times"/>
        </w:rPr>
        <w:t xml:space="preserve"> nicely</w:t>
      </w:r>
      <w:r w:rsidR="008B7799" w:rsidRPr="00521855">
        <w:rPr>
          <w:rFonts w:ascii="New Times" w:hAnsi="New Times"/>
        </w:rPr>
        <w:t xml:space="preserve"> for this particular research because of the potential to gain new understanding of mathematical b</w:t>
      </w:r>
      <w:r w:rsidR="00C322CD">
        <w:rPr>
          <w:rFonts w:ascii="New Times" w:hAnsi="New Times"/>
        </w:rPr>
        <w:t>elief systems that were</w:t>
      </w:r>
      <w:r w:rsidR="008B7799" w:rsidRPr="00521855">
        <w:rPr>
          <w:rFonts w:ascii="New Times" w:hAnsi="New Times"/>
        </w:rPr>
        <w:t xml:space="preserve"> a complex a</w:t>
      </w:r>
      <w:r w:rsidR="00A4356C">
        <w:rPr>
          <w:rFonts w:ascii="New Times" w:hAnsi="New Times"/>
        </w:rPr>
        <w:t>nd multi-dimensional phenomena</w:t>
      </w:r>
      <w:r w:rsidR="00334223">
        <w:rPr>
          <w:rFonts w:ascii="New Times" w:hAnsi="New Times"/>
        </w:rPr>
        <w:t xml:space="preserve"> (Ajjawi &amp; Higgs, 2007)</w:t>
      </w:r>
      <w:r w:rsidR="00A4356C">
        <w:rPr>
          <w:rFonts w:ascii="New Times" w:hAnsi="New Times"/>
        </w:rPr>
        <w:t>.</w:t>
      </w:r>
    </w:p>
    <w:p w:rsidR="00174632" w:rsidRDefault="00174632" w:rsidP="00174632">
      <w:pPr>
        <w:ind w:firstLine="720"/>
        <w:rPr>
          <w:rFonts w:ascii="New Times" w:hAnsi="New Times"/>
        </w:rPr>
      </w:pPr>
      <w:r>
        <w:rPr>
          <w:rFonts w:ascii="New Times" w:hAnsi="New Times"/>
        </w:rPr>
        <w:t>The components presented by Cre</w:t>
      </w:r>
      <w:r w:rsidR="001F5659">
        <w:rPr>
          <w:rFonts w:ascii="New Times" w:hAnsi="New Times"/>
        </w:rPr>
        <w:t>s</w:t>
      </w:r>
      <w:r>
        <w:rPr>
          <w:rFonts w:ascii="New Times" w:hAnsi="New Times"/>
        </w:rPr>
        <w:t xml:space="preserve">swell align well with the paradigm of interpretivism. Social constructivism is an appropriate philosophical world view. Social constructivism already discussed as a philosophy of learning, is also useful in a </w:t>
      </w:r>
      <w:r w:rsidR="00C322CD">
        <w:rPr>
          <w:rFonts w:ascii="New Times" w:hAnsi="New Times"/>
        </w:rPr>
        <w:t xml:space="preserve">broader sense as a world view. </w:t>
      </w:r>
      <w:r>
        <w:rPr>
          <w:rFonts w:ascii="New Times" w:hAnsi="New Times"/>
        </w:rPr>
        <w:t xml:space="preserve">Hermeneutic phenomenology is a research method that is consistent with interpretivism. </w:t>
      </w:r>
      <w:r w:rsidRPr="00521855">
        <w:rPr>
          <w:rFonts w:ascii="New Times" w:hAnsi="New Times"/>
        </w:rPr>
        <w:t>Figure 1 illustrates an overview of the research approach.</w:t>
      </w:r>
    </w:p>
    <w:p w:rsidR="0090106E" w:rsidRDefault="00174632" w:rsidP="00C41458">
      <w:pPr>
        <w:ind w:firstLine="720"/>
        <w:rPr>
          <w:rFonts w:ascii="New Times" w:hAnsi="New Times"/>
        </w:rPr>
      </w:pPr>
      <w:r w:rsidRPr="00521855">
        <w:rPr>
          <w:rFonts w:ascii="New Times" w:hAnsi="New Times"/>
        </w:rPr>
        <w:t xml:space="preserve">Many of the tenets of Interpretivism flow from a philosophical stance that is quite different from the logical underpinnings </w:t>
      </w:r>
      <w:r>
        <w:rPr>
          <w:rFonts w:ascii="New Times" w:hAnsi="New Times"/>
        </w:rPr>
        <w:t xml:space="preserve">of </w:t>
      </w:r>
      <w:r w:rsidRPr="00521855">
        <w:rPr>
          <w:rFonts w:ascii="New Times" w:hAnsi="New Times"/>
        </w:rPr>
        <w:t>positivism common in traditional research approaches</w:t>
      </w:r>
      <w:r w:rsidR="00334223">
        <w:rPr>
          <w:rFonts w:ascii="New Times" w:hAnsi="New Times"/>
        </w:rPr>
        <w:t xml:space="preserve"> (Jones, Torres &amp; Armino, 2006)</w:t>
      </w:r>
      <w:r w:rsidR="00C322CD">
        <w:rPr>
          <w:rFonts w:ascii="New Times" w:hAnsi="New Times"/>
        </w:rPr>
        <w:t xml:space="preserve">. </w:t>
      </w:r>
      <w:r w:rsidRPr="00521855">
        <w:rPr>
          <w:rFonts w:ascii="New Times" w:hAnsi="New Times"/>
        </w:rPr>
        <w:t xml:space="preserve"> Interpretivism</w:t>
      </w:r>
      <w:r w:rsidR="00C322CD">
        <w:rPr>
          <w:rFonts w:ascii="New Times" w:hAnsi="New Times"/>
        </w:rPr>
        <w:t xml:space="preserve"> contains the idea that </w:t>
      </w:r>
      <w:r w:rsidRPr="00521855">
        <w:rPr>
          <w:rFonts w:ascii="New Times" w:hAnsi="New Times"/>
        </w:rPr>
        <w:t xml:space="preserve">human activity is </w:t>
      </w:r>
      <w:r w:rsidR="00C322CD">
        <w:rPr>
          <w:rFonts w:ascii="New Times" w:hAnsi="New Times"/>
        </w:rPr>
        <w:t xml:space="preserve">a </w:t>
      </w:r>
      <w:r w:rsidRPr="00521855">
        <w:rPr>
          <w:rFonts w:ascii="New Times" w:hAnsi="New Times"/>
        </w:rPr>
        <w:t>socia</w:t>
      </w:r>
      <w:r w:rsidR="00C322CD">
        <w:rPr>
          <w:rFonts w:ascii="New Times" w:hAnsi="New Times"/>
        </w:rPr>
        <w:t>l and meaning making experience. R</w:t>
      </w:r>
      <w:r w:rsidRPr="00521855">
        <w:rPr>
          <w:rFonts w:ascii="New Times" w:hAnsi="New Times"/>
        </w:rPr>
        <w:t>esearch about human life is</w:t>
      </w:r>
      <w:r w:rsidR="00C322CD">
        <w:rPr>
          <w:rFonts w:ascii="New Times" w:hAnsi="New Times"/>
        </w:rPr>
        <w:t xml:space="preserve"> an attempt to reconstruct life </w:t>
      </w:r>
      <w:r w:rsidRPr="00521855">
        <w:rPr>
          <w:rFonts w:ascii="New Times" w:hAnsi="New Times"/>
        </w:rPr>
        <w:t>experience</w:t>
      </w:r>
      <w:r w:rsidR="00C322CD">
        <w:rPr>
          <w:rFonts w:ascii="New Times" w:hAnsi="New Times"/>
        </w:rPr>
        <w:t>s. M</w:t>
      </w:r>
      <w:r w:rsidRPr="00521855">
        <w:rPr>
          <w:rFonts w:ascii="New Times" w:hAnsi="New Times"/>
        </w:rPr>
        <w:t>ethods to investigate experience</w:t>
      </w:r>
      <w:r w:rsidR="00735C0D">
        <w:rPr>
          <w:rFonts w:ascii="New Times" w:hAnsi="New Times"/>
        </w:rPr>
        <w:t>s should</w:t>
      </w:r>
      <w:r w:rsidRPr="00521855">
        <w:rPr>
          <w:rFonts w:ascii="New Times" w:hAnsi="New Times"/>
        </w:rPr>
        <w:t xml:space="preserve"> be modeled after </w:t>
      </w:r>
      <w:r w:rsidR="00C322CD">
        <w:rPr>
          <w:rFonts w:ascii="New Times" w:hAnsi="New Times"/>
        </w:rPr>
        <w:t xml:space="preserve">those experiences </w:t>
      </w:r>
      <w:r w:rsidRPr="00521855">
        <w:rPr>
          <w:rFonts w:ascii="New Times" w:hAnsi="New Times"/>
        </w:rPr>
        <w:t xml:space="preserve">(Eisenhart, </w:t>
      </w:r>
      <w:r w:rsidR="00C322CD">
        <w:rPr>
          <w:rFonts w:ascii="New Times" w:hAnsi="New Times"/>
        </w:rPr>
        <w:lastRenderedPageBreak/>
        <w:t>1988</w:t>
      </w:r>
      <w:r w:rsidRPr="00521855">
        <w:rPr>
          <w:rFonts w:ascii="New Times" w:hAnsi="New Times"/>
        </w:rPr>
        <w:t>). Knowledge and meanings exist only be</w:t>
      </w:r>
      <w:r w:rsidR="00334223">
        <w:rPr>
          <w:rFonts w:ascii="New Times" w:hAnsi="New Times"/>
        </w:rPr>
        <w:t>cause they are constructed socially</w:t>
      </w:r>
      <w:r w:rsidRPr="00521855">
        <w:rPr>
          <w:rFonts w:ascii="New Times" w:hAnsi="New Times"/>
        </w:rPr>
        <w:t>.</w:t>
      </w:r>
      <w:r w:rsidR="00A86AC5">
        <w:rPr>
          <w:rFonts w:ascii="New Times" w:hAnsi="New Times"/>
        </w:rPr>
        <w:t xml:space="preserve"> An overview of the methodology for this s</w:t>
      </w:r>
      <w:r w:rsidR="007A258F">
        <w:rPr>
          <w:rFonts w:ascii="New Times" w:hAnsi="New Times"/>
        </w:rPr>
        <w:t>tudy is illustrated in Figure 1</w:t>
      </w:r>
    </w:p>
    <w:p w:rsidR="007B3A5E" w:rsidRDefault="00C41458" w:rsidP="007E7AB9">
      <w:pPr>
        <w:ind w:firstLine="720"/>
        <w:rPr>
          <w:rFonts w:ascii="New Times" w:hAnsi="New Times"/>
        </w:rPr>
      </w:pPr>
      <w:r w:rsidRPr="007A258F">
        <w:rPr>
          <w:rFonts w:asciiTheme="majorHAnsi" w:hAnsiTheme="majorHAnsi"/>
          <w:noProof/>
          <w:highlight w:val="yellow"/>
          <w:lang w:bidi="ar-SA"/>
        </w:rPr>
        <mc:AlternateContent>
          <mc:Choice Requires="wpg">
            <w:drawing>
              <wp:anchor distT="0" distB="0" distL="114300" distR="114300" simplePos="0" relativeHeight="251659264" behindDoc="0" locked="0" layoutInCell="1" allowOverlap="1" wp14:anchorId="049BC550" wp14:editId="66ED34B9">
                <wp:simplePos x="0" y="0"/>
                <wp:positionH relativeFrom="column">
                  <wp:posOffset>-30480</wp:posOffset>
                </wp:positionH>
                <wp:positionV relativeFrom="paragraph">
                  <wp:posOffset>143022</wp:posOffset>
                </wp:positionV>
                <wp:extent cx="5028625" cy="6563761"/>
                <wp:effectExtent l="0" t="0" r="19685" b="27940"/>
                <wp:wrapNone/>
                <wp:docPr id="30" name="Group 30"/>
                <wp:cNvGraphicFramePr/>
                <a:graphic xmlns:a="http://schemas.openxmlformats.org/drawingml/2006/main">
                  <a:graphicData uri="http://schemas.microsoft.com/office/word/2010/wordprocessingGroup">
                    <wpg:wgp>
                      <wpg:cNvGrpSpPr/>
                      <wpg:grpSpPr>
                        <a:xfrm>
                          <a:off x="0" y="0"/>
                          <a:ext cx="5028625" cy="6563761"/>
                          <a:chOff x="417665" y="761644"/>
                          <a:chExt cx="4908089" cy="6796003"/>
                        </a:xfrm>
                      </wpg:grpSpPr>
                      <wps:wsp>
                        <wps:cNvPr id="31" name="Rounded Rectangle 31"/>
                        <wps:cNvSpPr/>
                        <wps:spPr>
                          <a:xfrm>
                            <a:off x="2415654" y="807119"/>
                            <a:ext cx="2200275" cy="4095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1237E" w:rsidRDefault="00C1237E" w:rsidP="007B3A5E">
                              <w:pPr>
                                <w:jc w:val="center"/>
                              </w:pPr>
                              <w:r>
                                <w:t>Interpretive paradigm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ounded Rectangle 32"/>
                        <wps:cNvSpPr/>
                        <wps:spPr>
                          <a:xfrm>
                            <a:off x="2129051" y="1290754"/>
                            <a:ext cx="2857500" cy="371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1237E" w:rsidRDefault="00C1237E" w:rsidP="007B3A5E">
                              <w:pPr>
                                <w:jc w:val="center"/>
                              </w:pPr>
                              <w:r>
                                <w:t>Hermeneutic phenomenology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2088107" y="1737849"/>
                            <a:ext cx="2943225" cy="523875"/>
                          </a:xfrm>
                          <a:prstGeom prst="rect">
                            <a:avLst/>
                          </a:prstGeom>
                        </wps:spPr>
                        <wps:style>
                          <a:lnRef idx="2">
                            <a:schemeClr val="dk1"/>
                          </a:lnRef>
                          <a:fillRef idx="1">
                            <a:schemeClr val="lt1"/>
                          </a:fillRef>
                          <a:effectRef idx="0">
                            <a:schemeClr val="dk1"/>
                          </a:effectRef>
                          <a:fontRef idx="minor">
                            <a:schemeClr val="dk1"/>
                          </a:fontRef>
                        </wps:style>
                        <wps:txbx>
                          <w:txbxContent>
                            <w:p w:rsidR="00C1237E" w:rsidRDefault="00C1237E" w:rsidP="007B3A5E">
                              <w:pPr>
                                <w:jc w:val="center"/>
                              </w:pPr>
                              <w:r>
                                <w:t>Ethical considerations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1910686" y="2359526"/>
                            <a:ext cx="3324225" cy="371475"/>
                          </a:xfrm>
                          <a:prstGeom prst="rect">
                            <a:avLst/>
                          </a:prstGeom>
                        </wps:spPr>
                        <wps:style>
                          <a:lnRef idx="2">
                            <a:schemeClr val="dk1"/>
                          </a:lnRef>
                          <a:fillRef idx="1">
                            <a:schemeClr val="lt1"/>
                          </a:fillRef>
                          <a:effectRef idx="0">
                            <a:schemeClr val="dk1"/>
                          </a:effectRef>
                          <a:fontRef idx="minor">
                            <a:schemeClr val="dk1"/>
                          </a:fontRef>
                        </wps:style>
                        <wps:txbx>
                          <w:txbxContent>
                            <w:p w:rsidR="00C1237E" w:rsidRDefault="00C1237E" w:rsidP="007B3A5E">
                              <w:pPr>
                                <w:jc w:val="center"/>
                              </w:pPr>
                              <w:r>
                                <w:t>Likert-type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2456597" y="2784143"/>
                            <a:ext cx="2228850" cy="419100"/>
                          </a:xfrm>
                          <a:prstGeom prst="rect">
                            <a:avLst/>
                          </a:prstGeom>
                        </wps:spPr>
                        <wps:style>
                          <a:lnRef idx="2">
                            <a:schemeClr val="dk1"/>
                          </a:lnRef>
                          <a:fillRef idx="1">
                            <a:schemeClr val="lt1"/>
                          </a:fillRef>
                          <a:effectRef idx="0">
                            <a:schemeClr val="dk1"/>
                          </a:effectRef>
                          <a:fontRef idx="minor">
                            <a:schemeClr val="dk1"/>
                          </a:fontRef>
                        </wps:style>
                        <wps:txbx>
                          <w:txbxContent>
                            <w:p w:rsidR="00C1237E" w:rsidRDefault="00C1237E" w:rsidP="007B3A5E">
                              <w:pPr>
                                <w:jc w:val="center"/>
                              </w:pPr>
                              <w:r>
                                <w:t>Identify interview participants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1910686" y="4817660"/>
                            <a:ext cx="3324225" cy="327660"/>
                          </a:xfrm>
                          <a:prstGeom prst="rect">
                            <a:avLst/>
                          </a:prstGeom>
                        </wps:spPr>
                        <wps:style>
                          <a:lnRef idx="2">
                            <a:schemeClr val="dk1"/>
                          </a:lnRef>
                          <a:fillRef idx="1">
                            <a:schemeClr val="lt1"/>
                          </a:fillRef>
                          <a:effectRef idx="0">
                            <a:schemeClr val="dk1"/>
                          </a:effectRef>
                          <a:fontRef idx="minor">
                            <a:schemeClr val="dk1"/>
                          </a:fontRef>
                        </wps:style>
                        <wps:txbx>
                          <w:txbxContent>
                            <w:p w:rsidR="00C1237E" w:rsidRDefault="00C1237E" w:rsidP="007B3A5E">
                              <w:pPr>
                                <w:jc w:val="center"/>
                              </w:pPr>
                              <w:r>
                                <w:t>Interview no.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2729552" y="5202844"/>
                            <a:ext cx="1628775" cy="327660"/>
                          </a:xfrm>
                          <a:prstGeom prst="rect">
                            <a:avLst/>
                          </a:prstGeom>
                        </wps:spPr>
                        <wps:style>
                          <a:lnRef idx="2">
                            <a:schemeClr val="dk1"/>
                          </a:lnRef>
                          <a:fillRef idx="1">
                            <a:schemeClr val="lt1"/>
                          </a:fillRef>
                          <a:effectRef idx="0">
                            <a:schemeClr val="dk1"/>
                          </a:effectRef>
                          <a:fontRef idx="minor">
                            <a:schemeClr val="dk1"/>
                          </a:fontRef>
                        </wps:style>
                        <wps:txbx>
                          <w:txbxContent>
                            <w:p w:rsidR="00C1237E" w:rsidRDefault="00C1237E" w:rsidP="007B3A5E">
                              <w:pPr>
                                <w:jc w:val="center"/>
                              </w:pPr>
                              <w:r>
                                <w:t>Loose ends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1801504" y="5971599"/>
                            <a:ext cx="3524250" cy="1126490"/>
                          </a:xfrm>
                          <a:prstGeom prst="rect">
                            <a:avLst/>
                          </a:prstGeom>
                        </wps:spPr>
                        <wps:style>
                          <a:lnRef idx="2">
                            <a:schemeClr val="dk1"/>
                          </a:lnRef>
                          <a:fillRef idx="1">
                            <a:schemeClr val="lt1"/>
                          </a:fillRef>
                          <a:effectRef idx="0">
                            <a:schemeClr val="dk1"/>
                          </a:effectRef>
                          <a:fontRef idx="minor">
                            <a:schemeClr val="dk1"/>
                          </a:fontRef>
                        </wps:style>
                        <wps:txbx>
                          <w:txbxContent>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Immersion</w:t>
                              </w:r>
                            </w:p>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Understanding</w:t>
                              </w:r>
                            </w:p>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Abstraction</w:t>
                              </w:r>
                            </w:p>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Synthesis and theme development</w:t>
                              </w:r>
                            </w:p>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Illumination</w:t>
                              </w:r>
                            </w:p>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Integration</w:t>
                              </w:r>
                            </w:p>
                            <w:p w:rsidR="00C1237E" w:rsidRDefault="00C1237E" w:rsidP="007B3A5E">
                              <w:pPr>
                                <w:ind w:left="360"/>
                              </w:pPr>
                            </w:p>
                            <w:p w:rsidR="00C1237E" w:rsidRDefault="00C1237E" w:rsidP="007B3A5E">
                              <w:pPr>
                                <w:pStyle w:val="ListParagraph"/>
                                <w:numPr>
                                  <w:ilvl w:val="0"/>
                                  <w:numId w:val="8"/>
                                </w:numPr>
                                <w:spacing w:after="200" w:line="276" w:lineRule="auto"/>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Rounded Rectangle 45"/>
                        <wps:cNvSpPr/>
                        <wps:spPr>
                          <a:xfrm>
                            <a:off x="2183642" y="7186172"/>
                            <a:ext cx="2857500" cy="3714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1237E" w:rsidRDefault="00C1237E" w:rsidP="007B3A5E">
                              <w:pPr>
                                <w:jc w:val="center"/>
                              </w:pPr>
                              <w:r>
                                <w:t>Themes, stories, and implications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a:spLocks noChangeArrowheads="1"/>
                        </wps:cNvSpPr>
                        <wps:spPr bwMode="auto">
                          <a:xfrm>
                            <a:off x="503480" y="1339282"/>
                            <a:ext cx="1201416" cy="322916"/>
                          </a:xfrm>
                          <a:prstGeom prst="rect">
                            <a:avLst/>
                          </a:prstGeom>
                          <a:solidFill>
                            <a:srgbClr val="FFFFFF"/>
                          </a:solidFill>
                          <a:ln w="9525">
                            <a:noFill/>
                            <a:miter lim="800000"/>
                            <a:headEnd/>
                            <a:tailEnd/>
                          </a:ln>
                        </wps:spPr>
                        <wps:txbx>
                          <w:txbxContent>
                            <w:p w:rsidR="00C1237E" w:rsidRDefault="00C1237E" w:rsidP="007B3A5E">
                              <w:pPr>
                                <w:rPr>
                                  <w:b/>
                                  <w:sz w:val="28"/>
                                  <w:szCs w:val="28"/>
                                </w:rPr>
                              </w:pPr>
                              <w:r>
                                <w:rPr>
                                  <w:b/>
                                  <w:sz w:val="28"/>
                                  <w:szCs w:val="28"/>
                                </w:rPr>
                                <w:t>Methodology</w:t>
                              </w:r>
                              <w:r>
                                <w:rPr>
                                  <w:noProof/>
                                  <w:sz w:val="20"/>
                                  <w:szCs w:val="20"/>
                                  <w:lang w:bidi="ar-SA"/>
                                </w:rPr>
                                <w:drawing>
                                  <wp:inline distT="0" distB="0" distL="0" distR="0" wp14:anchorId="1F13885F" wp14:editId="4B636ACB">
                                    <wp:extent cx="1060450" cy="35814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0450" cy="358140"/>
                                            </a:xfrm>
                                            <a:prstGeom prst="rect">
                                              <a:avLst/>
                                            </a:prstGeom>
                                            <a:noFill/>
                                            <a:ln>
                                              <a:noFill/>
                                            </a:ln>
                                          </pic:spPr>
                                        </pic:pic>
                                      </a:graphicData>
                                    </a:graphic>
                                  </wp:inline>
                                </w:drawing>
                              </w:r>
                            </w:p>
                          </w:txbxContent>
                        </wps:txbx>
                        <wps:bodyPr rot="0" vert="horz" wrap="square" lIns="91440" tIns="45720" rIns="91440" bIns="45720" anchor="t" anchorCtr="0">
                          <a:noAutofit/>
                        </wps:bodyPr>
                      </wps:wsp>
                      <wps:wsp>
                        <wps:cNvPr id="47" name="Text Box 47"/>
                        <wps:cNvSpPr txBox="1">
                          <a:spLocks noChangeArrowheads="1"/>
                        </wps:cNvSpPr>
                        <wps:spPr bwMode="auto">
                          <a:xfrm>
                            <a:off x="477054" y="5925667"/>
                            <a:ext cx="1287236" cy="1129146"/>
                          </a:xfrm>
                          <a:prstGeom prst="rect">
                            <a:avLst/>
                          </a:prstGeom>
                          <a:solidFill>
                            <a:srgbClr val="FFFFFF"/>
                          </a:solidFill>
                          <a:ln w="9525">
                            <a:noFill/>
                            <a:miter lim="800000"/>
                            <a:headEnd/>
                            <a:tailEnd/>
                          </a:ln>
                        </wps:spPr>
                        <wps:txbx>
                          <w:txbxContent>
                            <w:p w:rsidR="00C1237E" w:rsidRDefault="00C1237E" w:rsidP="007B3A5E">
                              <w:pPr>
                                <w:rPr>
                                  <w:b/>
                                  <w:sz w:val="28"/>
                                  <w:szCs w:val="28"/>
                                </w:rPr>
                              </w:pPr>
                              <w:r>
                                <w:rPr>
                                  <w:b/>
                                  <w:sz w:val="28"/>
                                  <w:szCs w:val="28"/>
                                </w:rPr>
                                <w:t>Stages of Data Analysis:</w:t>
                              </w:r>
                            </w:p>
                          </w:txbxContent>
                        </wps:txbx>
                        <wps:bodyPr rot="0" vert="horz" wrap="square" lIns="91440" tIns="45720" rIns="91440" bIns="45720" anchor="t" anchorCtr="0">
                          <a:noAutofit/>
                        </wps:bodyPr>
                      </wps:wsp>
                      <wps:wsp>
                        <wps:cNvPr id="48" name="Text Box 48"/>
                        <wps:cNvSpPr txBox="1">
                          <a:spLocks noChangeArrowheads="1"/>
                        </wps:cNvSpPr>
                        <wps:spPr bwMode="auto">
                          <a:xfrm>
                            <a:off x="539996" y="7154285"/>
                            <a:ext cx="1054735" cy="342899"/>
                          </a:xfrm>
                          <a:prstGeom prst="rect">
                            <a:avLst/>
                          </a:prstGeom>
                          <a:solidFill>
                            <a:srgbClr val="FFFFFF"/>
                          </a:solidFill>
                          <a:ln w="9525">
                            <a:noFill/>
                            <a:miter lim="800000"/>
                            <a:headEnd/>
                            <a:tailEnd/>
                          </a:ln>
                        </wps:spPr>
                        <wps:txbx>
                          <w:txbxContent>
                            <w:p w:rsidR="00C1237E" w:rsidRDefault="00C1237E" w:rsidP="007B3A5E">
                              <w:pPr>
                                <w:rPr>
                                  <w:b/>
                                  <w:sz w:val="28"/>
                                  <w:szCs w:val="28"/>
                                </w:rPr>
                              </w:pPr>
                              <w:r>
                                <w:rPr>
                                  <w:b/>
                                  <w:sz w:val="28"/>
                                  <w:szCs w:val="28"/>
                                </w:rPr>
                                <w:t>Product:</w:t>
                              </w:r>
                            </w:p>
                          </w:txbxContent>
                        </wps:txbx>
                        <wps:bodyPr rot="0" vert="horz" wrap="square" lIns="91440" tIns="45720" rIns="91440" bIns="45720" anchor="t" anchorCtr="0">
                          <a:noAutofit/>
                        </wps:bodyPr>
                      </wps:wsp>
                      <wps:wsp>
                        <wps:cNvPr id="49" name="Text Box 49"/>
                        <wps:cNvSpPr txBox="1">
                          <a:spLocks noChangeArrowheads="1"/>
                        </wps:cNvSpPr>
                        <wps:spPr bwMode="auto">
                          <a:xfrm>
                            <a:off x="417665" y="2374493"/>
                            <a:ext cx="1378768" cy="571967"/>
                          </a:xfrm>
                          <a:prstGeom prst="rect">
                            <a:avLst/>
                          </a:prstGeom>
                          <a:solidFill>
                            <a:srgbClr val="FFFFFF"/>
                          </a:solidFill>
                          <a:ln w="9525">
                            <a:noFill/>
                            <a:miter lim="800000"/>
                            <a:headEnd/>
                            <a:tailEnd/>
                          </a:ln>
                        </wps:spPr>
                        <wps:txbx>
                          <w:txbxContent>
                            <w:p w:rsidR="00C1237E" w:rsidRDefault="00C1237E" w:rsidP="007B3A5E">
                              <w:pPr>
                                <w:pStyle w:val="NoSpacing"/>
                                <w:rPr>
                                  <w:b/>
                                  <w:sz w:val="28"/>
                                  <w:szCs w:val="28"/>
                                </w:rPr>
                              </w:pPr>
                              <w:r>
                                <w:rPr>
                                  <w:b/>
                                  <w:sz w:val="28"/>
                                  <w:szCs w:val="28"/>
                                </w:rPr>
                                <w:t>Data Collection</w:t>
                              </w:r>
                            </w:p>
                            <w:p w:rsidR="00C1237E" w:rsidRDefault="00C1237E" w:rsidP="007B3A5E">
                              <w:pPr>
                                <w:pStyle w:val="NoSpacing"/>
                                <w:rPr>
                                  <w:b/>
                                  <w:sz w:val="28"/>
                                  <w:szCs w:val="28"/>
                                </w:rPr>
                              </w:pPr>
                              <w:r>
                                <w:rPr>
                                  <w:b/>
                                  <w:sz w:val="28"/>
                                  <w:szCs w:val="28"/>
                                </w:rPr>
                                <w:t>Methods</w:t>
                              </w:r>
                            </w:p>
                          </w:txbxContent>
                        </wps:txbx>
                        <wps:bodyPr rot="0" vert="horz" wrap="square" lIns="91440" tIns="45720" rIns="91440" bIns="45720" anchor="t" anchorCtr="0">
                          <a:noAutofit/>
                        </wps:bodyPr>
                      </wps:wsp>
                      <wps:wsp>
                        <wps:cNvPr id="50" name="Text Box 50"/>
                        <wps:cNvSpPr txBox="1">
                          <a:spLocks noChangeArrowheads="1"/>
                        </wps:cNvSpPr>
                        <wps:spPr bwMode="auto">
                          <a:xfrm>
                            <a:off x="532099" y="761644"/>
                            <a:ext cx="1054735" cy="361313"/>
                          </a:xfrm>
                          <a:prstGeom prst="rect">
                            <a:avLst/>
                          </a:prstGeom>
                          <a:solidFill>
                            <a:srgbClr val="FFFFFF"/>
                          </a:solidFill>
                          <a:ln w="9525">
                            <a:noFill/>
                            <a:miter lim="800000"/>
                            <a:headEnd/>
                            <a:tailEnd/>
                          </a:ln>
                        </wps:spPr>
                        <wps:txbx>
                          <w:txbxContent>
                            <w:p w:rsidR="00C1237E" w:rsidRDefault="00C1237E" w:rsidP="007B3A5E">
                              <w:pPr>
                                <w:rPr>
                                  <w:b/>
                                  <w:sz w:val="28"/>
                                  <w:szCs w:val="28"/>
                                </w:rPr>
                              </w:pPr>
                              <w:r>
                                <w:rPr>
                                  <w:b/>
                                  <w:sz w:val="28"/>
                                  <w:szCs w:val="28"/>
                                </w:rPr>
                                <w:t>Paradigm</w:t>
                              </w:r>
                            </w:p>
                          </w:txbxContent>
                        </wps:txbx>
                        <wps:bodyPr rot="0" vert="horz" wrap="square" lIns="91440" tIns="45720" rIns="91440" bIns="45720" anchor="t" anchorCtr="0">
                          <a:noAutofit/>
                        </wps:bodyPr>
                      </wps:wsp>
                      <wps:wsp>
                        <wps:cNvPr id="51" name="Rectangle 51"/>
                        <wps:cNvSpPr/>
                        <wps:spPr>
                          <a:xfrm>
                            <a:off x="1910686" y="3261815"/>
                            <a:ext cx="3324225" cy="350520"/>
                          </a:xfrm>
                          <a:prstGeom prst="rect">
                            <a:avLst/>
                          </a:prstGeom>
                        </wps:spPr>
                        <wps:style>
                          <a:lnRef idx="2">
                            <a:schemeClr val="dk1"/>
                          </a:lnRef>
                          <a:fillRef idx="1">
                            <a:schemeClr val="lt1"/>
                          </a:fillRef>
                          <a:effectRef idx="0">
                            <a:schemeClr val="dk1"/>
                          </a:effectRef>
                          <a:fontRef idx="minor">
                            <a:schemeClr val="dk1"/>
                          </a:fontRef>
                        </wps:style>
                        <wps:txbx>
                          <w:txbxContent>
                            <w:p w:rsidR="00C1237E" w:rsidRDefault="00C1237E" w:rsidP="007B3A5E">
                              <w:pPr>
                                <w:pStyle w:val="NoSpacing"/>
                                <w:jc w:val="center"/>
                              </w:pPr>
                              <w:r>
                                <w:t>Interview no.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Rectangle 52"/>
                        <wps:cNvSpPr/>
                        <wps:spPr>
                          <a:xfrm>
                            <a:off x="1910686" y="4026090"/>
                            <a:ext cx="3324225" cy="342900"/>
                          </a:xfrm>
                          <a:prstGeom prst="rect">
                            <a:avLst/>
                          </a:prstGeom>
                        </wps:spPr>
                        <wps:style>
                          <a:lnRef idx="2">
                            <a:schemeClr val="dk1"/>
                          </a:lnRef>
                          <a:fillRef idx="1">
                            <a:schemeClr val="lt1"/>
                          </a:fillRef>
                          <a:effectRef idx="0">
                            <a:schemeClr val="dk1"/>
                          </a:effectRef>
                          <a:fontRef idx="minor">
                            <a:schemeClr val="dk1"/>
                          </a:fontRef>
                        </wps:style>
                        <wps:txbx>
                          <w:txbxContent>
                            <w:p w:rsidR="00C1237E" w:rsidRDefault="00C1237E" w:rsidP="007B3A5E">
                              <w:pPr>
                                <w:jc w:val="center"/>
                              </w:pPr>
                              <w:r>
                                <w:t>Interview no.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angle 53"/>
                        <wps:cNvSpPr/>
                        <wps:spPr>
                          <a:xfrm>
                            <a:off x="2715904" y="4426433"/>
                            <a:ext cx="1628775" cy="327660"/>
                          </a:xfrm>
                          <a:prstGeom prst="rect">
                            <a:avLst/>
                          </a:prstGeom>
                        </wps:spPr>
                        <wps:style>
                          <a:lnRef idx="2">
                            <a:schemeClr val="dk1"/>
                          </a:lnRef>
                          <a:fillRef idx="1">
                            <a:schemeClr val="lt1"/>
                          </a:fillRef>
                          <a:effectRef idx="0">
                            <a:schemeClr val="dk1"/>
                          </a:effectRef>
                          <a:fontRef idx="minor">
                            <a:schemeClr val="dk1"/>
                          </a:fontRef>
                        </wps:style>
                        <wps:txbx>
                          <w:txbxContent>
                            <w:p w:rsidR="00C1237E" w:rsidRDefault="00C1237E" w:rsidP="007B3A5E">
                              <w:pPr>
                                <w:jc w:val="center"/>
                              </w:pPr>
                              <w:r>
                                <w:t>Essence of teaching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angle 54"/>
                        <wps:cNvSpPr/>
                        <wps:spPr>
                          <a:xfrm>
                            <a:off x="2729552" y="3662158"/>
                            <a:ext cx="1628775" cy="320040"/>
                          </a:xfrm>
                          <a:prstGeom prst="rect">
                            <a:avLst/>
                          </a:prstGeom>
                        </wps:spPr>
                        <wps:style>
                          <a:lnRef idx="2">
                            <a:schemeClr val="dk1"/>
                          </a:lnRef>
                          <a:fillRef idx="1">
                            <a:schemeClr val="lt1"/>
                          </a:fillRef>
                          <a:effectRef idx="0">
                            <a:schemeClr val="dk1"/>
                          </a:effectRef>
                          <a:fontRef idx="minor">
                            <a:schemeClr val="dk1"/>
                          </a:fontRef>
                        </wps:style>
                        <wps:txbx>
                          <w:txbxContent>
                            <w:p w:rsidR="00C1237E" w:rsidRDefault="00C1237E" w:rsidP="007B3A5E">
                              <w:pPr>
                                <w:jc w:val="center"/>
                              </w:pPr>
                              <w:r>
                                <w:t>Metaphors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ectangle 55"/>
                        <wps:cNvSpPr/>
                        <wps:spPr>
                          <a:xfrm>
                            <a:off x="1910686" y="5581856"/>
                            <a:ext cx="3324225" cy="327660"/>
                          </a:xfrm>
                          <a:prstGeom prst="rect">
                            <a:avLst/>
                          </a:prstGeom>
                        </wps:spPr>
                        <wps:style>
                          <a:lnRef idx="2">
                            <a:schemeClr val="dk1"/>
                          </a:lnRef>
                          <a:fillRef idx="1">
                            <a:schemeClr val="lt1"/>
                          </a:fillRef>
                          <a:effectRef idx="0">
                            <a:schemeClr val="dk1"/>
                          </a:effectRef>
                          <a:fontRef idx="minor">
                            <a:schemeClr val="dk1"/>
                          </a:fontRef>
                        </wps:style>
                        <wps:txbx>
                          <w:txbxContent>
                            <w:p w:rsidR="00C1237E" w:rsidRDefault="00C1237E" w:rsidP="007B3A5E">
                              <w:pPr>
                                <w:jc w:val="center"/>
                              </w:pPr>
                              <w:r>
                                <w:t>Lens: Constructivism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0" o:spid="_x0000_s1026" style="position:absolute;left:0;text-align:left;margin-left:-2.4pt;margin-top:11.25pt;width:395.95pt;height:516.85pt;z-index:251659264;mso-width-relative:margin;mso-height-relative:margin" coordorigin="4176,7616" coordsize="49080,6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">
                <v:roundrect id="Rounded Rectangle 31" o:spid="_x0000_s1027" style="position:absolute;left:24156;top:8071;width:22003;height:40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3iFMMA&#10;AADbAAAADwAAAGRycy9kb3ducmV2LnhtbESPS4sCMRCE74L/IbTgRTSjgsisUUQU3IU9+II9NpOe&#10;x+6kMyRRx39vFgSPRVV9RS1WranFjZyvLCsYjxIQxJnVFRcKzqfdcA7CB2SNtWVS8CAPq2W3s8BU&#10;2zsf6HYMhYgQ9ikqKENoUil9VpJBP7INcfRy6wyGKF0htcN7hJtaTpJkJg1WHBdKbGhTUvZ3vBoF&#10;29+fxH0WlW3yr4eV+fdl4GYXpfq9dv0BIlAb3uFXe68VTMfw/yX+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3iFMMAAADbAAAADwAAAAAAAAAAAAAAAACYAgAAZHJzL2Rv&#10;d25yZXYueG1sUEsFBgAAAAAEAAQA9QAAAIgDAAAAAA==&#10;" fillcolor="white [3201]" strokecolor="black [3213]" strokeweight="2pt">
                  <v:textbox>
                    <w:txbxContent>
                      <w:p w:rsidR="00C1237E" w:rsidRDefault="00C1237E" w:rsidP="007B3A5E">
                        <w:pPr>
                          <w:jc w:val="center"/>
                        </w:pPr>
                        <w:r>
                          <w:t>Interpretive paradigm</w:t>
                        </w:r>
                      </w:p>
                    </w:txbxContent>
                  </v:textbox>
                </v:roundrect>
                <v:roundrect id="Rounded Rectangle 32" o:spid="_x0000_s1028" style="position:absolute;left:21290;top:12907;width:28575;height:3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98Y8MA&#10;AADbAAAADwAAAGRycy9kb3ducmV2LnhtbESPS4sCMRCE74L/IbTgRTSzCiKzRhFZQQUP6wP22Ex6&#10;HruTzpBEHf+9ERY8FlX1FTVftqYWN3K+sqzgY5SAIM6srrhQcD5thjMQPiBrrC2Tggd5WC66nTmm&#10;2t75m27HUIgIYZ+igjKEJpXSZyUZ9CPbEEcvt85giNIVUju8R7ip5ThJptJgxXGhxIbWJWV/x6tR&#10;8PX7k7hdUdkm3z+szA+XgZtelOr32tUniEBteIf/21utYDKG15f4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98Y8MAAADbAAAADwAAAAAAAAAAAAAAAACYAgAAZHJzL2Rv&#10;d25yZXYueG1sUEsFBgAAAAAEAAQA9QAAAIgDAAAAAA==&#10;" fillcolor="white [3201]" strokecolor="black [3213]" strokeweight="2pt">
                  <v:textbox>
                    <w:txbxContent>
                      <w:p w:rsidR="00C1237E" w:rsidRDefault="00C1237E" w:rsidP="007B3A5E">
                        <w:pPr>
                          <w:jc w:val="center"/>
                        </w:pPr>
                        <w:r>
                          <w:t>Hermeneutic phenomenology</w:t>
                        </w:r>
                      </w:p>
                    </w:txbxContent>
                  </v:textbox>
                </v:roundrect>
                <v:rect id="Rectangle 34" o:spid="_x0000_s1029" style="position:absolute;left:20881;top:17378;width:29432;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kHMQA&#10;AADbAAAADwAAAGRycy9kb3ducmV2LnhtbESPT2vCQBTE70K/w/IKvenGtgSNrlIC0mJPpnrw9sg+&#10;k2D2bciu+eOn7xaEHoeZ+Q2z3g6mFh21rrKsYD6LQBDnVldcKDj+7KYLEM4ja6wtk4KRHGw3T5M1&#10;Jtr2fKAu84UIEHYJKii9bxIpXV6SQTezDXHwLrY16INsC6lb7APc1PI1imJpsOKwUGJDaUn5NbsZ&#10;Bd+j9N3xFC/vXVqNOjunn3tKlXp5Hj5WIDwN/j/8aH9pBW/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fZBzEAAAA2wAAAA8AAAAAAAAAAAAAAAAAmAIAAGRycy9k&#10;b3ducmV2LnhtbFBLBQYAAAAABAAEAPUAAACJAwAAAAA=&#10;" fillcolor="white [3201]" strokecolor="black [3200]" strokeweight="2pt">
                  <v:textbox>
                    <w:txbxContent>
                      <w:p w:rsidR="00C1237E" w:rsidRDefault="00C1237E" w:rsidP="007B3A5E">
                        <w:pPr>
                          <w:jc w:val="center"/>
                        </w:pPr>
                        <w:r>
                          <w:t>Ethical considerations</w:t>
                        </w:r>
                      </w:p>
                    </w:txbxContent>
                  </v:textbox>
                </v:rect>
                <v:rect id="Rectangle 38" o:spid="_x0000_s1030" style="position:absolute;left:19106;top:23595;width:33243;height:3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JuGcAA&#10;AADbAAAADwAAAGRycy9kb3ducmV2LnhtbERPTYvCMBC9C/6HMII3TVUQrUZZCrLLerJ2D3sbmrEt&#10;20xKE2u7v94cBI+P970/9qYWHbWusqxgMY9AEOdWV1woyK6n2QaE88gaa8ukYCAHx8N4tMdY2wdf&#10;qEt9IUIIuxgVlN43sZQuL8mgm9uGOHA32xr0AbaF1C0+Qrip5TKK1tJgxaGhxIaSkvK/9G4UnAfp&#10;u+xnvf3vkmrQ6W/y+U2JUtNJ/7ED4an3b/HL/aUVrMLY8CX8AH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9JuGcAAAADbAAAADwAAAAAAAAAAAAAAAACYAgAAZHJzL2Rvd25y&#10;ZXYueG1sUEsFBgAAAAAEAAQA9QAAAIUDAAAAAA==&#10;" fillcolor="white [3201]" strokecolor="black [3200]" strokeweight="2pt">
                  <v:textbox>
                    <w:txbxContent>
                      <w:p w:rsidR="00C1237E" w:rsidRDefault="00C1237E" w:rsidP="007B3A5E">
                        <w:pPr>
                          <w:jc w:val="center"/>
                        </w:pPr>
                        <w:r>
                          <w:t>Likert-type Survey</w:t>
                        </w:r>
                      </w:p>
                    </w:txbxContent>
                  </v:textbox>
                </v:rect>
                <v:rect id="Rectangle 39" o:spid="_x0000_s1031" style="position:absolute;left:24565;top:27841;width:22289;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7LgsQA&#10;AADbAAAADwAAAGRycy9kb3ducmV2LnhtbESPzWrDMBCE74G8g9hAb4ncFEzsRAnFEFraU133kNti&#10;bWwTa2Us1T99+qpQyHGYmW+Yw2kyrRiod41lBY+bCARxaXXDlYLi87zegXAeWWNrmRTM5OB0XC4O&#10;mGo78gcNua9EgLBLUUHtfZdK6cqaDLqN7YiDd7W9QR9kX0nd4xjgppXbKIqlwYbDQo0dZTWVt/zb&#10;KHifpR+Krzj5GbJm1vkle3mjTKmH1fS8B+Fp8vfwf/tVK3hK4O9L+AHy+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ey4LEAAAA2wAAAA8AAAAAAAAAAAAAAAAAmAIAAGRycy9k&#10;b3ducmV2LnhtbFBLBQYAAAAABAAEAPUAAACJAwAAAAA=&#10;" fillcolor="white [3201]" strokecolor="black [3200]" strokeweight="2pt">
                  <v:textbox>
                    <w:txbxContent>
                      <w:p w:rsidR="00C1237E" w:rsidRDefault="00C1237E" w:rsidP="007B3A5E">
                        <w:pPr>
                          <w:jc w:val="center"/>
                        </w:pPr>
                        <w:r>
                          <w:t>Identify interview participants</w:t>
                        </w:r>
                      </w:p>
                    </w:txbxContent>
                  </v:textbox>
                </v:rect>
                <v:rect id="Rectangle 40" o:spid="_x0000_s1032" style="position:absolute;left:19106;top:48176;width:33243;height:3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RYsAA&#10;AADbAAAADwAAAGRycy9kb3ducmV2LnhtbERPTYvCMBC9C/6HMII3TRURrUZZCrLLerJ2D3sbmrEt&#10;20xKE2u7v94cBI+P970/9qYWHbWusqxgMY9AEOdWV1woyK6n2QaE88gaa8ukYCAHx8N4tMdY2wdf&#10;qEt9IUIIuxgVlN43sZQuL8mgm9uGOHA32xr0AbaF1C0+Qrip5TKK1tJgxaGhxIaSkvK/9G4UnAfp&#10;u+xnvf3vkmrQ6W/y+U2JUtNJ/7ED4an3b/HL/aUVrML68CX8AH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aIRYsAAAADbAAAADwAAAAAAAAAAAAAAAACYAgAAZHJzL2Rvd25y&#10;ZXYueG1sUEsFBgAAAAAEAAQA9QAAAIUDAAAAAA==&#10;" fillcolor="white [3201]" strokecolor="black [3200]" strokeweight="2pt">
                  <v:textbox>
                    <w:txbxContent>
                      <w:p w:rsidR="00C1237E" w:rsidRDefault="00C1237E" w:rsidP="007B3A5E">
                        <w:pPr>
                          <w:jc w:val="center"/>
                        </w:pPr>
                        <w:r>
                          <w:t>Interview no. 3</w:t>
                        </w:r>
                      </w:p>
                    </w:txbxContent>
                  </v:textbox>
                </v:rect>
                <v:rect id="Rectangle 41" o:spid="_x0000_s1033" style="position:absolute;left:27295;top:52028;width:16288;height:3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cMA&#10;AADbAAAADwAAAGRycy9kb3ducmV2LnhtbESPQYvCMBSE78L+h/AWvGmqiLjVKFKQFT3ZdQ97ezTP&#10;tti8lCZbW3+9EQSPw8x8w6w2nalES40rLSuYjCMQxJnVJecKzj+70QKE88gaK8ukoCcHm/XHYIWx&#10;tjc+UZv6XAQIuxgVFN7XsZQuK8igG9uaOHgX2xj0QTa51A3eAtxUchpFc2mw5LBQYE1JQdk1/TcK&#10;jr307fl3/nVvk7LX6V/yfaBEqeFnt12C8NT5d/jV3msFswk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0+cMAAADbAAAADwAAAAAAAAAAAAAAAACYAgAAZHJzL2Rv&#10;d25yZXYueG1sUEsFBgAAAAAEAAQA9QAAAIgDAAAAAA==&#10;" fillcolor="white [3201]" strokecolor="black [3200]" strokeweight="2pt">
                  <v:textbox>
                    <w:txbxContent>
                      <w:p w:rsidR="00C1237E" w:rsidRDefault="00C1237E" w:rsidP="007B3A5E">
                        <w:pPr>
                          <w:jc w:val="center"/>
                        </w:pPr>
                        <w:r>
                          <w:t>Loose ends</w:t>
                        </w:r>
                      </w:p>
                    </w:txbxContent>
                  </v:textbox>
                </v:rect>
                <v:rect id="Rectangle 42" o:spid="_x0000_s1034" style="position:absolute;left:18015;top:59715;width:35242;height:11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ptacEA&#10;AADbAAAADwAAAGRycy9kb3ducmV2LnhtbESPT4vCMBTE7wt+h/AEb2viH1yppiIr4l61C14fzbMt&#10;bV5Kk63125sFweMwM79htrvBNqKnzleONcymCgRx7kzFhYbf7Pi5BuEDssHGMWl4kIddOvrYYmLc&#10;nc/UX0IhIoR9ghrKENpESp+XZNFPXUscvZvrLIYou0KaDu8Rbhs5V2olLVYcF0ps6bukvL78WQ1F&#10;duu/Tso9BpVVi0O9Vuq6VFpPxsN+AyLQEN7hV/vHaFjO4f9L/AEy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abWnBAAAA2wAAAA8AAAAAAAAAAAAAAAAAmAIAAGRycy9kb3du&#10;cmV2LnhtbFBLBQYAAAAABAAEAPUAAACGAwAAAAA=&#10;" fillcolor="white [3201]" strokecolor="black [3200]" strokeweight="2pt">
                  <v:textbox>
                    <w:txbxContent>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Immersion</w:t>
                        </w:r>
                      </w:p>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Understanding</w:t>
                        </w:r>
                      </w:p>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Abstraction</w:t>
                        </w:r>
                      </w:p>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Synthesis and theme development</w:t>
                        </w:r>
                      </w:p>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Illumination</w:t>
                        </w:r>
                      </w:p>
                      <w:p w:rsidR="00C1237E" w:rsidRPr="006609BC" w:rsidRDefault="00C1237E" w:rsidP="007B3A5E">
                        <w:pPr>
                          <w:pStyle w:val="ListParagraph"/>
                          <w:numPr>
                            <w:ilvl w:val="0"/>
                            <w:numId w:val="8"/>
                          </w:numPr>
                          <w:spacing w:after="200" w:line="276" w:lineRule="auto"/>
                          <w:rPr>
                            <w:sz w:val="18"/>
                            <w:szCs w:val="18"/>
                          </w:rPr>
                        </w:pPr>
                        <w:r w:rsidRPr="006609BC">
                          <w:rPr>
                            <w:sz w:val="18"/>
                            <w:szCs w:val="18"/>
                          </w:rPr>
                          <w:t>Integration</w:t>
                        </w:r>
                      </w:p>
                      <w:p w:rsidR="00C1237E" w:rsidRDefault="00C1237E" w:rsidP="007B3A5E">
                        <w:pPr>
                          <w:ind w:left="360"/>
                        </w:pPr>
                      </w:p>
                      <w:p w:rsidR="00C1237E" w:rsidRDefault="00C1237E" w:rsidP="007B3A5E">
                        <w:pPr>
                          <w:pStyle w:val="ListParagraph"/>
                          <w:numPr>
                            <w:ilvl w:val="0"/>
                            <w:numId w:val="8"/>
                          </w:numPr>
                          <w:spacing w:after="200" w:line="276" w:lineRule="auto"/>
                        </w:pPr>
                        <w:r>
                          <w:t>…</w:t>
                        </w:r>
                      </w:p>
                    </w:txbxContent>
                  </v:textbox>
                </v:rect>
                <v:roundrect id="Rounded Rectangle 45" o:spid="_x0000_s1035" style="position:absolute;left:21836;top:71861;width:28575;height:3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CXasUA&#10;AADbAAAADwAAAGRycy9kb3ducmV2LnhtbESPT2sCMRTE74LfIbxCL6JZixXZblZEWqiFHlwVPD42&#10;b/+0m5clSXX99k2h4HGYmd8w2XownbiQ861lBfNZAoK4tLrlWsHx8DZdgfABWWNnmRTcyMM6H48y&#10;TLW98p4uRahFhLBPUUETQp9K6cuGDPqZ7YmjV1lnMETpaqkdXiPcdPIpSZbSYMtxocGetg2V38WP&#10;UfD6dU7crm5tX33crKw+TxO3PCn1+DBsXkAEGsI9/N9+1woWz/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JdqxQAAANsAAAAPAAAAAAAAAAAAAAAAAJgCAABkcnMv&#10;ZG93bnJldi54bWxQSwUGAAAAAAQABAD1AAAAigMAAAAA&#10;" fillcolor="white [3201]" strokecolor="black [3213]" strokeweight="2pt">
                  <v:textbox>
                    <w:txbxContent>
                      <w:p w:rsidR="00C1237E" w:rsidRDefault="00C1237E" w:rsidP="007B3A5E">
                        <w:pPr>
                          <w:jc w:val="center"/>
                        </w:pPr>
                        <w:r>
                          <w:t>Themes, stories, and implications</w:t>
                        </w:r>
                      </w:p>
                    </w:txbxContent>
                  </v:textbox>
                </v:roundrect>
                <v:shapetype id="_x0000_t202" coordsize="21600,21600" o:spt="202" path="m,l,21600r21600,l21600,xe">
                  <v:stroke joinstyle="miter"/>
                  <v:path gradientshapeok="t" o:connecttype="rect"/>
                </v:shapetype>
                <v:shape id="Text Box 46" o:spid="_x0000_s1036" type="#_x0000_t202" style="position:absolute;left:5034;top:13392;width:12014;height:3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rsidR="00C1237E" w:rsidRDefault="00C1237E" w:rsidP="007B3A5E">
                        <w:pPr>
                          <w:rPr>
                            <w:b/>
                            <w:sz w:val="28"/>
                            <w:szCs w:val="28"/>
                          </w:rPr>
                        </w:pPr>
                        <w:r>
                          <w:rPr>
                            <w:b/>
                            <w:sz w:val="28"/>
                            <w:szCs w:val="28"/>
                          </w:rPr>
                          <w:t>Methodology</w:t>
                        </w:r>
                        <w:r>
                          <w:rPr>
                            <w:noProof/>
                            <w:sz w:val="20"/>
                            <w:szCs w:val="20"/>
                            <w:lang w:bidi="ar-SA"/>
                          </w:rPr>
                          <w:drawing>
                            <wp:inline distT="0" distB="0" distL="0" distR="0" wp14:anchorId="1F13885F" wp14:editId="4B636ACB">
                              <wp:extent cx="1060450" cy="358140"/>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0450" cy="358140"/>
                                      </a:xfrm>
                                      <a:prstGeom prst="rect">
                                        <a:avLst/>
                                      </a:prstGeom>
                                      <a:noFill/>
                                      <a:ln>
                                        <a:noFill/>
                                      </a:ln>
                                    </pic:spPr>
                                  </pic:pic>
                                </a:graphicData>
                              </a:graphic>
                            </wp:inline>
                          </w:drawing>
                        </w:r>
                      </w:p>
                    </w:txbxContent>
                  </v:textbox>
                </v:shape>
                <v:shape id="Text Box 47" o:spid="_x0000_s1037" type="#_x0000_t202" style="position:absolute;left:4770;top:59256;width:12872;height:11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MFMMA&#10;AADbAAAADwAAAGRycy9kb3ducmV2LnhtbESP3WrCQBSE74W+w3IKvRHdWFKj0U2wQktu/XmAY/aY&#10;BLNnQ3Zr4tu7hUIvh5n5htnmo2nFnXrXWFawmEcgiEurG64UnE9fsxUI55E1tpZJwYMc5NnLZIup&#10;tgMf6H70lQgQdikqqL3vUildWZNBN7cdcfCutjfog+wrqXscAty08j2KltJgw2Ghxo72NZW3449R&#10;cC2G6cd6uHz7c3KIl5/YJB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tMFMMAAADbAAAADwAAAAAAAAAAAAAAAACYAgAAZHJzL2Rv&#10;d25yZXYueG1sUEsFBgAAAAAEAAQA9QAAAIgDAAAAAA==&#10;" stroked="f">
                  <v:textbox>
                    <w:txbxContent>
                      <w:p w:rsidR="00C1237E" w:rsidRDefault="00C1237E" w:rsidP="007B3A5E">
                        <w:pPr>
                          <w:rPr>
                            <w:b/>
                            <w:sz w:val="28"/>
                            <w:szCs w:val="28"/>
                          </w:rPr>
                        </w:pPr>
                        <w:r>
                          <w:rPr>
                            <w:b/>
                            <w:sz w:val="28"/>
                            <w:szCs w:val="28"/>
                          </w:rPr>
                          <w:t>Stages of Data Analysis:</w:t>
                        </w:r>
                      </w:p>
                    </w:txbxContent>
                  </v:textbox>
                </v:shape>
                <v:shape id="Text Box 48" o:spid="_x0000_s1038" type="#_x0000_t202" style="position:absolute;left:5399;top:71542;width:1054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YZrwA&#10;AADbAAAADwAAAGRycy9kb3ducmV2LnhtbERPSwrCMBDdC94hjOBGNFX8VqOooLj1c4CxGdtiMylN&#10;tPX2ZiG4fLz/atOYQrypcrllBcNBBII4sTrnVMHteujPQTiPrLGwTAo+5GCzbrdWGGtb85neF5+K&#10;EMIuRgWZ92UspUsyMugGtiQO3MNWBn2AVSp1hXUIN4UcRdFUGsw5NGRY0j6j5Hl5GQWPU92bLOr7&#10;0d9m5/F0h/nsbj9KdTvNdgnCU+P/4p/7pBW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pNhmvAAAANsAAAAPAAAAAAAAAAAAAAAAAJgCAABkcnMvZG93bnJldi54&#10;bWxQSwUGAAAAAAQABAD1AAAAgQMAAAAA&#10;" stroked="f">
                  <v:textbox>
                    <w:txbxContent>
                      <w:p w:rsidR="00C1237E" w:rsidRDefault="00C1237E" w:rsidP="007B3A5E">
                        <w:pPr>
                          <w:rPr>
                            <w:b/>
                            <w:sz w:val="28"/>
                            <w:szCs w:val="28"/>
                          </w:rPr>
                        </w:pPr>
                        <w:r>
                          <w:rPr>
                            <w:b/>
                            <w:sz w:val="28"/>
                            <w:szCs w:val="28"/>
                          </w:rPr>
                          <w:t>Product:</w:t>
                        </w:r>
                      </w:p>
                    </w:txbxContent>
                  </v:textbox>
                </v:shape>
                <v:shape id="Text Box 49" o:spid="_x0000_s1039" type="#_x0000_t202" style="position:absolute;left:4176;top:23744;width:13788;height:5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C1237E" w:rsidRDefault="00C1237E" w:rsidP="007B3A5E">
                        <w:pPr>
                          <w:pStyle w:val="NoSpacing"/>
                          <w:rPr>
                            <w:b/>
                            <w:sz w:val="28"/>
                            <w:szCs w:val="28"/>
                          </w:rPr>
                        </w:pPr>
                        <w:r>
                          <w:rPr>
                            <w:b/>
                            <w:sz w:val="28"/>
                            <w:szCs w:val="28"/>
                          </w:rPr>
                          <w:t>Data Collection</w:t>
                        </w:r>
                      </w:p>
                      <w:p w:rsidR="00C1237E" w:rsidRDefault="00C1237E" w:rsidP="007B3A5E">
                        <w:pPr>
                          <w:pStyle w:val="NoSpacing"/>
                          <w:rPr>
                            <w:b/>
                            <w:sz w:val="28"/>
                            <w:szCs w:val="28"/>
                          </w:rPr>
                        </w:pPr>
                        <w:r>
                          <w:rPr>
                            <w:b/>
                            <w:sz w:val="28"/>
                            <w:szCs w:val="28"/>
                          </w:rPr>
                          <w:t>Methods</w:t>
                        </w:r>
                      </w:p>
                    </w:txbxContent>
                  </v:textbox>
                </v:shape>
                <v:shape id="Text Box 50" o:spid="_x0000_s1040" type="#_x0000_t202" style="position:absolute;left:5320;top:7616;width:10548;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tCvbwA&#10;AADbAAAADwAAAGRycy9kb3ducmV2LnhtbERPSwrCMBDdC94hjOBGNFX8VqOooLj1c4CxGdtiMylN&#10;tPX2ZiG4fLz/atOYQrypcrllBcNBBII4sTrnVMHteujPQTiPrLGwTAo+5GCzbrdWGGtb85neF5+K&#10;EMIuRgWZ92UspUsyMugGtiQO3MNWBn2AVSp1hXUIN4UcRdFUGsw5NGRY0j6j5Hl5GQWPU92bLOr7&#10;0d9m5/F0h/nsbj9KdTvNdgnCU+P/4p/7pBVMwv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bC0K9vAAAANsAAAAPAAAAAAAAAAAAAAAAAJgCAABkcnMvZG93bnJldi54&#10;bWxQSwUGAAAAAAQABAD1AAAAgQMAAAAA&#10;" stroked="f">
                  <v:textbox>
                    <w:txbxContent>
                      <w:p w:rsidR="00C1237E" w:rsidRDefault="00C1237E" w:rsidP="007B3A5E">
                        <w:pPr>
                          <w:rPr>
                            <w:b/>
                            <w:sz w:val="28"/>
                            <w:szCs w:val="28"/>
                          </w:rPr>
                        </w:pPr>
                        <w:r>
                          <w:rPr>
                            <w:b/>
                            <w:sz w:val="28"/>
                            <w:szCs w:val="28"/>
                          </w:rPr>
                          <w:t>Paradigm</w:t>
                        </w:r>
                      </w:p>
                    </w:txbxContent>
                  </v:textbox>
                </v:shape>
                <v:rect id="Rectangle 51" o:spid="_x0000_s1041" style="position:absolute;left:19106;top:32618;width:33243;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Flw8IA&#10;AADbAAAADwAAAGRycy9kb3ducmV2LnhtbESPQWvCQBSE7wX/w/IKvTW7aa0NqWsQRfRaI/T6yD6T&#10;YPZtyG5j/PduoeBxmJlvmGUx2U6MNPjWsYY0USCIK2darjWcyt1rBsIHZIOdY9JwIw/Fava0xNy4&#10;K3/TeAy1iBD2OWpoQuhzKX3VkEWfuJ44emc3WAxRDrU0A14j3HbyTamFtNhyXGiwp01D1eX4azXU&#10;5Xn83Ct3m1TZvm8vmVI/c6X1y/O0/gIRaAqP8H/7YDR8pPD3Jf4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WXDwgAAANsAAAAPAAAAAAAAAAAAAAAAAJgCAABkcnMvZG93&#10;bnJldi54bWxQSwUGAAAAAAQABAD1AAAAhwMAAAAA&#10;" fillcolor="white [3201]" strokecolor="black [3200]" strokeweight="2pt">
                  <v:textbox>
                    <w:txbxContent>
                      <w:p w:rsidR="00C1237E" w:rsidRDefault="00C1237E" w:rsidP="007B3A5E">
                        <w:pPr>
                          <w:pStyle w:val="NoSpacing"/>
                          <w:jc w:val="center"/>
                        </w:pPr>
                        <w:r>
                          <w:t>Interview no. 1</w:t>
                        </w:r>
                      </w:p>
                    </w:txbxContent>
                  </v:textbox>
                </v:rect>
                <v:rect id="Rectangle 52" o:spid="_x0000_s1042" style="position:absolute;left:19106;top:40260;width:33243;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8U8QA&#10;AADbAAAADwAAAGRycy9kb3ducmV2LnhtbESPzWrDMBCE74G8g9hCb7HcQEzqRgnFEBLaU1z30Nti&#10;bW1Ta2UsxT99+qoQyHGYmW+Y3WEyrRiod41lBU9RDIK4tLrhSkHxcVxtQTiPrLG1TApmcnDYLxc7&#10;TLUd+UJD7isRIOxSVFB736VSurImgy6yHXHwvm1v0AfZV1L3OAa4aeU6jhNpsOGwUGNHWU3lT341&#10;Ct5n6YfiM3n+HbJm1vlXdnqjTKnHh+n1BYSnyd/Dt/ZZK9is4f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lvFPEAAAA2wAAAA8AAAAAAAAAAAAAAAAAmAIAAGRycy9k&#10;b3ducmV2LnhtbFBLBQYAAAAABAAEAPUAAACJAwAAAAA=&#10;" fillcolor="white [3201]" strokecolor="black [3200]" strokeweight="2pt">
                  <v:textbox>
                    <w:txbxContent>
                      <w:p w:rsidR="00C1237E" w:rsidRDefault="00C1237E" w:rsidP="007B3A5E">
                        <w:pPr>
                          <w:jc w:val="center"/>
                        </w:pPr>
                        <w:r>
                          <w:t>Interview no. 2</w:t>
                        </w:r>
                      </w:p>
                    </w:txbxContent>
                  </v:textbox>
                </v:rect>
                <v:rect id="Rectangle 53" o:spid="_x0000_s1043" style="position:absolute;left:27159;top:44264;width:16287;height:32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kZyMQA&#10;AADbAAAADwAAAGRycy9kb3ducmV2LnhtbESPT2vCQBTE70K/w/IKvenGlgaNrlIC0mJPpnrw9sg+&#10;k2D2bciu+eOn7xaEHoeZ+Q2z3g6mFh21rrKsYD6LQBDnVldcKDj+7KYLEM4ja6wtk4KRHGw3T5M1&#10;Jtr2fKAu84UIEHYJKii9bxIpXV6SQTezDXHwLrY16INsC6lb7APc1PI1imJpsOKwUGJDaUn5NbsZ&#10;Bd+j9N3xFC/vXVqNOjunn3tKlXp5Hj5WIDwN/j/8aH9pBe9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pGcjEAAAA2wAAAA8AAAAAAAAAAAAAAAAAmAIAAGRycy9k&#10;b3ducmV2LnhtbFBLBQYAAAAABAAEAPUAAACJAwAAAAA=&#10;" fillcolor="white [3201]" strokecolor="black [3200]" strokeweight="2pt">
                  <v:textbox>
                    <w:txbxContent>
                      <w:p w:rsidR="00C1237E" w:rsidRDefault="00C1237E" w:rsidP="007B3A5E">
                        <w:pPr>
                          <w:jc w:val="center"/>
                        </w:pPr>
                        <w:r>
                          <w:t>Essence of teaching</w:t>
                        </w:r>
                      </w:p>
                    </w:txbxContent>
                  </v:textbox>
                </v:rect>
                <v:rect id="Rectangle 54" o:spid="_x0000_s1044" style="position:absolute;left:27295;top:36621;width:16288;height:3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CBvMQA&#10;AADbAAAADwAAAGRycy9kb3ducmV2LnhtbESPT2vCQBTE70K/w/IKvenG0gaNrlIC0mJPpnrw9sg+&#10;k2D2bciu+eOn7xaEHoeZ+Q2z3g6mFh21rrKsYD6LQBDnVldcKDj+7KYLEM4ja6wtk4KRHGw3T5M1&#10;Jtr2fKAu84UIEHYJKii9bxIpXV6SQTezDXHwLrY16INsC6lb7APc1PI1imJpsOKwUGJDaUn5NbsZ&#10;Bd+j9N3xFC/vXVqNOjunn3tKlXp5Hj5WIDwN/j/8aH9pBe9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AgbzEAAAA2wAAAA8AAAAAAAAAAAAAAAAAmAIAAGRycy9k&#10;b3ducmV2LnhtbFBLBQYAAAAABAAEAPUAAACJAwAAAAA=&#10;" fillcolor="white [3201]" strokecolor="black [3200]" strokeweight="2pt">
                  <v:textbox>
                    <w:txbxContent>
                      <w:p w:rsidR="00C1237E" w:rsidRDefault="00C1237E" w:rsidP="007B3A5E">
                        <w:pPr>
                          <w:jc w:val="center"/>
                        </w:pPr>
                        <w:r>
                          <w:t>Metaphors</w:t>
                        </w:r>
                      </w:p>
                    </w:txbxContent>
                  </v:textbox>
                </v:rect>
                <v:rect id="Rectangle 55" o:spid="_x0000_s1045" style="position:absolute;left:19106;top:55818;width:33243;height:32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wkJ8MA&#10;AADbAAAADwAAAGRycy9kb3ducmV2LnhtbESPQYvCMBSE7wv+h/AEb2vqgrJWo0hBFD1t1YO3R/Ns&#10;i81LabK19dcbYWGPw8x8wyzXnalES40rLSuYjCMQxJnVJecKzqft5zcI55E1VpZJQU8O1qvBxxJj&#10;bR/8Q23qcxEg7GJUUHhfx1K6rCCDbmxr4uDdbGPQB9nkUjf4CHBTya8omkmDJYeFAmtKCsru6a9R&#10;cOylb8+X2fzZJmWv02uyO1Ci1GjYbRYgPHX+P/zX3msF0ym8v4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wkJ8MAAADbAAAADwAAAAAAAAAAAAAAAACYAgAAZHJzL2Rv&#10;d25yZXYueG1sUEsFBgAAAAAEAAQA9QAAAIgDAAAAAA==&#10;" fillcolor="white [3201]" strokecolor="black [3200]" strokeweight="2pt">
                  <v:textbox>
                    <w:txbxContent>
                      <w:p w:rsidR="00C1237E" w:rsidRDefault="00C1237E" w:rsidP="007B3A5E">
                        <w:pPr>
                          <w:jc w:val="center"/>
                        </w:pPr>
                        <w:r>
                          <w:t>Lens: Constructivism</w:t>
                        </w:r>
                      </w:p>
                    </w:txbxContent>
                  </v:textbox>
                </v:rect>
              </v:group>
            </w:pict>
          </mc:Fallback>
        </mc:AlternateContent>
      </w: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9F5E4B" w:rsidRDefault="009F5E4B"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B3A5E" w:rsidRDefault="007B3A5E" w:rsidP="007E7AB9">
      <w:pPr>
        <w:ind w:firstLine="720"/>
        <w:rPr>
          <w:rFonts w:ascii="New Times" w:hAnsi="New Times"/>
        </w:rPr>
      </w:pPr>
    </w:p>
    <w:p w:rsidR="007E0FDF" w:rsidRPr="00174632" w:rsidRDefault="00F04A3C" w:rsidP="007E0FDF">
      <w:pPr>
        <w:rPr>
          <w:rFonts w:ascii="New Times" w:hAnsi="New Times"/>
          <w:i/>
        </w:rPr>
      </w:pPr>
      <w:r>
        <w:rPr>
          <w:rFonts w:ascii="New Times" w:hAnsi="New Times"/>
          <w:i/>
        </w:rPr>
        <w:t xml:space="preserve">Figure 1. </w:t>
      </w:r>
      <w:r w:rsidR="00940183">
        <w:rPr>
          <w:rFonts w:ascii="New Times" w:hAnsi="New Times"/>
          <w:i/>
        </w:rPr>
        <w:t xml:space="preserve"> </w:t>
      </w:r>
      <w:r w:rsidR="00BA7B57">
        <w:rPr>
          <w:rFonts w:ascii="New Times" w:hAnsi="New Times"/>
          <w:i/>
        </w:rPr>
        <w:t>A</w:t>
      </w:r>
      <w:r w:rsidR="008D2E02">
        <w:rPr>
          <w:rFonts w:ascii="New Times" w:hAnsi="New Times"/>
          <w:i/>
        </w:rPr>
        <w:t>n o</w:t>
      </w:r>
      <w:r w:rsidR="00915CB1">
        <w:rPr>
          <w:rFonts w:ascii="New Times" w:hAnsi="New Times"/>
          <w:i/>
        </w:rPr>
        <w:t xml:space="preserve">verview of </w:t>
      </w:r>
      <w:r w:rsidR="008D2E02">
        <w:rPr>
          <w:rFonts w:ascii="New Times" w:hAnsi="New Times"/>
          <w:i/>
        </w:rPr>
        <w:t xml:space="preserve">the </w:t>
      </w:r>
      <w:r w:rsidR="00915CB1">
        <w:rPr>
          <w:rFonts w:ascii="New Times" w:hAnsi="New Times"/>
          <w:i/>
        </w:rPr>
        <w:t>research approach.</w:t>
      </w:r>
    </w:p>
    <w:p w:rsidR="008B7799" w:rsidRPr="00FE166C" w:rsidRDefault="008B7799" w:rsidP="00F04A3C">
      <w:pPr>
        <w:jc w:val="center"/>
        <w:rPr>
          <w:rFonts w:ascii="New Times" w:hAnsi="New Times"/>
          <w:b/>
        </w:rPr>
      </w:pPr>
      <w:r w:rsidRPr="00FE166C">
        <w:rPr>
          <w:rFonts w:ascii="New Times" w:hAnsi="New Times"/>
          <w:b/>
        </w:rPr>
        <w:lastRenderedPageBreak/>
        <w:t>Phenomenology</w:t>
      </w:r>
    </w:p>
    <w:p w:rsidR="008B7799" w:rsidRPr="00521855" w:rsidRDefault="008B7799" w:rsidP="007E7AB9">
      <w:pPr>
        <w:ind w:firstLine="720"/>
        <w:rPr>
          <w:rFonts w:ascii="New Times" w:hAnsi="New Times"/>
        </w:rPr>
      </w:pPr>
      <w:r w:rsidRPr="00521855">
        <w:rPr>
          <w:rFonts w:ascii="New Times" w:hAnsi="New Times"/>
        </w:rPr>
        <w:t>Often referred to as the father of phenomenology, Edmund Husserl (1859 – 1938) was critical of researchers who applied methods of the natural sciences to human issues. Applying positivistic ap</w:t>
      </w:r>
      <w:r w:rsidR="00121A1D">
        <w:rPr>
          <w:rFonts w:ascii="New Times" w:hAnsi="New Times"/>
        </w:rPr>
        <w:t>proaches to human issues ignored</w:t>
      </w:r>
      <w:r w:rsidRPr="00521855">
        <w:rPr>
          <w:rFonts w:ascii="New Times" w:hAnsi="New Times"/>
        </w:rPr>
        <w:t xml:space="preserve"> the fact that psychology deals w</w:t>
      </w:r>
      <w:r w:rsidR="00A65571">
        <w:rPr>
          <w:rFonts w:ascii="New Times" w:hAnsi="New Times"/>
        </w:rPr>
        <w:t>ith human beings who do not simply</w:t>
      </w:r>
      <w:r w:rsidRPr="00521855">
        <w:rPr>
          <w:rFonts w:ascii="New Times" w:hAnsi="New Times"/>
        </w:rPr>
        <w:t xml:space="preserve"> react to the world ar</w:t>
      </w:r>
      <w:r w:rsidR="00121A1D">
        <w:rPr>
          <w:rFonts w:ascii="New Times" w:hAnsi="New Times"/>
        </w:rPr>
        <w:t>ound them, but rather were</w:t>
      </w:r>
      <w:r w:rsidRPr="00521855">
        <w:rPr>
          <w:rFonts w:ascii="New Times" w:hAnsi="New Times"/>
        </w:rPr>
        <w:t xml:space="preserve"> developing internal meanings to their lived experiences</w:t>
      </w:r>
      <w:r w:rsidR="00334223">
        <w:rPr>
          <w:rFonts w:ascii="New Times" w:hAnsi="New Times"/>
        </w:rPr>
        <w:t xml:space="preserve"> (Moustakas, 1994)</w:t>
      </w:r>
      <w:r w:rsidRPr="00521855">
        <w:rPr>
          <w:rFonts w:ascii="New Times" w:hAnsi="New Times"/>
        </w:rPr>
        <w:t xml:space="preserve">. Husserl was convinced that researchers who focused on external physical responses to experiences were missing the lived experiences of those being studied. For Husserl, the phenomenological method opened exciting new areas of research to examine </w:t>
      </w:r>
      <w:r w:rsidR="00334223">
        <w:rPr>
          <w:rFonts w:ascii="New Times" w:hAnsi="New Times"/>
          <w:i/>
        </w:rPr>
        <w:t>the lived experience of people</w:t>
      </w:r>
      <w:r w:rsidR="00334223">
        <w:t xml:space="preserve"> (Dowling, 2007).</w:t>
      </w:r>
      <w:r w:rsidR="00334223">
        <w:rPr>
          <w:rFonts w:ascii="New Times" w:hAnsi="New Times"/>
          <w:i/>
        </w:rPr>
        <w:t xml:space="preserve"> </w:t>
      </w:r>
      <w:r w:rsidRPr="00521855">
        <w:rPr>
          <w:rFonts w:ascii="New Times" w:hAnsi="New Times"/>
        </w:rPr>
        <w:t xml:space="preserve">This </w:t>
      </w:r>
      <w:r w:rsidR="00334223">
        <w:rPr>
          <w:rFonts w:ascii="New Times" w:hAnsi="New Times"/>
        </w:rPr>
        <w:t xml:space="preserve">was a </w:t>
      </w:r>
      <w:r w:rsidRPr="00521855">
        <w:rPr>
          <w:rFonts w:ascii="New Times" w:hAnsi="New Times"/>
        </w:rPr>
        <w:t>radical departure from the Cartesian dualism of reality existing apart from the lived experiences of the individual.</w:t>
      </w:r>
    </w:p>
    <w:p w:rsidR="008B7799" w:rsidRPr="00521855" w:rsidRDefault="008B7799" w:rsidP="007E7AB9">
      <w:pPr>
        <w:ind w:firstLine="720"/>
        <w:rPr>
          <w:rFonts w:ascii="New Times" w:hAnsi="New Times"/>
        </w:rPr>
      </w:pPr>
    </w:p>
    <w:p w:rsidR="008B7799" w:rsidRPr="0090106E" w:rsidRDefault="008B7799" w:rsidP="00A65571">
      <w:pPr>
        <w:jc w:val="center"/>
        <w:rPr>
          <w:rFonts w:ascii="New Times" w:hAnsi="New Times"/>
          <w:b/>
        </w:rPr>
      </w:pPr>
      <w:r w:rsidRPr="0090106E">
        <w:rPr>
          <w:rFonts w:ascii="New Times" w:hAnsi="New Times"/>
          <w:b/>
        </w:rPr>
        <w:t>Hermeneutical Phenomenology</w:t>
      </w:r>
    </w:p>
    <w:p w:rsidR="00F67509" w:rsidRDefault="008B7799" w:rsidP="007E7AB9">
      <w:pPr>
        <w:ind w:firstLine="720"/>
        <w:rPr>
          <w:rFonts w:ascii="New Times" w:hAnsi="New Times"/>
        </w:rPr>
      </w:pPr>
      <w:r w:rsidRPr="00521855">
        <w:rPr>
          <w:rFonts w:ascii="New Times" w:hAnsi="New Times"/>
        </w:rPr>
        <w:t xml:space="preserve">Martin Heidegger (1889-1976) studied under Husserl. Eventually, the work of Heidegger departed from Husserl’s approach and became what today we call </w:t>
      </w:r>
      <w:r w:rsidRPr="00521855">
        <w:rPr>
          <w:rFonts w:ascii="New Times" w:hAnsi="New Times"/>
          <w:i/>
        </w:rPr>
        <w:t>Hermeneutic Phenomenology</w:t>
      </w:r>
      <w:r w:rsidR="00334223">
        <w:rPr>
          <w:rFonts w:ascii="New Times" w:hAnsi="New Times"/>
          <w:i/>
        </w:rPr>
        <w:t xml:space="preserve"> </w:t>
      </w:r>
      <w:r w:rsidR="00334223">
        <w:t>(Dowling, 2007)</w:t>
      </w:r>
      <w:r w:rsidRPr="00521855">
        <w:rPr>
          <w:rFonts w:ascii="New Times" w:hAnsi="New Times"/>
          <w:i/>
        </w:rPr>
        <w:t xml:space="preserve">. </w:t>
      </w:r>
      <w:r w:rsidRPr="00521855">
        <w:rPr>
          <w:rFonts w:ascii="New Times" w:hAnsi="New Times"/>
        </w:rPr>
        <w:t>Researchers often refer to phenomenology and hermeneutic phenomenology interchangeably without making distinctions between them</w:t>
      </w:r>
      <w:r w:rsidR="00A65571">
        <w:rPr>
          <w:rFonts w:ascii="New Times" w:hAnsi="New Times"/>
        </w:rPr>
        <w:t xml:space="preserve"> (Laverty, 2003</w:t>
      </w:r>
      <w:r w:rsidRPr="00521855">
        <w:rPr>
          <w:rFonts w:ascii="New Times" w:hAnsi="New Times"/>
        </w:rPr>
        <w:t xml:space="preserve">). Both are concerned with the lived experience of individuals in the </w:t>
      </w:r>
      <w:r w:rsidR="00121A1D">
        <w:rPr>
          <w:rFonts w:ascii="New Times" w:hAnsi="New Times"/>
        </w:rPr>
        <w:t>world. The goals of research were</w:t>
      </w:r>
      <w:r w:rsidRPr="00521855">
        <w:rPr>
          <w:rFonts w:ascii="New Times" w:hAnsi="New Times"/>
        </w:rPr>
        <w:t xml:space="preserve"> to shine a light on aspects within the lived experience in order to find some sense of understanding and meaning from the individual’s perspective. The way the </w:t>
      </w:r>
      <w:r w:rsidRPr="00521855">
        <w:rPr>
          <w:rFonts w:ascii="New Times" w:hAnsi="New Times"/>
        </w:rPr>
        <w:lastRenderedPageBreak/>
        <w:t xml:space="preserve">exploration </w:t>
      </w:r>
      <w:r w:rsidR="002C75BF">
        <w:rPr>
          <w:rFonts w:ascii="New Times" w:hAnsi="New Times"/>
        </w:rPr>
        <w:t>of lived experiences proceeds was</w:t>
      </w:r>
      <w:r w:rsidRPr="00521855">
        <w:rPr>
          <w:rFonts w:ascii="New Times" w:hAnsi="New Times"/>
        </w:rPr>
        <w:t xml:space="preserve"> where the two methodologies depart</w:t>
      </w:r>
      <w:r w:rsidR="002C75BF">
        <w:rPr>
          <w:rFonts w:ascii="New Times" w:hAnsi="New Times"/>
        </w:rPr>
        <w:t>ed</w:t>
      </w:r>
      <w:r w:rsidRPr="00521855">
        <w:rPr>
          <w:rFonts w:ascii="New Times" w:hAnsi="New Times"/>
        </w:rPr>
        <w:t xml:space="preserve"> from each other. </w:t>
      </w:r>
    </w:p>
    <w:p w:rsidR="00F67509" w:rsidRDefault="002C75BF" w:rsidP="007E7AB9">
      <w:pPr>
        <w:ind w:firstLine="720"/>
        <w:rPr>
          <w:rFonts w:ascii="New Times" w:hAnsi="New Times"/>
        </w:rPr>
      </w:pPr>
      <w:r>
        <w:rPr>
          <w:rFonts w:ascii="New Times" w:hAnsi="New Times"/>
        </w:rPr>
        <w:t>Phenomenology focuses</w:t>
      </w:r>
      <w:r w:rsidR="008B7799" w:rsidRPr="00521855">
        <w:rPr>
          <w:rFonts w:ascii="New Times" w:hAnsi="New Times"/>
        </w:rPr>
        <w:t xml:space="preserve"> on individuals as understanding beings</w:t>
      </w:r>
      <w:r w:rsidR="00334223">
        <w:rPr>
          <w:rFonts w:ascii="New Times" w:hAnsi="New Times"/>
        </w:rPr>
        <w:t xml:space="preserve"> (Moustakas, 1994)</w:t>
      </w:r>
      <w:r>
        <w:rPr>
          <w:rFonts w:ascii="New Times" w:hAnsi="New Times"/>
        </w:rPr>
        <w:t>. Understanding is</w:t>
      </w:r>
      <w:r w:rsidR="008B7799" w:rsidRPr="00521855">
        <w:rPr>
          <w:rFonts w:ascii="New Times" w:hAnsi="New Times"/>
        </w:rPr>
        <w:t xml:space="preserve"> the way individuals know the w</w:t>
      </w:r>
      <w:r>
        <w:rPr>
          <w:rFonts w:ascii="New Times" w:hAnsi="New Times"/>
        </w:rPr>
        <w:t>orld in which they live. This is</w:t>
      </w:r>
      <w:r w:rsidR="008B7799" w:rsidRPr="00521855">
        <w:rPr>
          <w:rFonts w:ascii="New Times" w:hAnsi="New Times"/>
        </w:rPr>
        <w:t xml:space="preserve"> distinctly different from hermeneutic phenomenology which focuses on the situated meaning of an individua</w:t>
      </w:r>
      <w:r>
        <w:rPr>
          <w:rFonts w:ascii="New Times" w:hAnsi="New Times"/>
        </w:rPr>
        <w:t>l in the world. Understanding is</w:t>
      </w:r>
      <w:r w:rsidR="008B7799" w:rsidRPr="00521855">
        <w:rPr>
          <w:rFonts w:ascii="New Times" w:hAnsi="New Times"/>
        </w:rPr>
        <w:t xml:space="preserve"> a basic form of human existence as an individual understands the way they a</w:t>
      </w:r>
      <w:r w:rsidR="00A65571">
        <w:rPr>
          <w:rFonts w:ascii="New Times" w:hAnsi="New Times"/>
        </w:rPr>
        <w:t>re in the world (Laverty, 2003</w:t>
      </w:r>
      <w:r w:rsidR="008B7799" w:rsidRPr="00521855">
        <w:rPr>
          <w:rFonts w:ascii="New Times" w:hAnsi="New Times"/>
        </w:rPr>
        <w:t xml:space="preserve">). “Husserl was interested in acts of attending, perceiving, recalling, and thinking about the world and human beings were understood primarily as knowers. Heidegger, in contrast, viewed humans as beings primarily concerned creatures with an emphasis on their fate in an alien world” (Laverty, 2003, p. 7). Consciousness cannot be separated from the world, but should be considered as constructed through lived experiences in the world. </w:t>
      </w:r>
    </w:p>
    <w:p w:rsidR="008B7799" w:rsidRPr="00521855" w:rsidRDefault="008B7799" w:rsidP="007E7AB9">
      <w:pPr>
        <w:ind w:firstLine="720"/>
        <w:rPr>
          <w:rFonts w:ascii="New Times" w:hAnsi="New Times"/>
        </w:rPr>
      </w:pPr>
      <w:r w:rsidRPr="00521855">
        <w:rPr>
          <w:rFonts w:ascii="New Times" w:hAnsi="New Times"/>
        </w:rPr>
        <w:t xml:space="preserve">Central to this idea is that understanding is not a way that we know the world around us, but rather the way we </w:t>
      </w:r>
      <w:r w:rsidRPr="00521855">
        <w:rPr>
          <w:rFonts w:ascii="New Times" w:hAnsi="New Times"/>
          <w:i/>
        </w:rPr>
        <w:t>are</w:t>
      </w:r>
      <w:r w:rsidR="002C75BF">
        <w:rPr>
          <w:rFonts w:ascii="New Times" w:hAnsi="New Times"/>
        </w:rPr>
        <w:t xml:space="preserve"> in the world. This seemed</w:t>
      </w:r>
      <w:r w:rsidRPr="00521855">
        <w:rPr>
          <w:rFonts w:ascii="New Times" w:hAnsi="New Times"/>
        </w:rPr>
        <w:t xml:space="preserve"> particularly important when seeking to investigate secondary pre-service teachers’ beliefs about the nature of mathematics and the teaching and learning of mathematics. </w:t>
      </w:r>
      <w:r w:rsidR="00A65571">
        <w:rPr>
          <w:rFonts w:ascii="New Times" w:hAnsi="New Times"/>
        </w:rPr>
        <w:t>For this study, i</w:t>
      </w:r>
      <w:r w:rsidRPr="00521855">
        <w:rPr>
          <w:rFonts w:ascii="New Times" w:hAnsi="New Times"/>
        </w:rPr>
        <w:t xml:space="preserve">nvestigating pre-service teachers’ beliefs about mathematics should be intimately linked to </w:t>
      </w:r>
      <w:r w:rsidRPr="00521855">
        <w:rPr>
          <w:rFonts w:ascii="New Times" w:hAnsi="New Times"/>
          <w:i/>
        </w:rPr>
        <w:t>who they are as future teachers of mathematics.</w:t>
      </w:r>
      <w:r w:rsidRPr="00521855">
        <w:rPr>
          <w:rFonts w:ascii="New Times" w:hAnsi="New Times"/>
        </w:rPr>
        <w:t xml:space="preserve"> </w:t>
      </w:r>
      <w:r w:rsidR="002519EB">
        <w:rPr>
          <w:rFonts w:ascii="New Times" w:hAnsi="New Times"/>
        </w:rPr>
        <w:t>Philosophical beliefs about the nature of mathematics as well as beliefs about how students learn mathematics are concepts that are linked to beliefs about teaching mathematics</w:t>
      </w:r>
      <w:r w:rsidR="00334223">
        <w:rPr>
          <w:rFonts w:ascii="New Times" w:hAnsi="New Times"/>
        </w:rPr>
        <w:t xml:space="preserve"> (Beswick, 2007; </w:t>
      </w:r>
      <w:r w:rsidR="00114D0F">
        <w:rPr>
          <w:rFonts w:ascii="New Times" w:hAnsi="New Times"/>
        </w:rPr>
        <w:t>Charlambous</w:t>
      </w:r>
      <w:r w:rsidR="00334223">
        <w:rPr>
          <w:rFonts w:ascii="New Times" w:hAnsi="New Times"/>
        </w:rPr>
        <w:t xml:space="preserve"> &amp; Philippou, 2010)</w:t>
      </w:r>
      <w:r w:rsidR="002519EB">
        <w:rPr>
          <w:rFonts w:ascii="New Times" w:hAnsi="New Times"/>
        </w:rPr>
        <w:t xml:space="preserve">. </w:t>
      </w:r>
      <w:r w:rsidRPr="00521855">
        <w:rPr>
          <w:rFonts w:ascii="New Times" w:hAnsi="New Times"/>
        </w:rPr>
        <w:t xml:space="preserve">Mathematics is </w:t>
      </w:r>
      <w:r w:rsidRPr="00521855">
        <w:rPr>
          <w:rFonts w:ascii="New Times" w:hAnsi="New Times"/>
        </w:rPr>
        <w:lastRenderedPageBreak/>
        <w:t>not something that is external to the pre-service teachers, but rather is a part of who they are as teachers of mathematics.</w:t>
      </w:r>
      <w:r w:rsidR="002519EB">
        <w:rPr>
          <w:rFonts w:ascii="New Times" w:hAnsi="New Times"/>
        </w:rPr>
        <w:t xml:space="preserve"> </w:t>
      </w:r>
    </w:p>
    <w:p w:rsidR="008B7799" w:rsidRPr="00521855" w:rsidRDefault="00A65571" w:rsidP="007E7AB9">
      <w:pPr>
        <w:ind w:firstLine="720"/>
        <w:rPr>
          <w:rFonts w:ascii="New Times" w:hAnsi="New Times"/>
        </w:rPr>
      </w:pPr>
      <w:r>
        <w:rPr>
          <w:rFonts w:ascii="New Times" w:hAnsi="New Times"/>
        </w:rPr>
        <w:t>A central</w:t>
      </w:r>
      <w:r w:rsidR="002C75BF">
        <w:rPr>
          <w:rFonts w:ascii="New Times" w:hAnsi="New Times"/>
        </w:rPr>
        <w:t xml:space="preserve"> idea for Heidegger was that meanings were found as human beings were</w:t>
      </w:r>
      <w:r w:rsidR="008B7799" w:rsidRPr="00521855">
        <w:rPr>
          <w:rFonts w:ascii="New Times" w:hAnsi="New Times"/>
        </w:rPr>
        <w:t xml:space="preserve"> experiencing the world whil</w:t>
      </w:r>
      <w:r w:rsidR="002C75BF">
        <w:rPr>
          <w:rFonts w:ascii="New Times" w:hAnsi="New Times"/>
        </w:rPr>
        <w:t xml:space="preserve">e at the same time meanings were </w:t>
      </w:r>
      <w:r w:rsidR="008B7799" w:rsidRPr="00521855">
        <w:rPr>
          <w:rFonts w:ascii="New Times" w:hAnsi="New Times"/>
        </w:rPr>
        <w:t>constructed from background experiences of the past</w:t>
      </w:r>
      <w:r w:rsidR="00334223">
        <w:rPr>
          <w:rFonts w:ascii="New Times" w:hAnsi="New Times"/>
        </w:rPr>
        <w:t xml:space="preserve"> (Laverty, 2003)</w:t>
      </w:r>
      <w:r w:rsidR="008B7799" w:rsidRPr="00521855">
        <w:rPr>
          <w:rFonts w:ascii="New Times" w:hAnsi="New Times"/>
        </w:rPr>
        <w:t>. Thus, for H</w:t>
      </w:r>
      <w:r w:rsidR="002C75BF">
        <w:rPr>
          <w:rFonts w:ascii="New Times" w:hAnsi="New Times"/>
        </w:rPr>
        <w:t>eidegger, pre-understandings were</w:t>
      </w:r>
      <w:r w:rsidR="008B7799" w:rsidRPr="00521855">
        <w:rPr>
          <w:rFonts w:ascii="New Times" w:hAnsi="New Times"/>
        </w:rPr>
        <w:t xml:space="preserve"> a structure</w:t>
      </w:r>
      <w:r w:rsidR="002C75BF">
        <w:rPr>
          <w:rFonts w:ascii="New Times" w:hAnsi="New Times"/>
        </w:rPr>
        <w:t xml:space="preserve"> for being in the world. This was</w:t>
      </w:r>
      <w:r w:rsidR="008B7799" w:rsidRPr="00521855">
        <w:rPr>
          <w:rFonts w:ascii="New Times" w:hAnsi="New Times"/>
        </w:rPr>
        <w:t xml:space="preserve"> evident for pre-service teacher beliefs about mathematics which</w:t>
      </w:r>
      <w:r w:rsidR="002C75BF">
        <w:rPr>
          <w:rFonts w:ascii="New Times" w:hAnsi="New Times"/>
        </w:rPr>
        <w:t xml:space="preserve"> could not</w:t>
      </w:r>
      <w:r w:rsidR="008B7799" w:rsidRPr="00521855">
        <w:rPr>
          <w:rFonts w:ascii="New Times" w:hAnsi="New Times"/>
        </w:rPr>
        <w:t xml:space="preserve"> be separated from past experiences with mathematics.</w:t>
      </w:r>
      <w:r w:rsidR="002519EB">
        <w:rPr>
          <w:rFonts w:ascii="New Times" w:hAnsi="New Times"/>
        </w:rPr>
        <w:t xml:space="preserve"> For pre-servic</w:t>
      </w:r>
      <w:r w:rsidR="002C75BF">
        <w:rPr>
          <w:rFonts w:ascii="New Times" w:hAnsi="New Times"/>
        </w:rPr>
        <w:t>e teachers these experiences were</w:t>
      </w:r>
      <w:r w:rsidR="002519EB">
        <w:rPr>
          <w:rFonts w:ascii="New Times" w:hAnsi="New Times"/>
        </w:rPr>
        <w:t xml:space="preserve"> mostly school experiences of learning mathema</w:t>
      </w:r>
      <w:r w:rsidR="002C75BF">
        <w:rPr>
          <w:rFonts w:ascii="New Times" w:hAnsi="New Times"/>
        </w:rPr>
        <w:t>tics. These past experiences were</w:t>
      </w:r>
      <w:r w:rsidR="002519EB">
        <w:rPr>
          <w:rFonts w:ascii="New Times" w:hAnsi="New Times"/>
        </w:rPr>
        <w:t xml:space="preserve"> important components </w:t>
      </w:r>
      <w:r w:rsidR="002C75BF">
        <w:rPr>
          <w:rFonts w:ascii="New Times" w:hAnsi="New Times"/>
        </w:rPr>
        <w:t xml:space="preserve">of </w:t>
      </w:r>
      <w:r w:rsidR="002519EB">
        <w:rPr>
          <w:rFonts w:ascii="New Times" w:hAnsi="New Times"/>
        </w:rPr>
        <w:t>h</w:t>
      </w:r>
      <w:r w:rsidR="008B7799" w:rsidRPr="00521855">
        <w:rPr>
          <w:rFonts w:ascii="New Times" w:hAnsi="New Times"/>
        </w:rPr>
        <w:t>ermeneutical phenomen</w:t>
      </w:r>
      <w:r w:rsidR="002C75BF">
        <w:rPr>
          <w:rFonts w:ascii="New Times" w:hAnsi="New Times"/>
        </w:rPr>
        <w:t>ology which was</w:t>
      </w:r>
      <w:r w:rsidR="002519EB">
        <w:rPr>
          <w:rFonts w:ascii="New Times" w:hAnsi="New Times"/>
        </w:rPr>
        <w:t xml:space="preserve"> an</w:t>
      </w:r>
      <w:r w:rsidR="008B7799" w:rsidRPr="00521855">
        <w:rPr>
          <w:rFonts w:ascii="New Times" w:hAnsi="New Times"/>
        </w:rPr>
        <w:t xml:space="preserve"> interpretive process of coming to gain understanding of phenomena. Researchers then must enter not only the lived experiences of the participants, but also the past experiences of the participan</w:t>
      </w:r>
      <w:r w:rsidR="002C75BF">
        <w:rPr>
          <w:rFonts w:ascii="New Times" w:hAnsi="New Times"/>
        </w:rPr>
        <w:t>ts. This interpretive process was</w:t>
      </w:r>
      <w:r w:rsidR="008B7799" w:rsidRPr="00521855">
        <w:rPr>
          <w:rFonts w:ascii="New Times" w:hAnsi="New Times"/>
        </w:rPr>
        <w:t xml:space="preserve"> achieved through what has become known as a hermeneutical circle which moves back and forth through the parts of experiences and the whole of experiences</w:t>
      </w:r>
      <w:r w:rsidR="00334223">
        <w:rPr>
          <w:rFonts w:ascii="New Times" w:hAnsi="New Times"/>
        </w:rPr>
        <w:t xml:space="preserve"> (Ajjawi &amp; Higgs, 2007)</w:t>
      </w:r>
      <w:r w:rsidR="008B7799" w:rsidRPr="00521855">
        <w:rPr>
          <w:rFonts w:ascii="New Times" w:hAnsi="New Times"/>
        </w:rPr>
        <w:t>.</w:t>
      </w:r>
    </w:p>
    <w:p w:rsidR="00761AFF" w:rsidRDefault="00761AFF" w:rsidP="002519EB">
      <w:pPr>
        <w:rPr>
          <w:rFonts w:ascii="New Times" w:hAnsi="New Times"/>
        </w:rPr>
      </w:pPr>
    </w:p>
    <w:p w:rsidR="008B7799" w:rsidRPr="00F12263" w:rsidRDefault="00424A95" w:rsidP="0086113D">
      <w:pPr>
        <w:jc w:val="center"/>
        <w:rPr>
          <w:rFonts w:ascii="New Times" w:hAnsi="New Times"/>
          <w:b/>
        </w:rPr>
      </w:pPr>
      <w:r>
        <w:rPr>
          <w:rFonts w:ascii="New Times" w:hAnsi="New Times"/>
          <w:b/>
        </w:rPr>
        <w:t>The Hermeneutic Process</w:t>
      </w:r>
    </w:p>
    <w:p w:rsidR="00334223" w:rsidRDefault="008B7799" w:rsidP="002C75BF">
      <w:pPr>
        <w:ind w:firstLine="720"/>
        <w:rPr>
          <w:rFonts w:ascii="New Times" w:hAnsi="New Times"/>
        </w:rPr>
      </w:pPr>
      <w:r w:rsidRPr="00521855">
        <w:rPr>
          <w:rFonts w:ascii="New Times" w:hAnsi="New Times"/>
        </w:rPr>
        <w:t>When a researcher decides to take a phenomenology approach to research, the first step of t</w:t>
      </w:r>
      <w:r w:rsidR="002C75BF">
        <w:rPr>
          <w:rFonts w:ascii="New Times" w:hAnsi="New Times"/>
        </w:rPr>
        <w:t>he research process should be</w:t>
      </w:r>
      <w:r w:rsidRPr="00521855">
        <w:rPr>
          <w:rFonts w:ascii="New Times" w:hAnsi="New Times"/>
        </w:rPr>
        <w:t xml:space="preserve"> self-reflection. The pu</w:t>
      </w:r>
      <w:r w:rsidR="00100EDC">
        <w:rPr>
          <w:rFonts w:ascii="New Times" w:hAnsi="New Times"/>
        </w:rPr>
        <w:t>rpose of this self-reflection might be</w:t>
      </w:r>
      <w:r w:rsidRPr="00521855">
        <w:rPr>
          <w:rFonts w:ascii="New Times" w:hAnsi="New Times"/>
        </w:rPr>
        <w:t xml:space="preserve"> to become aware of personal biases in order to bracket them, or put them aside that they might not interfere with t</w:t>
      </w:r>
      <w:r w:rsidR="002C75BF">
        <w:rPr>
          <w:rFonts w:ascii="New Times" w:hAnsi="New Times"/>
        </w:rPr>
        <w:t>he research process. The idea would be</w:t>
      </w:r>
      <w:r w:rsidRPr="00521855">
        <w:rPr>
          <w:rFonts w:ascii="New Times" w:hAnsi="New Times"/>
        </w:rPr>
        <w:t xml:space="preserve"> to protect from imposing personal assumptions of the </w:t>
      </w:r>
      <w:r w:rsidRPr="00521855">
        <w:rPr>
          <w:rFonts w:ascii="New Times" w:hAnsi="New Times"/>
        </w:rPr>
        <w:lastRenderedPageBreak/>
        <w:t>researcher on the study. This is distinctively different from the hermeneuti</w:t>
      </w:r>
      <w:r w:rsidR="002C75BF">
        <w:rPr>
          <w:rFonts w:ascii="New Times" w:hAnsi="New Times"/>
        </w:rPr>
        <w:t>cal approach. Self-reflection was</w:t>
      </w:r>
      <w:r w:rsidRPr="00521855">
        <w:rPr>
          <w:rFonts w:ascii="New Times" w:hAnsi="New Times"/>
        </w:rPr>
        <w:t xml:space="preserve"> still a critical component, but biases and assumptions are not set aside, rather they are embedded and essential to the interpretive process. “The researcher is called, on an ongoing basis, to give considerable thought to their own experience and to explicitly claim the ways in which their position or experiences relates to the issues being researched” (Laverty, 2003, p. 17). A researcher choosi</w:t>
      </w:r>
      <w:r w:rsidR="00A90D91">
        <w:rPr>
          <w:rFonts w:ascii="New Times" w:hAnsi="New Times"/>
        </w:rPr>
        <w:t>ng a hermeneutical phenomenological</w:t>
      </w:r>
      <w:r w:rsidRPr="00521855">
        <w:rPr>
          <w:rFonts w:ascii="New Times" w:hAnsi="New Times"/>
        </w:rPr>
        <w:t xml:space="preserve"> approach becomes involved in a process of co-construction of the data with the participant as</w:t>
      </w:r>
      <w:r w:rsidR="002C75BF">
        <w:rPr>
          <w:rFonts w:ascii="New Times" w:hAnsi="New Times"/>
        </w:rPr>
        <w:t xml:space="preserve"> together they engage in what was</w:t>
      </w:r>
      <w:r w:rsidRPr="00521855">
        <w:rPr>
          <w:rFonts w:ascii="New Times" w:hAnsi="New Times"/>
        </w:rPr>
        <w:t xml:space="preserve"> called a hermeneutic circle. The researcher and the participants work together to bring to life the experiences being investigated. Through multiple interactions the researcher and participant work together to make sense of themes that present</w:t>
      </w:r>
      <w:r w:rsidR="002C75BF">
        <w:rPr>
          <w:rFonts w:ascii="New Times" w:hAnsi="New Times"/>
        </w:rPr>
        <w:t>ed</w:t>
      </w:r>
      <w:r w:rsidRPr="00521855">
        <w:rPr>
          <w:rFonts w:ascii="New Times" w:hAnsi="New Times"/>
        </w:rPr>
        <w:t xml:space="preserve"> themselves. “This going into, a going on and back which gives forth making present a theme. It is possible to hear that which is said in a description and which is unsaid” (Kidd &amp; Kidd</w:t>
      </w:r>
      <w:r w:rsidR="00A65571">
        <w:rPr>
          <w:rFonts w:ascii="New Times" w:hAnsi="New Times"/>
        </w:rPr>
        <w:t>, 1981). This hermeneutic cyclical process was an</w:t>
      </w:r>
      <w:r w:rsidRPr="00521855">
        <w:rPr>
          <w:rFonts w:ascii="New Times" w:hAnsi="New Times"/>
        </w:rPr>
        <w:t xml:space="preserve"> appropriate approach to </w:t>
      </w:r>
      <w:r w:rsidR="00A65571">
        <w:rPr>
          <w:rFonts w:ascii="New Times" w:hAnsi="New Times"/>
        </w:rPr>
        <w:t>this study of</w:t>
      </w:r>
      <w:r w:rsidRPr="00521855">
        <w:rPr>
          <w:rFonts w:ascii="New Times" w:hAnsi="New Times"/>
        </w:rPr>
        <w:t xml:space="preserve"> mathematical belief systems of pre-service secondary teachers keeping in mind that the participants </w:t>
      </w:r>
      <w:r w:rsidR="002C75BF">
        <w:rPr>
          <w:rFonts w:ascii="New Times" w:hAnsi="New Times"/>
          <w:i/>
        </w:rPr>
        <w:t>were</w:t>
      </w:r>
      <w:r w:rsidRPr="00521855">
        <w:rPr>
          <w:rFonts w:ascii="New Times" w:hAnsi="New Times"/>
          <w:i/>
        </w:rPr>
        <w:t xml:space="preserve"> pre-</w:t>
      </w:r>
      <w:r w:rsidR="00A65571">
        <w:rPr>
          <w:rFonts w:ascii="New Times" w:hAnsi="New Times"/>
          <w:i/>
        </w:rPr>
        <w:t>service teachers of mathematics</w:t>
      </w:r>
      <w:r w:rsidRPr="00521855">
        <w:rPr>
          <w:rFonts w:ascii="New Times" w:hAnsi="New Times"/>
        </w:rPr>
        <w:t>. Rather than characterizing beliefs as if they are external to the researcher an</w:t>
      </w:r>
      <w:r w:rsidR="0032202B">
        <w:rPr>
          <w:rFonts w:ascii="New Times" w:hAnsi="New Times"/>
        </w:rPr>
        <w:t>d the participants,</w:t>
      </w:r>
      <w:r w:rsidR="00A65571">
        <w:rPr>
          <w:rFonts w:ascii="New Times" w:hAnsi="New Times"/>
        </w:rPr>
        <w:t xml:space="preserve"> trust was built that allowed</w:t>
      </w:r>
      <w:r w:rsidRPr="00521855">
        <w:rPr>
          <w:rFonts w:ascii="New Times" w:hAnsi="New Times"/>
        </w:rPr>
        <w:t xml:space="preserve"> the researcher and t</w:t>
      </w:r>
      <w:r w:rsidR="0032202B">
        <w:rPr>
          <w:rFonts w:ascii="New Times" w:hAnsi="New Times"/>
        </w:rPr>
        <w:t>he participants to collaborate and work</w:t>
      </w:r>
      <w:r w:rsidRPr="00521855">
        <w:rPr>
          <w:rFonts w:ascii="New Times" w:hAnsi="New Times"/>
        </w:rPr>
        <w:t xml:space="preserve"> </w:t>
      </w:r>
      <w:r w:rsidRPr="00521855">
        <w:rPr>
          <w:rFonts w:ascii="New Times" w:hAnsi="New Times"/>
          <w:i/>
        </w:rPr>
        <w:t>together</w:t>
      </w:r>
      <w:r w:rsidRPr="00521855">
        <w:rPr>
          <w:rFonts w:ascii="New Times" w:hAnsi="New Times"/>
        </w:rPr>
        <w:t xml:space="preserve"> to understand the mathematical belief systems of th</w:t>
      </w:r>
      <w:r w:rsidR="002C75BF">
        <w:rPr>
          <w:rFonts w:ascii="New Times" w:hAnsi="New Times"/>
        </w:rPr>
        <w:t>e participants and what it meant</w:t>
      </w:r>
      <w:r w:rsidRPr="00521855">
        <w:rPr>
          <w:rFonts w:ascii="New Times" w:hAnsi="New Times"/>
        </w:rPr>
        <w:t xml:space="preserve"> to the participant</w:t>
      </w:r>
      <w:r w:rsidR="002C75BF">
        <w:rPr>
          <w:rFonts w:ascii="New Times" w:hAnsi="New Times"/>
        </w:rPr>
        <w:t xml:space="preserve">s that they will be </w:t>
      </w:r>
      <w:r w:rsidRPr="00521855">
        <w:rPr>
          <w:rFonts w:ascii="New Times" w:hAnsi="New Times"/>
        </w:rPr>
        <w:t>teacher</w:t>
      </w:r>
      <w:r w:rsidR="002C75BF">
        <w:rPr>
          <w:rFonts w:ascii="New Times" w:hAnsi="New Times"/>
        </w:rPr>
        <w:t>s</w:t>
      </w:r>
      <w:r w:rsidRPr="00521855">
        <w:rPr>
          <w:rFonts w:ascii="New Times" w:hAnsi="New Times"/>
        </w:rPr>
        <w:t xml:space="preserve"> of mathematics.</w:t>
      </w:r>
      <w:r w:rsidR="00100EDC">
        <w:rPr>
          <w:rFonts w:ascii="New Times" w:hAnsi="New Times"/>
        </w:rPr>
        <w:t xml:space="preserve"> Thus a resea</w:t>
      </w:r>
      <w:r w:rsidR="002C75BF">
        <w:rPr>
          <w:rFonts w:ascii="New Times" w:hAnsi="New Times"/>
        </w:rPr>
        <w:t>rcher positionality statement seemed</w:t>
      </w:r>
      <w:r w:rsidR="00100EDC">
        <w:rPr>
          <w:rFonts w:ascii="New Times" w:hAnsi="New Times"/>
        </w:rPr>
        <w:t xml:space="preserve"> appropriate.</w:t>
      </w:r>
    </w:p>
    <w:p w:rsidR="002C75BF" w:rsidRDefault="002C75BF" w:rsidP="002C75BF">
      <w:pPr>
        <w:ind w:firstLine="720"/>
        <w:rPr>
          <w:rFonts w:ascii="New Times" w:hAnsi="New Times"/>
        </w:rPr>
      </w:pPr>
    </w:p>
    <w:p w:rsidR="00100EDC" w:rsidRDefault="00100EDC" w:rsidP="00100EDC">
      <w:pPr>
        <w:jc w:val="center"/>
        <w:rPr>
          <w:rFonts w:ascii="Times New Roman" w:hAnsi="Times New Roman"/>
          <w:b/>
        </w:rPr>
      </w:pPr>
      <w:r w:rsidRPr="00342D0D">
        <w:rPr>
          <w:rFonts w:ascii="Times New Roman" w:hAnsi="Times New Roman"/>
          <w:b/>
        </w:rPr>
        <w:lastRenderedPageBreak/>
        <w:t>Researcher Positionality</w:t>
      </w:r>
    </w:p>
    <w:p w:rsidR="00B61595" w:rsidRPr="00EE7A52" w:rsidRDefault="00962A46" w:rsidP="00EE7A52">
      <w:pPr>
        <w:ind w:firstLine="720"/>
        <w:rPr>
          <w:rFonts w:ascii="Times New Roman" w:hAnsi="Times New Roman"/>
        </w:rPr>
      </w:pPr>
      <w:r>
        <w:t>Research</w:t>
      </w:r>
      <w:r w:rsidR="005C7FA9">
        <w:t>er</w:t>
      </w:r>
      <w:r>
        <w:t xml:space="preserve"> p</w:t>
      </w:r>
      <w:r w:rsidR="00AC4C8B">
        <w:t xml:space="preserve">ositionality </w:t>
      </w:r>
      <w:r w:rsidR="00100EDC">
        <w:t xml:space="preserve">is important for all qualitative research, but particularly for hermeneutical phenomenology research where the researcher is expected to make interpretations of the data. </w:t>
      </w:r>
      <w:r w:rsidR="00100EDC">
        <w:rPr>
          <w:rFonts w:ascii="Times New Roman" w:hAnsi="Times New Roman"/>
        </w:rPr>
        <w:t>I received my MS degree in mathematics with no formal education in teaching and learning. As a faithful Christian I have a firm belief in the existence of an eternal God. This perspective definitely influenced how I thought about the nature of mathematics. I perceived mathematics as a set of eternal truths that human beings sought to understand. Three years after completing my MS degree I entered a PhD program in mathematics education offered in the Mathematics d</w:t>
      </w:r>
      <w:r>
        <w:rPr>
          <w:rFonts w:ascii="Times New Roman" w:hAnsi="Times New Roman"/>
        </w:rPr>
        <w:t>epartment of a large Northwest u</w:t>
      </w:r>
      <w:r w:rsidR="00100EDC">
        <w:rPr>
          <w:rFonts w:ascii="Times New Roman" w:hAnsi="Times New Roman"/>
        </w:rPr>
        <w:t>niversity. It was in my first course in the program that my beliefs were deeply challenged. I was assigned to r</w:t>
      </w:r>
      <w:r>
        <w:rPr>
          <w:rFonts w:ascii="Times New Roman" w:hAnsi="Times New Roman"/>
        </w:rPr>
        <w:t>ead and summarize a chapter on b</w:t>
      </w:r>
      <w:r w:rsidR="00100EDC">
        <w:rPr>
          <w:rFonts w:ascii="Times New Roman" w:hAnsi="Times New Roman"/>
        </w:rPr>
        <w:t xml:space="preserve">eliefs in a research handbook. Early in the chapter </w:t>
      </w:r>
      <w:r>
        <w:rPr>
          <w:rFonts w:ascii="Times New Roman" w:hAnsi="Times New Roman"/>
        </w:rPr>
        <w:t xml:space="preserve">I read </w:t>
      </w:r>
      <w:r w:rsidR="00CA6D24">
        <w:t>"that mathematics is human</w:t>
      </w:r>
      <w:r w:rsidR="00100EDC">
        <w:t>ly created in response to social views of the world and not to a platonic set of artifacts uncovered over time" (</w:t>
      </w:r>
      <w:r>
        <w:t xml:space="preserve">Romberg, 1992, </w:t>
      </w:r>
      <w:r w:rsidR="00FC203D">
        <w:t xml:space="preserve">p. </w:t>
      </w:r>
      <w:r w:rsidR="00100EDC">
        <w:t>752). When I read this I had visceral antagonistic feelings. I did not see any way that this position could align with my faith in an eternal God. As I dialoged with colleagues and thought more deeply about things</w:t>
      </w:r>
      <w:r w:rsidR="00CA6D24">
        <w:t>,</w:t>
      </w:r>
      <w:r w:rsidR="00100EDC">
        <w:t xml:space="preserve"> I slowly began to see that indeed mathematics is a human activity and that somehow humans do create mathematical knowledge. As my beliefs changed, I also noted that my view towards teaching was changing as well. By the end of my first year in the PhD program I realized the influence that my beliefs had on my teaching. I also began to wonder if Christian educators who did not examine their beliefs would hold si</w:t>
      </w:r>
      <w:r w:rsidR="00A90D91">
        <w:t xml:space="preserve">milar belief systems that I once had. </w:t>
      </w:r>
      <w:r w:rsidR="00100EDC">
        <w:t xml:space="preserve">Thus </w:t>
      </w:r>
      <w:r w:rsidR="00100EDC">
        <w:lastRenderedPageBreak/>
        <w:t>my intere</w:t>
      </w:r>
      <w:r w:rsidR="00CA6D24">
        <w:t>st in studying belief systems was</w:t>
      </w:r>
      <w:r w:rsidR="00100EDC">
        <w:t xml:space="preserve"> rooted in personal experience </w:t>
      </w:r>
      <w:r w:rsidR="00CA6D24">
        <w:t>and was</w:t>
      </w:r>
      <w:r w:rsidR="00100EDC">
        <w:t xml:space="preserve"> driven by my desire to help Christian math</w:t>
      </w:r>
      <w:r w:rsidR="0089110A">
        <w:t>ematics</w:t>
      </w:r>
      <w:r w:rsidR="00100EDC">
        <w:t xml:space="preserve"> educators become better m</w:t>
      </w:r>
      <w:r w:rsidR="00CA6D24">
        <w:t>athematics teachers. Not only was</w:t>
      </w:r>
      <w:r w:rsidR="00100EDC">
        <w:t xml:space="preserve"> this study about pre-service mathematics teachers, but the participan</w:t>
      </w:r>
      <w:r w:rsidR="00CA6D24">
        <w:t>ts were</w:t>
      </w:r>
      <w:r>
        <w:t xml:space="preserve"> enrolled in a Christian u</w:t>
      </w:r>
      <w:r w:rsidR="00CA6D24">
        <w:t>niversity. My goal was</w:t>
      </w:r>
      <w:r w:rsidR="00100EDC">
        <w:t xml:space="preserve"> to offer research </w:t>
      </w:r>
      <w:r w:rsidR="00CA6D24">
        <w:t>that might</w:t>
      </w:r>
      <w:r w:rsidR="00100EDC">
        <w:t xml:space="preserve"> help improve the pre-service program where I teach.</w:t>
      </w:r>
      <w:r w:rsidR="00100EDC">
        <w:rPr>
          <w:rFonts w:ascii="Times New Roman" w:hAnsi="Times New Roman"/>
        </w:rPr>
        <w:t xml:space="preserve">  </w:t>
      </w:r>
    </w:p>
    <w:p w:rsidR="00334223" w:rsidRDefault="00334223" w:rsidP="002519EB">
      <w:pPr>
        <w:jc w:val="center"/>
        <w:rPr>
          <w:rFonts w:ascii="New Times" w:hAnsi="New Times"/>
          <w:b/>
        </w:rPr>
      </w:pPr>
    </w:p>
    <w:p w:rsidR="008B7799" w:rsidRPr="0090106E" w:rsidRDefault="008B7799" w:rsidP="002519EB">
      <w:pPr>
        <w:jc w:val="center"/>
        <w:rPr>
          <w:rFonts w:ascii="New Times" w:hAnsi="New Times"/>
          <w:b/>
        </w:rPr>
      </w:pPr>
      <w:r w:rsidRPr="0090106E">
        <w:rPr>
          <w:rFonts w:ascii="New Times" w:hAnsi="New Times"/>
          <w:b/>
        </w:rPr>
        <w:t>Data Collection Methods</w:t>
      </w:r>
    </w:p>
    <w:p w:rsidR="00636D51" w:rsidRDefault="008B7799" w:rsidP="007E7AB9">
      <w:pPr>
        <w:ind w:firstLine="720"/>
      </w:pPr>
      <w:r w:rsidRPr="00521855">
        <w:t xml:space="preserve"> </w:t>
      </w:r>
      <w:r w:rsidR="0032202B">
        <w:t>This study sought</w:t>
      </w:r>
      <w:r w:rsidR="00EA23ED">
        <w:t xml:space="preserve"> to understand pre-service secondary mathematics teachers’ belief systems about the nature of mathematics and the teaching and l</w:t>
      </w:r>
      <w:r w:rsidR="0032202B">
        <w:t>earning of mathematics. Data were</w:t>
      </w:r>
      <w:r w:rsidR="00EA23ED">
        <w:t xml:space="preserve"> collected during the spring 2012 and fall 2012 semesters. </w:t>
      </w:r>
      <w:r w:rsidR="00F67509">
        <w:t>A l</w:t>
      </w:r>
      <w:r w:rsidRPr="00521855">
        <w:t xml:space="preserve">ikert-type beliefs survey </w:t>
      </w:r>
      <w:r w:rsidR="00EA23ED">
        <w:t>was</w:t>
      </w:r>
      <w:r w:rsidRPr="00521855">
        <w:t xml:space="preserve"> given to </w:t>
      </w:r>
      <w:r w:rsidR="00EA23ED">
        <w:t xml:space="preserve">15 </w:t>
      </w:r>
      <w:r w:rsidRPr="00521855">
        <w:t>pre-service secondary mathematic</w:t>
      </w:r>
      <w:r w:rsidR="00EA23ED">
        <w:t>s teachers</w:t>
      </w:r>
      <w:r w:rsidR="002519EB">
        <w:t xml:space="preserve"> enrolled in a mathematics pre-service teacher degree program at a private Midwestern Christian university with an enrollment of approximately 2,200 students. </w:t>
      </w:r>
      <w:r w:rsidR="00EA23ED">
        <w:t xml:space="preserve">Survey results </w:t>
      </w:r>
      <w:r w:rsidRPr="00521855">
        <w:t>determine</w:t>
      </w:r>
      <w:r w:rsidR="00EA23ED">
        <w:t>d which participants were</w:t>
      </w:r>
      <w:r w:rsidR="002519EB">
        <w:t xml:space="preserve"> </w:t>
      </w:r>
      <w:r w:rsidRPr="00521855">
        <w:t xml:space="preserve">asked to participate in a series of three interviews. </w:t>
      </w:r>
      <w:r w:rsidR="00CA6D24">
        <w:t xml:space="preserve">Three participants would be intentionally selected to participate in interviews based upon the three philosophies outlined by Ernst. </w:t>
      </w:r>
      <w:r w:rsidRPr="00521855">
        <w:t>Centr</w:t>
      </w:r>
      <w:r w:rsidR="00F67509">
        <w:t>al to the hermeneutic process was the</w:t>
      </w:r>
      <w:r w:rsidRPr="00521855">
        <w:t xml:space="preserve"> interactions between the researcher and the pa</w:t>
      </w:r>
      <w:r w:rsidR="00EA23ED">
        <w:t xml:space="preserve">rticipants. This was </w:t>
      </w:r>
      <w:r w:rsidR="002519EB">
        <w:t>accomplished through a</w:t>
      </w:r>
      <w:r w:rsidRPr="00521855">
        <w:t xml:space="preserve"> series of three interviews. </w:t>
      </w:r>
      <w:r w:rsidR="00EA23ED">
        <w:t xml:space="preserve">The first interview </w:t>
      </w:r>
      <w:r w:rsidRPr="00521855">
        <w:t>include</w:t>
      </w:r>
      <w:r w:rsidR="00EA23ED">
        <w:t>d</w:t>
      </w:r>
      <w:r w:rsidRPr="00521855">
        <w:t xml:space="preserve"> a segment where the participant</w:t>
      </w:r>
      <w:r w:rsidR="00EA23ED">
        <w:t>s were</w:t>
      </w:r>
      <w:r w:rsidR="0032202B">
        <w:t xml:space="preserve"> asked to create a drawing</w:t>
      </w:r>
      <w:r w:rsidRPr="00521855">
        <w:t xml:space="preserve"> that is a metaphor for the teaching and learning of mathematics (R</w:t>
      </w:r>
      <w:r w:rsidR="00315712">
        <w:t>eeder et al., 2009</w:t>
      </w:r>
      <w:r w:rsidR="00EA23ED">
        <w:t>). This metaphor was</w:t>
      </w:r>
      <w:r w:rsidR="002519EB">
        <w:t xml:space="preserve"> then</w:t>
      </w:r>
      <w:r w:rsidRPr="00521855">
        <w:t xml:space="preserve"> discussed during the interview. At the conclusion of the i</w:t>
      </w:r>
      <w:r w:rsidR="00EA23ED">
        <w:t>nterview the participant</w:t>
      </w:r>
      <w:r w:rsidR="0032202B">
        <w:t>s were</w:t>
      </w:r>
      <w:r w:rsidRPr="00521855">
        <w:t xml:space="preserve"> asked to contin</w:t>
      </w:r>
      <w:r w:rsidR="002519EB">
        <w:t>ue reflecting on their metaphor</w:t>
      </w:r>
      <w:r w:rsidRPr="00521855">
        <w:t>. The participant</w:t>
      </w:r>
      <w:r w:rsidR="00EA23ED">
        <w:t xml:space="preserve">s were </w:t>
      </w:r>
      <w:r w:rsidR="000960AA">
        <w:t xml:space="preserve">also </w:t>
      </w:r>
      <w:r w:rsidRPr="00521855">
        <w:lastRenderedPageBreak/>
        <w:t>asked to think about a par</w:t>
      </w:r>
      <w:r w:rsidR="00CA6D24">
        <w:t xml:space="preserve">ticular mathematical topic they </w:t>
      </w:r>
      <w:r w:rsidRPr="00521855">
        <w:t>would be able</w:t>
      </w:r>
      <w:r w:rsidR="00EA23ED">
        <w:t xml:space="preserve"> to effectively teach. They were</w:t>
      </w:r>
      <w:r w:rsidRPr="00521855">
        <w:t xml:space="preserve"> asked to also think about the es</w:t>
      </w:r>
      <w:r w:rsidR="00CA6D24">
        <w:t xml:space="preserve">sence of teaching this concept. </w:t>
      </w:r>
      <w:r w:rsidRPr="00521855">
        <w:t>This “essence of teaching” a</w:t>
      </w:r>
      <w:r w:rsidR="00EA23ED">
        <w:t xml:space="preserve">ssignment was </w:t>
      </w:r>
      <w:r w:rsidRPr="00521855">
        <w:t>the main topic of discussion during the second interview. The pur</w:t>
      </w:r>
      <w:r w:rsidR="00EA23ED">
        <w:t>pose of the third interview was</w:t>
      </w:r>
      <w:r w:rsidRPr="00521855">
        <w:t xml:space="preserve"> to have a conversation about personal reflections while talking about</w:t>
      </w:r>
      <w:r w:rsidR="00CA6D24">
        <w:t xml:space="preserve"> their</w:t>
      </w:r>
      <w:r w:rsidRPr="00521855">
        <w:t xml:space="preserve"> mathematical belief systems.</w:t>
      </w:r>
    </w:p>
    <w:p w:rsidR="00EE7A52" w:rsidRPr="00761AFF" w:rsidRDefault="00EE7A52" w:rsidP="00334223"/>
    <w:p w:rsidR="008B7799" w:rsidRPr="000960AA" w:rsidRDefault="005531A8" w:rsidP="000960AA">
      <w:pPr>
        <w:ind w:firstLine="720"/>
        <w:jc w:val="center"/>
        <w:rPr>
          <w:rFonts w:ascii="New Times" w:hAnsi="New Times"/>
          <w:b/>
        </w:rPr>
      </w:pPr>
      <w:r>
        <w:rPr>
          <w:rFonts w:ascii="New Times" w:hAnsi="New Times"/>
          <w:b/>
        </w:rPr>
        <w:t>Methods of Data Analysis</w:t>
      </w:r>
    </w:p>
    <w:p w:rsidR="0086113D" w:rsidRDefault="008B7799" w:rsidP="0086113D">
      <w:pPr>
        <w:ind w:firstLine="720"/>
        <w:rPr>
          <w:rFonts w:ascii="New Times" w:hAnsi="New Times"/>
        </w:rPr>
      </w:pPr>
      <w:r w:rsidRPr="00521855">
        <w:rPr>
          <w:rFonts w:ascii="New Times" w:hAnsi="New Times"/>
        </w:rPr>
        <w:t>Data analysi</w:t>
      </w:r>
      <w:r w:rsidR="000960AA">
        <w:rPr>
          <w:rFonts w:ascii="New Times" w:hAnsi="New Times"/>
        </w:rPr>
        <w:t>s methods were</w:t>
      </w:r>
      <w:r w:rsidRPr="00521855">
        <w:rPr>
          <w:rFonts w:ascii="New Times" w:hAnsi="New Times"/>
        </w:rPr>
        <w:t xml:space="preserve"> developed from phenomenological and hermeneutical principles in literature about useful ways to interp</w:t>
      </w:r>
      <w:r w:rsidR="00F12263">
        <w:rPr>
          <w:rFonts w:ascii="New Times" w:hAnsi="New Times"/>
        </w:rPr>
        <w:t>ret data (</w:t>
      </w:r>
      <w:r w:rsidR="0065062F">
        <w:rPr>
          <w:rFonts w:ascii="New Times" w:hAnsi="New Times"/>
        </w:rPr>
        <w:t>Ajjawai</w:t>
      </w:r>
      <w:r w:rsidR="00F12263">
        <w:rPr>
          <w:rFonts w:ascii="New Times" w:hAnsi="New Times"/>
        </w:rPr>
        <w:t xml:space="preserve"> &amp; Higgs, 2007; </w:t>
      </w:r>
      <w:r w:rsidRPr="00521855">
        <w:rPr>
          <w:rFonts w:ascii="New Times" w:hAnsi="New Times"/>
        </w:rPr>
        <w:t>Moustakas</w:t>
      </w:r>
      <w:r w:rsidR="00334223">
        <w:rPr>
          <w:rFonts w:ascii="New Times" w:hAnsi="New Times"/>
        </w:rPr>
        <w:t>, 1994</w:t>
      </w:r>
      <w:r w:rsidRPr="00521855">
        <w:rPr>
          <w:rFonts w:ascii="New Times" w:hAnsi="New Times"/>
        </w:rPr>
        <w:t xml:space="preserve">). Six stages of analysis have been identified as </w:t>
      </w:r>
      <w:r w:rsidR="000960AA">
        <w:rPr>
          <w:rFonts w:ascii="New Times" w:hAnsi="New Times"/>
        </w:rPr>
        <w:t xml:space="preserve">a useful </w:t>
      </w:r>
      <w:r w:rsidRPr="00521855">
        <w:rPr>
          <w:rFonts w:ascii="New Times" w:hAnsi="New Times"/>
        </w:rPr>
        <w:t>framework</w:t>
      </w:r>
      <w:r w:rsidR="000960AA">
        <w:rPr>
          <w:rFonts w:ascii="New Times" w:hAnsi="New Times"/>
        </w:rPr>
        <w:t xml:space="preserve"> for hermeneutical research</w:t>
      </w:r>
      <w:r w:rsidR="00334223">
        <w:rPr>
          <w:rFonts w:ascii="New Times" w:hAnsi="New Times"/>
        </w:rPr>
        <w:t xml:space="preserve">, namely immersion, </w:t>
      </w:r>
      <w:r w:rsidR="001A62FA">
        <w:rPr>
          <w:rFonts w:ascii="New Times" w:hAnsi="New Times"/>
        </w:rPr>
        <w:t>understanding</w:t>
      </w:r>
      <w:r w:rsidR="00334223">
        <w:rPr>
          <w:rFonts w:ascii="New Times" w:hAnsi="New Times"/>
        </w:rPr>
        <w:t>, abstraction, synthesis and theme development, illumination of phenomena and integration (Ajjawi &amp; Higgs, 2007)</w:t>
      </w:r>
      <w:r w:rsidR="000960AA">
        <w:rPr>
          <w:rFonts w:ascii="New Times" w:hAnsi="New Times"/>
        </w:rPr>
        <w:t>.</w:t>
      </w:r>
      <w:r w:rsidRPr="00521855">
        <w:rPr>
          <w:rFonts w:ascii="New Times" w:hAnsi="New Times"/>
        </w:rPr>
        <w:t xml:space="preserve"> </w:t>
      </w:r>
    </w:p>
    <w:p w:rsidR="005A562A" w:rsidRDefault="005A562A" w:rsidP="00334223">
      <w:pPr>
        <w:rPr>
          <w:rFonts w:ascii="New Times" w:hAnsi="New Times"/>
          <w:b/>
        </w:rPr>
      </w:pPr>
    </w:p>
    <w:p w:rsidR="00334223" w:rsidRPr="00334223" w:rsidRDefault="00334223" w:rsidP="00334223">
      <w:pPr>
        <w:rPr>
          <w:rFonts w:ascii="New Times" w:hAnsi="New Times"/>
          <w:b/>
        </w:rPr>
      </w:pPr>
      <w:r>
        <w:rPr>
          <w:rFonts w:ascii="New Times" w:hAnsi="New Times"/>
          <w:b/>
        </w:rPr>
        <w:t>Immersion</w:t>
      </w:r>
    </w:p>
    <w:p w:rsidR="00174632" w:rsidRDefault="00894A87" w:rsidP="00174632">
      <w:pPr>
        <w:ind w:firstLine="720"/>
        <w:rPr>
          <w:rFonts w:ascii="New Times" w:hAnsi="New Times"/>
        </w:rPr>
      </w:pPr>
      <w:r>
        <w:rPr>
          <w:rFonts w:ascii="New Times" w:hAnsi="New Times"/>
        </w:rPr>
        <w:t>Immersion was</w:t>
      </w:r>
      <w:r w:rsidR="00334223">
        <w:rPr>
          <w:rFonts w:ascii="New Times" w:hAnsi="New Times"/>
        </w:rPr>
        <w:t xml:space="preserve"> the first stage of the hermeneutic process and involves constructing texts from the data. </w:t>
      </w:r>
      <w:r w:rsidR="00174632">
        <w:rPr>
          <w:rFonts w:ascii="New Times" w:hAnsi="New Times"/>
        </w:rPr>
        <w:t>P</w:t>
      </w:r>
      <w:r w:rsidR="00174632" w:rsidRPr="00521855">
        <w:rPr>
          <w:rFonts w:ascii="New Times" w:hAnsi="New Times"/>
        </w:rPr>
        <w:t xml:space="preserve">henomenological </w:t>
      </w:r>
      <w:r>
        <w:rPr>
          <w:rFonts w:ascii="New Times" w:hAnsi="New Times"/>
        </w:rPr>
        <w:t>data analysis was</w:t>
      </w:r>
      <w:r w:rsidR="00174632">
        <w:rPr>
          <w:rFonts w:ascii="New Times" w:hAnsi="New Times"/>
        </w:rPr>
        <w:t xml:space="preserve"> a useful way to transform li</w:t>
      </w:r>
      <w:r w:rsidR="00174632" w:rsidRPr="00521855">
        <w:rPr>
          <w:rFonts w:ascii="New Times" w:hAnsi="New Times"/>
        </w:rPr>
        <w:t>ved experience into a textual expression of its essence (Ajjawai &amp; Higgs, 2007, p. 622). In this case</w:t>
      </w:r>
      <w:r w:rsidR="002C00FE">
        <w:rPr>
          <w:rFonts w:ascii="New Times" w:hAnsi="New Times"/>
        </w:rPr>
        <w:t>,</w:t>
      </w:r>
      <w:r w:rsidR="00174632" w:rsidRPr="00521855">
        <w:rPr>
          <w:rFonts w:ascii="New Times" w:hAnsi="New Times"/>
        </w:rPr>
        <w:t xml:space="preserve"> artwork created during the metaphor portion of the interviews </w:t>
      </w:r>
      <w:r>
        <w:rPr>
          <w:rFonts w:ascii="New Times" w:hAnsi="New Times"/>
        </w:rPr>
        <w:t>was</w:t>
      </w:r>
      <w:r w:rsidR="00174632" w:rsidRPr="00521855">
        <w:rPr>
          <w:rFonts w:ascii="New Times" w:hAnsi="New Times"/>
        </w:rPr>
        <w:t xml:space="preserve"> considered as textual data to be</w:t>
      </w:r>
      <w:r>
        <w:rPr>
          <w:rFonts w:ascii="New Times" w:hAnsi="New Times"/>
        </w:rPr>
        <w:t xml:space="preserve"> interpreted. Texts ca</w:t>
      </w:r>
      <w:r w:rsidR="00174632" w:rsidRPr="00521855">
        <w:rPr>
          <w:rFonts w:ascii="New Times" w:hAnsi="New Times"/>
        </w:rPr>
        <w:t>me from the interview</w:t>
      </w:r>
      <w:r w:rsidR="00174632">
        <w:rPr>
          <w:rFonts w:ascii="New Times" w:hAnsi="New Times"/>
        </w:rPr>
        <w:t>s as well as from researcher journal notes</w:t>
      </w:r>
      <w:r>
        <w:rPr>
          <w:rFonts w:ascii="New Times" w:hAnsi="New Times"/>
        </w:rPr>
        <w:t xml:space="preserve">. </w:t>
      </w:r>
      <w:r w:rsidR="00174632" w:rsidRPr="00521855">
        <w:rPr>
          <w:rFonts w:ascii="New Times" w:hAnsi="New Times"/>
        </w:rPr>
        <w:t>Thes</w:t>
      </w:r>
      <w:r>
        <w:rPr>
          <w:rFonts w:ascii="New Times" w:hAnsi="New Times"/>
        </w:rPr>
        <w:t>e texts were</w:t>
      </w:r>
      <w:r w:rsidR="00174632" w:rsidRPr="00521855">
        <w:rPr>
          <w:rFonts w:ascii="New Times" w:hAnsi="New Times"/>
        </w:rPr>
        <w:t xml:space="preserve"> read, and r</w:t>
      </w:r>
      <w:r>
        <w:rPr>
          <w:rFonts w:ascii="New Times" w:hAnsi="New Times"/>
        </w:rPr>
        <w:t>e-read until the researcher beca</w:t>
      </w:r>
      <w:r w:rsidR="00174632">
        <w:rPr>
          <w:rFonts w:ascii="New Times" w:hAnsi="New Times"/>
        </w:rPr>
        <w:t>me very familiar with the data</w:t>
      </w:r>
      <w:r w:rsidR="00174632" w:rsidRPr="00521855">
        <w:rPr>
          <w:rFonts w:ascii="New Times" w:hAnsi="New Times"/>
        </w:rPr>
        <w:t xml:space="preserve">. This </w:t>
      </w:r>
      <w:r>
        <w:rPr>
          <w:rFonts w:ascii="New Times" w:hAnsi="New Times"/>
        </w:rPr>
        <w:lastRenderedPageBreak/>
        <w:t>process was</w:t>
      </w:r>
      <w:r w:rsidR="00174632" w:rsidRPr="00521855">
        <w:rPr>
          <w:rFonts w:ascii="New Times" w:hAnsi="New Times"/>
        </w:rPr>
        <w:t xml:space="preserve"> referred to as im</w:t>
      </w:r>
      <w:r w:rsidR="00174632">
        <w:rPr>
          <w:rFonts w:ascii="New Times" w:hAnsi="New Times"/>
        </w:rPr>
        <w:t>mersion</w:t>
      </w:r>
      <w:r w:rsidR="00334223">
        <w:rPr>
          <w:rFonts w:ascii="New Times" w:hAnsi="New Times"/>
        </w:rPr>
        <w:t xml:space="preserve"> (van Manen, 1997)</w:t>
      </w:r>
      <w:r>
        <w:rPr>
          <w:rFonts w:ascii="New Times" w:hAnsi="New Times"/>
        </w:rPr>
        <w:t>. The aim of this step was</w:t>
      </w:r>
      <w:r w:rsidR="00174632" w:rsidRPr="00521855">
        <w:rPr>
          <w:rFonts w:ascii="New Times" w:hAnsi="New Times"/>
        </w:rPr>
        <w:t xml:space="preserve"> </w:t>
      </w:r>
      <w:r w:rsidR="00174632">
        <w:rPr>
          <w:rFonts w:ascii="New Times" w:hAnsi="New Times"/>
        </w:rPr>
        <w:t>to get a well-developed</w:t>
      </w:r>
      <w:r w:rsidR="00174632" w:rsidRPr="00521855">
        <w:rPr>
          <w:rFonts w:ascii="New Times" w:hAnsi="New Times"/>
        </w:rPr>
        <w:t xml:space="preserve"> sense of the preliminary interpretations of the texts. Important thoughts </w:t>
      </w:r>
      <w:r>
        <w:rPr>
          <w:rFonts w:ascii="New Times" w:hAnsi="New Times"/>
        </w:rPr>
        <w:t>were</w:t>
      </w:r>
      <w:r w:rsidR="00174632" w:rsidRPr="00521855">
        <w:rPr>
          <w:rFonts w:ascii="New Times" w:hAnsi="New Times"/>
        </w:rPr>
        <w:t xml:space="preserve"> documented as memos, attached to specific pieces of text.</w:t>
      </w:r>
    </w:p>
    <w:p w:rsidR="005A562A" w:rsidRDefault="005A562A" w:rsidP="00334223">
      <w:pPr>
        <w:rPr>
          <w:rFonts w:ascii="New Times" w:hAnsi="New Times"/>
          <w:b/>
        </w:rPr>
      </w:pPr>
    </w:p>
    <w:p w:rsidR="00334223" w:rsidRPr="00334223" w:rsidRDefault="00334223" w:rsidP="00334223">
      <w:pPr>
        <w:rPr>
          <w:rFonts w:ascii="New Times" w:hAnsi="New Times"/>
          <w:b/>
        </w:rPr>
      </w:pPr>
      <w:r>
        <w:rPr>
          <w:rFonts w:ascii="New Times" w:hAnsi="New Times"/>
          <w:b/>
        </w:rPr>
        <w:t>Understanding</w:t>
      </w:r>
    </w:p>
    <w:p w:rsidR="00174632" w:rsidRDefault="00174632" w:rsidP="00174632">
      <w:pPr>
        <w:ind w:firstLine="720"/>
        <w:rPr>
          <w:rFonts w:ascii="New Times" w:hAnsi="New Times"/>
        </w:rPr>
      </w:pPr>
      <w:r w:rsidRPr="00521855">
        <w:rPr>
          <w:rFonts w:ascii="New Times" w:hAnsi="New Times"/>
        </w:rPr>
        <w:t>The second</w:t>
      </w:r>
      <w:r>
        <w:rPr>
          <w:rFonts w:ascii="New Times" w:hAnsi="New Times"/>
        </w:rPr>
        <w:t xml:space="preserve"> stage</w:t>
      </w:r>
      <w:r w:rsidR="00894A87">
        <w:rPr>
          <w:rFonts w:ascii="New Times" w:hAnsi="New Times"/>
        </w:rPr>
        <w:t xml:space="preserve"> involved</w:t>
      </w:r>
      <w:r w:rsidRPr="00521855">
        <w:rPr>
          <w:rFonts w:ascii="New Times" w:hAnsi="New Times"/>
        </w:rPr>
        <w:t xml:space="preserve"> identification of f</w:t>
      </w:r>
      <w:r w:rsidR="00894A87">
        <w:rPr>
          <w:rFonts w:ascii="New Times" w:hAnsi="New Times"/>
        </w:rPr>
        <w:t>irst order constructs, which were</w:t>
      </w:r>
      <w:r w:rsidRPr="00521855">
        <w:rPr>
          <w:rFonts w:ascii="New Times" w:hAnsi="New Times"/>
        </w:rPr>
        <w:t xml:space="preserve"> the ideas expressed in the participants own words</w:t>
      </w:r>
      <w:r w:rsidR="00334223">
        <w:rPr>
          <w:rFonts w:ascii="New Times" w:hAnsi="New Times"/>
        </w:rPr>
        <w:t xml:space="preserve"> (Ajjawi &amp; Higgs, 2007)</w:t>
      </w:r>
      <w:r w:rsidR="00894A87">
        <w:rPr>
          <w:rFonts w:ascii="New Times" w:hAnsi="New Times"/>
        </w:rPr>
        <w:t>. These were</w:t>
      </w:r>
      <w:r w:rsidRPr="00521855">
        <w:rPr>
          <w:rFonts w:ascii="New Times" w:hAnsi="New Times"/>
        </w:rPr>
        <w:t xml:space="preserve"> statements or pictures that capture</w:t>
      </w:r>
      <w:r w:rsidR="00894A87">
        <w:rPr>
          <w:rFonts w:ascii="New Times" w:hAnsi="New Times"/>
        </w:rPr>
        <w:t>d</w:t>
      </w:r>
      <w:r w:rsidRPr="00521855">
        <w:rPr>
          <w:rFonts w:ascii="New Times" w:hAnsi="New Times"/>
        </w:rPr>
        <w:t xml:space="preserve"> the essence of what the participants </w:t>
      </w:r>
      <w:r w:rsidR="00894A87">
        <w:rPr>
          <w:rFonts w:ascii="New Times" w:hAnsi="New Times"/>
        </w:rPr>
        <w:t>were</w:t>
      </w:r>
      <w:r>
        <w:rPr>
          <w:rFonts w:ascii="New Times" w:hAnsi="New Times"/>
        </w:rPr>
        <w:t xml:space="preserve"> trying to communi</w:t>
      </w:r>
      <w:r w:rsidR="00894A87">
        <w:rPr>
          <w:rFonts w:ascii="New Times" w:hAnsi="New Times"/>
        </w:rPr>
        <w:t>cate. First order constructs were</w:t>
      </w:r>
      <w:r w:rsidRPr="00521855">
        <w:rPr>
          <w:rFonts w:ascii="New Times" w:hAnsi="New Times"/>
        </w:rPr>
        <w:t xml:space="preserve"> identified for all pa</w:t>
      </w:r>
      <w:r w:rsidR="00894A87">
        <w:rPr>
          <w:rFonts w:ascii="New Times" w:hAnsi="New Times"/>
        </w:rPr>
        <w:t>rticipants. These constructs were</w:t>
      </w:r>
      <w:r>
        <w:rPr>
          <w:rFonts w:ascii="New Times" w:hAnsi="New Times"/>
        </w:rPr>
        <w:t xml:space="preserve"> to be</w:t>
      </w:r>
      <w:r w:rsidRPr="00521855">
        <w:rPr>
          <w:rFonts w:ascii="New Times" w:hAnsi="New Times"/>
        </w:rPr>
        <w:t xml:space="preserve"> central to understand</w:t>
      </w:r>
      <w:r>
        <w:rPr>
          <w:rFonts w:ascii="New Times" w:hAnsi="New Times"/>
        </w:rPr>
        <w:t>ing</w:t>
      </w:r>
      <w:r w:rsidRPr="00521855">
        <w:rPr>
          <w:rFonts w:ascii="New Times" w:hAnsi="New Times"/>
        </w:rPr>
        <w:t xml:space="preserve"> interactions between the r</w:t>
      </w:r>
      <w:r w:rsidR="000B1D60">
        <w:rPr>
          <w:rFonts w:ascii="New Times" w:hAnsi="New Times"/>
        </w:rPr>
        <w:t xml:space="preserve">esearcher and the </w:t>
      </w:r>
      <w:r w:rsidR="001A62FA">
        <w:rPr>
          <w:rFonts w:ascii="New Times" w:hAnsi="New Times"/>
        </w:rPr>
        <w:t>participants. The</w:t>
      </w:r>
      <w:r w:rsidR="00334223">
        <w:rPr>
          <w:rFonts w:ascii="New Times" w:hAnsi="New Times"/>
        </w:rPr>
        <w:t xml:space="preserve"> researcher’s understandin</w:t>
      </w:r>
      <w:r w:rsidR="00894A87">
        <w:rPr>
          <w:rFonts w:ascii="New Times" w:hAnsi="New Times"/>
        </w:rPr>
        <w:t>gs of first order constructs were</w:t>
      </w:r>
      <w:r w:rsidR="00334223">
        <w:rPr>
          <w:rFonts w:ascii="New Times" w:hAnsi="New Times"/>
        </w:rPr>
        <w:t xml:space="preserve"> checked at each stage by feeding back to the participants ideas discussed during previous stages.</w:t>
      </w:r>
      <w:r w:rsidR="00A90D91">
        <w:rPr>
          <w:rFonts w:ascii="New Times" w:hAnsi="New Times"/>
        </w:rPr>
        <w:t xml:space="preserve"> Gadamer (1998) saw</w:t>
      </w:r>
      <w:r w:rsidR="000B1D60">
        <w:rPr>
          <w:rFonts w:ascii="New Times" w:hAnsi="New Times"/>
        </w:rPr>
        <w:t xml:space="preserve"> understanding as the basic structure of human experience from which new consider</w:t>
      </w:r>
      <w:r w:rsidR="00894A87">
        <w:rPr>
          <w:rFonts w:ascii="New Times" w:hAnsi="New Times"/>
        </w:rPr>
        <w:t>ations could</w:t>
      </w:r>
      <w:r w:rsidR="000B1D60">
        <w:rPr>
          <w:rFonts w:ascii="New Times" w:hAnsi="New Times"/>
        </w:rPr>
        <w:t xml:space="preserve"> be created. </w:t>
      </w:r>
    </w:p>
    <w:p w:rsidR="00334223" w:rsidRDefault="00334223" w:rsidP="00174632">
      <w:pPr>
        <w:ind w:firstLine="720"/>
        <w:rPr>
          <w:rFonts w:ascii="New Times" w:hAnsi="New Times"/>
        </w:rPr>
      </w:pPr>
    </w:p>
    <w:p w:rsidR="00334223" w:rsidRPr="00334223" w:rsidRDefault="00334223" w:rsidP="00334223">
      <w:pPr>
        <w:rPr>
          <w:rFonts w:ascii="New Times" w:hAnsi="New Times"/>
          <w:b/>
        </w:rPr>
      </w:pPr>
      <w:r w:rsidRPr="00334223">
        <w:rPr>
          <w:rFonts w:ascii="New Times" w:hAnsi="New Times"/>
          <w:b/>
        </w:rPr>
        <w:t>Abstraction</w:t>
      </w:r>
    </w:p>
    <w:p w:rsidR="005A562A" w:rsidRDefault="00334223" w:rsidP="005A562A">
      <w:pPr>
        <w:ind w:firstLine="720"/>
        <w:rPr>
          <w:rFonts w:ascii="New Times" w:hAnsi="New Times"/>
        </w:rPr>
      </w:pPr>
      <w:r>
        <w:rPr>
          <w:rFonts w:ascii="New Times" w:hAnsi="New Times"/>
        </w:rPr>
        <w:t>The pur</w:t>
      </w:r>
      <w:r w:rsidR="00894A87">
        <w:rPr>
          <w:rFonts w:ascii="New Times" w:hAnsi="New Times"/>
        </w:rPr>
        <w:t>pose of the abstraction stage was</w:t>
      </w:r>
      <w:r>
        <w:rPr>
          <w:rFonts w:ascii="New Times" w:hAnsi="New Times"/>
        </w:rPr>
        <w:t xml:space="preserve"> to identify</w:t>
      </w:r>
      <w:r w:rsidR="00174632" w:rsidRPr="00521855">
        <w:rPr>
          <w:rFonts w:ascii="New Times" w:hAnsi="New Times"/>
        </w:rPr>
        <w:t xml:space="preserve"> se</w:t>
      </w:r>
      <w:r w:rsidR="00F67509">
        <w:rPr>
          <w:rFonts w:ascii="New Times" w:hAnsi="New Times"/>
        </w:rPr>
        <w:t>cond order cons</w:t>
      </w:r>
      <w:r w:rsidR="00894A87">
        <w:rPr>
          <w:rFonts w:ascii="New Times" w:hAnsi="New Times"/>
        </w:rPr>
        <w:t>tructs. These were</w:t>
      </w:r>
      <w:r w:rsidR="00174632" w:rsidRPr="00521855">
        <w:rPr>
          <w:rFonts w:ascii="New Times" w:hAnsi="New Times"/>
        </w:rPr>
        <w:t xml:space="preserve"> abstractions from the first order constructs using the researcher’s theoretical and professional knowledge</w:t>
      </w:r>
      <w:r>
        <w:rPr>
          <w:rFonts w:ascii="New Times" w:hAnsi="New Times"/>
        </w:rPr>
        <w:t xml:space="preserve"> (Ajjawi &amp; Higgs, 2007)</w:t>
      </w:r>
      <w:r w:rsidR="00174632" w:rsidRPr="00521855">
        <w:rPr>
          <w:rFonts w:ascii="New Times" w:hAnsi="New Times"/>
        </w:rPr>
        <w:t>. The purpo</w:t>
      </w:r>
      <w:r w:rsidR="00F67509">
        <w:rPr>
          <w:rFonts w:ascii="New Times" w:hAnsi="New Times"/>
        </w:rPr>
        <w:t>s</w:t>
      </w:r>
      <w:r w:rsidR="00894A87">
        <w:rPr>
          <w:rFonts w:ascii="New Times" w:hAnsi="New Times"/>
        </w:rPr>
        <w:t>e of second order constructs was</w:t>
      </w:r>
      <w:r w:rsidR="00174632" w:rsidRPr="00521855">
        <w:rPr>
          <w:rFonts w:ascii="New Times" w:hAnsi="New Times"/>
        </w:rPr>
        <w:t xml:space="preserve"> to give a deeper understanding to first order constructs, but expressed in the words of the researcher rather than the </w:t>
      </w:r>
      <w:r w:rsidR="00174632" w:rsidRPr="00521855">
        <w:rPr>
          <w:rFonts w:ascii="New Times" w:hAnsi="New Times"/>
        </w:rPr>
        <w:lastRenderedPageBreak/>
        <w:t>participa</w:t>
      </w:r>
      <w:r w:rsidR="00F67509">
        <w:rPr>
          <w:rFonts w:ascii="New Times" w:hAnsi="New Times"/>
        </w:rPr>
        <w:t>n</w:t>
      </w:r>
      <w:r w:rsidR="00894A87">
        <w:rPr>
          <w:rFonts w:ascii="New Times" w:hAnsi="New Times"/>
        </w:rPr>
        <w:t>ts. Second order constructs were</w:t>
      </w:r>
      <w:r w:rsidR="00174632" w:rsidRPr="00521855">
        <w:rPr>
          <w:rFonts w:ascii="New Times" w:hAnsi="New Times"/>
        </w:rPr>
        <w:t xml:space="preserve"> linked to first order constructs, and collectively inform</w:t>
      </w:r>
      <w:r w:rsidR="00894A87">
        <w:rPr>
          <w:rFonts w:ascii="New Times" w:hAnsi="New Times"/>
        </w:rPr>
        <w:t>ed</w:t>
      </w:r>
      <w:r w:rsidR="00174632" w:rsidRPr="00521855">
        <w:rPr>
          <w:rFonts w:ascii="New Times" w:hAnsi="New Times"/>
        </w:rPr>
        <w:t xml:space="preserve"> understanding of the entire transcript.</w:t>
      </w:r>
    </w:p>
    <w:p w:rsidR="00A90D91" w:rsidRDefault="00A90D91" w:rsidP="005A562A">
      <w:pPr>
        <w:ind w:firstLine="720"/>
        <w:rPr>
          <w:rFonts w:ascii="New Times" w:hAnsi="New Times"/>
        </w:rPr>
      </w:pPr>
    </w:p>
    <w:p w:rsidR="00334223" w:rsidRPr="005A562A" w:rsidRDefault="00334223" w:rsidP="005A562A">
      <w:pPr>
        <w:rPr>
          <w:rFonts w:ascii="New Times" w:hAnsi="New Times"/>
        </w:rPr>
      </w:pPr>
      <w:r>
        <w:rPr>
          <w:rFonts w:ascii="New Times" w:hAnsi="New Times"/>
          <w:b/>
        </w:rPr>
        <w:t>Synthesis and Theme Development</w:t>
      </w:r>
    </w:p>
    <w:p w:rsidR="00334223" w:rsidRDefault="00174632" w:rsidP="005A562A">
      <w:pPr>
        <w:ind w:firstLine="720"/>
        <w:rPr>
          <w:rFonts w:ascii="New Times" w:hAnsi="New Times"/>
        </w:rPr>
      </w:pPr>
      <w:r w:rsidRPr="00521855">
        <w:rPr>
          <w:rFonts w:ascii="New Times" w:hAnsi="New Times"/>
        </w:rPr>
        <w:t>Themes emerge</w:t>
      </w:r>
      <w:r w:rsidR="00894A87">
        <w:rPr>
          <w:rFonts w:ascii="New Times" w:hAnsi="New Times"/>
        </w:rPr>
        <w:t>d</w:t>
      </w:r>
      <w:r w:rsidRPr="00521855">
        <w:rPr>
          <w:rFonts w:ascii="New Times" w:hAnsi="New Times"/>
        </w:rPr>
        <w:t xml:space="preserve"> from the first three stages of the data analysis pr</w:t>
      </w:r>
      <w:r>
        <w:rPr>
          <w:rFonts w:ascii="New Times" w:hAnsi="New Times"/>
        </w:rPr>
        <w:t>o</w:t>
      </w:r>
      <w:r w:rsidR="00894A87">
        <w:rPr>
          <w:rFonts w:ascii="New Times" w:hAnsi="New Times"/>
        </w:rPr>
        <w:t>cess. Themes and sub-themes we</w:t>
      </w:r>
      <w:r w:rsidR="00A90D91">
        <w:rPr>
          <w:rFonts w:ascii="New Times" w:hAnsi="New Times"/>
        </w:rPr>
        <w:t>re</w:t>
      </w:r>
      <w:r w:rsidRPr="00521855">
        <w:rPr>
          <w:rFonts w:ascii="New Times" w:hAnsi="New Times"/>
        </w:rPr>
        <w:t xml:space="preserve"> categor</w:t>
      </w:r>
      <w:r w:rsidR="00894A87">
        <w:rPr>
          <w:rFonts w:ascii="New Times" w:hAnsi="New Times"/>
        </w:rPr>
        <w:t xml:space="preserve">ized and elaborated. </w:t>
      </w:r>
      <w:r w:rsidR="00334223">
        <w:rPr>
          <w:rFonts w:ascii="New Times" w:hAnsi="New Times"/>
        </w:rPr>
        <w:t>Relationships between first</w:t>
      </w:r>
      <w:r w:rsidR="00A90D91">
        <w:rPr>
          <w:rFonts w:ascii="New Times" w:hAnsi="New Times"/>
        </w:rPr>
        <w:t xml:space="preserve"> and second order constru</w:t>
      </w:r>
      <w:r w:rsidR="00894A87">
        <w:rPr>
          <w:rFonts w:ascii="New Times" w:hAnsi="New Times"/>
        </w:rPr>
        <w:t>cts were clarified. It was</w:t>
      </w:r>
      <w:r w:rsidRPr="00521855">
        <w:rPr>
          <w:rFonts w:ascii="New Times" w:hAnsi="New Times"/>
        </w:rPr>
        <w:t xml:space="preserve"> impe</w:t>
      </w:r>
      <w:r>
        <w:rPr>
          <w:rFonts w:ascii="New Times" w:hAnsi="New Times"/>
        </w:rPr>
        <w:t>rative</w:t>
      </w:r>
      <w:r w:rsidR="002C00FE">
        <w:rPr>
          <w:rFonts w:ascii="New Times" w:hAnsi="New Times"/>
        </w:rPr>
        <w:t xml:space="preserve"> at this stage that the researcher</w:t>
      </w:r>
      <w:r w:rsidR="00334223">
        <w:rPr>
          <w:rFonts w:ascii="New Times" w:hAnsi="New Times"/>
        </w:rPr>
        <w:t xml:space="preserve"> </w:t>
      </w:r>
      <w:r w:rsidR="002C00FE">
        <w:rPr>
          <w:rFonts w:ascii="New Times" w:hAnsi="New Times"/>
        </w:rPr>
        <w:t>move</w:t>
      </w:r>
      <w:r w:rsidR="00894A87">
        <w:rPr>
          <w:rFonts w:ascii="New Times" w:hAnsi="New Times"/>
        </w:rPr>
        <w:t>d</w:t>
      </w:r>
      <w:r w:rsidRPr="00521855">
        <w:rPr>
          <w:rFonts w:ascii="New Times" w:hAnsi="New Times"/>
        </w:rPr>
        <w:t xml:space="preserve"> between the data and the literature, in a hermeneutical circle, understanding the parts to understand the whole and back. This</w:t>
      </w:r>
      <w:r w:rsidR="00894A87">
        <w:rPr>
          <w:rFonts w:ascii="New Times" w:hAnsi="New Times"/>
        </w:rPr>
        <w:t xml:space="preserve"> wa</w:t>
      </w:r>
      <w:r w:rsidR="00A90D91">
        <w:rPr>
          <w:rFonts w:ascii="New Times" w:hAnsi="New Times"/>
        </w:rPr>
        <w:t>s</w:t>
      </w:r>
      <w:r w:rsidR="00334223">
        <w:rPr>
          <w:rFonts w:ascii="New Times" w:hAnsi="New Times"/>
        </w:rPr>
        <w:t xml:space="preserve"> to be</w:t>
      </w:r>
      <w:r>
        <w:rPr>
          <w:rFonts w:ascii="New Times" w:hAnsi="New Times"/>
        </w:rPr>
        <w:t xml:space="preserve"> a very reflective process. </w:t>
      </w:r>
    </w:p>
    <w:p w:rsidR="00334223" w:rsidRDefault="00334223" w:rsidP="00334223">
      <w:pPr>
        <w:rPr>
          <w:rFonts w:ascii="New Times" w:hAnsi="New Times"/>
        </w:rPr>
      </w:pPr>
    </w:p>
    <w:p w:rsidR="00334223" w:rsidRPr="00334223" w:rsidRDefault="00334223" w:rsidP="00334223">
      <w:pPr>
        <w:rPr>
          <w:rFonts w:ascii="New Times" w:hAnsi="New Times"/>
          <w:b/>
        </w:rPr>
      </w:pPr>
      <w:r>
        <w:rPr>
          <w:rFonts w:ascii="New Times" w:hAnsi="New Times"/>
          <w:b/>
        </w:rPr>
        <w:t>Illumination of Phenomena</w:t>
      </w:r>
    </w:p>
    <w:p w:rsidR="00174632" w:rsidRDefault="00174632" w:rsidP="00174632">
      <w:pPr>
        <w:ind w:firstLine="720"/>
        <w:rPr>
          <w:rFonts w:ascii="New Times" w:hAnsi="New Times"/>
        </w:rPr>
      </w:pPr>
      <w:r w:rsidRPr="00521855">
        <w:rPr>
          <w:rFonts w:ascii="New Times" w:hAnsi="New Times"/>
        </w:rPr>
        <w:t xml:space="preserve">Illuminating and </w:t>
      </w:r>
      <w:r>
        <w:rPr>
          <w:rFonts w:ascii="New Times" w:hAnsi="New Times"/>
        </w:rPr>
        <w:t>illustrating the themes i</w:t>
      </w:r>
      <w:r w:rsidR="00894A87">
        <w:rPr>
          <w:rFonts w:ascii="New Times" w:hAnsi="New Times"/>
        </w:rPr>
        <w:t>nvolved a process that attempted</w:t>
      </w:r>
      <w:r w:rsidR="00A90D91">
        <w:rPr>
          <w:rFonts w:ascii="New Times" w:hAnsi="New Times"/>
        </w:rPr>
        <w:t xml:space="preserve"> </w:t>
      </w:r>
      <w:r w:rsidRPr="00521855">
        <w:rPr>
          <w:rFonts w:ascii="New Times" w:hAnsi="New Times"/>
        </w:rPr>
        <w:t>to find links between research lit</w:t>
      </w:r>
      <w:r w:rsidR="00894A87">
        <w:rPr>
          <w:rFonts w:ascii="New Times" w:hAnsi="New Times"/>
        </w:rPr>
        <w:t>erature and the themes that wer</w:t>
      </w:r>
      <w:r w:rsidR="00A90D91">
        <w:rPr>
          <w:rFonts w:ascii="New Times" w:hAnsi="New Times"/>
        </w:rPr>
        <w:t>e</w:t>
      </w:r>
      <w:r w:rsidRPr="00521855">
        <w:rPr>
          <w:rFonts w:ascii="New Times" w:hAnsi="New Times"/>
        </w:rPr>
        <w:t xml:space="preserve"> developed</w:t>
      </w:r>
      <w:r w:rsidR="00334223">
        <w:rPr>
          <w:rFonts w:ascii="New Times" w:hAnsi="New Times"/>
        </w:rPr>
        <w:t xml:space="preserve"> (Ajjawi &amp; Higgs, 2007)</w:t>
      </w:r>
      <w:r w:rsidRPr="00521855">
        <w:rPr>
          <w:rFonts w:ascii="New Times" w:hAnsi="New Times"/>
        </w:rPr>
        <w:t xml:space="preserve">. Participants specific experiences during the research process </w:t>
      </w:r>
      <w:r w:rsidR="00894A87">
        <w:rPr>
          <w:rFonts w:ascii="New Times" w:hAnsi="New Times"/>
        </w:rPr>
        <w:t>were</w:t>
      </w:r>
      <w:r w:rsidRPr="00521855">
        <w:rPr>
          <w:rFonts w:ascii="New Times" w:hAnsi="New Times"/>
        </w:rPr>
        <w:t xml:space="preserve"> examined to maintain faithfulness to participants overall experiences.</w:t>
      </w:r>
    </w:p>
    <w:p w:rsidR="00334223" w:rsidRDefault="00334223" w:rsidP="00334223">
      <w:pPr>
        <w:rPr>
          <w:rFonts w:ascii="New Times" w:hAnsi="New Times"/>
        </w:rPr>
      </w:pPr>
    </w:p>
    <w:p w:rsidR="00334223" w:rsidRPr="00334223" w:rsidRDefault="00334223" w:rsidP="00334223">
      <w:pPr>
        <w:rPr>
          <w:rFonts w:ascii="New Times" w:hAnsi="New Times"/>
          <w:b/>
        </w:rPr>
      </w:pPr>
      <w:r>
        <w:rPr>
          <w:rFonts w:ascii="New Times" w:hAnsi="New Times"/>
          <w:b/>
        </w:rPr>
        <w:t>Integration</w:t>
      </w:r>
    </w:p>
    <w:p w:rsidR="000B1D60" w:rsidRDefault="00894A87" w:rsidP="000B1D60">
      <w:pPr>
        <w:ind w:firstLine="720"/>
        <w:rPr>
          <w:rFonts w:ascii="New Times" w:hAnsi="New Times"/>
        </w:rPr>
      </w:pPr>
      <w:r>
        <w:rPr>
          <w:rFonts w:ascii="New Times" w:hAnsi="New Times"/>
        </w:rPr>
        <w:t xml:space="preserve">The last stage involved a critique </w:t>
      </w:r>
      <w:r w:rsidR="0062761C">
        <w:rPr>
          <w:rFonts w:ascii="New Times" w:hAnsi="New Times"/>
        </w:rPr>
        <w:t xml:space="preserve">by the researcher. </w:t>
      </w:r>
      <w:r w:rsidR="00174632" w:rsidRPr="00521855">
        <w:rPr>
          <w:rFonts w:ascii="New Times" w:hAnsi="New Times"/>
        </w:rPr>
        <w:t xml:space="preserve">Themes and interpretations </w:t>
      </w:r>
      <w:r>
        <w:rPr>
          <w:rFonts w:ascii="New Times" w:hAnsi="New Times"/>
        </w:rPr>
        <w:t>were</w:t>
      </w:r>
      <w:r w:rsidR="00A90D91">
        <w:rPr>
          <w:rFonts w:ascii="New Times" w:hAnsi="New Times"/>
        </w:rPr>
        <w:t xml:space="preserve"> </w:t>
      </w:r>
      <w:r w:rsidR="00174632" w:rsidRPr="00521855">
        <w:rPr>
          <w:rFonts w:ascii="New Times" w:hAnsi="New Times"/>
        </w:rPr>
        <w:t xml:space="preserve">articulated and </w:t>
      </w:r>
      <w:r w:rsidR="002C00FE">
        <w:rPr>
          <w:rFonts w:ascii="New Times" w:hAnsi="New Times"/>
        </w:rPr>
        <w:t xml:space="preserve">communicated. This also </w:t>
      </w:r>
      <w:r>
        <w:rPr>
          <w:rFonts w:ascii="New Times" w:hAnsi="New Times"/>
        </w:rPr>
        <w:t>involved</w:t>
      </w:r>
      <w:r w:rsidR="00174632" w:rsidRPr="00521855">
        <w:rPr>
          <w:rFonts w:ascii="New Times" w:hAnsi="New Times"/>
        </w:rPr>
        <w:t xml:space="preserve"> a critical reflection concerning t</w:t>
      </w:r>
      <w:r w:rsidR="00174632">
        <w:rPr>
          <w:rFonts w:ascii="New Times" w:hAnsi="New Times"/>
        </w:rPr>
        <w:t>he implications</w:t>
      </w:r>
      <w:r w:rsidR="0065131F">
        <w:rPr>
          <w:rFonts w:ascii="New Times" w:hAnsi="New Times"/>
        </w:rPr>
        <w:t xml:space="preserve"> of the findings</w:t>
      </w:r>
      <w:r w:rsidR="000B1D60">
        <w:rPr>
          <w:rFonts w:ascii="New Times" w:hAnsi="New Times"/>
        </w:rPr>
        <w:t xml:space="preserve"> (Ajjawi &amp; Higgs, 2007)</w:t>
      </w:r>
      <w:r>
        <w:rPr>
          <w:rFonts w:ascii="New Times" w:hAnsi="New Times"/>
        </w:rPr>
        <w:t>. Lastly, it wa</w:t>
      </w:r>
      <w:r w:rsidR="00A90D91">
        <w:rPr>
          <w:rFonts w:ascii="New Times" w:hAnsi="New Times"/>
        </w:rPr>
        <w:t>s</w:t>
      </w:r>
      <w:r w:rsidR="00174632">
        <w:rPr>
          <w:rFonts w:ascii="New Times" w:hAnsi="New Times"/>
        </w:rPr>
        <w:t xml:space="preserve"> important to note that in practice, the hermeneutical cycle should </w:t>
      </w:r>
      <w:r w:rsidR="00174632">
        <w:rPr>
          <w:rFonts w:ascii="New Times" w:hAnsi="New Times"/>
        </w:rPr>
        <w:lastRenderedPageBreak/>
        <w:t>not be understood as a linear progression through the sta</w:t>
      </w:r>
      <w:r w:rsidR="00A90D91">
        <w:rPr>
          <w:rFonts w:ascii="New Times" w:hAnsi="New Times"/>
        </w:rPr>
        <w:t>ges. When the researcher enters</w:t>
      </w:r>
      <w:r w:rsidR="00174632">
        <w:rPr>
          <w:rFonts w:ascii="New Times" w:hAnsi="New Times"/>
        </w:rPr>
        <w:t xml:space="preserve"> the hermene</w:t>
      </w:r>
      <w:r w:rsidR="00A90D91">
        <w:rPr>
          <w:rFonts w:ascii="New Times" w:hAnsi="New Times"/>
        </w:rPr>
        <w:t xml:space="preserve">utic cycle it may well be at </w:t>
      </w:r>
      <w:r w:rsidR="00174632">
        <w:rPr>
          <w:rFonts w:ascii="New Times" w:hAnsi="New Times"/>
        </w:rPr>
        <w:t>one particul</w:t>
      </w:r>
      <w:r w:rsidR="002C00FE">
        <w:rPr>
          <w:rFonts w:ascii="New Times" w:hAnsi="New Times"/>
        </w:rPr>
        <w:t xml:space="preserve">ar stage, but the researcher </w:t>
      </w:r>
      <w:r>
        <w:rPr>
          <w:rFonts w:ascii="New Times" w:hAnsi="New Times"/>
        </w:rPr>
        <w:t>was always</w:t>
      </w:r>
      <w:r w:rsidR="002C00FE">
        <w:rPr>
          <w:rFonts w:ascii="New Times" w:hAnsi="New Times"/>
        </w:rPr>
        <w:t xml:space="preserve"> </w:t>
      </w:r>
      <w:r w:rsidR="00174632">
        <w:rPr>
          <w:rFonts w:ascii="New Times" w:hAnsi="New Times"/>
        </w:rPr>
        <w:t xml:space="preserve">aware of </w:t>
      </w:r>
      <w:r w:rsidR="002C00FE">
        <w:rPr>
          <w:rFonts w:ascii="New Times" w:hAnsi="New Times"/>
        </w:rPr>
        <w:t>how all of the stages interact</w:t>
      </w:r>
      <w:r>
        <w:rPr>
          <w:rFonts w:ascii="New Times" w:hAnsi="New Times"/>
        </w:rPr>
        <w:t>ed</w:t>
      </w:r>
      <w:r w:rsidR="002C00FE">
        <w:rPr>
          <w:rFonts w:ascii="New Times" w:hAnsi="New Times"/>
        </w:rPr>
        <w:t xml:space="preserve"> </w:t>
      </w:r>
      <w:r w:rsidR="00174632">
        <w:rPr>
          <w:rFonts w:ascii="New Times" w:hAnsi="New Times"/>
        </w:rPr>
        <w:t>as one whole process. Table 3 summarizes the six stages of the hermeneutic process.</w:t>
      </w:r>
    </w:p>
    <w:p w:rsidR="00894A87" w:rsidRDefault="00894A87" w:rsidP="005A562A">
      <w:pPr>
        <w:rPr>
          <w:rFonts w:ascii="New Times" w:hAnsi="New Times"/>
        </w:rPr>
      </w:pPr>
    </w:p>
    <w:p w:rsidR="00BA7B57" w:rsidRDefault="00BA7B57" w:rsidP="005A562A">
      <w:pPr>
        <w:rPr>
          <w:rFonts w:ascii="New Times" w:hAnsi="New Times"/>
        </w:rPr>
      </w:pPr>
      <w:r>
        <w:rPr>
          <w:rFonts w:ascii="New Times" w:hAnsi="New Times"/>
        </w:rPr>
        <w:t>Table 3</w:t>
      </w:r>
    </w:p>
    <w:p w:rsidR="000A3641" w:rsidRPr="00BA7B57" w:rsidRDefault="000A3641" w:rsidP="0086113D">
      <w:pPr>
        <w:rPr>
          <w:rFonts w:ascii="New Times" w:hAnsi="New Times"/>
        </w:rPr>
      </w:pPr>
      <w:r w:rsidRPr="00BA7B57">
        <w:rPr>
          <w:i/>
        </w:rPr>
        <w:t>Stages of Data Analysis Developed for this Research</w:t>
      </w:r>
    </w:p>
    <w:tbl>
      <w:tblPr>
        <w:tblStyle w:val="TableGrid"/>
        <w:tblW w:w="0" w:type="auto"/>
        <w:tblLook w:val="04A0" w:firstRow="1" w:lastRow="0" w:firstColumn="1" w:lastColumn="0" w:noHBand="0" w:noVBand="1"/>
      </w:tblPr>
      <w:tblGrid>
        <w:gridCol w:w="3013"/>
        <w:gridCol w:w="5123"/>
      </w:tblGrid>
      <w:tr w:rsidR="00940183" w:rsidTr="00940183">
        <w:tc>
          <w:tcPr>
            <w:tcW w:w="3078" w:type="dxa"/>
          </w:tcPr>
          <w:p w:rsidR="00940183" w:rsidRDefault="00940183" w:rsidP="00940183">
            <w:pPr>
              <w:jc w:val="center"/>
              <w:rPr>
                <w:rFonts w:ascii="New Times" w:hAnsi="New Times"/>
              </w:rPr>
            </w:pPr>
            <w:r>
              <w:rPr>
                <w:rFonts w:ascii="New Times" w:hAnsi="New Times"/>
              </w:rPr>
              <w:t>Stage</w:t>
            </w:r>
          </w:p>
        </w:tc>
        <w:tc>
          <w:tcPr>
            <w:tcW w:w="5634" w:type="dxa"/>
          </w:tcPr>
          <w:p w:rsidR="00940183" w:rsidRDefault="00940183" w:rsidP="00940183">
            <w:pPr>
              <w:jc w:val="center"/>
              <w:rPr>
                <w:rFonts w:ascii="New Times" w:hAnsi="New Times"/>
              </w:rPr>
            </w:pPr>
            <w:r>
              <w:rPr>
                <w:rFonts w:ascii="New Times" w:hAnsi="New Times"/>
              </w:rPr>
              <w:t>Tasks Completed</w:t>
            </w:r>
          </w:p>
        </w:tc>
      </w:tr>
      <w:tr w:rsidR="00940183" w:rsidTr="00940183">
        <w:tc>
          <w:tcPr>
            <w:tcW w:w="3078" w:type="dxa"/>
          </w:tcPr>
          <w:p w:rsidR="00940183" w:rsidRPr="00940183" w:rsidRDefault="00940183" w:rsidP="00940183">
            <w:pPr>
              <w:pStyle w:val="ListParagraph"/>
              <w:numPr>
                <w:ilvl w:val="0"/>
                <w:numId w:val="19"/>
              </w:numPr>
              <w:rPr>
                <w:rFonts w:ascii="New Times" w:hAnsi="New Times"/>
              </w:rPr>
            </w:pPr>
            <w:r w:rsidRPr="00940183">
              <w:rPr>
                <w:rFonts w:ascii="New Times" w:hAnsi="New Times"/>
              </w:rPr>
              <w:t>Immersion</w:t>
            </w:r>
          </w:p>
        </w:tc>
        <w:tc>
          <w:tcPr>
            <w:tcW w:w="5634" w:type="dxa"/>
          </w:tcPr>
          <w:p w:rsidR="000A3641" w:rsidRDefault="000A3641" w:rsidP="000A3641">
            <w:pPr>
              <w:pStyle w:val="NoSpacing"/>
              <w:numPr>
                <w:ilvl w:val="0"/>
                <w:numId w:val="22"/>
              </w:numPr>
              <w:rPr>
                <w:rFonts w:ascii="New Times" w:hAnsi="New Times"/>
              </w:rPr>
            </w:pPr>
            <w:r>
              <w:rPr>
                <w:rFonts w:ascii="New Times" w:hAnsi="New Times"/>
              </w:rPr>
              <w:t>Organizing the data-set into texts</w:t>
            </w:r>
          </w:p>
          <w:p w:rsidR="000A3641" w:rsidRDefault="000A3641" w:rsidP="000A3641">
            <w:pPr>
              <w:pStyle w:val="NoSpacing"/>
              <w:numPr>
                <w:ilvl w:val="0"/>
                <w:numId w:val="22"/>
              </w:numPr>
              <w:rPr>
                <w:rFonts w:ascii="New Times" w:hAnsi="New Times"/>
              </w:rPr>
            </w:pPr>
            <w:r>
              <w:rPr>
                <w:rFonts w:ascii="New Times" w:hAnsi="New Times"/>
              </w:rPr>
              <w:t>Iterative reading of texts</w:t>
            </w:r>
          </w:p>
          <w:p w:rsidR="000A3641" w:rsidRDefault="000A3641" w:rsidP="000A3641">
            <w:pPr>
              <w:pStyle w:val="NoSpacing"/>
              <w:numPr>
                <w:ilvl w:val="0"/>
                <w:numId w:val="22"/>
              </w:numPr>
              <w:rPr>
                <w:rFonts w:ascii="New Times" w:hAnsi="New Times"/>
              </w:rPr>
            </w:pPr>
            <w:r>
              <w:rPr>
                <w:rFonts w:ascii="New Times" w:hAnsi="New Times"/>
              </w:rPr>
              <w:t>Preliminary interpretations of texts</w:t>
            </w:r>
          </w:p>
          <w:p w:rsidR="000A3641" w:rsidRPr="00940183" w:rsidRDefault="000A3641" w:rsidP="000A3641">
            <w:pPr>
              <w:pStyle w:val="NoSpacing"/>
              <w:ind w:left="720"/>
              <w:rPr>
                <w:rFonts w:ascii="New Times" w:hAnsi="New Times"/>
              </w:rPr>
            </w:pPr>
          </w:p>
        </w:tc>
      </w:tr>
      <w:tr w:rsidR="00940183" w:rsidTr="00940183">
        <w:tc>
          <w:tcPr>
            <w:tcW w:w="3078" w:type="dxa"/>
          </w:tcPr>
          <w:p w:rsidR="00940183" w:rsidRPr="00940183" w:rsidRDefault="00940183" w:rsidP="00940183">
            <w:pPr>
              <w:pStyle w:val="ListParagraph"/>
              <w:numPr>
                <w:ilvl w:val="0"/>
                <w:numId w:val="19"/>
              </w:numPr>
              <w:rPr>
                <w:rFonts w:ascii="New Times" w:hAnsi="New Times"/>
              </w:rPr>
            </w:pPr>
            <w:r>
              <w:rPr>
                <w:rFonts w:ascii="New Times" w:hAnsi="New Times"/>
              </w:rPr>
              <w:t>Understanding</w:t>
            </w:r>
          </w:p>
        </w:tc>
        <w:tc>
          <w:tcPr>
            <w:tcW w:w="5634" w:type="dxa"/>
          </w:tcPr>
          <w:p w:rsidR="00940183" w:rsidRDefault="000A3641" w:rsidP="000A3641">
            <w:pPr>
              <w:pStyle w:val="NoSpacing"/>
              <w:numPr>
                <w:ilvl w:val="0"/>
                <w:numId w:val="23"/>
              </w:numPr>
            </w:pPr>
            <w:r>
              <w:t>Identifying first order (participants) constructs</w:t>
            </w:r>
          </w:p>
          <w:p w:rsidR="000A3641" w:rsidRDefault="000A3641" w:rsidP="000A3641">
            <w:pPr>
              <w:pStyle w:val="NoSpacing"/>
              <w:numPr>
                <w:ilvl w:val="0"/>
                <w:numId w:val="23"/>
              </w:numPr>
            </w:pPr>
            <w:r>
              <w:t>Coding of data</w:t>
            </w:r>
          </w:p>
          <w:p w:rsidR="000A3641" w:rsidRDefault="000A3641" w:rsidP="000A3641">
            <w:pPr>
              <w:pStyle w:val="NoSpacing"/>
              <w:ind w:left="720"/>
            </w:pPr>
          </w:p>
        </w:tc>
      </w:tr>
      <w:tr w:rsidR="00940183" w:rsidTr="00940183">
        <w:tc>
          <w:tcPr>
            <w:tcW w:w="3078" w:type="dxa"/>
          </w:tcPr>
          <w:p w:rsidR="00940183" w:rsidRPr="00940183" w:rsidRDefault="00940183" w:rsidP="00940183">
            <w:pPr>
              <w:pStyle w:val="ListParagraph"/>
              <w:numPr>
                <w:ilvl w:val="0"/>
                <w:numId w:val="19"/>
              </w:numPr>
              <w:rPr>
                <w:rFonts w:ascii="New Times" w:hAnsi="New Times"/>
              </w:rPr>
            </w:pPr>
            <w:r>
              <w:rPr>
                <w:rFonts w:ascii="New Times" w:hAnsi="New Times"/>
              </w:rPr>
              <w:t>Abstraction</w:t>
            </w:r>
          </w:p>
        </w:tc>
        <w:tc>
          <w:tcPr>
            <w:tcW w:w="5634" w:type="dxa"/>
          </w:tcPr>
          <w:p w:rsidR="00940183" w:rsidRDefault="000A3641" w:rsidP="000A3641">
            <w:pPr>
              <w:pStyle w:val="NoSpacing"/>
              <w:numPr>
                <w:ilvl w:val="0"/>
                <w:numId w:val="24"/>
              </w:numPr>
            </w:pPr>
            <w:r>
              <w:t>Identifying second order (researcher) constructs</w:t>
            </w:r>
          </w:p>
          <w:p w:rsidR="000A3641" w:rsidRDefault="000A3641" w:rsidP="000A3641">
            <w:pPr>
              <w:pStyle w:val="NoSpacing"/>
              <w:numPr>
                <w:ilvl w:val="0"/>
                <w:numId w:val="24"/>
              </w:numPr>
            </w:pPr>
            <w:r>
              <w:t>Grouping second order constructs into sub-themes</w:t>
            </w:r>
          </w:p>
          <w:p w:rsidR="000A3641" w:rsidRDefault="000A3641" w:rsidP="000A3641">
            <w:pPr>
              <w:pStyle w:val="NoSpacing"/>
              <w:ind w:left="720"/>
            </w:pPr>
          </w:p>
        </w:tc>
      </w:tr>
      <w:tr w:rsidR="00940183" w:rsidTr="00940183">
        <w:tc>
          <w:tcPr>
            <w:tcW w:w="3078" w:type="dxa"/>
          </w:tcPr>
          <w:p w:rsidR="00940183" w:rsidRDefault="00940183" w:rsidP="00940183">
            <w:pPr>
              <w:pStyle w:val="NoSpacing"/>
              <w:numPr>
                <w:ilvl w:val="0"/>
                <w:numId w:val="19"/>
              </w:numPr>
            </w:pPr>
            <w:r>
              <w:t>Synthesis and theme development</w:t>
            </w:r>
          </w:p>
          <w:p w:rsidR="00940183" w:rsidRPr="00940183" w:rsidRDefault="00940183" w:rsidP="00940183">
            <w:pPr>
              <w:pStyle w:val="NoSpacing"/>
              <w:ind w:left="720"/>
            </w:pPr>
          </w:p>
        </w:tc>
        <w:tc>
          <w:tcPr>
            <w:tcW w:w="5634" w:type="dxa"/>
          </w:tcPr>
          <w:p w:rsidR="00940183" w:rsidRDefault="000A3641" w:rsidP="000A3641">
            <w:pPr>
              <w:pStyle w:val="NoSpacing"/>
              <w:numPr>
                <w:ilvl w:val="0"/>
                <w:numId w:val="25"/>
              </w:numPr>
            </w:pPr>
            <w:r>
              <w:t>Grouping sub-themes into themes</w:t>
            </w:r>
          </w:p>
          <w:p w:rsidR="000A3641" w:rsidRDefault="000A3641" w:rsidP="000A3641">
            <w:pPr>
              <w:pStyle w:val="NoSpacing"/>
              <w:numPr>
                <w:ilvl w:val="0"/>
                <w:numId w:val="25"/>
              </w:numPr>
            </w:pPr>
            <w:r>
              <w:t>Further elaboration of themes</w:t>
            </w:r>
          </w:p>
          <w:p w:rsidR="000A3641" w:rsidRDefault="000A3641" w:rsidP="000A3641">
            <w:pPr>
              <w:pStyle w:val="NoSpacing"/>
              <w:numPr>
                <w:ilvl w:val="0"/>
                <w:numId w:val="25"/>
              </w:numPr>
            </w:pPr>
            <w:r>
              <w:t>Comparing themes across sub-discipline groups</w:t>
            </w:r>
          </w:p>
          <w:p w:rsidR="000A3641" w:rsidRDefault="000A3641" w:rsidP="000A3641">
            <w:pPr>
              <w:pStyle w:val="NoSpacing"/>
              <w:ind w:left="720"/>
            </w:pPr>
          </w:p>
        </w:tc>
      </w:tr>
      <w:tr w:rsidR="00940183" w:rsidTr="00940183">
        <w:tc>
          <w:tcPr>
            <w:tcW w:w="3078" w:type="dxa"/>
          </w:tcPr>
          <w:p w:rsidR="00940183" w:rsidRDefault="00940183" w:rsidP="00940183">
            <w:pPr>
              <w:pStyle w:val="NoSpacing"/>
              <w:numPr>
                <w:ilvl w:val="0"/>
                <w:numId w:val="19"/>
              </w:numPr>
            </w:pPr>
            <w:r>
              <w:t>Illumination of phenomena</w:t>
            </w:r>
          </w:p>
          <w:p w:rsidR="00940183" w:rsidRPr="00940183" w:rsidRDefault="00940183" w:rsidP="00940183">
            <w:pPr>
              <w:pStyle w:val="NoSpacing"/>
              <w:ind w:left="720"/>
            </w:pPr>
          </w:p>
        </w:tc>
        <w:tc>
          <w:tcPr>
            <w:tcW w:w="5634" w:type="dxa"/>
          </w:tcPr>
          <w:p w:rsidR="00940183" w:rsidRDefault="000A3641" w:rsidP="000A3641">
            <w:pPr>
              <w:pStyle w:val="NoSpacing"/>
              <w:numPr>
                <w:ilvl w:val="0"/>
                <w:numId w:val="26"/>
              </w:numPr>
            </w:pPr>
            <w:r>
              <w:t>Linking the literature to the themes identified above</w:t>
            </w:r>
          </w:p>
          <w:p w:rsidR="000A3641" w:rsidRDefault="000A3641" w:rsidP="000A3641">
            <w:pPr>
              <w:pStyle w:val="NoSpacing"/>
              <w:numPr>
                <w:ilvl w:val="0"/>
                <w:numId w:val="26"/>
              </w:numPr>
            </w:pPr>
            <w:r>
              <w:t>Reconstructing interpretations into stories</w:t>
            </w:r>
          </w:p>
          <w:p w:rsidR="000A3641" w:rsidRDefault="000A3641" w:rsidP="000A3641">
            <w:pPr>
              <w:pStyle w:val="NoSpacing"/>
              <w:ind w:left="720"/>
            </w:pPr>
          </w:p>
        </w:tc>
      </w:tr>
      <w:tr w:rsidR="00940183" w:rsidTr="00940183">
        <w:tc>
          <w:tcPr>
            <w:tcW w:w="3078" w:type="dxa"/>
          </w:tcPr>
          <w:p w:rsidR="00940183" w:rsidRPr="00940183" w:rsidRDefault="00940183" w:rsidP="00940183">
            <w:pPr>
              <w:pStyle w:val="ListParagraph"/>
              <w:numPr>
                <w:ilvl w:val="0"/>
                <w:numId w:val="19"/>
              </w:numPr>
              <w:rPr>
                <w:rFonts w:ascii="New Times" w:hAnsi="New Times"/>
              </w:rPr>
            </w:pPr>
            <w:r>
              <w:rPr>
                <w:rFonts w:ascii="New Times" w:hAnsi="New Times"/>
              </w:rPr>
              <w:t>Integration</w:t>
            </w:r>
          </w:p>
        </w:tc>
        <w:tc>
          <w:tcPr>
            <w:tcW w:w="5634" w:type="dxa"/>
          </w:tcPr>
          <w:p w:rsidR="00940183" w:rsidRDefault="000A3641" w:rsidP="000A3641">
            <w:pPr>
              <w:pStyle w:val="NoSpacing"/>
              <w:numPr>
                <w:ilvl w:val="0"/>
                <w:numId w:val="27"/>
              </w:numPr>
            </w:pPr>
            <w:r>
              <w:t>Critique of the themes by the researcher</w:t>
            </w:r>
          </w:p>
          <w:p w:rsidR="000A3641" w:rsidRDefault="000A3641" w:rsidP="000A3641">
            <w:pPr>
              <w:pStyle w:val="NoSpacing"/>
              <w:numPr>
                <w:ilvl w:val="0"/>
                <w:numId w:val="27"/>
              </w:numPr>
            </w:pPr>
            <w:r>
              <w:t>Reporting final interpretation of research findings</w:t>
            </w:r>
          </w:p>
          <w:p w:rsidR="000A3641" w:rsidRDefault="000A3641" w:rsidP="000A3641">
            <w:pPr>
              <w:pStyle w:val="NoSpacing"/>
              <w:numPr>
                <w:ilvl w:val="0"/>
                <w:numId w:val="27"/>
              </w:numPr>
            </w:pPr>
            <w:r>
              <w:t>Implications</w:t>
            </w:r>
          </w:p>
          <w:p w:rsidR="000A3641" w:rsidRDefault="000A3641" w:rsidP="000A3641">
            <w:pPr>
              <w:pStyle w:val="NoSpacing"/>
              <w:ind w:left="720"/>
            </w:pPr>
          </w:p>
        </w:tc>
      </w:tr>
    </w:tbl>
    <w:p w:rsidR="00894A87" w:rsidRDefault="00894A87" w:rsidP="00894A87">
      <w:pPr>
        <w:rPr>
          <w:rFonts w:ascii="New Times" w:hAnsi="New Times"/>
          <w:b/>
        </w:rPr>
      </w:pPr>
    </w:p>
    <w:p w:rsidR="00F12263" w:rsidRDefault="00F8408E" w:rsidP="00894A87">
      <w:pPr>
        <w:jc w:val="center"/>
        <w:rPr>
          <w:rFonts w:ascii="New Times" w:hAnsi="New Times"/>
          <w:b/>
        </w:rPr>
      </w:pPr>
      <w:r>
        <w:rPr>
          <w:rFonts w:ascii="New Times" w:hAnsi="New Times"/>
          <w:b/>
        </w:rPr>
        <w:lastRenderedPageBreak/>
        <w:t>Framework</w:t>
      </w:r>
    </w:p>
    <w:p w:rsidR="00F12263" w:rsidRDefault="0063169D" w:rsidP="00F12263">
      <w:pPr>
        <w:rPr>
          <w:rFonts w:ascii="New Times" w:hAnsi="New Times"/>
        </w:rPr>
      </w:pPr>
      <w:r>
        <w:rPr>
          <w:rFonts w:ascii="New Times" w:hAnsi="New Times"/>
          <w:b/>
        </w:rPr>
        <w:tab/>
      </w:r>
      <w:r>
        <w:rPr>
          <w:rFonts w:ascii="New Times" w:hAnsi="New Times"/>
        </w:rPr>
        <w:t>Teachers of mathematics have three main components to the</w:t>
      </w:r>
      <w:r w:rsidR="002C00FE">
        <w:rPr>
          <w:rFonts w:ascii="New Times" w:hAnsi="New Times"/>
        </w:rPr>
        <w:t>ir</w:t>
      </w:r>
      <w:r>
        <w:rPr>
          <w:rFonts w:ascii="New Times" w:hAnsi="New Times"/>
        </w:rPr>
        <w:t xml:space="preserve"> belief systems. (1) Their views about the nature of mathematics. (2) Their view about the nature of teaching mathematics. (3) Their view of the nature of learning mathematics. </w:t>
      </w:r>
      <w:r w:rsidR="003F2079">
        <w:rPr>
          <w:rFonts w:ascii="New Times" w:hAnsi="New Times"/>
        </w:rPr>
        <w:t>The framework outlined by Ernst (1994) has been used by multiple researchers interested in belief systems and the impact on teaching practice</w:t>
      </w:r>
      <w:r w:rsidR="002C00FE">
        <w:rPr>
          <w:rFonts w:ascii="New Times" w:hAnsi="New Times"/>
        </w:rPr>
        <w:t xml:space="preserve"> (Schilling, 2010)</w:t>
      </w:r>
      <w:r w:rsidR="003F2079">
        <w:rPr>
          <w:rFonts w:ascii="New Times" w:hAnsi="New Times"/>
        </w:rPr>
        <w:t xml:space="preserve">. </w:t>
      </w:r>
    </w:p>
    <w:p w:rsidR="0086113D" w:rsidRDefault="0086113D" w:rsidP="00F12263">
      <w:pPr>
        <w:rPr>
          <w:rFonts w:ascii="New Times" w:hAnsi="New Times"/>
        </w:rPr>
      </w:pPr>
      <w:r>
        <w:rPr>
          <w:rFonts w:ascii="New Times" w:hAnsi="New Times"/>
        </w:rPr>
        <w:tab/>
        <w:t>Ernst</w:t>
      </w:r>
      <w:r w:rsidR="000B1D60">
        <w:rPr>
          <w:rFonts w:ascii="New Times" w:hAnsi="New Times"/>
        </w:rPr>
        <w:t xml:space="preserve"> (1989)</w:t>
      </w:r>
      <w:r w:rsidR="0062761C">
        <w:rPr>
          <w:rFonts w:ascii="New Times" w:hAnsi="New Times"/>
        </w:rPr>
        <w:t xml:space="preserve"> distinguishes</w:t>
      </w:r>
      <w:r>
        <w:rPr>
          <w:rFonts w:ascii="New Times" w:hAnsi="New Times"/>
        </w:rPr>
        <w:t xml:space="preserve"> between</w:t>
      </w:r>
      <w:r w:rsidR="003F2079">
        <w:rPr>
          <w:rFonts w:ascii="New Times" w:hAnsi="New Times"/>
        </w:rPr>
        <w:t xml:space="preserve"> three philo</w:t>
      </w:r>
      <w:r w:rsidR="00894A87">
        <w:rPr>
          <w:rFonts w:ascii="New Times" w:hAnsi="New Times"/>
        </w:rPr>
        <w:t>sophies of mathematics that ha</w:t>
      </w:r>
      <w:r w:rsidR="0062761C">
        <w:rPr>
          <w:rFonts w:ascii="New Times" w:hAnsi="New Times"/>
        </w:rPr>
        <w:t>ve</w:t>
      </w:r>
      <w:r w:rsidR="003F2079">
        <w:rPr>
          <w:rFonts w:ascii="New Times" w:hAnsi="New Times"/>
        </w:rPr>
        <w:t xml:space="preserve"> been observed in the te</w:t>
      </w:r>
      <w:r w:rsidR="00AC4C8B">
        <w:rPr>
          <w:rFonts w:ascii="New Times" w:hAnsi="New Times"/>
        </w:rPr>
        <w:t>aching of mathematics. (1) The I</w:t>
      </w:r>
      <w:r w:rsidR="003F2079">
        <w:rPr>
          <w:rFonts w:ascii="New Times" w:hAnsi="New Times"/>
        </w:rPr>
        <w:t>nstrumentalist view that mathematics is a collection of unrelated facts and procedures.</w:t>
      </w:r>
      <w:r w:rsidR="00BF1951">
        <w:rPr>
          <w:rFonts w:ascii="New Times" w:hAnsi="New Times"/>
        </w:rPr>
        <w:t xml:space="preserve"> Skills mastery and correct performance is of primary importance.</w:t>
      </w:r>
      <w:r w:rsidR="003F2079">
        <w:rPr>
          <w:rFonts w:ascii="New Times" w:hAnsi="New Times"/>
        </w:rPr>
        <w:t xml:space="preserve"> (2) The Platonist view that mathematics is a static body of knowledge with an external, objective reality. Mathematics is di</w:t>
      </w:r>
      <w:r w:rsidR="00AC4C8B">
        <w:rPr>
          <w:rFonts w:ascii="New Times" w:hAnsi="New Times"/>
        </w:rPr>
        <w:t>scovered, not created. (3) The Problem S</w:t>
      </w:r>
      <w:r w:rsidR="003F2079">
        <w:rPr>
          <w:rFonts w:ascii="New Times" w:hAnsi="New Times"/>
        </w:rPr>
        <w:t>olving view that mathematics is a dynamic body of knowledge that is under</w:t>
      </w:r>
      <w:r>
        <w:rPr>
          <w:rFonts w:ascii="New Times" w:hAnsi="New Times"/>
        </w:rPr>
        <w:t xml:space="preserve"> constant revision.</w:t>
      </w:r>
      <w:r w:rsidR="003F2079">
        <w:rPr>
          <w:rFonts w:ascii="New Times" w:hAnsi="New Times"/>
        </w:rPr>
        <w:t xml:space="preserve"> Mathematics is a human creation influenced by social norms and cultural settings. Mathematics is a process of inquiry </w:t>
      </w:r>
      <w:r w:rsidR="00BF1951">
        <w:rPr>
          <w:rFonts w:ascii="New Times" w:hAnsi="New Times"/>
        </w:rPr>
        <w:t>and is not a finished product</w:t>
      </w:r>
      <w:r>
        <w:rPr>
          <w:rFonts w:ascii="New Times" w:hAnsi="New Times"/>
        </w:rPr>
        <w:t xml:space="preserve"> (Ernst, 1989)</w:t>
      </w:r>
      <w:r w:rsidR="00BF1951">
        <w:rPr>
          <w:rFonts w:ascii="New Times" w:hAnsi="New Times"/>
        </w:rPr>
        <w:t>.</w:t>
      </w:r>
      <w:r>
        <w:rPr>
          <w:rFonts w:ascii="New Times" w:hAnsi="New Times"/>
        </w:rPr>
        <w:t xml:space="preserve"> </w:t>
      </w:r>
    </w:p>
    <w:p w:rsidR="007E0FDF" w:rsidRDefault="0086113D" w:rsidP="00100EDC">
      <w:pPr>
        <w:rPr>
          <w:rFonts w:ascii="New Times" w:hAnsi="New Times"/>
        </w:rPr>
      </w:pPr>
      <w:r>
        <w:rPr>
          <w:rFonts w:ascii="New Times" w:hAnsi="New Times"/>
        </w:rPr>
        <w:tab/>
      </w:r>
      <w:r w:rsidR="00BF1951">
        <w:rPr>
          <w:rFonts w:ascii="New Times" w:hAnsi="New Times"/>
        </w:rPr>
        <w:t xml:space="preserve"> </w:t>
      </w:r>
      <w:r>
        <w:rPr>
          <w:rFonts w:ascii="New Times" w:hAnsi="New Times"/>
        </w:rPr>
        <w:t xml:space="preserve">Teachers’ views of </w:t>
      </w:r>
      <w:r w:rsidR="0065131F">
        <w:rPr>
          <w:rFonts w:ascii="New Times" w:hAnsi="New Times"/>
        </w:rPr>
        <w:t>the nature of mathematics cannot</w:t>
      </w:r>
      <w:r>
        <w:rPr>
          <w:rFonts w:ascii="New Times" w:hAnsi="New Times"/>
        </w:rPr>
        <w:t xml:space="preserve"> be separated </w:t>
      </w:r>
      <w:r w:rsidR="000F4664">
        <w:rPr>
          <w:rFonts w:ascii="New Times" w:hAnsi="New Times"/>
        </w:rPr>
        <w:t xml:space="preserve">from their teaching practices. A </w:t>
      </w:r>
      <w:r w:rsidR="002C00FE">
        <w:rPr>
          <w:rFonts w:ascii="New Times" w:hAnsi="New Times"/>
        </w:rPr>
        <w:t>t</w:t>
      </w:r>
      <w:r>
        <w:rPr>
          <w:rFonts w:ascii="New Times" w:hAnsi="New Times"/>
        </w:rPr>
        <w:t>eacher</w:t>
      </w:r>
      <w:r w:rsidR="000F4664">
        <w:rPr>
          <w:rFonts w:ascii="New Times" w:hAnsi="New Times"/>
        </w:rPr>
        <w:t>’s view about</w:t>
      </w:r>
      <w:r>
        <w:rPr>
          <w:rFonts w:ascii="New Times" w:hAnsi="New Times"/>
        </w:rPr>
        <w:t xml:space="preserve"> the nature of mathematics </w:t>
      </w:r>
      <w:r w:rsidR="000F4664">
        <w:rPr>
          <w:rFonts w:ascii="New Times" w:hAnsi="New Times"/>
        </w:rPr>
        <w:t>provides a basis for the teacher’s mental images of teacher practice. The relationship between teachers’ views of the nature of mathematics and their models of its teaching and learning are illustr</w:t>
      </w:r>
      <w:r w:rsidR="002C00FE">
        <w:rPr>
          <w:rFonts w:ascii="New Times" w:hAnsi="New Times"/>
        </w:rPr>
        <w:t>ated in F</w:t>
      </w:r>
      <w:r w:rsidR="00174632">
        <w:rPr>
          <w:rFonts w:ascii="New Times" w:hAnsi="New Times"/>
        </w:rPr>
        <w:t>igure 2 (Ernst, 1989).</w:t>
      </w:r>
    </w:p>
    <w:p w:rsidR="002C00FE" w:rsidRDefault="002C00FE" w:rsidP="00100EDC">
      <w:pPr>
        <w:rPr>
          <w:rFonts w:ascii="New Times" w:hAnsi="New Times"/>
        </w:rPr>
      </w:pPr>
    </w:p>
    <w:p w:rsidR="00D36318" w:rsidRDefault="00D36318" w:rsidP="00100EDC">
      <w:pPr>
        <w:rPr>
          <w:rFonts w:ascii="New Times" w:hAnsi="New Times"/>
        </w:rPr>
      </w:pPr>
    </w:p>
    <w:p w:rsidR="00100EDC" w:rsidRDefault="00100EDC" w:rsidP="00100EDC">
      <w:pPr>
        <w:rPr>
          <w:rFonts w:ascii="New Times" w:hAnsi="New Times"/>
        </w:rPr>
      </w:pPr>
      <w:r>
        <w:rPr>
          <w:rFonts w:ascii="Times New Roman" w:hAnsi="Times New Roman"/>
          <w:noProof/>
          <w:lang w:bidi="ar-SA"/>
        </w:rPr>
        <w:lastRenderedPageBreak/>
        <mc:AlternateContent>
          <mc:Choice Requires="wpg">
            <w:drawing>
              <wp:anchor distT="0" distB="0" distL="114300" distR="114300" simplePos="0" relativeHeight="251681792" behindDoc="0" locked="0" layoutInCell="1" allowOverlap="1" wp14:anchorId="350C92EC" wp14:editId="3E6D28EC">
                <wp:simplePos x="0" y="0"/>
                <wp:positionH relativeFrom="column">
                  <wp:posOffset>-36341</wp:posOffset>
                </wp:positionH>
                <wp:positionV relativeFrom="paragraph">
                  <wp:posOffset>-263769</wp:posOffset>
                </wp:positionV>
                <wp:extent cx="4888136" cy="5398477"/>
                <wp:effectExtent l="0" t="0" r="27305" b="1206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8136" cy="5398477"/>
                          <a:chOff x="1071510" y="1056903"/>
                          <a:chExt cx="60757" cy="47754"/>
                        </a:xfrm>
                      </wpg:grpSpPr>
                      <wps:wsp>
                        <wps:cNvPr id="288" name="Text Box 3"/>
                        <wps:cNvSpPr txBox="1">
                          <a:spLocks noChangeArrowheads="1"/>
                        </wps:cNvSpPr>
                        <wps:spPr bwMode="auto">
                          <a:xfrm>
                            <a:off x="1071510" y="1056903"/>
                            <a:ext cx="59056" cy="4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1237E" w:rsidRPr="00543537" w:rsidRDefault="00C1237E" w:rsidP="00100EDC">
                              <w:pPr>
                                <w:widowControl w:val="0"/>
                                <w:rPr>
                                  <w:rFonts w:ascii="Times New Roman" w:hAnsi="Times New Roman"/>
                                  <w:b/>
                                  <w:bCs/>
                                  <w:sz w:val="32"/>
                                  <w:szCs w:val="32"/>
                                </w:rPr>
                              </w:pPr>
                            </w:p>
                          </w:txbxContent>
                        </wps:txbx>
                        <wps:bodyPr rot="0" vert="horz" wrap="square" lIns="36576" tIns="36576" rIns="36576" bIns="36576" anchor="t" anchorCtr="0" upright="1">
                          <a:noAutofit/>
                        </wps:bodyPr>
                      </wps:wsp>
                      <wps:wsp>
                        <wps:cNvPr id="289" name="Rectangle 4"/>
                        <wps:cNvSpPr>
                          <a:spLocks noChangeArrowheads="1"/>
                        </wps:cNvSpPr>
                        <wps:spPr bwMode="auto">
                          <a:xfrm>
                            <a:off x="1093361" y="1063316"/>
                            <a:ext cx="16863" cy="7007"/>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90" name="Rectangle 5"/>
                        <wps:cNvSpPr>
                          <a:spLocks noChangeArrowheads="1"/>
                        </wps:cNvSpPr>
                        <wps:spPr bwMode="auto">
                          <a:xfrm>
                            <a:off x="1106854" y="1074909"/>
                            <a:ext cx="16863" cy="7007"/>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91" name="Rectangle 6"/>
                        <wps:cNvSpPr>
                          <a:spLocks noChangeArrowheads="1"/>
                        </wps:cNvSpPr>
                        <wps:spPr bwMode="auto">
                          <a:xfrm>
                            <a:off x="1080684" y="1074865"/>
                            <a:ext cx="16863" cy="7006"/>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92" name="Rectangle 7"/>
                        <wps:cNvSpPr>
                          <a:spLocks noChangeArrowheads="1"/>
                        </wps:cNvSpPr>
                        <wps:spPr bwMode="auto">
                          <a:xfrm>
                            <a:off x="1072564" y="1088017"/>
                            <a:ext cx="59697" cy="3562"/>
                          </a:xfrm>
                          <a:prstGeom prst="rect">
                            <a:avLst/>
                          </a:prstGeom>
                          <a:noFill/>
                          <a:ln w="19050" algn="in">
                            <a:solidFill>
                              <a:schemeClr val="dk1">
                                <a:lumMod val="0"/>
                                <a:lumOff val="0"/>
                              </a:schemeClr>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93" name="Rectangle 8"/>
                        <wps:cNvSpPr>
                          <a:spLocks noChangeArrowheads="1"/>
                        </wps:cNvSpPr>
                        <wps:spPr bwMode="auto">
                          <a:xfrm>
                            <a:off x="1115404" y="1097472"/>
                            <a:ext cx="16863" cy="7007"/>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94" name="Rectangle 9"/>
                        <wps:cNvSpPr>
                          <a:spLocks noChangeArrowheads="1"/>
                        </wps:cNvSpPr>
                        <wps:spPr bwMode="auto">
                          <a:xfrm>
                            <a:off x="1093390" y="1097547"/>
                            <a:ext cx="16863" cy="7006"/>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95" name="Rectangle 10"/>
                        <wps:cNvSpPr>
                          <a:spLocks noChangeArrowheads="1"/>
                        </wps:cNvSpPr>
                        <wps:spPr bwMode="auto">
                          <a:xfrm>
                            <a:off x="1071970" y="1097621"/>
                            <a:ext cx="16863" cy="7006"/>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296" name="AutoShape 11"/>
                        <wps:cNvCnPr>
                          <a:cxnSpLocks noChangeShapeType="1"/>
                        </wps:cNvCnPr>
                        <wps:spPr bwMode="auto">
                          <a:xfrm rot="5400000">
                            <a:off x="1093183" y="1066255"/>
                            <a:ext cx="4542" cy="12677"/>
                          </a:xfrm>
                          <a:prstGeom prst="bentConnector3">
                            <a:avLst>
                              <a:gd name="adj1" fmla="val 50000"/>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297" name="AutoShape 12"/>
                        <wps:cNvCnPr>
                          <a:cxnSpLocks noChangeShapeType="1"/>
                        </wps:cNvCnPr>
                        <wps:spPr bwMode="auto">
                          <a:xfrm rot="16200000" flipH="1">
                            <a:off x="1106246" y="1065869"/>
                            <a:ext cx="4586" cy="13494"/>
                          </a:xfrm>
                          <a:prstGeom prst="bentConnector3">
                            <a:avLst>
                              <a:gd name="adj1" fmla="val 50000"/>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298" name="AutoShape 13"/>
                        <wps:cNvCnPr>
                          <a:cxnSpLocks noChangeShapeType="1"/>
                        </wps:cNvCnPr>
                        <wps:spPr bwMode="auto">
                          <a:xfrm rot="5400000">
                            <a:off x="1088225" y="1083638"/>
                            <a:ext cx="6041" cy="21687"/>
                          </a:xfrm>
                          <a:prstGeom prst="bentConnector3">
                            <a:avLst>
                              <a:gd name="adj1" fmla="val 50000"/>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299" name="AutoShape 14"/>
                        <wps:cNvCnPr>
                          <a:cxnSpLocks noChangeShapeType="1"/>
                        </wps:cNvCnPr>
                        <wps:spPr bwMode="auto">
                          <a:xfrm rot="16200000" flipH="1">
                            <a:off x="1110016" y="1083652"/>
                            <a:ext cx="5893" cy="21747"/>
                          </a:xfrm>
                          <a:prstGeom prst="bentConnector3">
                            <a:avLst>
                              <a:gd name="adj1" fmla="val 50000"/>
                            </a:avLst>
                          </a:prstGeom>
                          <a:noFill/>
                          <a:ln w="9525">
                            <a:solidFill>
                              <a:schemeClr val="dk1">
                                <a:lumMod val="0"/>
                                <a:lumOff val="0"/>
                              </a:scheme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300" name="AutoShape 15"/>
                        <wps:cNvCnPr>
                          <a:cxnSpLocks noChangeShapeType="1"/>
                        </wps:cNvCnPr>
                        <wps:spPr bwMode="auto">
                          <a:xfrm>
                            <a:off x="1102136" y="1094429"/>
                            <a:ext cx="0" cy="3088"/>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301" name="AutoShape 16"/>
                        <wps:cNvCnPr>
                          <a:cxnSpLocks noChangeShapeType="1"/>
                        </wps:cNvCnPr>
                        <wps:spPr bwMode="auto">
                          <a:xfrm>
                            <a:off x="1089086" y="1081960"/>
                            <a:ext cx="0" cy="6057"/>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302" name="AutoShape 17"/>
                        <wps:cNvCnPr>
                          <a:cxnSpLocks noChangeShapeType="1"/>
                        </wps:cNvCnPr>
                        <wps:spPr bwMode="auto">
                          <a:xfrm>
                            <a:off x="1115330" y="1081842"/>
                            <a:ext cx="0" cy="6056"/>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303" name="Text Box 18"/>
                        <wps:cNvSpPr txBox="1">
                          <a:spLocks noChangeArrowheads="1"/>
                        </wps:cNvSpPr>
                        <wps:spPr bwMode="auto">
                          <a:xfrm>
                            <a:off x="1094904" y="1064029"/>
                            <a:ext cx="13895" cy="55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1237E" w:rsidRDefault="00C1237E" w:rsidP="00100EDC">
                              <w:pPr>
                                <w:widowControl w:val="0"/>
                                <w:jc w:val="center"/>
                                <w:rPr>
                                  <w:rFonts w:ascii="Times New Roman" w:hAnsi="Times New Roman"/>
                                </w:rPr>
                              </w:pPr>
                              <w:r>
                                <w:rPr>
                                  <w:rFonts w:ascii="Times New Roman" w:hAnsi="Times New Roman"/>
                                </w:rPr>
                                <w:t>View of Nature of Mathematics</w:t>
                              </w:r>
                            </w:p>
                          </w:txbxContent>
                        </wps:txbx>
                        <wps:bodyPr rot="0" vert="horz" wrap="square" lIns="36576" tIns="36576" rIns="36576" bIns="36576" anchor="t" anchorCtr="0" upright="1">
                          <a:noAutofit/>
                        </wps:bodyPr>
                      </wps:wsp>
                      <wps:wsp>
                        <wps:cNvPr id="304" name="Text Box 19"/>
                        <wps:cNvSpPr txBox="1">
                          <a:spLocks noChangeArrowheads="1"/>
                        </wps:cNvSpPr>
                        <wps:spPr bwMode="auto">
                          <a:xfrm>
                            <a:off x="1081322" y="1075622"/>
                            <a:ext cx="15557" cy="6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1237E" w:rsidRDefault="00C1237E" w:rsidP="00100EDC">
                              <w:pPr>
                                <w:widowControl w:val="0"/>
                                <w:jc w:val="center"/>
                                <w:rPr>
                                  <w:rFonts w:ascii="Times New Roman" w:hAnsi="Times New Roman"/>
                                </w:rPr>
                              </w:pPr>
                              <w:r>
                                <w:rPr>
                                  <w:rFonts w:ascii="Times New Roman" w:hAnsi="Times New Roman"/>
                                </w:rPr>
                                <w:t>Espoused Model of Learning Mathematics</w:t>
                              </w:r>
                            </w:p>
                          </w:txbxContent>
                        </wps:txbx>
                        <wps:bodyPr rot="0" vert="horz" wrap="square" lIns="36576" tIns="36576" rIns="36576" bIns="36576" anchor="t" anchorCtr="0" upright="1">
                          <a:noAutofit/>
                        </wps:bodyPr>
                      </wps:wsp>
                      <wps:wsp>
                        <wps:cNvPr id="305" name="Text Box 20"/>
                        <wps:cNvSpPr txBox="1">
                          <a:spLocks noChangeArrowheads="1"/>
                        </wps:cNvSpPr>
                        <wps:spPr bwMode="auto">
                          <a:xfrm>
                            <a:off x="1107403" y="1075696"/>
                            <a:ext cx="15557" cy="6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1237E" w:rsidRDefault="00C1237E" w:rsidP="00100EDC">
                              <w:pPr>
                                <w:widowControl w:val="0"/>
                                <w:jc w:val="center"/>
                                <w:rPr>
                                  <w:rFonts w:ascii="Times New Roman" w:hAnsi="Times New Roman"/>
                                </w:rPr>
                              </w:pPr>
                              <w:r>
                                <w:rPr>
                                  <w:rFonts w:ascii="Times New Roman" w:hAnsi="Times New Roman"/>
                                </w:rPr>
                                <w:t>Espoused Model of Teaching Mathematics</w:t>
                              </w:r>
                            </w:p>
                          </w:txbxContent>
                        </wps:txbx>
                        <wps:bodyPr rot="0" vert="horz" wrap="square" lIns="36576" tIns="36576" rIns="36576" bIns="36576" anchor="t" anchorCtr="0" upright="1">
                          <a:noAutofit/>
                        </wps:bodyPr>
                      </wps:wsp>
                      <wps:wsp>
                        <wps:cNvPr id="306" name="Text Box 21"/>
                        <wps:cNvSpPr txBox="1">
                          <a:spLocks noChangeArrowheads="1"/>
                        </wps:cNvSpPr>
                        <wps:spPr bwMode="auto">
                          <a:xfrm>
                            <a:off x="1072564" y="1098452"/>
                            <a:ext cx="16267" cy="610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1237E" w:rsidRDefault="00C1237E" w:rsidP="00100EDC">
                              <w:pPr>
                                <w:widowControl w:val="0"/>
                                <w:jc w:val="center"/>
                                <w:rPr>
                                  <w:rFonts w:ascii="Times New Roman" w:hAnsi="Times New Roman"/>
                                </w:rPr>
                              </w:pPr>
                              <w:r>
                                <w:rPr>
                                  <w:rFonts w:ascii="Times New Roman" w:hAnsi="Times New Roman"/>
                                </w:rPr>
                                <w:t>Enacted Model of Learning Mathematics</w:t>
                              </w:r>
                            </w:p>
                          </w:txbxContent>
                        </wps:txbx>
                        <wps:bodyPr rot="0" vert="horz" wrap="square" lIns="36576" tIns="36576" rIns="36576" bIns="36576" anchor="t" anchorCtr="0" upright="1">
                          <a:noAutofit/>
                        </wps:bodyPr>
                      </wps:wsp>
                      <wps:wsp>
                        <wps:cNvPr id="308" name="Text Box 22"/>
                        <wps:cNvSpPr txBox="1">
                          <a:spLocks noChangeArrowheads="1"/>
                        </wps:cNvSpPr>
                        <wps:spPr bwMode="auto">
                          <a:xfrm>
                            <a:off x="1093776" y="1098289"/>
                            <a:ext cx="15557" cy="6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1237E" w:rsidRDefault="00C1237E" w:rsidP="00100EDC">
                              <w:pPr>
                                <w:widowControl w:val="0"/>
                                <w:jc w:val="center"/>
                                <w:rPr>
                                  <w:rFonts w:ascii="Times New Roman" w:hAnsi="Times New Roman"/>
                                </w:rPr>
                              </w:pPr>
                              <w:r>
                                <w:rPr>
                                  <w:rFonts w:ascii="Times New Roman" w:hAnsi="Times New Roman"/>
                                </w:rPr>
                                <w:t>Enacted Model of Teaching Mathematics</w:t>
                              </w:r>
                            </w:p>
                          </w:txbxContent>
                        </wps:txbx>
                        <wps:bodyPr rot="0" vert="horz" wrap="square" lIns="36576" tIns="36576" rIns="36576" bIns="36576" anchor="t" anchorCtr="0" upright="1">
                          <a:noAutofit/>
                        </wps:bodyPr>
                      </wps:wsp>
                      <wps:wsp>
                        <wps:cNvPr id="309" name="Text Box 23"/>
                        <wps:cNvSpPr txBox="1">
                          <a:spLocks noChangeArrowheads="1"/>
                        </wps:cNvSpPr>
                        <wps:spPr bwMode="auto">
                          <a:xfrm>
                            <a:off x="1115939" y="1098482"/>
                            <a:ext cx="15556" cy="6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1237E" w:rsidRDefault="00C1237E" w:rsidP="00100EDC">
                              <w:pPr>
                                <w:widowControl w:val="0"/>
                                <w:jc w:val="center"/>
                                <w:rPr>
                                  <w:rFonts w:ascii="Times New Roman" w:hAnsi="Times New Roman"/>
                                </w:rPr>
                              </w:pPr>
                              <w:r>
                                <w:rPr>
                                  <w:rFonts w:ascii="Times New Roman" w:hAnsi="Times New Roman"/>
                                </w:rPr>
                                <w:t>Use of Mathematics Texts</w:t>
                              </w:r>
                            </w:p>
                          </w:txbxContent>
                        </wps:txbx>
                        <wps:bodyPr rot="0" vert="horz" wrap="square" lIns="36576" tIns="36576" rIns="36576" bIns="36576" anchor="t" anchorCtr="0" upright="1">
                          <a:noAutofit/>
                        </wps:bodyPr>
                      </wps:wsp>
                      <wps:wsp>
                        <wps:cNvPr id="310" name="Text Box 24"/>
                        <wps:cNvSpPr txBox="1">
                          <a:spLocks noChangeArrowheads="1"/>
                        </wps:cNvSpPr>
                        <wps:spPr bwMode="auto">
                          <a:xfrm>
                            <a:off x="1073390" y="1088521"/>
                            <a:ext cx="57707" cy="273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1237E" w:rsidRDefault="00C1237E" w:rsidP="00100EDC">
                              <w:pPr>
                                <w:widowControl w:val="0"/>
                                <w:jc w:val="center"/>
                                <w:rPr>
                                  <w:rFonts w:ascii="Times New Roman" w:hAnsi="Times New Roman"/>
                                </w:rPr>
                              </w:pPr>
                              <w:r>
                                <w:rPr>
                                  <w:rFonts w:ascii="Times New Roman" w:hAnsi="Times New Roman"/>
                                </w:rPr>
                                <w:t xml:space="preserve">Constraints and opportunities provided by the social context of teaching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 o:spid="_x0000_s1046" style="position:absolute;margin-left:-2.85pt;margin-top:-20.75pt;width:384.9pt;height:425.1pt;z-index:251681792" coordorigin="10715,10569" coordsize="607,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">
                <v:shape id="Text Box 3" o:spid="_x0000_s1047" type="#_x0000_t202" style="position:absolute;left:10715;top:10569;width:590;height: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dGMAA&#10;AADcAAAADwAAAGRycy9kb3ducmV2LnhtbERPy4rCMBTdC/5DuAOz03QUVDrGIoLgQvCJ62tzpy1t&#10;bkoSbcevnywGXB7Oe5n1phFPcr6yrOBrnIAgzq2uuFBwvWxHCxA+IGtsLJOCX/KQrYaDJabadnyi&#10;5zkUIoawT1FBGUKbSunzkgz6sW2JI/djncEQoSukdtjFcNPISZLMpMGKY0OJLW1Kyuvzwyi43eeP&#10;Y+emx1P9ameNXfvDPnilPj/69TeIQH14i//dO61gsohr45l4BO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wdGMAAAADcAAAADwAAAAAAAAAAAAAAAACYAgAAZHJzL2Rvd25y&#10;ZXYueG1sUEsFBgAAAAAEAAQA9QAAAIUDAAAAAA==&#10;" filled="f" stroked="f" strokecolor="black [0]" insetpen="t">
                  <v:textbox inset="2.88pt,2.88pt,2.88pt,2.88pt">
                    <w:txbxContent>
                      <w:p w:rsidR="00C1237E" w:rsidRPr="00543537" w:rsidRDefault="00C1237E" w:rsidP="00100EDC">
                        <w:pPr>
                          <w:widowControl w:val="0"/>
                          <w:rPr>
                            <w:rFonts w:ascii="Times New Roman" w:hAnsi="Times New Roman"/>
                            <w:b/>
                            <w:bCs/>
                            <w:sz w:val="32"/>
                            <w:szCs w:val="32"/>
                          </w:rPr>
                        </w:pPr>
                      </w:p>
                    </w:txbxContent>
                  </v:textbox>
                </v:shape>
                <v:rect id="Rectangle 4" o:spid="_x0000_s1048" style="position:absolute;left:10933;top:10633;width:169;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jJcQA&#10;AADcAAAADwAAAGRycy9kb3ducmV2LnhtbESPT2uDQBTE74V+h+UFemtWhQZrXYMECqUEJH8uvT3c&#10;V5W4b8XdRPPts4FAjsPM/IbJ17PpxYVG11lWEC8jEMS11R03Co6H7/cUhPPIGnvLpOBKDtbF60uO&#10;mbYT7+iy940IEHYZKmi9HzIpXd2SQbe0A3Hw/u1o0Ac5NlKPOAW46WUSRStpsOOw0OJAm5bq0/5s&#10;FPx9xPMB499NhV0UJ9O2TM5VqdTbYi6/QHia/TP8aP9oBUn6Cfcz4QjI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T4yXEAAAA3AAAAA8AAAAAAAAAAAAAAAAAmAIAAGRycy9k&#10;b3ducmV2LnhtbFBLBQYAAAAABAAEAPUAAACJAwAAAAA=&#10;" filled="f" strokecolor="black [0]" insetpen="t">
                  <v:shadow color="#eeece1"/>
                  <v:textbox inset="2.88pt,2.88pt,2.88pt,2.88pt"/>
                </v:rect>
                <v:rect id="Rectangle 5" o:spid="_x0000_s1049" style="position:absolute;left:11068;top:10749;width:169;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DcZcEA&#10;AADcAAAADwAAAGRycy9kb3ducmV2LnhtbERPTWuDQBC9F/Iflgn0VleFlsa4CSIESgmExlxyG9yJ&#10;StxZcddo/333EOjx8b7z/WJ68aDRdZYVJFEMgri2uuNGwaU6vH2CcB5ZY2+ZFPySg/1u9ZJjpu3M&#10;P/Q4+0aEEHYZKmi9HzIpXd2SQRfZgThwNzsa9AGOjdQjziHc9DKN4w9psOPQ0OJAZUv1/TwZBdf3&#10;ZKkw+S5P2MVJOh+LdDoVSr2ul2ILwtPi/8VP95dWkG7C/HAmHAG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w3GXBAAAA3AAAAA8AAAAAAAAAAAAAAAAAmAIAAGRycy9kb3du&#10;cmV2LnhtbFBLBQYAAAAABAAEAPUAAACGAwAAAAA=&#10;" filled="f" strokecolor="black [0]" insetpen="t">
                  <v:shadow color="#eeece1"/>
                  <v:textbox inset="2.88pt,2.88pt,2.88pt,2.88pt"/>
                </v:rect>
                <v:rect id="Rectangle 6" o:spid="_x0000_s1050" style="position:absolute;left:10806;top:10748;width:169;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x5/sQA&#10;AADcAAAADwAAAGRycy9kb3ducmV2LnhtbESPzWrDMBCE74W8g9hAb40sQ0vrRAkmEAilEJr0ktti&#10;bS1Ta2Us+advXxUCOQ4z8w2z2c2uFSP1ofGsQa0yEMSVNw3XGr4uh6dXECEiG2w9k4ZfCrDbLh42&#10;WBg/8SeN51iLBOFQoAYbY1dIGSpLDsPKd8TJ+/a9w5hkX0vT45TgrpV5lr1Ihw2nBYsd7S1VP+fB&#10;abg+q/mC6n1/wiZT+fRR5sOp1PpxOZdrEJHmeA/f2kejIX9T8H8mHQ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8ef7EAAAA3AAAAA8AAAAAAAAAAAAAAAAAmAIAAGRycy9k&#10;b3ducmV2LnhtbFBLBQYAAAAABAAEAPUAAACJAwAAAAA=&#10;" filled="f" strokecolor="black [0]" insetpen="t">
                  <v:shadow color="#eeece1"/>
                  <v:textbox inset="2.88pt,2.88pt,2.88pt,2.88pt"/>
                </v:rect>
                <v:rect id="Rectangle 7" o:spid="_x0000_s1051" style="position:absolute;left:10725;top:10880;width:597;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dI/MMA&#10;AADcAAAADwAAAGRycy9kb3ducmV2LnhtbESPT4vCMBTE78J+h/AW9qapXRC3GsVd8E+96arnR/Ns&#10;i81LaaKt394IgsdhZn7DTOedqcSNGldaVjAcRCCIM6tLzhUc/pf9MQjnkTVWlknBnRzMZx+9KSba&#10;tryj297nIkDYJaig8L5OpHRZQQbdwNbEwTvbxqAPssmlbrANcFPJOIpG0mDJYaHAmv4Kyi77q1HQ&#10;4vKSLla/5+02+5bpenw6pnRS6uuzW0xAeOr8O/xqb7SC+CeG55lw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dI/MMAAADcAAAADwAAAAAAAAAAAAAAAACYAgAAZHJzL2Rv&#10;d25yZXYueG1sUEsFBgAAAAAEAAQA9QAAAIgDAAAAAA==&#10;" filled="f" strokecolor="black [0]" strokeweight="1.5pt" insetpen="t">
                  <v:stroke dashstyle="1 1"/>
                  <v:shadow color="#eeece1"/>
                  <v:textbox inset="2.88pt,2.88pt,2.88pt,2.88pt"/>
                </v:rect>
                <v:rect id="Rectangle 8" o:spid="_x0000_s1052" style="position:absolute;left:11154;top:10974;width:168;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JCEsUA&#10;AADcAAAADwAAAGRycy9kb3ducmV2LnhtbESPzWrDMBCE74G+g9hCb7Fsl4bUjRJMoFBCIMTupbfF&#10;2tqm1spY8k/ePioUehxm5htmd1hMJyYaXGtZQRLFIIgrq1uuFXyW7+stCOeRNXaWScGNHBz2D6sd&#10;ZtrOfKWp8LUIEHYZKmi87zMpXdWQQRfZnjh433Yw6IMcaqkHnAPcdDKN44002HJYaLCnY0PVTzEa&#10;BV8vyVJicjpesI2TdD7n6XjJlXp6XPI3EJ4W/x/+a39oBenrM/yeCUd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ISxQAAANwAAAAPAAAAAAAAAAAAAAAAAJgCAABkcnMv&#10;ZG93bnJldi54bWxQSwUGAAAAAAQABAD1AAAAigMAAAAA&#10;" filled="f" strokecolor="black [0]" insetpen="t">
                  <v:shadow color="#eeece1"/>
                  <v:textbox inset="2.88pt,2.88pt,2.88pt,2.88pt"/>
                </v:rect>
                <v:rect id="Rectangle 9" o:spid="_x0000_s1053" style="position:absolute;left:10933;top:10975;width:169;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aZsUA&#10;AADcAAAADwAAAGRycy9kb3ducmV2LnhtbESPzWrDMBCE74G+g9hCb7Fs04bUjRJMoFBCIMTupbfF&#10;2tqm1spY8k/ePioUehxm5htmd1hMJyYaXGtZQRLFIIgrq1uuFXyW7+stCOeRNXaWScGNHBz2D6sd&#10;ZtrOfKWp8LUIEHYZKmi87zMpXdWQQRfZnjh433Yw6IMcaqkHnAPcdDKN44002HJYaLCnY0PVTzEa&#10;BV8vyVJicjpesI2TdD7n6XjJlXp6XPI3EJ4W/x/+a39oBenrM/yeCUdA7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9pmxQAAANwAAAAPAAAAAAAAAAAAAAAAAJgCAABkcnMv&#10;ZG93bnJldi54bWxQSwUGAAAAAAQABAD1AAAAigMAAAAA&#10;" filled="f" strokecolor="black [0]" insetpen="t">
                  <v:shadow color="#eeece1"/>
                  <v:textbox inset="2.88pt,2.88pt,2.88pt,2.88pt"/>
                </v:rect>
                <v:rect id="Rectangle 10" o:spid="_x0000_s1054" style="position:absolute;left:10719;top:10976;width:169;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d//cQA&#10;AADcAAAADwAAAGRycy9kb3ducmV2LnhtbESPzWrDMBCE74G+g9hAb7FsQ0rrRjHGUAihEBrn0tti&#10;bW0Ta2Us+advXxUKPQ4z8w1zyFfTi5lG11lWkEQxCOLa6o4bBbfqbfcMwnlkjb1lUvBNDvLjw+aA&#10;mbYLf9B89Y0IEHYZKmi9HzIpXd2SQRfZgTh4X3Y06IMcG6lHXALc9DKN4ydpsOOw0OJAZUv1/ToZ&#10;BZ/7ZK0wOZcX7OIkXd6LdLoUSj1u1+IVhKfV/4f/2ietIH3Zw++ZcAT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Hf/3EAAAA3AAAAA8AAAAAAAAAAAAAAAAAmAIAAGRycy9k&#10;b3ducmV2LnhtbFBLBQYAAAAABAAEAPUAAACJAwAAAAA=&#10;" filled="f" strokecolor="black [0]" insetpen="t">
                  <v:shadow color="#eeece1"/>
                  <v:textbox inset="2.88pt,2.88pt,2.88pt,2.88pt"/>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 o:spid="_x0000_s1055" type="#_x0000_t34" style="position:absolute;left:10931;top:10663;width:45;height:12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ioD8cAAADcAAAADwAAAGRycy9kb3ducmV2LnhtbESPW2vCQBSE3wv+h+UU+lY3tSAaXUUK&#10;vdAiYvRB347ZYxKbPRuyay7/vlsQfBxm5htmvuxMKRqqXWFZwcswAkGcWl1wpmC/e3+egHAeWWNp&#10;mRT05GC5GDzMMda25S01ic9EgLCLUUHufRVL6dKcDLqhrYiDd7a1QR9knUldYxvgppSjKBpLgwWH&#10;hRwressp/U2uRkF6batmvXn9vvSHPvnYnX4mn8eTUk+P3WoGwlPn7+Fb+0srGE3H8H8mHAG5+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WKgPxwAAANwAAAAPAAAAAAAA&#10;AAAAAAAAAKECAABkcnMvZG93bnJldi54bWxQSwUGAAAAAAQABAD5AAAAlQMAAAAA&#10;" strokecolor="black [0]">
                  <v:stroke endarrow="block"/>
                  <v:shadow color="#eeece1"/>
                </v:shape>
                <v:shape id="AutoShape 12" o:spid="_x0000_s1056" type="#_x0000_t34" style="position:absolute;left:11062;top:10658;width:46;height:13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DohcYAAADcAAAADwAAAGRycy9kb3ducmV2LnhtbESPQWsCMRSE70L/Q3iF3jTrHup2NYqt&#10;lPYkdFuKx+fmdbN08xI2Ubf+eiMUPA4z8w2zWA22E0fqQ+tYwXSSgSCunW65UfD1+TouQISIrLFz&#10;TAr+KMBqeTdaYKndiT/oWMVGJAiHEhWYGH0pZagNWQwT54mT9+N6izHJvpG6x1OC207mWfYoLbac&#10;Fgx6ejFU/1YHq6D+3p2r9Xb/9pxnvDfTTeHPvlDq4X5Yz0FEGuIt/N9+1wrypxlcz6QjIJ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w6IXGAAAA3AAAAA8AAAAAAAAA&#10;AAAAAAAAoQIAAGRycy9kb3ducmV2LnhtbFBLBQYAAAAABAAEAPkAAACUAwAAAAA=&#10;" strokecolor="black [0]">
                  <v:stroke endarrow="block"/>
                  <v:shadow color="#eeece1"/>
                </v:shape>
                <v:shape id="AutoShape 13" o:spid="_x0000_s1057" type="#_x0000_t34" style="position:absolute;left:10881;top:10837;width:61;height:21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uZ5sQAAADcAAAADwAAAGRycy9kb3ducmV2LnhtbERPy2rCQBTdF/oPwxXc1YkKYqOjlIIP&#10;lFIaXejumrlN0mbuhMyYx987i0KXh/NerjtTioZqV1hWMB5FIIhTqwvOFJxPm5c5COeRNZaWSUFP&#10;Dtar56clxtq2/EVN4jMRQtjFqCD3voqldGlOBt3IVsSB+7a1QR9gnUldYxvCTSknUTSTBgsODTlW&#10;9J5T+pvcjYL03lbNx+f08NNf+mR7uh3nu+tNqeGge1uA8NT5f/Gfe68VTF7D2nAmHA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i5nmxAAAANwAAAAPAAAAAAAAAAAA&#10;AAAAAKECAABkcnMvZG93bnJldi54bWxQSwUGAAAAAAQABAD5AAAAkgMAAAAA&#10;" strokecolor="black [0]">
                  <v:stroke endarrow="block"/>
                  <v:shadow color="#eeece1"/>
                </v:shape>
                <v:shape id="AutoShape 14" o:spid="_x0000_s1058" type="#_x0000_t34" style="position:absolute;left:11099;top:10836;width:59;height:218;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PZbMUAAADcAAAADwAAAGRycy9kb3ducmV2LnhtbESPQWsCMRSE70L/Q3iF3mrWPZR1axRb&#10;EXsqdBXp8bl5bhY3L2ETdeuvbwoFj8PMfMPMFoPtxIX60DpWMBlnIIhrp1tuFOy26+cCRIjIGjvH&#10;pOCHAizmD6MZltpd+YsuVWxEgnAoUYGJ0ZdShtqQxTB2njh5R9dbjEn2jdQ9XhPcdjLPshdpseW0&#10;YNDTu6H6VJ2tgnr/fauWn4fNW57xwUxWhb/5Qqmnx2H5CiLSEO/h//aHVpBPp/B3Jh0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PZbMUAAADcAAAADwAAAAAAAAAA&#10;AAAAAAChAgAAZHJzL2Rvd25yZXYueG1sUEsFBgAAAAAEAAQA+QAAAJMDAAAAAA==&#10;" strokecolor="black [0]">
                  <v:stroke endarrow="block"/>
                  <v:shadow color="#eeece1"/>
                </v:shape>
                <v:shapetype id="_x0000_t32" coordsize="21600,21600" o:spt="32" o:oned="t" path="m,l21600,21600e" filled="f">
                  <v:path arrowok="t" fillok="f" o:connecttype="none"/>
                  <o:lock v:ext="edit" shapetype="t"/>
                </v:shapetype>
                <v:shape id="AutoShape 15" o:spid="_x0000_s1059" type="#_x0000_t32" style="position:absolute;left:11021;top:10944;width:0;height: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pguMUAAADcAAAADwAAAGRycy9kb3ducmV2LnhtbESPwUrDQBCG74LvsEzBm91UQSR2W1pB&#10;8KCIaSl4G7LTJG12NmQnbfL2zkHwOPzzfzPfcj2G1lyoT01kB4t5Boa4jL7hysF+93b/DCYJssc2&#10;MjmYKMF6dXuzxNzHK3/TpZDKKIRTjg5qkS63NpU1BUzz2BFrdox9QNGxr6zv8arw0NqHLHuyARvW&#10;CzV29FpTeS6GoJTD8DOMp3K39QepFvJRfE2fk3N3s3HzAkZolP/lv/a7d/CY6fsqoyJ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pguMUAAADcAAAADwAAAAAAAAAA&#10;AAAAAAChAgAAZHJzL2Rvd25yZXYueG1sUEsFBgAAAAAEAAQA+QAAAJMDAAAAAA==&#10;" strokecolor="black [0]">
                  <v:stroke endarrow="block"/>
                  <v:shadow color="#eeece1"/>
                </v:shape>
                <v:shape id="AutoShape 16" o:spid="_x0000_s1060" type="#_x0000_t32" style="position:absolute;left:10890;top:10819;width:0;height: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bFI8UAAADcAAAADwAAAGRycy9kb3ducmV2LnhtbESPQWvCQBSE74X+h+UVvNVNLJQSXUUF&#10;wUOlNBaht0f2mUSzb0P2RZN/3y0Uehxm5htmsRpco27UhdqzgXSagCIuvK25NPB13D2/gQqCbLHx&#10;TAZGCrBaPj4sMLP+zp90y6VUEcIhQwOVSJtpHYqKHIapb4mjd/adQ4myK7Xt8B7hrtGzJHnVDmuO&#10;CxW2tK2ouOa9i5RT/90Pl+K4sScpU3nPP8bDaMzkaVjPQQkN8h/+a++tgZckhd8z8Qjo5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EbFI8UAAADcAAAADwAAAAAAAAAA&#10;AAAAAAChAgAAZHJzL2Rvd25yZXYueG1sUEsFBgAAAAAEAAQA+QAAAJMDAAAAAA==&#10;" strokecolor="black [0]">
                  <v:stroke endarrow="block"/>
                  <v:shadow color="#eeece1"/>
                </v:shape>
                <v:shape id="AutoShape 17" o:spid="_x0000_s1061" type="#_x0000_t32" style="position:absolute;left:11153;top:10818;width:0;height: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RbVMQAAADcAAAADwAAAGRycy9kb3ducmV2LnhtbESPQWvCQBSE74X+h+UVvNWNCqVEV7GF&#10;Qg+KNIrg7ZF9JtHs25B90eTfu4VCj8PMfMMsVr2r1Y3aUHk2MBknoIhzbysuDBz2X6/voIIgW6w9&#10;k4GBAqyWz08LTK2/8w/dMilUhHBI0UAp0qRah7wkh2HsG+LonX3rUKJsC21bvEe4q/U0Sd60w4rj&#10;QokNfZaUX7PORcqxO3X9Jd9/2KMUE9lku2E7GDN66ddzUEK9/If/2t/WwCyZwu+ZeAT0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lFtUxAAAANwAAAAPAAAAAAAAAAAA&#10;AAAAAKECAABkcnMvZG93bnJldi54bWxQSwUGAAAAAAQABAD5AAAAkgMAAAAA&#10;" strokecolor="black [0]">
                  <v:stroke endarrow="block"/>
                  <v:shadow color="#eeece1"/>
                </v:shape>
                <v:shape id="Text Box 18" o:spid="_x0000_s1062" type="#_x0000_t202" style="position:absolute;left:10949;top:10640;width:138;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qDrsMA&#10;AADcAAAADwAAAGRycy9kb3ducmV2LnhtbESPT4vCMBTE78J+h/AW9qapFnSpRpGFBQ8L/mXPz+bZ&#10;FpuXkkRb/fRGEDwOM/MbZrboTC2u5HxlWcFwkIAgzq2uuFBw2P/2v0H4gKyxtkwKbuRhMf/ozTDT&#10;tuUtXXehEBHCPkMFZQhNJqXPSzLoB7Yhjt7JOoMhSldI7bCNcFPLUZKMpcGK40KJDf2UlJ93F6Pg&#10;/zi5bFqXbrbnezOu7dKv/4JX6uuzW05BBOrCO/xqr7SCNEnheSYeAT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qDrsMAAADcAAAADwAAAAAAAAAAAAAAAACYAgAAZHJzL2Rv&#10;d25yZXYueG1sUEsFBgAAAAAEAAQA9QAAAIgDAAAAAA==&#10;" filled="f" stroked="f" strokecolor="black [0]" insetpen="t">
                  <v:textbox inset="2.88pt,2.88pt,2.88pt,2.88pt">
                    <w:txbxContent>
                      <w:p w:rsidR="00C1237E" w:rsidRDefault="00C1237E" w:rsidP="00100EDC">
                        <w:pPr>
                          <w:widowControl w:val="0"/>
                          <w:jc w:val="center"/>
                          <w:rPr>
                            <w:rFonts w:ascii="Times New Roman" w:hAnsi="Times New Roman"/>
                          </w:rPr>
                        </w:pPr>
                        <w:r>
                          <w:rPr>
                            <w:rFonts w:ascii="Times New Roman" w:hAnsi="Times New Roman"/>
                          </w:rPr>
                          <w:t>View of Nature of Mathematics</w:t>
                        </w:r>
                      </w:p>
                    </w:txbxContent>
                  </v:textbox>
                </v:shape>
                <v:shape id="Text Box 19" o:spid="_x0000_s1063" type="#_x0000_t202" style="position:absolute;left:10813;top:10756;width:155;height: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Mb2sQA&#10;AADcAAAADwAAAGRycy9kb3ducmV2LnhtbESPT4vCMBTE78J+h/AWvGm6Kq5Uo8iC4EHwzy57fjbP&#10;tti8lCTa6qc3guBxmJnfMLNFaypxJedLywq++gkI4szqknMFf7+r3gSED8gaK8uk4EYeFvOPzgxT&#10;bRve0/UQchEh7FNUUIRQp1L6rCCDvm9r4uidrDMYonS51A6bCDeVHCTJWBosOS4UWNNPQdn5cDEK&#10;/o/fl13jhrv9+V6PK7v0203wSnU/2+UURKA2vMOv9lorGCYjeJ6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TG9rEAAAA3AAAAA8AAAAAAAAAAAAAAAAAmAIAAGRycy9k&#10;b3ducmV2LnhtbFBLBQYAAAAABAAEAPUAAACJAwAAAAA=&#10;" filled="f" stroked="f" strokecolor="black [0]" insetpen="t">
                  <v:textbox inset="2.88pt,2.88pt,2.88pt,2.88pt">
                    <w:txbxContent>
                      <w:p w:rsidR="00C1237E" w:rsidRDefault="00C1237E" w:rsidP="00100EDC">
                        <w:pPr>
                          <w:widowControl w:val="0"/>
                          <w:jc w:val="center"/>
                          <w:rPr>
                            <w:rFonts w:ascii="Times New Roman" w:hAnsi="Times New Roman"/>
                          </w:rPr>
                        </w:pPr>
                        <w:r>
                          <w:rPr>
                            <w:rFonts w:ascii="Times New Roman" w:hAnsi="Times New Roman"/>
                          </w:rPr>
                          <w:t>Espoused Model of Learning Mathematics</w:t>
                        </w:r>
                      </w:p>
                    </w:txbxContent>
                  </v:textbox>
                </v:shape>
                <v:shape id="Text Box 20" o:spid="_x0000_s1064" type="#_x0000_t202" style="position:absolute;left:11074;top:10756;width:155;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QcQA&#10;AADcAAAADwAAAGRycy9kb3ducmV2LnhtbESPT4vCMBTE78J+h/AWvGm6iq5Uo8iC4EHwzy57fjbP&#10;tti8lCTa6qc3guBxmJnfMLNFaypxJedLywq++gkI4szqknMFf7+r3gSED8gaK8uk4EYeFvOPzgxT&#10;bRve0/UQchEh7FNUUIRQp1L6rCCDvm9r4uidrDMYonS51A6bCDeVHCTJWBosOS4UWNNPQdn5cDEK&#10;/o/fl13jhrv9+V6PK7v0203wSnU/2+UURKA2vMOv9lorGCYjeJ6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fvkHEAAAA3AAAAA8AAAAAAAAAAAAAAAAAmAIAAGRycy9k&#10;b3ducmV2LnhtbFBLBQYAAAAABAAEAPUAAACJAwAAAAA=&#10;" filled="f" stroked="f" strokecolor="black [0]" insetpen="t">
                  <v:textbox inset="2.88pt,2.88pt,2.88pt,2.88pt">
                    <w:txbxContent>
                      <w:p w:rsidR="00C1237E" w:rsidRDefault="00C1237E" w:rsidP="00100EDC">
                        <w:pPr>
                          <w:widowControl w:val="0"/>
                          <w:jc w:val="center"/>
                          <w:rPr>
                            <w:rFonts w:ascii="Times New Roman" w:hAnsi="Times New Roman"/>
                          </w:rPr>
                        </w:pPr>
                        <w:r>
                          <w:rPr>
                            <w:rFonts w:ascii="Times New Roman" w:hAnsi="Times New Roman"/>
                          </w:rPr>
                          <w:t>Espoused Model of Teaching Mathematics</w:t>
                        </w:r>
                      </w:p>
                    </w:txbxContent>
                  </v:textbox>
                </v:shape>
                <v:shape id="Text Box 21" o:spid="_x0000_s1065" type="#_x0000_t202" style="position:absolute;left:10725;top:10984;width:163;height: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0gNsUA&#10;AADcAAAADwAAAGRycy9kb3ducmV2LnhtbESPzWrDMBCE74W8g9hAbo2cBtzgRgkhEOgh0NgtOW+t&#10;jW1irYwk/7RPXxUKPQ4z8w2z3U+mFQM531hWsFomIIhLqxuuFHy8nx43IHxA1thaJgVf5GG/mz1s&#10;MdN25JyGIlQiQthnqKAOocuk9GVNBv3SdsTRu1lnMETpKqkdjhFuWvmUJKk02HBcqLGjY03lveiN&#10;guvnc38Z3fqS37+7tLUH/3YOXqnFfDq8gAg0hf/wX/tVK1gnKfyei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SA2xQAAANwAAAAPAAAAAAAAAAAAAAAAAJgCAABkcnMv&#10;ZG93bnJldi54bWxQSwUGAAAAAAQABAD1AAAAigMAAAAA&#10;" filled="f" stroked="f" strokecolor="black [0]" insetpen="t">
                  <v:textbox inset="2.88pt,2.88pt,2.88pt,2.88pt">
                    <w:txbxContent>
                      <w:p w:rsidR="00C1237E" w:rsidRDefault="00C1237E" w:rsidP="00100EDC">
                        <w:pPr>
                          <w:widowControl w:val="0"/>
                          <w:jc w:val="center"/>
                          <w:rPr>
                            <w:rFonts w:ascii="Times New Roman" w:hAnsi="Times New Roman"/>
                          </w:rPr>
                        </w:pPr>
                        <w:r>
                          <w:rPr>
                            <w:rFonts w:ascii="Times New Roman" w:hAnsi="Times New Roman"/>
                          </w:rPr>
                          <w:t>Enacted Model of Learning Mathematics</w:t>
                        </w:r>
                      </w:p>
                    </w:txbxContent>
                  </v:textbox>
                </v:shape>
                <v:shape id="Text Box 22" o:spid="_x0000_s1066" type="#_x0000_t202" style="position:absolute;left:10937;top:10982;width:156;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4R38IA&#10;AADcAAAADwAAAGRycy9kb3ducmV2LnhtbERPyWrDMBC9B/IPYgq9xXITSINrOYRAoIdCs9Hz1Jra&#10;xtLISErs9uurQ6HHx9vL7WSNuJMPnWMFT1kOgrh2uuNGwfVyWGxAhIis0TgmBd8UYFvNZyUW2o18&#10;ovs5NiKFcChQQRvjUEgZ6pYshswNxIn7ct5iTNA3UnscU7g1cpnna2mx49TQ4kD7lur+fLMKPj6f&#10;b8fRr46n/mdYG7cL728xKPX4MO1eQESa4r/4z/2qFazytDadSUdAV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HhHfwgAAANwAAAAPAAAAAAAAAAAAAAAAAJgCAABkcnMvZG93&#10;bnJldi54bWxQSwUGAAAAAAQABAD1AAAAhwMAAAAA&#10;" filled="f" stroked="f" strokecolor="black [0]" insetpen="t">
                  <v:textbox inset="2.88pt,2.88pt,2.88pt,2.88pt">
                    <w:txbxContent>
                      <w:p w:rsidR="00C1237E" w:rsidRDefault="00C1237E" w:rsidP="00100EDC">
                        <w:pPr>
                          <w:widowControl w:val="0"/>
                          <w:jc w:val="center"/>
                          <w:rPr>
                            <w:rFonts w:ascii="Times New Roman" w:hAnsi="Times New Roman"/>
                          </w:rPr>
                        </w:pPr>
                        <w:r>
                          <w:rPr>
                            <w:rFonts w:ascii="Times New Roman" w:hAnsi="Times New Roman"/>
                          </w:rPr>
                          <w:t>Enacted Model of Teaching Mathematics</w:t>
                        </w:r>
                      </w:p>
                    </w:txbxContent>
                  </v:textbox>
                </v:shape>
                <v:shape id="Text Box 23" o:spid="_x0000_s1067" type="#_x0000_t202" style="position:absolute;left:11159;top:10984;width:155;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K0RMQA&#10;AADcAAAADwAAAGRycy9kb3ducmV2LnhtbESPT4vCMBTE78J+h/AWvGm6CrpWo8iC4EHwzy57fjbP&#10;tti8lCTa6qc3guBxmJnfMLNFaypxJedLywq++gkI4szqknMFf7+r3jcIH5A1VpZJwY08LOYfnRmm&#10;2ja8p+sh5CJC2KeooAihTqX0WUEGfd/WxNE7WWcwROlyqR02EW4qOUiSkTRYclwosKafgrLz4WIU&#10;/B/Hl13jhrv9+V6PKrv0203wSnU/2+UURKA2vMOv9lorGCYTeJ6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StETEAAAA3AAAAA8AAAAAAAAAAAAAAAAAmAIAAGRycy9k&#10;b3ducmV2LnhtbFBLBQYAAAAABAAEAPUAAACJAwAAAAA=&#10;" filled="f" stroked="f" strokecolor="black [0]" insetpen="t">
                  <v:textbox inset="2.88pt,2.88pt,2.88pt,2.88pt">
                    <w:txbxContent>
                      <w:p w:rsidR="00C1237E" w:rsidRDefault="00C1237E" w:rsidP="00100EDC">
                        <w:pPr>
                          <w:widowControl w:val="0"/>
                          <w:jc w:val="center"/>
                          <w:rPr>
                            <w:rFonts w:ascii="Times New Roman" w:hAnsi="Times New Roman"/>
                          </w:rPr>
                        </w:pPr>
                        <w:r>
                          <w:rPr>
                            <w:rFonts w:ascii="Times New Roman" w:hAnsi="Times New Roman"/>
                          </w:rPr>
                          <w:t>Use of Mathematics Texts</w:t>
                        </w:r>
                      </w:p>
                    </w:txbxContent>
                  </v:textbox>
                </v:shape>
                <v:shape id="Text Box 24" o:spid="_x0000_s1068" type="#_x0000_t202" style="position:absolute;left:10733;top:10885;width:577;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GLBMEA&#10;AADcAAAADwAAAGRycy9kb3ducmV2LnhtbERPy4rCMBTdC/5DuAPuNFVBpZqKCMIsBsYXrq/Nnba0&#10;uSlJtHW+frIYcHk47822N414kvOVZQXTSQKCOLe64kLB9XIYr0D4gKyxsUwKXuRhmw0HG0y17fhE&#10;z3MoRAxhn6KCMoQ2ldLnJRn0E9sSR+7HOoMhQldI7bCL4aaRsyRZSIMVx4YSW9qXlNfnh1Fwuy8f&#10;x87Nj6f6t100due/v4JXavTR79YgAvXhLf53f2oF82mcH8/EIy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xiwTBAAAA3AAAAA8AAAAAAAAAAAAAAAAAmAIAAGRycy9kb3du&#10;cmV2LnhtbFBLBQYAAAAABAAEAPUAAACGAwAAAAA=&#10;" filled="f" stroked="f" strokecolor="black [0]" insetpen="t">
                  <v:textbox inset="2.88pt,2.88pt,2.88pt,2.88pt">
                    <w:txbxContent>
                      <w:p w:rsidR="00C1237E" w:rsidRDefault="00C1237E" w:rsidP="00100EDC">
                        <w:pPr>
                          <w:widowControl w:val="0"/>
                          <w:jc w:val="center"/>
                          <w:rPr>
                            <w:rFonts w:ascii="Times New Roman" w:hAnsi="Times New Roman"/>
                          </w:rPr>
                        </w:pPr>
                        <w:r>
                          <w:rPr>
                            <w:rFonts w:ascii="Times New Roman" w:hAnsi="Times New Roman"/>
                          </w:rPr>
                          <w:t xml:space="preserve">Constraints and opportunities provided by the social context of teaching </w:t>
                        </w:r>
                      </w:p>
                    </w:txbxContent>
                  </v:textbox>
                </v:shape>
              </v:group>
            </w:pict>
          </mc:Fallback>
        </mc:AlternateContent>
      </w:r>
    </w:p>
    <w:p w:rsidR="0086113D" w:rsidRDefault="0086113D" w:rsidP="00100EDC">
      <w:pPr>
        <w:rPr>
          <w:rFonts w:ascii="New Times" w:hAnsi="New Times"/>
        </w:rPr>
      </w:pPr>
    </w:p>
    <w:p w:rsidR="0086113D" w:rsidRDefault="0086113D" w:rsidP="00100EDC">
      <w:pPr>
        <w:rPr>
          <w:rFonts w:ascii="New Times" w:hAnsi="New Times"/>
        </w:rPr>
      </w:pPr>
    </w:p>
    <w:p w:rsidR="0086113D" w:rsidRDefault="0086113D" w:rsidP="00100EDC">
      <w:pPr>
        <w:rPr>
          <w:rFonts w:ascii="New Times" w:hAnsi="New Times"/>
        </w:rPr>
      </w:pPr>
    </w:p>
    <w:p w:rsidR="00100EDC" w:rsidRDefault="00100EDC" w:rsidP="00100EDC">
      <w:pPr>
        <w:rPr>
          <w:rFonts w:ascii="New Times" w:hAnsi="New Times"/>
        </w:rPr>
      </w:pPr>
    </w:p>
    <w:p w:rsidR="00100EDC" w:rsidRDefault="00100EDC" w:rsidP="00100EDC">
      <w:pPr>
        <w:rPr>
          <w:rFonts w:ascii="New Times" w:hAnsi="New Times"/>
        </w:rPr>
      </w:pPr>
    </w:p>
    <w:p w:rsidR="00100EDC" w:rsidRDefault="00100EDC" w:rsidP="00F12263">
      <w:pPr>
        <w:rPr>
          <w:rFonts w:ascii="New Times" w:hAnsi="New Times"/>
        </w:rPr>
      </w:pPr>
    </w:p>
    <w:p w:rsidR="00100EDC" w:rsidRDefault="00100EDC" w:rsidP="00F12263">
      <w:pPr>
        <w:rPr>
          <w:rFonts w:ascii="New Times" w:hAnsi="New Times"/>
        </w:rPr>
      </w:pPr>
    </w:p>
    <w:p w:rsidR="00100EDC" w:rsidRDefault="00100EDC" w:rsidP="00F12263">
      <w:pPr>
        <w:rPr>
          <w:rFonts w:ascii="New Times" w:hAnsi="New Times"/>
        </w:rPr>
      </w:pPr>
    </w:p>
    <w:p w:rsidR="007E0FDF" w:rsidRDefault="007E0FDF" w:rsidP="00F12263">
      <w:pPr>
        <w:rPr>
          <w:rFonts w:ascii="New Times" w:hAnsi="New Times"/>
        </w:rPr>
      </w:pPr>
    </w:p>
    <w:p w:rsidR="00100EDC" w:rsidRDefault="00100EDC" w:rsidP="00F12263">
      <w:pPr>
        <w:rPr>
          <w:rFonts w:ascii="New Times" w:hAnsi="New Times"/>
        </w:rPr>
      </w:pPr>
    </w:p>
    <w:p w:rsidR="00100EDC" w:rsidRDefault="00100EDC" w:rsidP="00D36318">
      <w:pPr>
        <w:jc w:val="center"/>
        <w:rPr>
          <w:rFonts w:ascii="New Times" w:hAnsi="New Times"/>
        </w:rPr>
      </w:pPr>
    </w:p>
    <w:p w:rsidR="00100EDC" w:rsidRDefault="00100EDC" w:rsidP="00F12263">
      <w:pPr>
        <w:rPr>
          <w:rFonts w:ascii="New Times" w:hAnsi="New Times"/>
        </w:rPr>
      </w:pPr>
    </w:p>
    <w:p w:rsidR="00100EDC" w:rsidRDefault="00100EDC" w:rsidP="00F12263">
      <w:pPr>
        <w:rPr>
          <w:rFonts w:ascii="New Times" w:hAnsi="New Times"/>
        </w:rPr>
      </w:pPr>
    </w:p>
    <w:p w:rsidR="000F4664" w:rsidRDefault="000F4664" w:rsidP="00F12263">
      <w:pPr>
        <w:rPr>
          <w:rFonts w:ascii="New Times" w:hAnsi="New Times"/>
        </w:rPr>
      </w:pPr>
    </w:p>
    <w:p w:rsidR="00100EDC" w:rsidRPr="00CA2787" w:rsidRDefault="00C55006" w:rsidP="007E0FDF">
      <w:pPr>
        <w:jc w:val="both"/>
        <w:rPr>
          <w:rFonts w:ascii="New Times" w:hAnsi="New Times"/>
          <w:i/>
        </w:rPr>
      </w:pPr>
      <w:r>
        <w:rPr>
          <w:rFonts w:ascii="New Times" w:hAnsi="New Times"/>
          <w:i/>
        </w:rPr>
        <w:t xml:space="preserve">Figure 2. </w:t>
      </w:r>
      <w:r w:rsidR="00100EDC" w:rsidRPr="00301DE3">
        <w:rPr>
          <w:rFonts w:ascii="New Times" w:hAnsi="New Times"/>
          <w:i/>
        </w:rPr>
        <w:t>Relationships between beliefs and their impact on practice.</w:t>
      </w:r>
    </w:p>
    <w:p w:rsidR="0062761C" w:rsidRDefault="0062761C" w:rsidP="00100EDC">
      <w:pPr>
        <w:rPr>
          <w:rFonts w:ascii="New Times" w:hAnsi="New Times"/>
        </w:rPr>
      </w:pPr>
    </w:p>
    <w:p w:rsidR="004A169D" w:rsidRDefault="00BF1951" w:rsidP="00100EDC">
      <w:pPr>
        <w:rPr>
          <w:rFonts w:ascii="New Times" w:hAnsi="New Times"/>
        </w:rPr>
      </w:pPr>
      <w:r>
        <w:rPr>
          <w:rFonts w:ascii="New Times" w:hAnsi="New Times"/>
        </w:rPr>
        <w:tab/>
        <w:t>Teachers’ roles, intended outcomes and use of curriculum are all influenced by the teacher’s view of mathematics</w:t>
      </w:r>
      <w:r w:rsidR="002C00FE">
        <w:rPr>
          <w:rFonts w:ascii="New Times" w:hAnsi="New Times"/>
        </w:rPr>
        <w:t xml:space="preserve"> and impact teaching practice. </w:t>
      </w:r>
      <w:r w:rsidR="00501C34">
        <w:rPr>
          <w:rFonts w:ascii="New Times" w:hAnsi="New Times"/>
        </w:rPr>
        <w:t>For the I</w:t>
      </w:r>
      <w:r>
        <w:rPr>
          <w:rFonts w:ascii="New Times" w:hAnsi="New Times"/>
        </w:rPr>
        <w:t>nstrumentalist</w:t>
      </w:r>
      <w:r w:rsidR="00501C34">
        <w:rPr>
          <w:rFonts w:ascii="New Times" w:hAnsi="New Times"/>
        </w:rPr>
        <w:t>’s</w:t>
      </w:r>
      <w:r>
        <w:rPr>
          <w:rFonts w:ascii="New Times" w:hAnsi="New Times"/>
        </w:rPr>
        <w:t xml:space="preserve"> view </w:t>
      </w:r>
      <w:r w:rsidR="00501C34">
        <w:rPr>
          <w:rFonts w:ascii="New Times" w:hAnsi="New Times"/>
        </w:rPr>
        <w:t xml:space="preserve">the teacher is an instructor with skills mastery </w:t>
      </w:r>
      <w:r>
        <w:rPr>
          <w:rFonts w:ascii="New Times" w:hAnsi="New Times"/>
        </w:rPr>
        <w:t>the</w:t>
      </w:r>
      <w:r w:rsidR="00501C34">
        <w:rPr>
          <w:rFonts w:ascii="New Times" w:hAnsi="New Times"/>
        </w:rPr>
        <w:t xml:space="preserve"> typical</w:t>
      </w:r>
      <w:r>
        <w:rPr>
          <w:rFonts w:ascii="New Times" w:hAnsi="New Times"/>
        </w:rPr>
        <w:t xml:space="preserve"> goal. The teacher will </w:t>
      </w:r>
      <w:r w:rsidR="0062761C">
        <w:rPr>
          <w:rFonts w:ascii="New Times" w:hAnsi="New Times"/>
        </w:rPr>
        <w:t xml:space="preserve">likely </w:t>
      </w:r>
      <w:r>
        <w:rPr>
          <w:rFonts w:ascii="New Times" w:hAnsi="New Times"/>
        </w:rPr>
        <w:t>ad</w:t>
      </w:r>
      <w:r w:rsidR="0062761C">
        <w:rPr>
          <w:rFonts w:ascii="New Times" w:hAnsi="New Times"/>
        </w:rPr>
        <w:t xml:space="preserve">here strictly to the textbook. </w:t>
      </w:r>
      <w:r w:rsidR="00501C34">
        <w:rPr>
          <w:rFonts w:ascii="New Times" w:hAnsi="New Times"/>
        </w:rPr>
        <w:t xml:space="preserve">Teachers with a </w:t>
      </w:r>
      <w:r>
        <w:rPr>
          <w:rFonts w:ascii="New Times" w:hAnsi="New Times"/>
        </w:rPr>
        <w:t>Platonist</w:t>
      </w:r>
      <w:r w:rsidR="00501C34">
        <w:rPr>
          <w:rFonts w:ascii="New Times" w:hAnsi="New Times"/>
        </w:rPr>
        <w:t>’s</w:t>
      </w:r>
      <w:r>
        <w:rPr>
          <w:rFonts w:ascii="New Times" w:hAnsi="New Times"/>
        </w:rPr>
        <w:t xml:space="preserve"> view</w:t>
      </w:r>
      <w:r w:rsidR="00501C34">
        <w:rPr>
          <w:rFonts w:ascii="New Times" w:hAnsi="New Times"/>
        </w:rPr>
        <w:t xml:space="preserve"> become</w:t>
      </w:r>
      <w:r>
        <w:rPr>
          <w:rFonts w:ascii="New Times" w:hAnsi="New Times"/>
        </w:rPr>
        <w:t xml:space="preserve"> an explainer, guiding</w:t>
      </w:r>
      <w:r w:rsidR="00501C34">
        <w:rPr>
          <w:rFonts w:ascii="New Times" w:hAnsi="New Times"/>
        </w:rPr>
        <w:t xml:space="preserve"> the students to new discovery with the goal of </w:t>
      </w:r>
      <w:r>
        <w:rPr>
          <w:rFonts w:ascii="New Times" w:hAnsi="New Times"/>
        </w:rPr>
        <w:t xml:space="preserve">discovery of interrelated mathematical concepts. Modification of </w:t>
      </w:r>
      <w:r>
        <w:rPr>
          <w:rFonts w:ascii="New Times" w:hAnsi="New Times"/>
        </w:rPr>
        <w:lastRenderedPageBreak/>
        <w:t xml:space="preserve">the textbook becomes useful in the discovery process. </w:t>
      </w:r>
      <w:r w:rsidR="00501C34">
        <w:rPr>
          <w:rFonts w:ascii="New Times" w:hAnsi="New Times"/>
        </w:rPr>
        <w:t>A teacher who holds a Problem S</w:t>
      </w:r>
      <w:r>
        <w:rPr>
          <w:rFonts w:ascii="New Times" w:hAnsi="New Times"/>
        </w:rPr>
        <w:t>olving</w:t>
      </w:r>
      <w:r w:rsidR="00501C34">
        <w:rPr>
          <w:rFonts w:ascii="New Times" w:hAnsi="New Times"/>
        </w:rPr>
        <w:t xml:space="preserve"> view of mathematics</w:t>
      </w:r>
      <w:r>
        <w:rPr>
          <w:rFonts w:ascii="New Times" w:hAnsi="New Times"/>
        </w:rPr>
        <w:t xml:space="preserve"> is a facilitator, helping students create new mathematical ideas through problem posing and solving. The curriculum is constructed as needed to facilitate the creation of new ideas (Ernst, 1994). </w:t>
      </w:r>
    </w:p>
    <w:p w:rsidR="00100EDC" w:rsidRDefault="00100EDC" w:rsidP="00100EDC">
      <w:pPr>
        <w:rPr>
          <w:rFonts w:ascii="New Times" w:hAnsi="New Times"/>
        </w:rPr>
      </w:pPr>
    </w:p>
    <w:p w:rsidR="00482DEC" w:rsidRPr="00482DEC" w:rsidRDefault="00482DEC" w:rsidP="00100EDC">
      <w:pPr>
        <w:jc w:val="center"/>
        <w:rPr>
          <w:rFonts w:ascii="New Times" w:hAnsi="New Times"/>
          <w:b/>
        </w:rPr>
      </w:pPr>
      <w:r w:rsidRPr="00482DEC">
        <w:rPr>
          <w:rFonts w:ascii="New Times" w:hAnsi="New Times"/>
          <w:b/>
        </w:rPr>
        <w:t>Data</w:t>
      </w:r>
      <w:r w:rsidR="005A562A">
        <w:rPr>
          <w:rFonts w:ascii="New Times" w:hAnsi="New Times"/>
          <w:b/>
        </w:rPr>
        <w:t xml:space="preserve"> Description</w:t>
      </w:r>
    </w:p>
    <w:p w:rsidR="00482DEC" w:rsidRDefault="00482DEC" w:rsidP="00482DEC">
      <w:pPr>
        <w:rPr>
          <w:rFonts w:ascii="New Times" w:hAnsi="New Times"/>
        </w:rPr>
      </w:pPr>
      <w:r>
        <w:rPr>
          <w:rFonts w:ascii="New Times" w:hAnsi="New Times"/>
        </w:rPr>
        <w:tab/>
        <w:t xml:space="preserve">Surveys can be a useful tool for studying belief systems. The beliefs survey used in this study was modified from a version used </w:t>
      </w:r>
      <w:r w:rsidR="00DF29C2">
        <w:rPr>
          <w:rFonts w:ascii="New Times" w:hAnsi="New Times"/>
        </w:rPr>
        <w:t xml:space="preserve">and </w:t>
      </w:r>
      <w:r w:rsidR="00F70F31">
        <w:rPr>
          <w:rFonts w:ascii="New Times" w:hAnsi="New Times"/>
        </w:rPr>
        <w:t xml:space="preserve">validated by Kajander (2007). </w:t>
      </w:r>
      <w:r>
        <w:rPr>
          <w:rFonts w:ascii="New Times" w:hAnsi="New Times"/>
        </w:rPr>
        <w:t xml:space="preserve">The survey was also used by Shilling (2010) in her exploration of pre-service mathematics teachers’ belief systems. A </w:t>
      </w:r>
      <w:r w:rsidR="00EA1D91">
        <w:rPr>
          <w:rFonts w:ascii="New Times" w:hAnsi="New Times"/>
        </w:rPr>
        <w:t>likert-type s</w:t>
      </w:r>
      <w:r>
        <w:rPr>
          <w:rFonts w:ascii="New Times" w:hAnsi="New Times"/>
        </w:rPr>
        <w:t xml:space="preserve">urvey was used because it provided initial insight into the belief systems of pre-service secondary mathematics teachers. For this study the </w:t>
      </w:r>
      <w:r w:rsidR="00EA1D91">
        <w:rPr>
          <w:rFonts w:ascii="New Times" w:hAnsi="New Times"/>
        </w:rPr>
        <w:t>likert-type</w:t>
      </w:r>
      <w:r>
        <w:rPr>
          <w:rFonts w:ascii="New Times" w:hAnsi="New Times"/>
        </w:rPr>
        <w:t xml:space="preserve"> survey was the initial survey given to all 15 participants. </w:t>
      </w:r>
    </w:p>
    <w:p w:rsidR="00482DEC" w:rsidRDefault="00EA1D91" w:rsidP="00482DEC">
      <w:pPr>
        <w:ind w:firstLine="720"/>
        <w:rPr>
          <w:rFonts w:ascii="New Times" w:hAnsi="New Times"/>
        </w:rPr>
      </w:pPr>
      <w:r>
        <w:rPr>
          <w:rFonts w:ascii="New Times" w:hAnsi="New Times"/>
        </w:rPr>
        <w:t>The likert-type survey</w:t>
      </w:r>
      <w:r w:rsidR="00482DEC">
        <w:rPr>
          <w:rFonts w:ascii="New Times" w:hAnsi="New Times"/>
        </w:rPr>
        <w:t xml:space="preserve"> for this study consisted of 16 items with the participants rating each statement as (1) very true (2) somewhat true (3) somewhat not true (4) not true at all. The survey used by Schilling and adopted for this study items aligned with the three philosophies described by Ernst (1994). These statements and</w:t>
      </w:r>
      <w:r w:rsidR="00501C34">
        <w:rPr>
          <w:rFonts w:ascii="New Times" w:hAnsi="New Times"/>
        </w:rPr>
        <w:t xml:space="preserve"> their alignments are given in T</w:t>
      </w:r>
      <w:r w:rsidR="00482DEC">
        <w:rPr>
          <w:rFonts w:ascii="New Times" w:hAnsi="New Times"/>
        </w:rPr>
        <w:t>able 3. These items were designed to probe the pre-service teachers’ beliefs about the nature of mathematics and the teaching and learning of mathematics. Some items included in the survey provided information about general beliefs about mathematics such as the item “I like doing mathematics” however only the items aligned with the three philosophies outlined by Ernst were to be analyzed.</w:t>
      </w:r>
    </w:p>
    <w:p w:rsidR="00C43D54" w:rsidRDefault="002850D3" w:rsidP="00C43D54">
      <w:pPr>
        <w:ind w:firstLine="720"/>
        <w:rPr>
          <w:rFonts w:ascii="New Times" w:hAnsi="New Times"/>
        </w:rPr>
      </w:pPr>
      <w:r>
        <w:rPr>
          <w:rFonts w:ascii="New Times" w:hAnsi="New Times"/>
        </w:rPr>
        <w:lastRenderedPageBreak/>
        <w:t>Based on results of likert-type</w:t>
      </w:r>
      <w:r w:rsidR="00482DEC">
        <w:rPr>
          <w:rFonts w:ascii="New Times" w:hAnsi="New Times"/>
        </w:rPr>
        <w:t xml:space="preserve"> survey three participants were purposively selected for interv</w:t>
      </w:r>
      <w:r w:rsidR="00F70F31">
        <w:rPr>
          <w:rFonts w:ascii="New Times" w:hAnsi="New Times"/>
        </w:rPr>
        <w:t xml:space="preserve">iews and creation of metaphors based on the three philosophies outlined by Ernst (1988). </w:t>
      </w:r>
      <w:r w:rsidR="00482DEC">
        <w:rPr>
          <w:rFonts w:ascii="New Times" w:hAnsi="New Times"/>
        </w:rPr>
        <w:t>Creation of metaphors can reveal conceptualizations about the nature of mathematics and the teachi</w:t>
      </w:r>
      <w:r w:rsidR="00433C66">
        <w:rPr>
          <w:rFonts w:ascii="New Times" w:hAnsi="New Times"/>
        </w:rPr>
        <w:t>ng and learning of mathematics (</w:t>
      </w:r>
      <w:r w:rsidR="00482DEC">
        <w:rPr>
          <w:rFonts w:ascii="New Times" w:hAnsi="New Times"/>
        </w:rPr>
        <w:t>20</w:t>
      </w:r>
      <w:r w:rsidR="00315712">
        <w:rPr>
          <w:rFonts w:ascii="New Times" w:hAnsi="New Times"/>
        </w:rPr>
        <w:t>00; Reeder et al., 2009</w:t>
      </w:r>
      <w:r w:rsidR="00482DEC">
        <w:rPr>
          <w:rFonts w:ascii="New Times" w:hAnsi="New Times"/>
        </w:rPr>
        <w:t>). Analysis of metaphor data was based on three root metaphors for education as identified by Schubert (1986). These root metaphors are producti</w:t>
      </w:r>
      <w:r w:rsidR="00501C34">
        <w:rPr>
          <w:rFonts w:ascii="New Times" w:hAnsi="New Times"/>
        </w:rPr>
        <w:t>on, journe</w:t>
      </w:r>
      <w:r w:rsidR="00315712">
        <w:rPr>
          <w:rFonts w:ascii="New Times" w:hAnsi="New Times"/>
        </w:rPr>
        <w:t>y and growth. Reeder et al. (2009</w:t>
      </w:r>
      <w:r w:rsidR="00501C34">
        <w:rPr>
          <w:rFonts w:ascii="New Times" w:hAnsi="New Times"/>
        </w:rPr>
        <w:t xml:space="preserve">) </w:t>
      </w:r>
      <w:r w:rsidR="00482DEC">
        <w:rPr>
          <w:rFonts w:ascii="New Times" w:hAnsi="New Times"/>
        </w:rPr>
        <w:t>presented useful descriptions of these three root metaphor</w:t>
      </w:r>
      <w:r w:rsidR="00501C34">
        <w:rPr>
          <w:rFonts w:ascii="New Times" w:hAnsi="New Times"/>
        </w:rPr>
        <w:t>s. The production metaphor describes</w:t>
      </w:r>
      <w:r w:rsidR="00482DEC">
        <w:rPr>
          <w:rFonts w:ascii="New Times" w:hAnsi="New Times"/>
        </w:rPr>
        <w:t xml:space="preserve"> mathematics and the teaching and learning of mathematics as an industrial process where mathematics is a raw material is refined by the teacher and instilled in the students. The journey metaphor views the teacher as a guide, taking students on a journey of discovery. Lastly the growth metaphor </w:t>
      </w:r>
      <w:r w:rsidR="00501C34">
        <w:rPr>
          <w:rFonts w:ascii="New Times" w:hAnsi="New Times"/>
        </w:rPr>
        <w:t>characterizes</w:t>
      </w:r>
      <w:r w:rsidR="00482DEC">
        <w:rPr>
          <w:rFonts w:ascii="New Times" w:hAnsi="New Times"/>
        </w:rPr>
        <w:t xml:space="preserve"> the teacher as helping students grow into insightful learners. Examining metaphors based on the root metaphors alongside Ernst’s three philosophies gave valuable insight into the belief </w:t>
      </w:r>
      <w:r w:rsidR="00C43D54">
        <w:rPr>
          <w:rFonts w:ascii="New Times" w:hAnsi="New Times"/>
        </w:rPr>
        <w:t>systems of pre-service teachers.</w:t>
      </w:r>
    </w:p>
    <w:p w:rsidR="000F4664" w:rsidRDefault="000F4664" w:rsidP="00C43D54">
      <w:pPr>
        <w:ind w:firstLine="720"/>
        <w:rPr>
          <w:rFonts w:ascii="New Times" w:hAnsi="New Times"/>
        </w:rPr>
      </w:pPr>
    </w:p>
    <w:p w:rsidR="00482DEC" w:rsidRPr="00C43D54" w:rsidRDefault="00482DEC" w:rsidP="00C43D54">
      <w:pPr>
        <w:jc w:val="center"/>
        <w:rPr>
          <w:rFonts w:ascii="New Times" w:hAnsi="New Times"/>
        </w:rPr>
      </w:pPr>
      <w:r w:rsidRPr="00482DEC">
        <w:rPr>
          <w:rFonts w:ascii="New Times" w:hAnsi="New Times"/>
          <w:b/>
        </w:rPr>
        <w:t>Example of Data Analysis</w:t>
      </w:r>
    </w:p>
    <w:p w:rsidR="00F23FE2" w:rsidRDefault="00F23FE2" w:rsidP="00F12263">
      <w:pPr>
        <w:rPr>
          <w:rFonts w:ascii="New Times" w:hAnsi="New Times"/>
        </w:rPr>
      </w:pPr>
      <w:r>
        <w:rPr>
          <w:rFonts w:ascii="New Times" w:hAnsi="New Times"/>
        </w:rPr>
        <w:tab/>
      </w:r>
      <w:r w:rsidR="00C43D54">
        <w:rPr>
          <w:rFonts w:ascii="New Times" w:hAnsi="New Times"/>
        </w:rPr>
        <w:t>Chapter three concludes with a</w:t>
      </w:r>
      <w:r w:rsidR="000F4664">
        <w:rPr>
          <w:rFonts w:ascii="New Times" w:hAnsi="New Times"/>
        </w:rPr>
        <w:t xml:space="preserve"> brief</w:t>
      </w:r>
      <w:r w:rsidR="00FC5BCD">
        <w:rPr>
          <w:rFonts w:ascii="New Times" w:hAnsi="New Times"/>
        </w:rPr>
        <w:t xml:space="preserve"> example using data from an unpublished res</w:t>
      </w:r>
      <w:r w:rsidR="00C43D54">
        <w:rPr>
          <w:rFonts w:ascii="New Times" w:hAnsi="New Times"/>
        </w:rPr>
        <w:t xml:space="preserve">earch project (Howard, 2011) </w:t>
      </w:r>
      <w:r w:rsidR="00FC5BCD">
        <w:rPr>
          <w:rFonts w:ascii="New Times" w:hAnsi="New Times"/>
        </w:rPr>
        <w:t xml:space="preserve">to illustrate the data analysis process used in chapter four of this dissertation. </w:t>
      </w:r>
      <w:r w:rsidR="00B51107">
        <w:rPr>
          <w:rFonts w:ascii="New Times" w:hAnsi="New Times"/>
        </w:rPr>
        <w:t>This example is not intended to be a thorough analysis of data, but rather a short glimpse at</w:t>
      </w:r>
      <w:r w:rsidR="00501C34">
        <w:rPr>
          <w:rFonts w:ascii="New Times" w:hAnsi="New Times"/>
        </w:rPr>
        <w:t xml:space="preserve"> how hermeneutical phenomenological methods</w:t>
      </w:r>
      <w:r w:rsidR="00B51107">
        <w:rPr>
          <w:rFonts w:ascii="New Times" w:hAnsi="New Times"/>
        </w:rPr>
        <w:t xml:space="preserve"> will be used in chapter four. </w:t>
      </w:r>
      <w:r w:rsidR="00FC5BCD">
        <w:rPr>
          <w:rFonts w:ascii="New Times" w:hAnsi="New Times"/>
        </w:rPr>
        <w:t>Participa</w:t>
      </w:r>
      <w:r w:rsidR="00C43D54">
        <w:rPr>
          <w:rFonts w:ascii="New Times" w:hAnsi="New Times"/>
        </w:rPr>
        <w:t>nts of the study were freshmen mathematics e</w:t>
      </w:r>
      <w:r w:rsidR="00FC5BCD">
        <w:rPr>
          <w:rFonts w:ascii="New Times" w:hAnsi="New Times"/>
        </w:rPr>
        <w:t xml:space="preserve">ducation majors at a small, private Mid-western </w:t>
      </w:r>
      <w:r w:rsidR="00F70F31">
        <w:rPr>
          <w:rFonts w:ascii="New Times" w:hAnsi="New Times"/>
        </w:rPr>
        <w:lastRenderedPageBreak/>
        <w:t xml:space="preserve">university. </w:t>
      </w:r>
      <w:r w:rsidR="00FC5BCD">
        <w:rPr>
          <w:rFonts w:ascii="New Times" w:hAnsi="New Times"/>
        </w:rPr>
        <w:t xml:space="preserve">Each participant </w:t>
      </w:r>
      <w:r w:rsidR="00501C34">
        <w:rPr>
          <w:rFonts w:ascii="New Times" w:hAnsi="New Times"/>
        </w:rPr>
        <w:t xml:space="preserve">was </w:t>
      </w:r>
      <w:r w:rsidR="00FC5BCD">
        <w:rPr>
          <w:rFonts w:ascii="New Times" w:hAnsi="New Times"/>
        </w:rPr>
        <w:t>engaged in a short interview during which they were asked to draw a picture of a metaphor for the teaching and learning of mathematics. They were asked to verbally explain the details of their metaphor. Each participant was also asked various question related to the nature of mathematics as well as the nature of teaching and learning of mathematics. Data from two participan</w:t>
      </w:r>
      <w:r w:rsidR="00F320C0">
        <w:rPr>
          <w:rFonts w:ascii="New Times" w:hAnsi="New Times"/>
        </w:rPr>
        <w:t>ts, one male and one female, was</w:t>
      </w:r>
      <w:r w:rsidR="00FC5BCD">
        <w:rPr>
          <w:rFonts w:ascii="New Times" w:hAnsi="New Times"/>
        </w:rPr>
        <w:t xml:space="preserve"> used here to </w:t>
      </w:r>
      <w:r w:rsidR="00501C34">
        <w:rPr>
          <w:rFonts w:ascii="New Times" w:hAnsi="New Times"/>
        </w:rPr>
        <w:t>provide</w:t>
      </w:r>
      <w:r w:rsidR="008D07A0">
        <w:rPr>
          <w:rFonts w:ascii="New Times" w:hAnsi="New Times"/>
        </w:rPr>
        <w:t xml:space="preserve"> a short </w:t>
      </w:r>
      <w:r w:rsidR="00FC5BCD">
        <w:rPr>
          <w:rFonts w:ascii="New Times" w:hAnsi="New Times"/>
        </w:rPr>
        <w:t>illus</w:t>
      </w:r>
      <w:r w:rsidR="008D07A0">
        <w:rPr>
          <w:rFonts w:ascii="New Times" w:hAnsi="New Times"/>
        </w:rPr>
        <w:t>tration of</w:t>
      </w:r>
      <w:r w:rsidR="00FC5BCD">
        <w:rPr>
          <w:rFonts w:ascii="New Times" w:hAnsi="New Times"/>
        </w:rPr>
        <w:t xml:space="preserve"> the six stages of the hermeneutical phenomenology process.</w:t>
      </w:r>
    </w:p>
    <w:p w:rsidR="005A562A" w:rsidRDefault="005A562A" w:rsidP="00F12263">
      <w:pPr>
        <w:rPr>
          <w:rFonts w:ascii="New Times" w:hAnsi="New Times"/>
          <w:b/>
        </w:rPr>
      </w:pPr>
    </w:p>
    <w:p w:rsidR="008D07A0" w:rsidRPr="00EE7A52" w:rsidRDefault="008D07A0" w:rsidP="00F12263">
      <w:pPr>
        <w:rPr>
          <w:rFonts w:ascii="New Times" w:hAnsi="New Times"/>
          <w:b/>
        </w:rPr>
      </w:pPr>
      <w:r w:rsidRPr="00EE7A52">
        <w:rPr>
          <w:rFonts w:ascii="New Times" w:hAnsi="New Times"/>
          <w:b/>
        </w:rPr>
        <w:t>Immersion</w:t>
      </w:r>
    </w:p>
    <w:p w:rsidR="00C43D54" w:rsidRPr="002938B2" w:rsidRDefault="008D07A0" w:rsidP="00F12263">
      <w:r>
        <w:tab/>
        <w:t>The first stage o</w:t>
      </w:r>
      <w:r w:rsidR="00F320C0">
        <w:t>f the hermeneutic process allowed</w:t>
      </w:r>
      <w:r>
        <w:t xml:space="preserve"> the researcher to become familiar with the data set</w:t>
      </w:r>
      <w:r w:rsidR="003B0187">
        <w:t xml:space="preserve"> (</w:t>
      </w:r>
      <w:r w:rsidR="008B6C35">
        <w:t>Ajjawi</w:t>
      </w:r>
      <w:r w:rsidR="003B0187">
        <w:t xml:space="preserve"> &amp; Higgs, 2007). </w:t>
      </w:r>
      <w:r w:rsidR="00F320C0">
        <w:t>Data was</w:t>
      </w:r>
      <w:r>
        <w:t xml:space="preserve"> organized into texts and read multi</w:t>
      </w:r>
      <w:r w:rsidR="000F4664">
        <w:t>ple times allowing the researcher</w:t>
      </w:r>
      <w:r w:rsidR="002938B2">
        <w:t xml:space="preserve"> to meditate on the data. </w:t>
      </w:r>
      <w:r>
        <w:t xml:space="preserve">Mike’s metaphor consisted of a picture of spaceship </w:t>
      </w:r>
      <w:r w:rsidR="00501C34">
        <w:t>travelling to the moon (F</w:t>
      </w:r>
      <w:r w:rsidR="00CE5E1A">
        <w:t>igure 3</w:t>
      </w:r>
      <w:r w:rsidR="00F320C0">
        <w:t>). The picture was</w:t>
      </w:r>
      <w:r w:rsidR="00501C34">
        <w:t xml:space="preserve"> ver</w:t>
      </w:r>
      <w:r w:rsidR="00F320C0">
        <w:t>y simple and had</w:t>
      </w:r>
      <w:r>
        <w:t xml:space="preserve"> a flag posted on the surface of the moon.   </w:t>
      </w:r>
    </w:p>
    <w:p w:rsidR="00B61595" w:rsidRDefault="00B61595" w:rsidP="00F12263">
      <w:pPr>
        <w:rPr>
          <w:rFonts w:ascii="New Times" w:hAnsi="New Times"/>
        </w:rPr>
      </w:pPr>
    </w:p>
    <w:p w:rsidR="00B61595" w:rsidRDefault="009A2AC2" w:rsidP="00F12263">
      <w:pPr>
        <w:rPr>
          <w:rFonts w:ascii="New Times" w:hAnsi="New Times"/>
        </w:rPr>
      </w:pPr>
      <w:r w:rsidRPr="007A3CF3">
        <w:rPr>
          <w:rFonts w:ascii="New Times" w:hAnsi="New Times"/>
          <w:noProof/>
          <w:lang w:bidi="ar-SA"/>
        </w:rPr>
        <mc:AlternateContent>
          <mc:Choice Requires="wps">
            <w:drawing>
              <wp:anchor distT="0" distB="0" distL="114300" distR="114300" simplePos="0" relativeHeight="251675648" behindDoc="0" locked="0" layoutInCell="1" allowOverlap="1" wp14:anchorId="7CC7C09E" wp14:editId="16357A44">
                <wp:simplePos x="0" y="0"/>
                <wp:positionH relativeFrom="column">
                  <wp:posOffset>1543685</wp:posOffset>
                </wp:positionH>
                <wp:positionV relativeFrom="paragraph">
                  <wp:posOffset>15240</wp:posOffset>
                </wp:positionV>
                <wp:extent cx="1986915" cy="1646555"/>
                <wp:effectExtent l="0" t="0" r="1333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1646555"/>
                        </a:xfrm>
                        <a:prstGeom prst="rect">
                          <a:avLst/>
                        </a:prstGeom>
                        <a:solidFill>
                          <a:srgbClr val="FFFFFF"/>
                        </a:solidFill>
                        <a:ln w="9525">
                          <a:solidFill>
                            <a:srgbClr val="000000"/>
                          </a:solidFill>
                          <a:miter lim="800000"/>
                          <a:headEnd/>
                          <a:tailEnd/>
                        </a:ln>
                      </wps:spPr>
                      <wps:txbx>
                        <w:txbxContent>
                          <w:p w:rsidR="00C1237E" w:rsidRDefault="00C1237E">
                            <w:r>
                              <w:rPr>
                                <w:noProof/>
                                <w:lang w:bidi="ar-SA"/>
                              </w:rPr>
                              <w:drawing>
                                <wp:inline distT="0" distB="0" distL="0" distR="0" wp14:anchorId="04B48E8F" wp14:editId="1DCDBE05">
                                  <wp:extent cx="1962785" cy="14719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2785" cy="1471995"/>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69" type="#_x0000_t202" style="position:absolute;margin-left:121.55pt;margin-top:1.2pt;width:156.45pt;height:12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">
                <v:textbox>
                  <w:txbxContent>
                    <w:p w:rsidR="00C1237E" w:rsidRDefault="00C1237E">
                      <w:r>
                        <w:rPr>
                          <w:noProof/>
                          <w:lang w:bidi="ar-SA"/>
                        </w:rPr>
                        <w:drawing>
                          <wp:inline distT="0" distB="0" distL="0" distR="0" wp14:anchorId="04B48E8F" wp14:editId="1DCDBE05">
                            <wp:extent cx="1962785" cy="14719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2785" cy="1471995"/>
                                    </a:xfrm>
                                    <a:prstGeom prst="rect">
                                      <a:avLst/>
                                    </a:prstGeom>
                                    <a:noFill/>
                                  </pic:spPr>
                                </pic:pic>
                              </a:graphicData>
                            </a:graphic>
                          </wp:inline>
                        </w:drawing>
                      </w:r>
                    </w:p>
                  </w:txbxContent>
                </v:textbox>
              </v:shape>
            </w:pict>
          </mc:Fallback>
        </mc:AlternateContent>
      </w:r>
    </w:p>
    <w:p w:rsidR="00B61595" w:rsidRDefault="00B61595" w:rsidP="00F12263">
      <w:pPr>
        <w:rPr>
          <w:rFonts w:ascii="New Times" w:hAnsi="New Times"/>
        </w:rPr>
      </w:pPr>
    </w:p>
    <w:p w:rsidR="00B61595" w:rsidRDefault="00B61595" w:rsidP="00F12263">
      <w:pPr>
        <w:rPr>
          <w:rFonts w:ascii="New Times" w:hAnsi="New Times"/>
        </w:rPr>
      </w:pPr>
    </w:p>
    <w:p w:rsidR="00B61595" w:rsidRDefault="00B61595" w:rsidP="00F12263">
      <w:pPr>
        <w:rPr>
          <w:rFonts w:ascii="New Times" w:hAnsi="New Times"/>
        </w:rPr>
      </w:pPr>
    </w:p>
    <w:p w:rsidR="009A2AC2" w:rsidRDefault="009A2AC2" w:rsidP="00F12263">
      <w:pPr>
        <w:rPr>
          <w:rFonts w:ascii="New Times" w:hAnsi="New Times"/>
        </w:rPr>
      </w:pPr>
    </w:p>
    <w:p w:rsidR="009A2AC2" w:rsidRDefault="009A2AC2" w:rsidP="00F12263">
      <w:pPr>
        <w:rPr>
          <w:rFonts w:ascii="New Times" w:hAnsi="New Times"/>
        </w:rPr>
      </w:pPr>
    </w:p>
    <w:p w:rsidR="00AC4C8B" w:rsidRPr="007A3CF3" w:rsidRDefault="00CE5E1A" w:rsidP="00F12263">
      <w:pPr>
        <w:rPr>
          <w:rFonts w:ascii="New Times" w:hAnsi="New Times"/>
          <w:i/>
        </w:rPr>
      </w:pPr>
      <w:r>
        <w:rPr>
          <w:rFonts w:ascii="New Times" w:hAnsi="New Times"/>
          <w:i/>
        </w:rPr>
        <w:t>Figure 3</w:t>
      </w:r>
      <w:r w:rsidR="00C55006">
        <w:rPr>
          <w:rFonts w:ascii="New Times" w:hAnsi="New Times"/>
          <w:i/>
        </w:rPr>
        <w:t xml:space="preserve">. </w:t>
      </w:r>
      <w:r w:rsidR="00FC5BCD">
        <w:rPr>
          <w:rFonts w:ascii="New Times" w:hAnsi="New Times"/>
          <w:i/>
        </w:rPr>
        <w:t>Mike’s</w:t>
      </w:r>
      <w:r w:rsidR="009669D6">
        <w:rPr>
          <w:rFonts w:ascii="New Times" w:hAnsi="New Times"/>
          <w:i/>
        </w:rPr>
        <w:t xml:space="preserve"> metaphor for teaching and learning mathematics.</w:t>
      </w:r>
    </w:p>
    <w:p w:rsidR="00482DEC" w:rsidRDefault="008D07A0" w:rsidP="009A2AC2">
      <w:pPr>
        <w:rPr>
          <w:rFonts w:ascii="New Times" w:hAnsi="New Times"/>
        </w:rPr>
      </w:pPr>
      <w:r>
        <w:rPr>
          <w:rFonts w:ascii="New Times" w:hAnsi="New Times"/>
        </w:rPr>
        <w:lastRenderedPageBreak/>
        <w:tab/>
      </w:r>
      <w:r w:rsidR="00F320C0">
        <w:rPr>
          <w:rFonts w:ascii="New Times" w:hAnsi="New Times"/>
        </w:rPr>
        <w:t>The initial perception was</w:t>
      </w:r>
      <w:r>
        <w:rPr>
          <w:rFonts w:ascii="New Times" w:hAnsi="New Times"/>
        </w:rPr>
        <w:t xml:space="preserve"> of travel to </w:t>
      </w:r>
      <w:r w:rsidR="00482DEC">
        <w:rPr>
          <w:rFonts w:ascii="New Times" w:hAnsi="New Times"/>
        </w:rPr>
        <w:t xml:space="preserve">a new location with unknown features. </w:t>
      </w:r>
    </w:p>
    <w:p w:rsidR="00482DEC" w:rsidRDefault="00482DEC" w:rsidP="00C55006">
      <w:pPr>
        <w:ind w:firstLine="720"/>
        <w:rPr>
          <w:rFonts w:ascii="New Times" w:hAnsi="New Times"/>
        </w:rPr>
      </w:pPr>
      <w:r>
        <w:rPr>
          <w:rFonts w:ascii="New Times" w:hAnsi="New Times"/>
        </w:rPr>
        <w:t>R</w:t>
      </w:r>
      <w:r w:rsidR="002C33C7">
        <w:rPr>
          <w:rFonts w:ascii="New Times" w:hAnsi="New Times"/>
        </w:rPr>
        <w:t>ese</w:t>
      </w:r>
      <w:r w:rsidR="008B1461">
        <w:rPr>
          <w:rFonts w:ascii="New Times" w:hAnsi="New Times"/>
        </w:rPr>
        <w:t>a</w:t>
      </w:r>
      <w:r w:rsidR="002C33C7">
        <w:rPr>
          <w:rFonts w:ascii="New Times" w:hAnsi="New Times"/>
        </w:rPr>
        <w:t>r</w:t>
      </w:r>
      <w:r w:rsidR="008B1461">
        <w:rPr>
          <w:rFonts w:ascii="New Times" w:hAnsi="New Times"/>
        </w:rPr>
        <w:t>cher</w:t>
      </w:r>
      <w:r>
        <w:rPr>
          <w:rFonts w:ascii="New Times" w:hAnsi="New Times"/>
        </w:rPr>
        <w:t>: Can you describe your metaphor?</w:t>
      </w:r>
    </w:p>
    <w:p w:rsidR="00482DEC" w:rsidRDefault="00482DEC" w:rsidP="009669D6">
      <w:pPr>
        <w:pStyle w:val="NoSpacing"/>
        <w:ind w:left="720"/>
      </w:pPr>
      <w:r>
        <w:t>Mike: Yes. Mathematics is like travelling to</w:t>
      </w:r>
      <w:r w:rsidR="00C55006">
        <w:t xml:space="preserve"> </w:t>
      </w:r>
      <w:r w:rsidR="009669D6">
        <w:t xml:space="preserve">the moon, where you have never </w:t>
      </w:r>
      <w:r>
        <w:t>been.</w:t>
      </w:r>
    </w:p>
    <w:p w:rsidR="00C55006" w:rsidRDefault="00C55006" w:rsidP="00C55006">
      <w:pPr>
        <w:pStyle w:val="NoSpacing"/>
        <w:ind w:left="720"/>
      </w:pPr>
    </w:p>
    <w:p w:rsidR="00B61595" w:rsidRDefault="00482DEC" w:rsidP="00FE6313">
      <w:pPr>
        <w:ind w:firstLine="720"/>
        <w:rPr>
          <w:rFonts w:ascii="New Times" w:hAnsi="New Times"/>
        </w:rPr>
      </w:pPr>
      <w:r>
        <w:rPr>
          <w:rFonts w:ascii="New Times" w:hAnsi="New Times"/>
        </w:rPr>
        <w:t>Researcher: Where is the mathematics? The teacher? The students?</w:t>
      </w:r>
    </w:p>
    <w:p w:rsidR="00482DEC" w:rsidRDefault="00482DEC" w:rsidP="00C55006">
      <w:pPr>
        <w:pStyle w:val="NoSpacing"/>
        <w:ind w:left="720"/>
      </w:pPr>
      <w:r>
        <w:t>Mike: The math is the moon, the posting of the flag. That is the goal. The teacher is the pilot of ship, at the controls. The students are the passengers, along for a fun ride.</w:t>
      </w:r>
    </w:p>
    <w:p w:rsidR="00C55006" w:rsidRDefault="00C55006" w:rsidP="00C55006">
      <w:pPr>
        <w:pStyle w:val="NoSpacing"/>
        <w:ind w:left="720"/>
      </w:pPr>
    </w:p>
    <w:p w:rsidR="00FE6313" w:rsidRDefault="00501C34" w:rsidP="002938B2">
      <w:pPr>
        <w:ind w:firstLine="720"/>
        <w:rPr>
          <w:rFonts w:ascii="New Times" w:hAnsi="New Times"/>
        </w:rPr>
      </w:pPr>
      <w:r>
        <w:rPr>
          <w:rFonts w:ascii="New Times" w:hAnsi="New Times"/>
        </w:rPr>
        <w:t>This revealed</w:t>
      </w:r>
      <w:r w:rsidR="00F320C0">
        <w:rPr>
          <w:rFonts w:ascii="New Times" w:hAnsi="New Times"/>
        </w:rPr>
        <w:t xml:space="preserve"> that Mike viewed</w:t>
      </w:r>
      <w:r w:rsidR="00FE6313">
        <w:rPr>
          <w:rFonts w:ascii="New Times" w:hAnsi="New Times"/>
        </w:rPr>
        <w:t xml:space="preserve"> mathematics as the teacher ta</w:t>
      </w:r>
      <w:r>
        <w:rPr>
          <w:rFonts w:ascii="New Times" w:hAnsi="New Times"/>
        </w:rPr>
        <w:t>king students somewhere new. In Mike’s conception</w:t>
      </w:r>
      <w:r w:rsidR="00F320C0">
        <w:rPr>
          <w:rFonts w:ascii="New Times" w:hAnsi="New Times"/>
        </w:rPr>
        <w:t>, the</w:t>
      </w:r>
      <w:r w:rsidR="00FE6313">
        <w:rPr>
          <w:rFonts w:ascii="New Times" w:hAnsi="New Times"/>
        </w:rPr>
        <w:t xml:space="preserve"> teacher controls the </w:t>
      </w:r>
      <w:r w:rsidR="000F4664">
        <w:rPr>
          <w:rFonts w:ascii="New Times" w:hAnsi="New Times"/>
        </w:rPr>
        <w:t xml:space="preserve">method and </w:t>
      </w:r>
      <w:r w:rsidR="00FE6313">
        <w:rPr>
          <w:rFonts w:ascii="New Times" w:hAnsi="New Times"/>
        </w:rPr>
        <w:t>direction of travel.</w:t>
      </w:r>
      <w:r w:rsidR="00C55006">
        <w:rPr>
          <w:rFonts w:ascii="New Times" w:hAnsi="New Times"/>
        </w:rPr>
        <w:t xml:space="preserve"> </w:t>
      </w:r>
      <w:r w:rsidR="00F320C0">
        <w:rPr>
          <w:rFonts w:ascii="New Times" w:hAnsi="New Times"/>
        </w:rPr>
        <w:t>Mike’s view</w:t>
      </w:r>
      <w:r w:rsidR="00FE6313">
        <w:rPr>
          <w:rFonts w:ascii="New Times" w:hAnsi="New Times"/>
        </w:rPr>
        <w:t xml:space="preserve"> about the nature of mathematics and the teaching</w:t>
      </w:r>
      <w:r>
        <w:rPr>
          <w:rFonts w:ascii="New Times" w:hAnsi="New Times"/>
        </w:rPr>
        <w:t xml:space="preserve"> and learning of mathematics were</w:t>
      </w:r>
      <w:r w:rsidR="00FE6313">
        <w:rPr>
          <w:rFonts w:ascii="New Times" w:hAnsi="New Times"/>
        </w:rPr>
        <w:t xml:space="preserve"> reve</w:t>
      </w:r>
      <w:r w:rsidR="000F4664">
        <w:rPr>
          <w:rFonts w:ascii="New Times" w:hAnsi="New Times"/>
        </w:rPr>
        <w:t>aled in the following dialogue.</w:t>
      </w:r>
    </w:p>
    <w:p w:rsidR="00FE6313" w:rsidRDefault="00FE6313" w:rsidP="00F12263">
      <w:r>
        <w:rPr>
          <w:rFonts w:ascii="New Times" w:hAnsi="New Times"/>
        </w:rPr>
        <w:tab/>
        <w:t xml:space="preserve">Researcher: So, what </w:t>
      </w:r>
      <w:r>
        <w:rPr>
          <w:rFonts w:ascii="New Times" w:hAnsi="New Times"/>
          <w:i/>
        </w:rPr>
        <w:t xml:space="preserve">is </w:t>
      </w:r>
      <w:r>
        <w:t>mathematics?</w:t>
      </w:r>
    </w:p>
    <w:p w:rsidR="00FE6313" w:rsidRDefault="00FE6313" w:rsidP="00F12263">
      <w:r>
        <w:tab/>
        <w:t>Mike: Math is finding new patterns in numbers and things.</w:t>
      </w:r>
    </w:p>
    <w:p w:rsidR="00FE6313" w:rsidRDefault="00FE6313" w:rsidP="00F12263">
      <w:r>
        <w:tab/>
        <w:t xml:space="preserve">Researcher: What does it mean to </w:t>
      </w:r>
      <w:r>
        <w:rPr>
          <w:i/>
        </w:rPr>
        <w:t xml:space="preserve">teach </w:t>
      </w:r>
      <w:r>
        <w:t>mathematics?</w:t>
      </w:r>
    </w:p>
    <w:p w:rsidR="00FE6313" w:rsidRDefault="00FE6313" w:rsidP="00F12263">
      <w:r>
        <w:tab/>
        <w:t xml:space="preserve">Mike: It means to guide students to find the patterns. </w:t>
      </w:r>
    </w:p>
    <w:p w:rsidR="002938B2" w:rsidRDefault="00FE6313" w:rsidP="002938B2">
      <w:pPr>
        <w:ind w:firstLine="720"/>
      </w:pPr>
      <w:r>
        <w:t>Initial in</w:t>
      </w:r>
      <w:r w:rsidR="008D07C4">
        <w:t>terpretation of the data revealed</w:t>
      </w:r>
      <w:r w:rsidR="00F320C0">
        <w:t xml:space="preserve"> that Mike viewed</w:t>
      </w:r>
      <w:r>
        <w:t xml:space="preserve"> teaching as guiding students to new things, specifically </w:t>
      </w:r>
      <w:r w:rsidR="00F320C0">
        <w:t xml:space="preserve">to </w:t>
      </w:r>
      <w:r>
        <w:t>patterns that c</w:t>
      </w:r>
      <w:r w:rsidR="00F320C0">
        <w:t>an be discovered. The teacher was in control and the students were</w:t>
      </w:r>
      <w:r>
        <w:t xml:space="preserve"> buckled in their seat.</w:t>
      </w:r>
      <w:r w:rsidR="00C43D54">
        <w:t xml:space="preserve"> Findi</w:t>
      </w:r>
      <w:r w:rsidR="00F320C0">
        <w:t>ng and exploring new patterns was</w:t>
      </w:r>
      <w:r w:rsidR="00C43D54">
        <w:t xml:space="preserve"> analogous to a frontier</w:t>
      </w:r>
      <w:r w:rsidR="00F320C0">
        <w:t xml:space="preserve"> explorer. Once new patterns were</w:t>
      </w:r>
      <w:r w:rsidR="00C43D54">
        <w:t xml:space="preserve"> discovered and learned the area is conquered, a flag is posted and the teacher will take the students looking</w:t>
      </w:r>
      <w:r w:rsidR="002938B2">
        <w:t xml:space="preserve"> for a new frontier to conquer.</w:t>
      </w:r>
    </w:p>
    <w:p w:rsidR="00FC5BCD" w:rsidRDefault="00A90D91" w:rsidP="002938B2">
      <w:pPr>
        <w:ind w:firstLine="720"/>
      </w:pPr>
      <w:r>
        <w:t>Beth’s metaphor depicts</w:t>
      </w:r>
      <w:r w:rsidR="009A2AC2">
        <w:t xml:space="preserve"> a Wal-M</w:t>
      </w:r>
      <w:r w:rsidR="00FE6313">
        <w:t xml:space="preserve">art truck going from one building to another </w:t>
      </w:r>
      <w:r w:rsidR="00EA1C2A">
        <w:t>to deliver products to p</w:t>
      </w:r>
      <w:r w:rsidR="00AF0B45">
        <w:t>eople who leave with new things</w:t>
      </w:r>
      <w:r w:rsidR="00EA1C2A">
        <w:t xml:space="preserve"> </w:t>
      </w:r>
      <w:r w:rsidR="00AF0B45">
        <w:t>(F</w:t>
      </w:r>
      <w:r w:rsidR="00CE5E1A">
        <w:t>igure 4</w:t>
      </w:r>
      <w:r w:rsidR="00FE6313">
        <w:t>).</w:t>
      </w:r>
      <w:r w:rsidR="00F320C0">
        <w:t xml:space="preserve"> The </w:t>
      </w:r>
      <w:r w:rsidR="00F320C0">
        <w:lastRenderedPageBreak/>
        <w:t>Wal-Mart truck was</w:t>
      </w:r>
      <w:r w:rsidR="009A2AC2">
        <w:t xml:space="preserve"> leaving a Wal-Mart warehouse labeled as the sour</w:t>
      </w:r>
      <w:r w:rsidR="00F320C0">
        <w:t xml:space="preserve">ce of mathematics. The truck was </w:t>
      </w:r>
      <w:r w:rsidR="009A2AC2">
        <w:t>approaching one side of a Wal-Mart store with students leaving the store from the opposite side of</w:t>
      </w:r>
      <w:r w:rsidR="008D07C4">
        <w:t xml:space="preserve"> the building. The impression was</w:t>
      </w:r>
      <w:r w:rsidR="00F320C0">
        <w:t xml:space="preserve"> that mathematics was</w:t>
      </w:r>
      <w:r w:rsidR="009A2AC2">
        <w:t xml:space="preserve"> being delivered to the back of </w:t>
      </w:r>
      <w:r w:rsidR="00F320C0">
        <w:t>the store while the students were</w:t>
      </w:r>
      <w:r w:rsidR="009A2AC2">
        <w:t xml:space="preserve"> customers who enter</w:t>
      </w:r>
      <w:r w:rsidR="00F320C0">
        <w:t>ed</w:t>
      </w:r>
      <w:r w:rsidR="009A2AC2">
        <w:t xml:space="preserve"> and leave through the front of the store. </w:t>
      </w:r>
      <w:r w:rsidR="00A5137D">
        <w:t>Beth’s metaphor shows the students leaving the store, apparently having obtained the mathematics that was delivered.</w:t>
      </w:r>
    </w:p>
    <w:p w:rsidR="009A2AC2" w:rsidRPr="00FE6313" w:rsidRDefault="009A2AC2" w:rsidP="00F12263"/>
    <w:p w:rsidR="007A3CF3" w:rsidRDefault="007A3CF3" w:rsidP="00F12263">
      <w:pPr>
        <w:rPr>
          <w:rFonts w:ascii="New Times" w:hAnsi="New Times"/>
        </w:rPr>
      </w:pPr>
      <w:r w:rsidRPr="007A3CF3">
        <w:rPr>
          <w:rFonts w:ascii="New Times" w:hAnsi="New Times"/>
          <w:noProof/>
          <w:lang w:bidi="ar-SA"/>
        </w:rPr>
        <mc:AlternateContent>
          <mc:Choice Requires="wps">
            <w:drawing>
              <wp:anchor distT="0" distB="0" distL="114300" distR="114300" simplePos="0" relativeHeight="251677696" behindDoc="0" locked="0" layoutInCell="1" allowOverlap="1" wp14:anchorId="1CA048C3" wp14:editId="4C14344F">
                <wp:simplePos x="0" y="0"/>
                <wp:positionH relativeFrom="column">
                  <wp:align>center</wp:align>
                </wp:positionH>
                <wp:positionV relativeFrom="paragraph">
                  <wp:posOffset>0</wp:posOffset>
                </wp:positionV>
                <wp:extent cx="2792925" cy="1498649"/>
                <wp:effectExtent l="0" t="0" r="26670"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925" cy="1498649"/>
                        </a:xfrm>
                        <a:prstGeom prst="rect">
                          <a:avLst/>
                        </a:prstGeom>
                        <a:solidFill>
                          <a:srgbClr val="FFFFFF"/>
                        </a:solidFill>
                        <a:ln w="9525">
                          <a:solidFill>
                            <a:srgbClr val="000000"/>
                          </a:solidFill>
                          <a:miter lim="800000"/>
                          <a:headEnd/>
                          <a:tailEnd/>
                        </a:ln>
                      </wps:spPr>
                      <wps:txbx>
                        <w:txbxContent>
                          <w:p w:rsidR="00C1237E" w:rsidRDefault="00C1237E">
                            <w:r>
                              <w:rPr>
                                <w:noProof/>
                                <w:lang w:bidi="ar-SA"/>
                              </w:rPr>
                              <w:drawing>
                                <wp:inline distT="0" distB="0" distL="0" distR="0" wp14:anchorId="0F918AA7" wp14:editId="5D80D207">
                                  <wp:extent cx="2687955" cy="1137138"/>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b="41394"/>
                                          <a:stretch/>
                                        </pic:blipFill>
                                        <pic:spPr bwMode="auto">
                                          <a:xfrm>
                                            <a:off x="0" y="0"/>
                                            <a:ext cx="2689695" cy="113787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0;margin-top:0;width:219.9pt;height:118pt;z-index:2516776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">
                <v:textbox>
                  <w:txbxContent>
                    <w:p w:rsidR="00C1237E" w:rsidRDefault="00C1237E">
                      <w:r>
                        <w:rPr>
                          <w:noProof/>
                          <w:lang w:bidi="ar-SA"/>
                        </w:rPr>
                        <w:drawing>
                          <wp:inline distT="0" distB="0" distL="0" distR="0" wp14:anchorId="0F918AA7" wp14:editId="5D80D207">
                            <wp:extent cx="2687955" cy="1137138"/>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b="41394"/>
                                    <a:stretch/>
                                  </pic:blipFill>
                                  <pic:spPr bwMode="auto">
                                    <a:xfrm>
                                      <a:off x="0" y="0"/>
                                      <a:ext cx="2689695" cy="113787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B61595" w:rsidRDefault="00B61595" w:rsidP="00F12263">
      <w:pPr>
        <w:rPr>
          <w:rFonts w:ascii="New Times" w:hAnsi="New Times"/>
        </w:rPr>
      </w:pPr>
    </w:p>
    <w:p w:rsidR="00B61595" w:rsidRDefault="00B61595" w:rsidP="002963BC">
      <w:pPr>
        <w:rPr>
          <w:rFonts w:ascii="New Times" w:hAnsi="New Times"/>
        </w:rPr>
      </w:pPr>
    </w:p>
    <w:p w:rsidR="00CE5388" w:rsidRDefault="00CE5388" w:rsidP="002963BC">
      <w:pPr>
        <w:rPr>
          <w:rFonts w:ascii="New Times" w:hAnsi="New Times"/>
        </w:rPr>
      </w:pPr>
    </w:p>
    <w:p w:rsidR="009A2AC2" w:rsidRDefault="009A2AC2" w:rsidP="002963BC">
      <w:pPr>
        <w:rPr>
          <w:rFonts w:ascii="New Times" w:hAnsi="New Times"/>
          <w:i/>
        </w:rPr>
      </w:pPr>
    </w:p>
    <w:p w:rsidR="00CE5388" w:rsidRDefault="00CE5E1A" w:rsidP="002963BC">
      <w:pPr>
        <w:rPr>
          <w:rFonts w:ascii="New Times" w:hAnsi="New Times"/>
          <w:i/>
        </w:rPr>
      </w:pPr>
      <w:r>
        <w:rPr>
          <w:rFonts w:ascii="New Times" w:hAnsi="New Times"/>
          <w:i/>
        </w:rPr>
        <w:t>Figure 4</w:t>
      </w:r>
      <w:r w:rsidR="00C55006">
        <w:rPr>
          <w:rFonts w:ascii="New Times" w:hAnsi="New Times"/>
          <w:i/>
        </w:rPr>
        <w:t>.</w:t>
      </w:r>
      <w:r w:rsidR="007A3CF3">
        <w:rPr>
          <w:rFonts w:ascii="New Times" w:hAnsi="New Times"/>
          <w:i/>
        </w:rPr>
        <w:t xml:space="preserve"> </w:t>
      </w:r>
      <w:r w:rsidR="00FC5BCD">
        <w:rPr>
          <w:rFonts w:ascii="New Times" w:hAnsi="New Times"/>
          <w:i/>
        </w:rPr>
        <w:t>Beth’s</w:t>
      </w:r>
      <w:r w:rsidR="009669D6">
        <w:rPr>
          <w:rFonts w:ascii="New Times" w:hAnsi="New Times"/>
          <w:i/>
        </w:rPr>
        <w:t xml:space="preserve"> metaphor for teaching and learning mathematics.</w:t>
      </w:r>
    </w:p>
    <w:p w:rsidR="00CE5388" w:rsidRDefault="008B1461" w:rsidP="002963BC">
      <w:pPr>
        <w:rPr>
          <w:rFonts w:ascii="New Times" w:hAnsi="New Times"/>
        </w:rPr>
      </w:pPr>
      <w:r>
        <w:rPr>
          <w:rFonts w:ascii="New Times" w:hAnsi="New Times"/>
        </w:rPr>
        <w:tab/>
        <w:t>Researcher: Can you describe your metaphor?</w:t>
      </w:r>
    </w:p>
    <w:p w:rsidR="008B1461" w:rsidRDefault="008B1461" w:rsidP="00C55006">
      <w:pPr>
        <w:pStyle w:val="NoSpacing"/>
        <w:ind w:left="720"/>
      </w:pPr>
      <w:r>
        <w:t>Beth: Well, the big building is the warehouse of mathematics. The teacher drives the truck and delivers the math to the school where student</w:t>
      </w:r>
      <w:r w:rsidR="008D07C4">
        <w:t>s</w:t>
      </w:r>
      <w:r>
        <w:t xml:space="preserve"> leave with the math.</w:t>
      </w:r>
    </w:p>
    <w:p w:rsidR="00C55006" w:rsidRDefault="00C55006" w:rsidP="00C55006">
      <w:pPr>
        <w:pStyle w:val="NoSpacing"/>
        <w:ind w:left="720"/>
      </w:pPr>
    </w:p>
    <w:p w:rsidR="008B1461" w:rsidRDefault="00F320C0" w:rsidP="00C55006">
      <w:pPr>
        <w:ind w:firstLine="720"/>
        <w:rPr>
          <w:rFonts w:ascii="New Times" w:hAnsi="New Times"/>
        </w:rPr>
      </w:pPr>
      <w:r>
        <w:rPr>
          <w:rFonts w:ascii="New Times" w:hAnsi="New Times"/>
        </w:rPr>
        <w:t>Beth’s view was</w:t>
      </w:r>
      <w:r w:rsidR="008B1461">
        <w:rPr>
          <w:rFonts w:ascii="New Times" w:hAnsi="New Times"/>
        </w:rPr>
        <w:t xml:space="preserve"> that the teacher has access to the warehouse of mathematical knowledge and has the capabilities to deliver the knowledge to the students. The transfer of knowledge happ</w:t>
      </w:r>
      <w:r>
        <w:rPr>
          <w:rFonts w:ascii="New Times" w:hAnsi="New Times"/>
        </w:rPr>
        <w:t>ened</w:t>
      </w:r>
      <w:r w:rsidR="008B1461">
        <w:rPr>
          <w:rFonts w:ascii="New Times" w:hAnsi="New Times"/>
        </w:rPr>
        <w:t xml:space="preserve"> at the school. The students leave the school with knowledge.</w:t>
      </w:r>
    </w:p>
    <w:p w:rsidR="008B1461" w:rsidRDefault="008B1461" w:rsidP="008B1461">
      <w:r>
        <w:rPr>
          <w:rFonts w:ascii="New Times" w:hAnsi="New Times"/>
        </w:rPr>
        <w:tab/>
        <w:t xml:space="preserve">Researcher: What </w:t>
      </w:r>
      <w:r>
        <w:rPr>
          <w:rFonts w:ascii="New Times" w:hAnsi="New Times"/>
          <w:i/>
        </w:rPr>
        <w:t>is</w:t>
      </w:r>
      <w:r>
        <w:t xml:space="preserve"> mathematics?</w:t>
      </w:r>
    </w:p>
    <w:p w:rsidR="008B1461" w:rsidRDefault="008B1461" w:rsidP="008B1461">
      <w:r>
        <w:tab/>
        <w:t>Beth: Tools and algorithms that come from the warehouse.</w:t>
      </w:r>
    </w:p>
    <w:p w:rsidR="008B1461" w:rsidRDefault="008B1461" w:rsidP="008B1461">
      <w:r>
        <w:lastRenderedPageBreak/>
        <w:tab/>
        <w:t>Researcher: How is math</w:t>
      </w:r>
      <w:r w:rsidR="0089110A">
        <w:t>ematics</w:t>
      </w:r>
      <w:r>
        <w:t xml:space="preserve"> taught?</w:t>
      </w:r>
    </w:p>
    <w:p w:rsidR="008B1461" w:rsidRDefault="008B1461" w:rsidP="00C55006">
      <w:pPr>
        <w:pStyle w:val="NoSpacing"/>
        <w:ind w:left="720"/>
      </w:pPr>
      <w:r>
        <w:t>Beth: The teacher knows the answers and gives students the ways to do things correctly to get the right answers.</w:t>
      </w:r>
    </w:p>
    <w:p w:rsidR="00C55006" w:rsidRDefault="00C55006" w:rsidP="00C55006">
      <w:pPr>
        <w:pStyle w:val="NoSpacing"/>
        <w:ind w:left="720"/>
      </w:pPr>
    </w:p>
    <w:p w:rsidR="005D57E0" w:rsidRPr="00174632" w:rsidRDefault="00F320C0" w:rsidP="008B1461">
      <w:r>
        <w:t>Beth viewed</w:t>
      </w:r>
      <w:r w:rsidR="008B1461">
        <w:t xml:space="preserve"> mathematics as rules and algorithms to be learned in order to have the </w:t>
      </w:r>
      <w:r w:rsidR="00174632">
        <w:t>ability to get correct answers.</w:t>
      </w:r>
    </w:p>
    <w:p w:rsidR="005A562A" w:rsidRDefault="005A562A" w:rsidP="008B1461">
      <w:pPr>
        <w:rPr>
          <w:b/>
        </w:rPr>
      </w:pPr>
    </w:p>
    <w:p w:rsidR="008B1461" w:rsidRPr="002938B2" w:rsidRDefault="008B1461" w:rsidP="008B1461">
      <w:pPr>
        <w:rPr>
          <w:b/>
        </w:rPr>
      </w:pPr>
      <w:r w:rsidRPr="002938B2">
        <w:rPr>
          <w:b/>
        </w:rPr>
        <w:t>Understanding</w:t>
      </w:r>
    </w:p>
    <w:p w:rsidR="00257962" w:rsidRDefault="00F320C0" w:rsidP="002938B2">
      <w:pPr>
        <w:ind w:firstLine="720"/>
      </w:pPr>
      <w:r>
        <w:t>The understanding stage wa</w:t>
      </w:r>
      <w:r w:rsidR="008B1461">
        <w:t>s the beginning of the coding process. The root metaphors described and used by Reeder</w:t>
      </w:r>
      <w:r w:rsidR="00315712">
        <w:t xml:space="preserve"> et al (2009</w:t>
      </w:r>
      <w:r w:rsidR="008D07C4">
        <w:t>)</w:t>
      </w:r>
      <w:r w:rsidR="008B1461">
        <w:t xml:space="preserve"> </w:t>
      </w:r>
      <w:r w:rsidR="008D07C4">
        <w:t>helped</w:t>
      </w:r>
      <w:r w:rsidR="00257962">
        <w:t xml:space="preserve"> guide this ini</w:t>
      </w:r>
      <w:r w:rsidR="008D07C4">
        <w:t xml:space="preserve">tial process. Mike’s metaphor appeared to be a </w:t>
      </w:r>
      <w:r w:rsidR="00257962">
        <w:t>strong jo</w:t>
      </w:r>
      <w:r w:rsidR="007C58ED">
        <w:t>urney metaphor. Mike understood that the teacher was</w:t>
      </w:r>
      <w:r w:rsidR="00257962">
        <w:t xml:space="preserve"> in control of </w:t>
      </w:r>
      <w:r w:rsidR="007C58ED">
        <w:t>the journey and the students were going where she was</w:t>
      </w:r>
      <w:r w:rsidR="008D07C4">
        <w:t xml:space="preserve"> taking them. Beth’s metaphor was classified as</w:t>
      </w:r>
      <w:r w:rsidR="00257962">
        <w:t xml:space="preserve"> </w:t>
      </w:r>
      <w:r w:rsidR="007C58ED">
        <w:t xml:space="preserve">a production metaphor, complete </w:t>
      </w:r>
      <w:r w:rsidR="00257962">
        <w:t>with warehouse and dis</w:t>
      </w:r>
      <w:r w:rsidR="007C58ED">
        <w:t>tribution truck. The teacher had</w:t>
      </w:r>
      <w:r w:rsidR="00257962">
        <w:t xml:space="preserve"> access</w:t>
      </w:r>
      <w:r w:rsidR="007C58ED">
        <w:t xml:space="preserve"> to the mathematics and delivered</w:t>
      </w:r>
      <w:r w:rsidR="00257962">
        <w:t xml:space="preserve"> it in precise way</w:t>
      </w:r>
      <w:r w:rsidR="007C58ED">
        <w:t>s to the students. The product wa</w:t>
      </w:r>
      <w:r w:rsidR="00257962">
        <w:t>s the students leaving the school with mathematical abilit</w:t>
      </w:r>
      <w:r w:rsidR="007C58ED">
        <w:t>ies. For Beth, these abilities we</w:t>
      </w:r>
      <w:r w:rsidR="00257962">
        <w:t>re limited to knowing the rules and algorithms and how to use them to get the right answers.</w:t>
      </w:r>
    </w:p>
    <w:p w:rsidR="005A562A" w:rsidRDefault="005A562A" w:rsidP="008B1461">
      <w:pPr>
        <w:rPr>
          <w:b/>
        </w:rPr>
      </w:pPr>
    </w:p>
    <w:p w:rsidR="00257962" w:rsidRPr="002938B2" w:rsidRDefault="00257962" w:rsidP="008B1461">
      <w:pPr>
        <w:rPr>
          <w:b/>
        </w:rPr>
      </w:pPr>
      <w:r w:rsidRPr="002938B2">
        <w:rPr>
          <w:b/>
        </w:rPr>
        <w:t>Abstraction</w:t>
      </w:r>
    </w:p>
    <w:p w:rsidR="00AC4C8B" w:rsidRDefault="008D07C4" w:rsidP="00AC4C8B">
      <w:pPr>
        <w:ind w:firstLine="720"/>
      </w:pPr>
      <w:r>
        <w:t>During t</w:t>
      </w:r>
      <w:r w:rsidR="00257962">
        <w:t>he abstraction stage</w:t>
      </w:r>
      <w:r w:rsidR="00AF0B45">
        <w:t xml:space="preserve"> of the hermeneutical cycle was when</w:t>
      </w:r>
      <w:r>
        <w:t xml:space="preserve"> data was</w:t>
      </w:r>
      <w:r w:rsidR="00257962">
        <w:t xml:space="preserve"> </w:t>
      </w:r>
      <w:r>
        <w:t>aligned with</w:t>
      </w:r>
      <w:r w:rsidR="00257962">
        <w:t xml:space="preserve"> the framework developed by Ernst.</w:t>
      </w:r>
      <w:r w:rsidR="008B1461">
        <w:t xml:space="preserve"> </w:t>
      </w:r>
      <w:r w:rsidR="00AF0B45">
        <w:t>Mike seemed</w:t>
      </w:r>
      <w:r w:rsidR="00985D56">
        <w:t xml:space="preserve"> to hold a Platonist’s view about the nature o</w:t>
      </w:r>
      <w:r w:rsidR="00AF0B45">
        <w:t>f mathematics. The teacher knew</w:t>
      </w:r>
      <w:r w:rsidR="00985D56">
        <w:t xml:space="preserve"> a very specific course of trave</w:t>
      </w:r>
      <w:r w:rsidR="00AF0B45">
        <w:t>l for the students. Students were</w:t>
      </w:r>
      <w:r w:rsidR="00985D56">
        <w:t xml:space="preserve"> guided to discovering specific mathematic</w:t>
      </w:r>
      <w:r w:rsidR="00AF0B45">
        <w:t>al concepts that the teacher had</w:t>
      </w:r>
      <w:r w:rsidR="00985D56">
        <w:t xml:space="preserve"> in mind. Beth </w:t>
      </w:r>
      <w:r>
        <w:t xml:space="preserve">seemed to hold </w:t>
      </w:r>
      <w:r>
        <w:lastRenderedPageBreak/>
        <w:t>a</w:t>
      </w:r>
      <w:r w:rsidR="00985D56">
        <w:t xml:space="preserve"> strong instrumentalist view of mathematics. For Beth</w:t>
      </w:r>
      <w:r w:rsidR="00AF0B45">
        <w:t>, skill mastery of algorithms was</w:t>
      </w:r>
      <w:r w:rsidR="00985D56">
        <w:t xml:space="preserve"> central to learning m</w:t>
      </w:r>
      <w:r w:rsidR="00AF0B45">
        <w:t>athematics. The teacher delivered</w:t>
      </w:r>
      <w:r w:rsidR="00985D56">
        <w:t xml:space="preserve"> </w:t>
      </w:r>
      <w:r w:rsidR="00AF0B45">
        <w:t>the methods and understanding came</w:t>
      </w:r>
      <w:r w:rsidR="00985D56">
        <w:t xml:space="preserve"> from r</w:t>
      </w:r>
      <w:r w:rsidR="00AF0B45">
        <w:t>epetition of algorithms. There wa</w:t>
      </w:r>
      <w:r w:rsidR="00985D56">
        <w:t xml:space="preserve">s not much room for students to approach mathematics in different </w:t>
      </w:r>
      <w:r>
        <w:t xml:space="preserve">and unique </w:t>
      </w:r>
      <w:r w:rsidR="00985D56">
        <w:t xml:space="preserve">ways.   </w:t>
      </w:r>
    </w:p>
    <w:p w:rsidR="005A562A" w:rsidRDefault="005A562A" w:rsidP="00AC4C8B">
      <w:pPr>
        <w:rPr>
          <w:rFonts w:ascii="New Times" w:hAnsi="New Times"/>
          <w:b/>
        </w:rPr>
      </w:pPr>
    </w:p>
    <w:p w:rsidR="00CE5388" w:rsidRPr="002938B2" w:rsidRDefault="002938B2" w:rsidP="00AC4C8B">
      <w:pPr>
        <w:rPr>
          <w:b/>
        </w:rPr>
      </w:pPr>
      <w:r>
        <w:rPr>
          <w:rFonts w:ascii="New Times" w:hAnsi="New Times"/>
          <w:b/>
        </w:rPr>
        <w:t>Synthesis and Theme D</w:t>
      </w:r>
      <w:r w:rsidR="002C33C7" w:rsidRPr="002938B2">
        <w:rPr>
          <w:rFonts w:ascii="New Times" w:hAnsi="New Times"/>
          <w:b/>
        </w:rPr>
        <w:t>evelopment</w:t>
      </w:r>
    </w:p>
    <w:p w:rsidR="0086612B" w:rsidRDefault="008D07C4" w:rsidP="00BE3EAE">
      <w:pPr>
        <w:ind w:firstLine="720"/>
      </w:pPr>
      <w:r>
        <w:t>Themes were</w:t>
      </w:r>
      <w:r w:rsidR="002C33C7">
        <w:t xml:space="preserve"> brought toge</w:t>
      </w:r>
      <w:r w:rsidR="00985D56">
        <w:t xml:space="preserve">ther </w:t>
      </w:r>
      <w:r w:rsidR="005C37FD">
        <w:t xml:space="preserve">by exploring the interaction of beliefs regarding the nature of mathematics with beliefs regarding the teaching and learning of mathematics. </w:t>
      </w:r>
      <w:r w:rsidR="00181D60">
        <w:t xml:space="preserve">Mike’s </w:t>
      </w:r>
      <w:r w:rsidR="005C37FD">
        <w:t xml:space="preserve">beliefs regarding the nature of mathematics were </w:t>
      </w:r>
      <w:r w:rsidR="00181D60">
        <w:t>strong</w:t>
      </w:r>
      <w:r w:rsidR="0086612B">
        <w:t>ly linked to his</w:t>
      </w:r>
      <w:r w:rsidR="00AF0B45">
        <w:t xml:space="preserve"> </w:t>
      </w:r>
      <w:r w:rsidR="005C37FD">
        <w:t>view that</w:t>
      </w:r>
      <w:r w:rsidR="00AF0B45">
        <w:t xml:space="preserve"> mathematics wa</w:t>
      </w:r>
      <w:r w:rsidR="00181D60">
        <w:t>s a discovery process</w:t>
      </w:r>
      <w:r w:rsidR="00AF0B45">
        <w:t xml:space="preserve">. Mike viewed </w:t>
      </w:r>
      <w:r w:rsidR="00625990">
        <w:t>himself as one who would</w:t>
      </w:r>
      <w:r w:rsidR="0086612B">
        <w:t xml:space="preserve"> guide students through the process</w:t>
      </w:r>
      <w:r w:rsidR="00625990">
        <w:t xml:space="preserve"> of learning mathematics</w:t>
      </w:r>
      <w:r w:rsidR="0086612B">
        <w:t xml:space="preserve">. Consistent with this </w:t>
      </w:r>
      <w:r w:rsidR="00AF0B45">
        <w:t>discovery process, Mike believed</w:t>
      </w:r>
      <w:r w:rsidR="0086612B">
        <w:t xml:space="preserve"> t</w:t>
      </w:r>
      <w:r w:rsidR="00AF0B45">
        <w:t>hat the discovery process occurred</w:t>
      </w:r>
      <w:r w:rsidR="0086612B">
        <w:t xml:space="preserve"> best in a</w:t>
      </w:r>
      <w:r w:rsidR="00AF0B45">
        <w:t xml:space="preserve"> social setting. Thus Mike viewed</w:t>
      </w:r>
      <w:r w:rsidR="00625990">
        <w:t xml:space="preserve"> himself as a teacher who would</w:t>
      </w:r>
      <w:r w:rsidR="0086612B">
        <w:t xml:space="preserve"> lead </w:t>
      </w:r>
      <w:r w:rsidR="0086612B">
        <w:rPr>
          <w:i/>
        </w:rPr>
        <w:t>a group</w:t>
      </w:r>
      <w:r w:rsidR="0086612B">
        <w:t xml:space="preserve"> of students on a journey. </w:t>
      </w:r>
      <w:r w:rsidR="00AF0B45">
        <w:t>For Mike, not only wa</w:t>
      </w:r>
      <w:r w:rsidR="002B23E3">
        <w:t xml:space="preserve">s learning a social endeavor, but </w:t>
      </w:r>
      <w:r w:rsidR="002B23E3">
        <w:rPr>
          <w:i/>
        </w:rPr>
        <w:t xml:space="preserve">teaching </w:t>
      </w:r>
      <w:r w:rsidR="00AF0B45">
        <w:t>wa</w:t>
      </w:r>
      <w:r w:rsidR="00750491">
        <w:t xml:space="preserve">s also very social. Mike </w:t>
      </w:r>
      <w:r w:rsidR="00AF0B45">
        <w:t>looked</w:t>
      </w:r>
      <w:r w:rsidR="002B23E3">
        <w:t xml:space="preserve"> forward </w:t>
      </w:r>
      <w:r w:rsidR="00625990">
        <w:t>to teaching in a school that with</w:t>
      </w:r>
      <w:r w:rsidR="002B23E3">
        <w:t xml:space="preserve"> multi</w:t>
      </w:r>
      <w:r w:rsidR="00750491">
        <w:t xml:space="preserve">ple teachers of mathematics and </w:t>
      </w:r>
      <w:r w:rsidR="002B23E3">
        <w:t>expressed a strong b</w:t>
      </w:r>
      <w:r w:rsidR="00625990">
        <w:t>elief that he would</w:t>
      </w:r>
      <w:r w:rsidR="002B23E3">
        <w:t xml:space="preserve"> learn how to teach mathematics by interacting with ot</w:t>
      </w:r>
      <w:r w:rsidR="005C37FD">
        <w:t>her mathematics teachers</w:t>
      </w:r>
      <w:r w:rsidR="002B23E3">
        <w:t xml:space="preserve">. </w:t>
      </w:r>
      <w:r w:rsidR="0086612B" w:rsidRPr="002B23E3">
        <w:t>Mike</w:t>
      </w:r>
      <w:r w:rsidR="00625990">
        <w:t xml:space="preserve"> also had</w:t>
      </w:r>
      <w:r w:rsidR="0086612B">
        <w:t xml:space="preserve"> a </w:t>
      </w:r>
      <w:r w:rsidR="00AF0B45">
        <w:t>strong belief that mathematics wa</w:t>
      </w:r>
      <w:r w:rsidR="0086612B">
        <w:t>s a fixed body of knowledge and his confidence in himself as a teacher s</w:t>
      </w:r>
      <w:r w:rsidR="00625990">
        <w:t>temmed</w:t>
      </w:r>
      <w:r w:rsidR="00AF0B45">
        <w:t xml:space="preserve"> from the fact that he viewed</w:t>
      </w:r>
      <w:r w:rsidR="0086612B">
        <w:t xml:space="preserve"> himself as having a solid understanding of the mathematics needed to teach high school level mathematics courses.</w:t>
      </w:r>
    </w:p>
    <w:p w:rsidR="002C33C7" w:rsidRDefault="0086612B" w:rsidP="00BE3EAE">
      <w:pPr>
        <w:ind w:firstLine="720"/>
      </w:pPr>
      <w:r>
        <w:lastRenderedPageBreak/>
        <w:t>Be</w:t>
      </w:r>
      <w:r w:rsidR="00AF0B45">
        <w:t xml:space="preserve">th’s </w:t>
      </w:r>
      <w:r w:rsidR="005C37FD">
        <w:t>views about teaching flowed</w:t>
      </w:r>
      <w:r>
        <w:t xml:space="preserve"> primar</w:t>
      </w:r>
      <w:r w:rsidR="00AF0B45">
        <w:t>ily from her belief that she had</w:t>
      </w:r>
      <w:r>
        <w:t xml:space="preserve"> personally m</w:t>
      </w:r>
      <w:r w:rsidR="00625990">
        <w:t>astered the mathematics she would</w:t>
      </w:r>
      <w:r>
        <w:t xml:space="preserve"> be teaching. Her</w:t>
      </w:r>
      <w:r w:rsidR="00AF0B45">
        <w:t xml:space="preserve"> relationship with mathematics wa</w:t>
      </w:r>
      <w:r>
        <w:t>s primarily based on mastery of algorithms with a firm grasp of multiple applications. Beth’s rela</w:t>
      </w:r>
      <w:r w:rsidR="00750491">
        <w:t>tionship with her stud</w:t>
      </w:r>
      <w:r w:rsidR="00625990">
        <w:t>ents would</w:t>
      </w:r>
      <w:r w:rsidR="00750491">
        <w:t xml:space="preserve"> </w:t>
      </w:r>
      <w:r>
        <w:t>likely be centered on her authority as a mathematics teacher. Be</w:t>
      </w:r>
      <w:r w:rsidR="00AF0B45">
        <w:t>th’s belief that mathematics wa</w:t>
      </w:r>
      <w:r>
        <w:t xml:space="preserve">s a set of rules and algorithms </w:t>
      </w:r>
      <w:r w:rsidR="00AF0B45">
        <w:t>which she had</w:t>
      </w:r>
      <w:r>
        <w:t xml:space="preserve"> mastered </w:t>
      </w:r>
      <w:r w:rsidR="00AF0B45">
        <w:t>wa</w:t>
      </w:r>
      <w:r w:rsidR="00D368DE">
        <w:t>s the basis for</w:t>
      </w:r>
      <w:r w:rsidR="005C37FD">
        <w:t xml:space="preserve"> her confidence</w:t>
      </w:r>
      <w:r w:rsidR="00AF0B45">
        <w:t xml:space="preserve"> as a teacher</w:t>
      </w:r>
      <w:r w:rsidR="005C37FD">
        <w:t xml:space="preserve">. Beth </w:t>
      </w:r>
      <w:r w:rsidR="00AF0B45">
        <w:t>wa</w:t>
      </w:r>
      <w:r w:rsidR="00D368DE">
        <w:t>s confident in her mathematical abilities</w:t>
      </w:r>
      <w:r w:rsidR="005C37FD">
        <w:t xml:space="preserve"> both as a learner and as a teacher. </w:t>
      </w:r>
    </w:p>
    <w:p w:rsidR="00C054A1" w:rsidRPr="002938B2" w:rsidRDefault="00C054A1" w:rsidP="002963BC">
      <w:pPr>
        <w:rPr>
          <w:b/>
        </w:rPr>
      </w:pPr>
    </w:p>
    <w:p w:rsidR="00E53CA1" w:rsidRPr="002938B2" w:rsidRDefault="00E53CA1" w:rsidP="002963BC">
      <w:pPr>
        <w:rPr>
          <w:b/>
        </w:rPr>
      </w:pPr>
      <w:r w:rsidRPr="002938B2">
        <w:rPr>
          <w:b/>
        </w:rPr>
        <w:t>Illumination</w:t>
      </w:r>
      <w:r w:rsidR="008A4DDB">
        <w:rPr>
          <w:b/>
        </w:rPr>
        <w:t xml:space="preserve"> of Phenomena</w:t>
      </w:r>
    </w:p>
    <w:p w:rsidR="005C37FD" w:rsidRDefault="00AF0B45" w:rsidP="00181D60">
      <w:pPr>
        <w:ind w:firstLine="720"/>
      </w:pPr>
      <w:r>
        <w:t>The illumination stage wa</w:t>
      </w:r>
      <w:r w:rsidR="003B0187">
        <w:t>s where t</w:t>
      </w:r>
      <w:r w:rsidR="00181D60">
        <w:t xml:space="preserve">hemes </w:t>
      </w:r>
      <w:r w:rsidR="005C37FD">
        <w:t>in the hermeneutical cycle were</w:t>
      </w:r>
      <w:r w:rsidR="00750491">
        <w:t xml:space="preserve"> brought together</w:t>
      </w:r>
      <w:r w:rsidR="003B0187">
        <w:t xml:space="preserve"> (Ajjiwa &amp; Higgs, 2007). For this study this was accomplished</w:t>
      </w:r>
      <w:r w:rsidR="00750491">
        <w:t xml:space="preserve"> through telling a</w:t>
      </w:r>
      <w:r w:rsidR="005C37FD">
        <w:t xml:space="preserve"> story of the interactions between beliefs about the nature of mathematics and beliefs about the teaching and learning of mathematics</w:t>
      </w:r>
      <w:r w:rsidR="00181D60">
        <w:t xml:space="preserve">. Mike’s classroom will </w:t>
      </w:r>
      <w:r w:rsidR="005C37FD">
        <w:t xml:space="preserve">likely </w:t>
      </w:r>
      <w:r w:rsidR="00181D60">
        <w:t>have a distinct feel that the students are on a journey. Mike will be seen as very much in control of the class as he leads them through a discover</w:t>
      </w:r>
      <w:r w:rsidR="005C37FD">
        <w:t xml:space="preserve">y process. Mike expects that his students will </w:t>
      </w:r>
      <w:r w:rsidR="00181D60">
        <w:t>be involved in dialogue with other students as they seek to find mathematical concepts. Mike will have a clear idea of the concepts that he wants the students to discover</w:t>
      </w:r>
      <w:r w:rsidR="00A80238">
        <w:t xml:space="preserve">. </w:t>
      </w:r>
    </w:p>
    <w:p w:rsidR="00181D60" w:rsidRDefault="00181D60" w:rsidP="00181D60">
      <w:pPr>
        <w:ind w:firstLine="720"/>
      </w:pPr>
      <w:r>
        <w:t xml:space="preserve">Beth’s classroom will look quite different than Mike’s. Beth will have her students seated in the traditional row format, with all students facing forward. Beth will be standing in front of the class offering a detailed explanation of algorithms with completely worked out examples. Students will then be working </w:t>
      </w:r>
      <w:r>
        <w:lastRenderedPageBreak/>
        <w:t>individually on worksheets while Beth roams around the room seeking to answer questions students may have. Discussions between students will not only be absent but be deemed as problematic, getting in the way of focused, individual attention on the worksheets.</w:t>
      </w:r>
    </w:p>
    <w:p w:rsidR="005A562A" w:rsidRDefault="005A562A" w:rsidP="002963BC">
      <w:pPr>
        <w:rPr>
          <w:b/>
        </w:rPr>
      </w:pPr>
    </w:p>
    <w:p w:rsidR="00E53CA1" w:rsidRPr="002938B2" w:rsidRDefault="00E53CA1" w:rsidP="002963BC">
      <w:pPr>
        <w:rPr>
          <w:b/>
        </w:rPr>
      </w:pPr>
      <w:r w:rsidRPr="002938B2">
        <w:rPr>
          <w:b/>
        </w:rPr>
        <w:t>Integration</w:t>
      </w:r>
    </w:p>
    <w:p w:rsidR="00D368DE" w:rsidRPr="00D368DE" w:rsidRDefault="00D368DE" w:rsidP="002963BC">
      <w:r>
        <w:rPr>
          <w:i/>
        </w:rPr>
        <w:tab/>
      </w:r>
      <w:r>
        <w:t xml:space="preserve">Mike’s </w:t>
      </w:r>
      <w:r w:rsidR="000D5D0E">
        <w:t xml:space="preserve">beliefs regarding the </w:t>
      </w:r>
      <w:r>
        <w:t>teaching</w:t>
      </w:r>
      <w:r w:rsidR="000D5D0E">
        <w:t xml:space="preserve"> of mathematics</w:t>
      </w:r>
      <w:r>
        <w:t xml:space="preserve"> </w:t>
      </w:r>
      <w:r w:rsidR="000D5D0E">
        <w:t xml:space="preserve">were </w:t>
      </w:r>
      <w:r>
        <w:t>characterized by a disco</w:t>
      </w:r>
      <w:r w:rsidR="000D5D0E">
        <w:t>very teaching method. Mike seemed</w:t>
      </w:r>
      <w:r>
        <w:t xml:space="preserve"> to be the type of teacher who will seek to refine his abilities to help student</w:t>
      </w:r>
      <w:r w:rsidR="002B23E3">
        <w:t>s discover new mathematics. Mike’s use of problem solving in the classroom will be limited only to problems in which he knows specific mathematical concepts he wa</w:t>
      </w:r>
      <w:r w:rsidR="00A80238">
        <w:t>nts the students to learn. Open-</w:t>
      </w:r>
      <w:r w:rsidR="002B23E3">
        <w:t>ended problem solving where students are allowed to create their own mathematics is not likely to occur in Mike’s classroom. This could create a conflict for Mike if he is to teach in a school that is actively impleme</w:t>
      </w:r>
      <w:r w:rsidR="00A80238">
        <w:t xml:space="preserve">nting Common Core Mathematics, however, </w:t>
      </w:r>
      <w:r w:rsidR="002B23E3">
        <w:t>Mike does seem genuinely interested in engaging in discussions with teachers who would offer to mentor him.</w:t>
      </w:r>
    </w:p>
    <w:p w:rsidR="00E53CA1" w:rsidRDefault="00D368DE" w:rsidP="002963BC">
      <w:r>
        <w:tab/>
      </w:r>
      <w:r w:rsidR="00A80238">
        <w:t>Beth’s</w:t>
      </w:r>
      <w:r w:rsidR="005C37FD">
        <w:t xml:space="preserve"> view of</w:t>
      </w:r>
      <w:r w:rsidR="00A80238">
        <w:t xml:space="preserve"> teaching was characterized as </w:t>
      </w:r>
      <w:r w:rsidR="002B23E3">
        <w:t>traditional</w:t>
      </w:r>
      <w:r w:rsidR="000D5D0E">
        <w:t xml:space="preserve"> which aligned with her beliefs about mathematics</w:t>
      </w:r>
      <w:r w:rsidR="002B23E3">
        <w:t>. Implications for her will be that she will struggle to come to grips with t</w:t>
      </w:r>
      <w:r w:rsidR="00B51107">
        <w:t>he idea that there are other methods to both teaching and learning o</w:t>
      </w:r>
      <w:r w:rsidR="000D5D0E">
        <w:t>f mathematics. Beth</w:t>
      </w:r>
      <w:r w:rsidR="00A80238">
        <w:t xml:space="preserve"> also</w:t>
      </w:r>
      <w:r w:rsidR="000D5D0E">
        <w:t xml:space="preserve"> seemed</w:t>
      </w:r>
      <w:r w:rsidR="00B51107">
        <w:t xml:space="preserve"> likely to pass down to her students the perspective that mathematics is a list of rules and manipulations that are disconnected from any practical use.</w:t>
      </w:r>
      <w:r w:rsidR="000D5D0E">
        <w:t xml:space="preserve"> Beth’s beliefs regarding the learning </w:t>
      </w:r>
      <w:r w:rsidR="000D5D0E">
        <w:lastRenderedPageBreak/>
        <w:t>of mathematics were also traditional. Students need to be shown how to do mathematics before they can work mathematics on their own.</w:t>
      </w:r>
    </w:p>
    <w:p w:rsidR="000D5D0E" w:rsidRDefault="000D5D0E" w:rsidP="000D5D0E"/>
    <w:p w:rsidR="00C054A1" w:rsidRPr="002938B2" w:rsidRDefault="00C054A1" w:rsidP="000D5D0E">
      <w:pPr>
        <w:jc w:val="center"/>
        <w:rPr>
          <w:b/>
        </w:rPr>
      </w:pPr>
      <w:r w:rsidRPr="002938B2">
        <w:rPr>
          <w:b/>
        </w:rPr>
        <w:t>Summary</w:t>
      </w:r>
    </w:p>
    <w:p w:rsidR="00C054A1" w:rsidRDefault="00A80238" w:rsidP="00C054A1">
      <w:r>
        <w:tab/>
        <w:t>Chapter three</w:t>
      </w:r>
      <w:r w:rsidR="00C054A1">
        <w:t xml:space="preserve"> outlined the methodological paradigm implemented for this research. Interpretivism</w:t>
      </w:r>
      <w:r>
        <w:t xml:space="preserve"> was</w:t>
      </w:r>
      <w:r w:rsidR="00C054A1">
        <w:t xml:space="preserve"> a natural paradigm for research involving philosophical belief systems. The purpose of conducting research unde</w:t>
      </w:r>
      <w:r>
        <w:t>r the Interpretivism paradigm was</w:t>
      </w:r>
      <w:r w:rsidR="00C054A1">
        <w:t xml:space="preserve"> to</w:t>
      </w:r>
      <w:r>
        <w:t xml:space="preserve"> collect information that allowed</w:t>
      </w:r>
      <w:r w:rsidR="00C054A1">
        <w:t xml:space="preserve"> the researcher to gain understanding and meaning from the participants’ perspectives. Hermeneutical phenomenology fits nicely into this paradi</w:t>
      </w:r>
      <w:r>
        <w:t>gm. The hermeneutic cycle allowed</w:t>
      </w:r>
      <w:r w:rsidR="00C054A1">
        <w:t xml:space="preserve"> the researcher to </w:t>
      </w:r>
      <w:r>
        <w:t xml:space="preserve">become </w:t>
      </w:r>
      <w:r w:rsidR="00C054A1">
        <w:t>engage</w:t>
      </w:r>
      <w:r>
        <w:t>d</w:t>
      </w:r>
      <w:r w:rsidR="00C054A1">
        <w:t xml:space="preserve"> with the data on a personal level, seeking to understand the lived experiences</w:t>
      </w:r>
      <w:r>
        <w:t xml:space="preserve"> of the participants. This seemed</w:t>
      </w:r>
      <w:r w:rsidR="00C054A1">
        <w:t xml:space="preserve"> appropriate when considering belief systems.</w:t>
      </w:r>
    </w:p>
    <w:p w:rsidR="00C054A1" w:rsidRDefault="00C054A1" w:rsidP="00C054A1">
      <w:r>
        <w:tab/>
        <w:t>The</w:t>
      </w:r>
      <w:r w:rsidR="00A80238">
        <w:t xml:space="preserve"> hermeneutic cycle also provided</w:t>
      </w:r>
      <w:r>
        <w:t xml:space="preserve"> a nice way to integrate </w:t>
      </w:r>
      <w:r w:rsidR="00571EA8">
        <w:t>the theoretical framework with the process of interpr</w:t>
      </w:r>
      <w:r w:rsidR="00A80238">
        <w:t>etation. Chapter three concluded</w:t>
      </w:r>
      <w:r w:rsidR="00571EA8">
        <w:t xml:space="preserve"> with an example of how the theoretical framework will be intertwined with the hermeneutical c</w:t>
      </w:r>
      <w:r w:rsidR="00A80238">
        <w:t>ycle. The immersion stage allowed</w:t>
      </w:r>
      <w:r w:rsidR="00571EA8">
        <w:t xml:space="preserve"> the researcher to become familiar with the data apart from a theore</w:t>
      </w:r>
      <w:r w:rsidR="00A80238">
        <w:t>tical framework. The emphasis was o</w:t>
      </w:r>
      <w:r w:rsidR="00571EA8">
        <w:t>n getting to know the data. Analysis of metaphors using the framework develo</w:t>
      </w:r>
      <w:r w:rsidR="00A80238">
        <w:t xml:space="preserve">ped by Schubert (1986) occurred during </w:t>
      </w:r>
      <w:r w:rsidR="00571EA8">
        <w:t>the understanding stage of the hermeneutic cycle. This allows the voice of the participants to be ce</w:t>
      </w:r>
      <w:r w:rsidR="00A80238">
        <w:t>ntral. The abstract stage allowed</w:t>
      </w:r>
      <w:r w:rsidR="00571EA8">
        <w:t xml:space="preserve"> the researcher’s voce to be heard through the three philosophies developed by Ernst (1988). The metaphor analysis and philoso</w:t>
      </w:r>
      <w:r w:rsidR="00A80238">
        <w:t xml:space="preserve">phy analysis were </w:t>
      </w:r>
      <w:r w:rsidR="00571EA8">
        <w:lastRenderedPageBreak/>
        <w:t>brought together in the fourth stage, synthesis and theme d</w:t>
      </w:r>
      <w:r w:rsidR="001611F3">
        <w:t>evelopment. Beliefs about the teaching and learning of mathematics were</w:t>
      </w:r>
      <w:r w:rsidR="00A80238">
        <w:t xml:space="preserve"> </w:t>
      </w:r>
      <w:r w:rsidR="00571EA8">
        <w:t>introduced in the fifth stage through which to tell the story of how beliefs systems might impact teacher practice of the participants. La</w:t>
      </w:r>
      <w:r w:rsidR="00A80238">
        <w:t>stly the integration stage was</w:t>
      </w:r>
      <w:r w:rsidR="00571EA8">
        <w:t xml:space="preserve"> the final critique by the researcher. </w:t>
      </w:r>
    </w:p>
    <w:p w:rsidR="00B51107" w:rsidRDefault="00B51107" w:rsidP="002963BC">
      <w:r>
        <w:tab/>
        <w:t xml:space="preserve"> </w:t>
      </w:r>
    </w:p>
    <w:p w:rsidR="00B51107" w:rsidRPr="002B23E3" w:rsidRDefault="00B51107" w:rsidP="002963BC">
      <w:r>
        <w:tab/>
      </w:r>
    </w:p>
    <w:p w:rsidR="00E53CA1" w:rsidRPr="00E53CA1" w:rsidRDefault="00E53CA1" w:rsidP="002963BC"/>
    <w:p w:rsidR="007A258F" w:rsidRDefault="007A258F"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AF0B45" w:rsidRDefault="00AF0B45" w:rsidP="002938B2">
      <w:pPr>
        <w:rPr>
          <w:rFonts w:ascii="New Times" w:hAnsi="New Times"/>
          <w:b/>
        </w:rPr>
      </w:pPr>
    </w:p>
    <w:p w:rsidR="00625990" w:rsidRDefault="00625990" w:rsidP="002938B2">
      <w:pPr>
        <w:rPr>
          <w:rFonts w:ascii="New Times" w:hAnsi="New Times"/>
          <w:b/>
        </w:rPr>
      </w:pPr>
    </w:p>
    <w:p w:rsidR="00A932D2" w:rsidRPr="00A95798" w:rsidRDefault="00A932D2" w:rsidP="007E0FDF">
      <w:pPr>
        <w:jc w:val="center"/>
        <w:rPr>
          <w:rFonts w:ascii="New Times" w:hAnsi="New Times"/>
          <w:b/>
        </w:rPr>
      </w:pPr>
      <w:r w:rsidRPr="00A95798">
        <w:rPr>
          <w:rFonts w:ascii="New Times" w:hAnsi="New Times"/>
          <w:b/>
        </w:rPr>
        <w:lastRenderedPageBreak/>
        <w:t>CHAPTER FOUR</w:t>
      </w:r>
    </w:p>
    <w:p w:rsidR="00A932D2" w:rsidRPr="00A95798" w:rsidRDefault="00A932D2" w:rsidP="00A932D2">
      <w:pPr>
        <w:jc w:val="center"/>
        <w:rPr>
          <w:rFonts w:ascii="New Times" w:hAnsi="New Times"/>
          <w:b/>
        </w:rPr>
      </w:pPr>
      <w:r w:rsidRPr="00A95798">
        <w:rPr>
          <w:rFonts w:ascii="New Times" w:hAnsi="New Times"/>
          <w:b/>
        </w:rPr>
        <w:t>RESULTS</w:t>
      </w:r>
      <w:r>
        <w:rPr>
          <w:rFonts w:ascii="New Times" w:hAnsi="New Times"/>
          <w:b/>
        </w:rPr>
        <w:t xml:space="preserve"> AND ANALYSIS OF FINDINGS</w:t>
      </w:r>
    </w:p>
    <w:p w:rsidR="00A90D91" w:rsidRDefault="00525B93" w:rsidP="00525B93">
      <w:pPr>
        <w:pStyle w:val="NoSpacing"/>
        <w:spacing w:line="480" w:lineRule="auto"/>
        <w:rPr>
          <w:rFonts w:ascii="New Times" w:hAnsi="New Times"/>
          <w:b/>
        </w:rPr>
      </w:pPr>
      <w:r>
        <w:rPr>
          <w:rFonts w:ascii="New Times" w:hAnsi="New Times"/>
          <w:b/>
        </w:rPr>
        <w:tab/>
      </w:r>
    </w:p>
    <w:p w:rsidR="00525B93" w:rsidRPr="00A90D91" w:rsidRDefault="00525B93" w:rsidP="00525B93">
      <w:pPr>
        <w:pStyle w:val="NoSpacing"/>
        <w:spacing w:line="480" w:lineRule="auto"/>
        <w:rPr>
          <w:rFonts w:ascii="New Times" w:hAnsi="New Times"/>
          <w:b/>
        </w:rPr>
      </w:pPr>
      <w:r>
        <w:rPr>
          <w:rFonts w:ascii="Times New Roman" w:hAnsi="Times New Roman"/>
          <w:szCs w:val="24"/>
        </w:rPr>
        <w:t>The research questions under consideration are:</w:t>
      </w:r>
    </w:p>
    <w:p w:rsidR="00525B93" w:rsidRDefault="00525B93" w:rsidP="00525B93">
      <w:pPr>
        <w:pStyle w:val="NoSpacing"/>
        <w:numPr>
          <w:ilvl w:val="0"/>
          <w:numId w:val="17"/>
        </w:numPr>
        <w:spacing w:line="480" w:lineRule="auto"/>
        <w:rPr>
          <w:rFonts w:ascii="Times New Roman" w:hAnsi="Times New Roman"/>
          <w:szCs w:val="24"/>
        </w:rPr>
      </w:pPr>
      <w:r>
        <w:rPr>
          <w:rFonts w:ascii="Times New Roman" w:hAnsi="Times New Roman"/>
          <w:szCs w:val="24"/>
        </w:rPr>
        <w:t>What are the philosophical beliefs of pre-service secondary mathematics students’ at a small private university regarding</w:t>
      </w:r>
      <w:r w:rsidR="005107A0">
        <w:rPr>
          <w:rFonts w:ascii="Times New Roman" w:hAnsi="Times New Roman"/>
          <w:szCs w:val="24"/>
        </w:rPr>
        <w:t xml:space="preserve"> the nature mathematics</w:t>
      </w:r>
      <w:r>
        <w:rPr>
          <w:rFonts w:ascii="Times New Roman" w:hAnsi="Times New Roman"/>
          <w:szCs w:val="24"/>
        </w:rPr>
        <w:t>?</w:t>
      </w:r>
    </w:p>
    <w:p w:rsidR="00525B93" w:rsidRDefault="00525B93" w:rsidP="00525B93">
      <w:pPr>
        <w:pStyle w:val="NoSpacing"/>
        <w:numPr>
          <w:ilvl w:val="0"/>
          <w:numId w:val="17"/>
        </w:numPr>
        <w:spacing w:line="480" w:lineRule="auto"/>
        <w:rPr>
          <w:rFonts w:ascii="Times New Roman" w:hAnsi="Times New Roman"/>
          <w:szCs w:val="24"/>
        </w:rPr>
      </w:pPr>
      <w:r>
        <w:rPr>
          <w:rFonts w:ascii="Times New Roman" w:hAnsi="Times New Roman"/>
          <w:szCs w:val="24"/>
        </w:rPr>
        <w:t xml:space="preserve">How do these philosophical </w:t>
      </w:r>
      <w:r w:rsidR="001611F3">
        <w:rPr>
          <w:rFonts w:ascii="Times New Roman" w:hAnsi="Times New Roman"/>
          <w:szCs w:val="24"/>
        </w:rPr>
        <w:t xml:space="preserve">beliefs </w:t>
      </w:r>
      <w:r w:rsidR="005107A0">
        <w:rPr>
          <w:rFonts w:ascii="Times New Roman" w:hAnsi="Times New Roman"/>
          <w:szCs w:val="24"/>
        </w:rPr>
        <w:t xml:space="preserve">regarding the nature of mathematics </w:t>
      </w:r>
      <w:r w:rsidR="001611F3" w:rsidRPr="006F62C2">
        <w:rPr>
          <w:rFonts w:cstheme="minorHAnsi"/>
          <w:szCs w:val="24"/>
        </w:rPr>
        <w:t>in</w:t>
      </w:r>
      <w:r w:rsidR="001611F3">
        <w:rPr>
          <w:rFonts w:cstheme="minorHAnsi"/>
          <w:szCs w:val="24"/>
        </w:rPr>
        <w:t>teract with pre-service secondary mathematics students’ beliefs regarding the teaching and learning of mathematics?</w:t>
      </w:r>
    </w:p>
    <w:p w:rsidR="00A932D2" w:rsidRPr="002F5A5F" w:rsidRDefault="00E47C00" w:rsidP="00525B93">
      <w:pPr>
        <w:ind w:firstLine="720"/>
        <w:rPr>
          <w:rFonts w:ascii="New Times" w:hAnsi="New Times"/>
        </w:rPr>
      </w:pPr>
      <w:r>
        <w:rPr>
          <w:rFonts w:ascii="New Times" w:hAnsi="New Times"/>
        </w:rPr>
        <w:t>The goal of this c</w:t>
      </w:r>
      <w:r w:rsidR="003654D3">
        <w:rPr>
          <w:rFonts w:ascii="New Times" w:hAnsi="New Times"/>
        </w:rPr>
        <w:t>hapter was</w:t>
      </w:r>
      <w:r w:rsidR="00525B93">
        <w:rPr>
          <w:rFonts w:ascii="New Times" w:hAnsi="New Times"/>
        </w:rPr>
        <w:t xml:space="preserve"> to describe the results and analysis of the study with a goal of answering the research questions. </w:t>
      </w:r>
      <w:r w:rsidR="003654D3">
        <w:rPr>
          <w:rFonts w:ascii="New Times" w:hAnsi="New Times"/>
        </w:rPr>
        <w:t>The results section first gave</w:t>
      </w:r>
      <w:r w:rsidR="00A932D2">
        <w:rPr>
          <w:rFonts w:ascii="New Times" w:hAnsi="New Times"/>
        </w:rPr>
        <w:t xml:space="preserve"> </w:t>
      </w:r>
      <w:r w:rsidR="002850D3">
        <w:rPr>
          <w:rFonts w:ascii="New Times" w:hAnsi="New Times"/>
        </w:rPr>
        <w:t>an overview of the likert-type survey</w:t>
      </w:r>
      <w:r w:rsidR="00A932D2">
        <w:rPr>
          <w:rFonts w:ascii="New Times" w:hAnsi="New Times"/>
        </w:rPr>
        <w:t xml:space="preserve"> data from all 15 participants </w:t>
      </w:r>
      <w:r w:rsidR="003654D3">
        <w:rPr>
          <w:rFonts w:ascii="New Times" w:hAnsi="New Times"/>
        </w:rPr>
        <w:t>who completed the survey. This wa</w:t>
      </w:r>
      <w:r w:rsidR="00A932D2">
        <w:rPr>
          <w:rFonts w:ascii="New Times" w:hAnsi="New Times"/>
        </w:rPr>
        <w:t>s followed by a detailed analysis of interview and metaphor data collected from three of the pa</w:t>
      </w:r>
      <w:r w:rsidR="0089110A">
        <w:rPr>
          <w:rFonts w:ascii="New Times" w:hAnsi="New Times"/>
        </w:rPr>
        <w:t>rticipants.</w:t>
      </w:r>
      <w:r w:rsidR="006047DB">
        <w:rPr>
          <w:rFonts w:ascii="New Times" w:hAnsi="New Times"/>
        </w:rPr>
        <w:t xml:space="preserve"> T</w:t>
      </w:r>
      <w:r w:rsidR="00A932D2">
        <w:rPr>
          <w:rFonts w:ascii="New Times" w:hAnsi="New Times"/>
        </w:rPr>
        <w:t>he hermeneutic cycle was employed i</w:t>
      </w:r>
      <w:r w:rsidR="00E76F92">
        <w:rPr>
          <w:rFonts w:ascii="New Times" w:hAnsi="New Times"/>
        </w:rPr>
        <w:t>n the data analy</w:t>
      </w:r>
      <w:r w:rsidR="00A80238">
        <w:rPr>
          <w:rFonts w:ascii="New Times" w:hAnsi="New Times"/>
        </w:rPr>
        <w:t>sis process, and the results were</w:t>
      </w:r>
      <w:r w:rsidR="00E76F92">
        <w:rPr>
          <w:rFonts w:ascii="New Times" w:hAnsi="New Times"/>
        </w:rPr>
        <w:t xml:space="preserve"> </w:t>
      </w:r>
      <w:r w:rsidR="00A80238">
        <w:rPr>
          <w:rFonts w:ascii="New Times" w:hAnsi="New Times"/>
        </w:rPr>
        <w:t>presented with</w:t>
      </w:r>
      <w:r w:rsidR="00A932D2">
        <w:rPr>
          <w:rFonts w:ascii="New Times" w:hAnsi="New Times"/>
        </w:rPr>
        <w:t xml:space="preserve"> respect to the components of this c</w:t>
      </w:r>
      <w:r w:rsidR="003F767B">
        <w:rPr>
          <w:rFonts w:ascii="New Times" w:hAnsi="New Times"/>
        </w:rPr>
        <w:t xml:space="preserve">ycle (Moustakas, 1994). </w:t>
      </w:r>
      <w:r w:rsidR="00E76F92">
        <w:rPr>
          <w:rFonts w:ascii="New Times" w:hAnsi="New Times"/>
        </w:rPr>
        <w:t>T</w:t>
      </w:r>
      <w:r w:rsidR="00A932D2">
        <w:rPr>
          <w:rFonts w:ascii="New Times" w:hAnsi="New Times"/>
        </w:rPr>
        <w:t>he whole</w:t>
      </w:r>
      <w:r w:rsidR="00A80238">
        <w:rPr>
          <w:rFonts w:ascii="New Times" w:hAnsi="New Times"/>
        </w:rPr>
        <w:t>ness of the hermeneutic cycle was</w:t>
      </w:r>
      <w:r w:rsidR="00A932D2">
        <w:rPr>
          <w:rFonts w:ascii="New Times" w:hAnsi="New Times"/>
        </w:rPr>
        <w:t xml:space="preserve"> evident throughout the process. </w:t>
      </w:r>
    </w:p>
    <w:p w:rsidR="00303A18" w:rsidRDefault="00A932D2" w:rsidP="00A932D2">
      <w:pPr>
        <w:rPr>
          <w:rFonts w:ascii="New Times" w:hAnsi="New Times"/>
        </w:rPr>
      </w:pPr>
      <w:r w:rsidRPr="00A95798">
        <w:rPr>
          <w:rFonts w:ascii="New Times" w:hAnsi="New Times"/>
        </w:rPr>
        <w:tab/>
      </w:r>
      <w:r>
        <w:rPr>
          <w:rFonts w:ascii="New Times" w:hAnsi="New Times"/>
        </w:rPr>
        <w:t>The likert-</w:t>
      </w:r>
      <w:r w:rsidR="002850D3">
        <w:rPr>
          <w:rFonts w:ascii="New Times" w:hAnsi="New Times"/>
        </w:rPr>
        <w:t>type</w:t>
      </w:r>
      <w:r>
        <w:rPr>
          <w:rFonts w:ascii="New Times" w:hAnsi="New Times"/>
        </w:rPr>
        <w:t xml:space="preserve"> survey consisting of 16 statements was</w:t>
      </w:r>
      <w:r w:rsidR="00DF29C2">
        <w:rPr>
          <w:rFonts w:ascii="New Times" w:hAnsi="New Times"/>
        </w:rPr>
        <w:t xml:space="preserve"> modified by a version utilized </w:t>
      </w:r>
      <w:r>
        <w:rPr>
          <w:rFonts w:ascii="New Times" w:hAnsi="New Times"/>
        </w:rPr>
        <w:t>and validated by Kajander (2007). As discussed in chapter two, the items in the likert-</w:t>
      </w:r>
      <w:r w:rsidR="002850D3">
        <w:rPr>
          <w:rFonts w:ascii="New Times" w:hAnsi="New Times"/>
        </w:rPr>
        <w:t xml:space="preserve">type </w:t>
      </w:r>
      <w:r>
        <w:rPr>
          <w:rFonts w:ascii="New Times" w:hAnsi="New Times"/>
        </w:rPr>
        <w:t>survey align</w:t>
      </w:r>
      <w:r w:rsidR="003654D3">
        <w:rPr>
          <w:rFonts w:ascii="New Times" w:hAnsi="New Times"/>
        </w:rPr>
        <w:t>ed</w:t>
      </w:r>
      <w:r>
        <w:rPr>
          <w:rFonts w:ascii="New Times" w:hAnsi="New Times"/>
        </w:rPr>
        <w:t xml:space="preserve"> with the three distinct philosophies recognized by Ernst (1988). Each likert</w:t>
      </w:r>
      <w:r w:rsidR="002850D3">
        <w:rPr>
          <w:rFonts w:ascii="New Times" w:hAnsi="New Times"/>
        </w:rPr>
        <w:t>-type</w:t>
      </w:r>
      <w:r>
        <w:rPr>
          <w:rFonts w:ascii="New Times" w:hAnsi="New Times"/>
        </w:rPr>
        <w:t xml:space="preserve"> item </w:t>
      </w:r>
      <w:r w:rsidR="003654D3">
        <w:rPr>
          <w:rFonts w:ascii="New Times" w:hAnsi="New Times"/>
        </w:rPr>
        <w:t>corresponded</w:t>
      </w:r>
      <w:r>
        <w:rPr>
          <w:rFonts w:ascii="New Times" w:hAnsi="New Times"/>
        </w:rPr>
        <w:t xml:space="preserve"> to a single statement about mathematics addressing the nature of mathematics, the teaching of mathematics or the learning of mathematics. A four point rating scale was </w:t>
      </w:r>
      <w:r>
        <w:rPr>
          <w:rFonts w:ascii="New Times" w:hAnsi="New Times"/>
        </w:rPr>
        <w:lastRenderedPageBreak/>
        <w:t>utilized, 1 being very true, 2 sort of true, 3 not very true and 4 very true. Items 1 through 4 align with the Platonist view of mathematics, ite</w:t>
      </w:r>
      <w:r w:rsidR="00A80238">
        <w:rPr>
          <w:rFonts w:ascii="New Times" w:hAnsi="New Times"/>
        </w:rPr>
        <w:t>ms 5 through 10 align with the I</w:t>
      </w:r>
      <w:r>
        <w:rPr>
          <w:rFonts w:ascii="New Times" w:hAnsi="New Times"/>
        </w:rPr>
        <w:t>nstrumentalist view of mathematics and item</w:t>
      </w:r>
      <w:r w:rsidR="00A80238">
        <w:rPr>
          <w:rFonts w:ascii="New Times" w:hAnsi="New Times"/>
        </w:rPr>
        <w:t>s 11 through 16 align with the Problem S</w:t>
      </w:r>
      <w:r>
        <w:rPr>
          <w:rFonts w:ascii="New Times" w:hAnsi="New Times"/>
        </w:rPr>
        <w:t>olv</w:t>
      </w:r>
      <w:r w:rsidR="00DC3D50">
        <w:rPr>
          <w:rFonts w:ascii="New Times" w:hAnsi="New Times"/>
        </w:rPr>
        <w:t xml:space="preserve">ing </w:t>
      </w:r>
      <w:r w:rsidR="00174632">
        <w:rPr>
          <w:rFonts w:ascii="New Times" w:hAnsi="New Times"/>
        </w:rPr>
        <w:t>view of mathematics. Tables 4 – 6</w:t>
      </w:r>
      <w:r w:rsidR="00DC3D50">
        <w:rPr>
          <w:rFonts w:ascii="New Times" w:hAnsi="New Times"/>
        </w:rPr>
        <w:t xml:space="preserve"> </w:t>
      </w:r>
      <w:r w:rsidR="00095ACA">
        <w:rPr>
          <w:rFonts w:ascii="New Times" w:hAnsi="New Times"/>
        </w:rPr>
        <w:t>list</w:t>
      </w:r>
      <w:r w:rsidR="003654D3">
        <w:rPr>
          <w:rFonts w:ascii="New Times" w:hAnsi="New Times"/>
        </w:rPr>
        <w:t>ed</w:t>
      </w:r>
      <w:r w:rsidR="007A258F">
        <w:rPr>
          <w:rFonts w:ascii="New Times" w:hAnsi="New Times"/>
        </w:rPr>
        <w:t xml:space="preserve"> </w:t>
      </w:r>
      <w:r>
        <w:rPr>
          <w:rFonts w:ascii="New Times" w:hAnsi="New Times"/>
        </w:rPr>
        <w:t>item</w:t>
      </w:r>
      <w:r w:rsidR="007A258F">
        <w:rPr>
          <w:rFonts w:ascii="New Times" w:hAnsi="New Times"/>
        </w:rPr>
        <w:t>s acc</w:t>
      </w:r>
      <w:r w:rsidR="003654D3">
        <w:rPr>
          <w:rFonts w:ascii="New Times" w:hAnsi="New Times"/>
        </w:rPr>
        <w:t>ording to alignment and included</w:t>
      </w:r>
      <w:r w:rsidR="007A258F">
        <w:rPr>
          <w:rFonts w:ascii="New Times" w:hAnsi="New Times"/>
        </w:rPr>
        <w:t xml:space="preserve"> </w:t>
      </w:r>
      <w:r w:rsidR="00095ACA">
        <w:rPr>
          <w:rFonts w:ascii="New Times" w:hAnsi="New Times"/>
        </w:rPr>
        <w:t>mean ratings with standard deviations.</w:t>
      </w:r>
    </w:p>
    <w:p w:rsidR="00662609" w:rsidRDefault="00C16DBB" w:rsidP="00A932D2">
      <w:pPr>
        <w:rPr>
          <w:rFonts w:ascii="New Times" w:hAnsi="New Times"/>
        </w:rPr>
      </w:pPr>
      <w:r>
        <w:rPr>
          <w:rFonts w:ascii="New Times" w:hAnsi="New Times"/>
        </w:rPr>
        <w:t>Table 4</w:t>
      </w:r>
    </w:p>
    <w:p w:rsidR="00662609" w:rsidRPr="00BA7B57" w:rsidRDefault="002850D3" w:rsidP="00A932D2">
      <w:pPr>
        <w:rPr>
          <w:rFonts w:ascii="New Times" w:hAnsi="New Times"/>
          <w:i/>
        </w:rPr>
      </w:pPr>
      <w:r>
        <w:rPr>
          <w:rFonts w:ascii="New Times" w:hAnsi="New Times"/>
          <w:i/>
        </w:rPr>
        <w:t xml:space="preserve">Likert-type </w:t>
      </w:r>
      <w:r w:rsidR="00662609" w:rsidRPr="00BA7B57">
        <w:rPr>
          <w:rFonts w:ascii="New Times" w:hAnsi="New Times"/>
          <w:i/>
        </w:rPr>
        <w:t>Survey Items Related to the Platonist’s View (n = 15)</w:t>
      </w:r>
    </w:p>
    <w:tbl>
      <w:tblPr>
        <w:tblStyle w:val="TableGrid"/>
        <w:tblW w:w="8472" w:type="dxa"/>
        <w:tblLayout w:type="fixed"/>
        <w:tblLook w:val="04A0" w:firstRow="1" w:lastRow="0" w:firstColumn="1" w:lastColumn="0" w:noHBand="0" w:noVBand="1"/>
      </w:tblPr>
      <w:tblGrid>
        <w:gridCol w:w="6932"/>
        <w:gridCol w:w="788"/>
        <w:gridCol w:w="752"/>
      </w:tblGrid>
      <w:tr w:rsidR="0063275F" w:rsidTr="00EA5C13">
        <w:trPr>
          <w:trHeight w:val="283"/>
        </w:trPr>
        <w:tc>
          <w:tcPr>
            <w:tcW w:w="6932" w:type="dxa"/>
          </w:tcPr>
          <w:p w:rsidR="0063275F" w:rsidRPr="00303A18" w:rsidRDefault="0063275F" w:rsidP="007D5AE5">
            <w:pPr>
              <w:pStyle w:val="NoSpacing"/>
              <w:rPr>
                <w:szCs w:val="24"/>
              </w:rPr>
            </w:pPr>
            <w:r w:rsidRPr="00303A18">
              <w:rPr>
                <w:szCs w:val="24"/>
              </w:rPr>
              <w:t>Scale:1 = very true, 2 = sort of true, 3 = not very true, 4 = not at all true</w:t>
            </w:r>
          </w:p>
        </w:tc>
        <w:tc>
          <w:tcPr>
            <w:tcW w:w="788" w:type="dxa"/>
          </w:tcPr>
          <w:p w:rsidR="0063275F" w:rsidRPr="00303A18" w:rsidRDefault="0063275F" w:rsidP="007D5AE5">
            <w:pPr>
              <w:pStyle w:val="NoSpacing"/>
              <w:rPr>
                <w:rFonts w:ascii="New Times" w:hAnsi="New Times"/>
                <w:szCs w:val="24"/>
              </w:rPr>
            </w:pPr>
            <w:r w:rsidRPr="00303A18">
              <w:rPr>
                <w:rFonts w:ascii="New Times" w:hAnsi="New Times"/>
                <w:szCs w:val="24"/>
              </w:rPr>
              <w:t>Mean</w:t>
            </w:r>
          </w:p>
        </w:tc>
        <w:tc>
          <w:tcPr>
            <w:tcW w:w="752" w:type="dxa"/>
          </w:tcPr>
          <w:p w:rsidR="0063275F" w:rsidRPr="00303A18" w:rsidRDefault="0063275F" w:rsidP="007D5AE5">
            <w:pPr>
              <w:pStyle w:val="NoSpacing"/>
              <w:rPr>
                <w:rFonts w:ascii="New Times" w:hAnsi="New Times"/>
                <w:szCs w:val="24"/>
              </w:rPr>
            </w:pPr>
            <w:r w:rsidRPr="00303A18">
              <w:rPr>
                <w:rFonts w:ascii="New Times" w:hAnsi="New Times"/>
                <w:szCs w:val="24"/>
              </w:rPr>
              <w:t>SD</w:t>
            </w:r>
          </w:p>
        </w:tc>
      </w:tr>
      <w:tr w:rsidR="0063275F" w:rsidTr="00EA5C13">
        <w:trPr>
          <w:trHeight w:val="283"/>
        </w:trPr>
        <w:tc>
          <w:tcPr>
            <w:tcW w:w="6932" w:type="dxa"/>
          </w:tcPr>
          <w:p w:rsidR="0063275F" w:rsidRPr="00303A18" w:rsidRDefault="0063275F" w:rsidP="007D5AE5">
            <w:pPr>
              <w:pStyle w:val="NoSpacing"/>
              <w:jc w:val="center"/>
              <w:rPr>
                <w:szCs w:val="24"/>
              </w:rPr>
            </w:pPr>
            <w:r w:rsidRPr="00303A18">
              <w:rPr>
                <w:szCs w:val="24"/>
              </w:rPr>
              <w:t>Survey item</w:t>
            </w:r>
          </w:p>
        </w:tc>
        <w:tc>
          <w:tcPr>
            <w:tcW w:w="788" w:type="dxa"/>
          </w:tcPr>
          <w:p w:rsidR="0063275F" w:rsidRPr="00303A18" w:rsidRDefault="0063275F" w:rsidP="007D5AE5">
            <w:pPr>
              <w:pStyle w:val="NoSpacing"/>
              <w:rPr>
                <w:szCs w:val="24"/>
              </w:rPr>
            </w:pPr>
          </w:p>
        </w:tc>
        <w:tc>
          <w:tcPr>
            <w:tcW w:w="752" w:type="dxa"/>
          </w:tcPr>
          <w:p w:rsidR="0063275F" w:rsidRPr="00303A18" w:rsidRDefault="0063275F" w:rsidP="007D5AE5">
            <w:pPr>
              <w:pStyle w:val="NoSpacing"/>
              <w:rPr>
                <w:szCs w:val="24"/>
              </w:rPr>
            </w:pPr>
          </w:p>
        </w:tc>
      </w:tr>
      <w:tr w:rsidR="0063275F" w:rsidTr="00EA5C13">
        <w:trPr>
          <w:trHeight w:val="567"/>
        </w:trPr>
        <w:tc>
          <w:tcPr>
            <w:tcW w:w="6932" w:type="dxa"/>
          </w:tcPr>
          <w:p w:rsidR="0063275F" w:rsidRPr="00303A18" w:rsidRDefault="0063275F" w:rsidP="00303A18">
            <w:pPr>
              <w:pStyle w:val="NoSpacing"/>
              <w:numPr>
                <w:ilvl w:val="0"/>
                <w:numId w:val="33"/>
              </w:numPr>
              <w:rPr>
                <w:szCs w:val="24"/>
              </w:rPr>
            </w:pPr>
            <w:r w:rsidRPr="00303A18">
              <w:rPr>
                <w:szCs w:val="24"/>
              </w:rPr>
              <w:t>Some people cannot be good at math no matter how hard they try.</w:t>
            </w:r>
          </w:p>
        </w:tc>
        <w:tc>
          <w:tcPr>
            <w:tcW w:w="788" w:type="dxa"/>
          </w:tcPr>
          <w:p w:rsidR="0063275F" w:rsidRPr="00303A18" w:rsidRDefault="00A34FBF" w:rsidP="00303A18">
            <w:pPr>
              <w:pStyle w:val="NoSpacing"/>
              <w:rPr>
                <w:szCs w:val="24"/>
              </w:rPr>
            </w:pPr>
            <w:r>
              <w:rPr>
                <w:szCs w:val="24"/>
              </w:rPr>
              <w:t>3.27</w:t>
            </w:r>
          </w:p>
        </w:tc>
        <w:tc>
          <w:tcPr>
            <w:tcW w:w="752" w:type="dxa"/>
          </w:tcPr>
          <w:p w:rsidR="0063275F" w:rsidRPr="00303A18" w:rsidRDefault="00A34FBF" w:rsidP="00303A18">
            <w:pPr>
              <w:pStyle w:val="NoSpacing"/>
              <w:rPr>
                <w:rFonts w:ascii="New Times" w:hAnsi="New Times"/>
                <w:szCs w:val="24"/>
              </w:rPr>
            </w:pPr>
            <w:r>
              <w:rPr>
                <w:rFonts w:ascii="New Times" w:hAnsi="New Times"/>
                <w:szCs w:val="24"/>
              </w:rPr>
              <w:t>0.70</w:t>
            </w:r>
          </w:p>
        </w:tc>
      </w:tr>
      <w:tr w:rsidR="0063275F" w:rsidTr="00EA5C13">
        <w:trPr>
          <w:trHeight w:val="283"/>
        </w:trPr>
        <w:tc>
          <w:tcPr>
            <w:tcW w:w="6932" w:type="dxa"/>
          </w:tcPr>
          <w:p w:rsidR="007D5AE5" w:rsidRPr="00303A18" w:rsidRDefault="0063275F" w:rsidP="00303A18">
            <w:pPr>
              <w:pStyle w:val="NoSpacing"/>
              <w:numPr>
                <w:ilvl w:val="0"/>
                <w:numId w:val="33"/>
              </w:numPr>
              <w:rPr>
                <w:szCs w:val="24"/>
              </w:rPr>
            </w:pPr>
            <w:r w:rsidRPr="00303A18">
              <w:rPr>
                <w:szCs w:val="24"/>
              </w:rPr>
              <w:t>Mathematical facts exis</w:t>
            </w:r>
            <w:r w:rsidR="007D5AE5" w:rsidRPr="00303A18">
              <w:rPr>
                <w:szCs w:val="24"/>
              </w:rPr>
              <w:t>t independent of human activity.</w:t>
            </w:r>
          </w:p>
        </w:tc>
        <w:tc>
          <w:tcPr>
            <w:tcW w:w="788" w:type="dxa"/>
          </w:tcPr>
          <w:p w:rsidR="0063275F" w:rsidRPr="00303A18" w:rsidRDefault="00A34FBF" w:rsidP="007D5AE5">
            <w:pPr>
              <w:pStyle w:val="NoSpacing"/>
              <w:rPr>
                <w:rFonts w:ascii="New Times" w:hAnsi="New Times"/>
                <w:szCs w:val="24"/>
              </w:rPr>
            </w:pPr>
            <w:r>
              <w:rPr>
                <w:rFonts w:ascii="New Times" w:hAnsi="New Times"/>
                <w:szCs w:val="24"/>
              </w:rPr>
              <w:t>2.67</w:t>
            </w:r>
          </w:p>
        </w:tc>
        <w:tc>
          <w:tcPr>
            <w:tcW w:w="752" w:type="dxa"/>
          </w:tcPr>
          <w:p w:rsidR="0063275F" w:rsidRPr="00303A18" w:rsidRDefault="00A34FBF" w:rsidP="007D5AE5">
            <w:pPr>
              <w:pStyle w:val="NoSpacing"/>
              <w:rPr>
                <w:rFonts w:ascii="New Times" w:hAnsi="New Times"/>
                <w:szCs w:val="24"/>
              </w:rPr>
            </w:pPr>
            <w:r>
              <w:rPr>
                <w:rFonts w:ascii="New Times" w:hAnsi="New Times"/>
                <w:szCs w:val="24"/>
              </w:rPr>
              <w:t>0.90</w:t>
            </w:r>
          </w:p>
        </w:tc>
      </w:tr>
      <w:tr w:rsidR="0063275F" w:rsidTr="00EA5C13">
        <w:trPr>
          <w:trHeight w:val="567"/>
        </w:trPr>
        <w:tc>
          <w:tcPr>
            <w:tcW w:w="6932" w:type="dxa"/>
          </w:tcPr>
          <w:p w:rsidR="0063275F" w:rsidRPr="00303A18" w:rsidRDefault="0063275F" w:rsidP="00303A18">
            <w:pPr>
              <w:pStyle w:val="NoSpacing"/>
              <w:numPr>
                <w:ilvl w:val="0"/>
                <w:numId w:val="33"/>
              </w:numPr>
              <w:rPr>
                <w:szCs w:val="24"/>
              </w:rPr>
            </w:pPr>
            <w:r w:rsidRPr="00303A18">
              <w:rPr>
                <w:szCs w:val="24"/>
              </w:rPr>
              <w:t>The mathematical body of mathematics is fixed, and always has been.</w:t>
            </w:r>
          </w:p>
        </w:tc>
        <w:tc>
          <w:tcPr>
            <w:tcW w:w="788" w:type="dxa"/>
          </w:tcPr>
          <w:p w:rsidR="0063275F" w:rsidRPr="00303A18" w:rsidRDefault="00A34FBF" w:rsidP="007D5AE5">
            <w:pPr>
              <w:pStyle w:val="NoSpacing"/>
              <w:rPr>
                <w:rFonts w:ascii="New Times" w:hAnsi="New Times"/>
                <w:szCs w:val="24"/>
              </w:rPr>
            </w:pPr>
            <w:r>
              <w:rPr>
                <w:rFonts w:ascii="New Times" w:hAnsi="New Times"/>
                <w:szCs w:val="24"/>
              </w:rPr>
              <w:t>3.07</w:t>
            </w:r>
          </w:p>
        </w:tc>
        <w:tc>
          <w:tcPr>
            <w:tcW w:w="752" w:type="dxa"/>
          </w:tcPr>
          <w:p w:rsidR="0063275F" w:rsidRPr="00303A18" w:rsidRDefault="00A34FBF" w:rsidP="007D5AE5">
            <w:pPr>
              <w:pStyle w:val="NoSpacing"/>
              <w:rPr>
                <w:rFonts w:ascii="New Times" w:hAnsi="New Times"/>
                <w:szCs w:val="24"/>
              </w:rPr>
            </w:pPr>
            <w:r>
              <w:rPr>
                <w:rFonts w:ascii="New Times" w:hAnsi="New Times"/>
                <w:szCs w:val="24"/>
              </w:rPr>
              <w:t>0.80</w:t>
            </w:r>
          </w:p>
        </w:tc>
      </w:tr>
      <w:tr w:rsidR="0063275F" w:rsidTr="00EA5C13">
        <w:trPr>
          <w:trHeight w:val="283"/>
        </w:trPr>
        <w:tc>
          <w:tcPr>
            <w:tcW w:w="6932" w:type="dxa"/>
          </w:tcPr>
          <w:p w:rsidR="0063275F" w:rsidRPr="00303A18" w:rsidRDefault="0063275F" w:rsidP="00303A18">
            <w:pPr>
              <w:pStyle w:val="NoSpacing"/>
              <w:numPr>
                <w:ilvl w:val="0"/>
                <w:numId w:val="33"/>
              </w:numPr>
              <w:rPr>
                <w:szCs w:val="24"/>
              </w:rPr>
            </w:pPr>
            <w:r w:rsidRPr="00303A18">
              <w:rPr>
                <w:szCs w:val="24"/>
              </w:rPr>
              <w:t xml:space="preserve">I think that all mathematical knowledge is interconnected. </w:t>
            </w:r>
          </w:p>
        </w:tc>
        <w:tc>
          <w:tcPr>
            <w:tcW w:w="788" w:type="dxa"/>
          </w:tcPr>
          <w:p w:rsidR="0063275F" w:rsidRPr="00303A18" w:rsidRDefault="00A34FBF" w:rsidP="007D5AE5">
            <w:pPr>
              <w:pStyle w:val="NoSpacing"/>
              <w:rPr>
                <w:rFonts w:ascii="New Times" w:hAnsi="New Times"/>
                <w:szCs w:val="24"/>
              </w:rPr>
            </w:pPr>
            <w:r>
              <w:rPr>
                <w:rFonts w:ascii="New Times" w:hAnsi="New Times"/>
                <w:szCs w:val="24"/>
              </w:rPr>
              <w:t>1.87</w:t>
            </w:r>
          </w:p>
        </w:tc>
        <w:tc>
          <w:tcPr>
            <w:tcW w:w="752" w:type="dxa"/>
          </w:tcPr>
          <w:p w:rsidR="0063275F" w:rsidRPr="00303A18" w:rsidRDefault="00A34FBF" w:rsidP="007D5AE5">
            <w:pPr>
              <w:pStyle w:val="NoSpacing"/>
              <w:rPr>
                <w:rFonts w:ascii="New Times" w:hAnsi="New Times"/>
                <w:szCs w:val="24"/>
              </w:rPr>
            </w:pPr>
            <w:r>
              <w:rPr>
                <w:rFonts w:ascii="New Times" w:hAnsi="New Times"/>
                <w:szCs w:val="24"/>
              </w:rPr>
              <w:t>0.34</w:t>
            </w:r>
          </w:p>
        </w:tc>
      </w:tr>
      <w:tr w:rsidR="0063275F" w:rsidTr="00EA5C13">
        <w:trPr>
          <w:trHeight w:val="477"/>
        </w:trPr>
        <w:tc>
          <w:tcPr>
            <w:tcW w:w="6932" w:type="dxa"/>
          </w:tcPr>
          <w:p w:rsidR="0063275F" w:rsidRPr="00303A18" w:rsidRDefault="0063275F" w:rsidP="007D5AE5">
            <w:pPr>
              <w:pStyle w:val="NoSpacing"/>
              <w:rPr>
                <w:szCs w:val="24"/>
              </w:rPr>
            </w:pPr>
            <w:r w:rsidRPr="00303A18">
              <w:rPr>
                <w:szCs w:val="24"/>
              </w:rPr>
              <w:t>Note: Agreement with these statements indicates alignment with the Platonist’s view.</w:t>
            </w:r>
          </w:p>
        </w:tc>
        <w:tc>
          <w:tcPr>
            <w:tcW w:w="788" w:type="dxa"/>
          </w:tcPr>
          <w:p w:rsidR="0063275F" w:rsidRPr="00303A18" w:rsidRDefault="0063275F" w:rsidP="007D5AE5">
            <w:pPr>
              <w:pStyle w:val="NoSpacing"/>
              <w:rPr>
                <w:rFonts w:ascii="New Times" w:hAnsi="New Times"/>
                <w:szCs w:val="24"/>
              </w:rPr>
            </w:pPr>
          </w:p>
        </w:tc>
        <w:tc>
          <w:tcPr>
            <w:tcW w:w="752" w:type="dxa"/>
          </w:tcPr>
          <w:p w:rsidR="0063275F" w:rsidRPr="00303A18" w:rsidRDefault="0063275F" w:rsidP="007D5AE5">
            <w:pPr>
              <w:pStyle w:val="NoSpacing"/>
              <w:rPr>
                <w:rFonts w:ascii="New Times" w:hAnsi="New Times"/>
                <w:szCs w:val="24"/>
              </w:rPr>
            </w:pPr>
          </w:p>
        </w:tc>
      </w:tr>
    </w:tbl>
    <w:p w:rsidR="00A80238" w:rsidRDefault="00A80238" w:rsidP="00A932D2">
      <w:pPr>
        <w:rPr>
          <w:rFonts w:ascii="New Times" w:hAnsi="New Times"/>
        </w:rPr>
      </w:pPr>
    </w:p>
    <w:p w:rsidR="00662609" w:rsidRDefault="00C16DBB" w:rsidP="00A932D2">
      <w:pPr>
        <w:rPr>
          <w:rFonts w:ascii="New Times" w:hAnsi="New Times"/>
        </w:rPr>
      </w:pPr>
      <w:r>
        <w:rPr>
          <w:rFonts w:ascii="New Times" w:hAnsi="New Times"/>
        </w:rPr>
        <w:t>Table 5</w:t>
      </w:r>
    </w:p>
    <w:p w:rsidR="00662609" w:rsidRPr="00BA7B57" w:rsidRDefault="002850D3" w:rsidP="00A932D2">
      <w:pPr>
        <w:rPr>
          <w:rFonts w:ascii="New Times" w:hAnsi="New Times"/>
          <w:i/>
        </w:rPr>
      </w:pPr>
      <w:r>
        <w:rPr>
          <w:rFonts w:ascii="New Times" w:hAnsi="New Times"/>
          <w:i/>
        </w:rPr>
        <w:t xml:space="preserve">Likert-type </w:t>
      </w:r>
      <w:r w:rsidR="00662609" w:rsidRPr="00BA7B57">
        <w:rPr>
          <w:rFonts w:ascii="New Times" w:hAnsi="New Times"/>
          <w:i/>
        </w:rPr>
        <w:t>Survey Items Related to the Instrumentalist’s View (n = 15)</w:t>
      </w:r>
    </w:p>
    <w:tbl>
      <w:tblPr>
        <w:tblStyle w:val="TableGrid"/>
        <w:tblW w:w="8478" w:type="dxa"/>
        <w:tblLayout w:type="fixed"/>
        <w:tblLook w:val="04A0" w:firstRow="1" w:lastRow="0" w:firstColumn="1" w:lastColumn="0" w:noHBand="0" w:noVBand="1"/>
      </w:tblPr>
      <w:tblGrid>
        <w:gridCol w:w="6948"/>
        <w:gridCol w:w="810"/>
        <w:gridCol w:w="720"/>
      </w:tblGrid>
      <w:tr w:rsidR="00AF3FC1" w:rsidTr="00AD00A6">
        <w:tc>
          <w:tcPr>
            <w:tcW w:w="6948" w:type="dxa"/>
          </w:tcPr>
          <w:p w:rsidR="00AF3FC1" w:rsidRPr="00303A18" w:rsidRDefault="00AF3FC1" w:rsidP="007D5AE5">
            <w:pPr>
              <w:pStyle w:val="NoSpacing"/>
              <w:rPr>
                <w:szCs w:val="24"/>
              </w:rPr>
            </w:pPr>
            <w:r w:rsidRPr="00303A18">
              <w:rPr>
                <w:szCs w:val="24"/>
              </w:rPr>
              <w:t>Scale:1 = very true, 2 = sort of true, 3 = not very true, 4 = not at all true</w:t>
            </w:r>
          </w:p>
        </w:tc>
        <w:tc>
          <w:tcPr>
            <w:tcW w:w="810" w:type="dxa"/>
          </w:tcPr>
          <w:p w:rsidR="00AF3FC1" w:rsidRPr="00303A18" w:rsidRDefault="00AF3FC1" w:rsidP="007D5AE5">
            <w:pPr>
              <w:pStyle w:val="NoSpacing"/>
              <w:rPr>
                <w:szCs w:val="24"/>
              </w:rPr>
            </w:pPr>
            <w:r w:rsidRPr="00303A18">
              <w:rPr>
                <w:szCs w:val="24"/>
              </w:rPr>
              <w:t>Mean</w:t>
            </w:r>
          </w:p>
        </w:tc>
        <w:tc>
          <w:tcPr>
            <w:tcW w:w="720" w:type="dxa"/>
          </w:tcPr>
          <w:p w:rsidR="00AF3FC1" w:rsidRPr="00303A18" w:rsidRDefault="00AF3FC1" w:rsidP="007D5AE5">
            <w:pPr>
              <w:pStyle w:val="NoSpacing"/>
              <w:rPr>
                <w:szCs w:val="24"/>
              </w:rPr>
            </w:pPr>
            <w:r w:rsidRPr="00303A18">
              <w:rPr>
                <w:szCs w:val="24"/>
              </w:rPr>
              <w:t>SD</w:t>
            </w:r>
          </w:p>
        </w:tc>
      </w:tr>
      <w:tr w:rsidR="00AF3FC1" w:rsidTr="00AD00A6">
        <w:tc>
          <w:tcPr>
            <w:tcW w:w="6948" w:type="dxa"/>
          </w:tcPr>
          <w:p w:rsidR="00AF3FC1" w:rsidRPr="00303A18" w:rsidRDefault="00AF3FC1" w:rsidP="002E0340">
            <w:pPr>
              <w:pStyle w:val="NoSpacing"/>
              <w:jc w:val="center"/>
              <w:rPr>
                <w:szCs w:val="24"/>
              </w:rPr>
            </w:pPr>
            <w:r w:rsidRPr="00303A18">
              <w:rPr>
                <w:szCs w:val="24"/>
              </w:rPr>
              <w:t>Survey item</w:t>
            </w:r>
          </w:p>
        </w:tc>
        <w:tc>
          <w:tcPr>
            <w:tcW w:w="810" w:type="dxa"/>
          </w:tcPr>
          <w:p w:rsidR="00AF3FC1" w:rsidRPr="00303A18" w:rsidRDefault="00AF3FC1" w:rsidP="007D5AE5">
            <w:pPr>
              <w:pStyle w:val="NoSpacing"/>
              <w:rPr>
                <w:szCs w:val="24"/>
              </w:rPr>
            </w:pPr>
          </w:p>
        </w:tc>
        <w:tc>
          <w:tcPr>
            <w:tcW w:w="720" w:type="dxa"/>
          </w:tcPr>
          <w:p w:rsidR="00AF3FC1" w:rsidRPr="00303A18" w:rsidRDefault="00AF3FC1" w:rsidP="007D5AE5">
            <w:pPr>
              <w:pStyle w:val="NoSpacing"/>
              <w:rPr>
                <w:szCs w:val="24"/>
              </w:rPr>
            </w:pPr>
          </w:p>
        </w:tc>
      </w:tr>
      <w:tr w:rsidR="00AF3FC1" w:rsidTr="00AD00A6">
        <w:tc>
          <w:tcPr>
            <w:tcW w:w="6948" w:type="dxa"/>
          </w:tcPr>
          <w:p w:rsidR="00AF3FC1" w:rsidRPr="00303A18" w:rsidRDefault="0063275F" w:rsidP="00303A18">
            <w:pPr>
              <w:pStyle w:val="NoSpacing"/>
              <w:numPr>
                <w:ilvl w:val="0"/>
                <w:numId w:val="33"/>
              </w:numPr>
              <w:rPr>
                <w:szCs w:val="24"/>
              </w:rPr>
            </w:pPr>
            <w:r w:rsidRPr="00303A18">
              <w:rPr>
                <w:szCs w:val="24"/>
              </w:rPr>
              <w:t>Mathematics is a collection of facts, formulas and procedures.</w:t>
            </w:r>
          </w:p>
        </w:tc>
        <w:tc>
          <w:tcPr>
            <w:tcW w:w="810" w:type="dxa"/>
          </w:tcPr>
          <w:p w:rsidR="00AF3FC1" w:rsidRPr="00303A18" w:rsidRDefault="00F44160" w:rsidP="007D5AE5">
            <w:pPr>
              <w:pStyle w:val="NoSpacing"/>
              <w:rPr>
                <w:szCs w:val="24"/>
              </w:rPr>
            </w:pPr>
            <w:r>
              <w:rPr>
                <w:szCs w:val="24"/>
              </w:rPr>
              <w:t>1.73</w:t>
            </w:r>
          </w:p>
        </w:tc>
        <w:tc>
          <w:tcPr>
            <w:tcW w:w="720" w:type="dxa"/>
          </w:tcPr>
          <w:p w:rsidR="00AF3FC1" w:rsidRPr="00303A18" w:rsidRDefault="00F44160" w:rsidP="007D5AE5">
            <w:pPr>
              <w:pStyle w:val="NoSpacing"/>
              <w:rPr>
                <w:szCs w:val="24"/>
              </w:rPr>
            </w:pPr>
            <w:r>
              <w:rPr>
                <w:szCs w:val="24"/>
              </w:rPr>
              <w:t>0.70</w:t>
            </w:r>
          </w:p>
        </w:tc>
      </w:tr>
      <w:tr w:rsidR="00AF3FC1" w:rsidTr="00AD00A6">
        <w:tc>
          <w:tcPr>
            <w:tcW w:w="6948" w:type="dxa"/>
          </w:tcPr>
          <w:p w:rsidR="00AF3FC1" w:rsidRPr="00303A18" w:rsidRDefault="0063275F" w:rsidP="00303A18">
            <w:pPr>
              <w:pStyle w:val="NoSpacing"/>
              <w:numPr>
                <w:ilvl w:val="0"/>
                <w:numId w:val="33"/>
              </w:numPr>
              <w:rPr>
                <w:szCs w:val="24"/>
              </w:rPr>
            </w:pPr>
            <w:r w:rsidRPr="00303A18">
              <w:rPr>
                <w:szCs w:val="24"/>
              </w:rPr>
              <w:t>To do well in mathematics I have to memorize all the formulas that are relevant.</w:t>
            </w:r>
          </w:p>
        </w:tc>
        <w:tc>
          <w:tcPr>
            <w:tcW w:w="810" w:type="dxa"/>
          </w:tcPr>
          <w:p w:rsidR="00AF3FC1" w:rsidRPr="00303A18" w:rsidRDefault="00F44160" w:rsidP="007D5AE5">
            <w:pPr>
              <w:pStyle w:val="NoSpacing"/>
              <w:rPr>
                <w:szCs w:val="24"/>
              </w:rPr>
            </w:pPr>
            <w:r>
              <w:rPr>
                <w:szCs w:val="24"/>
              </w:rPr>
              <w:t>2.33</w:t>
            </w:r>
          </w:p>
        </w:tc>
        <w:tc>
          <w:tcPr>
            <w:tcW w:w="720" w:type="dxa"/>
          </w:tcPr>
          <w:p w:rsidR="00AF3FC1" w:rsidRPr="00303A18" w:rsidRDefault="00F44160" w:rsidP="007D5AE5">
            <w:pPr>
              <w:pStyle w:val="NoSpacing"/>
              <w:rPr>
                <w:szCs w:val="24"/>
              </w:rPr>
            </w:pPr>
            <w:r>
              <w:rPr>
                <w:szCs w:val="24"/>
              </w:rPr>
              <w:t>0.87</w:t>
            </w:r>
          </w:p>
        </w:tc>
      </w:tr>
      <w:tr w:rsidR="00AF3FC1" w:rsidTr="00AD00A6">
        <w:tc>
          <w:tcPr>
            <w:tcW w:w="6948" w:type="dxa"/>
          </w:tcPr>
          <w:p w:rsidR="00AF3FC1" w:rsidRPr="00303A18" w:rsidRDefault="0063275F" w:rsidP="00303A18">
            <w:pPr>
              <w:pStyle w:val="NoSpacing"/>
              <w:numPr>
                <w:ilvl w:val="0"/>
                <w:numId w:val="33"/>
              </w:numPr>
              <w:rPr>
                <w:szCs w:val="24"/>
              </w:rPr>
            </w:pPr>
            <w:r w:rsidRPr="00303A18">
              <w:rPr>
                <w:szCs w:val="24"/>
              </w:rPr>
              <w:t>To do well in math I have to be taught the right procedure.</w:t>
            </w:r>
          </w:p>
        </w:tc>
        <w:tc>
          <w:tcPr>
            <w:tcW w:w="810" w:type="dxa"/>
          </w:tcPr>
          <w:p w:rsidR="00AF3FC1" w:rsidRPr="00303A18" w:rsidRDefault="00F44160" w:rsidP="007D5AE5">
            <w:pPr>
              <w:pStyle w:val="NoSpacing"/>
              <w:rPr>
                <w:szCs w:val="24"/>
              </w:rPr>
            </w:pPr>
            <w:r>
              <w:rPr>
                <w:szCs w:val="24"/>
              </w:rPr>
              <w:t>1.93</w:t>
            </w:r>
          </w:p>
        </w:tc>
        <w:tc>
          <w:tcPr>
            <w:tcW w:w="720" w:type="dxa"/>
          </w:tcPr>
          <w:p w:rsidR="00AF3FC1" w:rsidRPr="00303A18" w:rsidRDefault="00F44160" w:rsidP="007D5AE5">
            <w:pPr>
              <w:pStyle w:val="NoSpacing"/>
              <w:rPr>
                <w:szCs w:val="24"/>
              </w:rPr>
            </w:pPr>
            <w:r>
              <w:rPr>
                <w:szCs w:val="24"/>
              </w:rPr>
              <w:t>0.77</w:t>
            </w:r>
          </w:p>
        </w:tc>
      </w:tr>
      <w:tr w:rsidR="00AF3FC1" w:rsidTr="00AD00A6">
        <w:tc>
          <w:tcPr>
            <w:tcW w:w="6948" w:type="dxa"/>
          </w:tcPr>
          <w:p w:rsidR="00AF3FC1" w:rsidRPr="00303A18" w:rsidRDefault="007D5AE5" w:rsidP="00303A18">
            <w:pPr>
              <w:pStyle w:val="NoSpacing"/>
              <w:numPr>
                <w:ilvl w:val="0"/>
                <w:numId w:val="33"/>
              </w:numPr>
              <w:rPr>
                <w:szCs w:val="24"/>
              </w:rPr>
            </w:pPr>
            <w:r w:rsidRPr="00303A18">
              <w:rPr>
                <w:szCs w:val="24"/>
              </w:rPr>
              <w:t>It is the teacher’s job to teach the right steps in each new method to the students before they have to use it.</w:t>
            </w:r>
            <w:r w:rsidR="0063275F" w:rsidRPr="00303A18">
              <w:rPr>
                <w:szCs w:val="24"/>
              </w:rPr>
              <w:t xml:space="preserve"> </w:t>
            </w:r>
          </w:p>
        </w:tc>
        <w:tc>
          <w:tcPr>
            <w:tcW w:w="810" w:type="dxa"/>
          </w:tcPr>
          <w:p w:rsidR="00AF3FC1" w:rsidRPr="00303A18" w:rsidRDefault="00C77E40" w:rsidP="007D5AE5">
            <w:pPr>
              <w:pStyle w:val="NoSpacing"/>
              <w:rPr>
                <w:szCs w:val="24"/>
              </w:rPr>
            </w:pPr>
            <w:r>
              <w:rPr>
                <w:szCs w:val="24"/>
              </w:rPr>
              <w:t>1.73</w:t>
            </w:r>
          </w:p>
        </w:tc>
        <w:tc>
          <w:tcPr>
            <w:tcW w:w="720" w:type="dxa"/>
          </w:tcPr>
          <w:p w:rsidR="00AF3FC1" w:rsidRPr="00303A18" w:rsidRDefault="00C77E40" w:rsidP="007D5AE5">
            <w:pPr>
              <w:pStyle w:val="NoSpacing"/>
              <w:rPr>
                <w:szCs w:val="24"/>
              </w:rPr>
            </w:pPr>
            <w:r>
              <w:rPr>
                <w:szCs w:val="24"/>
              </w:rPr>
              <w:t>0.68</w:t>
            </w:r>
          </w:p>
        </w:tc>
      </w:tr>
      <w:tr w:rsidR="0063275F" w:rsidTr="00AD00A6">
        <w:tc>
          <w:tcPr>
            <w:tcW w:w="6948" w:type="dxa"/>
          </w:tcPr>
          <w:p w:rsidR="0063275F" w:rsidRPr="00303A18" w:rsidRDefault="007D5AE5" w:rsidP="00303A18">
            <w:pPr>
              <w:pStyle w:val="NoSpacing"/>
              <w:numPr>
                <w:ilvl w:val="0"/>
                <w:numId w:val="33"/>
              </w:numPr>
              <w:rPr>
                <w:szCs w:val="24"/>
              </w:rPr>
            </w:pPr>
            <w:r w:rsidRPr="00303A18">
              <w:rPr>
                <w:szCs w:val="24"/>
              </w:rPr>
              <w:t>Mathematics is a useful tool primarily used for calculations.</w:t>
            </w:r>
          </w:p>
        </w:tc>
        <w:tc>
          <w:tcPr>
            <w:tcW w:w="810" w:type="dxa"/>
          </w:tcPr>
          <w:p w:rsidR="0063275F" w:rsidRPr="00303A18" w:rsidRDefault="00C77E40" w:rsidP="007D5AE5">
            <w:pPr>
              <w:pStyle w:val="NoSpacing"/>
              <w:rPr>
                <w:szCs w:val="24"/>
              </w:rPr>
            </w:pPr>
            <w:r>
              <w:rPr>
                <w:szCs w:val="24"/>
              </w:rPr>
              <w:t>2.33</w:t>
            </w:r>
          </w:p>
        </w:tc>
        <w:tc>
          <w:tcPr>
            <w:tcW w:w="720" w:type="dxa"/>
          </w:tcPr>
          <w:p w:rsidR="0063275F" w:rsidRPr="00303A18" w:rsidRDefault="00C77E40" w:rsidP="007D5AE5">
            <w:pPr>
              <w:pStyle w:val="NoSpacing"/>
              <w:rPr>
                <w:szCs w:val="24"/>
              </w:rPr>
            </w:pPr>
            <w:r>
              <w:rPr>
                <w:szCs w:val="24"/>
              </w:rPr>
              <w:t>0.87</w:t>
            </w:r>
          </w:p>
        </w:tc>
      </w:tr>
      <w:tr w:rsidR="0063275F" w:rsidTr="00AD00A6">
        <w:tc>
          <w:tcPr>
            <w:tcW w:w="6948" w:type="dxa"/>
          </w:tcPr>
          <w:p w:rsidR="0063275F" w:rsidRPr="00303A18" w:rsidRDefault="007D5AE5" w:rsidP="00303A18">
            <w:pPr>
              <w:pStyle w:val="NoSpacing"/>
              <w:numPr>
                <w:ilvl w:val="0"/>
                <w:numId w:val="33"/>
              </w:numPr>
              <w:rPr>
                <w:szCs w:val="24"/>
              </w:rPr>
            </w:pPr>
            <w:r w:rsidRPr="00303A18">
              <w:rPr>
                <w:szCs w:val="24"/>
              </w:rPr>
              <w:t>Doing mathematics means memorizing particular rules and procedures</w:t>
            </w:r>
          </w:p>
        </w:tc>
        <w:tc>
          <w:tcPr>
            <w:tcW w:w="810" w:type="dxa"/>
          </w:tcPr>
          <w:p w:rsidR="0063275F" w:rsidRPr="00303A18" w:rsidRDefault="00C77E40" w:rsidP="007D5AE5">
            <w:pPr>
              <w:pStyle w:val="NoSpacing"/>
              <w:rPr>
                <w:szCs w:val="24"/>
              </w:rPr>
            </w:pPr>
            <w:r>
              <w:rPr>
                <w:szCs w:val="24"/>
              </w:rPr>
              <w:t>1.93</w:t>
            </w:r>
          </w:p>
        </w:tc>
        <w:tc>
          <w:tcPr>
            <w:tcW w:w="720" w:type="dxa"/>
          </w:tcPr>
          <w:p w:rsidR="0063275F" w:rsidRPr="00303A18" w:rsidRDefault="00C77E40" w:rsidP="007D5AE5">
            <w:pPr>
              <w:pStyle w:val="NoSpacing"/>
              <w:rPr>
                <w:szCs w:val="24"/>
              </w:rPr>
            </w:pPr>
            <w:r>
              <w:rPr>
                <w:szCs w:val="24"/>
              </w:rPr>
              <w:t>0.77</w:t>
            </w:r>
          </w:p>
        </w:tc>
      </w:tr>
      <w:tr w:rsidR="00AF3FC1" w:rsidTr="00AD00A6">
        <w:tc>
          <w:tcPr>
            <w:tcW w:w="6948" w:type="dxa"/>
          </w:tcPr>
          <w:p w:rsidR="00AF3FC1" w:rsidRPr="00303A18" w:rsidRDefault="0063275F" w:rsidP="007D5AE5">
            <w:pPr>
              <w:pStyle w:val="NoSpacing"/>
              <w:rPr>
                <w:szCs w:val="24"/>
              </w:rPr>
            </w:pPr>
            <w:r w:rsidRPr="00303A18">
              <w:rPr>
                <w:szCs w:val="24"/>
              </w:rPr>
              <w:t xml:space="preserve">Note: Agreement with these statements indicates alignment with the </w:t>
            </w:r>
            <w:r w:rsidR="007D5AE5" w:rsidRPr="00303A18">
              <w:rPr>
                <w:szCs w:val="24"/>
              </w:rPr>
              <w:t>Instrumentalist</w:t>
            </w:r>
            <w:r w:rsidRPr="00303A18">
              <w:rPr>
                <w:szCs w:val="24"/>
              </w:rPr>
              <w:t>’s view.</w:t>
            </w:r>
          </w:p>
        </w:tc>
        <w:tc>
          <w:tcPr>
            <w:tcW w:w="810" w:type="dxa"/>
          </w:tcPr>
          <w:p w:rsidR="00AF3FC1" w:rsidRPr="00303A18" w:rsidRDefault="00AF3FC1" w:rsidP="007D5AE5">
            <w:pPr>
              <w:pStyle w:val="NoSpacing"/>
              <w:rPr>
                <w:szCs w:val="24"/>
              </w:rPr>
            </w:pPr>
          </w:p>
        </w:tc>
        <w:tc>
          <w:tcPr>
            <w:tcW w:w="720" w:type="dxa"/>
          </w:tcPr>
          <w:p w:rsidR="00AF3FC1" w:rsidRPr="00303A18" w:rsidRDefault="00AF3FC1" w:rsidP="007D5AE5">
            <w:pPr>
              <w:pStyle w:val="NoSpacing"/>
              <w:rPr>
                <w:szCs w:val="24"/>
              </w:rPr>
            </w:pPr>
          </w:p>
        </w:tc>
      </w:tr>
    </w:tbl>
    <w:p w:rsidR="003B7B8C" w:rsidRDefault="003B7B8C" w:rsidP="00A932D2">
      <w:pPr>
        <w:rPr>
          <w:rFonts w:ascii="New Times" w:hAnsi="New Times"/>
        </w:rPr>
      </w:pPr>
    </w:p>
    <w:p w:rsidR="00662609" w:rsidRDefault="00C16DBB" w:rsidP="00A932D2">
      <w:pPr>
        <w:rPr>
          <w:rFonts w:ascii="New Times" w:hAnsi="New Times"/>
        </w:rPr>
      </w:pPr>
      <w:r>
        <w:rPr>
          <w:rFonts w:ascii="New Times" w:hAnsi="New Times"/>
        </w:rPr>
        <w:lastRenderedPageBreak/>
        <w:t>Table 6</w:t>
      </w:r>
    </w:p>
    <w:p w:rsidR="00662609" w:rsidRPr="00BA7B57" w:rsidRDefault="002850D3" w:rsidP="00A932D2">
      <w:pPr>
        <w:rPr>
          <w:rFonts w:ascii="New Times" w:hAnsi="New Times"/>
          <w:i/>
        </w:rPr>
      </w:pPr>
      <w:r>
        <w:rPr>
          <w:rFonts w:ascii="New Times" w:hAnsi="New Times"/>
          <w:i/>
        </w:rPr>
        <w:t xml:space="preserve">Likert-type </w:t>
      </w:r>
      <w:r w:rsidR="00662609" w:rsidRPr="00BA7B57">
        <w:rPr>
          <w:rFonts w:ascii="New Times" w:hAnsi="New Times"/>
          <w:i/>
        </w:rPr>
        <w:t>Survey Items Related to the Problem Solving View (n = 15)</w:t>
      </w:r>
    </w:p>
    <w:tbl>
      <w:tblPr>
        <w:tblStyle w:val="TableGrid"/>
        <w:tblW w:w="0" w:type="auto"/>
        <w:tblLook w:val="04A0" w:firstRow="1" w:lastRow="0" w:firstColumn="1" w:lastColumn="0" w:noHBand="0" w:noVBand="1"/>
      </w:tblPr>
      <w:tblGrid>
        <w:gridCol w:w="6575"/>
        <w:gridCol w:w="804"/>
        <w:gridCol w:w="757"/>
      </w:tblGrid>
      <w:tr w:rsidR="0063275F" w:rsidTr="00977722">
        <w:tc>
          <w:tcPr>
            <w:tcW w:w="7128" w:type="dxa"/>
          </w:tcPr>
          <w:p w:rsidR="0063275F" w:rsidRPr="00303A18" w:rsidRDefault="0063275F" w:rsidP="007D5AE5">
            <w:pPr>
              <w:pStyle w:val="NoSpacing"/>
              <w:rPr>
                <w:szCs w:val="24"/>
              </w:rPr>
            </w:pPr>
            <w:r w:rsidRPr="00303A18">
              <w:rPr>
                <w:szCs w:val="24"/>
              </w:rPr>
              <w:t>Scale:1 = very true, 2 = sort of true, 3 = not very true, 4 = not at all true</w:t>
            </w:r>
          </w:p>
        </w:tc>
        <w:tc>
          <w:tcPr>
            <w:tcW w:w="810" w:type="dxa"/>
          </w:tcPr>
          <w:p w:rsidR="0063275F" w:rsidRPr="00303A18" w:rsidRDefault="0063275F" w:rsidP="007D5AE5">
            <w:pPr>
              <w:pStyle w:val="NoSpacing"/>
              <w:rPr>
                <w:szCs w:val="24"/>
              </w:rPr>
            </w:pPr>
            <w:r w:rsidRPr="00303A18">
              <w:rPr>
                <w:szCs w:val="24"/>
              </w:rPr>
              <w:t>Mean</w:t>
            </w:r>
          </w:p>
        </w:tc>
        <w:tc>
          <w:tcPr>
            <w:tcW w:w="774" w:type="dxa"/>
          </w:tcPr>
          <w:p w:rsidR="0063275F" w:rsidRPr="00303A18" w:rsidRDefault="0063275F" w:rsidP="007D5AE5">
            <w:pPr>
              <w:pStyle w:val="NoSpacing"/>
              <w:rPr>
                <w:szCs w:val="24"/>
              </w:rPr>
            </w:pPr>
            <w:r w:rsidRPr="00303A18">
              <w:rPr>
                <w:szCs w:val="24"/>
              </w:rPr>
              <w:t>SD</w:t>
            </w:r>
          </w:p>
        </w:tc>
      </w:tr>
      <w:tr w:rsidR="0063275F" w:rsidTr="00977722">
        <w:tc>
          <w:tcPr>
            <w:tcW w:w="7128" w:type="dxa"/>
          </w:tcPr>
          <w:p w:rsidR="0063275F" w:rsidRPr="00303A18" w:rsidRDefault="0063275F" w:rsidP="007D5AE5">
            <w:pPr>
              <w:pStyle w:val="NoSpacing"/>
              <w:jc w:val="center"/>
              <w:rPr>
                <w:szCs w:val="24"/>
              </w:rPr>
            </w:pPr>
            <w:r w:rsidRPr="00303A18">
              <w:rPr>
                <w:szCs w:val="24"/>
              </w:rPr>
              <w:t>Survey item</w:t>
            </w:r>
          </w:p>
        </w:tc>
        <w:tc>
          <w:tcPr>
            <w:tcW w:w="810" w:type="dxa"/>
          </w:tcPr>
          <w:p w:rsidR="0063275F" w:rsidRPr="00303A18" w:rsidRDefault="0063275F" w:rsidP="007D5AE5">
            <w:pPr>
              <w:pStyle w:val="NoSpacing"/>
              <w:rPr>
                <w:szCs w:val="24"/>
              </w:rPr>
            </w:pPr>
          </w:p>
        </w:tc>
        <w:tc>
          <w:tcPr>
            <w:tcW w:w="774" w:type="dxa"/>
          </w:tcPr>
          <w:p w:rsidR="0063275F" w:rsidRPr="00303A18" w:rsidRDefault="0063275F" w:rsidP="007D5AE5">
            <w:pPr>
              <w:pStyle w:val="NoSpacing"/>
              <w:rPr>
                <w:szCs w:val="24"/>
              </w:rPr>
            </w:pPr>
          </w:p>
        </w:tc>
      </w:tr>
      <w:tr w:rsidR="0063275F" w:rsidTr="00977722">
        <w:tc>
          <w:tcPr>
            <w:tcW w:w="7128" w:type="dxa"/>
          </w:tcPr>
          <w:p w:rsidR="0063275F" w:rsidRPr="00303A18" w:rsidRDefault="007D5AE5" w:rsidP="00303A18">
            <w:pPr>
              <w:pStyle w:val="NoSpacing"/>
              <w:numPr>
                <w:ilvl w:val="0"/>
                <w:numId w:val="33"/>
              </w:numPr>
              <w:rPr>
                <w:szCs w:val="24"/>
              </w:rPr>
            </w:pPr>
            <w:r w:rsidRPr="00303A18">
              <w:rPr>
                <w:szCs w:val="24"/>
              </w:rPr>
              <w:t>Mathematics is a creative human activity.</w:t>
            </w:r>
            <w:r w:rsidR="00662609" w:rsidRPr="00303A18">
              <w:rPr>
                <w:szCs w:val="24"/>
              </w:rPr>
              <w:t xml:space="preserve"> </w:t>
            </w:r>
            <w:r w:rsidR="00662609" w:rsidRPr="00303A18">
              <w:rPr>
                <w:szCs w:val="24"/>
                <w:vertAlign w:val="superscript"/>
              </w:rPr>
              <w:t>a</w:t>
            </w:r>
          </w:p>
        </w:tc>
        <w:tc>
          <w:tcPr>
            <w:tcW w:w="810" w:type="dxa"/>
          </w:tcPr>
          <w:p w:rsidR="0063275F" w:rsidRPr="00303A18" w:rsidRDefault="005177C1" w:rsidP="007D5AE5">
            <w:pPr>
              <w:pStyle w:val="NoSpacing"/>
              <w:rPr>
                <w:szCs w:val="24"/>
              </w:rPr>
            </w:pPr>
            <w:r>
              <w:rPr>
                <w:szCs w:val="24"/>
              </w:rPr>
              <w:t>1.27</w:t>
            </w:r>
          </w:p>
        </w:tc>
        <w:tc>
          <w:tcPr>
            <w:tcW w:w="774" w:type="dxa"/>
          </w:tcPr>
          <w:p w:rsidR="0063275F" w:rsidRPr="00303A18" w:rsidRDefault="005177C1" w:rsidP="007D5AE5">
            <w:pPr>
              <w:pStyle w:val="NoSpacing"/>
              <w:rPr>
                <w:szCs w:val="24"/>
              </w:rPr>
            </w:pPr>
            <w:r>
              <w:rPr>
                <w:szCs w:val="24"/>
              </w:rPr>
              <w:t>0.44</w:t>
            </w:r>
          </w:p>
        </w:tc>
      </w:tr>
      <w:tr w:rsidR="0063275F" w:rsidTr="00977722">
        <w:tc>
          <w:tcPr>
            <w:tcW w:w="7128" w:type="dxa"/>
          </w:tcPr>
          <w:p w:rsidR="0063275F" w:rsidRPr="00303A18" w:rsidRDefault="007D5AE5" w:rsidP="00303A18">
            <w:pPr>
              <w:pStyle w:val="NoSpacing"/>
              <w:numPr>
                <w:ilvl w:val="0"/>
                <w:numId w:val="33"/>
              </w:numPr>
              <w:rPr>
                <w:szCs w:val="24"/>
              </w:rPr>
            </w:pPr>
            <w:r w:rsidRPr="00303A18">
              <w:rPr>
                <w:szCs w:val="24"/>
              </w:rPr>
              <w:t>In mathematics you can be creative and discover by yourself things you did not already know.</w:t>
            </w:r>
            <w:r w:rsidR="00662609" w:rsidRPr="00303A18">
              <w:rPr>
                <w:szCs w:val="24"/>
              </w:rPr>
              <w:t xml:space="preserve"> </w:t>
            </w:r>
            <w:r w:rsidR="00662609" w:rsidRPr="00303A18">
              <w:rPr>
                <w:szCs w:val="24"/>
                <w:vertAlign w:val="superscript"/>
              </w:rPr>
              <w:t>a</w:t>
            </w:r>
          </w:p>
        </w:tc>
        <w:tc>
          <w:tcPr>
            <w:tcW w:w="810" w:type="dxa"/>
          </w:tcPr>
          <w:p w:rsidR="0063275F" w:rsidRPr="00303A18" w:rsidRDefault="005177C1" w:rsidP="007D5AE5">
            <w:pPr>
              <w:pStyle w:val="NoSpacing"/>
              <w:rPr>
                <w:szCs w:val="24"/>
              </w:rPr>
            </w:pPr>
            <w:r>
              <w:rPr>
                <w:szCs w:val="24"/>
              </w:rPr>
              <w:t>2.33</w:t>
            </w:r>
          </w:p>
        </w:tc>
        <w:tc>
          <w:tcPr>
            <w:tcW w:w="774" w:type="dxa"/>
          </w:tcPr>
          <w:p w:rsidR="0063275F" w:rsidRPr="00303A18" w:rsidRDefault="005177C1" w:rsidP="007D5AE5">
            <w:pPr>
              <w:pStyle w:val="NoSpacing"/>
              <w:rPr>
                <w:szCs w:val="24"/>
              </w:rPr>
            </w:pPr>
            <w:r>
              <w:rPr>
                <w:szCs w:val="24"/>
              </w:rPr>
              <w:t>0.87</w:t>
            </w:r>
          </w:p>
        </w:tc>
      </w:tr>
      <w:tr w:rsidR="0063275F" w:rsidTr="00977722">
        <w:tc>
          <w:tcPr>
            <w:tcW w:w="7128" w:type="dxa"/>
          </w:tcPr>
          <w:p w:rsidR="0063275F" w:rsidRPr="00303A18" w:rsidRDefault="007D5AE5" w:rsidP="00303A18">
            <w:pPr>
              <w:pStyle w:val="NoSpacing"/>
              <w:numPr>
                <w:ilvl w:val="0"/>
                <w:numId w:val="33"/>
              </w:numPr>
              <w:rPr>
                <w:szCs w:val="24"/>
              </w:rPr>
            </w:pPr>
            <w:r w:rsidRPr="00303A18">
              <w:rPr>
                <w:szCs w:val="24"/>
              </w:rPr>
              <w:t>Math problems can be done correctly in only one way.</w:t>
            </w:r>
            <w:r w:rsidR="00662609" w:rsidRPr="00303A18">
              <w:rPr>
                <w:szCs w:val="24"/>
              </w:rPr>
              <w:t xml:space="preserve"> </w:t>
            </w:r>
            <w:r w:rsidR="00662609" w:rsidRPr="00303A18">
              <w:rPr>
                <w:szCs w:val="24"/>
                <w:vertAlign w:val="superscript"/>
              </w:rPr>
              <w:t>b</w:t>
            </w:r>
          </w:p>
        </w:tc>
        <w:tc>
          <w:tcPr>
            <w:tcW w:w="810" w:type="dxa"/>
          </w:tcPr>
          <w:p w:rsidR="0063275F" w:rsidRPr="00303A18" w:rsidRDefault="005177C1" w:rsidP="007D5AE5">
            <w:pPr>
              <w:pStyle w:val="NoSpacing"/>
              <w:rPr>
                <w:szCs w:val="24"/>
              </w:rPr>
            </w:pPr>
            <w:r>
              <w:rPr>
                <w:szCs w:val="24"/>
              </w:rPr>
              <w:t>3.40</w:t>
            </w:r>
          </w:p>
        </w:tc>
        <w:tc>
          <w:tcPr>
            <w:tcW w:w="774" w:type="dxa"/>
          </w:tcPr>
          <w:p w:rsidR="0063275F" w:rsidRPr="00303A18" w:rsidRDefault="005177C1" w:rsidP="007D5AE5">
            <w:pPr>
              <w:pStyle w:val="NoSpacing"/>
              <w:rPr>
                <w:szCs w:val="24"/>
              </w:rPr>
            </w:pPr>
            <w:r>
              <w:rPr>
                <w:szCs w:val="24"/>
              </w:rPr>
              <w:t>0.88</w:t>
            </w:r>
          </w:p>
        </w:tc>
      </w:tr>
      <w:tr w:rsidR="0063275F" w:rsidTr="00977722">
        <w:tc>
          <w:tcPr>
            <w:tcW w:w="7128" w:type="dxa"/>
          </w:tcPr>
          <w:p w:rsidR="0063275F" w:rsidRPr="00303A18" w:rsidRDefault="007D5AE5" w:rsidP="00303A18">
            <w:pPr>
              <w:pStyle w:val="NoSpacing"/>
              <w:numPr>
                <w:ilvl w:val="0"/>
                <w:numId w:val="33"/>
              </w:numPr>
              <w:rPr>
                <w:szCs w:val="24"/>
              </w:rPr>
            </w:pPr>
            <w:r w:rsidRPr="00303A18">
              <w:rPr>
                <w:szCs w:val="24"/>
              </w:rPr>
              <w:t>There are many different equivalent ways to define correctly a mathematical concept.</w:t>
            </w:r>
            <w:r w:rsidR="00662609" w:rsidRPr="00303A18">
              <w:rPr>
                <w:szCs w:val="24"/>
              </w:rPr>
              <w:t xml:space="preserve"> </w:t>
            </w:r>
            <w:r w:rsidR="00662609" w:rsidRPr="00303A18">
              <w:rPr>
                <w:szCs w:val="24"/>
                <w:vertAlign w:val="superscript"/>
              </w:rPr>
              <w:t>a</w:t>
            </w:r>
          </w:p>
        </w:tc>
        <w:tc>
          <w:tcPr>
            <w:tcW w:w="810" w:type="dxa"/>
          </w:tcPr>
          <w:p w:rsidR="0063275F" w:rsidRPr="00303A18" w:rsidRDefault="005177C1" w:rsidP="007D5AE5">
            <w:pPr>
              <w:pStyle w:val="NoSpacing"/>
              <w:rPr>
                <w:szCs w:val="24"/>
              </w:rPr>
            </w:pPr>
            <w:r>
              <w:rPr>
                <w:szCs w:val="24"/>
              </w:rPr>
              <w:t>2.27</w:t>
            </w:r>
          </w:p>
        </w:tc>
        <w:tc>
          <w:tcPr>
            <w:tcW w:w="774" w:type="dxa"/>
          </w:tcPr>
          <w:p w:rsidR="0063275F" w:rsidRPr="00303A18" w:rsidRDefault="005177C1" w:rsidP="007D5AE5">
            <w:pPr>
              <w:pStyle w:val="NoSpacing"/>
              <w:rPr>
                <w:szCs w:val="24"/>
              </w:rPr>
            </w:pPr>
            <w:r>
              <w:rPr>
                <w:szCs w:val="24"/>
              </w:rPr>
              <w:t>1.00</w:t>
            </w:r>
          </w:p>
        </w:tc>
      </w:tr>
      <w:tr w:rsidR="0063275F" w:rsidTr="00977722">
        <w:tc>
          <w:tcPr>
            <w:tcW w:w="7128" w:type="dxa"/>
          </w:tcPr>
          <w:p w:rsidR="0063275F" w:rsidRPr="00303A18" w:rsidRDefault="007D5AE5" w:rsidP="00303A18">
            <w:pPr>
              <w:pStyle w:val="NoSpacing"/>
              <w:numPr>
                <w:ilvl w:val="0"/>
                <w:numId w:val="33"/>
              </w:numPr>
              <w:rPr>
                <w:szCs w:val="24"/>
              </w:rPr>
            </w:pPr>
            <w:r w:rsidRPr="00303A18">
              <w:rPr>
                <w:szCs w:val="24"/>
              </w:rPr>
              <w:t>There is usually one best way to write the steps in a solution</w:t>
            </w:r>
            <w:r w:rsidR="00662609" w:rsidRPr="00303A18">
              <w:rPr>
                <w:szCs w:val="24"/>
              </w:rPr>
              <w:t xml:space="preserve"> to a math question. </w:t>
            </w:r>
            <w:r w:rsidR="00662609" w:rsidRPr="00303A18">
              <w:rPr>
                <w:szCs w:val="24"/>
                <w:vertAlign w:val="superscript"/>
              </w:rPr>
              <w:t>b</w:t>
            </w:r>
          </w:p>
        </w:tc>
        <w:tc>
          <w:tcPr>
            <w:tcW w:w="810" w:type="dxa"/>
          </w:tcPr>
          <w:p w:rsidR="0063275F" w:rsidRPr="00303A18" w:rsidRDefault="005177C1" w:rsidP="007D5AE5">
            <w:pPr>
              <w:pStyle w:val="NoSpacing"/>
              <w:rPr>
                <w:szCs w:val="24"/>
              </w:rPr>
            </w:pPr>
            <w:r>
              <w:rPr>
                <w:szCs w:val="24"/>
              </w:rPr>
              <w:t>2.4</w:t>
            </w:r>
          </w:p>
        </w:tc>
        <w:tc>
          <w:tcPr>
            <w:tcW w:w="774" w:type="dxa"/>
          </w:tcPr>
          <w:p w:rsidR="0063275F" w:rsidRPr="00303A18" w:rsidRDefault="005177C1" w:rsidP="007D5AE5">
            <w:pPr>
              <w:pStyle w:val="NoSpacing"/>
              <w:rPr>
                <w:szCs w:val="24"/>
              </w:rPr>
            </w:pPr>
            <w:r>
              <w:rPr>
                <w:szCs w:val="24"/>
              </w:rPr>
              <w:t>0.95</w:t>
            </w:r>
          </w:p>
        </w:tc>
      </w:tr>
      <w:tr w:rsidR="0063275F" w:rsidTr="00977722">
        <w:tc>
          <w:tcPr>
            <w:tcW w:w="7128" w:type="dxa"/>
          </w:tcPr>
          <w:p w:rsidR="0063275F" w:rsidRPr="00303A18" w:rsidRDefault="00662609" w:rsidP="00303A18">
            <w:pPr>
              <w:pStyle w:val="NoSpacing"/>
              <w:numPr>
                <w:ilvl w:val="0"/>
                <w:numId w:val="33"/>
              </w:numPr>
              <w:rPr>
                <w:szCs w:val="24"/>
              </w:rPr>
            </w:pPr>
            <w:r w:rsidRPr="00303A18">
              <w:rPr>
                <w:szCs w:val="24"/>
              </w:rPr>
              <w:t xml:space="preserve">I think that mathematics as a discipline can be revised. </w:t>
            </w:r>
            <w:r w:rsidRPr="00303A18">
              <w:rPr>
                <w:szCs w:val="24"/>
                <w:vertAlign w:val="superscript"/>
              </w:rPr>
              <w:t>a</w:t>
            </w:r>
          </w:p>
        </w:tc>
        <w:tc>
          <w:tcPr>
            <w:tcW w:w="810" w:type="dxa"/>
          </w:tcPr>
          <w:p w:rsidR="0063275F" w:rsidRPr="00303A18" w:rsidRDefault="00F42BE6" w:rsidP="007D5AE5">
            <w:pPr>
              <w:pStyle w:val="NoSpacing"/>
              <w:rPr>
                <w:szCs w:val="24"/>
              </w:rPr>
            </w:pPr>
            <w:r>
              <w:rPr>
                <w:szCs w:val="24"/>
              </w:rPr>
              <w:t>2.33</w:t>
            </w:r>
          </w:p>
        </w:tc>
        <w:tc>
          <w:tcPr>
            <w:tcW w:w="774" w:type="dxa"/>
          </w:tcPr>
          <w:p w:rsidR="0063275F" w:rsidRPr="00303A18" w:rsidRDefault="00F42BE6" w:rsidP="007D5AE5">
            <w:pPr>
              <w:pStyle w:val="NoSpacing"/>
              <w:rPr>
                <w:szCs w:val="24"/>
              </w:rPr>
            </w:pPr>
            <w:r>
              <w:rPr>
                <w:szCs w:val="24"/>
              </w:rPr>
              <w:t>1.07</w:t>
            </w:r>
          </w:p>
        </w:tc>
      </w:tr>
      <w:tr w:rsidR="0063275F" w:rsidTr="00977722">
        <w:tc>
          <w:tcPr>
            <w:tcW w:w="7128" w:type="dxa"/>
          </w:tcPr>
          <w:p w:rsidR="0063275F" w:rsidRPr="00303A18" w:rsidRDefault="0063275F" w:rsidP="00662609">
            <w:pPr>
              <w:pStyle w:val="NoSpacing"/>
              <w:rPr>
                <w:szCs w:val="24"/>
              </w:rPr>
            </w:pPr>
            <w:r w:rsidRPr="00303A18">
              <w:rPr>
                <w:szCs w:val="24"/>
              </w:rPr>
              <w:t>Note: Agreement with these statements</w:t>
            </w:r>
            <w:r w:rsidR="00662609" w:rsidRPr="00303A18">
              <w:rPr>
                <w:szCs w:val="24"/>
              </w:rPr>
              <w:t xml:space="preserve"> designated with “a”</w:t>
            </w:r>
            <w:r w:rsidRPr="00303A18">
              <w:rPr>
                <w:szCs w:val="24"/>
              </w:rPr>
              <w:t xml:space="preserve"> indicates alignment wit</w:t>
            </w:r>
            <w:r w:rsidR="00662609" w:rsidRPr="00303A18">
              <w:rPr>
                <w:szCs w:val="24"/>
              </w:rPr>
              <w:t>h the Problem Solving</w:t>
            </w:r>
            <w:r w:rsidRPr="00303A18">
              <w:rPr>
                <w:szCs w:val="24"/>
              </w:rPr>
              <w:t xml:space="preserve"> view.</w:t>
            </w:r>
            <w:r w:rsidR="00662609" w:rsidRPr="00303A18">
              <w:rPr>
                <w:szCs w:val="24"/>
              </w:rPr>
              <w:t xml:space="preserve"> Disagreement with statements designated with “b” indicates this </w:t>
            </w:r>
            <w:r w:rsidR="0065062F" w:rsidRPr="00303A18">
              <w:rPr>
                <w:szCs w:val="24"/>
              </w:rPr>
              <w:t>alignment</w:t>
            </w:r>
            <w:r w:rsidR="00662609" w:rsidRPr="00303A18">
              <w:rPr>
                <w:szCs w:val="24"/>
              </w:rPr>
              <w:t>.</w:t>
            </w:r>
          </w:p>
        </w:tc>
        <w:tc>
          <w:tcPr>
            <w:tcW w:w="810" w:type="dxa"/>
          </w:tcPr>
          <w:p w:rsidR="0063275F" w:rsidRPr="00303A18" w:rsidRDefault="0063275F" w:rsidP="007D5AE5">
            <w:pPr>
              <w:pStyle w:val="NoSpacing"/>
              <w:rPr>
                <w:szCs w:val="24"/>
              </w:rPr>
            </w:pPr>
          </w:p>
        </w:tc>
        <w:tc>
          <w:tcPr>
            <w:tcW w:w="774" w:type="dxa"/>
          </w:tcPr>
          <w:p w:rsidR="0063275F" w:rsidRPr="00303A18" w:rsidRDefault="0063275F" w:rsidP="007D5AE5">
            <w:pPr>
              <w:pStyle w:val="NoSpacing"/>
              <w:rPr>
                <w:szCs w:val="24"/>
              </w:rPr>
            </w:pPr>
          </w:p>
        </w:tc>
      </w:tr>
    </w:tbl>
    <w:p w:rsidR="00303A18" w:rsidRDefault="00303A18" w:rsidP="00A932D2">
      <w:pPr>
        <w:rPr>
          <w:rFonts w:ascii="New Times" w:hAnsi="New Times"/>
        </w:rPr>
      </w:pPr>
    </w:p>
    <w:p w:rsidR="003B7B8C" w:rsidRPr="002938B2" w:rsidRDefault="003B7B8C" w:rsidP="003B7B8C">
      <w:pPr>
        <w:jc w:val="center"/>
        <w:rPr>
          <w:rFonts w:ascii="New Times" w:hAnsi="New Times"/>
          <w:b/>
        </w:rPr>
      </w:pPr>
    </w:p>
    <w:p w:rsidR="003B7B8C" w:rsidRPr="002938B2" w:rsidRDefault="003B7B8C" w:rsidP="003B7B8C">
      <w:pPr>
        <w:jc w:val="center"/>
        <w:rPr>
          <w:rFonts w:ascii="New Times" w:hAnsi="New Times"/>
          <w:b/>
        </w:rPr>
      </w:pPr>
      <w:r w:rsidRPr="002938B2">
        <w:rPr>
          <w:rFonts w:ascii="New Times" w:hAnsi="New Times"/>
          <w:b/>
        </w:rPr>
        <w:t>Findings Related to Likert-</w:t>
      </w:r>
      <w:r w:rsidR="002850D3">
        <w:rPr>
          <w:rFonts w:ascii="New Times" w:hAnsi="New Times"/>
          <w:b/>
        </w:rPr>
        <w:t xml:space="preserve">type </w:t>
      </w:r>
      <w:r w:rsidRPr="002938B2">
        <w:rPr>
          <w:rFonts w:ascii="New Times" w:hAnsi="New Times"/>
          <w:b/>
        </w:rPr>
        <w:t>Survey</w:t>
      </w:r>
    </w:p>
    <w:p w:rsidR="00186EF4" w:rsidRDefault="00095ACA" w:rsidP="003B7B8C">
      <w:pPr>
        <w:ind w:firstLine="720"/>
        <w:rPr>
          <w:rFonts w:ascii="New Times" w:hAnsi="New Times"/>
        </w:rPr>
      </w:pPr>
      <w:r>
        <w:rPr>
          <w:rFonts w:ascii="New Times" w:hAnsi="New Times"/>
        </w:rPr>
        <w:t>Frequencies and relative frequencies</w:t>
      </w:r>
      <w:r w:rsidR="003A38DE">
        <w:rPr>
          <w:rFonts w:ascii="New Times" w:hAnsi="New Times"/>
        </w:rPr>
        <w:t xml:space="preserve"> for each statement</w:t>
      </w:r>
      <w:r w:rsidR="003654D3">
        <w:rPr>
          <w:rFonts w:ascii="New Times" w:hAnsi="New Times"/>
        </w:rPr>
        <w:t xml:space="preserve"> were</w:t>
      </w:r>
      <w:r w:rsidR="0089110A">
        <w:rPr>
          <w:rFonts w:ascii="New Times" w:hAnsi="New Times"/>
        </w:rPr>
        <w:t xml:space="preserve"> presented in Tables 7 – 9</w:t>
      </w:r>
      <w:r w:rsidR="003A38DE">
        <w:rPr>
          <w:rFonts w:ascii="New Times" w:hAnsi="New Times"/>
        </w:rPr>
        <w:t xml:space="preserve">. </w:t>
      </w:r>
      <w:r w:rsidR="003B7B8C">
        <w:rPr>
          <w:rFonts w:ascii="New Times" w:hAnsi="New Times"/>
        </w:rPr>
        <w:t>There was little evidence that any of the pa</w:t>
      </w:r>
      <w:r w:rsidR="006E33B7">
        <w:rPr>
          <w:rFonts w:ascii="New Times" w:hAnsi="New Times"/>
        </w:rPr>
        <w:t>rticipants were</w:t>
      </w:r>
      <w:r w:rsidR="003A38DE">
        <w:rPr>
          <w:rFonts w:ascii="New Times" w:hAnsi="New Times"/>
        </w:rPr>
        <w:t xml:space="preserve"> in</w:t>
      </w:r>
      <w:r w:rsidR="003C3583">
        <w:rPr>
          <w:rFonts w:ascii="New Times" w:hAnsi="New Times"/>
        </w:rPr>
        <w:t xml:space="preserve"> strong</w:t>
      </w:r>
      <w:r w:rsidR="003A38DE">
        <w:rPr>
          <w:rFonts w:ascii="New Times" w:hAnsi="New Times"/>
        </w:rPr>
        <w:t xml:space="preserve"> </w:t>
      </w:r>
      <w:r w:rsidR="003B7B8C">
        <w:rPr>
          <w:rFonts w:ascii="New Times" w:hAnsi="New Times"/>
        </w:rPr>
        <w:t xml:space="preserve">agreement with the Platonist view of mathematics. </w:t>
      </w:r>
      <w:r w:rsidR="00A90D91">
        <w:rPr>
          <w:rFonts w:ascii="New Times" w:hAnsi="New Times"/>
        </w:rPr>
        <w:t xml:space="preserve">No </w:t>
      </w:r>
      <w:r w:rsidR="003B7B8C">
        <w:rPr>
          <w:rFonts w:ascii="New Times" w:hAnsi="New Times"/>
        </w:rPr>
        <w:t>respondent rated all four statements as very true. All the respondents who rated at least one statement as very true also rated at least two other</w:t>
      </w:r>
      <w:r w:rsidR="003C3583">
        <w:rPr>
          <w:rFonts w:ascii="New Times" w:hAnsi="New Times"/>
        </w:rPr>
        <w:t xml:space="preserve"> statements as not very true. </w:t>
      </w:r>
      <w:r w:rsidR="00186EF4">
        <w:rPr>
          <w:rFonts w:ascii="New Times" w:hAnsi="New Times"/>
        </w:rPr>
        <w:t>However, all respondents rated as true or very true the statement that all mathematical knowledge is inter-connected.</w:t>
      </w:r>
    </w:p>
    <w:p w:rsidR="003B7B8C" w:rsidRDefault="003B7B8C" w:rsidP="003B7B8C">
      <w:pPr>
        <w:ind w:firstLine="720"/>
        <w:rPr>
          <w:rFonts w:ascii="New Times" w:hAnsi="New Times"/>
        </w:rPr>
      </w:pPr>
      <w:r>
        <w:rPr>
          <w:rFonts w:ascii="New Times" w:hAnsi="New Times"/>
        </w:rPr>
        <w:t xml:space="preserve"> </w:t>
      </w:r>
    </w:p>
    <w:p w:rsidR="003B7B8C" w:rsidRDefault="003B7B8C" w:rsidP="003B7B8C">
      <w:pPr>
        <w:ind w:firstLine="720"/>
        <w:rPr>
          <w:rFonts w:ascii="New Times" w:hAnsi="New Times"/>
        </w:rPr>
      </w:pPr>
    </w:p>
    <w:p w:rsidR="003B7B8C" w:rsidRDefault="003B7B8C" w:rsidP="003B7B8C">
      <w:pPr>
        <w:ind w:firstLine="720"/>
        <w:rPr>
          <w:rFonts w:ascii="New Times" w:hAnsi="New Times"/>
        </w:rPr>
      </w:pPr>
    </w:p>
    <w:p w:rsidR="004E5D99" w:rsidRDefault="00C16DBB" w:rsidP="00A932D2">
      <w:pPr>
        <w:rPr>
          <w:rFonts w:ascii="New Times" w:hAnsi="New Times"/>
        </w:rPr>
      </w:pPr>
      <w:r>
        <w:rPr>
          <w:rFonts w:ascii="New Times" w:hAnsi="New Times"/>
        </w:rPr>
        <w:lastRenderedPageBreak/>
        <w:t>Table 7</w:t>
      </w:r>
    </w:p>
    <w:p w:rsidR="000C2493" w:rsidRPr="00BA7B57" w:rsidRDefault="00C16DBB" w:rsidP="000C2493">
      <w:pPr>
        <w:rPr>
          <w:i/>
        </w:rPr>
      </w:pPr>
      <w:r w:rsidRPr="00BA7B57">
        <w:rPr>
          <w:i/>
        </w:rPr>
        <w:t>Statistics for Statements</w:t>
      </w:r>
      <w:r w:rsidR="00C55006" w:rsidRPr="00BA7B57">
        <w:rPr>
          <w:i/>
        </w:rPr>
        <w:t xml:space="preserve"> A</w:t>
      </w:r>
      <w:r w:rsidR="004E5D99" w:rsidRPr="00BA7B57">
        <w:rPr>
          <w:i/>
        </w:rPr>
        <w:t>ligned wit</w:t>
      </w:r>
      <w:r w:rsidR="00C55006" w:rsidRPr="00BA7B57">
        <w:rPr>
          <w:i/>
        </w:rPr>
        <w:t xml:space="preserve">h Platonist View </w:t>
      </w:r>
    </w:p>
    <w:tbl>
      <w:tblPr>
        <w:tblW w:w="7929" w:type="dxa"/>
        <w:tblInd w:w="93" w:type="dxa"/>
        <w:tblLook w:val="04A0" w:firstRow="1" w:lastRow="0" w:firstColumn="1" w:lastColumn="0" w:noHBand="0" w:noVBand="1"/>
      </w:tblPr>
      <w:tblGrid>
        <w:gridCol w:w="353"/>
        <w:gridCol w:w="353"/>
        <w:gridCol w:w="1079"/>
        <w:gridCol w:w="271"/>
        <w:gridCol w:w="353"/>
        <w:gridCol w:w="353"/>
        <w:gridCol w:w="1079"/>
        <w:gridCol w:w="271"/>
        <w:gridCol w:w="353"/>
        <w:gridCol w:w="353"/>
        <w:gridCol w:w="1079"/>
        <w:gridCol w:w="271"/>
        <w:gridCol w:w="326"/>
        <w:gridCol w:w="542"/>
        <w:gridCol w:w="935"/>
      </w:tblGrid>
      <w:tr w:rsidR="000C2493" w:rsidRPr="000C2493" w:rsidTr="002E0340">
        <w:trPr>
          <w:trHeight w:val="272"/>
        </w:trPr>
        <w:tc>
          <w:tcPr>
            <w:tcW w:w="1785" w:type="dxa"/>
            <w:gridSpan w:val="3"/>
            <w:tcBorders>
              <w:top w:val="single" w:sz="4" w:space="0" w:color="auto"/>
              <w:left w:val="single" w:sz="4" w:space="0" w:color="auto"/>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Question 1</w:t>
            </w:r>
          </w:p>
        </w:tc>
        <w:tc>
          <w:tcPr>
            <w:tcW w:w="261" w:type="dxa"/>
            <w:tcBorders>
              <w:top w:val="single" w:sz="4" w:space="0" w:color="auto"/>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1785" w:type="dxa"/>
            <w:gridSpan w:val="3"/>
            <w:tcBorders>
              <w:top w:val="single" w:sz="4" w:space="0" w:color="auto"/>
              <w:left w:val="nil"/>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Question 2</w:t>
            </w:r>
          </w:p>
        </w:tc>
        <w:tc>
          <w:tcPr>
            <w:tcW w:w="261" w:type="dxa"/>
            <w:tcBorders>
              <w:top w:val="single" w:sz="4" w:space="0" w:color="auto"/>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1785" w:type="dxa"/>
            <w:gridSpan w:val="3"/>
            <w:tcBorders>
              <w:top w:val="single" w:sz="4" w:space="0" w:color="auto"/>
              <w:left w:val="nil"/>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Question 3</w:t>
            </w:r>
          </w:p>
        </w:tc>
        <w:tc>
          <w:tcPr>
            <w:tcW w:w="261" w:type="dxa"/>
            <w:tcBorders>
              <w:top w:val="single" w:sz="4" w:space="0" w:color="auto"/>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1791" w:type="dxa"/>
            <w:gridSpan w:val="3"/>
            <w:tcBorders>
              <w:top w:val="single" w:sz="4" w:space="0" w:color="auto"/>
              <w:left w:val="nil"/>
              <w:bottom w:val="nil"/>
              <w:right w:val="single" w:sz="4" w:space="0" w:color="000000"/>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Question 4</w:t>
            </w:r>
          </w:p>
        </w:tc>
      </w:tr>
      <w:tr w:rsidR="00EA5C13" w:rsidRPr="000C2493" w:rsidTr="002E0340">
        <w:trPr>
          <w:trHeight w:val="272"/>
        </w:trPr>
        <w:tc>
          <w:tcPr>
            <w:tcW w:w="353" w:type="dxa"/>
            <w:tcBorders>
              <w:top w:val="nil"/>
              <w:left w:val="single" w:sz="4" w:space="0" w:color="auto"/>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353" w:type="dxa"/>
            <w:tcBorders>
              <w:top w:val="nil"/>
              <w:left w:val="nil"/>
              <w:bottom w:val="nil"/>
              <w:right w:val="nil"/>
            </w:tcBorders>
            <w:shd w:val="clear" w:color="auto" w:fill="auto"/>
            <w:noWrap/>
            <w:vAlign w:val="bottom"/>
            <w:hideMark/>
          </w:tcPr>
          <w:p w:rsidR="000C2493" w:rsidRPr="00303A18" w:rsidRDefault="00193FD2" w:rsidP="000C2493">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1079" w:type="dxa"/>
            <w:tcBorders>
              <w:top w:val="nil"/>
              <w:left w:val="nil"/>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53"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53" w:type="dxa"/>
            <w:tcBorders>
              <w:top w:val="nil"/>
              <w:left w:val="nil"/>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1079" w:type="dxa"/>
            <w:tcBorders>
              <w:top w:val="nil"/>
              <w:left w:val="nil"/>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53"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53" w:type="dxa"/>
            <w:tcBorders>
              <w:top w:val="nil"/>
              <w:left w:val="nil"/>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1079" w:type="dxa"/>
            <w:tcBorders>
              <w:top w:val="nil"/>
              <w:left w:val="nil"/>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14"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542" w:type="dxa"/>
            <w:tcBorders>
              <w:top w:val="nil"/>
              <w:left w:val="nil"/>
              <w:bottom w:val="nil"/>
              <w:right w:val="nil"/>
            </w:tcBorders>
            <w:shd w:val="clear" w:color="auto" w:fill="auto"/>
            <w:noWrap/>
            <w:vAlign w:val="bottom"/>
            <w:hideMark/>
          </w:tcPr>
          <w:p w:rsidR="000C2493" w:rsidRPr="00303A18" w:rsidRDefault="0063275F" w:rsidP="000C2493">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935" w:type="dxa"/>
            <w:tcBorders>
              <w:top w:val="nil"/>
              <w:left w:val="nil"/>
              <w:bottom w:val="nil"/>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r>
      <w:tr w:rsidR="00EA5C13" w:rsidRPr="000C2493" w:rsidTr="002E0340">
        <w:trPr>
          <w:trHeight w:val="272"/>
        </w:trPr>
        <w:tc>
          <w:tcPr>
            <w:tcW w:w="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0.00</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0.07</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1079"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0.07</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542"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935"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0.13</w:t>
            </w:r>
          </w:p>
        </w:tc>
      </w:tr>
      <w:tr w:rsidR="00EA5C13" w:rsidRPr="000C2493" w:rsidTr="002E0340">
        <w:trPr>
          <w:trHeight w:val="272"/>
        </w:trPr>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353"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1079"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0.13</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353"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6</w:t>
            </w:r>
          </w:p>
        </w:tc>
        <w:tc>
          <w:tcPr>
            <w:tcW w:w="1079"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0.40</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353"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1079"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0.07</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14"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542"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13</w:t>
            </w:r>
          </w:p>
        </w:tc>
        <w:tc>
          <w:tcPr>
            <w:tcW w:w="935"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0.87</w:t>
            </w:r>
          </w:p>
        </w:tc>
      </w:tr>
      <w:tr w:rsidR="00EA5C13" w:rsidRPr="000C2493" w:rsidTr="002E0340">
        <w:trPr>
          <w:trHeight w:val="272"/>
        </w:trPr>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353"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7</w:t>
            </w:r>
          </w:p>
        </w:tc>
        <w:tc>
          <w:tcPr>
            <w:tcW w:w="1079"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0.47</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353"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5</w:t>
            </w:r>
          </w:p>
        </w:tc>
        <w:tc>
          <w:tcPr>
            <w:tcW w:w="1079"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0.33</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353"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9</w:t>
            </w:r>
          </w:p>
        </w:tc>
        <w:tc>
          <w:tcPr>
            <w:tcW w:w="1079"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0.60</w:t>
            </w:r>
          </w:p>
        </w:tc>
        <w:tc>
          <w:tcPr>
            <w:tcW w:w="261"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314"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542"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w:t>
            </w:r>
          </w:p>
        </w:tc>
        <w:tc>
          <w:tcPr>
            <w:tcW w:w="935"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0.00</w:t>
            </w:r>
          </w:p>
        </w:tc>
      </w:tr>
      <w:tr w:rsidR="00EA5C13" w:rsidRPr="000C2493" w:rsidTr="002E0340">
        <w:trPr>
          <w:trHeight w:val="272"/>
        </w:trPr>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353"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6</w:t>
            </w:r>
          </w:p>
        </w:tc>
        <w:tc>
          <w:tcPr>
            <w:tcW w:w="1079"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0.40</w:t>
            </w:r>
          </w:p>
        </w:tc>
        <w:tc>
          <w:tcPr>
            <w:tcW w:w="261" w:type="dxa"/>
            <w:tcBorders>
              <w:top w:val="nil"/>
              <w:left w:val="nil"/>
              <w:bottom w:val="single" w:sz="4" w:space="0" w:color="auto"/>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353"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1079"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0.20</w:t>
            </w:r>
          </w:p>
        </w:tc>
        <w:tc>
          <w:tcPr>
            <w:tcW w:w="261" w:type="dxa"/>
            <w:tcBorders>
              <w:top w:val="nil"/>
              <w:left w:val="nil"/>
              <w:bottom w:val="single" w:sz="4" w:space="0" w:color="auto"/>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353"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353"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1079"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0.26</w:t>
            </w:r>
          </w:p>
        </w:tc>
        <w:tc>
          <w:tcPr>
            <w:tcW w:w="261" w:type="dxa"/>
            <w:tcBorders>
              <w:top w:val="nil"/>
              <w:left w:val="nil"/>
              <w:bottom w:val="single" w:sz="4" w:space="0" w:color="auto"/>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314"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542"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w:t>
            </w:r>
          </w:p>
        </w:tc>
        <w:tc>
          <w:tcPr>
            <w:tcW w:w="935"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0.00</w:t>
            </w:r>
          </w:p>
        </w:tc>
      </w:tr>
    </w:tbl>
    <w:p w:rsidR="00B023FF" w:rsidRDefault="000C2493" w:rsidP="00B023FF">
      <w:pPr>
        <w:pStyle w:val="NoSpacing"/>
      </w:pPr>
      <w:r>
        <w:t xml:space="preserve"> </w:t>
      </w:r>
    </w:p>
    <w:p w:rsidR="00174632" w:rsidRDefault="00174632" w:rsidP="00B023FF">
      <w:pPr>
        <w:pStyle w:val="NoSpacing"/>
      </w:pPr>
    </w:p>
    <w:p w:rsidR="008D1A56" w:rsidRDefault="00C16DBB" w:rsidP="00B023FF">
      <w:pPr>
        <w:pStyle w:val="NoSpacing"/>
      </w:pPr>
      <w:r>
        <w:t>Table 8</w:t>
      </w:r>
    </w:p>
    <w:p w:rsidR="00B023FF" w:rsidRDefault="00B023FF" w:rsidP="00B023FF">
      <w:pPr>
        <w:pStyle w:val="NoSpacing"/>
      </w:pPr>
    </w:p>
    <w:p w:rsidR="00B023FF" w:rsidRPr="00BA7B57" w:rsidRDefault="00C16DBB" w:rsidP="00B023FF">
      <w:pPr>
        <w:pStyle w:val="NoSpacing"/>
        <w:rPr>
          <w:i/>
        </w:rPr>
      </w:pPr>
      <w:r w:rsidRPr="00BA7B57">
        <w:rPr>
          <w:i/>
        </w:rPr>
        <w:t>Statistics</w:t>
      </w:r>
      <w:r w:rsidR="00C55006" w:rsidRPr="00BA7B57">
        <w:rPr>
          <w:i/>
        </w:rPr>
        <w:t xml:space="preserve"> for </w:t>
      </w:r>
      <w:r w:rsidRPr="00BA7B57">
        <w:rPr>
          <w:i/>
        </w:rPr>
        <w:t>Statements</w:t>
      </w:r>
      <w:r w:rsidR="00C55006" w:rsidRPr="00BA7B57">
        <w:rPr>
          <w:i/>
        </w:rPr>
        <w:t xml:space="preserve"> A</w:t>
      </w:r>
      <w:r w:rsidR="008D1A56" w:rsidRPr="00BA7B57">
        <w:rPr>
          <w:i/>
        </w:rPr>
        <w:t>ligned with Inst</w:t>
      </w:r>
      <w:r w:rsidR="00C55006" w:rsidRPr="00BA7B57">
        <w:rPr>
          <w:i/>
        </w:rPr>
        <w:t>rumentalist View</w:t>
      </w:r>
    </w:p>
    <w:p w:rsidR="00FB3810" w:rsidRDefault="00C55006" w:rsidP="00B023FF">
      <w:pPr>
        <w:pStyle w:val="NoSpacing"/>
      </w:pPr>
      <w:r>
        <w:t xml:space="preserve"> </w:t>
      </w:r>
    </w:p>
    <w:tbl>
      <w:tblPr>
        <w:tblW w:w="7905" w:type="dxa"/>
        <w:tblInd w:w="93" w:type="dxa"/>
        <w:tblLook w:val="04A0" w:firstRow="1" w:lastRow="0" w:firstColumn="1" w:lastColumn="0" w:noHBand="0" w:noVBand="1"/>
      </w:tblPr>
      <w:tblGrid>
        <w:gridCol w:w="488"/>
        <w:gridCol w:w="488"/>
        <w:gridCol w:w="659"/>
        <w:gridCol w:w="826"/>
        <w:gridCol w:w="271"/>
        <w:gridCol w:w="820"/>
        <w:gridCol w:w="820"/>
        <w:gridCol w:w="820"/>
        <w:gridCol w:w="271"/>
        <w:gridCol w:w="820"/>
        <w:gridCol w:w="820"/>
        <w:gridCol w:w="820"/>
      </w:tblGrid>
      <w:tr w:rsidR="00FB3810" w:rsidRPr="00FB3810" w:rsidTr="00FB3810">
        <w:trPr>
          <w:trHeight w:val="222"/>
        </w:trPr>
        <w:tc>
          <w:tcPr>
            <w:tcW w:w="2461" w:type="dxa"/>
            <w:gridSpan w:val="4"/>
            <w:tcBorders>
              <w:top w:val="single" w:sz="4" w:space="0" w:color="auto"/>
              <w:left w:val="single" w:sz="4" w:space="0" w:color="auto"/>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            Question 5</w:t>
            </w:r>
          </w:p>
        </w:tc>
        <w:tc>
          <w:tcPr>
            <w:tcW w:w="262" w:type="dxa"/>
            <w:tcBorders>
              <w:top w:val="single" w:sz="4" w:space="0" w:color="auto"/>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1640" w:type="dxa"/>
            <w:gridSpan w:val="2"/>
            <w:tcBorders>
              <w:top w:val="single" w:sz="4" w:space="0" w:color="auto"/>
              <w:left w:val="nil"/>
              <w:bottom w:val="nil"/>
              <w:right w:val="nil"/>
            </w:tcBorders>
            <w:shd w:val="clear" w:color="auto" w:fill="auto"/>
            <w:noWrap/>
            <w:vAlign w:val="bottom"/>
            <w:hideMark/>
          </w:tcPr>
          <w:p w:rsidR="00FB3810" w:rsidRPr="00303A18" w:rsidRDefault="00AF3FC1" w:rsidP="00AF3FC1">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Question </w:t>
            </w:r>
            <w:r w:rsidR="00FB3810" w:rsidRPr="00303A18">
              <w:rPr>
                <w:rFonts w:asciiTheme="majorHAnsi" w:hAnsiTheme="majorHAnsi" w:cstheme="majorHAnsi"/>
                <w:color w:val="000000"/>
                <w:sz w:val="22"/>
                <w:szCs w:val="22"/>
                <w:lang w:bidi="ar-SA"/>
              </w:rPr>
              <w:t>6</w:t>
            </w:r>
          </w:p>
        </w:tc>
        <w:tc>
          <w:tcPr>
            <w:tcW w:w="820" w:type="dxa"/>
            <w:tcBorders>
              <w:top w:val="single" w:sz="4" w:space="0" w:color="auto"/>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262" w:type="dxa"/>
            <w:tcBorders>
              <w:top w:val="single" w:sz="4" w:space="0" w:color="auto"/>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1640" w:type="dxa"/>
            <w:gridSpan w:val="2"/>
            <w:tcBorders>
              <w:top w:val="single" w:sz="4" w:space="0" w:color="auto"/>
              <w:left w:val="nil"/>
              <w:bottom w:val="nil"/>
              <w:right w:val="nil"/>
            </w:tcBorders>
            <w:shd w:val="clear" w:color="auto" w:fill="auto"/>
            <w:noWrap/>
            <w:vAlign w:val="bottom"/>
            <w:hideMark/>
          </w:tcPr>
          <w:p w:rsidR="00FB3810" w:rsidRPr="00303A18" w:rsidRDefault="00FB3810" w:rsidP="00AF3FC1">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Question 7</w:t>
            </w:r>
          </w:p>
        </w:tc>
        <w:tc>
          <w:tcPr>
            <w:tcW w:w="820" w:type="dxa"/>
            <w:tcBorders>
              <w:top w:val="single" w:sz="4" w:space="0" w:color="auto"/>
              <w:left w:val="nil"/>
              <w:bottom w:val="nil"/>
              <w:right w:val="single" w:sz="4" w:space="0" w:color="auto"/>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r>
      <w:tr w:rsidR="00FB3810" w:rsidRPr="00FB3810" w:rsidTr="00FB3810">
        <w:trPr>
          <w:trHeight w:val="222"/>
        </w:trPr>
        <w:tc>
          <w:tcPr>
            <w:tcW w:w="488" w:type="dxa"/>
            <w:tcBorders>
              <w:top w:val="nil"/>
              <w:left w:val="single" w:sz="4" w:space="0" w:color="auto"/>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488" w:type="dxa"/>
            <w:tcBorders>
              <w:top w:val="nil"/>
              <w:left w:val="nil"/>
              <w:bottom w:val="nil"/>
              <w:right w:val="nil"/>
            </w:tcBorders>
            <w:shd w:val="clear" w:color="auto" w:fill="auto"/>
            <w:noWrap/>
            <w:vAlign w:val="bottom"/>
            <w:hideMark/>
          </w:tcPr>
          <w:p w:rsidR="00FB3810" w:rsidRPr="00303A18" w:rsidRDefault="009669D6" w:rsidP="00FB3810">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1485" w:type="dxa"/>
            <w:gridSpan w:val="2"/>
            <w:tcBorders>
              <w:top w:val="nil"/>
              <w:left w:val="nil"/>
              <w:bottom w:val="nil"/>
              <w:right w:val="nil"/>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FB3810" w:rsidRPr="00303A18" w:rsidRDefault="00C43D54" w:rsidP="00FB3810">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820" w:type="dxa"/>
            <w:tcBorders>
              <w:top w:val="nil"/>
              <w:left w:val="nil"/>
              <w:bottom w:val="nil"/>
              <w:right w:val="nil"/>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820" w:type="dxa"/>
            <w:tcBorders>
              <w:top w:val="nil"/>
              <w:left w:val="nil"/>
              <w:bottom w:val="nil"/>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r>
      <w:tr w:rsidR="00FB3810" w:rsidRPr="00FB3810" w:rsidTr="00FB3810">
        <w:trPr>
          <w:trHeight w:val="222"/>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488" w:type="dxa"/>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6</w:t>
            </w:r>
          </w:p>
        </w:tc>
        <w:tc>
          <w:tcPr>
            <w:tcW w:w="148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0.40</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0.20</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0.26</w:t>
            </w:r>
          </w:p>
        </w:tc>
      </w:tr>
      <w:tr w:rsidR="00FB3810" w:rsidRPr="00FB3810" w:rsidTr="00FB3810">
        <w:trPr>
          <w:trHeight w:val="222"/>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488"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7</w:t>
            </w:r>
          </w:p>
        </w:tc>
        <w:tc>
          <w:tcPr>
            <w:tcW w:w="1485" w:type="dxa"/>
            <w:gridSpan w:val="2"/>
            <w:tcBorders>
              <w:top w:val="nil"/>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0.47</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5</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0.33</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9</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0.60</w:t>
            </w:r>
          </w:p>
        </w:tc>
      </w:tr>
      <w:tr w:rsidR="00FB3810" w:rsidRPr="00FB3810" w:rsidTr="00FB3810">
        <w:trPr>
          <w:trHeight w:val="222"/>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488"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w:t>
            </w:r>
          </w:p>
        </w:tc>
        <w:tc>
          <w:tcPr>
            <w:tcW w:w="1485" w:type="dxa"/>
            <w:gridSpan w:val="2"/>
            <w:tcBorders>
              <w:top w:val="nil"/>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0.13</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6</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0.40</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0.07</w:t>
            </w:r>
          </w:p>
        </w:tc>
      </w:tr>
      <w:tr w:rsidR="00FB3810" w:rsidRPr="00FB3810" w:rsidTr="00FB3810">
        <w:trPr>
          <w:trHeight w:val="222"/>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488"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w:t>
            </w:r>
          </w:p>
        </w:tc>
        <w:tc>
          <w:tcPr>
            <w:tcW w:w="1485" w:type="dxa"/>
            <w:gridSpan w:val="2"/>
            <w:tcBorders>
              <w:top w:val="nil"/>
              <w:left w:val="nil"/>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0.40</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B3810" w:rsidP="00C77E4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w:t>
            </w:r>
            <w:r w:rsidR="00C77E40">
              <w:rPr>
                <w:rFonts w:asciiTheme="majorHAnsi" w:hAnsiTheme="majorHAnsi" w:cstheme="majorHAnsi"/>
                <w:color w:val="000000"/>
                <w:sz w:val="22"/>
                <w:szCs w:val="22"/>
                <w:lang w:bidi="ar-SA"/>
              </w:rPr>
              <w:t>07</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0.07</w:t>
            </w:r>
          </w:p>
        </w:tc>
      </w:tr>
      <w:tr w:rsidR="00FB3810" w:rsidRPr="00FB3810" w:rsidTr="00FB3810">
        <w:trPr>
          <w:trHeight w:val="222"/>
        </w:trPr>
        <w:tc>
          <w:tcPr>
            <w:tcW w:w="1635" w:type="dxa"/>
            <w:gridSpan w:val="3"/>
            <w:tcBorders>
              <w:top w:val="nil"/>
              <w:left w:val="single" w:sz="4" w:space="0" w:color="auto"/>
              <w:bottom w:val="nil"/>
              <w:right w:val="nil"/>
            </w:tcBorders>
            <w:shd w:val="clear" w:color="auto" w:fill="auto"/>
            <w:noWrap/>
            <w:vAlign w:val="bottom"/>
            <w:hideMark/>
          </w:tcPr>
          <w:p w:rsidR="00AF3FC1" w:rsidRPr="00303A18" w:rsidRDefault="00AF3FC1" w:rsidP="00B023FF">
            <w:pPr>
              <w:pStyle w:val="NoSpacing"/>
              <w:rPr>
                <w:sz w:val="22"/>
                <w:szCs w:val="22"/>
              </w:rPr>
            </w:pPr>
          </w:p>
          <w:p w:rsidR="00AF3FC1" w:rsidRPr="00303A18" w:rsidRDefault="00FB3810" w:rsidP="00B023FF">
            <w:pPr>
              <w:pStyle w:val="NoSpacing"/>
              <w:rPr>
                <w:sz w:val="22"/>
                <w:szCs w:val="22"/>
              </w:rPr>
            </w:pPr>
            <w:r w:rsidRPr="00303A18">
              <w:rPr>
                <w:sz w:val="22"/>
                <w:szCs w:val="22"/>
              </w:rPr>
              <w:t>Question 8</w:t>
            </w:r>
          </w:p>
        </w:tc>
        <w:tc>
          <w:tcPr>
            <w:tcW w:w="826" w:type="dxa"/>
            <w:tcBorders>
              <w:top w:val="nil"/>
              <w:left w:val="nil"/>
              <w:bottom w:val="nil"/>
              <w:right w:val="nil"/>
            </w:tcBorders>
            <w:shd w:val="clear" w:color="auto" w:fill="auto"/>
            <w:noWrap/>
            <w:vAlign w:val="bottom"/>
            <w:hideMark/>
          </w:tcPr>
          <w:p w:rsidR="00FB3810" w:rsidRPr="00303A18" w:rsidRDefault="00FB3810" w:rsidP="00B023FF">
            <w:pPr>
              <w:pStyle w:val="NoSpacing"/>
              <w:rPr>
                <w:sz w:val="22"/>
                <w:szCs w:val="22"/>
              </w:rPr>
            </w:pPr>
          </w:p>
        </w:tc>
        <w:tc>
          <w:tcPr>
            <w:tcW w:w="262" w:type="dxa"/>
            <w:tcBorders>
              <w:top w:val="nil"/>
              <w:left w:val="nil"/>
              <w:bottom w:val="nil"/>
              <w:right w:val="nil"/>
            </w:tcBorders>
            <w:shd w:val="clear" w:color="auto" w:fill="auto"/>
            <w:noWrap/>
            <w:vAlign w:val="bottom"/>
            <w:hideMark/>
          </w:tcPr>
          <w:p w:rsidR="00FB3810" w:rsidRPr="00303A18" w:rsidRDefault="00FB3810" w:rsidP="00B023FF">
            <w:pPr>
              <w:pStyle w:val="NoSpacing"/>
              <w:rPr>
                <w:sz w:val="22"/>
                <w:szCs w:val="22"/>
              </w:rPr>
            </w:pPr>
          </w:p>
        </w:tc>
        <w:tc>
          <w:tcPr>
            <w:tcW w:w="1640" w:type="dxa"/>
            <w:gridSpan w:val="2"/>
            <w:tcBorders>
              <w:top w:val="nil"/>
              <w:left w:val="nil"/>
              <w:bottom w:val="nil"/>
              <w:right w:val="nil"/>
            </w:tcBorders>
            <w:shd w:val="clear" w:color="auto" w:fill="auto"/>
            <w:noWrap/>
            <w:vAlign w:val="bottom"/>
            <w:hideMark/>
          </w:tcPr>
          <w:p w:rsidR="00FB3810" w:rsidRPr="00303A18" w:rsidRDefault="00FB3810" w:rsidP="00B023FF">
            <w:pPr>
              <w:pStyle w:val="NoSpacing"/>
              <w:rPr>
                <w:sz w:val="22"/>
                <w:szCs w:val="22"/>
              </w:rPr>
            </w:pPr>
            <w:r w:rsidRPr="00303A18">
              <w:rPr>
                <w:sz w:val="22"/>
                <w:szCs w:val="22"/>
              </w:rPr>
              <w:t>Question 9</w:t>
            </w:r>
          </w:p>
        </w:tc>
        <w:tc>
          <w:tcPr>
            <w:tcW w:w="820" w:type="dxa"/>
            <w:tcBorders>
              <w:top w:val="nil"/>
              <w:left w:val="nil"/>
              <w:bottom w:val="nil"/>
              <w:right w:val="nil"/>
            </w:tcBorders>
            <w:shd w:val="clear" w:color="auto" w:fill="auto"/>
            <w:noWrap/>
            <w:vAlign w:val="bottom"/>
            <w:hideMark/>
          </w:tcPr>
          <w:p w:rsidR="00FB3810" w:rsidRPr="00303A18" w:rsidRDefault="00FB3810" w:rsidP="00B023FF">
            <w:pPr>
              <w:pStyle w:val="NoSpacing"/>
              <w:rPr>
                <w:sz w:val="22"/>
                <w:szCs w:val="22"/>
              </w:rPr>
            </w:pPr>
          </w:p>
        </w:tc>
        <w:tc>
          <w:tcPr>
            <w:tcW w:w="262" w:type="dxa"/>
            <w:tcBorders>
              <w:top w:val="nil"/>
              <w:left w:val="nil"/>
              <w:bottom w:val="nil"/>
              <w:right w:val="nil"/>
            </w:tcBorders>
            <w:shd w:val="clear" w:color="auto" w:fill="auto"/>
            <w:noWrap/>
            <w:vAlign w:val="bottom"/>
            <w:hideMark/>
          </w:tcPr>
          <w:p w:rsidR="00FB3810" w:rsidRPr="00303A18" w:rsidRDefault="00FB3810" w:rsidP="00B023FF">
            <w:pPr>
              <w:pStyle w:val="NoSpacing"/>
              <w:rPr>
                <w:sz w:val="22"/>
                <w:szCs w:val="22"/>
              </w:rPr>
            </w:pPr>
          </w:p>
        </w:tc>
        <w:tc>
          <w:tcPr>
            <w:tcW w:w="1640" w:type="dxa"/>
            <w:gridSpan w:val="2"/>
            <w:tcBorders>
              <w:top w:val="nil"/>
              <w:left w:val="nil"/>
              <w:bottom w:val="nil"/>
              <w:right w:val="nil"/>
            </w:tcBorders>
            <w:shd w:val="clear" w:color="auto" w:fill="auto"/>
            <w:noWrap/>
            <w:vAlign w:val="bottom"/>
            <w:hideMark/>
          </w:tcPr>
          <w:p w:rsidR="00FB3810" w:rsidRPr="00303A18" w:rsidRDefault="00FB3810" w:rsidP="00B023FF">
            <w:pPr>
              <w:pStyle w:val="NoSpacing"/>
              <w:rPr>
                <w:sz w:val="22"/>
                <w:szCs w:val="22"/>
              </w:rPr>
            </w:pPr>
            <w:r w:rsidRPr="00303A18">
              <w:rPr>
                <w:sz w:val="22"/>
                <w:szCs w:val="22"/>
              </w:rPr>
              <w:t>Question 10</w:t>
            </w:r>
          </w:p>
        </w:tc>
        <w:tc>
          <w:tcPr>
            <w:tcW w:w="820" w:type="dxa"/>
            <w:tcBorders>
              <w:top w:val="nil"/>
              <w:left w:val="nil"/>
              <w:bottom w:val="nil"/>
              <w:right w:val="single" w:sz="4" w:space="0" w:color="auto"/>
            </w:tcBorders>
            <w:shd w:val="clear" w:color="auto" w:fill="auto"/>
            <w:noWrap/>
            <w:vAlign w:val="bottom"/>
            <w:hideMark/>
          </w:tcPr>
          <w:p w:rsidR="00FB3810" w:rsidRPr="00303A18" w:rsidRDefault="00FB3810" w:rsidP="00B023FF">
            <w:pPr>
              <w:pStyle w:val="NoSpacing"/>
              <w:rPr>
                <w:sz w:val="22"/>
                <w:szCs w:val="22"/>
              </w:rPr>
            </w:pPr>
            <w:r w:rsidRPr="00303A18">
              <w:rPr>
                <w:sz w:val="22"/>
                <w:szCs w:val="22"/>
              </w:rPr>
              <w:t> </w:t>
            </w:r>
          </w:p>
        </w:tc>
      </w:tr>
      <w:tr w:rsidR="00FB3810" w:rsidRPr="00FB3810" w:rsidTr="00FB3810">
        <w:trPr>
          <w:trHeight w:val="222"/>
        </w:trPr>
        <w:tc>
          <w:tcPr>
            <w:tcW w:w="488" w:type="dxa"/>
            <w:tcBorders>
              <w:top w:val="nil"/>
              <w:left w:val="single" w:sz="4" w:space="0" w:color="auto"/>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488" w:type="dxa"/>
            <w:tcBorders>
              <w:top w:val="nil"/>
              <w:left w:val="nil"/>
              <w:bottom w:val="nil"/>
              <w:right w:val="nil"/>
            </w:tcBorders>
            <w:shd w:val="clear" w:color="auto" w:fill="auto"/>
            <w:noWrap/>
            <w:vAlign w:val="bottom"/>
            <w:hideMark/>
          </w:tcPr>
          <w:p w:rsidR="00FB3810" w:rsidRPr="00303A18" w:rsidRDefault="009669D6" w:rsidP="00FB3810">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1485" w:type="dxa"/>
            <w:gridSpan w:val="2"/>
            <w:tcBorders>
              <w:top w:val="nil"/>
              <w:left w:val="nil"/>
              <w:bottom w:val="nil"/>
              <w:right w:val="nil"/>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FB3810" w:rsidRPr="00303A18" w:rsidRDefault="00C43D54" w:rsidP="00FB3810">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820" w:type="dxa"/>
            <w:tcBorders>
              <w:top w:val="nil"/>
              <w:left w:val="nil"/>
              <w:bottom w:val="nil"/>
              <w:right w:val="nil"/>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820" w:type="dxa"/>
            <w:tcBorders>
              <w:top w:val="nil"/>
              <w:left w:val="nil"/>
              <w:bottom w:val="nil"/>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r>
      <w:tr w:rsidR="00FB3810" w:rsidRPr="00FB3810" w:rsidTr="00FB3810">
        <w:trPr>
          <w:trHeight w:val="222"/>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488" w:type="dxa"/>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6</w:t>
            </w:r>
          </w:p>
        </w:tc>
        <w:tc>
          <w:tcPr>
            <w:tcW w:w="1485" w:type="dxa"/>
            <w:gridSpan w:val="2"/>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0.40</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9F7303"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0.20</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B3810" w:rsidRPr="00303A18" w:rsidRDefault="009F7303"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0.26</w:t>
            </w:r>
          </w:p>
        </w:tc>
      </w:tr>
      <w:tr w:rsidR="00FB3810" w:rsidRPr="00FB3810" w:rsidTr="00FB3810">
        <w:trPr>
          <w:trHeight w:val="222"/>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488"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7</w:t>
            </w:r>
          </w:p>
        </w:tc>
        <w:tc>
          <w:tcPr>
            <w:tcW w:w="1485" w:type="dxa"/>
            <w:gridSpan w:val="2"/>
            <w:tcBorders>
              <w:top w:val="nil"/>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0.47</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5</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9F7303"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0.33</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9</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9F7303"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0.60</w:t>
            </w:r>
          </w:p>
        </w:tc>
      </w:tr>
      <w:tr w:rsidR="00FB3810" w:rsidRPr="00FB3810" w:rsidTr="00FB3810">
        <w:trPr>
          <w:trHeight w:val="222"/>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488"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w:t>
            </w:r>
          </w:p>
        </w:tc>
        <w:tc>
          <w:tcPr>
            <w:tcW w:w="1485" w:type="dxa"/>
            <w:gridSpan w:val="2"/>
            <w:tcBorders>
              <w:top w:val="nil"/>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0.13</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4416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6</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9F7303"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0.40</w:t>
            </w:r>
          </w:p>
        </w:tc>
        <w:tc>
          <w:tcPr>
            <w:tcW w:w="262" w:type="dxa"/>
            <w:tcBorders>
              <w:top w:val="nil"/>
              <w:left w:val="nil"/>
              <w:bottom w:val="nil"/>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9F7303"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0.07</w:t>
            </w:r>
          </w:p>
        </w:tc>
      </w:tr>
      <w:tr w:rsidR="00FB3810" w:rsidRPr="00FB3810" w:rsidTr="00FB3810">
        <w:trPr>
          <w:trHeight w:val="222"/>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488"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w:t>
            </w:r>
          </w:p>
        </w:tc>
        <w:tc>
          <w:tcPr>
            <w:tcW w:w="1485" w:type="dxa"/>
            <w:gridSpan w:val="2"/>
            <w:tcBorders>
              <w:top w:val="nil"/>
              <w:left w:val="nil"/>
              <w:bottom w:val="single" w:sz="4" w:space="0" w:color="auto"/>
              <w:right w:val="single" w:sz="4" w:space="0" w:color="auto"/>
            </w:tcBorders>
            <w:shd w:val="clear" w:color="auto" w:fill="auto"/>
            <w:noWrap/>
            <w:vAlign w:val="bottom"/>
            <w:hideMark/>
          </w:tcPr>
          <w:p w:rsidR="00FB3810" w:rsidRPr="00303A18" w:rsidRDefault="00C77E4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0.00</w:t>
            </w:r>
          </w:p>
        </w:tc>
        <w:tc>
          <w:tcPr>
            <w:tcW w:w="262" w:type="dxa"/>
            <w:tcBorders>
              <w:top w:val="nil"/>
              <w:left w:val="nil"/>
              <w:bottom w:val="single" w:sz="4" w:space="0" w:color="auto"/>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9F7303"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0.07</w:t>
            </w:r>
          </w:p>
        </w:tc>
        <w:tc>
          <w:tcPr>
            <w:tcW w:w="262" w:type="dxa"/>
            <w:tcBorders>
              <w:top w:val="nil"/>
              <w:left w:val="nil"/>
              <w:bottom w:val="single" w:sz="4" w:space="0" w:color="auto"/>
              <w:right w:val="nil"/>
            </w:tcBorders>
            <w:shd w:val="clear" w:color="auto" w:fill="auto"/>
            <w:noWrap/>
            <w:vAlign w:val="bottom"/>
            <w:hideMark/>
          </w:tcPr>
          <w:p w:rsidR="00FB3810" w:rsidRPr="00303A18" w:rsidRDefault="00FB3810" w:rsidP="00FB3810">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FB3810" w:rsidRPr="00303A18" w:rsidRDefault="00FB3810" w:rsidP="00FB3810">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F44160"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nil"/>
              <w:left w:val="nil"/>
              <w:bottom w:val="single" w:sz="4" w:space="0" w:color="auto"/>
              <w:right w:val="single" w:sz="4" w:space="0" w:color="auto"/>
            </w:tcBorders>
            <w:shd w:val="clear" w:color="auto" w:fill="auto"/>
            <w:noWrap/>
            <w:vAlign w:val="bottom"/>
            <w:hideMark/>
          </w:tcPr>
          <w:p w:rsidR="00FB3810" w:rsidRPr="00303A18" w:rsidRDefault="009F7303" w:rsidP="00FB3810">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0.07</w:t>
            </w:r>
          </w:p>
        </w:tc>
      </w:tr>
    </w:tbl>
    <w:p w:rsidR="00303A18" w:rsidRDefault="002963BC" w:rsidP="00FB3810">
      <w:r>
        <w:rPr>
          <w:rFonts w:ascii="New Times" w:hAnsi="New Times"/>
          <w:i/>
        </w:rPr>
        <w:t xml:space="preserve"> </w:t>
      </w:r>
    </w:p>
    <w:p w:rsidR="00FB3810" w:rsidRPr="00303A18" w:rsidRDefault="00FB3810" w:rsidP="00FB3810">
      <w:r>
        <w:rPr>
          <w:rFonts w:ascii="New Times" w:hAnsi="New Times"/>
        </w:rPr>
        <w:t>Tab</w:t>
      </w:r>
      <w:r w:rsidR="00C16DBB">
        <w:rPr>
          <w:rFonts w:ascii="New Times" w:hAnsi="New Times"/>
        </w:rPr>
        <w:t>le 9</w:t>
      </w:r>
    </w:p>
    <w:p w:rsidR="00FB3810" w:rsidRPr="00BA7B57" w:rsidRDefault="00C16DBB" w:rsidP="00FB3810">
      <w:pPr>
        <w:rPr>
          <w:i/>
        </w:rPr>
      </w:pPr>
      <w:r w:rsidRPr="00BA7B57">
        <w:rPr>
          <w:i/>
        </w:rPr>
        <w:t>Statistics for Statements</w:t>
      </w:r>
      <w:r w:rsidR="00C55006" w:rsidRPr="00BA7B57">
        <w:rPr>
          <w:i/>
        </w:rPr>
        <w:t xml:space="preserve"> Aligned with Problem S</w:t>
      </w:r>
      <w:r w:rsidR="00E76F92" w:rsidRPr="00BA7B57">
        <w:rPr>
          <w:i/>
        </w:rPr>
        <w:t>olving</w:t>
      </w:r>
      <w:r w:rsidR="00C55006" w:rsidRPr="00BA7B57">
        <w:rPr>
          <w:i/>
        </w:rPr>
        <w:t xml:space="preserve"> View </w:t>
      </w:r>
    </w:p>
    <w:tbl>
      <w:tblPr>
        <w:tblW w:w="7532" w:type="dxa"/>
        <w:tblInd w:w="93" w:type="dxa"/>
        <w:tblLook w:val="04A0" w:firstRow="1" w:lastRow="0" w:firstColumn="1" w:lastColumn="0" w:noHBand="0" w:noVBand="1"/>
      </w:tblPr>
      <w:tblGrid>
        <w:gridCol w:w="820"/>
        <w:gridCol w:w="820"/>
        <w:gridCol w:w="820"/>
        <w:gridCol w:w="271"/>
        <w:gridCol w:w="820"/>
        <w:gridCol w:w="820"/>
        <w:gridCol w:w="820"/>
        <w:gridCol w:w="271"/>
        <w:gridCol w:w="820"/>
        <w:gridCol w:w="820"/>
        <w:gridCol w:w="820"/>
      </w:tblGrid>
      <w:tr w:rsidR="000C2493" w:rsidRPr="00AF3FC1" w:rsidTr="000C2493">
        <w:trPr>
          <w:trHeight w:val="222"/>
        </w:trPr>
        <w:tc>
          <w:tcPr>
            <w:tcW w:w="1640" w:type="dxa"/>
            <w:gridSpan w:val="2"/>
            <w:tcBorders>
              <w:top w:val="single" w:sz="4" w:space="0" w:color="auto"/>
              <w:left w:val="single" w:sz="4" w:space="0" w:color="auto"/>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Question 11</w:t>
            </w:r>
          </w:p>
        </w:tc>
        <w:tc>
          <w:tcPr>
            <w:tcW w:w="820" w:type="dxa"/>
            <w:tcBorders>
              <w:top w:val="single" w:sz="4" w:space="0" w:color="auto"/>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76" w:type="dxa"/>
            <w:tcBorders>
              <w:top w:val="single" w:sz="4" w:space="0" w:color="auto"/>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1640" w:type="dxa"/>
            <w:gridSpan w:val="2"/>
            <w:tcBorders>
              <w:top w:val="single" w:sz="4" w:space="0" w:color="auto"/>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Question 12</w:t>
            </w:r>
          </w:p>
        </w:tc>
        <w:tc>
          <w:tcPr>
            <w:tcW w:w="820" w:type="dxa"/>
            <w:tcBorders>
              <w:top w:val="single" w:sz="4" w:space="0" w:color="auto"/>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76" w:type="dxa"/>
            <w:tcBorders>
              <w:top w:val="single" w:sz="4" w:space="0" w:color="auto"/>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1640" w:type="dxa"/>
            <w:gridSpan w:val="2"/>
            <w:tcBorders>
              <w:top w:val="single" w:sz="4" w:space="0" w:color="auto"/>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Question 13</w:t>
            </w:r>
          </w:p>
        </w:tc>
        <w:tc>
          <w:tcPr>
            <w:tcW w:w="820" w:type="dxa"/>
            <w:tcBorders>
              <w:top w:val="single" w:sz="4" w:space="0" w:color="auto"/>
              <w:left w:val="nil"/>
              <w:bottom w:val="nil"/>
              <w:right w:val="single" w:sz="4" w:space="0" w:color="auto"/>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r>
      <w:tr w:rsidR="000C2493" w:rsidRPr="00AF3FC1" w:rsidTr="000C2493">
        <w:trPr>
          <w:trHeight w:val="222"/>
        </w:trPr>
        <w:tc>
          <w:tcPr>
            <w:tcW w:w="820" w:type="dxa"/>
            <w:tcBorders>
              <w:top w:val="nil"/>
              <w:left w:val="single" w:sz="4" w:space="0" w:color="auto"/>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820" w:type="dxa"/>
            <w:tcBorders>
              <w:top w:val="nil"/>
              <w:left w:val="nil"/>
              <w:bottom w:val="nil"/>
              <w:right w:val="nil"/>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820" w:type="dxa"/>
            <w:tcBorders>
              <w:top w:val="nil"/>
              <w:left w:val="nil"/>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0C2493" w:rsidRPr="00303A18" w:rsidRDefault="00C43D54" w:rsidP="000C2493">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820" w:type="dxa"/>
            <w:tcBorders>
              <w:top w:val="nil"/>
              <w:left w:val="nil"/>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0C2493" w:rsidRPr="00303A18" w:rsidRDefault="00C55006" w:rsidP="000C2493">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820" w:type="dxa"/>
            <w:tcBorders>
              <w:top w:val="nil"/>
              <w:left w:val="nil"/>
              <w:bottom w:val="nil"/>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r>
      <w:tr w:rsidR="000C2493" w:rsidRPr="00AF3FC1" w:rsidTr="000C2493">
        <w:trPr>
          <w:trHeight w:val="222"/>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9</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0.60</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0.20</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0.07</w:t>
            </w:r>
          </w:p>
        </w:tc>
      </w:tr>
      <w:tr w:rsidR="000C2493" w:rsidRPr="00AF3FC1" w:rsidTr="000C2493">
        <w:trPr>
          <w:trHeight w:val="222"/>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0.27</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5</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0.33</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0.07</w:t>
            </w:r>
          </w:p>
        </w:tc>
      </w:tr>
      <w:tr w:rsidR="000C2493" w:rsidRPr="00AF3FC1" w:rsidTr="000C2493">
        <w:trPr>
          <w:trHeight w:val="222"/>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0.47</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6</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0.40</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0.27</w:t>
            </w:r>
          </w:p>
        </w:tc>
      </w:tr>
      <w:tr w:rsidR="000C2493" w:rsidRPr="00AF3FC1" w:rsidTr="000C2493">
        <w:trPr>
          <w:trHeight w:val="222"/>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0.40</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0.07</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9</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0.60</w:t>
            </w:r>
          </w:p>
        </w:tc>
      </w:tr>
      <w:tr w:rsidR="000C2493" w:rsidRPr="00AF3FC1" w:rsidTr="000C2493">
        <w:trPr>
          <w:trHeight w:val="222"/>
        </w:trPr>
        <w:tc>
          <w:tcPr>
            <w:tcW w:w="1640" w:type="dxa"/>
            <w:gridSpan w:val="2"/>
            <w:tcBorders>
              <w:top w:val="nil"/>
              <w:left w:val="single" w:sz="4" w:space="0" w:color="auto"/>
              <w:bottom w:val="nil"/>
              <w:right w:val="nil"/>
            </w:tcBorders>
            <w:shd w:val="clear" w:color="auto" w:fill="auto"/>
            <w:noWrap/>
            <w:vAlign w:val="bottom"/>
            <w:hideMark/>
          </w:tcPr>
          <w:p w:rsidR="00AF3FC1" w:rsidRPr="00303A18" w:rsidRDefault="00AF3FC1" w:rsidP="000C2493">
            <w:pPr>
              <w:spacing w:line="240" w:lineRule="auto"/>
              <w:rPr>
                <w:rFonts w:asciiTheme="majorHAnsi" w:hAnsiTheme="majorHAnsi" w:cstheme="majorHAnsi"/>
                <w:color w:val="000000"/>
                <w:sz w:val="22"/>
                <w:szCs w:val="22"/>
                <w:lang w:bidi="ar-SA"/>
              </w:rPr>
            </w:pPr>
          </w:p>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Question 14</w:t>
            </w:r>
          </w:p>
        </w:tc>
        <w:tc>
          <w:tcPr>
            <w:tcW w:w="820"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1640" w:type="dxa"/>
            <w:gridSpan w:val="2"/>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Question 15</w:t>
            </w:r>
          </w:p>
        </w:tc>
        <w:tc>
          <w:tcPr>
            <w:tcW w:w="820"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1640" w:type="dxa"/>
            <w:gridSpan w:val="2"/>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Question 16</w:t>
            </w:r>
          </w:p>
        </w:tc>
        <w:tc>
          <w:tcPr>
            <w:tcW w:w="820" w:type="dxa"/>
            <w:tcBorders>
              <w:top w:val="nil"/>
              <w:left w:val="nil"/>
              <w:bottom w:val="nil"/>
              <w:right w:val="single" w:sz="4" w:space="0" w:color="auto"/>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r>
      <w:tr w:rsidR="000C2493" w:rsidRPr="00AF3FC1" w:rsidTr="000C2493">
        <w:trPr>
          <w:trHeight w:val="222"/>
        </w:trPr>
        <w:tc>
          <w:tcPr>
            <w:tcW w:w="820" w:type="dxa"/>
            <w:tcBorders>
              <w:top w:val="nil"/>
              <w:left w:val="single" w:sz="4" w:space="0" w:color="auto"/>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820" w:type="dxa"/>
            <w:tcBorders>
              <w:top w:val="nil"/>
              <w:left w:val="nil"/>
              <w:bottom w:val="nil"/>
              <w:right w:val="nil"/>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820" w:type="dxa"/>
            <w:tcBorders>
              <w:top w:val="nil"/>
              <w:left w:val="nil"/>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0C2493" w:rsidRPr="00303A18" w:rsidRDefault="00C43D54" w:rsidP="000C2493">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820" w:type="dxa"/>
            <w:tcBorders>
              <w:top w:val="nil"/>
              <w:left w:val="nil"/>
              <w:bottom w:val="nil"/>
              <w:right w:val="nil"/>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nil"/>
              <w:bottom w:val="nil"/>
              <w:right w:val="nil"/>
            </w:tcBorders>
            <w:shd w:val="clear" w:color="auto" w:fill="auto"/>
            <w:noWrap/>
            <w:vAlign w:val="bottom"/>
            <w:hideMark/>
          </w:tcPr>
          <w:p w:rsidR="000C2493" w:rsidRPr="00303A18" w:rsidRDefault="00C55006" w:rsidP="000C2493">
            <w:pPr>
              <w:spacing w:line="240" w:lineRule="auto"/>
              <w:jc w:val="center"/>
              <w:rPr>
                <w:rFonts w:asciiTheme="majorHAnsi" w:hAnsiTheme="majorHAnsi" w:cstheme="majorHAnsi"/>
                <w:i/>
                <w:iCs/>
                <w:color w:val="000000"/>
                <w:sz w:val="22"/>
                <w:szCs w:val="22"/>
                <w:lang w:bidi="ar-SA"/>
              </w:rPr>
            </w:pPr>
            <w:r w:rsidRPr="00303A18">
              <w:rPr>
                <w:rFonts w:asciiTheme="majorHAnsi" w:hAnsiTheme="majorHAnsi" w:cstheme="majorHAnsi"/>
                <w:i/>
                <w:iCs/>
                <w:color w:val="000000"/>
                <w:sz w:val="22"/>
                <w:szCs w:val="22"/>
                <w:lang w:bidi="ar-SA"/>
              </w:rPr>
              <w:t>F</w:t>
            </w:r>
          </w:p>
        </w:tc>
        <w:tc>
          <w:tcPr>
            <w:tcW w:w="820" w:type="dxa"/>
            <w:tcBorders>
              <w:top w:val="nil"/>
              <w:left w:val="nil"/>
              <w:bottom w:val="nil"/>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xml:space="preserve">rel. </w:t>
            </w:r>
            <w:r w:rsidRPr="00303A18">
              <w:rPr>
                <w:rFonts w:asciiTheme="majorHAnsi" w:hAnsiTheme="majorHAnsi" w:cstheme="majorHAnsi"/>
                <w:i/>
                <w:iCs/>
                <w:color w:val="000000"/>
                <w:sz w:val="22"/>
                <w:szCs w:val="22"/>
                <w:lang w:bidi="ar-SA"/>
              </w:rPr>
              <w:t>f</w:t>
            </w:r>
          </w:p>
        </w:tc>
      </w:tr>
      <w:tr w:rsidR="000C2493" w:rsidRPr="00AF3FC1" w:rsidTr="000C2493">
        <w:trPr>
          <w:trHeight w:val="222"/>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0.27</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3</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0.20</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w:t>
            </w:r>
            <w:r w:rsidR="005177C1">
              <w:rPr>
                <w:rFonts w:asciiTheme="majorHAnsi" w:hAnsiTheme="majorHAnsi" w:cstheme="majorHAnsi"/>
                <w:color w:val="000000"/>
                <w:sz w:val="22"/>
                <w:szCs w:val="22"/>
                <w:lang w:bidi="ar-SA"/>
              </w:rPr>
              <w:t>27</w:t>
            </w:r>
          </w:p>
        </w:tc>
      </w:tr>
      <w:tr w:rsidR="000C2493" w:rsidRPr="00AF3FC1" w:rsidTr="000C2493">
        <w:trPr>
          <w:trHeight w:val="222"/>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5</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0..47</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5</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0.33</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F42BE6"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5</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0.40</w:t>
            </w:r>
          </w:p>
        </w:tc>
      </w:tr>
      <w:tr w:rsidR="000C2493" w:rsidRPr="00AF3FC1" w:rsidTr="000C2493">
        <w:trPr>
          <w:trHeight w:val="222"/>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0.20</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5</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0.33</w:t>
            </w:r>
          </w:p>
        </w:tc>
        <w:tc>
          <w:tcPr>
            <w:tcW w:w="76" w:type="dxa"/>
            <w:tcBorders>
              <w:top w:val="nil"/>
              <w:left w:val="nil"/>
              <w:bottom w:val="nil"/>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0.20</w:t>
            </w:r>
          </w:p>
        </w:tc>
      </w:tr>
      <w:tr w:rsidR="000C2493" w:rsidRPr="00AF3FC1" w:rsidTr="000C2493">
        <w:trPr>
          <w:trHeight w:val="222"/>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0.07</w:t>
            </w:r>
          </w:p>
        </w:tc>
        <w:tc>
          <w:tcPr>
            <w:tcW w:w="76" w:type="dxa"/>
            <w:tcBorders>
              <w:top w:val="nil"/>
              <w:left w:val="nil"/>
              <w:bottom w:val="single" w:sz="4" w:space="0" w:color="auto"/>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2</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5177C1"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0.13</w:t>
            </w:r>
          </w:p>
        </w:tc>
        <w:tc>
          <w:tcPr>
            <w:tcW w:w="76" w:type="dxa"/>
            <w:tcBorders>
              <w:top w:val="nil"/>
              <w:left w:val="nil"/>
              <w:bottom w:val="single" w:sz="4" w:space="0" w:color="auto"/>
              <w:right w:val="nil"/>
            </w:tcBorders>
            <w:shd w:val="clear" w:color="auto" w:fill="auto"/>
            <w:noWrap/>
            <w:vAlign w:val="bottom"/>
            <w:hideMark/>
          </w:tcPr>
          <w:p w:rsidR="000C2493" w:rsidRPr="00303A18" w:rsidRDefault="000C2493" w:rsidP="000C2493">
            <w:pPr>
              <w:spacing w:line="240" w:lineRule="auto"/>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 </w:t>
            </w:r>
          </w:p>
        </w:tc>
        <w:tc>
          <w:tcPr>
            <w:tcW w:w="820" w:type="dxa"/>
            <w:tcBorders>
              <w:top w:val="nil"/>
              <w:left w:val="single" w:sz="4" w:space="0" w:color="auto"/>
              <w:bottom w:val="single" w:sz="4" w:space="0" w:color="auto"/>
              <w:right w:val="single" w:sz="4" w:space="0" w:color="auto"/>
            </w:tcBorders>
            <w:shd w:val="clear" w:color="auto" w:fill="auto"/>
            <w:noWrap/>
            <w:vAlign w:val="bottom"/>
            <w:hideMark/>
          </w:tcPr>
          <w:p w:rsidR="000C2493" w:rsidRPr="00303A18" w:rsidRDefault="000C2493" w:rsidP="000C2493">
            <w:pPr>
              <w:spacing w:line="240" w:lineRule="auto"/>
              <w:jc w:val="center"/>
              <w:rPr>
                <w:rFonts w:asciiTheme="majorHAnsi" w:hAnsiTheme="majorHAnsi" w:cstheme="majorHAnsi"/>
                <w:color w:val="000000"/>
                <w:sz w:val="22"/>
                <w:szCs w:val="22"/>
                <w:lang w:bidi="ar-SA"/>
              </w:rPr>
            </w:pPr>
            <w:r w:rsidRPr="00303A18">
              <w:rPr>
                <w:rFonts w:asciiTheme="majorHAnsi" w:hAnsiTheme="majorHAnsi" w:cstheme="majorHAnsi"/>
                <w:color w:val="000000"/>
                <w:sz w:val="22"/>
                <w:szCs w:val="22"/>
                <w:lang w:bidi="ar-SA"/>
              </w:rPr>
              <w:t>4</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F42BE6"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3</w:t>
            </w:r>
          </w:p>
        </w:tc>
        <w:tc>
          <w:tcPr>
            <w:tcW w:w="820" w:type="dxa"/>
            <w:tcBorders>
              <w:top w:val="nil"/>
              <w:left w:val="nil"/>
              <w:bottom w:val="single" w:sz="4" w:space="0" w:color="auto"/>
              <w:right w:val="single" w:sz="4" w:space="0" w:color="auto"/>
            </w:tcBorders>
            <w:shd w:val="clear" w:color="auto" w:fill="auto"/>
            <w:noWrap/>
            <w:vAlign w:val="bottom"/>
            <w:hideMark/>
          </w:tcPr>
          <w:p w:rsidR="000C2493" w:rsidRPr="00303A18" w:rsidRDefault="009F7303" w:rsidP="000C2493">
            <w:pPr>
              <w:spacing w:line="240" w:lineRule="auto"/>
              <w:jc w:val="center"/>
              <w:rPr>
                <w:rFonts w:asciiTheme="majorHAnsi" w:hAnsiTheme="majorHAnsi" w:cstheme="majorHAnsi"/>
                <w:color w:val="000000"/>
                <w:sz w:val="22"/>
                <w:szCs w:val="22"/>
                <w:lang w:bidi="ar-SA"/>
              </w:rPr>
            </w:pPr>
            <w:r>
              <w:rPr>
                <w:rFonts w:asciiTheme="majorHAnsi" w:hAnsiTheme="majorHAnsi" w:cstheme="majorHAnsi"/>
                <w:color w:val="000000"/>
                <w:sz w:val="22"/>
                <w:szCs w:val="22"/>
                <w:lang w:bidi="ar-SA"/>
              </w:rPr>
              <w:t>0.07</w:t>
            </w:r>
          </w:p>
        </w:tc>
      </w:tr>
    </w:tbl>
    <w:p w:rsidR="00A932D2" w:rsidRDefault="003A38DE" w:rsidP="003B7B8C">
      <w:pPr>
        <w:ind w:firstLine="720"/>
        <w:rPr>
          <w:rFonts w:ascii="New Times" w:hAnsi="New Times"/>
        </w:rPr>
      </w:pPr>
      <w:r>
        <w:rPr>
          <w:rFonts w:ascii="New Times" w:hAnsi="New Times"/>
        </w:rPr>
        <w:lastRenderedPageBreak/>
        <w:t>The means found in Table 5</w:t>
      </w:r>
      <w:r w:rsidR="00C77E40">
        <w:rPr>
          <w:rFonts w:ascii="New Times" w:hAnsi="New Times"/>
        </w:rPr>
        <w:t xml:space="preserve"> show</w:t>
      </w:r>
      <w:r w:rsidR="003F767B">
        <w:rPr>
          <w:rFonts w:ascii="New Times" w:hAnsi="New Times"/>
        </w:rPr>
        <w:t>ed</w:t>
      </w:r>
      <w:r w:rsidR="00C77E40">
        <w:rPr>
          <w:rFonts w:ascii="New Times" w:hAnsi="New Times"/>
        </w:rPr>
        <w:t xml:space="preserve"> an </w:t>
      </w:r>
      <w:r w:rsidR="003654D3">
        <w:rPr>
          <w:rFonts w:ascii="New Times" w:hAnsi="New Times"/>
        </w:rPr>
        <w:t>alignment with the I</w:t>
      </w:r>
      <w:r w:rsidR="00A932D2">
        <w:rPr>
          <w:rFonts w:ascii="New Times" w:hAnsi="New Times"/>
        </w:rPr>
        <w:t>nstrumentalist view of mathematics. The class means show</w:t>
      </w:r>
      <w:r w:rsidR="003F767B">
        <w:rPr>
          <w:rFonts w:ascii="New Times" w:hAnsi="New Times"/>
        </w:rPr>
        <w:t>ed</w:t>
      </w:r>
      <w:r w:rsidR="00A932D2">
        <w:rPr>
          <w:rFonts w:ascii="New Times" w:hAnsi="New Times"/>
        </w:rPr>
        <w:t xml:space="preserve"> </w:t>
      </w:r>
      <w:r w:rsidR="002E74B4">
        <w:rPr>
          <w:rFonts w:ascii="New Times" w:hAnsi="New Times"/>
        </w:rPr>
        <w:t xml:space="preserve">some </w:t>
      </w:r>
      <w:r w:rsidR="00A932D2">
        <w:rPr>
          <w:rFonts w:ascii="New Times" w:hAnsi="New Times"/>
        </w:rPr>
        <w:t xml:space="preserve">agreement with all six items aligned with the </w:t>
      </w:r>
      <w:r w:rsidR="003654D3">
        <w:rPr>
          <w:rFonts w:ascii="New Times" w:hAnsi="New Times"/>
        </w:rPr>
        <w:t>I</w:t>
      </w:r>
      <w:r w:rsidR="00A932D2">
        <w:rPr>
          <w:rFonts w:ascii="New Times" w:hAnsi="New Times"/>
        </w:rPr>
        <w:t>nstrumentalist view of mathemat</w:t>
      </w:r>
      <w:r w:rsidR="006047DB">
        <w:rPr>
          <w:rFonts w:ascii="New Times" w:hAnsi="New Times"/>
        </w:rPr>
        <w:t>ics</w:t>
      </w:r>
      <w:r w:rsidR="00C77E40">
        <w:rPr>
          <w:rFonts w:ascii="New Times" w:hAnsi="New Times"/>
        </w:rPr>
        <w:t xml:space="preserve">. This </w:t>
      </w:r>
      <w:r w:rsidR="003F767B">
        <w:rPr>
          <w:rFonts w:ascii="New Times" w:hAnsi="New Times"/>
        </w:rPr>
        <w:t>alignment wa</w:t>
      </w:r>
      <w:r w:rsidR="00A932D2">
        <w:rPr>
          <w:rFonts w:ascii="New Times" w:hAnsi="New Times"/>
        </w:rPr>
        <w:t xml:space="preserve">s also seen in the frequency distributions. For each of items 5, 7, 8 and 10, </w:t>
      </w:r>
      <w:r w:rsidR="00C77E40">
        <w:rPr>
          <w:rFonts w:ascii="New Times" w:hAnsi="New Times"/>
        </w:rPr>
        <w:t xml:space="preserve">at least </w:t>
      </w:r>
      <w:r w:rsidR="00A932D2">
        <w:rPr>
          <w:rFonts w:ascii="New Times" w:hAnsi="New Times"/>
        </w:rPr>
        <w:t>86% o</w:t>
      </w:r>
      <w:r w:rsidR="00C77E40">
        <w:rPr>
          <w:rFonts w:ascii="New Times" w:hAnsi="New Times"/>
        </w:rPr>
        <w:t xml:space="preserve">f the responses were either </w:t>
      </w:r>
      <w:r w:rsidR="00A932D2">
        <w:rPr>
          <w:rFonts w:ascii="New Times" w:hAnsi="New Times"/>
        </w:rPr>
        <w:t xml:space="preserve">very true or </w:t>
      </w:r>
      <w:r w:rsidR="00C77E40">
        <w:rPr>
          <w:rFonts w:ascii="New Times" w:hAnsi="New Times"/>
        </w:rPr>
        <w:t>sort of true</w:t>
      </w:r>
      <w:r w:rsidR="00A932D2">
        <w:rPr>
          <w:rFonts w:ascii="New Times" w:hAnsi="New Times"/>
        </w:rPr>
        <w:t xml:space="preserve">. </w:t>
      </w:r>
      <w:r w:rsidR="0089110A">
        <w:rPr>
          <w:rFonts w:ascii="New Times" w:hAnsi="New Times"/>
        </w:rPr>
        <w:t xml:space="preserve">Results showed </w:t>
      </w:r>
      <w:r w:rsidR="00A932D2">
        <w:rPr>
          <w:rFonts w:ascii="New Times" w:hAnsi="New Times"/>
        </w:rPr>
        <w:t>53% of responses for</w:t>
      </w:r>
      <w:r w:rsidR="00C77E40">
        <w:rPr>
          <w:rFonts w:ascii="New Times" w:hAnsi="New Times"/>
        </w:rPr>
        <w:t xml:space="preserve"> each of items 6 and 9 were very true or sort of true</w:t>
      </w:r>
      <w:r w:rsidR="00A932D2">
        <w:rPr>
          <w:rFonts w:ascii="New Times" w:hAnsi="New Times"/>
        </w:rPr>
        <w:t xml:space="preserve"> with only two responses of </w:t>
      </w:r>
      <w:r w:rsidR="00C77E40">
        <w:rPr>
          <w:rFonts w:ascii="New Times" w:hAnsi="New Times"/>
        </w:rPr>
        <w:t xml:space="preserve">not </w:t>
      </w:r>
      <w:r w:rsidR="003F767B">
        <w:rPr>
          <w:rFonts w:ascii="New Times" w:hAnsi="New Times"/>
        </w:rPr>
        <w:t xml:space="preserve">very true. </w:t>
      </w:r>
      <w:r w:rsidR="00A932D2">
        <w:rPr>
          <w:rFonts w:ascii="New Times" w:hAnsi="New Times"/>
        </w:rPr>
        <w:t>The strongest agreement was with item</w:t>
      </w:r>
      <w:r w:rsidR="00C77E40">
        <w:rPr>
          <w:rFonts w:ascii="New Times" w:hAnsi="New Times"/>
        </w:rPr>
        <w:t>s 5 and</w:t>
      </w:r>
      <w:r w:rsidR="00A932D2">
        <w:rPr>
          <w:rFonts w:ascii="New Times" w:hAnsi="New Times"/>
        </w:rPr>
        <w:t xml:space="preserve"> 8</w:t>
      </w:r>
      <w:r w:rsidR="00C77E40">
        <w:rPr>
          <w:rFonts w:ascii="New Times" w:hAnsi="New Times"/>
        </w:rPr>
        <w:t xml:space="preserve"> </w:t>
      </w:r>
      <w:r w:rsidR="0089110A">
        <w:rPr>
          <w:rFonts w:ascii="New Times" w:hAnsi="New Times"/>
        </w:rPr>
        <w:t xml:space="preserve">indicating </w:t>
      </w:r>
      <w:r w:rsidR="003F767B">
        <w:rPr>
          <w:rFonts w:ascii="New Times" w:hAnsi="New Times"/>
        </w:rPr>
        <w:t>that mathematics wa</w:t>
      </w:r>
      <w:r>
        <w:rPr>
          <w:rFonts w:ascii="New Times" w:hAnsi="New Times"/>
        </w:rPr>
        <w:t xml:space="preserve">s a collection of facts, formulas and procedures and that </w:t>
      </w:r>
      <w:r w:rsidR="003F767B">
        <w:rPr>
          <w:rFonts w:ascii="New Times" w:hAnsi="New Times"/>
        </w:rPr>
        <w:t>it wa</w:t>
      </w:r>
      <w:r w:rsidR="00A932D2">
        <w:rPr>
          <w:rFonts w:ascii="New Times" w:hAnsi="New Times"/>
        </w:rPr>
        <w:t>s the teacher’s job to teach the steps in each new method to the stud</w:t>
      </w:r>
      <w:r>
        <w:rPr>
          <w:rFonts w:ascii="New Times" w:hAnsi="New Times"/>
        </w:rPr>
        <w:t>ents before they have to use the method.</w:t>
      </w:r>
    </w:p>
    <w:p w:rsidR="00A932D2" w:rsidRDefault="00A932D2" w:rsidP="00B61595">
      <w:pPr>
        <w:ind w:firstLine="720"/>
        <w:rPr>
          <w:rFonts w:ascii="New Times" w:hAnsi="New Times"/>
        </w:rPr>
      </w:pPr>
      <w:r>
        <w:rPr>
          <w:rFonts w:ascii="New Times" w:hAnsi="New Times"/>
        </w:rPr>
        <w:t>Of the s</w:t>
      </w:r>
      <w:r w:rsidR="003654D3">
        <w:rPr>
          <w:rFonts w:ascii="New Times" w:hAnsi="New Times"/>
        </w:rPr>
        <w:t>ix statements aligned with the Problem S</w:t>
      </w:r>
      <w:r>
        <w:rPr>
          <w:rFonts w:ascii="New Times" w:hAnsi="New Times"/>
        </w:rPr>
        <w:t>olving v</w:t>
      </w:r>
      <w:r w:rsidR="00816DE7">
        <w:rPr>
          <w:rFonts w:ascii="New Times" w:hAnsi="New Times"/>
        </w:rPr>
        <w:t xml:space="preserve">iew of mathematics there was </w:t>
      </w:r>
      <w:r>
        <w:rPr>
          <w:rFonts w:ascii="New Times" w:hAnsi="New Times"/>
        </w:rPr>
        <w:t>evidence that the 15 participants a group agreed with two of the statements. They agreed with the statement that mathematics is a creative human activity and reverse agreement was seen as they disagreed with the statement that math</w:t>
      </w:r>
      <w:r w:rsidR="0089110A">
        <w:rPr>
          <w:rFonts w:ascii="New Times" w:hAnsi="New Times"/>
        </w:rPr>
        <w:t>ematics</w:t>
      </w:r>
      <w:r>
        <w:rPr>
          <w:rFonts w:ascii="New Times" w:hAnsi="New Times"/>
        </w:rPr>
        <w:t xml:space="preserve"> can be done correctl</w:t>
      </w:r>
      <w:r w:rsidR="003A38DE">
        <w:rPr>
          <w:rFonts w:ascii="New Times" w:hAnsi="New Times"/>
        </w:rPr>
        <w:t xml:space="preserve">y in only one way. </w:t>
      </w:r>
    </w:p>
    <w:p w:rsidR="002C128E" w:rsidRDefault="002C128E" w:rsidP="00816DE7">
      <w:pPr>
        <w:rPr>
          <w:rFonts w:ascii="New Times" w:hAnsi="New Times"/>
          <w:b/>
        </w:rPr>
      </w:pPr>
    </w:p>
    <w:p w:rsidR="00B61595" w:rsidRPr="00B61595" w:rsidRDefault="00FF6AA0" w:rsidP="00B61595">
      <w:pPr>
        <w:jc w:val="center"/>
        <w:rPr>
          <w:rFonts w:ascii="New Times" w:hAnsi="New Times"/>
          <w:b/>
        </w:rPr>
      </w:pPr>
      <w:r>
        <w:rPr>
          <w:rFonts w:ascii="New Times" w:hAnsi="New Times"/>
          <w:b/>
        </w:rPr>
        <w:t>Metaphors and Interviews</w:t>
      </w:r>
    </w:p>
    <w:p w:rsidR="00EA5C13" w:rsidRDefault="00A932D2" w:rsidP="003B7B8C">
      <w:pPr>
        <w:ind w:firstLine="720"/>
        <w:rPr>
          <w:rFonts w:ascii="New Times" w:hAnsi="New Times"/>
        </w:rPr>
      </w:pPr>
      <w:r>
        <w:rPr>
          <w:rFonts w:ascii="New Times" w:hAnsi="New Times"/>
        </w:rPr>
        <w:t xml:space="preserve">Three participants were intentionally selected to participate in the interviews. </w:t>
      </w:r>
      <w:r w:rsidR="001611F3">
        <w:rPr>
          <w:rFonts w:ascii="New Times" w:hAnsi="New Times"/>
        </w:rPr>
        <w:t>The initial research design called for three participants to be selected based on the three philosophies of mathematics as outlined by Ernst (1988). The expectation was that for each philosophy the participant with the strongest alignment based on the likert-type</w:t>
      </w:r>
      <w:r w:rsidR="00D26F01">
        <w:rPr>
          <w:rFonts w:ascii="New Times" w:hAnsi="New Times"/>
        </w:rPr>
        <w:t xml:space="preserve"> survey would be selected for the interview process. </w:t>
      </w:r>
      <w:r>
        <w:rPr>
          <w:rFonts w:ascii="New Times" w:hAnsi="New Times"/>
        </w:rPr>
        <w:t>Of all 15</w:t>
      </w:r>
      <w:r w:rsidR="002850D3">
        <w:rPr>
          <w:rFonts w:ascii="New Times" w:hAnsi="New Times"/>
        </w:rPr>
        <w:t xml:space="preserve"> participants, the likert-type survey</w:t>
      </w:r>
      <w:r>
        <w:rPr>
          <w:rFonts w:ascii="New Times" w:hAnsi="New Times"/>
        </w:rPr>
        <w:t xml:space="preserve"> </w:t>
      </w:r>
      <w:r w:rsidR="00BB7C4F">
        <w:rPr>
          <w:rFonts w:ascii="New Times" w:hAnsi="New Times"/>
        </w:rPr>
        <w:t xml:space="preserve">data </w:t>
      </w:r>
      <w:r>
        <w:rPr>
          <w:rFonts w:ascii="New Times" w:hAnsi="New Times"/>
        </w:rPr>
        <w:t xml:space="preserve">seemed to indicate that </w:t>
      </w:r>
      <w:r>
        <w:rPr>
          <w:rFonts w:ascii="New Times" w:hAnsi="New Times"/>
        </w:rPr>
        <w:lastRenderedPageBreak/>
        <w:t xml:space="preserve">Sarah </w:t>
      </w:r>
      <w:r w:rsidR="003654D3">
        <w:rPr>
          <w:rFonts w:ascii="New Times" w:hAnsi="New Times"/>
        </w:rPr>
        <w:t>aligned most strongly with the I</w:t>
      </w:r>
      <w:r>
        <w:rPr>
          <w:rFonts w:ascii="New Times" w:hAnsi="New Times"/>
        </w:rPr>
        <w:t>nstr</w:t>
      </w:r>
      <w:r w:rsidR="003A38DE">
        <w:rPr>
          <w:rFonts w:ascii="New Times" w:hAnsi="New Times"/>
        </w:rPr>
        <w:t xml:space="preserve">umentalist view of mathematics while </w:t>
      </w:r>
      <w:r w:rsidR="00BB7C4F">
        <w:rPr>
          <w:rFonts w:ascii="New Times" w:hAnsi="New Times"/>
        </w:rPr>
        <w:t>Steve had</w:t>
      </w:r>
      <w:r w:rsidR="004F184C">
        <w:rPr>
          <w:rFonts w:ascii="New Times" w:hAnsi="New Times"/>
        </w:rPr>
        <w:t xml:space="preserve"> the most alignment</w:t>
      </w:r>
      <w:r w:rsidR="003654D3">
        <w:rPr>
          <w:rFonts w:ascii="New Times" w:hAnsi="New Times"/>
        </w:rPr>
        <w:t xml:space="preserve"> with the Problem S</w:t>
      </w:r>
      <w:r w:rsidR="00D26F01">
        <w:rPr>
          <w:rFonts w:ascii="New Times" w:hAnsi="New Times"/>
        </w:rPr>
        <w:t>olving view. Thus these two participants were intentionally selected to represent their respective philosophical position.</w:t>
      </w:r>
      <w:r w:rsidR="003A38DE">
        <w:rPr>
          <w:rFonts w:ascii="New Times" w:hAnsi="New Times"/>
        </w:rPr>
        <w:t xml:space="preserve"> None of the participants strongly ali</w:t>
      </w:r>
      <w:r w:rsidR="00D26F01">
        <w:rPr>
          <w:rFonts w:ascii="New Times" w:hAnsi="New Times"/>
        </w:rPr>
        <w:t xml:space="preserve">gned with the Platonist’s view. </w:t>
      </w:r>
      <w:r>
        <w:rPr>
          <w:rFonts w:ascii="New Times" w:hAnsi="New Times"/>
        </w:rPr>
        <w:t>Concerning the Platonist view of mathematics</w:t>
      </w:r>
      <w:r w:rsidR="003A38DE">
        <w:rPr>
          <w:rFonts w:ascii="New Times" w:hAnsi="New Times"/>
        </w:rPr>
        <w:t>,</w:t>
      </w:r>
      <w:r>
        <w:rPr>
          <w:rFonts w:ascii="New Times" w:hAnsi="New Times"/>
        </w:rPr>
        <w:t xml:space="preserve"> the original thought was to select the participant that was most strongly aligned as with the other views. However, the data suggested that none of the participants </w:t>
      </w:r>
      <w:r w:rsidR="00BB7C4F">
        <w:rPr>
          <w:rFonts w:ascii="New Times" w:hAnsi="New Times"/>
        </w:rPr>
        <w:t>had a</w:t>
      </w:r>
      <w:r>
        <w:rPr>
          <w:rFonts w:ascii="New Times" w:hAnsi="New Times"/>
        </w:rPr>
        <w:t xml:space="preserve"> </w:t>
      </w:r>
      <w:r w:rsidR="006047DB">
        <w:rPr>
          <w:rFonts w:ascii="New Times" w:hAnsi="New Times"/>
        </w:rPr>
        <w:t xml:space="preserve">strong </w:t>
      </w:r>
      <w:r>
        <w:rPr>
          <w:rFonts w:ascii="New Times" w:hAnsi="New Times"/>
        </w:rPr>
        <w:t xml:space="preserve">alignment with the Platonist view. Thus Mary was chosen to participate in the interviews because she seemed the most strongly aligned </w:t>
      </w:r>
      <w:r w:rsidRPr="00D26F01">
        <w:rPr>
          <w:rFonts w:ascii="New Times" w:hAnsi="New Times"/>
          <w:i/>
        </w:rPr>
        <w:t>against</w:t>
      </w:r>
      <w:r>
        <w:rPr>
          <w:rFonts w:ascii="New Times" w:hAnsi="New Times"/>
        </w:rPr>
        <w:t xml:space="preserve"> the Platonist view of mathemati</w:t>
      </w:r>
      <w:r w:rsidR="003B7B8C">
        <w:rPr>
          <w:rFonts w:ascii="New Times" w:hAnsi="New Times"/>
        </w:rPr>
        <w:t>cs.</w:t>
      </w:r>
      <w:r w:rsidR="003B0187">
        <w:rPr>
          <w:rFonts w:ascii="New Times" w:hAnsi="New Times"/>
        </w:rPr>
        <w:t xml:space="preserve"> The intention of purposeful selection of these participants was to identify three participants with distinct philosophical positions.</w:t>
      </w:r>
    </w:p>
    <w:p w:rsidR="00024771" w:rsidRDefault="003A38DE" w:rsidP="007A258F">
      <w:pPr>
        <w:ind w:firstLine="720"/>
        <w:rPr>
          <w:rFonts w:ascii="New Times" w:hAnsi="New Times"/>
        </w:rPr>
      </w:pPr>
      <w:r>
        <w:rPr>
          <w:rFonts w:ascii="New Times" w:hAnsi="New Times"/>
        </w:rPr>
        <w:t xml:space="preserve">The three participants who were selected to participate in the interview process were first asked to create a metaphor for the teaching and learning of mathematics. Immediately after creating their metaphor, each participant participated in a short interview. Each participant was interviewed </w:t>
      </w:r>
      <w:r w:rsidR="00723C0D">
        <w:rPr>
          <w:rFonts w:ascii="New Times" w:hAnsi="New Times"/>
        </w:rPr>
        <w:t xml:space="preserve">in weekly intervals for a total of three interviews for each participant. Analysis of the metaphor data as well as the interview data followed the </w:t>
      </w:r>
      <w:r w:rsidR="00816DE7">
        <w:rPr>
          <w:rFonts w:ascii="New Times" w:hAnsi="New Times"/>
        </w:rPr>
        <w:t xml:space="preserve">same </w:t>
      </w:r>
      <w:r w:rsidR="00723C0D">
        <w:rPr>
          <w:rFonts w:ascii="New Times" w:hAnsi="New Times"/>
        </w:rPr>
        <w:t>hermeneutic cycle discussed in chapter three.</w:t>
      </w:r>
    </w:p>
    <w:p w:rsidR="00AC29E0" w:rsidRDefault="00AC29E0" w:rsidP="007A258F">
      <w:pPr>
        <w:ind w:firstLine="720"/>
        <w:rPr>
          <w:rFonts w:ascii="New Times" w:hAnsi="New Times"/>
        </w:rPr>
      </w:pPr>
    </w:p>
    <w:p w:rsidR="00816DE7" w:rsidRDefault="00816DE7" w:rsidP="00816DE7">
      <w:pPr>
        <w:jc w:val="center"/>
        <w:rPr>
          <w:rFonts w:ascii="New Times" w:hAnsi="New Times"/>
          <w:b/>
        </w:rPr>
      </w:pPr>
      <w:r>
        <w:rPr>
          <w:rFonts w:ascii="New Times" w:hAnsi="New Times"/>
          <w:b/>
        </w:rPr>
        <w:t>Background Information for Interview Participants</w:t>
      </w:r>
    </w:p>
    <w:p w:rsidR="009C68A6" w:rsidRPr="009C68A6" w:rsidRDefault="009C68A6" w:rsidP="009C68A6">
      <w:r>
        <w:tab/>
        <w:t xml:space="preserve">Sarah was a sophomore majoring in mathematics education who excelled in mathematics courses during high school. Her </w:t>
      </w:r>
      <w:r w:rsidR="00522246">
        <w:t xml:space="preserve">public </w:t>
      </w:r>
      <w:r>
        <w:t>high schoo</w:t>
      </w:r>
      <w:r w:rsidR="003654D3">
        <w:t>l mathematics courses included a</w:t>
      </w:r>
      <w:r>
        <w:t xml:space="preserve">lgebra I &amp; </w:t>
      </w:r>
      <w:r w:rsidR="003654D3">
        <w:t>II, geometry, pre-calculus and m</w:t>
      </w:r>
      <w:r>
        <w:t xml:space="preserve">athematics </w:t>
      </w:r>
      <w:r w:rsidR="00522246">
        <w:t xml:space="preserve">decision </w:t>
      </w:r>
      <w:r w:rsidR="00522246">
        <w:lastRenderedPageBreak/>
        <w:t>making. She expressed her desire</w:t>
      </w:r>
      <w:r>
        <w:t xml:space="preserve"> to teach mathematics at the junior high level. Mary was a junior mathematics education major. Her </w:t>
      </w:r>
      <w:r w:rsidR="00522246">
        <w:t xml:space="preserve">public </w:t>
      </w:r>
      <w:r>
        <w:t>high schoo</w:t>
      </w:r>
      <w:r w:rsidR="003654D3">
        <w:t>l mathematics courses included algebra, geometry, statistics and t</w:t>
      </w:r>
      <w:r>
        <w:t>rigonometry. She has completed th</w:t>
      </w:r>
      <w:r w:rsidR="00AC29E0">
        <w:t>ree semesters of college lev</w:t>
      </w:r>
      <w:r w:rsidR="003654D3">
        <w:t>el c</w:t>
      </w:r>
      <w:r>
        <w:t>alculus</w:t>
      </w:r>
      <w:r w:rsidR="003654D3">
        <w:t xml:space="preserve"> and one semester of s</w:t>
      </w:r>
      <w:r w:rsidR="00AC29E0">
        <w:t>tatistics</w:t>
      </w:r>
      <w:r>
        <w:t xml:space="preserve">. She </w:t>
      </w:r>
      <w:r w:rsidR="00522246">
        <w:t>expressed her desire</w:t>
      </w:r>
      <w:r>
        <w:t xml:space="preserve"> to teach high school mathematics. Steve was a junior, also majoring in mathematics education. His </w:t>
      </w:r>
      <w:r w:rsidR="00522246">
        <w:t xml:space="preserve">private </w:t>
      </w:r>
      <w:r>
        <w:t xml:space="preserve">high school mathematics courses included </w:t>
      </w:r>
      <w:r w:rsidR="003654D3">
        <w:t>algebra I &amp; II, geometry, t</w:t>
      </w:r>
      <w:r w:rsidR="00AC29E0">
        <w:t>rigonometry a</w:t>
      </w:r>
      <w:r w:rsidR="003654D3">
        <w:t>nd p</w:t>
      </w:r>
      <w:r w:rsidR="00AC29E0">
        <w:t>re-calculus. At the college level he ha</w:t>
      </w:r>
      <w:r w:rsidR="003654D3">
        <w:t>s completed three semesters of calculus, differential equations, statistics and discrete m</w:t>
      </w:r>
      <w:r w:rsidR="00AC29E0">
        <w:t>athematics. He expressed interest in teaching high school ma</w:t>
      </w:r>
      <w:r w:rsidR="001940AD">
        <w:t>thematics for a school that would</w:t>
      </w:r>
      <w:r w:rsidR="00AC29E0">
        <w:t xml:space="preserve"> offer him opportunities to coach basketball. Interestingly, none of the participants chosen </w:t>
      </w:r>
      <w:r w:rsidR="001940AD">
        <w:t>for the interview process took c</w:t>
      </w:r>
      <w:r w:rsidR="00AC29E0">
        <w:t>alculus in high s</w:t>
      </w:r>
      <w:r w:rsidR="001940AD">
        <w:t>chool, though all took college c</w:t>
      </w:r>
      <w:r w:rsidR="00AC29E0">
        <w:t xml:space="preserve">alculus </w:t>
      </w:r>
      <w:r w:rsidR="00BD4B9D">
        <w:t xml:space="preserve">during </w:t>
      </w:r>
      <w:r w:rsidR="00AC29E0">
        <w:t>the first semester of their freshman year.</w:t>
      </w:r>
    </w:p>
    <w:p w:rsidR="00024771" w:rsidRPr="00816DE7" w:rsidRDefault="00024771" w:rsidP="00FF6AA0">
      <w:pPr>
        <w:pStyle w:val="NoSpacing"/>
        <w:spacing w:line="480" w:lineRule="auto"/>
      </w:pPr>
    </w:p>
    <w:p w:rsidR="00A932D2" w:rsidRDefault="00FF6AA0" w:rsidP="002938B2">
      <w:pPr>
        <w:pStyle w:val="NoSpacing"/>
        <w:spacing w:line="480" w:lineRule="auto"/>
        <w:jc w:val="center"/>
        <w:rPr>
          <w:rFonts w:ascii="New Times" w:hAnsi="New Times"/>
          <w:b/>
          <w:szCs w:val="24"/>
        </w:rPr>
      </w:pPr>
      <w:r w:rsidRPr="002938B2">
        <w:rPr>
          <w:rFonts w:ascii="New Times" w:hAnsi="New Times"/>
          <w:b/>
          <w:szCs w:val="24"/>
        </w:rPr>
        <w:t>Hermeneutic Cycle</w:t>
      </w:r>
    </w:p>
    <w:p w:rsidR="006F59FE" w:rsidRPr="006F59FE" w:rsidRDefault="006F59FE" w:rsidP="006F59FE">
      <w:pPr>
        <w:pStyle w:val="NoSpacing"/>
        <w:spacing w:line="480" w:lineRule="auto"/>
      </w:pPr>
      <w:r>
        <w:tab/>
        <w:t>The hermeneutic process involves a circle through which understandi</w:t>
      </w:r>
      <w:r w:rsidR="00522246">
        <w:t xml:space="preserve">ng can occur (Moustakas, 1994). </w:t>
      </w:r>
      <w:r>
        <w:t>The texts provide descriptions of experiences. Interpretation is a reflexive process “that awaits fresh interpretations from different personal perspectives” (Mo</w:t>
      </w:r>
      <w:r w:rsidR="00522246">
        <w:t>ustakas, 1994, p. 1). Thus, the</w:t>
      </w:r>
      <w:r>
        <w:t xml:space="preserve"> process is not linear, but rather a moving into and out of the texts in a fluid kind of way. Moustakas (1994) mentions the necessity to interpret the texts as a whole</w:t>
      </w:r>
      <w:r w:rsidR="00383714">
        <w:t xml:space="preserve"> in a gestalt of interconnected meanings. Interpretation must be open to spontaneous shifts throughout the text.</w:t>
      </w:r>
      <w:r w:rsidR="009C68A6">
        <w:t xml:space="preserve"> The hermeneutic circle can be thought of as a metaphor </w:t>
      </w:r>
      <w:r w:rsidR="009C68A6">
        <w:lastRenderedPageBreak/>
        <w:t xml:space="preserve">for interpreting and understanding texts through exploration of the parts and the whole simultaneously. </w:t>
      </w:r>
      <w:r w:rsidR="00383714">
        <w:t xml:space="preserve"> </w:t>
      </w:r>
    </w:p>
    <w:p w:rsidR="009C68A6" w:rsidRDefault="009C68A6" w:rsidP="00A932D2">
      <w:pPr>
        <w:pStyle w:val="NoSpacing"/>
        <w:spacing w:line="480" w:lineRule="auto"/>
        <w:rPr>
          <w:rFonts w:ascii="New Times" w:hAnsi="New Times"/>
          <w:b/>
          <w:szCs w:val="24"/>
        </w:rPr>
      </w:pPr>
    </w:p>
    <w:p w:rsidR="00A932D2" w:rsidRPr="002938B2" w:rsidRDefault="00FF6AA0" w:rsidP="00A932D2">
      <w:pPr>
        <w:pStyle w:val="NoSpacing"/>
        <w:spacing w:line="480" w:lineRule="auto"/>
        <w:rPr>
          <w:rFonts w:ascii="New Times" w:hAnsi="New Times"/>
          <w:b/>
          <w:szCs w:val="24"/>
        </w:rPr>
      </w:pPr>
      <w:r w:rsidRPr="002938B2">
        <w:rPr>
          <w:rFonts w:ascii="New Times" w:hAnsi="New Times"/>
          <w:b/>
          <w:szCs w:val="24"/>
        </w:rPr>
        <w:t>Immersion</w:t>
      </w:r>
    </w:p>
    <w:p w:rsidR="002938B2" w:rsidRDefault="00A5137D" w:rsidP="00B264A0">
      <w:pPr>
        <w:pStyle w:val="NoSpacing"/>
        <w:spacing w:line="480" w:lineRule="auto"/>
        <w:ind w:firstLine="720"/>
      </w:pPr>
      <w:r>
        <w:t>The first stage o</w:t>
      </w:r>
      <w:r w:rsidR="000B1D60">
        <w:t>f the hermeneutic process allowed</w:t>
      </w:r>
      <w:r>
        <w:t xml:space="preserve"> the researcher to become familiar with the data set</w:t>
      </w:r>
      <w:r w:rsidR="000B1D60">
        <w:t xml:space="preserve"> (Ajjawi &amp; Higgs, 20070. Data were</w:t>
      </w:r>
      <w:r>
        <w:t xml:space="preserve"> organized into texts</w:t>
      </w:r>
      <w:r w:rsidR="000B1D60">
        <w:t xml:space="preserve"> that represented the participants’ perspectives. These texts were</w:t>
      </w:r>
      <w:r>
        <w:t xml:space="preserve"> read multiple times allowing the researcher to</w:t>
      </w:r>
      <w:r w:rsidR="00522246">
        <w:t xml:space="preserve"> meditate on the data. </w:t>
      </w:r>
      <w:r w:rsidR="00B264A0">
        <w:t>Through iterative readings and meditation t</w:t>
      </w:r>
      <w:r w:rsidR="000B1D60">
        <w:t>he researcher formed</w:t>
      </w:r>
      <w:r>
        <w:t xml:space="preserve"> preliminary interpretations</w:t>
      </w:r>
      <w:r w:rsidR="00B264A0">
        <w:t xml:space="preserve">. </w:t>
      </w:r>
    </w:p>
    <w:p w:rsidR="002C128E" w:rsidRDefault="002C128E" w:rsidP="00B264A0">
      <w:pPr>
        <w:pStyle w:val="NoSpacing"/>
        <w:spacing w:line="480" w:lineRule="auto"/>
        <w:ind w:firstLine="720"/>
      </w:pPr>
    </w:p>
    <w:p w:rsidR="00B264A0" w:rsidRDefault="002938B2" w:rsidP="002C128E">
      <w:pPr>
        <w:pStyle w:val="NoSpacing"/>
        <w:spacing w:line="480" w:lineRule="auto"/>
        <w:ind w:firstLine="720"/>
        <w:rPr>
          <w:rFonts w:ascii="New Times" w:hAnsi="New Times"/>
          <w:szCs w:val="24"/>
        </w:rPr>
      </w:pPr>
      <w:r>
        <w:rPr>
          <w:b/>
        </w:rPr>
        <w:t>Sarah.</w:t>
      </w:r>
      <w:r w:rsidR="002C128E">
        <w:rPr>
          <w:b/>
        </w:rPr>
        <w:t xml:space="preserve"> </w:t>
      </w:r>
      <w:r w:rsidR="00522246">
        <w:rPr>
          <w:rFonts w:ascii="New Times" w:hAnsi="New Times"/>
          <w:szCs w:val="24"/>
        </w:rPr>
        <w:t>Sarah’s metaphor depicted</w:t>
      </w:r>
      <w:r w:rsidR="00B264A0">
        <w:rPr>
          <w:rFonts w:ascii="New Times" w:hAnsi="New Times"/>
          <w:szCs w:val="24"/>
        </w:rPr>
        <w:t xml:space="preserve"> a watering can pouring water onto</w:t>
      </w:r>
      <w:r w:rsidR="0059402A">
        <w:rPr>
          <w:rFonts w:ascii="New Times" w:hAnsi="New Times"/>
          <w:szCs w:val="24"/>
        </w:rPr>
        <w:t xml:space="preserve"> what appear</w:t>
      </w:r>
      <w:r w:rsidR="00522246">
        <w:rPr>
          <w:rFonts w:ascii="New Times" w:hAnsi="New Times"/>
          <w:szCs w:val="24"/>
        </w:rPr>
        <w:t>ed</w:t>
      </w:r>
      <w:r w:rsidR="0059402A">
        <w:rPr>
          <w:rFonts w:ascii="New Times" w:hAnsi="New Times"/>
          <w:szCs w:val="24"/>
        </w:rPr>
        <w:t xml:space="preserve"> to be seeds falling to</w:t>
      </w:r>
      <w:r w:rsidR="00B264A0">
        <w:rPr>
          <w:rFonts w:ascii="New Times" w:hAnsi="New Times"/>
          <w:szCs w:val="24"/>
        </w:rPr>
        <w:t xml:space="preserve"> the ground with an arrow pointing from the poured water towards flowers at the base of a</w:t>
      </w:r>
      <w:r w:rsidR="00522246">
        <w:rPr>
          <w:rFonts w:ascii="New Times" w:hAnsi="New Times"/>
          <w:szCs w:val="24"/>
        </w:rPr>
        <w:t xml:space="preserve"> tree. The initial impression was that water was</w:t>
      </w:r>
      <w:r w:rsidR="00B264A0">
        <w:rPr>
          <w:rFonts w:ascii="New Times" w:hAnsi="New Times"/>
          <w:szCs w:val="24"/>
        </w:rPr>
        <w:t xml:space="preserve"> being given for the use of the flowers and </w:t>
      </w:r>
      <w:r w:rsidR="00522246">
        <w:rPr>
          <w:rFonts w:ascii="New Times" w:hAnsi="New Times"/>
          <w:szCs w:val="24"/>
        </w:rPr>
        <w:t>the tree. The watering can seemed</w:t>
      </w:r>
      <w:r w:rsidR="00B264A0">
        <w:rPr>
          <w:rFonts w:ascii="New Times" w:hAnsi="New Times"/>
          <w:szCs w:val="24"/>
        </w:rPr>
        <w:t xml:space="preserve"> to be floating in the air, not being held by a person. The can </w:t>
      </w:r>
      <w:r w:rsidR="003F767B">
        <w:rPr>
          <w:rFonts w:ascii="New Times" w:hAnsi="New Times"/>
          <w:szCs w:val="24"/>
        </w:rPr>
        <w:t>wa</w:t>
      </w:r>
      <w:r w:rsidR="00BB7C4F">
        <w:rPr>
          <w:rFonts w:ascii="New Times" w:hAnsi="New Times"/>
          <w:szCs w:val="24"/>
        </w:rPr>
        <w:t>s also decor</w:t>
      </w:r>
      <w:r w:rsidR="00C65C3D">
        <w:rPr>
          <w:rFonts w:ascii="New Times" w:hAnsi="New Times"/>
          <w:szCs w:val="24"/>
        </w:rPr>
        <w:t>ated with a flower (See Figure 5</w:t>
      </w:r>
      <w:r w:rsidR="00BB7C4F">
        <w:rPr>
          <w:rFonts w:ascii="New Times" w:hAnsi="New Times"/>
          <w:szCs w:val="24"/>
        </w:rPr>
        <w:t>).</w:t>
      </w:r>
    </w:p>
    <w:p w:rsidR="00522246" w:rsidRDefault="00522246" w:rsidP="00522246">
      <w:pPr>
        <w:pStyle w:val="NoSpacing"/>
        <w:spacing w:line="480" w:lineRule="auto"/>
        <w:ind w:firstLine="720"/>
        <w:rPr>
          <w:rFonts w:ascii="New Times" w:hAnsi="New Times"/>
          <w:szCs w:val="24"/>
        </w:rPr>
      </w:pPr>
      <w:r w:rsidRPr="00A95798">
        <w:rPr>
          <w:rFonts w:ascii="New Times" w:hAnsi="New Times"/>
          <w:szCs w:val="24"/>
        </w:rPr>
        <w:t xml:space="preserve">When </w:t>
      </w:r>
      <w:r>
        <w:rPr>
          <w:rFonts w:ascii="New Times" w:hAnsi="New Times"/>
          <w:szCs w:val="24"/>
        </w:rPr>
        <w:t>asked to discuss her</w:t>
      </w:r>
      <w:r w:rsidRPr="00A95798">
        <w:rPr>
          <w:rFonts w:ascii="New Times" w:hAnsi="New Times"/>
          <w:szCs w:val="24"/>
        </w:rPr>
        <w:t xml:space="preserve"> metaphor</w:t>
      </w:r>
      <w:r>
        <w:rPr>
          <w:rFonts w:ascii="New Times" w:hAnsi="New Times"/>
          <w:szCs w:val="24"/>
        </w:rPr>
        <w:t>,</w:t>
      </w:r>
      <w:r w:rsidRPr="00A95798">
        <w:rPr>
          <w:rFonts w:ascii="New Times" w:hAnsi="New Times"/>
          <w:szCs w:val="24"/>
        </w:rPr>
        <w:t xml:space="preserve"> Sarah spoke of the trees and flowers as the learning</w:t>
      </w:r>
      <w:r>
        <w:rPr>
          <w:rFonts w:ascii="New Times" w:hAnsi="New Times"/>
          <w:szCs w:val="24"/>
        </w:rPr>
        <w:t xml:space="preserve"> that occurs</w:t>
      </w:r>
      <w:r w:rsidRPr="00A95798">
        <w:rPr>
          <w:rFonts w:ascii="New Times" w:hAnsi="New Times"/>
          <w:szCs w:val="24"/>
        </w:rPr>
        <w:t xml:space="preserve">, as the students grow. </w:t>
      </w:r>
      <w:r>
        <w:rPr>
          <w:rFonts w:ascii="New Times" w:hAnsi="New Times"/>
          <w:szCs w:val="24"/>
        </w:rPr>
        <w:t>She further indicated t</w:t>
      </w:r>
      <w:r w:rsidRPr="00A95798">
        <w:rPr>
          <w:rFonts w:ascii="New Times" w:hAnsi="New Times"/>
          <w:szCs w:val="24"/>
        </w:rPr>
        <w:t>he seeds represent</w:t>
      </w:r>
      <w:r>
        <w:rPr>
          <w:rFonts w:ascii="New Times" w:hAnsi="New Times"/>
          <w:szCs w:val="24"/>
        </w:rPr>
        <w:t>ed the students as</w:t>
      </w:r>
      <w:r w:rsidRPr="00A95798">
        <w:rPr>
          <w:rFonts w:ascii="New Times" w:hAnsi="New Times"/>
          <w:szCs w:val="24"/>
        </w:rPr>
        <w:t xml:space="preserve"> they grow </w:t>
      </w:r>
      <w:r>
        <w:rPr>
          <w:rFonts w:ascii="New Times" w:hAnsi="New Times"/>
          <w:szCs w:val="24"/>
        </w:rPr>
        <w:t>and</w:t>
      </w:r>
      <w:r w:rsidRPr="00A95798">
        <w:rPr>
          <w:rFonts w:ascii="New Times" w:hAnsi="New Times"/>
          <w:szCs w:val="24"/>
        </w:rPr>
        <w:t xml:space="preserve"> learn</w:t>
      </w:r>
      <w:r>
        <w:rPr>
          <w:rFonts w:ascii="New Times" w:hAnsi="New Times"/>
          <w:szCs w:val="24"/>
        </w:rPr>
        <w:t>ed</w:t>
      </w:r>
      <w:r w:rsidRPr="00A95798">
        <w:rPr>
          <w:rFonts w:ascii="New Times" w:hAnsi="New Times"/>
          <w:szCs w:val="24"/>
        </w:rPr>
        <w:t xml:space="preserve"> </w:t>
      </w:r>
      <w:r>
        <w:rPr>
          <w:rFonts w:ascii="New Times" w:hAnsi="New Times"/>
          <w:szCs w:val="24"/>
        </w:rPr>
        <w:t xml:space="preserve">new </w:t>
      </w:r>
      <w:r w:rsidRPr="00A95798">
        <w:rPr>
          <w:rFonts w:ascii="New Times" w:hAnsi="New Times"/>
          <w:szCs w:val="24"/>
        </w:rPr>
        <w:t>math</w:t>
      </w:r>
      <w:r>
        <w:rPr>
          <w:rFonts w:ascii="New Times" w:hAnsi="New Times"/>
          <w:szCs w:val="24"/>
        </w:rPr>
        <w:t>ematics. Sarah shared that the students grew</w:t>
      </w:r>
      <w:r w:rsidRPr="00A95798">
        <w:rPr>
          <w:rFonts w:ascii="New Times" w:hAnsi="New Times"/>
          <w:szCs w:val="24"/>
        </w:rPr>
        <w:t xml:space="preserve"> into bigg</w:t>
      </w:r>
      <w:r>
        <w:rPr>
          <w:rFonts w:ascii="New Times" w:hAnsi="New Times"/>
          <w:szCs w:val="24"/>
        </w:rPr>
        <w:t>er and better people</w:t>
      </w:r>
      <w:r w:rsidRPr="00A95798">
        <w:rPr>
          <w:rFonts w:ascii="New Times" w:hAnsi="New Times"/>
          <w:szCs w:val="24"/>
        </w:rPr>
        <w:t>. When asked about t</w:t>
      </w:r>
      <w:r>
        <w:rPr>
          <w:rFonts w:ascii="New Times" w:hAnsi="New Times"/>
          <w:szCs w:val="24"/>
        </w:rPr>
        <w:t xml:space="preserve">he pitcher Sarah said that demonstrated </w:t>
      </w:r>
      <w:r w:rsidRPr="00A95798">
        <w:rPr>
          <w:rFonts w:ascii="New Times" w:hAnsi="New Times"/>
          <w:szCs w:val="24"/>
        </w:rPr>
        <w:t xml:space="preserve">how “the teacher holds the </w:t>
      </w:r>
      <w:r>
        <w:rPr>
          <w:rFonts w:ascii="New Times" w:hAnsi="New Times"/>
          <w:szCs w:val="24"/>
        </w:rPr>
        <w:t>mathematics</w:t>
      </w:r>
      <w:r w:rsidRPr="00A95798">
        <w:rPr>
          <w:rFonts w:ascii="New Times" w:hAnsi="New Times"/>
          <w:szCs w:val="24"/>
        </w:rPr>
        <w:t xml:space="preserve"> in her brain and instills it into the students.” </w:t>
      </w:r>
    </w:p>
    <w:p w:rsidR="00BB7C4F" w:rsidRDefault="00BB7C4F" w:rsidP="00B264A0">
      <w:pPr>
        <w:pStyle w:val="NoSpacing"/>
        <w:spacing w:line="480" w:lineRule="auto"/>
        <w:rPr>
          <w:rFonts w:ascii="New Times" w:hAnsi="New Times"/>
          <w:szCs w:val="24"/>
        </w:rPr>
      </w:pPr>
    </w:p>
    <w:p w:rsidR="00C1237E" w:rsidRPr="00A95798" w:rsidRDefault="00C1237E" w:rsidP="00B264A0">
      <w:pPr>
        <w:pStyle w:val="NoSpacing"/>
        <w:spacing w:line="480" w:lineRule="auto"/>
        <w:rPr>
          <w:rFonts w:ascii="New Times" w:hAnsi="New Times"/>
          <w:szCs w:val="24"/>
        </w:rPr>
      </w:pPr>
    </w:p>
    <w:p w:rsidR="00B264A0" w:rsidRPr="00A95798" w:rsidRDefault="00B264A0" w:rsidP="00B264A0">
      <w:pPr>
        <w:pStyle w:val="NoSpacing"/>
        <w:spacing w:line="480" w:lineRule="auto"/>
        <w:ind w:firstLine="720"/>
        <w:jc w:val="center"/>
        <w:rPr>
          <w:rFonts w:ascii="New Times" w:hAnsi="New Times"/>
          <w:noProof/>
          <w:szCs w:val="24"/>
        </w:rPr>
      </w:pPr>
      <w:r w:rsidRPr="00CD613E">
        <w:rPr>
          <w:rFonts w:ascii="New Times" w:hAnsi="New Times"/>
          <w:noProof/>
          <w:szCs w:val="24"/>
          <w:lang w:bidi="ar-SA"/>
        </w:rPr>
        <mc:AlternateContent>
          <mc:Choice Requires="wps">
            <w:drawing>
              <wp:anchor distT="0" distB="0" distL="114300" distR="114300" simplePos="0" relativeHeight="251679743" behindDoc="0" locked="0" layoutInCell="1" allowOverlap="1" wp14:anchorId="3E27A1E0" wp14:editId="1179ECCA">
                <wp:simplePos x="0" y="0"/>
                <wp:positionH relativeFrom="column">
                  <wp:align>center</wp:align>
                </wp:positionH>
                <wp:positionV relativeFrom="paragraph">
                  <wp:posOffset>0</wp:posOffset>
                </wp:positionV>
                <wp:extent cx="2128413" cy="2204846"/>
                <wp:effectExtent l="0" t="0" r="24765" b="2413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413" cy="2204846"/>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C1237E" w:rsidRDefault="00C1237E" w:rsidP="00B264A0">
                            <w:r>
                              <w:rPr>
                                <w:noProof/>
                                <w:lang w:bidi="ar-SA"/>
                              </w:rPr>
                              <w:drawing>
                                <wp:inline distT="0" distB="0" distL="0" distR="0" wp14:anchorId="602DAD73" wp14:editId="53640671">
                                  <wp:extent cx="1962785" cy="2540925"/>
                                  <wp:effectExtent l="0" t="0" r="0" b="0"/>
                                  <wp:docPr id="11" name="Picture 11" descr="C:\Users\paul.howard\Downloads\177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l.howard\Downloads\1770_00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62785" cy="25409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left:0;text-align:left;margin-left:0;margin-top:0;width:167.6pt;height:173.6pt;z-index:251679743;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" fillcolor="white [3201]" strokecolor="black [3200]" strokeweight="2pt">
                <v:textbox>
                  <w:txbxContent>
                    <w:p w:rsidR="00C1237E" w:rsidRDefault="00C1237E" w:rsidP="00B264A0">
                      <w:r>
                        <w:rPr>
                          <w:noProof/>
                          <w:lang w:bidi="ar-SA"/>
                        </w:rPr>
                        <w:drawing>
                          <wp:inline distT="0" distB="0" distL="0" distR="0" wp14:anchorId="602DAD73" wp14:editId="53640671">
                            <wp:extent cx="1962785" cy="2540925"/>
                            <wp:effectExtent l="0" t="0" r="0" b="0"/>
                            <wp:docPr id="11" name="Picture 11" descr="C:\Users\paul.howard\Downloads\1770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l.howard\Downloads\1770_00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62785" cy="2540925"/>
                                    </a:xfrm>
                                    <a:prstGeom prst="rect">
                                      <a:avLst/>
                                    </a:prstGeom>
                                    <a:noFill/>
                                    <a:ln>
                                      <a:noFill/>
                                    </a:ln>
                                  </pic:spPr>
                                </pic:pic>
                              </a:graphicData>
                            </a:graphic>
                          </wp:inline>
                        </w:drawing>
                      </w:r>
                    </w:p>
                  </w:txbxContent>
                </v:textbox>
              </v:shape>
            </w:pict>
          </mc:Fallback>
        </mc:AlternateContent>
      </w:r>
    </w:p>
    <w:p w:rsidR="00B264A0" w:rsidRDefault="00B264A0" w:rsidP="00B264A0">
      <w:pPr>
        <w:pStyle w:val="NoSpacing"/>
        <w:spacing w:line="480" w:lineRule="auto"/>
        <w:rPr>
          <w:rFonts w:ascii="New Times" w:hAnsi="New Times"/>
          <w:szCs w:val="24"/>
        </w:rPr>
      </w:pPr>
    </w:p>
    <w:p w:rsidR="00B264A0" w:rsidRDefault="00B264A0" w:rsidP="00B264A0">
      <w:pPr>
        <w:pStyle w:val="NoSpacing"/>
        <w:spacing w:line="480" w:lineRule="auto"/>
        <w:ind w:firstLine="720"/>
        <w:rPr>
          <w:rFonts w:ascii="New Times" w:hAnsi="New Times"/>
          <w:szCs w:val="24"/>
        </w:rPr>
      </w:pPr>
    </w:p>
    <w:p w:rsidR="00B264A0" w:rsidRDefault="00B264A0" w:rsidP="00B264A0">
      <w:pPr>
        <w:pStyle w:val="NoSpacing"/>
        <w:spacing w:line="480" w:lineRule="auto"/>
        <w:ind w:firstLine="720"/>
        <w:rPr>
          <w:rFonts w:ascii="New Times" w:hAnsi="New Times"/>
          <w:szCs w:val="24"/>
        </w:rPr>
      </w:pPr>
    </w:p>
    <w:p w:rsidR="00B264A0" w:rsidRDefault="00B264A0" w:rsidP="00B264A0">
      <w:pPr>
        <w:pStyle w:val="NoSpacing"/>
        <w:spacing w:line="480" w:lineRule="auto"/>
        <w:ind w:firstLine="720"/>
        <w:rPr>
          <w:rFonts w:ascii="New Times" w:hAnsi="New Times"/>
          <w:szCs w:val="24"/>
        </w:rPr>
      </w:pPr>
    </w:p>
    <w:p w:rsidR="00B264A0" w:rsidRDefault="00B264A0" w:rsidP="00B264A0">
      <w:pPr>
        <w:pStyle w:val="NoSpacing"/>
        <w:spacing w:line="480" w:lineRule="auto"/>
        <w:ind w:firstLine="720"/>
        <w:rPr>
          <w:rFonts w:ascii="New Times" w:hAnsi="New Times"/>
          <w:szCs w:val="24"/>
        </w:rPr>
      </w:pPr>
    </w:p>
    <w:p w:rsidR="00C1237E" w:rsidRDefault="00C1237E" w:rsidP="00B264A0">
      <w:pPr>
        <w:pStyle w:val="NoSpacing"/>
        <w:spacing w:line="480" w:lineRule="auto"/>
        <w:rPr>
          <w:rFonts w:ascii="New Times" w:hAnsi="New Times"/>
          <w:szCs w:val="24"/>
        </w:rPr>
      </w:pPr>
    </w:p>
    <w:p w:rsidR="00B264A0" w:rsidRPr="00301DE3" w:rsidRDefault="009669D6" w:rsidP="00B264A0">
      <w:pPr>
        <w:pStyle w:val="NoSpacing"/>
        <w:spacing w:line="480" w:lineRule="auto"/>
        <w:rPr>
          <w:rFonts w:ascii="New Times" w:hAnsi="New Times"/>
          <w:i/>
          <w:szCs w:val="24"/>
        </w:rPr>
      </w:pPr>
      <w:proofErr w:type="gramStart"/>
      <w:r>
        <w:rPr>
          <w:rFonts w:ascii="New Times" w:hAnsi="New Times"/>
          <w:i/>
          <w:szCs w:val="24"/>
        </w:rPr>
        <w:t>Figure 5</w:t>
      </w:r>
      <w:r w:rsidR="00C55006">
        <w:rPr>
          <w:rFonts w:ascii="New Times" w:hAnsi="New Times"/>
          <w:i/>
          <w:szCs w:val="24"/>
        </w:rPr>
        <w:t>.</w:t>
      </w:r>
      <w:proofErr w:type="gramEnd"/>
      <w:r w:rsidR="00B264A0" w:rsidRPr="00301DE3">
        <w:rPr>
          <w:rFonts w:ascii="New Times" w:hAnsi="New Times"/>
          <w:i/>
          <w:szCs w:val="24"/>
        </w:rPr>
        <w:t xml:space="preserve"> Sarah’s metaph</w:t>
      </w:r>
      <w:r>
        <w:rPr>
          <w:rFonts w:ascii="New Times" w:hAnsi="New Times"/>
          <w:i/>
          <w:szCs w:val="24"/>
        </w:rPr>
        <w:t xml:space="preserve">or for teaching and learning </w:t>
      </w:r>
      <w:r w:rsidR="00B264A0" w:rsidRPr="00301DE3">
        <w:rPr>
          <w:rFonts w:ascii="New Times" w:hAnsi="New Times"/>
          <w:i/>
          <w:szCs w:val="24"/>
        </w:rPr>
        <w:t>mathematics.</w:t>
      </w:r>
    </w:p>
    <w:p w:rsidR="0059402A" w:rsidRDefault="0059402A" w:rsidP="00B264A0">
      <w:pPr>
        <w:pStyle w:val="NoSpacing"/>
        <w:spacing w:line="480" w:lineRule="auto"/>
        <w:ind w:firstLine="720"/>
        <w:rPr>
          <w:rFonts w:ascii="New Times" w:hAnsi="New Times"/>
          <w:szCs w:val="24"/>
        </w:rPr>
      </w:pPr>
      <w:r>
        <w:rPr>
          <w:rFonts w:ascii="New Times" w:hAnsi="New Times"/>
          <w:szCs w:val="24"/>
        </w:rPr>
        <w:t>Researcher: So the watering can is the teacher?</w:t>
      </w:r>
    </w:p>
    <w:p w:rsidR="0059402A" w:rsidRDefault="0059402A" w:rsidP="00B264A0">
      <w:pPr>
        <w:pStyle w:val="NoSpacing"/>
        <w:spacing w:line="480" w:lineRule="auto"/>
        <w:ind w:firstLine="720"/>
        <w:rPr>
          <w:rFonts w:ascii="New Times" w:hAnsi="New Times"/>
          <w:szCs w:val="24"/>
        </w:rPr>
      </w:pPr>
      <w:r>
        <w:rPr>
          <w:rFonts w:ascii="New Times" w:hAnsi="New Times"/>
          <w:szCs w:val="24"/>
        </w:rPr>
        <w:t>Sarah: Yes.</w:t>
      </w:r>
    </w:p>
    <w:p w:rsidR="0059402A" w:rsidRDefault="0059402A" w:rsidP="00B264A0">
      <w:pPr>
        <w:pStyle w:val="NoSpacing"/>
        <w:spacing w:line="480" w:lineRule="auto"/>
        <w:ind w:firstLine="720"/>
        <w:rPr>
          <w:rFonts w:ascii="New Times" w:hAnsi="New Times"/>
          <w:szCs w:val="24"/>
        </w:rPr>
      </w:pPr>
      <w:r>
        <w:rPr>
          <w:rFonts w:ascii="New Times" w:hAnsi="New Times"/>
          <w:szCs w:val="24"/>
        </w:rPr>
        <w:t>Researcher: Why is the can decorated?</w:t>
      </w:r>
    </w:p>
    <w:p w:rsidR="0059402A" w:rsidRDefault="0059402A" w:rsidP="00B264A0">
      <w:pPr>
        <w:pStyle w:val="NoSpacing"/>
        <w:spacing w:line="480" w:lineRule="auto"/>
        <w:ind w:firstLine="720"/>
        <w:rPr>
          <w:rFonts w:ascii="New Times" w:hAnsi="New Times"/>
          <w:szCs w:val="24"/>
        </w:rPr>
      </w:pPr>
      <w:r>
        <w:rPr>
          <w:rFonts w:ascii="New Times" w:hAnsi="New Times"/>
          <w:szCs w:val="24"/>
        </w:rPr>
        <w:t>Sarah: Because the teacher needs to look appealing.</w:t>
      </w:r>
    </w:p>
    <w:p w:rsidR="0059402A" w:rsidRDefault="0059402A" w:rsidP="00B264A0">
      <w:pPr>
        <w:pStyle w:val="NoSpacing"/>
        <w:spacing w:line="480" w:lineRule="auto"/>
        <w:ind w:firstLine="720"/>
        <w:rPr>
          <w:rFonts w:ascii="New Times" w:hAnsi="New Times"/>
          <w:szCs w:val="24"/>
        </w:rPr>
      </w:pPr>
      <w:r>
        <w:rPr>
          <w:rFonts w:ascii="New Times" w:hAnsi="New Times"/>
          <w:szCs w:val="24"/>
        </w:rPr>
        <w:t>Researcher: Explain what you mean by appealing.</w:t>
      </w:r>
    </w:p>
    <w:p w:rsidR="00EC224A" w:rsidRDefault="0059402A" w:rsidP="00B264A0">
      <w:pPr>
        <w:pStyle w:val="NoSpacing"/>
        <w:spacing w:line="480" w:lineRule="auto"/>
        <w:ind w:firstLine="720"/>
        <w:rPr>
          <w:rFonts w:ascii="New Times" w:hAnsi="New Times"/>
          <w:szCs w:val="24"/>
        </w:rPr>
      </w:pPr>
      <w:r>
        <w:rPr>
          <w:rFonts w:ascii="New Times" w:hAnsi="New Times"/>
          <w:szCs w:val="24"/>
        </w:rPr>
        <w:t xml:space="preserve">Sarah: Well, </w:t>
      </w:r>
      <w:r w:rsidR="00EC224A">
        <w:rPr>
          <w:rFonts w:ascii="New Times" w:hAnsi="New Times"/>
          <w:szCs w:val="24"/>
        </w:rPr>
        <w:t>when I teach, I want to be appealing.</w:t>
      </w:r>
    </w:p>
    <w:p w:rsidR="00EC224A" w:rsidRDefault="00EC224A" w:rsidP="00B264A0">
      <w:pPr>
        <w:pStyle w:val="NoSpacing"/>
        <w:spacing w:line="480" w:lineRule="auto"/>
        <w:ind w:firstLine="720"/>
        <w:rPr>
          <w:rFonts w:ascii="New Times" w:hAnsi="New Times"/>
          <w:szCs w:val="24"/>
        </w:rPr>
      </w:pPr>
      <w:r>
        <w:rPr>
          <w:rFonts w:ascii="New Times" w:hAnsi="New Times"/>
          <w:szCs w:val="24"/>
        </w:rPr>
        <w:t>Researcher: Describe yourself as an appealing teacher.</w:t>
      </w:r>
    </w:p>
    <w:p w:rsidR="00EC224A" w:rsidRDefault="00EC224A" w:rsidP="00C55006">
      <w:pPr>
        <w:pStyle w:val="NoSpacing"/>
        <w:ind w:left="720"/>
      </w:pPr>
      <w:r w:rsidRPr="00C55006">
        <w:t xml:space="preserve">Sarah: I have big curly hair, in some nice dress pants and a nice blouse. I just have the biggest smile on my face and I might say a few jokes here and there and the students might not laugh, but I will. I see my students saying ‘take Miss Smith’s class! She is hilarious.’ I see myself explaining what is a function, you know, the x’s and y’s. But I will do it so people laugh. That is a big goal of </w:t>
      </w:r>
      <w:r w:rsidR="0065062F" w:rsidRPr="00C55006">
        <w:t>mine that</w:t>
      </w:r>
      <w:r w:rsidRPr="00C55006">
        <w:t xml:space="preserve"> my students feel comfortable to talk to me about anything and about math too.</w:t>
      </w:r>
    </w:p>
    <w:p w:rsidR="00C55006" w:rsidRPr="00C55006" w:rsidRDefault="00C55006" w:rsidP="00C55006">
      <w:pPr>
        <w:pStyle w:val="NoSpacing"/>
        <w:ind w:left="720"/>
      </w:pPr>
    </w:p>
    <w:p w:rsidR="00EC224A" w:rsidRPr="00A95798" w:rsidRDefault="00522246" w:rsidP="00EC224A">
      <w:pPr>
        <w:pStyle w:val="NoSpacing"/>
        <w:spacing w:line="480" w:lineRule="auto"/>
        <w:rPr>
          <w:rFonts w:ascii="New Times" w:hAnsi="New Times"/>
          <w:szCs w:val="24"/>
        </w:rPr>
      </w:pPr>
      <w:r>
        <w:rPr>
          <w:rFonts w:ascii="New Times" w:hAnsi="New Times"/>
          <w:szCs w:val="24"/>
        </w:rPr>
        <w:t>Sarah conveyed</w:t>
      </w:r>
      <w:r w:rsidR="00BB7C4F">
        <w:rPr>
          <w:rFonts w:ascii="New Times" w:hAnsi="New Times"/>
          <w:szCs w:val="24"/>
        </w:rPr>
        <w:t xml:space="preserve"> t</w:t>
      </w:r>
      <w:r w:rsidR="003F767B">
        <w:rPr>
          <w:rFonts w:ascii="New Times" w:hAnsi="New Times"/>
          <w:szCs w:val="24"/>
        </w:rPr>
        <w:t>hat she wanted</w:t>
      </w:r>
      <w:r w:rsidR="00EC224A">
        <w:rPr>
          <w:rFonts w:ascii="New Times" w:hAnsi="New Times"/>
          <w:szCs w:val="24"/>
        </w:rPr>
        <w:t xml:space="preserve"> her students </w:t>
      </w:r>
      <w:r w:rsidR="00E867F8">
        <w:rPr>
          <w:rFonts w:ascii="New Times" w:hAnsi="New Times"/>
          <w:szCs w:val="24"/>
        </w:rPr>
        <w:t xml:space="preserve">to </w:t>
      </w:r>
      <w:r w:rsidR="00EC224A" w:rsidRPr="00A95798">
        <w:rPr>
          <w:rFonts w:ascii="New Times" w:hAnsi="New Times"/>
          <w:szCs w:val="24"/>
        </w:rPr>
        <w:t xml:space="preserve">perceive her </w:t>
      </w:r>
      <w:r w:rsidR="00EC224A">
        <w:rPr>
          <w:rFonts w:ascii="New Times" w:hAnsi="New Times"/>
          <w:szCs w:val="24"/>
        </w:rPr>
        <w:t xml:space="preserve">not just </w:t>
      </w:r>
      <w:r w:rsidR="00EC224A" w:rsidRPr="00A95798">
        <w:rPr>
          <w:rFonts w:ascii="New Times" w:hAnsi="New Times"/>
          <w:szCs w:val="24"/>
        </w:rPr>
        <w:t>as a teacher</w:t>
      </w:r>
      <w:r w:rsidR="00EC224A">
        <w:rPr>
          <w:rFonts w:ascii="New Times" w:hAnsi="New Times"/>
          <w:szCs w:val="24"/>
        </w:rPr>
        <w:t xml:space="preserve"> but as a likeable person</w:t>
      </w:r>
      <w:r w:rsidR="00EC224A" w:rsidRPr="00A95798">
        <w:rPr>
          <w:rFonts w:ascii="New Times" w:hAnsi="New Times"/>
          <w:szCs w:val="24"/>
        </w:rPr>
        <w:t>.</w:t>
      </w:r>
      <w:r w:rsidR="00BB7C4F">
        <w:rPr>
          <w:rFonts w:ascii="New Times" w:hAnsi="New Times"/>
          <w:szCs w:val="24"/>
        </w:rPr>
        <w:t xml:space="preserve"> </w:t>
      </w:r>
      <w:r w:rsidR="00EC224A">
        <w:rPr>
          <w:rFonts w:ascii="New Times" w:hAnsi="New Times"/>
          <w:szCs w:val="24"/>
        </w:rPr>
        <w:t xml:space="preserve">The stories Sarah </w:t>
      </w:r>
      <w:r w:rsidR="00EC224A" w:rsidRPr="00A95798">
        <w:rPr>
          <w:rFonts w:ascii="New Times" w:hAnsi="New Times"/>
          <w:szCs w:val="24"/>
        </w:rPr>
        <w:t>shared during h</w:t>
      </w:r>
      <w:r w:rsidR="00EC224A">
        <w:rPr>
          <w:rFonts w:ascii="New Times" w:hAnsi="New Times"/>
          <w:szCs w:val="24"/>
        </w:rPr>
        <w:t>er interviews also expressed that she</w:t>
      </w:r>
      <w:r w:rsidR="003F767B">
        <w:rPr>
          <w:rFonts w:ascii="New Times" w:hAnsi="New Times"/>
          <w:szCs w:val="24"/>
        </w:rPr>
        <w:t xml:space="preserve"> viewed</w:t>
      </w:r>
      <w:r w:rsidR="00BB7C4F">
        <w:rPr>
          <w:rFonts w:ascii="New Times" w:hAnsi="New Times"/>
          <w:szCs w:val="24"/>
        </w:rPr>
        <w:t xml:space="preserve"> mathematics as</w:t>
      </w:r>
      <w:r w:rsidR="003F767B">
        <w:rPr>
          <w:rFonts w:ascii="New Times" w:hAnsi="New Times"/>
          <w:szCs w:val="24"/>
        </w:rPr>
        <w:t xml:space="preserve"> a set of</w:t>
      </w:r>
      <w:r w:rsidR="00BB7C4F">
        <w:rPr>
          <w:rFonts w:ascii="New Times" w:hAnsi="New Times"/>
          <w:szCs w:val="24"/>
        </w:rPr>
        <w:t xml:space="preserve"> algorithms and rules</w:t>
      </w:r>
      <w:r w:rsidR="00EC224A" w:rsidRPr="00A95798">
        <w:rPr>
          <w:rFonts w:ascii="New Times" w:hAnsi="New Times"/>
          <w:szCs w:val="24"/>
        </w:rPr>
        <w:t>.</w:t>
      </w:r>
    </w:p>
    <w:p w:rsidR="00EC224A" w:rsidRPr="00A95798" w:rsidRDefault="00EC224A" w:rsidP="00EC224A">
      <w:pPr>
        <w:pStyle w:val="NoSpacing"/>
        <w:spacing w:line="480" w:lineRule="auto"/>
        <w:ind w:firstLine="720"/>
        <w:rPr>
          <w:rFonts w:ascii="New Times" w:hAnsi="New Times"/>
          <w:szCs w:val="24"/>
        </w:rPr>
      </w:pPr>
      <w:r w:rsidRPr="00A95798">
        <w:rPr>
          <w:rFonts w:ascii="New Times" w:hAnsi="New Times"/>
          <w:szCs w:val="24"/>
        </w:rPr>
        <w:lastRenderedPageBreak/>
        <w:t>Researcher: Describe a bad math</w:t>
      </w:r>
      <w:r w:rsidR="0089110A">
        <w:rPr>
          <w:rFonts w:ascii="New Times" w:hAnsi="New Times"/>
          <w:szCs w:val="24"/>
        </w:rPr>
        <w:t>ematics</w:t>
      </w:r>
      <w:r w:rsidRPr="00A95798">
        <w:rPr>
          <w:rFonts w:ascii="New Times" w:hAnsi="New Times"/>
          <w:szCs w:val="24"/>
        </w:rPr>
        <w:t xml:space="preserve"> experience from high school</w:t>
      </w:r>
      <w:r w:rsidR="000B4F45">
        <w:rPr>
          <w:rFonts w:ascii="New Times" w:hAnsi="New Times"/>
          <w:szCs w:val="24"/>
        </w:rPr>
        <w:t>.</w:t>
      </w:r>
    </w:p>
    <w:p w:rsidR="00EC224A" w:rsidRDefault="00EC224A" w:rsidP="00C55006">
      <w:pPr>
        <w:pStyle w:val="NoSpacing"/>
        <w:ind w:left="720"/>
      </w:pPr>
      <w:r w:rsidRPr="00C55006">
        <w:t>Sarah: In 10th grade, in algebra two, we had to figure out percentages and such about Olympic sports eve</w:t>
      </w:r>
      <w:r w:rsidR="001940AD">
        <w:t xml:space="preserve">nts and it was super confusing. </w:t>
      </w:r>
      <w:r w:rsidRPr="00C55006">
        <w:t>The teacher did not give us any formulas and it was super confusing and I was so flustered. I could not find an equation to solve and the teacher was no help at all.</w:t>
      </w:r>
    </w:p>
    <w:p w:rsidR="00C55006" w:rsidRPr="00C55006" w:rsidRDefault="00C55006" w:rsidP="00C55006">
      <w:pPr>
        <w:pStyle w:val="NoSpacing"/>
        <w:ind w:left="720"/>
      </w:pPr>
    </w:p>
    <w:p w:rsidR="00EC224A" w:rsidRPr="00A95798" w:rsidRDefault="00EC224A" w:rsidP="00EC224A">
      <w:pPr>
        <w:pStyle w:val="NoSpacing"/>
        <w:ind w:firstLine="720"/>
        <w:rPr>
          <w:rFonts w:ascii="New Times" w:hAnsi="New Times"/>
          <w:szCs w:val="24"/>
        </w:rPr>
      </w:pPr>
      <w:r w:rsidRPr="00A95798">
        <w:rPr>
          <w:rFonts w:ascii="New Times" w:hAnsi="New Times"/>
          <w:szCs w:val="24"/>
        </w:rPr>
        <w:t>Researcher: OK. So can you describe a good math</w:t>
      </w:r>
      <w:r w:rsidR="0089110A">
        <w:rPr>
          <w:rFonts w:ascii="New Times" w:hAnsi="New Times"/>
          <w:szCs w:val="24"/>
        </w:rPr>
        <w:t>ematics</w:t>
      </w:r>
      <w:r w:rsidRPr="00A95798">
        <w:rPr>
          <w:rFonts w:ascii="New Times" w:hAnsi="New Times"/>
          <w:szCs w:val="24"/>
        </w:rPr>
        <w:t xml:space="preserve"> experience?</w:t>
      </w:r>
    </w:p>
    <w:p w:rsidR="00EC224A" w:rsidRPr="00A95798" w:rsidRDefault="00EC224A" w:rsidP="00EC224A">
      <w:pPr>
        <w:pStyle w:val="NoSpacing"/>
        <w:ind w:firstLine="720"/>
        <w:rPr>
          <w:rFonts w:ascii="New Times" w:hAnsi="New Times"/>
          <w:szCs w:val="24"/>
        </w:rPr>
      </w:pPr>
    </w:p>
    <w:p w:rsidR="00EC224A" w:rsidRDefault="00EC224A" w:rsidP="00C55006">
      <w:pPr>
        <w:pStyle w:val="NoSpacing"/>
        <w:ind w:left="720"/>
      </w:pPr>
      <w:r w:rsidRPr="00C55006">
        <w:t>Sarah: In one class, the students got to pick a math problem they wanted to solve on the board and explain to the class how they solved it. You got a reward too, so that was pretty exciting and to show people how smart you are.</w:t>
      </w:r>
    </w:p>
    <w:p w:rsidR="00C55006" w:rsidRPr="00C55006" w:rsidRDefault="00C55006" w:rsidP="00C55006">
      <w:pPr>
        <w:pStyle w:val="NoSpacing"/>
        <w:ind w:left="720"/>
      </w:pPr>
    </w:p>
    <w:p w:rsidR="00EC224A" w:rsidRPr="00A95798" w:rsidRDefault="00EC224A" w:rsidP="00EC224A">
      <w:pPr>
        <w:pStyle w:val="NoSpacing"/>
        <w:ind w:firstLine="720"/>
        <w:rPr>
          <w:rFonts w:ascii="New Times" w:hAnsi="New Times"/>
          <w:szCs w:val="24"/>
        </w:rPr>
      </w:pPr>
      <w:r w:rsidRPr="00A95798">
        <w:rPr>
          <w:rFonts w:ascii="New Times" w:hAnsi="New Times"/>
          <w:szCs w:val="24"/>
        </w:rPr>
        <w:t>Researcher: How can people tell how smart you are?</w:t>
      </w:r>
    </w:p>
    <w:p w:rsidR="00EC224A" w:rsidRPr="00A95798" w:rsidRDefault="00EC224A" w:rsidP="00EC224A">
      <w:pPr>
        <w:pStyle w:val="NoSpacing"/>
        <w:ind w:firstLine="720"/>
        <w:rPr>
          <w:rFonts w:ascii="New Times" w:hAnsi="New Times"/>
          <w:szCs w:val="24"/>
        </w:rPr>
      </w:pPr>
    </w:p>
    <w:p w:rsidR="00EC224A" w:rsidRDefault="00EC224A" w:rsidP="00C55006">
      <w:pPr>
        <w:pStyle w:val="NoSpacing"/>
        <w:ind w:left="720"/>
      </w:pPr>
      <w:r w:rsidRPr="00C55006">
        <w:t>Sarah: By watching you easily solve a problem, go through the steps without getting messed up. You know, uh, solving an equation the right way the first time.</w:t>
      </w:r>
    </w:p>
    <w:p w:rsidR="00C55006" w:rsidRPr="00C55006" w:rsidRDefault="00C55006" w:rsidP="00C55006">
      <w:pPr>
        <w:pStyle w:val="NoSpacing"/>
        <w:ind w:left="720"/>
      </w:pPr>
    </w:p>
    <w:p w:rsidR="00EC224A" w:rsidRDefault="00EC224A" w:rsidP="00C55006">
      <w:pPr>
        <w:pStyle w:val="NoSpacing"/>
        <w:ind w:left="720"/>
      </w:pPr>
      <w:r w:rsidRPr="00C55006">
        <w:t>Researcher: What about when it comes to teaching math</w:t>
      </w:r>
      <w:r w:rsidR="0089110A">
        <w:t>ematics</w:t>
      </w:r>
      <w:r w:rsidRPr="00C55006">
        <w:t>? How do you see yourself?</w:t>
      </w:r>
    </w:p>
    <w:p w:rsidR="00C55006" w:rsidRPr="00C55006" w:rsidRDefault="00C55006" w:rsidP="00C55006">
      <w:pPr>
        <w:pStyle w:val="NoSpacing"/>
        <w:ind w:left="720"/>
      </w:pPr>
    </w:p>
    <w:p w:rsidR="00EC224A" w:rsidRPr="00C55006" w:rsidRDefault="00EC224A" w:rsidP="00C55006">
      <w:pPr>
        <w:pStyle w:val="NoSpacing"/>
        <w:ind w:left="720"/>
      </w:pPr>
      <w:r w:rsidRPr="00C55006">
        <w:t>Sarah: I see myself as breaking it down as simple as possible so my students get it.</w:t>
      </w:r>
    </w:p>
    <w:p w:rsidR="00EC224A" w:rsidRPr="00A95798" w:rsidRDefault="00EC224A" w:rsidP="00EC224A">
      <w:pPr>
        <w:pStyle w:val="NoSpacing"/>
        <w:ind w:firstLine="720"/>
        <w:rPr>
          <w:rFonts w:ascii="New Times" w:hAnsi="New Times"/>
          <w:szCs w:val="24"/>
        </w:rPr>
      </w:pPr>
    </w:p>
    <w:p w:rsidR="000B4F45" w:rsidRPr="00A95798" w:rsidRDefault="000B4F45" w:rsidP="00723C0D">
      <w:pPr>
        <w:pStyle w:val="NoSpacing"/>
        <w:spacing w:line="480" w:lineRule="auto"/>
        <w:ind w:firstLine="720"/>
        <w:rPr>
          <w:rFonts w:ascii="New Times" w:hAnsi="New Times"/>
          <w:szCs w:val="24"/>
        </w:rPr>
      </w:pPr>
      <w:r>
        <w:rPr>
          <w:rFonts w:ascii="New Times" w:hAnsi="New Times"/>
          <w:szCs w:val="24"/>
        </w:rPr>
        <w:t xml:space="preserve">Sarah </w:t>
      </w:r>
      <w:r w:rsidR="00522246">
        <w:rPr>
          <w:rFonts w:ascii="New Times" w:hAnsi="New Times"/>
          <w:szCs w:val="24"/>
        </w:rPr>
        <w:t>saw</w:t>
      </w:r>
      <w:r w:rsidR="00EC224A" w:rsidRPr="00A95798">
        <w:rPr>
          <w:rFonts w:ascii="New Times" w:hAnsi="New Times"/>
          <w:szCs w:val="24"/>
        </w:rPr>
        <w:t xml:space="preserve"> herself as an engaged</w:t>
      </w:r>
      <w:r w:rsidR="001940AD">
        <w:rPr>
          <w:rFonts w:ascii="New Times" w:hAnsi="New Times"/>
          <w:szCs w:val="24"/>
        </w:rPr>
        <w:t xml:space="preserve"> teacher who had</w:t>
      </w:r>
      <w:r>
        <w:rPr>
          <w:rFonts w:ascii="New Times" w:hAnsi="New Times"/>
          <w:szCs w:val="24"/>
        </w:rPr>
        <w:t xml:space="preserve"> the ability</w:t>
      </w:r>
      <w:r w:rsidR="00522246">
        <w:rPr>
          <w:rFonts w:ascii="New Times" w:hAnsi="New Times"/>
          <w:szCs w:val="24"/>
        </w:rPr>
        <w:t xml:space="preserve"> to inspire students. She expressed confidence</w:t>
      </w:r>
      <w:r w:rsidR="00EC224A" w:rsidRPr="00A95798">
        <w:rPr>
          <w:rFonts w:ascii="New Times" w:hAnsi="New Times"/>
          <w:szCs w:val="24"/>
        </w:rPr>
        <w:t xml:space="preserve"> in her math</w:t>
      </w:r>
      <w:r w:rsidR="0089110A">
        <w:rPr>
          <w:rFonts w:ascii="New Times" w:hAnsi="New Times"/>
          <w:szCs w:val="24"/>
        </w:rPr>
        <w:t>ematics</w:t>
      </w:r>
      <w:r w:rsidR="00EC224A" w:rsidRPr="00A95798">
        <w:rPr>
          <w:rFonts w:ascii="New Times" w:hAnsi="New Times"/>
          <w:szCs w:val="24"/>
        </w:rPr>
        <w:t xml:space="preserve"> abilities an</w:t>
      </w:r>
      <w:r w:rsidR="001940AD">
        <w:rPr>
          <w:rFonts w:ascii="New Times" w:hAnsi="New Times"/>
          <w:szCs w:val="24"/>
        </w:rPr>
        <w:t>d wanted</w:t>
      </w:r>
      <w:r w:rsidR="00EC224A" w:rsidRPr="00A95798">
        <w:rPr>
          <w:rFonts w:ascii="New Times" w:hAnsi="New Times"/>
          <w:szCs w:val="24"/>
        </w:rPr>
        <w:t xml:space="preserve"> to pass that confidence along, especially to her female students.</w:t>
      </w:r>
    </w:p>
    <w:p w:rsidR="00EC224A" w:rsidRPr="00A95798" w:rsidRDefault="00EC224A" w:rsidP="00EC224A">
      <w:pPr>
        <w:pStyle w:val="NoSpacing"/>
        <w:spacing w:line="480" w:lineRule="auto"/>
        <w:ind w:firstLine="720"/>
        <w:rPr>
          <w:rFonts w:ascii="New Times" w:hAnsi="New Times"/>
          <w:szCs w:val="24"/>
        </w:rPr>
      </w:pPr>
      <w:r w:rsidRPr="00A95798">
        <w:rPr>
          <w:rFonts w:ascii="New Times" w:hAnsi="New Times"/>
          <w:szCs w:val="24"/>
        </w:rPr>
        <w:t xml:space="preserve">Researcher: Describe </w:t>
      </w:r>
      <w:r w:rsidRPr="00A95798">
        <w:rPr>
          <w:rFonts w:ascii="New Times" w:hAnsi="New Times"/>
          <w:i/>
          <w:szCs w:val="24"/>
        </w:rPr>
        <w:t xml:space="preserve">how </w:t>
      </w:r>
      <w:r w:rsidRPr="00A95798">
        <w:rPr>
          <w:rFonts w:ascii="New Times" w:hAnsi="New Times"/>
          <w:szCs w:val="24"/>
        </w:rPr>
        <w:t>you would teach math</w:t>
      </w:r>
      <w:r w:rsidR="0089110A">
        <w:rPr>
          <w:rFonts w:ascii="New Times" w:hAnsi="New Times"/>
          <w:szCs w:val="24"/>
        </w:rPr>
        <w:t>ematics</w:t>
      </w:r>
      <w:r w:rsidRPr="00A95798">
        <w:rPr>
          <w:rFonts w:ascii="New Times" w:hAnsi="New Times"/>
          <w:szCs w:val="24"/>
        </w:rPr>
        <w:t>.</w:t>
      </w:r>
    </w:p>
    <w:p w:rsidR="00EC224A" w:rsidRDefault="00EC224A" w:rsidP="00C55006">
      <w:pPr>
        <w:pStyle w:val="NoSpacing"/>
        <w:ind w:left="720"/>
      </w:pPr>
      <w:r w:rsidRPr="00C55006">
        <w:t xml:space="preserve">Sarah: Too often, the girls don’t think they can do it. I would teach so that they know they can do it too. Not just the girls, but the boys too. They all need to have it taught in a way that is encouraging. </w:t>
      </w:r>
    </w:p>
    <w:p w:rsidR="00C55006" w:rsidRPr="00C55006" w:rsidRDefault="00C55006" w:rsidP="00C55006">
      <w:pPr>
        <w:pStyle w:val="NoSpacing"/>
        <w:ind w:left="720"/>
      </w:pPr>
    </w:p>
    <w:p w:rsidR="00EC224A" w:rsidRPr="00A95798" w:rsidRDefault="00EC224A" w:rsidP="00EC224A">
      <w:pPr>
        <w:pStyle w:val="NoSpacing"/>
        <w:spacing w:line="480" w:lineRule="auto"/>
        <w:rPr>
          <w:rFonts w:ascii="New Times" w:hAnsi="New Times"/>
          <w:szCs w:val="24"/>
        </w:rPr>
      </w:pPr>
      <w:r w:rsidRPr="00A95798">
        <w:rPr>
          <w:rFonts w:ascii="New Times" w:hAnsi="New Times"/>
          <w:szCs w:val="24"/>
        </w:rPr>
        <w:t xml:space="preserve">Sarah tended to avoid details when asked </w:t>
      </w:r>
      <w:r w:rsidRPr="00A95798">
        <w:rPr>
          <w:rFonts w:ascii="New Times" w:hAnsi="New Times"/>
          <w:i/>
          <w:szCs w:val="24"/>
        </w:rPr>
        <w:t xml:space="preserve">how </w:t>
      </w:r>
      <w:r w:rsidRPr="00A95798">
        <w:rPr>
          <w:rFonts w:ascii="New Times" w:hAnsi="New Times"/>
          <w:szCs w:val="24"/>
        </w:rPr>
        <w:t xml:space="preserve">she would teach mathematics. </w:t>
      </w:r>
    </w:p>
    <w:p w:rsidR="00EC224A" w:rsidRPr="00A95798" w:rsidRDefault="00EC224A" w:rsidP="00EC224A">
      <w:pPr>
        <w:pStyle w:val="NoSpacing"/>
        <w:spacing w:line="480" w:lineRule="auto"/>
        <w:rPr>
          <w:rFonts w:ascii="New Times" w:hAnsi="New Times"/>
          <w:szCs w:val="24"/>
        </w:rPr>
      </w:pPr>
      <w:r w:rsidRPr="00A95798">
        <w:rPr>
          <w:rFonts w:ascii="New Times" w:hAnsi="New Times"/>
          <w:szCs w:val="24"/>
        </w:rPr>
        <w:tab/>
        <w:t xml:space="preserve">Researcher: Yes, but </w:t>
      </w:r>
      <w:r w:rsidRPr="00A95798">
        <w:rPr>
          <w:rFonts w:ascii="New Times" w:hAnsi="New Times"/>
          <w:i/>
          <w:szCs w:val="24"/>
        </w:rPr>
        <w:t xml:space="preserve">how </w:t>
      </w:r>
      <w:r w:rsidRPr="00A95798">
        <w:rPr>
          <w:rFonts w:ascii="New Times" w:hAnsi="New Times"/>
          <w:szCs w:val="24"/>
        </w:rPr>
        <w:t>would you teach math</w:t>
      </w:r>
      <w:r w:rsidR="0089110A">
        <w:rPr>
          <w:rFonts w:ascii="New Times" w:hAnsi="New Times"/>
          <w:szCs w:val="24"/>
        </w:rPr>
        <w:t>ematics</w:t>
      </w:r>
      <w:r w:rsidRPr="00A95798">
        <w:rPr>
          <w:rFonts w:ascii="New Times" w:hAnsi="New Times"/>
          <w:szCs w:val="24"/>
        </w:rPr>
        <w:t>?</w:t>
      </w:r>
    </w:p>
    <w:p w:rsidR="00EC224A" w:rsidRDefault="00EC224A" w:rsidP="00C55006">
      <w:pPr>
        <w:pStyle w:val="NoSpacing"/>
        <w:ind w:left="720"/>
      </w:pPr>
      <w:r w:rsidRPr="00C55006">
        <w:t xml:space="preserve">Sarah: I would explain it carefully. You know, with easy steps so they would not get discouraged. </w:t>
      </w:r>
    </w:p>
    <w:p w:rsidR="00C55006" w:rsidRPr="00C55006" w:rsidRDefault="00C55006" w:rsidP="00C55006">
      <w:pPr>
        <w:pStyle w:val="NoSpacing"/>
        <w:ind w:left="720"/>
      </w:pPr>
    </w:p>
    <w:p w:rsidR="00EC224A" w:rsidRPr="00A95798" w:rsidRDefault="00EC224A" w:rsidP="00EC224A">
      <w:pPr>
        <w:pStyle w:val="NoSpacing"/>
        <w:spacing w:line="480" w:lineRule="auto"/>
        <w:rPr>
          <w:rFonts w:ascii="New Times" w:hAnsi="New Times"/>
          <w:szCs w:val="24"/>
        </w:rPr>
      </w:pPr>
      <w:r w:rsidRPr="00A95798">
        <w:rPr>
          <w:rFonts w:ascii="New Times" w:hAnsi="New Times"/>
          <w:szCs w:val="24"/>
        </w:rPr>
        <w:lastRenderedPageBreak/>
        <w:tab/>
        <w:t>Researcher: What would be a particular topic you would like to teach?</w:t>
      </w:r>
    </w:p>
    <w:p w:rsidR="00C65C3D" w:rsidRDefault="00EC224A" w:rsidP="00EC224A">
      <w:pPr>
        <w:pStyle w:val="NoSpacing"/>
        <w:spacing w:line="480" w:lineRule="auto"/>
        <w:rPr>
          <w:rFonts w:ascii="New Times" w:hAnsi="New Times"/>
          <w:szCs w:val="24"/>
        </w:rPr>
      </w:pPr>
      <w:r w:rsidRPr="00A95798">
        <w:rPr>
          <w:rFonts w:ascii="New Times" w:hAnsi="New Times"/>
          <w:szCs w:val="24"/>
        </w:rPr>
        <w:tab/>
        <w:t>Sar</w:t>
      </w:r>
      <w:r w:rsidR="007A258F">
        <w:rPr>
          <w:rFonts w:ascii="New Times" w:hAnsi="New Times"/>
          <w:szCs w:val="24"/>
        </w:rPr>
        <w:t>ah: Solving equations, I guess.</w:t>
      </w:r>
      <w:r w:rsidRPr="00A95798">
        <w:rPr>
          <w:rFonts w:ascii="New Times" w:hAnsi="New Times"/>
          <w:szCs w:val="24"/>
        </w:rPr>
        <w:tab/>
      </w:r>
    </w:p>
    <w:p w:rsidR="00EC224A" w:rsidRPr="00A95798" w:rsidRDefault="00EC224A" w:rsidP="00C65C3D">
      <w:pPr>
        <w:pStyle w:val="NoSpacing"/>
        <w:spacing w:line="480" w:lineRule="auto"/>
        <w:ind w:firstLine="720"/>
        <w:rPr>
          <w:rFonts w:ascii="New Times" w:hAnsi="New Times"/>
          <w:szCs w:val="24"/>
        </w:rPr>
      </w:pPr>
      <w:r w:rsidRPr="00A95798">
        <w:rPr>
          <w:rFonts w:ascii="New Times" w:hAnsi="New Times"/>
          <w:szCs w:val="24"/>
        </w:rPr>
        <w:t>Researcher: Any particular type of equations?</w:t>
      </w:r>
    </w:p>
    <w:p w:rsidR="004F184C" w:rsidRDefault="00EC224A" w:rsidP="002938B2">
      <w:pPr>
        <w:pStyle w:val="NoSpacing"/>
        <w:ind w:left="720"/>
      </w:pPr>
      <w:r w:rsidRPr="00A95798">
        <w:t>Sarah: I have always liked quadratic equations.</w:t>
      </w:r>
      <w:r w:rsidR="002938B2">
        <w:t xml:space="preserve"> They really are not very </w:t>
      </w:r>
      <w:r w:rsidRPr="00A95798">
        <w:t>hard.</w:t>
      </w:r>
    </w:p>
    <w:p w:rsidR="002938B2" w:rsidRDefault="002938B2" w:rsidP="002938B2">
      <w:pPr>
        <w:pStyle w:val="NoSpacing"/>
        <w:ind w:left="720"/>
      </w:pPr>
    </w:p>
    <w:p w:rsidR="004F184C" w:rsidRDefault="004F184C" w:rsidP="00EC224A">
      <w:pPr>
        <w:pStyle w:val="NoSpacing"/>
        <w:spacing w:line="480" w:lineRule="auto"/>
        <w:rPr>
          <w:rFonts w:ascii="New Times" w:hAnsi="New Times"/>
          <w:szCs w:val="24"/>
        </w:rPr>
      </w:pPr>
      <w:r>
        <w:rPr>
          <w:rFonts w:ascii="New Times" w:hAnsi="New Times"/>
          <w:szCs w:val="24"/>
        </w:rPr>
        <w:tab/>
        <w:t>Researc</w:t>
      </w:r>
      <w:r w:rsidR="00723C0D">
        <w:rPr>
          <w:rFonts w:ascii="New Times" w:hAnsi="New Times"/>
          <w:szCs w:val="24"/>
        </w:rPr>
        <w:t>her: Why are they not very hard?</w:t>
      </w:r>
    </w:p>
    <w:p w:rsidR="004F184C" w:rsidRDefault="004F184C" w:rsidP="002938B2">
      <w:pPr>
        <w:pStyle w:val="NoSpacing"/>
        <w:ind w:left="720"/>
      </w:pPr>
      <w:r>
        <w:t>Sarah: Well, it is just plugging numbers in. It is easy to know what goes where.</w:t>
      </w:r>
    </w:p>
    <w:p w:rsidR="002938B2" w:rsidRPr="00A95798" w:rsidRDefault="002938B2" w:rsidP="002938B2">
      <w:pPr>
        <w:pStyle w:val="NoSpacing"/>
        <w:ind w:left="720"/>
      </w:pPr>
    </w:p>
    <w:p w:rsidR="00EC224A" w:rsidRDefault="00EC224A" w:rsidP="00C55006">
      <w:pPr>
        <w:pStyle w:val="NoSpacing"/>
        <w:ind w:left="720" w:hanging="720"/>
      </w:pPr>
      <w:r w:rsidRPr="00A95798">
        <w:tab/>
      </w:r>
      <w:r w:rsidRPr="00C55006">
        <w:t xml:space="preserve">Researcher: How would you teach this? </w:t>
      </w:r>
      <w:r w:rsidR="003B7B8C">
        <w:t xml:space="preserve">Can you describe how you would </w:t>
      </w:r>
      <w:r w:rsidRPr="00C55006">
        <w:t>teach this?</w:t>
      </w:r>
    </w:p>
    <w:p w:rsidR="00C55006" w:rsidRPr="00C55006" w:rsidRDefault="00C55006" w:rsidP="00C55006">
      <w:pPr>
        <w:pStyle w:val="NoSpacing"/>
        <w:ind w:left="720" w:hanging="720"/>
      </w:pPr>
    </w:p>
    <w:p w:rsidR="00EC224A" w:rsidRPr="00A95798" w:rsidRDefault="00EC224A" w:rsidP="00EC224A">
      <w:pPr>
        <w:pStyle w:val="NoSpacing"/>
        <w:rPr>
          <w:rFonts w:ascii="New Times" w:hAnsi="New Times"/>
          <w:szCs w:val="24"/>
        </w:rPr>
      </w:pPr>
      <w:r w:rsidRPr="00A95798">
        <w:rPr>
          <w:rFonts w:ascii="New Times" w:hAnsi="New Times"/>
          <w:szCs w:val="24"/>
        </w:rPr>
        <w:tab/>
        <w:t>Sarah: I would start by explaining the formula. Show them how it works.</w:t>
      </w:r>
    </w:p>
    <w:p w:rsidR="00EC224A" w:rsidRPr="00A95798" w:rsidRDefault="00EC224A" w:rsidP="00EC224A">
      <w:pPr>
        <w:pStyle w:val="NoSpacing"/>
        <w:rPr>
          <w:rFonts w:ascii="New Times" w:hAnsi="New Times"/>
          <w:szCs w:val="24"/>
        </w:rPr>
      </w:pPr>
      <w:r w:rsidRPr="00A95798">
        <w:rPr>
          <w:rFonts w:ascii="New Times" w:hAnsi="New Times"/>
          <w:szCs w:val="24"/>
        </w:rPr>
        <w:tab/>
      </w:r>
    </w:p>
    <w:p w:rsidR="00EC224A" w:rsidRPr="00A95798" w:rsidRDefault="00EC224A" w:rsidP="00EC224A">
      <w:pPr>
        <w:pStyle w:val="NoSpacing"/>
        <w:rPr>
          <w:rFonts w:ascii="New Times" w:hAnsi="New Times"/>
          <w:szCs w:val="24"/>
        </w:rPr>
      </w:pPr>
      <w:r w:rsidRPr="00A95798">
        <w:rPr>
          <w:rFonts w:ascii="New Times" w:hAnsi="New Times"/>
          <w:szCs w:val="24"/>
        </w:rPr>
        <w:tab/>
        <w:t>Researcher: How would you do that?</w:t>
      </w:r>
    </w:p>
    <w:p w:rsidR="00EC224A" w:rsidRPr="00A95798" w:rsidRDefault="00EC224A" w:rsidP="00EC224A">
      <w:pPr>
        <w:pStyle w:val="NoSpacing"/>
        <w:rPr>
          <w:rFonts w:ascii="New Times" w:hAnsi="New Times"/>
          <w:szCs w:val="24"/>
        </w:rPr>
      </w:pPr>
    </w:p>
    <w:p w:rsidR="00EC224A" w:rsidRPr="00A95798" w:rsidRDefault="00EC224A" w:rsidP="00EC224A">
      <w:pPr>
        <w:pStyle w:val="NoSpacing"/>
        <w:rPr>
          <w:rFonts w:ascii="New Times" w:hAnsi="New Times"/>
          <w:szCs w:val="24"/>
        </w:rPr>
      </w:pPr>
      <w:r w:rsidRPr="00A95798">
        <w:rPr>
          <w:rFonts w:ascii="New Times" w:hAnsi="New Times"/>
          <w:szCs w:val="24"/>
        </w:rPr>
        <w:tab/>
        <w:t>Sarah: Write it on the board. Do some examples. Let them try some.</w:t>
      </w:r>
    </w:p>
    <w:p w:rsidR="00EC224A" w:rsidRPr="00A95798" w:rsidRDefault="00EC224A" w:rsidP="00EC224A">
      <w:pPr>
        <w:pStyle w:val="NoSpacing"/>
        <w:rPr>
          <w:rFonts w:ascii="New Times" w:hAnsi="New Times"/>
          <w:szCs w:val="24"/>
        </w:rPr>
      </w:pPr>
    </w:p>
    <w:p w:rsidR="000B4F45" w:rsidRDefault="000B4F45" w:rsidP="003C0E17">
      <w:pPr>
        <w:pStyle w:val="NoSpacing"/>
        <w:spacing w:line="480" w:lineRule="auto"/>
        <w:ind w:firstLine="720"/>
      </w:pPr>
      <w:r>
        <w:rPr>
          <w:rFonts w:ascii="New Times" w:hAnsi="New Times"/>
          <w:szCs w:val="24"/>
        </w:rPr>
        <w:t>Though Sarah perceived</w:t>
      </w:r>
      <w:r w:rsidR="00EC224A" w:rsidRPr="00A95798">
        <w:rPr>
          <w:rFonts w:ascii="New Times" w:hAnsi="New Times"/>
          <w:szCs w:val="24"/>
        </w:rPr>
        <w:t xml:space="preserve"> hersel</w:t>
      </w:r>
      <w:r>
        <w:rPr>
          <w:rFonts w:ascii="New Times" w:hAnsi="New Times"/>
          <w:szCs w:val="24"/>
        </w:rPr>
        <w:t>f as an explainer, she described</w:t>
      </w:r>
      <w:r w:rsidR="00EC224A" w:rsidRPr="00A95798">
        <w:rPr>
          <w:rFonts w:ascii="New Times" w:hAnsi="New Times"/>
          <w:szCs w:val="24"/>
        </w:rPr>
        <w:t xml:space="preserve"> how she woul</w:t>
      </w:r>
      <w:r w:rsidR="005B2B59">
        <w:rPr>
          <w:rFonts w:ascii="New Times" w:hAnsi="New Times"/>
          <w:szCs w:val="24"/>
        </w:rPr>
        <w:t xml:space="preserve">d show students </w:t>
      </w:r>
      <w:r w:rsidR="004F184C">
        <w:rPr>
          <w:rFonts w:ascii="New Times" w:hAnsi="New Times"/>
          <w:szCs w:val="24"/>
        </w:rPr>
        <w:t>how to use rul</w:t>
      </w:r>
      <w:r w:rsidR="00522246">
        <w:rPr>
          <w:rFonts w:ascii="New Times" w:hAnsi="New Times"/>
          <w:szCs w:val="24"/>
        </w:rPr>
        <w:t>es and algorithms. Thus she viewed</w:t>
      </w:r>
      <w:r w:rsidR="004F184C">
        <w:rPr>
          <w:rFonts w:ascii="New Times" w:hAnsi="New Times"/>
          <w:szCs w:val="24"/>
        </w:rPr>
        <w:t xml:space="preserve"> herself as on</w:t>
      </w:r>
      <w:r w:rsidR="00522246">
        <w:rPr>
          <w:rFonts w:ascii="New Times" w:hAnsi="New Times"/>
          <w:szCs w:val="24"/>
        </w:rPr>
        <w:t>e who was</w:t>
      </w:r>
      <w:r w:rsidR="004F184C">
        <w:rPr>
          <w:rFonts w:ascii="New Times" w:hAnsi="New Times"/>
          <w:szCs w:val="24"/>
        </w:rPr>
        <w:t xml:space="preserve"> able to explain </w:t>
      </w:r>
      <w:r w:rsidR="004F184C">
        <w:rPr>
          <w:rFonts w:ascii="New Times" w:hAnsi="New Times"/>
          <w:i/>
          <w:szCs w:val="24"/>
        </w:rPr>
        <w:t xml:space="preserve">algorithms </w:t>
      </w:r>
      <w:r w:rsidR="004F184C">
        <w:t xml:space="preserve">not necessarily </w:t>
      </w:r>
      <w:r>
        <w:rPr>
          <w:i/>
        </w:rPr>
        <w:t xml:space="preserve">concepts; </w:t>
      </w:r>
      <w:r>
        <w:t>steps and rules rather than meaning and understanding.</w:t>
      </w:r>
    </w:p>
    <w:p w:rsidR="002C128E" w:rsidRDefault="002C128E" w:rsidP="003C0E17">
      <w:pPr>
        <w:pStyle w:val="NoSpacing"/>
        <w:spacing w:line="480" w:lineRule="auto"/>
        <w:ind w:firstLine="720"/>
      </w:pPr>
    </w:p>
    <w:p w:rsidR="002C128E" w:rsidRPr="002C128E" w:rsidRDefault="002C128E" w:rsidP="002C128E">
      <w:pPr>
        <w:pStyle w:val="NoSpacing"/>
        <w:spacing w:line="480" w:lineRule="auto"/>
        <w:ind w:firstLine="720"/>
        <w:rPr>
          <w:rFonts w:ascii="New Times" w:hAnsi="New Times"/>
          <w:b/>
          <w:szCs w:val="24"/>
        </w:rPr>
      </w:pPr>
      <w:r>
        <w:rPr>
          <w:rFonts w:ascii="New Times" w:hAnsi="New Times"/>
          <w:b/>
          <w:szCs w:val="24"/>
        </w:rPr>
        <w:t xml:space="preserve">Mary. </w:t>
      </w:r>
      <w:r>
        <w:rPr>
          <w:rFonts w:ascii="New Times" w:hAnsi="New Times"/>
          <w:szCs w:val="24"/>
        </w:rPr>
        <w:t xml:space="preserve">Her </w:t>
      </w:r>
      <w:r w:rsidRPr="00A95798">
        <w:rPr>
          <w:rFonts w:ascii="New Times" w:hAnsi="New Times"/>
          <w:szCs w:val="24"/>
        </w:rPr>
        <w:t>interviews made it very clear that Mary considered mathematics to be the use of formulas and equations, but teachers did not have to explicitly supply all the formulas need</w:t>
      </w:r>
      <w:r>
        <w:rPr>
          <w:rFonts w:ascii="New Times" w:hAnsi="New Times"/>
          <w:szCs w:val="24"/>
        </w:rPr>
        <w:t>ed</w:t>
      </w:r>
      <w:r w:rsidRPr="00A95798">
        <w:rPr>
          <w:rFonts w:ascii="New Times" w:hAnsi="New Times"/>
          <w:szCs w:val="24"/>
        </w:rPr>
        <w:t>.</w:t>
      </w:r>
      <w:r>
        <w:rPr>
          <w:rFonts w:ascii="New Times" w:hAnsi="New Times"/>
          <w:szCs w:val="24"/>
        </w:rPr>
        <w:t xml:space="preserve"> This was also evide</w:t>
      </w:r>
      <w:r w:rsidR="00DD1FF5">
        <w:rPr>
          <w:rFonts w:ascii="New Times" w:hAnsi="New Times"/>
          <w:szCs w:val="24"/>
        </w:rPr>
        <w:t>nt in her metaphor (See Figure 6</w:t>
      </w:r>
      <w:r>
        <w:rPr>
          <w:rFonts w:ascii="New Times" w:hAnsi="New Times"/>
          <w:szCs w:val="24"/>
        </w:rPr>
        <w:t>). Interestingly, from Ma</w:t>
      </w:r>
      <w:r w:rsidR="00616287">
        <w:rPr>
          <w:rFonts w:ascii="New Times" w:hAnsi="New Times"/>
          <w:szCs w:val="24"/>
        </w:rPr>
        <w:t>ry’s perspective, mathematics was</w:t>
      </w:r>
      <w:r>
        <w:rPr>
          <w:rFonts w:ascii="New Times" w:hAnsi="New Times"/>
          <w:szCs w:val="24"/>
        </w:rPr>
        <w:t xml:space="preserve"> not delivered to the students, but rather the students are</w:t>
      </w:r>
      <w:r>
        <w:rPr>
          <w:rFonts w:ascii="New Times" w:hAnsi="New Times"/>
          <w:i/>
          <w:szCs w:val="24"/>
        </w:rPr>
        <w:t xml:space="preserve"> planted into</w:t>
      </w:r>
      <w:r>
        <w:t xml:space="preserve"> mathematics. This was distinctively different than Sarah’s perspective, even though their metaphors were very similar.</w:t>
      </w:r>
    </w:p>
    <w:p w:rsidR="002C128E" w:rsidRDefault="002C128E" w:rsidP="002C128E">
      <w:pPr>
        <w:pStyle w:val="NoSpacing"/>
        <w:spacing w:line="480" w:lineRule="auto"/>
        <w:ind w:firstLine="720"/>
        <w:rPr>
          <w:rFonts w:ascii="New Times" w:hAnsi="New Times"/>
          <w:szCs w:val="24"/>
        </w:rPr>
      </w:pPr>
      <w:r>
        <w:rPr>
          <w:rFonts w:ascii="New Times" w:hAnsi="New Times"/>
          <w:szCs w:val="24"/>
        </w:rPr>
        <w:lastRenderedPageBreak/>
        <w:t>Researcher: Where is the mathematics in your metaphor?</w:t>
      </w:r>
    </w:p>
    <w:p w:rsidR="002C128E" w:rsidRDefault="002C128E" w:rsidP="002C128E">
      <w:pPr>
        <w:pStyle w:val="NoSpacing"/>
        <w:spacing w:line="480" w:lineRule="auto"/>
        <w:ind w:firstLine="720"/>
        <w:rPr>
          <w:rFonts w:ascii="New Times" w:hAnsi="New Times"/>
          <w:szCs w:val="24"/>
        </w:rPr>
      </w:pPr>
      <w:r>
        <w:rPr>
          <w:rFonts w:ascii="New Times" w:hAnsi="New Times"/>
          <w:szCs w:val="24"/>
        </w:rPr>
        <w:t>Mary: It is what the students are being planted into.</w:t>
      </w:r>
    </w:p>
    <w:p w:rsidR="002C128E" w:rsidRDefault="002C128E" w:rsidP="002C128E">
      <w:pPr>
        <w:pStyle w:val="NoSpacing"/>
        <w:spacing w:line="480" w:lineRule="auto"/>
        <w:ind w:firstLine="720"/>
        <w:rPr>
          <w:rFonts w:ascii="New Times" w:hAnsi="New Times"/>
          <w:szCs w:val="24"/>
        </w:rPr>
      </w:pPr>
      <w:r>
        <w:rPr>
          <w:rFonts w:ascii="New Times" w:hAnsi="New Times"/>
          <w:szCs w:val="24"/>
        </w:rPr>
        <w:t>Researcher: The mathematics is the soil?</w:t>
      </w:r>
    </w:p>
    <w:p w:rsidR="007A258F" w:rsidRDefault="002C128E" w:rsidP="007A258F">
      <w:pPr>
        <w:pStyle w:val="NoSpacing"/>
        <w:ind w:left="720"/>
      </w:pPr>
      <w:r w:rsidRPr="00C55006">
        <w:t>Mary: Yes. Students are planted into the soil, then the teacher, the sun, the water all help the flower grow. The students grow until they have an understanding of mathematics.</w:t>
      </w:r>
    </w:p>
    <w:p w:rsidR="007A258F" w:rsidRDefault="007A258F" w:rsidP="00616287">
      <w:pPr>
        <w:pStyle w:val="NoSpacing"/>
      </w:pPr>
    </w:p>
    <w:p w:rsidR="007A258F" w:rsidRDefault="007A258F" w:rsidP="007A258F">
      <w:pPr>
        <w:pStyle w:val="NoSpacing"/>
        <w:ind w:left="720"/>
      </w:pPr>
    </w:p>
    <w:p w:rsidR="007A258F" w:rsidRDefault="007A258F" w:rsidP="007A258F">
      <w:pPr>
        <w:pStyle w:val="NoSpacing"/>
        <w:ind w:left="720"/>
      </w:pPr>
    </w:p>
    <w:p w:rsidR="002C128E" w:rsidRDefault="002C128E" w:rsidP="002C128E">
      <w:pPr>
        <w:pStyle w:val="NoSpacing"/>
        <w:rPr>
          <w:rFonts w:ascii="New Times" w:hAnsi="New Times"/>
          <w:szCs w:val="24"/>
        </w:rPr>
      </w:pPr>
      <w:r w:rsidRPr="00C43B6E">
        <w:rPr>
          <w:rFonts w:ascii="New Times" w:hAnsi="New Times"/>
          <w:noProof/>
          <w:szCs w:val="24"/>
          <w:lang w:bidi="ar-SA"/>
        </w:rPr>
        <mc:AlternateContent>
          <mc:Choice Requires="wps">
            <w:drawing>
              <wp:anchor distT="0" distB="0" distL="114300" distR="114300" simplePos="0" relativeHeight="251687936" behindDoc="0" locked="0" layoutInCell="1" allowOverlap="1" wp14:anchorId="0D7DAFC4" wp14:editId="29CCB664">
                <wp:simplePos x="0" y="0"/>
                <wp:positionH relativeFrom="column">
                  <wp:posOffset>1688465</wp:posOffset>
                </wp:positionH>
                <wp:positionV relativeFrom="paragraph">
                  <wp:posOffset>27940</wp:posOffset>
                </wp:positionV>
                <wp:extent cx="2374265" cy="1403985"/>
                <wp:effectExtent l="0" t="0" r="1397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C1237E" w:rsidRDefault="00C1237E" w:rsidP="002C128E">
                            <w:r>
                              <w:rPr>
                                <w:rFonts w:ascii="New Times" w:hAnsi="New Times"/>
                                <w:noProof/>
                                <w:lang w:bidi="ar-SA"/>
                              </w:rPr>
                              <w:drawing>
                                <wp:inline distT="0" distB="0" distL="0" distR="0" wp14:anchorId="3691F52B" wp14:editId="18773709">
                                  <wp:extent cx="1962785" cy="1516172"/>
                                  <wp:effectExtent l="0" t="0" r="0" b="8255"/>
                                  <wp:docPr id="12" name="Picture 12" descr="C:\Users\paul.howard\Desktop\Mary Metaph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howard\Desktop\Mary Metaphor.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2785" cy="1516172"/>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72" type="#_x0000_t202" style="position:absolute;margin-left:132.95pt;margin-top:2.2pt;width:186.95pt;height:110.55pt;z-index:2516879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" fillcolor="white [3201]" strokecolor="black [3200]" strokeweight="2pt">
                <v:textbox style="mso-fit-shape-to-text:t">
                  <w:txbxContent>
                    <w:p w:rsidR="00C1237E" w:rsidRDefault="00C1237E" w:rsidP="002C128E">
                      <w:r>
                        <w:rPr>
                          <w:rFonts w:ascii="New Times" w:hAnsi="New Times"/>
                          <w:noProof/>
                          <w:lang w:bidi="ar-SA"/>
                        </w:rPr>
                        <w:drawing>
                          <wp:inline distT="0" distB="0" distL="0" distR="0" wp14:anchorId="3691F52B" wp14:editId="18773709">
                            <wp:extent cx="1962785" cy="1516172"/>
                            <wp:effectExtent l="0" t="0" r="0" b="8255"/>
                            <wp:docPr id="12" name="Picture 12" descr="C:\Users\paul.howard\Desktop\Mary Metaph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howard\Desktop\Mary Metapho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62785" cy="1516172"/>
                                    </a:xfrm>
                                    <a:prstGeom prst="rect">
                                      <a:avLst/>
                                    </a:prstGeom>
                                    <a:noFill/>
                                    <a:ln>
                                      <a:noFill/>
                                    </a:ln>
                                  </pic:spPr>
                                </pic:pic>
                              </a:graphicData>
                            </a:graphic>
                          </wp:inline>
                        </w:drawing>
                      </w:r>
                    </w:p>
                  </w:txbxContent>
                </v:textbox>
              </v:shape>
            </w:pict>
          </mc:Fallback>
        </mc:AlternateContent>
      </w:r>
    </w:p>
    <w:p w:rsidR="002C128E" w:rsidRDefault="002C128E" w:rsidP="002C128E">
      <w:pPr>
        <w:pStyle w:val="NoSpacing"/>
        <w:rPr>
          <w:rFonts w:ascii="New Times" w:hAnsi="New Times"/>
          <w:szCs w:val="24"/>
        </w:rPr>
      </w:pPr>
    </w:p>
    <w:p w:rsidR="007A258F" w:rsidRDefault="007A258F" w:rsidP="002C128E">
      <w:pPr>
        <w:pStyle w:val="NoSpacing"/>
        <w:rPr>
          <w:rFonts w:ascii="New Times" w:hAnsi="New Times"/>
          <w:szCs w:val="24"/>
        </w:rPr>
      </w:pPr>
    </w:p>
    <w:p w:rsidR="007A258F" w:rsidRDefault="007A258F" w:rsidP="002C128E">
      <w:pPr>
        <w:pStyle w:val="NoSpacing"/>
        <w:rPr>
          <w:rFonts w:ascii="New Times" w:hAnsi="New Times"/>
          <w:szCs w:val="24"/>
        </w:rPr>
      </w:pPr>
    </w:p>
    <w:p w:rsidR="007A258F" w:rsidRDefault="007A258F" w:rsidP="002C128E">
      <w:pPr>
        <w:pStyle w:val="NoSpacing"/>
        <w:rPr>
          <w:rFonts w:ascii="New Times" w:hAnsi="New Times"/>
          <w:szCs w:val="24"/>
        </w:rPr>
      </w:pPr>
    </w:p>
    <w:p w:rsidR="007A258F" w:rsidRPr="00A95798" w:rsidRDefault="007A258F" w:rsidP="002C128E">
      <w:pPr>
        <w:pStyle w:val="NoSpacing"/>
        <w:rPr>
          <w:rFonts w:ascii="New Times" w:hAnsi="New Times"/>
          <w:szCs w:val="24"/>
        </w:rPr>
      </w:pPr>
    </w:p>
    <w:p w:rsidR="002C128E" w:rsidRDefault="002C128E" w:rsidP="002C128E">
      <w:pPr>
        <w:ind w:firstLine="720"/>
        <w:rPr>
          <w:rFonts w:ascii="New Times" w:hAnsi="New Times"/>
        </w:rPr>
      </w:pPr>
      <w:r>
        <w:rPr>
          <w:rFonts w:ascii="New Times" w:hAnsi="New Times"/>
        </w:rPr>
        <w:t xml:space="preserve"> </w:t>
      </w:r>
    </w:p>
    <w:p w:rsidR="002C128E" w:rsidRDefault="002C128E" w:rsidP="002C128E">
      <w:pPr>
        <w:pStyle w:val="NoSpacing"/>
        <w:rPr>
          <w:rFonts w:ascii="Times New Roman" w:hAnsi="Times New Roman"/>
          <w:szCs w:val="24"/>
        </w:rPr>
      </w:pPr>
    </w:p>
    <w:p w:rsidR="002C128E" w:rsidRDefault="002C128E" w:rsidP="002C128E">
      <w:pPr>
        <w:pStyle w:val="NoSpacing"/>
        <w:rPr>
          <w:rFonts w:ascii="Times New Roman" w:hAnsi="Times New Roman"/>
          <w:szCs w:val="24"/>
        </w:rPr>
      </w:pPr>
    </w:p>
    <w:p w:rsidR="002C128E" w:rsidRDefault="002C128E" w:rsidP="002C128E">
      <w:pPr>
        <w:pStyle w:val="NoSpacing"/>
        <w:rPr>
          <w:rFonts w:ascii="Times New Roman" w:hAnsi="Times New Roman"/>
          <w:szCs w:val="24"/>
        </w:rPr>
      </w:pPr>
    </w:p>
    <w:p w:rsidR="002C128E" w:rsidRDefault="002C128E" w:rsidP="002C128E">
      <w:pPr>
        <w:pStyle w:val="NoSpacing"/>
        <w:rPr>
          <w:rFonts w:ascii="Times New Roman" w:hAnsi="Times New Roman"/>
          <w:szCs w:val="24"/>
        </w:rPr>
      </w:pPr>
    </w:p>
    <w:p w:rsidR="002C128E" w:rsidRDefault="003003BA" w:rsidP="002C128E">
      <w:pPr>
        <w:pStyle w:val="NoSpacing"/>
        <w:rPr>
          <w:rFonts w:ascii="Times New Roman" w:hAnsi="Times New Roman"/>
          <w:i/>
          <w:szCs w:val="24"/>
        </w:rPr>
      </w:pPr>
      <w:r>
        <w:rPr>
          <w:rFonts w:ascii="Times New Roman" w:hAnsi="Times New Roman"/>
          <w:i/>
          <w:szCs w:val="24"/>
        </w:rPr>
        <w:t>Figure 6</w:t>
      </w:r>
      <w:r w:rsidR="002C128E">
        <w:rPr>
          <w:rFonts w:ascii="Times New Roman" w:hAnsi="Times New Roman"/>
          <w:i/>
          <w:szCs w:val="24"/>
        </w:rPr>
        <w:t>. Mary’s metaphor for teaching and learning mathematics.</w:t>
      </w:r>
    </w:p>
    <w:p w:rsidR="002C128E" w:rsidRDefault="002C128E" w:rsidP="002C128E">
      <w:pPr>
        <w:pStyle w:val="NoSpacing"/>
        <w:rPr>
          <w:rFonts w:ascii="Times New Roman" w:hAnsi="Times New Roman"/>
          <w:i/>
          <w:szCs w:val="24"/>
        </w:rPr>
      </w:pPr>
    </w:p>
    <w:p w:rsidR="002C128E" w:rsidRDefault="002C128E" w:rsidP="002C128E">
      <w:pPr>
        <w:pStyle w:val="NoSpacing"/>
        <w:rPr>
          <w:rFonts w:ascii="Times New Roman" w:hAnsi="Times New Roman"/>
          <w:i/>
          <w:szCs w:val="24"/>
        </w:rPr>
      </w:pPr>
    </w:p>
    <w:p w:rsidR="002C128E" w:rsidRPr="00A95798" w:rsidRDefault="002C128E" w:rsidP="002C128E">
      <w:pPr>
        <w:pStyle w:val="NoSpacing"/>
        <w:spacing w:line="480" w:lineRule="auto"/>
        <w:ind w:firstLine="720"/>
        <w:rPr>
          <w:rFonts w:ascii="New Times" w:hAnsi="New Times"/>
          <w:szCs w:val="24"/>
        </w:rPr>
      </w:pPr>
      <w:r w:rsidRPr="00A95798">
        <w:rPr>
          <w:rFonts w:ascii="New Times" w:hAnsi="New Times"/>
          <w:szCs w:val="24"/>
        </w:rPr>
        <w:t>Whereas formulas and equations were central to Mary’s view of mathematics, it became clear that Mary did not view herself as a dispenser of information. Mary viewed herself as a “helper”</w:t>
      </w:r>
      <w:r>
        <w:rPr>
          <w:rFonts w:ascii="New Times" w:hAnsi="New Times"/>
          <w:szCs w:val="24"/>
        </w:rPr>
        <w:t>, one who encoura</w:t>
      </w:r>
      <w:r w:rsidR="001940AD">
        <w:rPr>
          <w:rFonts w:ascii="New Times" w:hAnsi="New Times"/>
          <w:szCs w:val="24"/>
        </w:rPr>
        <w:t>ged</w:t>
      </w:r>
      <w:r w:rsidRPr="00A95798">
        <w:rPr>
          <w:rFonts w:ascii="New Times" w:hAnsi="New Times"/>
          <w:szCs w:val="24"/>
        </w:rPr>
        <w:t xml:space="preserve"> students to teach formulas to themselves. As the researcher I was somewhat shocked by this</w:t>
      </w:r>
      <w:r>
        <w:rPr>
          <w:rFonts w:ascii="New Times" w:hAnsi="New Times"/>
          <w:szCs w:val="24"/>
        </w:rPr>
        <w:t xml:space="preserve"> discovery</w:t>
      </w:r>
      <w:r w:rsidRPr="00A95798">
        <w:rPr>
          <w:rFonts w:ascii="New Times" w:hAnsi="New Times"/>
          <w:szCs w:val="24"/>
        </w:rPr>
        <w:t xml:space="preserve"> </w:t>
      </w:r>
      <w:r>
        <w:rPr>
          <w:rFonts w:ascii="New Times" w:hAnsi="New Times"/>
          <w:szCs w:val="24"/>
        </w:rPr>
        <w:t xml:space="preserve">because </w:t>
      </w:r>
      <w:r w:rsidRPr="00A95798">
        <w:rPr>
          <w:rFonts w:ascii="New Times" w:hAnsi="New Times"/>
          <w:szCs w:val="24"/>
        </w:rPr>
        <w:t>Mary was chosen to participate in the interviews because the likert-</w:t>
      </w:r>
      <w:r w:rsidR="002850D3">
        <w:rPr>
          <w:rFonts w:ascii="New Times" w:hAnsi="New Times"/>
          <w:szCs w:val="24"/>
        </w:rPr>
        <w:t xml:space="preserve">type </w:t>
      </w:r>
      <w:r w:rsidRPr="00A95798">
        <w:rPr>
          <w:rFonts w:ascii="New Times" w:hAnsi="New Times"/>
          <w:szCs w:val="24"/>
        </w:rPr>
        <w:t>survey data indicated an anti-Platonist view of mathematics. Yet she viewed herself as a teacher helping students discover formulas throug</w:t>
      </w:r>
      <w:r w:rsidR="001940AD">
        <w:rPr>
          <w:rFonts w:ascii="New Times" w:hAnsi="New Times"/>
          <w:szCs w:val="24"/>
        </w:rPr>
        <w:t>h exploring patterns which was</w:t>
      </w:r>
      <w:r>
        <w:rPr>
          <w:rFonts w:ascii="New Times" w:hAnsi="New Times"/>
          <w:szCs w:val="24"/>
        </w:rPr>
        <w:t xml:space="preserve"> very much a </w:t>
      </w:r>
      <w:r w:rsidRPr="00A95798">
        <w:rPr>
          <w:rFonts w:ascii="New Times" w:hAnsi="New Times"/>
          <w:szCs w:val="24"/>
        </w:rPr>
        <w:t>P</w:t>
      </w:r>
      <w:r w:rsidR="00616287">
        <w:rPr>
          <w:rFonts w:ascii="New Times" w:hAnsi="New Times"/>
          <w:szCs w:val="24"/>
        </w:rPr>
        <w:t>latonist perspective. Mary viewed herself as one who was</w:t>
      </w:r>
      <w:r w:rsidRPr="00A95798">
        <w:rPr>
          <w:rFonts w:ascii="New Times" w:hAnsi="New Times"/>
          <w:szCs w:val="24"/>
        </w:rPr>
        <w:t xml:space="preserve"> capable of helping students see the real life applications of mathematics. </w:t>
      </w:r>
      <w:r w:rsidRPr="00A95798">
        <w:rPr>
          <w:rFonts w:ascii="New Times" w:hAnsi="New Times"/>
          <w:szCs w:val="24"/>
        </w:rPr>
        <w:lastRenderedPageBreak/>
        <w:t>When asked to describe herself as a teache</w:t>
      </w:r>
      <w:r>
        <w:rPr>
          <w:rFonts w:ascii="New Times" w:hAnsi="New Times"/>
          <w:szCs w:val="24"/>
        </w:rPr>
        <w:t>r, part of her response included the following</w:t>
      </w:r>
      <w:r w:rsidRPr="00A95798">
        <w:rPr>
          <w:rFonts w:ascii="New Times" w:hAnsi="New Times"/>
          <w:szCs w:val="24"/>
        </w:rPr>
        <w:t>:</w:t>
      </w:r>
    </w:p>
    <w:p w:rsidR="002C128E" w:rsidRDefault="002C128E" w:rsidP="002C128E">
      <w:pPr>
        <w:pStyle w:val="NoSpacing"/>
        <w:ind w:left="720"/>
      </w:pPr>
      <w:r w:rsidRPr="00C55006">
        <w:t>Mary: I would love my students to be able to see the real life applications of mathematics. I have always been able to see how math is applicable and would explain this to friends.</w:t>
      </w:r>
    </w:p>
    <w:p w:rsidR="002C128E" w:rsidRPr="00C55006" w:rsidRDefault="002C128E" w:rsidP="002C128E">
      <w:pPr>
        <w:pStyle w:val="NoSpacing"/>
        <w:ind w:left="720"/>
      </w:pPr>
    </w:p>
    <w:p w:rsidR="002C128E" w:rsidRPr="00A95798" w:rsidRDefault="002C128E" w:rsidP="002C128E">
      <w:pPr>
        <w:pStyle w:val="NoSpacing"/>
        <w:ind w:firstLine="720"/>
        <w:rPr>
          <w:rFonts w:ascii="New Times" w:hAnsi="New Times"/>
          <w:szCs w:val="24"/>
        </w:rPr>
      </w:pPr>
      <w:r w:rsidRPr="00A95798">
        <w:rPr>
          <w:rFonts w:ascii="New Times" w:hAnsi="New Times"/>
          <w:szCs w:val="24"/>
        </w:rPr>
        <w:t>Researcher: So which comes first, applications or formulas?</w:t>
      </w:r>
    </w:p>
    <w:p w:rsidR="003F7025" w:rsidRDefault="003F7025" w:rsidP="00616287">
      <w:pPr>
        <w:pStyle w:val="NoSpacing"/>
      </w:pPr>
    </w:p>
    <w:p w:rsidR="002C128E" w:rsidRDefault="002C128E" w:rsidP="002C128E">
      <w:pPr>
        <w:pStyle w:val="NoSpacing"/>
        <w:ind w:left="720"/>
      </w:pPr>
      <w:r w:rsidRPr="006B3571">
        <w:t>Mary: I think that depends on the topic. Sometimes it is better to give the students an opportunity to solve a problem and develop a formula themselves and sometimes it is better to give them the formula and then show them the real life application.</w:t>
      </w:r>
    </w:p>
    <w:p w:rsidR="003F7025" w:rsidRDefault="003F7025" w:rsidP="003F7025">
      <w:pPr>
        <w:pStyle w:val="NoSpacing"/>
        <w:spacing w:line="480" w:lineRule="auto"/>
        <w:ind w:firstLine="720"/>
        <w:rPr>
          <w:szCs w:val="24"/>
        </w:rPr>
      </w:pPr>
    </w:p>
    <w:p w:rsidR="005B2B59" w:rsidRPr="002C128E" w:rsidRDefault="002938B2" w:rsidP="003F7025">
      <w:pPr>
        <w:pStyle w:val="NoSpacing"/>
        <w:spacing w:line="480" w:lineRule="auto"/>
        <w:ind w:firstLine="720"/>
        <w:rPr>
          <w:b/>
        </w:rPr>
      </w:pPr>
      <w:r>
        <w:rPr>
          <w:b/>
        </w:rPr>
        <w:t>Steve.</w:t>
      </w:r>
      <w:r w:rsidR="002C128E">
        <w:rPr>
          <w:b/>
        </w:rPr>
        <w:t xml:space="preserve"> </w:t>
      </w:r>
      <w:r w:rsidR="0060098F">
        <w:rPr>
          <w:rFonts w:ascii="New Times" w:hAnsi="New Times"/>
          <w:szCs w:val="24"/>
        </w:rPr>
        <w:t>Steve’s metaphor depicted</w:t>
      </w:r>
      <w:r w:rsidR="005B2B59">
        <w:rPr>
          <w:rFonts w:ascii="New Times" w:hAnsi="New Times"/>
          <w:szCs w:val="24"/>
        </w:rPr>
        <w:t xml:space="preserve"> three people playing basketball. The</w:t>
      </w:r>
      <w:r w:rsidR="0060098F">
        <w:rPr>
          <w:rFonts w:ascii="New Times" w:hAnsi="New Times"/>
          <w:szCs w:val="24"/>
        </w:rPr>
        <w:t xml:space="preserve"> tallest person was</w:t>
      </w:r>
      <w:r w:rsidR="005B2B59">
        <w:rPr>
          <w:rFonts w:ascii="New Times" w:hAnsi="New Times"/>
          <w:szCs w:val="24"/>
        </w:rPr>
        <w:t xml:space="preserve"> the </w:t>
      </w:r>
      <w:r w:rsidR="0060098F">
        <w:rPr>
          <w:rFonts w:ascii="New Times" w:hAnsi="New Times"/>
          <w:szCs w:val="24"/>
        </w:rPr>
        <w:t>farthest from the goal and seemed</w:t>
      </w:r>
      <w:r w:rsidR="005B2B59">
        <w:rPr>
          <w:rFonts w:ascii="New Times" w:hAnsi="New Times"/>
          <w:szCs w:val="24"/>
        </w:rPr>
        <w:t xml:space="preserve"> to be pointing toward the g</w:t>
      </w:r>
      <w:r w:rsidR="0060098F">
        <w:rPr>
          <w:rFonts w:ascii="New Times" w:hAnsi="New Times"/>
          <w:szCs w:val="24"/>
        </w:rPr>
        <w:t>oal. The two smaller players were</w:t>
      </w:r>
      <w:r w:rsidR="005B2B59">
        <w:rPr>
          <w:rFonts w:ascii="New Times" w:hAnsi="New Times"/>
          <w:szCs w:val="24"/>
        </w:rPr>
        <w:t xml:space="preserve"> near the goal with one player shooting the bask</w:t>
      </w:r>
      <w:r w:rsidR="0060098F">
        <w:rPr>
          <w:rFonts w:ascii="New Times" w:hAnsi="New Times"/>
          <w:szCs w:val="24"/>
        </w:rPr>
        <w:t>etball toward the goal. There was</w:t>
      </w:r>
      <w:r w:rsidR="005B2B59">
        <w:rPr>
          <w:rFonts w:ascii="New Times" w:hAnsi="New Times"/>
          <w:szCs w:val="24"/>
        </w:rPr>
        <w:t xml:space="preserve"> also a scoreboard with an arrow pointing </w:t>
      </w:r>
      <w:r w:rsidR="00456C2E">
        <w:rPr>
          <w:rFonts w:ascii="New Times" w:hAnsi="New Times"/>
          <w:szCs w:val="24"/>
        </w:rPr>
        <w:t>to the right, toward the goal</w:t>
      </w:r>
      <w:r w:rsidR="000B4F45">
        <w:rPr>
          <w:rFonts w:ascii="New Times" w:hAnsi="New Times"/>
          <w:szCs w:val="24"/>
        </w:rPr>
        <w:t xml:space="preserve"> (See</w:t>
      </w:r>
      <w:r w:rsidR="00061332">
        <w:rPr>
          <w:rFonts w:ascii="New Times" w:hAnsi="New Times"/>
          <w:szCs w:val="24"/>
        </w:rPr>
        <w:t xml:space="preserve"> Figure</w:t>
      </w:r>
      <w:r w:rsidR="00DD1FF5">
        <w:rPr>
          <w:rFonts w:ascii="New Times" w:hAnsi="New Times"/>
          <w:szCs w:val="24"/>
        </w:rPr>
        <w:t xml:space="preserve"> 7</w:t>
      </w:r>
      <w:r w:rsidR="000B4F45">
        <w:rPr>
          <w:rFonts w:ascii="New Times" w:hAnsi="New Times"/>
          <w:szCs w:val="24"/>
        </w:rPr>
        <w:t>)</w:t>
      </w:r>
      <w:r w:rsidR="00456C2E">
        <w:rPr>
          <w:rFonts w:ascii="New Times" w:hAnsi="New Times"/>
          <w:szCs w:val="24"/>
        </w:rPr>
        <w:t xml:space="preserve">. </w:t>
      </w:r>
    </w:p>
    <w:p w:rsidR="00456C2E" w:rsidRDefault="00456C2E" w:rsidP="00456C2E">
      <w:pPr>
        <w:pStyle w:val="NoSpacing"/>
        <w:spacing w:line="480" w:lineRule="auto"/>
        <w:rPr>
          <w:rFonts w:ascii="New Times" w:hAnsi="New Times"/>
          <w:szCs w:val="24"/>
        </w:rPr>
      </w:pPr>
      <w:r>
        <w:rPr>
          <w:rFonts w:ascii="New Times" w:hAnsi="New Times"/>
          <w:szCs w:val="24"/>
        </w:rPr>
        <w:tab/>
        <w:t>Researcher: Can you describe your metaphor?</w:t>
      </w:r>
    </w:p>
    <w:p w:rsidR="00456C2E" w:rsidRDefault="00456C2E" w:rsidP="00C55006">
      <w:pPr>
        <w:pStyle w:val="NoSpacing"/>
        <w:ind w:left="720"/>
      </w:pPr>
      <w:r w:rsidRPr="00C55006">
        <w:t>Steve: Sure. The teacher is the coach, teaching them basic math so they can score points.</w:t>
      </w:r>
    </w:p>
    <w:p w:rsidR="00EA5C13" w:rsidRPr="00C55006" w:rsidRDefault="00EA5C13" w:rsidP="002938B2">
      <w:pPr>
        <w:pStyle w:val="NoSpacing"/>
      </w:pPr>
    </w:p>
    <w:p w:rsidR="00456C2E" w:rsidRDefault="00456C2E" w:rsidP="00456C2E">
      <w:pPr>
        <w:pStyle w:val="NoSpacing"/>
        <w:spacing w:line="480" w:lineRule="auto"/>
        <w:ind w:left="720"/>
        <w:rPr>
          <w:rFonts w:ascii="New Times" w:hAnsi="New Times"/>
          <w:szCs w:val="24"/>
        </w:rPr>
      </w:pPr>
      <w:r>
        <w:rPr>
          <w:rFonts w:ascii="New Times" w:hAnsi="New Times"/>
          <w:szCs w:val="24"/>
        </w:rPr>
        <w:t>Researcher: So the goal is to score points?</w:t>
      </w:r>
    </w:p>
    <w:p w:rsidR="00340C47" w:rsidRDefault="00456C2E" w:rsidP="00C55006">
      <w:pPr>
        <w:pStyle w:val="NoSpacing"/>
        <w:ind w:left="720"/>
      </w:pPr>
      <w:r w:rsidRPr="00C55006">
        <w:t>Steve: Yes. When students learn things they show success by scoring more points, doing things correctly gets you more points.</w:t>
      </w:r>
    </w:p>
    <w:p w:rsidR="00BF6E5C" w:rsidRDefault="00BF6E5C" w:rsidP="00C55006">
      <w:pPr>
        <w:pStyle w:val="NoSpacing"/>
        <w:ind w:left="720"/>
      </w:pPr>
    </w:p>
    <w:p w:rsidR="00BF6E5C" w:rsidRDefault="00BF6E5C" w:rsidP="00BF6E5C">
      <w:pPr>
        <w:pStyle w:val="NoSpacing"/>
        <w:spacing w:line="480" w:lineRule="auto"/>
        <w:ind w:firstLine="720"/>
        <w:rPr>
          <w:rFonts w:ascii="New Times" w:hAnsi="New Times"/>
          <w:szCs w:val="24"/>
        </w:rPr>
      </w:pPr>
      <w:r>
        <w:rPr>
          <w:rFonts w:ascii="New Times" w:hAnsi="New Times"/>
          <w:szCs w:val="24"/>
        </w:rPr>
        <w:t xml:space="preserve">Steve described how the team worked together to get an end result of winning the game. </w:t>
      </w:r>
    </w:p>
    <w:p w:rsidR="00BF6E5C" w:rsidRDefault="00BF6E5C" w:rsidP="00BF6E5C">
      <w:pPr>
        <w:pStyle w:val="NoSpacing"/>
        <w:spacing w:line="480" w:lineRule="auto"/>
        <w:ind w:firstLine="720"/>
        <w:rPr>
          <w:rFonts w:ascii="New Times" w:hAnsi="New Times"/>
          <w:szCs w:val="24"/>
        </w:rPr>
      </w:pPr>
      <w:r>
        <w:rPr>
          <w:rFonts w:ascii="New Times" w:hAnsi="New Times"/>
          <w:szCs w:val="24"/>
        </w:rPr>
        <w:t>Researcher: Where are the students in your metaphor?</w:t>
      </w:r>
    </w:p>
    <w:p w:rsidR="00BF6E5C" w:rsidRDefault="00BF6E5C" w:rsidP="00BF6E5C">
      <w:pPr>
        <w:pStyle w:val="NoSpacing"/>
        <w:spacing w:line="480" w:lineRule="auto"/>
        <w:ind w:firstLine="720"/>
      </w:pPr>
      <w:r>
        <w:t>Steve: The team. The students work together hoping to win the game.</w:t>
      </w:r>
    </w:p>
    <w:p w:rsidR="00061332" w:rsidRDefault="0060098F" w:rsidP="005B2B59">
      <w:pPr>
        <w:pStyle w:val="NoSpacing"/>
        <w:spacing w:line="480" w:lineRule="auto"/>
      </w:pPr>
      <w:r>
        <w:lastRenderedPageBreak/>
        <w:t>The image of a teacher</w:t>
      </w:r>
      <w:r w:rsidR="00BF6E5C">
        <w:t xml:space="preserve"> being a coach was</w:t>
      </w:r>
      <w:r>
        <w:t xml:space="preserve"> also revealed as Steve related</w:t>
      </w:r>
      <w:r w:rsidR="00BF6E5C">
        <w:t xml:space="preserve"> past experiences with mathematics.</w:t>
      </w:r>
    </w:p>
    <w:p w:rsidR="003F7025" w:rsidRDefault="003F7025" w:rsidP="003F7025">
      <w:pPr>
        <w:pStyle w:val="NoSpacing"/>
        <w:ind w:left="720"/>
      </w:pPr>
      <w:r w:rsidRPr="006B3571">
        <w:t>Researcher: Can you share a story about a positive math</w:t>
      </w:r>
      <w:r>
        <w:t>ematics</w:t>
      </w:r>
      <w:r w:rsidRPr="006B3571">
        <w:t xml:space="preserve"> experience?</w:t>
      </w:r>
    </w:p>
    <w:p w:rsidR="003F7025" w:rsidRPr="006B3571" w:rsidRDefault="003F7025" w:rsidP="003F7025">
      <w:pPr>
        <w:pStyle w:val="NoSpacing"/>
      </w:pPr>
    </w:p>
    <w:p w:rsidR="003F7025" w:rsidRDefault="003F7025" w:rsidP="003F7025">
      <w:pPr>
        <w:pStyle w:val="NoSpacing"/>
        <w:ind w:left="720"/>
      </w:pPr>
      <w:r w:rsidRPr="006B3571">
        <w:t>Steve: Well, in high school I had one teacher who was really good at pointing me in the right direction. I remember once when I could not solve a problem. He came and pointed out a direction I had not seen. I ended up figuring it out by going in the direction he described.</w:t>
      </w:r>
    </w:p>
    <w:p w:rsidR="00D7149B" w:rsidRDefault="00D7149B" w:rsidP="00D7149B">
      <w:pPr>
        <w:pStyle w:val="NoSpacing"/>
      </w:pPr>
    </w:p>
    <w:p w:rsidR="00D7149B" w:rsidRDefault="00D7149B" w:rsidP="00D7149B">
      <w:pPr>
        <w:pStyle w:val="NoSpacing"/>
        <w:ind w:left="720"/>
      </w:pPr>
      <w:r w:rsidRPr="006B3571">
        <w:t>Researcher: Can you share a story about a positive math</w:t>
      </w:r>
      <w:r>
        <w:t>ematics</w:t>
      </w:r>
      <w:r w:rsidRPr="006B3571">
        <w:t xml:space="preserve"> experience?</w:t>
      </w:r>
    </w:p>
    <w:p w:rsidR="00D7149B" w:rsidRPr="006B3571" w:rsidRDefault="00D7149B" w:rsidP="00D7149B">
      <w:pPr>
        <w:pStyle w:val="NoSpacing"/>
      </w:pPr>
    </w:p>
    <w:p w:rsidR="00D7149B" w:rsidRDefault="00D7149B" w:rsidP="00D7149B">
      <w:pPr>
        <w:pStyle w:val="NoSpacing"/>
        <w:ind w:left="720"/>
      </w:pPr>
      <w:r w:rsidRPr="006B3571">
        <w:t>Steve: Well, in high school I had one teacher who was really good at pointing me in the right direction. I remember once when I could not solve a problem. He came and pointed out a direction I had not seen. I ended up figuring it out by going in the direction he described.</w:t>
      </w:r>
    </w:p>
    <w:p w:rsidR="00D7149B" w:rsidRDefault="00D7149B" w:rsidP="00D7149B">
      <w:pPr>
        <w:pStyle w:val="NoSpacing"/>
        <w:ind w:left="720"/>
      </w:pPr>
    </w:p>
    <w:p w:rsidR="00D7149B" w:rsidRDefault="00D7149B" w:rsidP="00D7149B">
      <w:pPr>
        <w:pStyle w:val="NoSpacing"/>
        <w:ind w:left="720"/>
      </w:pPr>
    </w:p>
    <w:p w:rsidR="00D7149B" w:rsidRPr="00BF6E5C" w:rsidRDefault="00EE3857" w:rsidP="003F7025">
      <w:pPr>
        <w:pStyle w:val="NoSpacing"/>
        <w:ind w:left="720"/>
      </w:pPr>
      <w:r w:rsidRPr="00EC4E8C">
        <w:rPr>
          <w:rFonts w:ascii="New Times" w:hAnsi="New Times"/>
          <w:noProof/>
          <w:szCs w:val="24"/>
          <w:lang w:bidi="ar-SA"/>
        </w:rPr>
        <mc:AlternateContent>
          <mc:Choice Requires="wps">
            <w:drawing>
              <wp:anchor distT="0" distB="0" distL="114300" distR="114300" simplePos="0" relativeHeight="251685888" behindDoc="0" locked="0" layoutInCell="1" allowOverlap="1" wp14:anchorId="12CA3117" wp14:editId="71C9F42D">
                <wp:simplePos x="0" y="0"/>
                <wp:positionH relativeFrom="column">
                  <wp:posOffset>1645920</wp:posOffset>
                </wp:positionH>
                <wp:positionV relativeFrom="paragraph">
                  <wp:posOffset>123190</wp:posOffset>
                </wp:positionV>
                <wp:extent cx="1892300" cy="2261870"/>
                <wp:effectExtent l="0" t="0" r="12700" b="241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0" cy="226187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C1237E" w:rsidRPr="00E41C4D" w:rsidRDefault="00C1237E" w:rsidP="005B2B59">
                            <w:pPr>
                              <w:rPr>
                                <w14:textOutline w14:w="6350" w14:cap="rnd" w14:cmpd="sng" w14:algn="ctr">
                                  <w14:solidFill>
                                    <w14:srgbClr w14:val="000000"/>
                                  </w14:solidFill>
                                  <w14:prstDash w14:val="solid"/>
                                  <w14:bevel/>
                                </w14:textOutline>
                              </w:rPr>
                            </w:pPr>
                            <w:r>
                              <w:rPr>
                                <w:noProof/>
                                <w:lang w:bidi="ar-SA"/>
                              </w:rPr>
                              <w:t xml:space="preserve">     </w:t>
                            </w:r>
                            <w:r w:rsidRPr="00E41C4D">
                              <w:rPr>
                                <w:noProof/>
                                <w:lang w:bidi="ar-SA"/>
                                <w14:textOutline w14:w="6350" w14:cap="rnd" w14:cmpd="sng" w14:algn="ctr">
                                  <w14:solidFill>
                                    <w14:srgbClr w14:val="000000"/>
                                  </w14:solidFill>
                                  <w14:prstDash w14:val="solid"/>
                                  <w14:bevel/>
                                </w14:textOutline>
                              </w:rPr>
                              <w:drawing>
                                <wp:inline distT="0" distB="0" distL="0" distR="0" wp14:anchorId="4445D154" wp14:editId="457C4BD3">
                                  <wp:extent cx="1738209" cy="1424353"/>
                                  <wp:effectExtent l="0" t="0" r="0" b="4445"/>
                                  <wp:docPr id="13" name="Picture 13" descr="C:\Users\paul.howard\Downloads\178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ul.howard\Downloads\1781_00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8211" cy="14243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3" type="#_x0000_t202" style="position:absolute;left:0;text-align:left;margin-left:129.6pt;margin-top:9.7pt;width:149pt;height:17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" fillcolor="white [3201]" strokecolor="black [3200]" strokeweight="2pt">
                <v:textbox>
                  <w:txbxContent>
                    <w:p w:rsidR="00C1237E" w:rsidRPr="00E41C4D" w:rsidRDefault="00C1237E" w:rsidP="005B2B59">
                      <w:pPr>
                        <w:rPr>
                          <w14:textOutline w14:w="6350" w14:cap="rnd" w14:cmpd="sng" w14:algn="ctr">
                            <w14:solidFill>
                              <w14:srgbClr w14:val="000000"/>
                            </w14:solidFill>
                            <w14:prstDash w14:val="solid"/>
                            <w14:bevel/>
                          </w14:textOutline>
                        </w:rPr>
                      </w:pPr>
                      <w:r>
                        <w:rPr>
                          <w:noProof/>
                          <w:lang w:bidi="ar-SA"/>
                        </w:rPr>
                        <w:t xml:space="preserve">     </w:t>
                      </w:r>
                      <w:r w:rsidRPr="00E41C4D">
                        <w:rPr>
                          <w:noProof/>
                          <w:lang w:bidi="ar-SA"/>
                          <w14:textOutline w14:w="6350" w14:cap="rnd" w14:cmpd="sng" w14:algn="ctr">
                            <w14:solidFill>
                              <w14:srgbClr w14:val="000000"/>
                            </w14:solidFill>
                            <w14:prstDash w14:val="solid"/>
                            <w14:bevel/>
                          </w14:textOutline>
                        </w:rPr>
                        <w:drawing>
                          <wp:inline distT="0" distB="0" distL="0" distR="0" wp14:anchorId="4445D154" wp14:editId="457C4BD3">
                            <wp:extent cx="1738209" cy="1424353"/>
                            <wp:effectExtent l="0" t="0" r="0" b="4445"/>
                            <wp:docPr id="13" name="Picture 13" descr="C:\Users\paul.howard\Downloads\178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ul.howard\Downloads\1781_00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8211" cy="1424355"/>
                                    </a:xfrm>
                                    <a:prstGeom prst="rect">
                                      <a:avLst/>
                                    </a:prstGeom>
                                    <a:noFill/>
                                    <a:ln>
                                      <a:noFill/>
                                    </a:ln>
                                  </pic:spPr>
                                </pic:pic>
                              </a:graphicData>
                            </a:graphic>
                          </wp:inline>
                        </w:drawing>
                      </w:r>
                    </w:p>
                  </w:txbxContent>
                </v:textbox>
              </v:shape>
            </w:pict>
          </mc:Fallback>
        </mc:AlternateContent>
      </w:r>
    </w:p>
    <w:p w:rsidR="005B2B59" w:rsidRDefault="005B2B59" w:rsidP="005B2B59">
      <w:pPr>
        <w:pStyle w:val="NoSpacing"/>
        <w:spacing w:line="480" w:lineRule="auto"/>
        <w:rPr>
          <w:rFonts w:ascii="New Times" w:hAnsi="New Times"/>
          <w:szCs w:val="24"/>
        </w:rPr>
      </w:pPr>
    </w:p>
    <w:p w:rsidR="005B2B59" w:rsidRDefault="005B2B59" w:rsidP="005B2B59">
      <w:pPr>
        <w:pStyle w:val="NoSpacing"/>
        <w:spacing w:line="480" w:lineRule="auto"/>
        <w:rPr>
          <w:rFonts w:ascii="New Times" w:hAnsi="New Times"/>
          <w:szCs w:val="24"/>
        </w:rPr>
      </w:pPr>
    </w:p>
    <w:p w:rsidR="005B2B59" w:rsidRDefault="005B2B59" w:rsidP="005B2B59">
      <w:pPr>
        <w:pStyle w:val="NoSpacing"/>
        <w:spacing w:line="480" w:lineRule="auto"/>
        <w:rPr>
          <w:rFonts w:ascii="New Times" w:hAnsi="New Times"/>
          <w:szCs w:val="24"/>
        </w:rPr>
      </w:pPr>
    </w:p>
    <w:p w:rsidR="005B2B59" w:rsidRDefault="005B2B59" w:rsidP="005B2B59">
      <w:pPr>
        <w:pStyle w:val="NoSpacing"/>
        <w:spacing w:line="480" w:lineRule="auto"/>
        <w:rPr>
          <w:rFonts w:ascii="New Times" w:hAnsi="New Times"/>
          <w:szCs w:val="24"/>
        </w:rPr>
      </w:pPr>
    </w:p>
    <w:p w:rsidR="003F7025" w:rsidRDefault="003F7025" w:rsidP="005B2B59">
      <w:pPr>
        <w:pStyle w:val="NoSpacing"/>
        <w:spacing w:line="480" w:lineRule="auto"/>
        <w:rPr>
          <w:rFonts w:ascii="New Times" w:hAnsi="New Times"/>
          <w:szCs w:val="24"/>
        </w:rPr>
      </w:pPr>
    </w:p>
    <w:p w:rsidR="003F7025" w:rsidRDefault="003F7025" w:rsidP="005B2B59">
      <w:pPr>
        <w:pStyle w:val="NoSpacing"/>
        <w:spacing w:line="480" w:lineRule="auto"/>
        <w:rPr>
          <w:rFonts w:ascii="New Times" w:hAnsi="New Times"/>
          <w:szCs w:val="24"/>
        </w:rPr>
      </w:pPr>
    </w:p>
    <w:p w:rsidR="003F7025" w:rsidRDefault="003F7025" w:rsidP="005B2B59">
      <w:pPr>
        <w:pStyle w:val="NoSpacing"/>
        <w:spacing w:line="480" w:lineRule="auto"/>
        <w:rPr>
          <w:rFonts w:ascii="New Times" w:hAnsi="New Times"/>
          <w:szCs w:val="24"/>
        </w:rPr>
      </w:pPr>
    </w:p>
    <w:p w:rsidR="005B2B59" w:rsidRPr="00E41C4D" w:rsidRDefault="003F7025" w:rsidP="005B2B59">
      <w:pPr>
        <w:pStyle w:val="NoSpacing"/>
        <w:spacing w:line="480" w:lineRule="auto"/>
        <w:rPr>
          <w:rFonts w:ascii="New Times" w:hAnsi="New Times"/>
          <w:i/>
          <w:szCs w:val="24"/>
        </w:rPr>
      </w:pPr>
      <w:r>
        <w:rPr>
          <w:rFonts w:ascii="New Times" w:hAnsi="New Times"/>
          <w:i/>
          <w:szCs w:val="24"/>
        </w:rPr>
        <w:t xml:space="preserve">Figure 7. </w:t>
      </w:r>
      <w:r w:rsidR="005B2B59">
        <w:rPr>
          <w:rFonts w:ascii="New Times" w:hAnsi="New Times"/>
          <w:i/>
          <w:szCs w:val="24"/>
        </w:rPr>
        <w:t xml:space="preserve"> Steve’s metap</w:t>
      </w:r>
      <w:r w:rsidR="009669D6">
        <w:rPr>
          <w:rFonts w:ascii="New Times" w:hAnsi="New Times"/>
          <w:i/>
          <w:szCs w:val="24"/>
        </w:rPr>
        <w:t xml:space="preserve">hor for teaching and learning </w:t>
      </w:r>
      <w:r w:rsidR="005B2B59">
        <w:rPr>
          <w:rFonts w:ascii="New Times" w:hAnsi="New Times"/>
          <w:i/>
          <w:szCs w:val="24"/>
        </w:rPr>
        <w:t>mathematics.</w:t>
      </w:r>
    </w:p>
    <w:p w:rsidR="00723C0D" w:rsidRDefault="00723C0D" w:rsidP="00723C0D">
      <w:pPr>
        <w:pStyle w:val="NoSpacing"/>
      </w:pPr>
    </w:p>
    <w:p w:rsidR="00723C0D" w:rsidRPr="00723C0D" w:rsidRDefault="0060098F" w:rsidP="00723C0D">
      <w:r>
        <w:t>Steve described</w:t>
      </w:r>
      <w:r w:rsidR="00723C0D">
        <w:t xml:space="preserve"> the teacher as pointing him</w:t>
      </w:r>
      <w:r>
        <w:t xml:space="preserve"> in the right direction, which wa</w:t>
      </w:r>
      <w:r w:rsidR="00723C0D">
        <w:t>s consistent with his metaphor having the teacher be a coach giving directions to the team</w:t>
      </w:r>
    </w:p>
    <w:p w:rsidR="00D7149B" w:rsidRDefault="005B2B59" w:rsidP="00D7149B">
      <w:pPr>
        <w:ind w:firstLine="720"/>
      </w:pPr>
      <w:r>
        <w:rPr>
          <w:rFonts w:ascii="New Times" w:hAnsi="New Times"/>
        </w:rPr>
        <w:lastRenderedPageBreak/>
        <w:t xml:space="preserve">Discussing Steve’s metaphor revealed some of his perspective of </w:t>
      </w:r>
      <w:r w:rsidR="009E41B6">
        <w:rPr>
          <w:rFonts w:ascii="New Times" w:hAnsi="New Times"/>
        </w:rPr>
        <w:t xml:space="preserve">problem solving in </w:t>
      </w:r>
      <w:r>
        <w:rPr>
          <w:rFonts w:ascii="New Times" w:hAnsi="New Times"/>
        </w:rPr>
        <w:t xml:space="preserve">mathematics. Though the coach did teach some things, </w:t>
      </w:r>
      <w:r w:rsidR="0060098F">
        <w:rPr>
          <w:rFonts w:ascii="New Times" w:hAnsi="New Times"/>
        </w:rPr>
        <w:t>Steve’s metaphor revealed</w:t>
      </w:r>
      <w:r w:rsidR="00137911">
        <w:rPr>
          <w:rFonts w:ascii="New Times" w:hAnsi="New Times"/>
        </w:rPr>
        <w:t xml:space="preserve"> </w:t>
      </w:r>
      <w:r>
        <w:rPr>
          <w:rFonts w:ascii="New Times" w:hAnsi="New Times"/>
        </w:rPr>
        <w:t>it was up to the students to engage with the mathematics together for a common goal.</w:t>
      </w:r>
      <w:r w:rsidR="003F7025">
        <w:rPr>
          <w:rFonts w:ascii="New Times" w:hAnsi="New Times"/>
        </w:rPr>
        <w:t xml:space="preserve"> </w:t>
      </w:r>
      <w:r w:rsidR="003F7025">
        <w:rPr>
          <w:rFonts w:ascii="Times New Roman" w:hAnsi="Times New Roman"/>
        </w:rPr>
        <w:t xml:space="preserve">The main purpose of the </w:t>
      </w:r>
      <w:r w:rsidR="003F7025">
        <w:rPr>
          <w:rFonts w:ascii="Times New Roman" w:hAnsi="Times New Roman"/>
          <w:i/>
        </w:rPr>
        <w:t xml:space="preserve">immersion </w:t>
      </w:r>
      <w:r w:rsidR="003F7025">
        <w:t xml:space="preserve">step of </w:t>
      </w:r>
      <w:r w:rsidR="00137911">
        <w:t>the hermeneutic cycle was to gain these</w:t>
      </w:r>
      <w:r w:rsidR="003F7025">
        <w:t xml:space="preserve"> initial impressions of the raw data (van Manen, 1997). Data was organized into texts that have been read over many times in order to get the initial impressions necessary to facilitate codin</w:t>
      </w:r>
      <w:r w:rsidR="0060098F">
        <w:t>g of the texts. Understanding was</w:t>
      </w:r>
      <w:r w:rsidR="003F7025">
        <w:t xml:space="preserve"> the next step of the hermeneutic process.</w:t>
      </w:r>
    </w:p>
    <w:p w:rsidR="00D7149B" w:rsidRPr="003F7025" w:rsidRDefault="00D7149B" w:rsidP="00D7149B">
      <w:pPr>
        <w:ind w:firstLine="720"/>
      </w:pPr>
    </w:p>
    <w:p w:rsidR="00C411B8" w:rsidRPr="002938B2" w:rsidRDefault="00C411B8" w:rsidP="00C411B8">
      <w:pPr>
        <w:rPr>
          <w:b/>
        </w:rPr>
      </w:pPr>
      <w:r w:rsidRPr="002938B2">
        <w:rPr>
          <w:b/>
        </w:rPr>
        <w:t>Understanding</w:t>
      </w:r>
    </w:p>
    <w:p w:rsidR="00C411B8" w:rsidRDefault="000B1D60" w:rsidP="00430279">
      <w:pPr>
        <w:ind w:firstLine="720"/>
      </w:pPr>
      <w:r>
        <w:t>Understanding human experience was a critical component of hermeneutical phenomenology (</w:t>
      </w:r>
      <w:r w:rsidR="00114D0F">
        <w:t>Gadamer</w:t>
      </w:r>
      <w:r>
        <w:t xml:space="preserve">, 1998). The purpose of the understanding stage was to identify first order constructs, those constructs that came from the participants’ perspective (Ajjawi &amp; Higgs, 2007). </w:t>
      </w:r>
      <w:r w:rsidR="00C411B8">
        <w:t>The metaphor data was central</w:t>
      </w:r>
      <w:r w:rsidR="009408FC">
        <w:t xml:space="preserve"> to this </w:t>
      </w:r>
      <w:r>
        <w:t>process. The framework used for the understanding stage</w:t>
      </w:r>
      <w:r w:rsidR="009408FC">
        <w:t xml:space="preserve"> was developed by Schubert (1986) and implemented by Reeder, </w:t>
      </w:r>
      <w:r w:rsidR="000B4F45">
        <w:t>et al</w:t>
      </w:r>
      <w:r w:rsidR="00315712">
        <w:t xml:space="preserve"> (2009</w:t>
      </w:r>
      <w:r w:rsidR="009408FC">
        <w:t>) and involved three root me</w:t>
      </w:r>
      <w:r w:rsidR="0060098F">
        <w:t>taphors for education. These were</w:t>
      </w:r>
      <w:r w:rsidR="009408FC">
        <w:t xml:space="preserve"> production, journey and growth metaphors. As de</w:t>
      </w:r>
      <w:r w:rsidR="000B4F45">
        <w:t>scribed by Reeder, et a</w:t>
      </w:r>
      <w:r w:rsidR="00315712">
        <w:t>l (2009),</w:t>
      </w:r>
      <w:r w:rsidR="009408FC">
        <w:t xml:space="preserve"> </w:t>
      </w:r>
      <w:r w:rsidR="0060098F">
        <w:t>the production metaphor involved</w:t>
      </w:r>
      <w:r w:rsidR="009408FC">
        <w:t xml:space="preserve"> seeing the students as raw material to be changed by a skilled t</w:t>
      </w:r>
      <w:r w:rsidR="0060098F">
        <w:t>eacher. The school was</w:t>
      </w:r>
      <w:r w:rsidR="009408FC">
        <w:t xml:space="preserve"> a factory p</w:t>
      </w:r>
      <w:r w:rsidR="00B91685">
        <w:t>roducing knowledgeable students where t</w:t>
      </w:r>
      <w:r w:rsidR="0060098F">
        <w:t>he teacher talked</w:t>
      </w:r>
      <w:r w:rsidR="00456C2E">
        <w:t xml:space="preserve"> and the students listen</w:t>
      </w:r>
      <w:r w:rsidR="0060098F">
        <w:t>ed</w:t>
      </w:r>
      <w:r w:rsidR="00456C2E">
        <w:t xml:space="preserve">. </w:t>
      </w:r>
      <w:r w:rsidR="0060098F">
        <w:t>The journey metaphor viewed</w:t>
      </w:r>
      <w:r w:rsidR="009408FC">
        <w:t xml:space="preserve"> the classroom</w:t>
      </w:r>
      <w:r w:rsidR="0060098F">
        <w:t xml:space="preserve"> as</w:t>
      </w:r>
      <w:r w:rsidR="009408FC">
        <w:t xml:space="preserve"> being led by the teach</w:t>
      </w:r>
      <w:r w:rsidR="00FD5BCB">
        <w:t>er</w:t>
      </w:r>
      <w:r w:rsidR="009408FC">
        <w:t xml:space="preserve"> on a field trip in which the students engage</w:t>
      </w:r>
      <w:r w:rsidR="0060098F">
        <w:t>d</w:t>
      </w:r>
      <w:r w:rsidR="009408FC">
        <w:t xml:space="preserve"> in exploring new landscapes. </w:t>
      </w:r>
      <w:r w:rsidR="00456C2E">
        <w:t>St</w:t>
      </w:r>
      <w:r w:rsidR="0060098F">
        <w:t>udents were</w:t>
      </w:r>
      <w:r w:rsidR="00456C2E">
        <w:t xml:space="preserve"> actively involved in the exploration process. </w:t>
      </w:r>
      <w:r w:rsidR="009408FC">
        <w:lastRenderedPageBreak/>
        <w:t>Lastl</w:t>
      </w:r>
      <w:r w:rsidR="0060098F">
        <w:t>y, the growth metaphor envisioned a caring teacher who helped</w:t>
      </w:r>
      <w:r w:rsidR="009408FC">
        <w:t xml:space="preserve"> grow the students into</w:t>
      </w:r>
      <w:r w:rsidR="00B91685">
        <w:t xml:space="preserve"> maturity in the subject matter where</w:t>
      </w:r>
      <w:r w:rsidR="009408FC">
        <w:t xml:space="preserve"> </w:t>
      </w:r>
      <w:r w:rsidR="00B91685">
        <w:t>c</w:t>
      </w:r>
      <w:r w:rsidR="0060098F">
        <w:t>onversation and collaboration was</w:t>
      </w:r>
      <w:r w:rsidR="00456C2E">
        <w:t xml:space="preserve"> highly valued</w:t>
      </w:r>
      <w:r w:rsidR="00315712">
        <w:t xml:space="preserve"> (Reeder et al, 2009</w:t>
      </w:r>
      <w:r>
        <w:t>)</w:t>
      </w:r>
      <w:r w:rsidR="00456C2E">
        <w:t>.</w:t>
      </w:r>
    </w:p>
    <w:p w:rsidR="00137911" w:rsidRDefault="00137911" w:rsidP="00DD1FF5">
      <w:pPr>
        <w:ind w:firstLine="720"/>
      </w:pPr>
    </w:p>
    <w:p w:rsidR="009C2AEB" w:rsidRPr="00DD1FF5" w:rsidRDefault="002938B2" w:rsidP="00DD1FF5">
      <w:pPr>
        <w:ind w:firstLine="720"/>
      </w:pPr>
      <w:r>
        <w:rPr>
          <w:b/>
        </w:rPr>
        <w:t>Sarah.</w:t>
      </w:r>
      <w:r w:rsidR="002C128E">
        <w:rPr>
          <w:b/>
        </w:rPr>
        <w:t xml:space="preserve"> </w:t>
      </w:r>
      <w:r w:rsidR="00B91685">
        <w:t>The researcher’s initial</w:t>
      </w:r>
      <w:r w:rsidR="009C2AEB">
        <w:t xml:space="preserve"> viewing of both Sarah and Mary’s metaphors revealed strong growth metaphors. Both had watering cans pouring water with flowers growing. This was confirmed by Sarah as she described her metaphor.</w:t>
      </w:r>
    </w:p>
    <w:p w:rsidR="009C2AEB" w:rsidRDefault="009C2AEB" w:rsidP="00C411B8">
      <w:r>
        <w:tab/>
        <w:t>Researcher: Can you describe your metaphor?</w:t>
      </w:r>
    </w:p>
    <w:p w:rsidR="0089523D" w:rsidRDefault="009C2AEB" w:rsidP="006B3571">
      <w:pPr>
        <w:pStyle w:val="NoSpacing"/>
        <w:ind w:left="720"/>
      </w:pPr>
      <w:r>
        <w:t xml:space="preserve">Sarah: Sure. </w:t>
      </w:r>
      <w:r w:rsidR="00102FE6">
        <w:t>Students grow as they learn new math. The seeds represent the students and they become flowers and trees as they learn.</w:t>
      </w:r>
    </w:p>
    <w:p w:rsidR="006B3571" w:rsidRDefault="006B3571" w:rsidP="006B3571">
      <w:pPr>
        <w:pStyle w:val="NoSpacing"/>
        <w:ind w:left="720"/>
      </w:pPr>
    </w:p>
    <w:p w:rsidR="0089523D" w:rsidRDefault="0089523D" w:rsidP="00102FE6">
      <w:pPr>
        <w:ind w:left="720"/>
      </w:pPr>
      <w:r>
        <w:t>Researcher: Where is the math</w:t>
      </w:r>
      <w:r w:rsidR="0089110A">
        <w:t>ematics</w:t>
      </w:r>
      <w:r>
        <w:t xml:space="preserve"> in your metaphor?</w:t>
      </w:r>
    </w:p>
    <w:p w:rsidR="00102FE6" w:rsidRDefault="0089523D" w:rsidP="006B3571">
      <w:pPr>
        <w:pStyle w:val="NoSpacing"/>
        <w:ind w:left="720"/>
      </w:pPr>
      <w:r>
        <w:t>Sarah: The math is the water, being poured onto the students so that they can grow.</w:t>
      </w:r>
      <w:r w:rsidR="00102FE6">
        <w:t xml:space="preserve"> </w:t>
      </w:r>
    </w:p>
    <w:p w:rsidR="006D3BA1" w:rsidRDefault="006D3BA1" w:rsidP="006D3BA1">
      <w:pPr>
        <w:pStyle w:val="NoSpacing"/>
      </w:pPr>
    </w:p>
    <w:p w:rsidR="006D3BA1" w:rsidRDefault="006D3BA1" w:rsidP="006D3BA1">
      <w:r>
        <w:t>Sarah viewed herself as the one who had the mathematics to be supplied to the students.</w:t>
      </w:r>
    </w:p>
    <w:p w:rsidR="006D3BA1" w:rsidRDefault="006D3BA1" w:rsidP="006D3BA1">
      <w:pPr>
        <w:ind w:firstLine="720"/>
      </w:pPr>
      <w:r>
        <w:t>The immersion stage revealed that Sarah was concerned with her appearances</w:t>
      </w:r>
      <w:r w:rsidR="009C7039">
        <w:t>. Sarah explained that she wanted</w:t>
      </w:r>
      <w:r>
        <w:t xml:space="preserve"> to be viewed as an appealing teacher, liked by her students. This was communicated by her as she explained why the watering pitcher was decorated with a flower. Sarah also shared how important it was for her to appear smart and confident. Sarah described herself as confident by relating how she would explain steps in a clear manner,</w:t>
      </w:r>
    </w:p>
    <w:p w:rsidR="00061332" w:rsidRDefault="00061332" w:rsidP="00102FE6">
      <w:pPr>
        <w:rPr>
          <w:b/>
        </w:rPr>
      </w:pPr>
    </w:p>
    <w:p w:rsidR="009C7039" w:rsidRDefault="009C7039" w:rsidP="00102FE6">
      <w:pPr>
        <w:rPr>
          <w:b/>
        </w:rPr>
      </w:pPr>
    </w:p>
    <w:p w:rsidR="00102FE6" w:rsidRPr="002C128E" w:rsidRDefault="002938B2" w:rsidP="002C128E">
      <w:pPr>
        <w:ind w:firstLine="720"/>
        <w:rPr>
          <w:b/>
        </w:rPr>
      </w:pPr>
      <w:r>
        <w:rPr>
          <w:b/>
        </w:rPr>
        <w:lastRenderedPageBreak/>
        <w:t>Mary.</w:t>
      </w:r>
      <w:r w:rsidR="002C128E">
        <w:rPr>
          <w:b/>
        </w:rPr>
        <w:t xml:space="preserve"> </w:t>
      </w:r>
      <w:r w:rsidR="00102FE6">
        <w:t>When asked to explain her metaphor, Mary also confirmed the growth nature of her metaphor.</w:t>
      </w:r>
    </w:p>
    <w:p w:rsidR="00102FE6" w:rsidRDefault="00102FE6" w:rsidP="00102FE6">
      <w:r>
        <w:tab/>
        <w:t>Researcher: Can you describe your metaphor?</w:t>
      </w:r>
    </w:p>
    <w:p w:rsidR="00102FE6" w:rsidRDefault="00102FE6" w:rsidP="006B3571">
      <w:pPr>
        <w:pStyle w:val="NoSpacing"/>
        <w:ind w:left="720"/>
      </w:pPr>
      <w:r>
        <w:t xml:space="preserve">Mary: </w:t>
      </w:r>
      <w:r w:rsidR="0089523D">
        <w:t>The students are planted into mathematics and grow into beautiful flowers.</w:t>
      </w:r>
    </w:p>
    <w:p w:rsidR="006B3571" w:rsidRDefault="006B3571" w:rsidP="006B3571">
      <w:pPr>
        <w:pStyle w:val="NoSpacing"/>
        <w:ind w:left="720"/>
      </w:pPr>
    </w:p>
    <w:p w:rsidR="0089523D" w:rsidRDefault="0089523D" w:rsidP="0089523D">
      <w:pPr>
        <w:ind w:left="720"/>
      </w:pPr>
      <w:r>
        <w:t xml:space="preserve">Researcher: Planted? </w:t>
      </w:r>
    </w:p>
    <w:p w:rsidR="0089523D" w:rsidRDefault="0089523D" w:rsidP="006B3571">
      <w:pPr>
        <w:pStyle w:val="NoSpacing"/>
        <w:ind w:left="720"/>
      </w:pPr>
      <w:r>
        <w:t>Mary: Yes. The students are planted into the soil, which is the math. There they get nutrients to help them grow. The teacher, the sun, the water, they all help the students grow.</w:t>
      </w:r>
    </w:p>
    <w:p w:rsidR="006B3571" w:rsidRDefault="006B3571" w:rsidP="006B3571">
      <w:pPr>
        <w:pStyle w:val="NoSpacing"/>
        <w:ind w:left="720"/>
      </w:pPr>
    </w:p>
    <w:p w:rsidR="00061332" w:rsidRDefault="009C7039" w:rsidP="002C128E">
      <w:pPr>
        <w:ind w:firstLine="720"/>
      </w:pPr>
      <w:r>
        <w:t>Though Mary and Sarah had</w:t>
      </w:r>
      <w:r w:rsidR="0089523D">
        <w:t xml:space="preserve"> extreme</w:t>
      </w:r>
      <w:r w:rsidR="00430279">
        <w:t>ly similar pictures, their beliefs</w:t>
      </w:r>
      <w:r>
        <w:t xml:space="preserve"> were</w:t>
      </w:r>
      <w:r w:rsidR="0089523D">
        <w:t xml:space="preserve"> vastly</w:t>
      </w:r>
      <w:r>
        <w:t xml:space="preserve"> different. Strikingly, each had</w:t>
      </w:r>
      <w:r w:rsidR="0089523D">
        <w:t xml:space="preserve"> a different perspective of mathema</w:t>
      </w:r>
      <w:r w:rsidR="00430279">
        <w:t>tics in their metaphor</w:t>
      </w:r>
      <w:r>
        <w:t>,</w:t>
      </w:r>
      <w:r w:rsidR="00B91685">
        <w:t xml:space="preserve"> revealed when they describe</w:t>
      </w:r>
      <w:r>
        <w:t>d</w:t>
      </w:r>
      <w:r w:rsidR="00B91685">
        <w:t xml:space="preserve"> their meanings</w:t>
      </w:r>
      <w:r w:rsidR="00430279">
        <w:t>. For Sarah</w:t>
      </w:r>
      <w:r w:rsidR="0089523D">
        <w:t>, the math</w:t>
      </w:r>
      <w:r w:rsidR="0089110A">
        <w:t>ematics</w:t>
      </w:r>
      <w:r>
        <w:t xml:space="preserve"> was</w:t>
      </w:r>
      <w:r w:rsidR="0089523D">
        <w:t xml:space="preserve"> the water being delivered to the students whic</w:t>
      </w:r>
      <w:r w:rsidR="0051241A">
        <w:t>h allowed</w:t>
      </w:r>
      <w:r w:rsidR="00430279">
        <w:t xml:space="preserve"> them to grow. For Mary</w:t>
      </w:r>
      <w:r w:rsidR="0089523D">
        <w:t>, mathemati</w:t>
      </w:r>
      <w:r w:rsidR="0051241A">
        <w:t>cs was</w:t>
      </w:r>
      <w:r w:rsidR="0089523D">
        <w:t xml:space="preserve"> the very soil they are </w:t>
      </w:r>
      <w:r w:rsidR="0089523D" w:rsidRPr="0089523D">
        <w:rPr>
          <w:i/>
        </w:rPr>
        <w:t>planted in</w:t>
      </w:r>
      <w:r w:rsidR="0089523D">
        <w:rPr>
          <w:i/>
        </w:rPr>
        <w:t>to</w:t>
      </w:r>
      <w:r w:rsidR="0089523D">
        <w:t>. This will be discussed in more detail in later s</w:t>
      </w:r>
      <w:r w:rsidR="002C128E">
        <w:t>tages of the hermeneutic cycle.</w:t>
      </w:r>
    </w:p>
    <w:p w:rsidR="006D3BA1" w:rsidRDefault="006D3BA1" w:rsidP="002C128E">
      <w:pPr>
        <w:ind w:firstLine="720"/>
      </w:pPr>
      <w:r>
        <w:t>The immersion st</w:t>
      </w:r>
      <w:r w:rsidR="009C7039">
        <w:t>age also revealed that Mary did</w:t>
      </w:r>
      <w:r>
        <w:t xml:space="preserve"> not view herself as the dispenser of information, but rather as a help</w:t>
      </w:r>
      <w:r w:rsidR="009C7039">
        <w:t>er</w:t>
      </w:r>
      <w:r>
        <w:t>. Mary explained how important it was for her to help students discover new mathematics. Real world examples were explained by Mary to be an important way for her students to gain mathematical understanding. Mary also described herself as a flexible teacher, acknowledging that she would let context determine whether or not she would give students the formulas first, or let them search through applications.</w:t>
      </w:r>
    </w:p>
    <w:p w:rsidR="006D3BA1" w:rsidRPr="002C128E" w:rsidRDefault="006D3BA1" w:rsidP="002C128E">
      <w:pPr>
        <w:ind w:firstLine="720"/>
      </w:pPr>
    </w:p>
    <w:p w:rsidR="0089523D" w:rsidRPr="002C128E" w:rsidRDefault="00273B62" w:rsidP="002C128E">
      <w:pPr>
        <w:ind w:firstLine="720"/>
        <w:rPr>
          <w:b/>
        </w:rPr>
      </w:pPr>
      <w:r>
        <w:rPr>
          <w:b/>
        </w:rPr>
        <w:t>Steve.</w:t>
      </w:r>
      <w:r w:rsidR="002C128E">
        <w:rPr>
          <w:b/>
        </w:rPr>
        <w:t xml:space="preserve"> </w:t>
      </w:r>
      <w:r w:rsidR="0089523D">
        <w:t>Steve’s metaph</w:t>
      </w:r>
      <w:r w:rsidR="00811FAB">
        <w:t>or seemed</w:t>
      </w:r>
      <w:r w:rsidR="0089523D">
        <w:t xml:space="preserve"> to </w:t>
      </w:r>
      <w:r w:rsidR="00811FAB">
        <w:t>depict</w:t>
      </w:r>
      <w:r w:rsidR="0089523D">
        <w:t xml:space="preserve"> a combination of a journey and a producti</w:t>
      </w:r>
      <w:r w:rsidR="009B02D9">
        <w:t xml:space="preserve">on metaphor. As earlier discussed, Steve described his metaphor in </w:t>
      </w:r>
      <w:r w:rsidR="009B02D9">
        <w:lastRenderedPageBreak/>
        <w:t xml:space="preserve">terms of being a </w:t>
      </w:r>
      <w:r w:rsidR="009C7039">
        <w:t>goal to score points. This tended</w:t>
      </w:r>
      <w:r w:rsidR="009B02D9">
        <w:t xml:space="preserve"> towards a pro</w:t>
      </w:r>
      <w:r w:rsidR="0051241A">
        <w:t>duction metaphor where points wer</w:t>
      </w:r>
      <w:r w:rsidR="009B02D9">
        <w:t>e produced, hopefully delivered in a win</w:t>
      </w:r>
      <w:r w:rsidR="00F21875">
        <w:t>. Steve even used this language as he described his metaphor.</w:t>
      </w:r>
      <w:r w:rsidR="009B02D9">
        <w:t xml:space="preserve"> </w:t>
      </w:r>
    </w:p>
    <w:p w:rsidR="00F21875" w:rsidRDefault="00F21875" w:rsidP="0089523D">
      <w:r>
        <w:tab/>
        <w:t>Researcher: Where is the mathematics in your metaphor?</w:t>
      </w:r>
    </w:p>
    <w:p w:rsidR="00F21875" w:rsidRDefault="00F21875" w:rsidP="00F21875">
      <w:pPr>
        <w:pStyle w:val="NoSpacing"/>
      </w:pPr>
      <w:r>
        <w:tab/>
        <w:t>Steve: The mathematics is in the scoring points. That is the goal to learn</w:t>
      </w:r>
    </w:p>
    <w:p w:rsidR="00F21875" w:rsidRDefault="00F21875" w:rsidP="00F21875">
      <w:pPr>
        <w:pStyle w:val="NoSpacing"/>
        <w:ind w:left="720"/>
      </w:pPr>
      <w:r>
        <w:t>how to score points. When you listen to the coach you learn things. When you listen to the teacher you learn how to be good at math.</w:t>
      </w:r>
    </w:p>
    <w:p w:rsidR="009C7039" w:rsidRDefault="009B02D9" w:rsidP="0089523D">
      <w:r>
        <w:tab/>
      </w:r>
    </w:p>
    <w:p w:rsidR="00273B62" w:rsidRDefault="009B02D9" w:rsidP="0089523D">
      <w:r>
        <w:t>However, Steve also used language that implied his m</w:t>
      </w:r>
      <w:r w:rsidR="00811FAB">
        <w:t>etaphor was a journey metaphor.</w:t>
      </w:r>
    </w:p>
    <w:p w:rsidR="009B02D9" w:rsidRDefault="009B02D9" w:rsidP="0089523D">
      <w:r>
        <w:tab/>
        <w:t>Researcher: So the students work together?</w:t>
      </w:r>
    </w:p>
    <w:p w:rsidR="009B02D9" w:rsidRDefault="009B02D9" w:rsidP="006B3571">
      <w:pPr>
        <w:pStyle w:val="NoSpacing"/>
        <w:ind w:left="720"/>
      </w:pPr>
      <w:r>
        <w:t>Steve: Yes. As they go through the game they need to know that they have a common destination. The coach (teacher) leads them together to the destination which should be a victory for the whole team.</w:t>
      </w:r>
    </w:p>
    <w:p w:rsidR="00F21875" w:rsidRDefault="00F21875" w:rsidP="00D45D48">
      <w:pPr>
        <w:pStyle w:val="NoSpacing"/>
      </w:pPr>
    </w:p>
    <w:p w:rsidR="006B3571" w:rsidRDefault="006B3571" w:rsidP="006B3571">
      <w:pPr>
        <w:pStyle w:val="NoSpacing"/>
        <w:ind w:left="720"/>
      </w:pPr>
    </w:p>
    <w:p w:rsidR="00340C47" w:rsidRDefault="00340C47" w:rsidP="00340C47">
      <w:r>
        <w:t xml:space="preserve">That Steve viewed learning as a journey was also revealed when he shared a story about a </w:t>
      </w:r>
      <w:r w:rsidR="00F21875">
        <w:t>good mathematics teacher.</w:t>
      </w:r>
    </w:p>
    <w:p w:rsidR="00F21875" w:rsidRDefault="00F21875" w:rsidP="00340C47">
      <w:r>
        <w:tab/>
        <w:t>Researcher: can you describe a good mathematics teacher?</w:t>
      </w:r>
    </w:p>
    <w:p w:rsidR="00F21875" w:rsidRDefault="00F21875" w:rsidP="00F21875">
      <w:pPr>
        <w:pStyle w:val="NoSpacing"/>
        <w:ind w:left="720"/>
      </w:pPr>
      <w:r>
        <w:t>Steve: A good math teacher works well with the students. He teaches so the students understand what they are doing.</w:t>
      </w:r>
    </w:p>
    <w:p w:rsidR="006B3571" w:rsidRPr="006B3571" w:rsidRDefault="006B3571" w:rsidP="006B3571">
      <w:pPr>
        <w:pStyle w:val="NoSpacing"/>
        <w:ind w:left="720"/>
      </w:pPr>
    </w:p>
    <w:p w:rsidR="00430279" w:rsidRDefault="00340C47" w:rsidP="000B1D60">
      <w:pPr>
        <w:ind w:firstLine="720"/>
        <w:rPr>
          <w:i/>
        </w:rPr>
      </w:pPr>
      <w:r>
        <w:t>Using the metaphor data proved to be a very useful way to examine participant constructs. In their own words and pictures, each participant was able to provide insightful information about teaching and learning mathematics from their own perspective. The next stag</w:t>
      </w:r>
      <w:r w:rsidR="009C7039">
        <w:t>e of the hermeneutic cycle sought</w:t>
      </w:r>
      <w:r>
        <w:t xml:space="preserve"> to gain insights from the </w:t>
      </w:r>
      <w:r w:rsidR="00273B62">
        <w:rPr>
          <w:i/>
        </w:rPr>
        <w:t>researcher perspective.</w:t>
      </w:r>
    </w:p>
    <w:p w:rsidR="00061332" w:rsidRDefault="00061332" w:rsidP="00340C47">
      <w:pPr>
        <w:rPr>
          <w:b/>
        </w:rPr>
      </w:pPr>
    </w:p>
    <w:p w:rsidR="006B3CEE" w:rsidRDefault="006B3CEE" w:rsidP="00340C47">
      <w:pPr>
        <w:rPr>
          <w:b/>
        </w:rPr>
      </w:pPr>
    </w:p>
    <w:p w:rsidR="00340C47" w:rsidRPr="00273B62" w:rsidRDefault="00624D31" w:rsidP="00340C47">
      <w:pPr>
        <w:rPr>
          <w:b/>
        </w:rPr>
      </w:pPr>
      <w:r w:rsidRPr="00273B62">
        <w:rPr>
          <w:b/>
        </w:rPr>
        <w:lastRenderedPageBreak/>
        <w:t>Abstraction</w:t>
      </w:r>
    </w:p>
    <w:p w:rsidR="00FD5BCB" w:rsidRDefault="00811FAB" w:rsidP="00340C47">
      <w:r>
        <w:tab/>
      </w:r>
      <w:r w:rsidR="000B1D60">
        <w:t>The pu</w:t>
      </w:r>
      <w:r w:rsidR="00F21875">
        <w:t>r</w:t>
      </w:r>
      <w:r w:rsidR="000B1D60">
        <w:t xml:space="preserve">pose of the abstraction stage was to generate constructs using the researcher’s theoretical and personal knowledge. </w:t>
      </w:r>
      <w:r>
        <w:t xml:space="preserve">The guiding </w:t>
      </w:r>
      <w:r w:rsidR="00624D31">
        <w:t xml:space="preserve">framework for </w:t>
      </w:r>
      <w:r>
        <w:t xml:space="preserve">the </w:t>
      </w:r>
      <w:r w:rsidR="00624D31">
        <w:t>abstraction s</w:t>
      </w:r>
      <w:r w:rsidR="006E0C11">
        <w:t xml:space="preserve">tage </w:t>
      </w:r>
      <w:r>
        <w:t xml:space="preserve">of the hermeneutic cycle was </w:t>
      </w:r>
      <w:r w:rsidR="006E0C11">
        <w:t xml:space="preserve">the three philosophies </w:t>
      </w:r>
      <w:r>
        <w:t xml:space="preserve">that were </w:t>
      </w:r>
      <w:r w:rsidR="006E0C11">
        <w:t>outlined by Ernst (1994)</w:t>
      </w:r>
      <w:r>
        <w:t xml:space="preserve">. </w:t>
      </w:r>
      <w:r w:rsidR="00FD5BCB">
        <w:t>These were the phi</w:t>
      </w:r>
      <w:r>
        <w:t>losophies discussed in chapter three</w:t>
      </w:r>
      <w:r w:rsidR="00FD5BCB">
        <w:t>. As outlined by Ernst,</w:t>
      </w:r>
      <w:r w:rsidR="006E0C11">
        <w:t xml:space="preserve"> these three philosophies of mathematics observed in the teach</w:t>
      </w:r>
      <w:r w:rsidR="009C7039">
        <w:t>ing of mathematics were</w:t>
      </w:r>
      <w:r>
        <w:t xml:space="preserve"> (1) the I</w:t>
      </w:r>
      <w:r w:rsidR="006E0C11">
        <w:t>nstrumentalist view, (2) th</w:t>
      </w:r>
      <w:r>
        <w:t>e Platonist’s view and (3) the Problem Solving view. Reviewing, the I</w:t>
      </w:r>
      <w:r w:rsidR="0051241A">
        <w:t>nstrumentalist’s view wa</w:t>
      </w:r>
      <w:r w:rsidR="009C7039">
        <w:t>s</w:t>
      </w:r>
      <w:r w:rsidR="006E0C11">
        <w:t xml:space="preserve"> that mathematics is a collection of unrelated facts and algorithms to be practiced by drill, seeking</w:t>
      </w:r>
      <w:r w:rsidR="0051241A">
        <w:t xml:space="preserve"> mastery. The Platonist’s view was that mathematics wa</w:t>
      </w:r>
      <w:r w:rsidR="006E0C11">
        <w:t>s a s</w:t>
      </w:r>
      <w:r w:rsidR="0051241A">
        <w:t>tatic body of knowledge that had</w:t>
      </w:r>
      <w:r w:rsidR="006E0C11">
        <w:t xml:space="preserve"> an existence apart </w:t>
      </w:r>
      <w:r w:rsidR="0051241A">
        <w:t>from human effort. Mathematics wa</w:t>
      </w:r>
      <w:r w:rsidR="006E0C11">
        <w:t>s discovered as human beings ob</w:t>
      </w:r>
      <w:r>
        <w:t>serve</w:t>
      </w:r>
      <w:r w:rsidR="0051241A">
        <w:t>d</w:t>
      </w:r>
      <w:r>
        <w:t xml:space="preserve"> an external reality. The Problem S</w:t>
      </w:r>
      <w:r w:rsidR="0051241A">
        <w:t>olving view was that mathematics wa</w:t>
      </w:r>
      <w:r w:rsidR="006E0C11">
        <w:t xml:space="preserve">s </w:t>
      </w:r>
      <w:r w:rsidR="0051241A">
        <w:t>a human endeavor. Mathematics was</w:t>
      </w:r>
      <w:r w:rsidR="006E0C11">
        <w:t xml:space="preserve"> created</w:t>
      </w:r>
      <w:r w:rsidR="0051241A">
        <w:t>, not discovered. Mathematics was</w:t>
      </w:r>
      <w:r w:rsidR="006E0C11">
        <w:t xml:space="preserve"> a process of inquiry, not a finished product but open to revision.</w:t>
      </w:r>
    </w:p>
    <w:p w:rsidR="00061332" w:rsidRDefault="00FD5BCB" w:rsidP="00340C47">
      <w:pPr>
        <w:rPr>
          <w:i/>
        </w:rPr>
      </w:pPr>
      <w:r>
        <w:tab/>
      </w:r>
      <w:r w:rsidR="00624D31">
        <w:t xml:space="preserve"> </w:t>
      </w:r>
      <w:r w:rsidR="00A90D91">
        <w:t>As previously</w:t>
      </w:r>
      <w:r>
        <w:t xml:space="preserve"> noted</w:t>
      </w:r>
      <w:r w:rsidR="00A90D91">
        <w:t>,</w:t>
      </w:r>
      <w:r>
        <w:t xml:space="preserve"> 15 participants completed the likert</w:t>
      </w:r>
      <w:r w:rsidR="002850D3">
        <w:t>-type</w:t>
      </w:r>
      <w:r>
        <w:t xml:space="preserve"> survey. Based on the results,</w:t>
      </w:r>
      <w:r w:rsidR="00611DAE">
        <w:t xml:space="preserve"> three participants were selected </w:t>
      </w:r>
      <w:r w:rsidR="00811FAB">
        <w:t xml:space="preserve">for the interview process. </w:t>
      </w:r>
      <w:r w:rsidR="00611DAE">
        <w:t xml:space="preserve"> Originally, one participant representing each of the three philosophies was desired. Recapping, Sarah seemed to align most strongly with </w:t>
      </w:r>
      <w:r w:rsidR="0051241A">
        <w:t>the I</w:t>
      </w:r>
      <w:r w:rsidR="00611DAE">
        <w:t>nstrumentalist’s view. Steve h</w:t>
      </w:r>
      <w:r w:rsidR="0051241A">
        <w:t>ad the most alignment with the P</w:t>
      </w:r>
      <w:r w:rsidR="00611DAE">
        <w:t>robl</w:t>
      </w:r>
      <w:r w:rsidR="0051241A">
        <w:t>em S</w:t>
      </w:r>
      <w:r w:rsidR="008F474C">
        <w:t xml:space="preserve">olving view. Since no one seemed to have strong alignment with the Platonist’s view, Mary was chosen for the interesting reason that she seemed the most </w:t>
      </w:r>
      <w:r w:rsidR="002C128E">
        <w:rPr>
          <w:i/>
        </w:rPr>
        <w:t>anti-Platonist.</w:t>
      </w:r>
    </w:p>
    <w:p w:rsidR="001A62FA" w:rsidRPr="002C128E" w:rsidRDefault="00273B62" w:rsidP="002C128E">
      <w:pPr>
        <w:rPr>
          <w:b/>
        </w:rPr>
      </w:pPr>
      <w:r>
        <w:rPr>
          <w:i/>
        </w:rPr>
        <w:lastRenderedPageBreak/>
        <w:tab/>
      </w:r>
      <w:r>
        <w:rPr>
          <w:b/>
        </w:rPr>
        <w:t>Sarah.</w:t>
      </w:r>
      <w:r w:rsidR="002C128E">
        <w:rPr>
          <w:b/>
        </w:rPr>
        <w:t xml:space="preserve"> </w:t>
      </w:r>
      <w:r w:rsidR="00430279">
        <w:t>Sarah’s</w:t>
      </w:r>
      <w:r w:rsidR="008F474C">
        <w:t xml:space="preserve"> likert</w:t>
      </w:r>
      <w:r w:rsidR="002850D3">
        <w:t>-type</w:t>
      </w:r>
      <w:r w:rsidR="009C7039">
        <w:t xml:space="preserve"> survey revealed she believed that mathematics was</w:t>
      </w:r>
      <w:r w:rsidR="008F474C">
        <w:t xml:space="preserve"> a collection of facts and formulas and that doing mat</w:t>
      </w:r>
      <w:r w:rsidR="005747E5">
        <w:t>hematics meant</w:t>
      </w:r>
      <w:r w:rsidR="008F474C">
        <w:t xml:space="preserve"> memorizing all relevant formulas and being taught th</w:t>
      </w:r>
      <w:r w:rsidR="00460804">
        <w:t>e right procedures. She r</w:t>
      </w:r>
      <w:r w:rsidR="005747E5">
        <w:t>esponded as very true that it was</w:t>
      </w:r>
      <w:r w:rsidR="00460804">
        <w:t xml:space="preserve"> the teacher’s job to teach the steps in each new math</w:t>
      </w:r>
      <w:r w:rsidR="0089110A">
        <w:t>ematics</w:t>
      </w:r>
      <w:r w:rsidR="005747E5">
        <w:t xml:space="preserve"> method before the students wer</w:t>
      </w:r>
      <w:r w:rsidR="00460804">
        <w:t xml:space="preserve">e expected to use them. </w:t>
      </w:r>
      <w:r w:rsidR="00430279">
        <w:t>Interviews w</w:t>
      </w:r>
      <w:r w:rsidR="005747E5">
        <w:t>ith Sarah confirmed her strong I</w:t>
      </w:r>
      <w:r w:rsidR="00430279">
        <w:t>nstrumentalist’s view of mathematics. As already noted, when explaining her metaphor she spoke of how the mathematics was the water being delivered</w:t>
      </w:r>
      <w:r w:rsidR="009C7039">
        <w:t xml:space="preserve"> to the students. This expressed</w:t>
      </w:r>
      <w:r w:rsidR="00430279">
        <w:t xml:space="preserve"> </w:t>
      </w:r>
      <w:r w:rsidR="00811FAB">
        <w:t>the I</w:t>
      </w:r>
      <w:r w:rsidR="009C7039">
        <w:t xml:space="preserve">nstrumentalist’s view of </w:t>
      </w:r>
      <w:r w:rsidR="00430279">
        <w:t xml:space="preserve">mathematics </w:t>
      </w:r>
      <w:r w:rsidR="00B033B4">
        <w:t xml:space="preserve">where the teacher is the expert delivering mathematics to the students. </w:t>
      </w:r>
      <w:r w:rsidR="00460804">
        <w:t>When asked to describe a good math</w:t>
      </w:r>
      <w:r w:rsidR="0035499D">
        <w:t>ematics</w:t>
      </w:r>
      <w:r w:rsidR="00460804">
        <w:t xml:space="preserve"> teacher Sarah responded</w:t>
      </w:r>
      <w:r w:rsidR="00430279">
        <w:t>,</w:t>
      </w:r>
      <w:r w:rsidR="00460804">
        <w:t xml:space="preserve"> “A good math teacher answers questions fully and guides you to the right answer. A follow up led to the following discussion.</w:t>
      </w:r>
    </w:p>
    <w:p w:rsidR="00460804" w:rsidRDefault="00460804" w:rsidP="00340C47">
      <w:r>
        <w:tab/>
        <w:t>Researcher: Describe another favorite math</w:t>
      </w:r>
      <w:r w:rsidR="0089110A">
        <w:t>ematics</w:t>
      </w:r>
      <w:r>
        <w:t xml:space="preserve"> experience.</w:t>
      </w:r>
    </w:p>
    <w:p w:rsidR="00460804" w:rsidRDefault="00460804" w:rsidP="006B3571">
      <w:pPr>
        <w:pStyle w:val="NoSpacing"/>
        <w:ind w:left="720"/>
      </w:pPr>
      <w:r>
        <w:t>Sarah: In third grade I was asked to teach the class how to solve for area, and it was really cool because I explained it with detail and the teacher was impressed.</w:t>
      </w:r>
    </w:p>
    <w:p w:rsidR="006B3571" w:rsidRDefault="006B3571" w:rsidP="006B3571">
      <w:pPr>
        <w:pStyle w:val="NoSpacing"/>
        <w:ind w:left="720"/>
      </w:pPr>
    </w:p>
    <w:p w:rsidR="00460804" w:rsidRDefault="00460804" w:rsidP="00460804">
      <w:pPr>
        <w:ind w:left="720"/>
      </w:pPr>
      <w:r>
        <w:t>Researcher: What exactly did you explain in detail?</w:t>
      </w:r>
    </w:p>
    <w:p w:rsidR="00460804" w:rsidRDefault="00460804" w:rsidP="00460804">
      <w:pPr>
        <w:ind w:left="720"/>
      </w:pPr>
      <w:r>
        <w:t xml:space="preserve">Sarah: Which formula. </w:t>
      </w:r>
      <w:r w:rsidR="00AC54C6">
        <w:t>How to use it. What went where.</w:t>
      </w:r>
    </w:p>
    <w:p w:rsidR="00AC54C6" w:rsidRDefault="00AC54C6" w:rsidP="00AC54C6">
      <w:r>
        <w:t>When asked to describe herself as a teacher Sarah responded by saying “I listen and watch it</w:t>
      </w:r>
      <w:r w:rsidR="00EB2401">
        <w:t>”</w:t>
      </w:r>
      <w:r>
        <w:t>. Then I prac</w:t>
      </w:r>
      <w:r w:rsidR="009C7039">
        <w:t>tice it on my own. This confirmed</w:t>
      </w:r>
      <w:r w:rsidR="005747E5">
        <w:t xml:space="preserve"> a very strong I</w:t>
      </w:r>
      <w:r>
        <w:t>nstrumentalist’s view of mathematics.</w:t>
      </w:r>
    </w:p>
    <w:p w:rsidR="00061332" w:rsidRDefault="00061332" w:rsidP="00AC54C6"/>
    <w:p w:rsidR="00B033B4" w:rsidRPr="002C128E" w:rsidRDefault="00273B62" w:rsidP="00AC54C6">
      <w:pPr>
        <w:rPr>
          <w:b/>
        </w:rPr>
      </w:pPr>
      <w:r>
        <w:tab/>
      </w:r>
      <w:r>
        <w:rPr>
          <w:b/>
        </w:rPr>
        <w:t>Mary.</w:t>
      </w:r>
      <w:r w:rsidR="002C128E">
        <w:rPr>
          <w:b/>
        </w:rPr>
        <w:t xml:space="preserve"> </w:t>
      </w:r>
      <w:r w:rsidR="00B033B4">
        <w:t xml:space="preserve">Mary was initially selected to participate in the interviews because she had the most </w:t>
      </w:r>
      <w:r w:rsidR="00B033B4">
        <w:rPr>
          <w:i/>
        </w:rPr>
        <w:t xml:space="preserve">anti-Platonist </w:t>
      </w:r>
      <w:r w:rsidR="00B033B4">
        <w:t xml:space="preserve">view of mathematics. </w:t>
      </w:r>
      <w:r w:rsidR="00D30A63">
        <w:t xml:space="preserve">Mary disagreed that </w:t>
      </w:r>
      <w:r w:rsidR="00D30A63">
        <w:lastRenderedPageBreak/>
        <w:t>mathematical ideas exist</w:t>
      </w:r>
      <w:r w:rsidR="005747E5">
        <w:t>ed</w:t>
      </w:r>
      <w:r w:rsidR="00D30A63">
        <w:t xml:space="preserve"> independently of human activity. She also agreed with </w:t>
      </w:r>
      <w:r w:rsidR="005747E5">
        <w:t>the statement that mathematics wa</w:t>
      </w:r>
      <w:r w:rsidR="00D30A63">
        <w:t>s a creative human activity, which conflicts with the Platonist’s view that mathematics is discover</w:t>
      </w:r>
      <w:r w:rsidR="009C7039">
        <w:t>ed, not created. That Mary viewed</w:t>
      </w:r>
      <w:r w:rsidR="00D30A63">
        <w:t xml:space="preserve"> mathematics as </w:t>
      </w:r>
      <w:r w:rsidR="0060662D">
        <w:t>a creative, human endeavor seemed</w:t>
      </w:r>
      <w:r w:rsidR="00D30A63">
        <w:t xml:space="preserve"> to place he</w:t>
      </w:r>
      <w:r w:rsidR="0060662D">
        <w:t>r in the Problem S</w:t>
      </w:r>
      <w:r w:rsidR="00D30A63">
        <w:t>ol</w:t>
      </w:r>
      <w:r w:rsidR="005747E5">
        <w:t>ving view of mathematics. This wa</w:t>
      </w:r>
      <w:r w:rsidR="00D30A63">
        <w:t>s also supported by he</w:t>
      </w:r>
      <w:r w:rsidR="005747E5">
        <w:t>r metaphor in which students were</w:t>
      </w:r>
      <w:r w:rsidR="00D30A63">
        <w:t xml:space="preserve"> </w:t>
      </w:r>
      <w:r w:rsidR="00D30A63">
        <w:rPr>
          <w:i/>
        </w:rPr>
        <w:t>planted</w:t>
      </w:r>
      <w:r w:rsidR="009C7039">
        <w:t xml:space="preserve"> into mathematics. Mary viewed</w:t>
      </w:r>
      <w:r w:rsidR="00D30A63">
        <w:t xml:space="preserve"> the teacher as a helper rather t</w:t>
      </w:r>
      <w:r w:rsidR="009C7039">
        <w:t>han an explainer and the goal was</w:t>
      </w:r>
      <w:r w:rsidR="00D30A63">
        <w:t xml:space="preserve"> to understand. </w:t>
      </w:r>
    </w:p>
    <w:p w:rsidR="00D30A63" w:rsidRDefault="00D30A63" w:rsidP="00AC54C6">
      <w:r>
        <w:tab/>
        <w:t>Research</w:t>
      </w:r>
      <w:r w:rsidR="009C7039">
        <w:t>er</w:t>
      </w:r>
      <w:r>
        <w:t>: How do students learn mathematics?</w:t>
      </w:r>
    </w:p>
    <w:p w:rsidR="00061332" w:rsidRDefault="00D30A63" w:rsidP="00DD1FF5">
      <w:pPr>
        <w:pStyle w:val="NoSpacing"/>
        <w:ind w:left="720"/>
      </w:pPr>
      <w:r>
        <w:t xml:space="preserve">Mary: One of the best ways is by application. </w:t>
      </w:r>
      <w:r w:rsidR="00A26FF7">
        <w:t>It is beneficial for students to see mathematics in their everyday lives.</w:t>
      </w:r>
    </w:p>
    <w:p w:rsidR="00DD1FF5" w:rsidRDefault="00DD1FF5" w:rsidP="00DD1FF5">
      <w:pPr>
        <w:pStyle w:val="NoSpacing"/>
        <w:ind w:left="720"/>
      </w:pPr>
    </w:p>
    <w:p w:rsidR="00A26FF7" w:rsidRDefault="0060662D" w:rsidP="00061332">
      <w:pPr>
        <w:ind w:firstLine="720"/>
      </w:pPr>
      <w:r>
        <w:t>Mary agreed</w:t>
      </w:r>
      <w:r w:rsidR="00A26FF7">
        <w:t xml:space="preserve"> that mathematics can be don</w:t>
      </w:r>
      <w:r w:rsidR="005747E5">
        <w:t>e in many ways, and that there we</w:t>
      </w:r>
      <w:r w:rsidR="00A26FF7">
        <w:t>re many equivalent ways to define mathematical con</w:t>
      </w:r>
      <w:r w:rsidR="009C7039">
        <w:t>cepts. On the surface it appeared that Mary held</w:t>
      </w:r>
      <w:r w:rsidR="00A26FF7">
        <w:t xml:space="preserve"> a problem sol</w:t>
      </w:r>
      <w:r w:rsidR="009C7039">
        <w:t>ving view of mathematics that was opposed to the I</w:t>
      </w:r>
      <w:r w:rsidR="00A26FF7">
        <w:t>nstrumentalist’s view of mathematics as a fixed e</w:t>
      </w:r>
      <w:r w:rsidR="009C7039">
        <w:t>ntity. Yet for Mary there existed</w:t>
      </w:r>
      <w:r w:rsidR="00A26FF7">
        <w:t xml:space="preserve"> a conflict. Mary agreed with </w:t>
      </w:r>
      <w:r w:rsidR="005747E5">
        <w:t>the statement that mathematics wa</w:t>
      </w:r>
      <w:r w:rsidR="00A26FF7">
        <w:t>s a collection of fac</w:t>
      </w:r>
      <w:r w:rsidR="005747E5">
        <w:t>ts and formulas. She also agreed</w:t>
      </w:r>
      <w:r w:rsidR="00A26FF7">
        <w:t xml:space="preserve"> with the statement that to </w:t>
      </w:r>
      <w:r w:rsidR="009C7039">
        <w:t>do well in mathematics she needed</w:t>
      </w:r>
      <w:r w:rsidR="00A26FF7">
        <w:t xml:space="preserve"> to memorize all the relevant formu</w:t>
      </w:r>
      <w:r w:rsidR="009C7039">
        <w:t>las. Mary also believed</w:t>
      </w:r>
      <w:r w:rsidR="005747E5">
        <w:t xml:space="preserve"> it wa</w:t>
      </w:r>
      <w:r w:rsidR="00A26FF7">
        <w:t xml:space="preserve">s the teacher’s job to teach the steps in each new </w:t>
      </w:r>
      <w:r w:rsidR="005747E5">
        <w:t>method before the students had to use them</w:t>
      </w:r>
      <w:r w:rsidR="00A26FF7">
        <w:t>. This was revealed in the likert</w:t>
      </w:r>
      <w:r w:rsidR="002850D3">
        <w:t>-type</w:t>
      </w:r>
      <w:r w:rsidR="00A26FF7">
        <w:t xml:space="preserve"> survey and the interviews.</w:t>
      </w:r>
    </w:p>
    <w:p w:rsidR="00A26FF7" w:rsidRDefault="00A26FF7" w:rsidP="00A26FF7">
      <w:r>
        <w:tab/>
        <w:t>Researcher: Share a story about a fantastic teacher.</w:t>
      </w:r>
    </w:p>
    <w:p w:rsidR="00A26FF7" w:rsidRDefault="00A26FF7" w:rsidP="006B3571">
      <w:pPr>
        <w:pStyle w:val="NoSpacing"/>
        <w:ind w:left="720"/>
      </w:pPr>
      <w:r>
        <w:t>Mary: When we first started to learn about polar graphs, he started by showing us how they worked, and some cool tricks about polar graphs.</w:t>
      </w:r>
    </w:p>
    <w:p w:rsidR="006B3571" w:rsidRDefault="006B3571" w:rsidP="006B3571">
      <w:pPr>
        <w:pStyle w:val="NoSpacing"/>
        <w:ind w:left="720"/>
      </w:pPr>
    </w:p>
    <w:p w:rsidR="002C128E" w:rsidRDefault="00D968C4" w:rsidP="00A26FF7">
      <w:r>
        <w:lastRenderedPageBreak/>
        <w:t>The conflict was evident as she explained her metaphor. She talked abou</w:t>
      </w:r>
      <w:r w:rsidR="009C7039">
        <w:t>t her belief that the teacher was</w:t>
      </w:r>
      <w:r>
        <w:t xml:space="preserve"> a helper rather than an exp</w:t>
      </w:r>
      <w:r w:rsidR="009C7039">
        <w:t>lainer and that the goal was</w:t>
      </w:r>
      <w:r>
        <w:t xml:space="preserve"> for students to un</w:t>
      </w:r>
      <w:r w:rsidR="009C7039">
        <w:t>derstand. Yet she still believed</w:t>
      </w:r>
      <w:r w:rsidR="005747E5">
        <w:t xml:space="preserve"> the water and the sun we</w:t>
      </w:r>
      <w:r>
        <w:t xml:space="preserve">re </w:t>
      </w:r>
      <w:r>
        <w:rPr>
          <w:i/>
        </w:rPr>
        <w:t>given</w:t>
      </w:r>
      <w:r>
        <w:t xml:space="preserve"> by the teacher to the student to help them grow.</w:t>
      </w:r>
    </w:p>
    <w:p w:rsidR="0096279A" w:rsidRDefault="0096279A" w:rsidP="00A26FF7"/>
    <w:p w:rsidR="00061332" w:rsidRPr="002C128E" w:rsidRDefault="00273B62" w:rsidP="00A26FF7">
      <w:pPr>
        <w:rPr>
          <w:b/>
        </w:rPr>
      </w:pPr>
      <w:r>
        <w:tab/>
      </w:r>
      <w:r>
        <w:rPr>
          <w:b/>
        </w:rPr>
        <w:t>Steve.</w:t>
      </w:r>
      <w:r w:rsidR="002C128E">
        <w:rPr>
          <w:b/>
        </w:rPr>
        <w:t xml:space="preserve"> </w:t>
      </w:r>
      <w:r w:rsidR="00D968C4">
        <w:t>Steve was chosen to participate because he had a fairly strong alignment with the problem solving view of mathemati</w:t>
      </w:r>
      <w:r w:rsidR="009C7039">
        <w:t>cs. He agreed that mathematics wa</w:t>
      </w:r>
      <w:r w:rsidR="00D968C4">
        <w:t>s a creative human activity and that students can be creative and disc</w:t>
      </w:r>
      <w:r w:rsidR="00EB2401">
        <w:t>over things by themselves</w:t>
      </w:r>
      <w:r w:rsidR="00D968C4">
        <w:t xml:space="preserve"> they did not already know. Steve’s metaphor and inte</w:t>
      </w:r>
      <w:r w:rsidR="009C7039">
        <w:t>rviews confirmed that he has a P</w:t>
      </w:r>
      <w:r w:rsidR="00D968C4">
        <w:t>robl</w:t>
      </w:r>
      <w:r w:rsidR="009C7039">
        <w:t>em S</w:t>
      </w:r>
      <w:r w:rsidR="00D968C4">
        <w:t>olving view of mathematics. When describing his metaphor Steve said</w:t>
      </w:r>
      <w:r w:rsidR="00BE30B3">
        <w:t xml:space="preserve"> that the goal of learning is fo</w:t>
      </w:r>
      <w:r w:rsidR="00D968C4">
        <w:t>r students to figure</w:t>
      </w:r>
      <w:r w:rsidR="00BE30B3">
        <w:t xml:space="preserve"> out how to score on their own. Steve</w:t>
      </w:r>
      <w:r w:rsidR="009C7039">
        <w:t>’s interview also revealed his Problem S</w:t>
      </w:r>
      <w:r w:rsidR="00BE30B3">
        <w:t>olving perspective.</w:t>
      </w:r>
    </w:p>
    <w:p w:rsidR="00BE30B3" w:rsidRDefault="00BE30B3" w:rsidP="00A26FF7">
      <w:r>
        <w:tab/>
        <w:t>Researcher: Share a story from a high school math</w:t>
      </w:r>
      <w:r w:rsidR="0089110A">
        <w:t>ematics</w:t>
      </w:r>
      <w:r>
        <w:t xml:space="preserve"> class.</w:t>
      </w:r>
    </w:p>
    <w:p w:rsidR="00BE30B3" w:rsidRDefault="00BE30B3" w:rsidP="006B3571">
      <w:pPr>
        <w:pStyle w:val="NoSpacing"/>
        <w:ind w:left="720"/>
      </w:pPr>
      <w:r>
        <w:t>Steve: One teacher always came up with very odd problems we had never seen before. That were pretty hard, but he would not want to help us figure things out. He might point us in the right direction, but would not give direct help. That was fun.</w:t>
      </w:r>
    </w:p>
    <w:p w:rsidR="006B3571" w:rsidRDefault="006B3571" w:rsidP="006B3571">
      <w:pPr>
        <w:pStyle w:val="NoSpacing"/>
        <w:ind w:left="720"/>
      </w:pPr>
    </w:p>
    <w:p w:rsidR="00BE30B3" w:rsidRDefault="00BE30B3" w:rsidP="00EB2401">
      <w:pPr>
        <w:ind w:firstLine="720"/>
      </w:pPr>
      <w:r>
        <w:t>Steve’s metaphor involving a basketball game supp</w:t>
      </w:r>
      <w:r w:rsidR="00C411F8">
        <w:t>orted</w:t>
      </w:r>
      <w:r w:rsidR="009C7039">
        <w:t xml:space="preserve"> the idea that Steve had a Problem S</w:t>
      </w:r>
      <w:r>
        <w:t>olving vie</w:t>
      </w:r>
      <w:r w:rsidR="009C7039">
        <w:t>w of mathematics. The teacher was</w:t>
      </w:r>
      <w:r w:rsidR="00C411F8">
        <w:t xml:space="preserve"> the coach who did</w:t>
      </w:r>
      <w:r>
        <w:t xml:space="preserve"> not do the work for the students. </w:t>
      </w:r>
      <w:r w:rsidR="00C411F8">
        <w:t>For Steve, the coach wa</w:t>
      </w:r>
      <w:r w:rsidR="007A2041">
        <w:t xml:space="preserve">s definitely the expert, but </w:t>
      </w:r>
      <w:r w:rsidR="009C7039">
        <w:t>did</w:t>
      </w:r>
      <w:r w:rsidR="007A2041">
        <w:t xml:space="preserve"> not give the players the points. Rather the coach </w:t>
      </w:r>
      <w:r w:rsidR="00C411F8">
        <w:rPr>
          <w:i/>
        </w:rPr>
        <w:t>facilitated</w:t>
      </w:r>
      <w:r w:rsidR="007A2041">
        <w:t xml:space="preserve"> the abilities of the students to score points.</w:t>
      </w:r>
    </w:p>
    <w:p w:rsidR="00C411F8" w:rsidRDefault="00C411F8" w:rsidP="00BE30B3"/>
    <w:p w:rsidR="00C411F8" w:rsidRDefault="00C411F8" w:rsidP="00BE30B3"/>
    <w:p w:rsidR="007A2041" w:rsidRDefault="007A2041" w:rsidP="00BE30B3">
      <w:r>
        <w:lastRenderedPageBreak/>
        <w:tab/>
        <w:t>Researcher: In your metaphor, what is the job of the coach?</w:t>
      </w:r>
    </w:p>
    <w:p w:rsidR="007A2041" w:rsidRDefault="007A2041" w:rsidP="006B3571">
      <w:pPr>
        <w:pStyle w:val="NoSpacing"/>
        <w:ind w:left="720"/>
      </w:pPr>
      <w:r>
        <w:t>Steve: To help them learn the addition of scoring. The teaching is the helping, and the learning is the students figuring out how to score on their own.</w:t>
      </w:r>
    </w:p>
    <w:p w:rsidR="006B3571" w:rsidRDefault="006B3571" w:rsidP="006B3571">
      <w:pPr>
        <w:pStyle w:val="NoSpacing"/>
        <w:ind w:left="720"/>
      </w:pPr>
    </w:p>
    <w:p w:rsidR="007A2041" w:rsidRDefault="009C7039" w:rsidP="0060662D">
      <w:pPr>
        <w:ind w:firstLine="720"/>
      </w:pPr>
      <w:r>
        <w:t>Ernst pointed out that the Problem S</w:t>
      </w:r>
      <w:r w:rsidR="007A2041">
        <w:t>olving view of mathematics is at the highest level.  “At the highest level, the problem solving view sees mathematics as a dynamically organized structure located in a social and cultural context” (Ernst, 1994, p. 2). Steve showed evidence of the socia</w:t>
      </w:r>
      <w:r>
        <w:t>l and cultural elements of the Problem S</w:t>
      </w:r>
      <w:r w:rsidR="007A2041">
        <w:t>olving view of mathematics.</w:t>
      </w:r>
    </w:p>
    <w:p w:rsidR="007A2041" w:rsidRDefault="007A2041" w:rsidP="007A2041">
      <w:pPr>
        <w:ind w:firstLine="90"/>
      </w:pPr>
      <w:r>
        <w:tab/>
        <w:t>Researcher: Describe the players in your metaphor.</w:t>
      </w:r>
    </w:p>
    <w:p w:rsidR="007A2041" w:rsidRDefault="007A2041" w:rsidP="006B3571">
      <w:pPr>
        <w:pStyle w:val="NoSpacing"/>
        <w:ind w:left="720"/>
      </w:pPr>
      <w:r>
        <w:t xml:space="preserve">Steve: They are the students, working together to score points, that is to learn math. </w:t>
      </w:r>
    </w:p>
    <w:p w:rsidR="006B3571" w:rsidRDefault="006B3571" w:rsidP="006B3571">
      <w:pPr>
        <w:pStyle w:val="NoSpacing"/>
        <w:ind w:left="720"/>
      </w:pPr>
    </w:p>
    <w:p w:rsidR="007A2041" w:rsidRDefault="007A2041" w:rsidP="0089110A">
      <w:pPr>
        <w:pStyle w:val="NoSpacing"/>
        <w:ind w:left="720"/>
      </w:pPr>
      <w:r>
        <w:t>Researcher: Describe how the game of</w:t>
      </w:r>
      <w:r w:rsidR="0089110A">
        <w:t xml:space="preserve"> basketball relates to teaching </w:t>
      </w:r>
      <w:r>
        <w:t>math</w:t>
      </w:r>
      <w:r w:rsidR="0089110A">
        <w:t>ematics</w:t>
      </w:r>
      <w:r>
        <w:t>.</w:t>
      </w:r>
    </w:p>
    <w:p w:rsidR="0089110A" w:rsidRDefault="0089110A" w:rsidP="0089110A">
      <w:pPr>
        <w:pStyle w:val="NoSpacing"/>
        <w:ind w:left="720"/>
      </w:pPr>
    </w:p>
    <w:p w:rsidR="0078382A" w:rsidRDefault="007A2041" w:rsidP="006B3571">
      <w:pPr>
        <w:pStyle w:val="NoSpacing"/>
        <w:ind w:left="720"/>
      </w:pPr>
      <w:r>
        <w:t xml:space="preserve">Steve: Well, every game is different. Different teams </w:t>
      </w:r>
      <w:r w:rsidR="0078382A">
        <w:t>play differently, and it is up to the coach to tap into his specific players talents to win the game. A good coach can win games with completely different players by relying on their strengths. The same is true in teaching math.</w:t>
      </w:r>
    </w:p>
    <w:p w:rsidR="006B3571" w:rsidRDefault="006B3571" w:rsidP="006B3571">
      <w:pPr>
        <w:pStyle w:val="NoSpacing"/>
        <w:ind w:left="720"/>
      </w:pPr>
    </w:p>
    <w:p w:rsidR="0078382A" w:rsidRDefault="0078382A" w:rsidP="000B1D60">
      <w:pPr>
        <w:ind w:firstLine="720"/>
      </w:pPr>
      <w:r>
        <w:t xml:space="preserve">The abstraction stage of the hermeneutic process was the initial stage of identifying second </w:t>
      </w:r>
      <w:r w:rsidR="000B1D60">
        <w:t>order (researcher) constructs and was g</w:t>
      </w:r>
      <w:r>
        <w:t>uided by Ernst’s framework (1994)</w:t>
      </w:r>
      <w:r w:rsidR="00EB2401">
        <w:t>.</w:t>
      </w:r>
      <w:r>
        <w:t xml:space="preserve"> The next stage, synthesi</w:t>
      </w:r>
      <w:r w:rsidR="00F37B24">
        <w:t>s and theme</w:t>
      </w:r>
      <w:r w:rsidR="000B1D60">
        <w:t xml:space="preserve"> </w:t>
      </w:r>
      <w:r w:rsidR="009C7039">
        <w:t>development, was</w:t>
      </w:r>
      <w:r>
        <w:t xml:space="preserve"> the process of comparing and developing themes with a view toward a cohesive story to be told in later stages.</w:t>
      </w:r>
    </w:p>
    <w:p w:rsidR="000B1D60" w:rsidRDefault="000B1D60" w:rsidP="000B1D60">
      <w:pPr>
        <w:ind w:firstLine="720"/>
      </w:pPr>
    </w:p>
    <w:p w:rsidR="0078382A" w:rsidRPr="00273B62" w:rsidRDefault="0078382A" w:rsidP="0078382A">
      <w:pPr>
        <w:rPr>
          <w:b/>
        </w:rPr>
      </w:pPr>
      <w:r w:rsidRPr="00273B62">
        <w:rPr>
          <w:b/>
        </w:rPr>
        <w:t>Synthesis and Theme Development</w:t>
      </w:r>
    </w:p>
    <w:p w:rsidR="002F6F7D" w:rsidRDefault="0078382A" w:rsidP="0078382A">
      <w:r>
        <w:tab/>
      </w:r>
      <w:r w:rsidR="009C7039">
        <w:t>The goal of this stage wa</w:t>
      </w:r>
      <w:r w:rsidR="00F37B24">
        <w:t xml:space="preserve">s to begin bringing together the participant constructs from the understanding stage and the researcher constructs from the </w:t>
      </w:r>
      <w:r w:rsidR="00F37B24">
        <w:lastRenderedPageBreak/>
        <w:t>abstraction stage</w:t>
      </w:r>
      <w:r w:rsidR="000B1D60">
        <w:t xml:space="preserve"> (Ajjawi &amp; Higgs, 2007)</w:t>
      </w:r>
      <w:r w:rsidR="009C7039">
        <w:t>. Once again, it wa</w:t>
      </w:r>
      <w:r w:rsidR="00F37B24">
        <w:t>s important to point out that th</w:t>
      </w:r>
      <w:r w:rsidR="009C7039">
        <w:t>is process wa</w:t>
      </w:r>
      <w:r w:rsidR="00F37B24">
        <w:t>s only reported in a linear fashion. As the researcher worked through the hermeneutic process, the stages were not approached in such a linear way, but rather re-entered previous</w:t>
      </w:r>
      <w:r w:rsidR="00EB2401">
        <w:t xml:space="preserve"> stages at will and as needed. </w:t>
      </w:r>
      <w:r w:rsidR="00165E83">
        <w:t xml:space="preserve">Data were </w:t>
      </w:r>
      <w:r w:rsidR="002F6F7D">
        <w:t xml:space="preserve">brought together through the lens of constructivism in order to begin </w:t>
      </w:r>
      <w:r w:rsidR="00165E83">
        <w:t>understand</w:t>
      </w:r>
      <w:r w:rsidR="00DF1884">
        <w:t>ing</w:t>
      </w:r>
      <w:r w:rsidR="00165E83">
        <w:t xml:space="preserve"> </w:t>
      </w:r>
      <w:r w:rsidR="002F6F7D">
        <w:t>participants</w:t>
      </w:r>
      <w:r w:rsidR="00165E83">
        <w:t>’</w:t>
      </w:r>
      <w:r w:rsidR="002F6F7D">
        <w:t xml:space="preserve"> beliefs about the nature of mathematics and </w:t>
      </w:r>
      <w:r w:rsidR="00DF1884">
        <w:t>how</w:t>
      </w:r>
      <w:r w:rsidR="00165E83">
        <w:t xml:space="preserve"> they interacted with their beliefs regarding the teaching and learning of mathematics.</w:t>
      </w:r>
    </w:p>
    <w:p w:rsidR="001A62FA" w:rsidRDefault="002F6F7D" w:rsidP="0078382A">
      <w:r>
        <w:tab/>
        <w:t>Pre-service teachers will eventually transition into careers where they will be expected to understand how to craft their instructional pra</w:t>
      </w:r>
      <w:r w:rsidR="00A90D91">
        <w:t>ctices so they align best</w:t>
      </w:r>
      <w:r>
        <w:t xml:space="preserve"> with how students learn mathematics</w:t>
      </w:r>
      <w:r w:rsidR="000B1D60">
        <w:t xml:space="preserve"> (</w:t>
      </w:r>
      <w:r w:rsidR="00114D0F">
        <w:t>Charlambous</w:t>
      </w:r>
      <w:r w:rsidR="000B1D60">
        <w:t xml:space="preserve"> &amp; </w:t>
      </w:r>
      <w:r w:rsidR="00114D0F">
        <w:t>Philippou</w:t>
      </w:r>
      <w:r w:rsidR="000B1D60">
        <w:t>, 2010)</w:t>
      </w:r>
      <w:r w:rsidR="00C411F8">
        <w:t>. This requires</w:t>
      </w:r>
      <w:r>
        <w:t xml:space="preserve"> that instructional practices be structured upon an understanding of the theories of cognitive development</w:t>
      </w:r>
      <w:r w:rsidR="000B1D60">
        <w:t xml:space="preserve"> (Schoenfeld, 1983)</w:t>
      </w:r>
      <w:r>
        <w:t xml:space="preserve">. </w:t>
      </w:r>
      <w:r w:rsidR="00225375">
        <w:t xml:space="preserve">As detailed in chapter two, constructivism has emerged as a major theme in mathematics education. Constructivism as a theory of learning has been well received by </w:t>
      </w:r>
      <w:r w:rsidR="00C411F8">
        <w:t>many mathematics educators and wa</w:t>
      </w:r>
      <w:r w:rsidR="00225375">
        <w:t>s thus the lens through which beliefs will be brought together in an effort to tell the story of the participants as future teachers of mathematics</w:t>
      </w:r>
      <w:r w:rsidR="000B1D60">
        <w:t xml:space="preserve"> (Ernst, 2010)</w:t>
      </w:r>
      <w:r w:rsidR="001A62FA">
        <w:t>.</w:t>
      </w:r>
    </w:p>
    <w:p w:rsidR="0060662D" w:rsidRDefault="00273B62" w:rsidP="0078382A">
      <w:r>
        <w:tab/>
      </w:r>
    </w:p>
    <w:p w:rsidR="00191565" w:rsidRPr="002C128E" w:rsidRDefault="00273B62" w:rsidP="002C128E">
      <w:pPr>
        <w:ind w:firstLine="720"/>
        <w:rPr>
          <w:b/>
        </w:rPr>
      </w:pPr>
      <w:r>
        <w:rPr>
          <w:b/>
        </w:rPr>
        <w:t>Sarah.</w:t>
      </w:r>
      <w:r w:rsidR="002C128E">
        <w:rPr>
          <w:b/>
        </w:rPr>
        <w:t xml:space="preserve"> </w:t>
      </w:r>
      <w:r w:rsidR="00225375">
        <w:t xml:space="preserve">Sarah’s </w:t>
      </w:r>
      <w:r w:rsidR="00165E83">
        <w:t>viewed</w:t>
      </w:r>
      <w:r w:rsidR="00CF7AAB">
        <w:t xml:space="preserve"> about the nature of mathematics expresses a strong</w:t>
      </w:r>
      <w:r w:rsidR="00165E83">
        <w:t xml:space="preserve"> I</w:t>
      </w:r>
      <w:r w:rsidR="00225375">
        <w:t>nstrumentalist’s view of mathematics.</w:t>
      </w:r>
      <w:r w:rsidR="00CF7AAB">
        <w:t xml:space="preserve"> Mathematics is viewed as an accumulation of facts and rules to be used and mastered. This view carries over to Sara’s views about teaching mathematics. Her metaphor and intervie</w:t>
      </w:r>
      <w:r w:rsidR="00C411F8">
        <w:t>w data express that she believed</w:t>
      </w:r>
      <w:r w:rsidR="00CF7AAB">
        <w:t xml:space="preserve"> that the teacher should deliver the mathematics to </w:t>
      </w:r>
      <w:r w:rsidR="00165E83">
        <w:t xml:space="preserve">the students. Student </w:t>
      </w:r>
      <w:r w:rsidR="00165E83">
        <w:lastRenderedPageBreak/>
        <w:t>outcome was</w:t>
      </w:r>
      <w:r w:rsidR="00CF7AAB">
        <w:t xml:space="preserve"> measured by correct skills mastery and correct performa</w:t>
      </w:r>
      <w:r w:rsidR="00C411F8">
        <w:t xml:space="preserve">nce. On the surface, it appeared </w:t>
      </w:r>
      <w:r w:rsidR="00CF7AAB">
        <w:t>that Sarah’s views about mathematics and the teachi</w:t>
      </w:r>
      <w:r w:rsidR="00C411F8">
        <w:t>ng and learning of mathematics we</w:t>
      </w:r>
      <w:r w:rsidR="00CF7AAB">
        <w:t xml:space="preserve">re in complete conflict with the principles of constructivism. </w:t>
      </w:r>
      <w:r w:rsidR="00C411F8">
        <w:t>Whereas Sarah’s views did</w:t>
      </w:r>
      <w:r w:rsidR="00191565">
        <w:t xml:space="preserve"> conflict wit</w:t>
      </w:r>
      <w:r w:rsidR="00C411F8">
        <w:t>h constructivism, the conflict wa</w:t>
      </w:r>
      <w:r w:rsidR="00191565">
        <w:t xml:space="preserve">s not a complete rejection of constructivist’s principles. </w:t>
      </w:r>
    </w:p>
    <w:p w:rsidR="00191565" w:rsidRDefault="00191565" w:rsidP="0078382A">
      <w:r>
        <w:tab/>
        <w:t xml:space="preserve">Enactivism as one </w:t>
      </w:r>
      <w:r w:rsidR="00C411F8">
        <w:t>constructivist position suggested</w:t>
      </w:r>
      <w:r>
        <w:t xml:space="preserve"> that teachers attend to bodily movements and gestures. T</w:t>
      </w:r>
      <w:r w:rsidR="00C411F8">
        <w:t>his characteristic of teaching wa</w:t>
      </w:r>
      <w:r>
        <w:t>s evident in</w:t>
      </w:r>
      <w:r w:rsidR="00C411F8">
        <w:t xml:space="preserve"> Sarah. Her outward appearance wa</w:t>
      </w:r>
      <w:r>
        <w:t>s ve</w:t>
      </w:r>
      <w:r w:rsidR="00C411F8">
        <w:t>ry important to her and she viewed</w:t>
      </w:r>
      <w:r>
        <w:t xml:space="preserve"> this as a positive when it comes to teaching mathematics.</w:t>
      </w:r>
    </w:p>
    <w:p w:rsidR="00191565" w:rsidRDefault="00191565" w:rsidP="0078382A">
      <w:r>
        <w:tab/>
        <w:t>Researcher: Why is your appearance so important?</w:t>
      </w:r>
    </w:p>
    <w:p w:rsidR="00191565" w:rsidRDefault="00191565" w:rsidP="006B3571">
      <w:pPr>
        <w:pStyle w:val="NoSpacing"/>
        <w:ind w:left="720"/>
      </w:pPr>
      <w:r>
        <w:t>Sarah: Because a big goal of mine is for students to feel comfortable around me. I want my appearance to say that math is fun. I see my students saying “Take Miss Smith’s class! She is hilarious.” I think when  I act funny students will be more willing to learn.</w:t>
      </w:r>
    </w:p>
    <w:p w:rsidR="006B3571" w:rsidRDefault="006B3571" w:rsidP="006B3571">
      <w:pPr>
        <w:pStyle w:val="NoSpacing"/>
        <w:ind w:left="720"/>
      </w:pPr>
    </w:p>
    <w:p w:rsidR="00191565" w:rsidRDefault="00191565" w:rsidP="00191565">
      <w:r>
        <w:t>Sarah’</w:t>
      </w:r>
      <w:r w:rsidR="003923A1">
        <w:t>s view</w:t>
      </w:r>
      <w:r>
        <w:t xml:space="preserve"> of teaching also has </w:t>
      </w:r>
      <w:r w:rsidR="003923A1">
        <w:t xml:space="preserve">slight </w:t>
      </w:r>
      <w:r>
        <w:t>hints of the s</w:t>
      </w:r>
      <w:r w:rsidR="00C411F8">
        <w:t>ocial nature of learning that was</w:t>
      </w:r>
      <w:r>
        <w:t xml:space="preserve"> a cornerstone of social constructivism. </w:t>
      </w:r>
      <w:r w:rsidR="00C411F8">
        <w:t>Sarah viewed</w:t>
      </w:r>
      <w:r w:rsidR="003923A1">
        <w:t xml:space="preserve"> herself as a cheerleader, encouraging groups of students.</w:t>
      </w:r>
    </w:p>
    <w:p w:rsidR="003923A1" w:rsidRDefault="003923A1" w:rsidP="00191565">
      <w:r>
        <w:tab/>
        <w:t>Researcher: What made you decide to major in mathematics education?</w:t>
      </w:r>
    </w:p>
    <w:p w:rsidR="003B7B8C" w:rsidRDefault="003923A1" w:rsidP="003B7B8C">
      <w:pPr>
        <w:pStyle w:val="NoSpacing"/>
        <w:ind w:left="720"/>
      </w:pPr>
      <w:r>
        <w:t xml:space="preserve">Sarah: I really want to be a teacher because I love being a cheerleader, leading groups </w:t>
      </w:r>
      <w:r w:rsidR="003B7B8C">
        <w:t>of people toward something fun.</w:t>
      </w:r>
    </w:p>
    <w:p w:rsidR="003B7B8C" w:rsidRDefault="003B7B8C" w:rsidP="003B7B8C">
      <w:pPr>
        <w:pStyle w:val="NoSpacing"/>
        <w:ind w:left="720"/>
      </w:pPr>
    </w:p>
    <w:p w:rsidR="003923A1" w:rsidRDefault="00C411F8" w:rsidP="003B7B8C">
      <w:pPr>
        <w:ind w:firstLine="720"/>
      </w:pPr>
      <w:r>
        <w:t>Granted, Sarah did</w:t>
      </w:r>
      <w:r w:rsidR="003923A1">
        <w:t xml:space="preserve"> not hold a</w:t>
      </w:r>
      <w:r>
        <w:t xml:space="preserve"> strong sense that mathematics wa</w:t>
      </w:r>
      <w:r w:rsidR="003923A1">
        <w:t>s social, but it would be a mistake to say that a social view of mathematics</w:t>
      </w:r>
      <w:r>
        <w:t xml:space="preserve"> wa</w:t>
      </w:r>
      <w:r w:rsidR="003923A1">
        <w:t>s non-existent in Sarah.</w:t>
      </w:r>
      <w:r>
        <w:t xml:space="preserve"> Sarah most definitely had</w:t>
      </w:r>
      <w:r w:rsidR="001817D6">
        <w:t xml:space="preserve"> a deep sense of care for her students which was clearly a major cornerstone in the development of constructivism from the time of Dewey through the present day.</w:t>
      </w:r>
    </w:p>
    <w:p w:rsidR="00061332" w:rsidRDefault="00061332" w:rsidP="003B7B8C">
      <w:pPr>
        <w:ind w:firstLine="720"/>
        <w:rPr>
          <w:b/>
        </w:rPr>
      </w:pPr>
    </w:p>
    <w:p w:rsidR="003923A1" w:rsidRPr="002C128E" w:rsidRDefault="00273B62" w:rsidP="002C128E">
      <w:pPr>
        <w:ind w:firstLine="720"/>
        <w:rPr>
          <w:b/>
        </w:rPr>
      </w:pPr>
      <w:r>
        <w:rPr>
          <w:b/>
        </w:rPr>
        <w:t>Mary</w:t>
      </w:r>
      <w:r w:rsidR="00024771">
        <w:rPr>
          <w:b/>
        </w:rPr>
        <w:t>.</w:t>
      </w:r>
      <w:r w:rsidR="002C128E">
        <w:rPr>
          <w:b/>
        </w:rPr>
        <w:t xml:space="preserve"> </w:t>
      </w:r>
      <w:r w:rsidR="00C411F8">
        <w:t>Mary did</w:t>
      </w:r>
      <w:r w:rsidR="003923A1">
        <w:t xml:space="preserve"> not have a developed sens</w:t>
      </w:r>
      <w:r w:rsidR="00C411F8">
        <w:t>e of constructivism, but there we</w:t>
      </w:r>
      <w:r w:rsidR="003923A1">
        <w:t xml:space="preserve">re very definite beliefs consistent with the basic tenets of social constructivism. Mary rated as very true </w:t>
      </w:r>
      <w:r w:rsidR="0021113C">
        <w:t>the statement that mathematics wa</w:t>
      </w:r>
      <w:r w:rsidR="003923A1">
        <w:t>s a creative human endeavo</w:t>
      </w:r>
      <w:r w:rsidR="0021113C">
        <w:t>r and her interview demonstrated</w:t>
      </w:r>
      <w:r w:rsidR="003923A1">
        <w:t xml:space="preserve"> her view of the social perspective of the human endeavor.</w:t>
      </w:r>
      <w:r w:rsidR="001817D6">
        <w:t xml:space="preserve"> During the interview process she said, “ I have always been able to see how math applies to the real world and have always enjoyed explaining this to my friends.” </w:t>
      </w:r>
    </w:p>
    <w:p w:rsidR="001817D6" w:rsidRDefault="001817D6" w:rsidP="003923A1">
      <w:r>
        <w:tab/>
        <w:t>Researcher: Where is the learning in your metaphor?</w:t>
      </w:r>
    </w:p>
    <w:p w:rsidR="001817D6" w:rsidRDefault="001817D6" w:rsidP="006B3571">
      <w:pPr>
        <w:pStyle w:val="NoSpacing"/>
        <w:ind w:left="720"/>
      </w:pPr>
      <w:r>
        <w:t>Mary: The learning is the students growing together as they interact with the water and sun which are provided by the teacher. The learning is in that interaction with each other, both students and teacher.</w:t>
      </w:r>
    </w:p>
    <w:p w:rsidR="006B3571" w:rsidRDefault="006B3571" w:rsidP="006B3571">
      <w:pPr>
        <w:pStyle w:val="NoSpacing"/>
        <w:ind w:left="720"/>
      </w:pPr>
    </w:p>
    <w:p w:rsidR="001817D6" w:rsidRDefault="001817D6" w:rsidP="001817D6">
      <w:r>
        <w:t>This social aspect also was revealed when Mary answered questions about justification.</w:t>
      </w:r>
    </w:p>
    <w:p w:rsidR="001817D6" w:rsidRDefault="001817D6" w:rsidP="001817D6">
      <w:r>
        <w:tab/>
        <w:t>Researcher: What does “justification” mean in mathematics.</w:t>
      </w:r>
    </w:p>
    <w:p w:rsidR="001817D6" w:rsidRDefault="001817D6" w:rsidP="006B3571">
      <w:pPr>
        <w:pStyle w:val="NoSpacing"/>
        <w:ind w:left="720"/>
      </w:pPr>
      <w:r>
        <w:t>Mary: It means working together to verify an answer. One student may know the right answer, but if they cannot verify it to others the</w:t>
      </w:r>
      <w:r w:rsidR="00DC17DC">
        <w:t>n</w:t>
      </w:r>
      <w:r>
        <w:t xml:space="preserve"> they may not really understand things. Justification is the process of verifying things to the whole class.</w:t>
      </w:r>
    </w:p>
    <w:p w:rsidR="006B3571" w:rsidRDefault="006B3571" w:rsidP="006B3571">
      <w:pPr>
        <w:pStyle w:val="NoSpacing"/>
        <w:ind w:left="720"/>
      </w:pPr>
    </w:p>
    <w:p w:rsidR="00DC17DC" w:rsidRDefault="0021113C" w:rsidP="00DC17DC">
      <w:r>
        <w:t>Mary also viewed</w:t>
      </w:r>
      <w:r w:rsidR="00DC17DC">
        <w:t xml:space="preserve"> the teacher as the facilitator of an active learning process.</w:t>
      </w:r>
    </w:p>
    <w:p w:rsidR="00DC17DC" w:rsidRDefault="00DC17DC" w:rsidP="00DC17DC">
      <w:r>
        <w:tab/>
        <w:t xml:space="preserve">Researcher: </w:t>
      </w:r>
      <w:r w:rsidR="00066D66">
        <w:t>What is mathematics?</w:t>
      </w:r>
    </w:p>
    <w:p w:rsidR="00066D66" w:rsidRDefault="00066D66" w:rsidP="006B3571">
      <w:pPr>
        <w:pStyle w:val="NoSpacing"/>
        <w:ind w:left="720"/>
      </w:pPr>
      <w:r>
        <w:t>Mary: Kind of everything. The study of patterns in the world. By getting students to examine real applications the teacher engages students to find mathematics in the world around them.</w:t>
      </w:r>
    </w:p>
    <w:p w:rsidR="006B3571" w:rsidRDefault="006B3571" w:rsidP="006B3571">
      <w:pPr>
        <w:pStyle w:val="NoSpacing"/>
        <w:ind w:left="720"/>
      </w:pPr>
    </w:p>
    <w:p w:rsidR="00066D66" w:rsidRDefault="00066D66" w:rsidP="00066D66">
      <w:pPr>
        <w:ind w:left="720"/>
      </w:pPr>
      <w:r>
        <w:t>Researcher: How do students find mathematics in the world?</w:t>
      </w:r>
    </w:p>
    <w:p w:rsidR="00066D66" w:rsidRDefault="00066D66" w:rsidP="006B3571">
      <w:pPr>
        <w:pStyle w:val="NoSpacing"/>
        <w:ind w:left="720"/>
      </w:pPr>
      <w:r>
        <w:t>Mary: By engaging in fun applications. A good teacher will set up a group of students to engage in something fun, finding math along the way.</w:t>
      </w:r>
    </w:p>
    <w:p w:rsidR="006B3571" w:rsidRDefault="00CE4F2E" w:rsidP="006B3571">
      <w:pPr>
        <w:pStyle w:val="NoSpacing"/>
        <w:ind w:left="720"/>
      </w:pPr>
      <w:r>
        <w:t>2</w:t>
      </w:r>
    </w:p>
    <w:p w:rsidR="006B3CEE" w:rsidRDefault="006B3CEE" w:rsidP="006B3571">
      <w:pPr>
        <w:pStyle w:val="NoSpacing"/>
        <w:ind w:left="720"/>
      </w:pPr>
    </w:p>
    <w:p w:rsidR="006B3CEE" w:rsidRDefault="006B3CEE" w:rsidP="006B3571">
      <w:pPr>
        <w:pStyle w:val="NoSpacing"/>
        <w:ind w:left="720"/>
      </w:pPr>
    </w:p>
    <w:p w:rsidR="00066D66" w:rsidRPr="002C128E" w:rsidRDefault="00273B62" w:rsidP="006B3CEE">
      <w:pPr>
        <w:ind w:firstLine="720"/>
        <w:rPr>
          <w:b/>
        </w:rPr>
      </w:pPr>
      <w:r>
        <w:rPr>
          <w:b/>
        </w:rPr>
        <w:t>Steve.</w:t>
      </w:r>
      <w:r w:rsidR="002C128E">
        <w:rPr>
          <w:b/>
        </w:rPr>
        <w:t xml:space="preserve"> </w:t>
      </w:r>
      <w:r w:rsidR="00066D66">
        <w:t>Of all the interview participants, Steve seemed to have the most developed sense of constructivism, primarily social constructivism. Mathematics as a social environment was evident through the interview process.</w:t>
      </w:r>
    </w:p>
    <w:p w:rsidR="00066D66" w:rsidRDefault="00066D66" w:rsidP="00066D66">
      <w:pPr>
        <w:ind w:firstLine="720"/>
      </w:pPr>
      <w:r>
        <w:t>Researcher: What is mathematics?</w:t>
      </w:r>
    </w:p>
    <w:p w:rsidR="00066D66" w:rsidRDefault="00066D66" w:rsidP="006B3571">
      <w:pPr>
        <w:pStyle w:val="NoSpacing"/>
        <w:ind w:left="720"/>
      </w:pPr>
      <w:r>
        <w:t xml:space="preserve">Steve: Mathematics is what we as a civilized society use to help us understand the world around us. Mathematics is not in some </w:t>
      </w:r>
      <w:r w:rsidR="00072C63">
        <w:t>vacuum</w:t>
      </w:r>
      <w:r>
        <w:t>, but is what people get when they look around.</w:t>
      </w:r>
    </w:p>
    <w:p w:rsidR="006B3571" w:rsidRDefault="006B3571" w:rsidP="006B3571">
      <w:pPr>
        <w:pStyle w:val="NoSpacing"/>
        <w:ind w:left="720"/>
      </w:pPr>
    </w:p>
    <w:p w:rsidR="00066D66" w:rsidRDefault="00072C63" w:rsidP="00066D66">
      <w:pPr>
        <w:ind w:left="720"/>
      </w:pPr>
      <w:r>
        <w:t>Researcher</w:t>
      </w:r>
      <w:r w:rsidR="00066D66">
        <w:t>: How?</w:t>
      </w:r>
    </w:p>
    <w:p w:rsidR="00066D66" w:rsidRDefault="00066D66" w:rsidP="006B3571">
      <w:pPr>
        <w:pStyle w:val="NoSpacing"/>
        <w:ind w:left="720"/>
      </w:pPr>
      <w:r>
        <w:t>Steve: Well, like when the coach helps the players see something. Then the players analyze what is around them and together they play better.</w:t>
      </w:r>
    </w:p>
    <w:p w:rsidR="006B3571" w:rsidRDefault="006B3571" w:rsidP="006B3571">
      <w:pPr>
        <w:pStyle w:val="NoSpacing"/>
        <w:ind w:left="720"/>
      </w:pPr>
    </w:p>
    <w:p w:rsidR="004319D5" w:rsidRDefault="0021113C" w:rsidP="00273B62">
      <w:pPr>
        <w:ind w:firstLine="720"/>
      </w:pPr>
      <w:r>
        <w:t>Central to Steve’s metaphor was</w:t>
      </w:r>
      <w:r w:rsidR="004319D5">
        <w:t xml:space="preserve"> the</w:t>
      </w:r>
      <w:r>
        <w:t xml:space="preserve"> team aspect of learning. This wa</w:t>
      </w:r>
      <w:r w:rsidR="004319D5">
        <w:t>s at the heart of social constructivis</w:t>
      </w:r>
      <w:r>
        <w:t>m. Steve’s metaphor also revealed</w:t>
      </w:r>
      <w:r w:rsidR="004319D5">
        <w:t xml:space="preserve"> some major tenets of simple constructivism. Simple constructivism calls for attentiveness to the students’ previous learning and constructions</w:t>
      </w:r>
      <w:r w:rsidR="000B1D60">
        <w:t xml:space="preserve"> (Ernst, 2010)</w:t>
      </w:r>
      <w:r>
        <w:t>. This was</w:t>
      </w:r>
      <w:r w:rsidR="004319D5">
        <w:t xml:space="preserve"> revealed in Steve’s view of both the coach and the p</w:t>
      </w:r>
      <w:r w:rsidR="004F2A1A">
        <w:t>layers. Steve described</w:t>
      </w:r>
      <w:r w:rsidR="004319D5">
        <w:t xml:space="preserve"> the coach as one who knows the abilities and knowledge of the players. The coach pays close attention to what the players have </w:t>
      </w:r>
      <w:r w:rsidR="004F2A1A">
        <w:t>learned. Steve also acknowledged</w:t>
      </w:r>
      <w:r w:rsidR="004319D5">
        <w:t xml:space="preserve"> that the players need</w:t>
      </w:r>
      <w:r>
        <w:t>ed</w:t>
      </w:r>
      <w:r w:rsidR="004319D5">
        <w:t xml:space="preserve"> to be good at learning from their mistakes. For Stev</w:t>
      </w:r>
      <w:r>
        <w:t>e, this wa</w:t>
      </w:r>
      <w:r w:rsidR="004319D5">
        <w:t xml:space="preserve">s an important piece of learning mathematics, paying close attention to what has already been learned. That will make for a better team. </w:t>
      </w:r>
    </w:p>
    <w:p w:rsidR="002F6F7D" w:rsidRDefault="004319D5" w:rsidP="0078382A">
      <w:r>
        <w:tab/>
      </w:r>
      <w:r w:rsidR="0021113C">
        <w:t>Simple constructivism also called</w:t>
      </w:r>
      <w:r>
        <w:t xml:space="preserve"> for identification of learner errors and the use of diagnostic teaching and cognitive techniques in attempting to overcome them</w:t>
      </w:r>
      <w:r w:rsidR="000B1D60">
        <w:t xml:space="preserve"> (Ernst, 2010)</w:t>
      </w:r>
      <w:r>
        <w:t>. This is extremely made clear in Steve’s bas</w:t>
      </w:r>
      <w:r w:rsidR="004F2A1A">
        <w:t>ketball metaphor. Steve explained</w:t>
      </w:r>
      <w:r>
        <w:t xml:space="preserve"> that both the coach and the players need to recognize and seek to </w:t>
      </w:r>
      <w:r>
        <w:lastRenderedPageBreak/>
        <w:t>improve upon errors in order to improve. For S</w:t>
      </w:r>
      <w:r w:rsidR="0021113C">
        <w:t>teve, this wa</w:t>
      </w:r>
      <w:r>
        <w:t>s definitely a team thing.</w:t>
      </w:r>
      <w:r w:rsidR="00CF7AAB">
        <w:t xml:space="preserve"> </w:t>
      </w:r>
    </w:p>
    <w:p w:rsidR="00621550" w:rsidRDefault="00621550" w:rsidP="0078382A">
      <w:r>
        <w:tab/>
        <w:t>The synthesis and them</w:t>
      </w:r>
      <w:r w:rsidR="0021113C">
        <w:t>e</w:t>
      </w:r>
      <w:r>
        <w:t xml:space="preserve"> develo</w:t>
      </w:r>
      <w:r w:rsidR="0021113C">
        <w:t>pment stage of data analysis had</w:t>
      </w:r>
      <w:r>
        <w:t xml:space="preserve"> brought the da</w:t>
      </w:r>
      <w:r w:rsidR="0021113C">
        <w:t>ta to the point that a story could now be told. The next stage wa</w:t>
      </w:r>
      <w:r>
        <w:t>s</w:t>
      </w:r>
      <w:r w:rsidR="0021113C">
        <w:t xml:space="preserve"> illumination of phenomena and wa</w:t>
      </w:r>
      <w:r>
        <w:t>s the process of linking that data to literat</w:t>
      </w:r>
      <w:r w:rsidR="0021113C">
        <w:t>ure in such a way that a story wa</w:t>
      </w:r>
      <w:r>
        <w:t>s told</w:t>
      </w:r>
      <w:r w:rsidR="000B1D60">
        <w:t xml:space="preserve"> (Ajjawi &amp; Higgs, 2007)</w:t>
      </w:r>
      <w:r>
        <w:t xml:space="preserve">. </w:t>
      </w:r>
    </w:p>
    <w:p w:rsidR="00061332" w:rsidRDefault="00061332" w:rsidP="0078382A">
      <w:pPr>
        <w:rPr>
          <w:b/>
        </w:rPr>
      </w:pPr>
    </w:p>
    <w:p w:rsidR="00621550" w:rsidRPr="00273B62" w:rsidRDefault="00621550" w:rsidP="0078382A">
      <w:pPr>
        <w:rPr>
          <w:b/>
        </w:rPr>
      </w:pPr>
      <w:r w:rsidRPr="00273B62">
        <w:rPr>
          <w:b/>
        </w:rPr>
        <w:t>Illumination of Phenomena</w:t>
      </w:r>
    </w:p>
    <w:p w:rsidR="00621550" w:rsidRDefault="00621550" w:rsidP="0078382A">
      <w:r>
        <w:tab/>
        <w:t>Prior stages have linked the data to cor</w:t>
      </w:r>
      <w:r w:rsidR="004F2A1A">
        <w:t>responding frameworks</w:t>
      </w:r>
      <w:r>
        <w:t xml:space="preserve"> in </w:t>
      </w:r>
      <w:r w:rsidR="004F2A1A">
        <w:t xml:space="preserve">an </w:t>
      </w:r>
      <w:r>
        <w:t>attempt to lay the foundation for a story to be told</w:t>
      </w:r>
      <w:r w:rsidR="00E850BC">
        <w:t xml:space="preserve">. </w:t>
      </w:r>
      <w:r>
        <w:t xml:space="preserve">This stage will examine each participant by </w:t>
      </w:r>
      <w:r w:rsidR="00E850BC">
        <w:t>examining the interaction between participants’ views regarding the nature of mathematics with their views regarding the teaching and learning of mathe</w:t>
      </w:r>
      <w:r w:rsidR="0021113C">
        <w:t>matics. Mathematics as a field wa</w:t>
      </w:r>
      <w:r w:rsidR="00E850BC">
        <w:t>s related to, yet distinctly different than the fields of teaching and learning mathematics.</w:t>
      </w:r>
    </w:p>
    <w:p w:rsidR="00062D74" w:rsidRDefault="00062D74" w:rsidP="0078382A">
      <w:r>
        <w:tab/>
        <w:t>Pre-service secondary mathematics teachers sense of who they a</w:t>
      </w:r>
      <w:r w:rsidR="0021113C">
        <w:t>re as a teacher of mathematics wa</w:t>
      </w:r>
      <w:r>
        <w:t xml:space="preserve">s at least partially shaped by their beliefs about mathematics and the teaching and learning of mathematics (Wilson, </w:t>
      </w:r>
      <w:r w:rsidR="001329BA">
        <w:t xml:space="preserve">2010; </w:t>
      </w:r>
      <w:r>
        <w:t xml:space="preserve">Gresalfi &amp; Cobb, 2011). </w:t>
      </w:r>
      <w:r w:rsidR="001445AE">
        <w:t xml:space="preserve">Teachers of mathematics teach much more than mathematical content, they also communicate beliefs, values and emotional responses to mathematics (Grootenboer, 2006). Teacher practice is rooted and shaped by a teacher’s </w:t>
      </w:r>
      <w:r w:rsidR="00E850BC">
        <w:t>beliefs regarding teaching and learning</w:t>
      </w:r>
      <w:r w:rsidR="001445AE">
        <w:t xml:space="preserve"> (</w:t>
      </w:r>
      <w:r w:rsidR="00114D0F">
        <w:t>Grootenboer</w:t>
      </w:r>
      <w:r w:rsidR="001445AE">
        <w:t xml:space="preserve"> &amp; Ballantyne, 2011). </w:t>
      </w:r>
    </w:p>
    <w:p w:rsidR="001445AE" w:rsidRDefault="001445AE" w:rsidP="0078382A">
      <w:r>
        <w:lastRenderedPageBreak/>
        <w:tab/>
        <w:t>These stories are the researcher’s thoughts on what the future teacher practice might look like for the three participan</w:t>
      </w:r>
      <w:r w:rsidR="00B04746">
        <w:t>ts. These stories are predictive in nature based on the previous discussion about the participants views about the nature of mathematics and the teaching and learning of mathematics. The stories are not intended to explain exactly what the future practices will look like, but will give insight to very possible pictures of what these future teacher’s classroom practices might look like.</w:t>
      </w:r>
    </w:p>
    <w:p w:rsidR="005F0C9A" w:rsidRDefault="005F0C9A" w:rsidP="0078382A"/>
    <w:p w:rsidR="00530348" w:rsidRPr="002C128E" w:rsidRDefault="00273B62" w:rsidP="0078382A">
      <w:pPr>
        <w:rPr>
          <w:b/>
        </w:rPr>
      </w:pPr>
      <w:r>
        <w:tab/>
      </w:r>
      <w:r w:rsidR="002C128E">
        <w:rPr>
          <w:b/>
        </w:rPr>
        <w:t xml:space="preserve">Sarah. </w:t>
      </w:r>
      <w:r w:rsidR="00530348">
        <w:t>There is little doubt that Sarah’s future classroom will be an appealing, fun place to be. Sarah places strong emphasis on the idea that she be a fun teacher that the students will enjoy being around. Sarah is energetic and appealing and it is likely that this perspective of her future classroom will become a reality. She will be well dressed and definitely has the personality to inject humor into her classroom. She has strong intentions that her students will laugh and she has the personality to make that happen.</w:t>
      </w:r>
    </w:p>
    <w:p w:rsidR="00530348" w:rsidRDefault="00530348" w:rsidP="0078382A">
      <w:r>
        <w:tab/>
        <w:t xml:space="preserve">Research has shown that the </w:t>
      </w:r>
      <w:r w:rsidR="00072C63">
        <w:t>practices of teachers of mathematics are</w:t>
      </w:r>
      <w:r>
        <w:t xml:space="preserve"> linked to how the teachers learned mathematics (</w:t>
      </w:r>
      <w:r w:rsidR="0065062F">
        <w:t>Charlambous</w:t>
      </w:r>
      <w:r w:rsidR="00986B0B">
        <w:t>, Phili</w:t>
      </w:r>
      <w:r w:rsidR="00FE7D1F">
        <w:t>ppou &amp;</w:t>
      </w:r>
      <w:r w:rsidR="00986B0B">
        <w:t xml:space="preserve"> Clement</w:t>
      </w:r>
      <w:r>
        <w:t>, 2002</w:t>
      </w:r>
      <w:r w:rsidR="00072C63">
        <w:t>;</w:t>
      </w:r>
      <w:r>
        <w:t xml:space="preserve"> Philipp et al, 2007; Ambrose </w:t>
      </w:r>
      <w:r w:rsidR="00FE7D1F">
        <w:t>et al.</w:t>
      </w:r>
      <w:r>
        <w:t xml:space="preserve">, </w:t>
      </w:r>
      <w:r w:rsidR="00FE7D1F">
        <w:t>2003</w:t>
      </w:r>
      <w:r w:rsidR="003543C9">
        <w:t xml:space="preserve">). Sarah described good teaching as the ability to carefully explain the rules and algorithms. She described how she was encouraged to solve problems on the board and felt really good when she was successful. Thus she views learning mathematics as a process where students watch the teacher go through the steps, then they get the chance to try things themselves. This is very likely how her future classroom will look like. </w:t>
      </w:r>
      <w:r w:rsidR="003543C9">
        <w:lastRenderedPageBreak/>
        <w:t>She will be very kind and considerate and very encouraging. She will slowly explain the steps to the process at hand, then she will ask the students to try it themselves. She will offer strong praise to students who master the skill and encourage those who struggle. The classroom will be very teacher centered with Sarah doing all the explaining and encouraging. She will pour the “water” onto the students so that they can gain skill mastery.</w:t>
      </w:r>
    </w:p>
    <w:p w:rsidR="003543C9" w:rsidRDefault="003543C9" w:rsidP="0078382A">
      <w:r>
        <w:tab/>
      </w:r>
      <w:r w:rsidR="00A90D91">
        <w:t xml:space="preserve">Sarah </w:t>
      </w:r>
      <w:r w:rsidR="001E6D08">
        <w:t>describe</w:t>
      </w:r>
      <w:r w:rsidR="00A90D91">
        <w:t>d</w:t>
      </w:r>
      <w:r w:rsidR="001E6D08">
        <w:t xml:space="preserve"> herself as understanding the social nature of mathematics and would even see her classroom as a social setting with students talking mathematics with each other. The reality will likely be that students will share mathematical work with each other, but their sharing will be limited to showing each other that they have mastered a given skill. When Sarah described how she learned mathematics she referred to explaining things to other students, but it was always in the context of explaining to other students that she had mastered the skill. Sarah never referred to the idea of students </w:t>
      </w:r>
      <w:r w:rsidR="001E6D08">
        <w:rPr>
          <w:i/>
        </w:rPr>
        <w:t>explaining meaning</w:t>
      </w:r>
      <w:r w:rsidR="001E6D08">
        <w:t xml:space="preserve"> to each other. Just that a skill was mastered. </w:t>
      </w:r>
    </w:p>
    <w:p w:rsidR="001E6D08" w:rsidRDefault="001E6D08" w:rsidP="0078382A">
      <w:r>
        <w:tab/>
        <w:t xml:space="preserve">Sarah </w:t>
      </w:r>
      <w:r w:rsidR="00A90D91">
        <w:t>has</w:t>
      </w:r>
      <w:r>
        <w:t xml:space="preserve"> a strong sense that students grow in their mathematical knowledge as evident by her g</w:t>
      </w:r>
      <w:r w:rsidR="004F2A1A">
        <w:t>rowth metaphor. But her strong I</w:t>
      </w:r>
      <w:r>
        <w:t>nstrumentalist view of the nature of mathematics and the teaching and learning of mathematics will likely result in very traditional teaching practices dominated by Sarah dispensing mathematical information to the students so they can master the material.</w:t>
      </w:r>
    </w:p>
    <w:p w:rsidR="00061332" w:rsidRDefault="00061332" w:rsidP="0078382A"/>
    <w:p w:rsidR="001E6D08" w:rsidRDefault="00273B62" w:rsidP="002C128E">
      <w:r>
        <w:lastRenderedPageBreak/>
        <w:tab/>
      </w:r>
      <w:r>
        <w:rPr>
          <w:b/>
        </w:rPr>
        <w:t>Mary.</w:t>
      </w:r>
      <w:r w:rsidR="001E6D08">
        <w:tab/>
        <w:t xml:space="preserve">Mary had a growth metaphor that was very similar to Sarah’s growth metaphor. As mentioned earlier, the meanings of the metaphors were vastly different which implies that their teaching practices will be vastly different. For Sarah, her metaphor contained water, which was the mathematics poured onto the students. </w:t>
      </w:r>
      <w:r w:rsidR="000D0CB1">
        <w:t xml:space="preserve">Mary’s metaphor also contained water being poured, but the water was </w:t>
      </w:r>
      <w:r w:rsidR="000D0CB1">
        <w:rPr>
          <w:i/>
        </w:rPr>
        <w:t>not</w:t>
      </w:r>
      <w:r w:rsidR="000D0CB1">
        <w:t xml:space="preserve"> the mathematics. The mathematics for Mary was the </w:t>
      </w:r>
      <w:r w:rsidR="000D0CB1">
        <w:rPr>
          <w:i/>
        </w:rPr>
        <w:t>soil</w:t>
      </w:r>
      <w:r w:rsidR="000D0CB1">
        <w:t xml:space="preserve"> the students were planted into. This distinction is mentioned again because it illustrates how vastly different their future classroom practices will be. Mary does not view herself as the dispenser of mathematics. Rather, her </w:t>
      </w:r>
      <w:r w:rsidR="00E17850">
        <w:t xml:space="preserve"> view of teaching was that the teacher immerses students into mathematics. Her </w:t>
      </w:r>
      <w:r w:rsidR="000D0CB1">
        <w:t xml:space="preserve">classroom will </w:t>
      </w:r>
      <w:r w:rsidR="00E17850">
        <w:t xml:space="preserve">likely </w:t>
      </w:r>
      <w:r w:rsidR="000D0CB1">
        <w:t xml:space="preserve">be a place where she immerses students </w:t>
      </w:r>
      <w:r w:rsidR="000D0CB1">
        <w:rPr>
          <w:i/>
        </w:rPr>
        <w:t xml:space="preserve">into </w:t>
      </w:r>
      <w:r w:rsidR="000D0CB1">
        <w:t xml:space="preserve">mathematics in the form of real life applications. The classroom will likely be teacher centered in the sense that Mary will decide what mathematics to plant the students into and how best to help the students navigate the setting into which the students were placed. </w:t>
      </w:r>
      <w:r w:rsidR="00E17850">
        <w:t xml:space="preserve">Mary expressed the belief that students learn mathematics through a discovery process. Thus Mary’s classroom practice will have a distinct sense of discovery. This was very interesting because the likert-type survey revealed Mary as the most </w:t>
      </w:r>
      <w:r w:rsidR="00E17850">
        <w:rPr>
          <w:i/>
        </w:rPr>
        <w:t xml:space="preserve">anti-Platonist, </w:t>
      </w:r>
      <w:r w:rsidR="00E17850">
        <w:t>yet discovery is central to the Platonist’s view.</w:t>
      </w:r>
      <w:r w:rsidR="000D0CB1">
        <w:t xml:space="preserve"> Formulas and algorithms are central to Mary’s views about the nature of mathematics and this will be seen in her classroom practice. However, Mary will not </w:t>
      </w:r>
      <w:r w:rsidR="000D0CB1">
        <w:rPr>
          <w:i/>
        </w:rPr>
        <w:t>give</w:t>
      </w:r>
      <w:r w:rsidR="000D0CB1">
        <w:t xml:space="preserve"> students the formulas, but rather students will be allowed to explore and discuss things as they seek to find the formulas needed to solve real world problems. </w:t>
      </w:r>
      <w:r w:rsidR="002B1934">
        <w:t xml:space="preserve">Because formulas and algorithms are central to Mary’s views about the nature of mathematics, it </w:t>
      </w:r>
      <w:r w:rsidR="002B1934">
        <w:lastRenderedPageBreak/>
        <w:t>seems likely that her classroom is more of some kind of balance between her explaining formulas and algorithms and students seeking to find them.</w:t>
      </w:r>
    </w:p>
    <w:p w:rsidR="002B1934" w:rsidRDefault="002B1934" w:rsidP="0078382A">
      <w:r>
        <w:tab/>
        <w:t>The social aspect of Mary’s classroom practice will be clearly seen. Students will actively discuss the mathematics they have been placed into. Their conversations will not be limited to showing each other that they have mastered a skill, but will also include discourse regarding how they understand the mathematics they are working in. Again, this social discourse will be in stark contrast to the social discourse that will be seen in Sarah’s classroom.</w:t>
      </w:r>
    </w:p>
    <w:p w:rsidR="005F0C9A" w:rsidRDefault="002B1934" w:rsidP="0078382A">
      <w:r>
        <w:tab/>
      </w:r>
    </w:p>
    <w:p w:rsidR="002B1934" w:rsidRPr="002C128E" w:rsidRDefault="00273B62" w:rsidP="002C128E">
      <w:pPr>
        <w:ind w:firstLine="720"/>
        <w:rPr>
          <w:b/>
        </w:rPr>
      </w:pPr>
      <w:r>
        <w:rPr>
          <w:b/>
        </w:rPr>
        <w:t>Steve.</w:t>
      </w:r>
      <w:r w:rsidR="002C128E">
        <w:rPr>
          <w:b/>
        </w:rPr>
        <w:t xml:space="preserve"> </w:t>
      </w:r>
      <w:r w:rsidR="002B1934">
        <w:t>Of the three parti</w:t>
      </w:r>
      <w:r w:rsidR="004F2A1A">
        <w:t>cipants, Steve had the weakest I</w:t>
      </w:r>
      <w:r w:rsidR="002B1934">
        <w:t xml:space="preserve">nstrumentalist’s view of mathematics. Thus his classroom practice will be distinctly different. The only similarities will stem from the fact that both Mary and Steve held </w:t>
      </w:r>
      <w:r w:rsidR="004F2A1A">
        <w:t>some sense of a Problem S</w:t>
      </w:r>
      <w:r w:rsidR="0098139A">
        <w:t>olving view of mathematics. Steve’s metaphor of a coach teaching basketball players will dominate his classroom practice. Steve very much sees himself as a good coach and this will be clearly evident in both the way he teaches mathematics and the way students learn mathematics in his classroom. Steve will not do the work for the students, but will rather expect a strong work ethic from his students. This will be seen as he challenges students to do things themselves. That is not to say that Steve will be unaware of his students</w:t>
      </w:r>
      <w:r w:rsidR="0035499D">
        <w:t>’</w:t>
      </w:r>
      <w:r w:rsidR="0098139A">
        <w:t xml:space="preserve"> weaknesses. Like any good coach, Steve will have a keen eye open to how his students are progressing and he will offer advice and encouragement as he sees it is needed. </w:t>
      </w:r>
    </w:p>
    <w:p w:rsidR="0098139A" w:rsidRDefault="0098139A" w:rsidP="0078382A">
      <w:r>
        <w:tab/>
        <w:t xml:space="preserve">Central to Steve’s metaphor is the idea of teamwork. His classroom practice will demonstrate his desire for the students to work together on </w:t>
      </w:r>
      <w:r>
        <w:lastRenderedPageBreak/>
        <w:t xml:space="preserve">mathematics. Steve will encourage his students to not only analyze the mathematics around them, but also their fellow students perceptions about the mathematics. Steve will expect his students to help each other succeed as a team. This will demand that the students be encouraged to see not only their own weaknesses, but also each other’s weaknesses. </w:t>
      </w:r>
      <w:r w:rsidR="005D57E0">
        <w:t>Steve’s classroom practice will be dominated by this social interaction.</w:t>
      </w:r>
    </w:p>
    <w:p w:rsidR="005D57E0" w:rsidRDefault="005D57E0" w:rsidP="0078382A">
      <w:r>
        <w:tab/>
        <w:t>Now that the stories have been told, it is time to answer to research questions that motivated this research. Thus the last stage of the hermeneutic cycle, integration involves a critique of the previous stages of the hermeneutic cycle. This will involve not only reporting on the research findings, but also offering initial implications which will be addressed more fully in chapter five.</w:t>
      </w:r>
    </w:p>
    <w:p w:rsidR="00E17850" w:rsidRDefault="00E17850" w:rsidP="00525B93">
      <w:pPr>
        <w:rPr>
          <w:b/>
        </w:rPr>
      </w:pPr>
    </w:p>
    <w:p w:rsidR="00B527F9" w:rsidRPr="00273B62" w:rsidRDefault="005D57E0" w:rsidP="00525B93">
      <w:pPr>
        <w:rPr>
          <w:b/>
        </w:rPr>
      </w:pPr>
      <w:r w:rsidRPr="00273B62">
        <w:rPr>
          <w:b/>
        </w:rPr>
        <w:t>Integration</w:t>
      </w:r>
      <w:bookmarkEnd w:id="7"/>
      <w:bookmarkEnd w:id="8"/>
    </w:p>
    <w:p w:rsidR="00525B93" w:rsidRPr="00525B93" w:rsidRDefault="00525B93" w:rsidP="00525B93">
      <w:pPr>
        <w:pStyle w:val="NoSpacing"/>
        <w:spacing w:line="480" w:lineRule="auto"/>
        <w:ind w:firstLine="720"/>
        <w:rPr>
          <w:rFonts w:ascii="Times New Roman" w:hAnsi="Times New Roman"/>
        </w:rPr>
      </w:pPr>
      <w:r>
        <w:t>This last stage of the hermeneutic process attempts to explain how the previous stages’ offers insights towards answering the questions that have motivated this research.</w:t>
      </w:r>
      <w:r>
        <w:rPr>
          <w:rFonts w:ascii="Times New Roman" w:hAnsi="Times New Roman"/>
        </w:rPr>
        <w:t xml:space="preserve"> </w:t>
      </w:r>
      <w:r>
        <w:rPr>
          <w:rFonts w:ascii="Times New Roman" w:hAnsi="Times New Roman"/>
          <w:szCs w:val="24"/>
        </w:rPr>
        <w:t>The research questions under consideration are:</w:t>
      </w:r>
    </w:p>
    <w:p w:rsidR="00525B93" w:rsidRDefault="00525B93" w:rsidP="00525B93">
      <w:pPr>
        <w:pStyle w:val="NoSpacing"/>
        <w:numPr>
          <w:ilvl w:val="0"/>
          <w:numId w:val="18"/>
        </w:numPr>
        <w:spacing w:line="480" w:lineRule="auto"/>
        <w:rPr>
          <w:rFonts w:ascii="Times New Roman" w:hAnsi="Times New Roman"/>
          <w:szCs w:val="24"/>
        </w:rPr>
      </w:pPr>
      <w:r>
        <w:rPr>
          <w:rFonts w:ascii="Times New Roman" w:hAnsi="Times New Roman"/>
          <w:szCs w:val="24"/>
        </w:rPr>
        <w:t>What are the philosophical beliefs of pre-service</w:t>
      </w:r>
      <w:r w:rsidR="004F2A1A">
        <w:rPr>
          <w:rFonts w:ascii="Times New Roman" w:hAnsi="Times New Roman"/>
          <w:szCs w:val="24"/>
        </w:rPr>
        <w:t xml:space="preserve"> secondary mathematics students</w:t>
      </w:r>
      <w:r>
        <w:rPr>
          <w:rFonts w:ascii="Times New Roman" w:hAnsi="Times New Roman"/>
          <w:szCs w:val="24"/>
        </w:rPr>
        <w:t xml:space="preserve"> at a small private univers</w:t>
      </w:r>
      <w:r w:rsidR="00E17850">
        <w:rPr>
          <w:rFonts w:ascii="Times New Roman" w:hAnsi="Times New Roman"/>
          <w:szCs w:val="24"/>
        </w:rPr>
        <w:t>ity regarding the nature of mathematics?</w:t>
      </w:r>
    </w:p>
    <w:p w:rsidR="00525B93" w:rsidRDefault="00525B93" w:rsidP="00525B93">
      <w:pPr>
        <w:pStyle w:val="NoSpacing"/>
        <w:numPr>
          <w:ilvl w:val="0"/>
          <w:numId w:val="18"/>
        </w:numPr>
        <w:spacing w:line="480" w:lineRule="auto"/>
        <w:rPr>
          <w:rFonts w:ascii="Times New Roman" w:hAnsi="Times New Roman"/>
          <w:szCs w:val="24"/>
        </w:rPr>
      </w:pPr>
      <w:r>
        <w:rPr>
          <w:rFonts w:ascii="Times New Roman" w:hAnsi="Times New Roman"/>
          <w:szCs w:val="24"/>
        </w:rPr>
        <w:t xml:space="preserve">How do these philosophical </w:t>
      </w:r>
      <w:r w:rsidR="004F2A1A">
        <w:rPr>
          <w:rFonts w:ascii="Times New Roman" w:hAnsi="Times New Roman"/>
          <w:szCs w:val="24"/>
        </w:rPr>
        <w:t xml:space="preserve">beliefs </w:t>
      </w:r>
      <w:r w:rsidR="00E17850">
        <w:rPr>
          <w:rFonts w:ascii="Times New Roman" w:hAnsi="Times New Roman"/>
          <w:szCs w:val="24"/>
        </w:rPr>
        <w:t>regarding the nature of mathematics interact with their beliefs regarding the teaching and learning of mathematics?</w:t>
      </w:r>
    </w:p>
    <w:p w:rsidR="00525B93" w:rsidRDefault="00525B93" w:rsidP="00525B93">
      <w:pPr>
        <w:pStyle w:val="NoSpacing"/>
        <w:spacing w:line="480" w:lineRule="auto"/>
        <w:rPr>
          <w:rFonts w:ascii="Times New Roman" w:hAnsi="Times New Roman"/>
          <w:szCs w:val="24"/>
        </w:rPr>
      </w:pPr>
      <w:r>
        <w:rPr>
          <w:rFonts w:ascii="Times New Roman" w:hAnsi="Times New Roman"/>
          <w:szCs w:val="24"/>
        </w:rPr>
        <w:t xml:space="preserve">The answers to these questions cannot really be extended beyond the three participants who participated in the interview process. However, </w:t>
      </w:r>
      <w:r w:rsidR="00DD7BD4">
        <w:rPr>
          <w:rFonts w:ascii="Times New Roman" w:hAnsi="Times New Roman"/>
          <w:szCs w:val="24"/>
        </w:rPr>
        <w:t xml:space="preserve">gaining insight </w:t>
      </w:r>
      <w:r w:rsidR="00DD7BD4">
        <w:rPr>
          <w:rFonts w:ascii="Times New Roman" w:hAnsi="Times New Roman"/>
          <w:szCs w:val="24"/>
        </w:rPr>
        <w:lastRenderedPageBreak/>
        <w:t>to these three participants does give researchers plenty to think about regarding belief systems of secondary pre-service mat</w:t>
      </w:r>
      <w:r w:rsidR="00BC728F">
        <w:rPr>
          <w:rFonts w:ascii="Times New Roman" w:hAnsi="Times New Roman"/>
          <w:szCs w:val="24"/>
        </w:rPr>
        <w:t>hematics teachers.</w:t>
      </w:r>
    </w:p>
    <w:p w:rsidR="00716695" w:rsidRDefault="00716695" w:rsidP="00273B62">
      <w:pPr>
        <w:pStyle w:val="NoSpacing"/>
        <w:spacing w:line="480" w:lineRule="auto"/>
        <w:ind w:firstLine="360"/>
        <w:rPr>
          <w:rFonts w:ascii="Times New Roman" w:hAnsi="Times New Roman"/>
          <w:b/>
          <w:szCs w:val="24"/>
        </w:rPr>
      </w:pPr>
    </w:p>
    <w:p w:rsidR="00DD7BD4" w:rsidRPr="002C128E" w:rsidRDefault="00DD7BD4" w:rsidP="002C128E">
      <w:pPr>
        <w:pStyle w:val="NoSpacing"/>
        <w:spacing w:line="480" w:lineRule="auto"/>
        <w:ind w:firstLine="720"/>
        <w:rPr>
          <w:rFonts w:ascii="Times New Roman" w:hAnsi="Times New Roman"/>
          <w:b/>
          <w:szCs w:val="24"/>
        </w:rPr>
      </w:pPr>
      <w:r w:rsidRPr="00273B62">
        <w:rPr>
          <w:rFonts w:ascii="Times New Roman" w:hAnsi="Times New Roman"/>
          <w:b/>
          <w:szCs w:val="24"/>
        </w:rPr>
        <w:t>Question 1</w:t>
      </w:r>
      <w:r w:rsidR="00024771">
        <w:rPr>
          <w:rFonts w:ascii="Times New Roman" w:hAnsi="Times New Roman"/>
          <w:b/>
          <w:szCs w:val="24"/>
        </w:rPr>
        <w:t>.</w:t>
      </w:r>
      <w:r w:rsidR="002C128E">
        <w:rPr>
          <w:rFonts w:ascii="Times New Roman" w:hAnsi="Times New Roman"/>
          <w:b/>
          <w:szCs w:val="24"/>
        </w:rPr>
        <w:t xml:space="preserve"> </w:t>
      </w:r>
      <w:r>
        <w:t>Th</w:t>
      </w:r>
      <w:r w:rsidR="00BD5BD6">
        <w:t>e first important observation was</w:t>
      </w:r>
      <w:r>
        <w:t xml:space="preserve"> that of the fifteen participants who participated in the likert</w:t>
      </w:r>
      <w:r w:rsidR="002850D3">
        <w:t>-type</w:t>
      </w:r>
      <w:r w:rsidR="00BC728F">
        <w:t xml:space="preserve"> study, none showed strong</w:t>
      </w:r>
      <w:r>
        <w:t xml:space="preserve"> inclination toward a Platonist’s perspective of mathematics and the teaching and learning of mathemati</w:t>
      </w:r>
      <w:r w:rsidR="004F2A1A">
        <w:t>cs. A majority aligned with an I</w:t>
      </w:r>
      <w:r>
        <w:t>nstrumentalist view of mathematics with a few aligning with a proble</w:t>
      </w:r>
      <w:r w:rsidR="00BD5BD6">
        <w:t>m solving view which illustrated</w:t>
      </w:r>
      <w:r>
        <w:t>,</w:t>
      </w:r>
      <w:r w:rsidR="00BD5BD6">
        <w:t xml:space="preserve"> not surprisingly, that there was</w:t>
      </w:r>
      <w:r>
        <w:t xml:space="preserve"> not one phil</w:t>
      </w:r>
      <w:r w:rsidR="00BC728F">
        <w:t>osophical position that captured</w:t>
      </w:r>
      <w:r>
        <w:t xml:space="preserve"> all participants.</w:t>
      </w:r>
      <w:r w:rsidR="001322B4">
        <w:t xml:space="preserve"> Sarah </w:t>
      </w:r>
      <w:r w:rsidR="00BC728F">
        <w:t>revealed</w:t>
      </w:r>
      <w:r w:rsidR="001322B4">
        <w:t xml:space="preserve"> what a pre-ser</w:t>
      </w:r>
      <w:r w:rsidR="00BC728F">
        <w:t>vice secondary teacher who held</w:t>
      </w:r>
      <w:r w:rsidR="004F2A1A">
        <w:t xml:space="preserve"> a dominant I</w:t>
      </w:r>
      <w:r w:rsidR="001322B4">
        <w:t>nstrumentalist’s view of math</w:t>
      </w:r>
      <w:r w:rsidR="00BC728F">
        <w:t>ematics looks like. Mary revealed</w:t>
      </w:r>
      <w:r w:rsidR="001322B4">
        <w:t xml:space="preserve"> what it looks like to hold a mix</w:t>
      </w:r>
      <w:r w:rsidR="004F2A1A">
        <w:t>ed problem solving view and an I</w:t>
      </w:r>
      <w:r w:rsidR="001322B4">
        <w:t>nstrume</w:t>
      </w:r>
      <w:r w:rsidR="00BD5BD6">
        <w:t>ntalist’s view while Steve gave</w:t>
      </w:r>
      <w:r w:rsidR="001322B4">
        <w:t xml:space="preserve"> insight into what it </w:t>
      </w:r>
      <w:r w:rsidR="004F2A1A">
        <w:t>looks like to hold a primarily Problem S</w:t>
      </w:r>
      <w:r w:rsidR="001322B4">
        <w:t>olving view of mathematics.</w:t>
      </w:r>
    </w:p>
    <w:p w:rsidR="00525B93" w:rsidRDefault="0035499D" w:rsidP="00024771">
      <w:pPr>
        <w:pStyle w:val="NoSpacing"/>
        <w:spacing w:line="480" w:lineRule="auto"/>
        <w:ind w:firstLine="720"/>
      </w:pPr>
      <w:r>
        <w:t xml:space="preserve">Sarah aligned </w:t>
      </w:r>
      <w:r w:rsidR="00DD7BD4">
        <w:t>s</w:t>
      </w:r>
      <w:r w:rsidR="004F2A1A">
        <w:t>trongly with all tenets of the I</w:t>
      </w:r>
      <w:r w:rsidR="00DD7BD4">
        <w:t>nstrumentalist’s view of mathematics.</w:t>
      </w:r>
      <w:r w:rsidR="001322B4">
        <w:t xml:space="preserve"> This was evident in her likert</w:t>
      </w:r>
      <w:r w:rsidR="002850D3">
        <w:t>-type</w:t>
      </w:r>
      <w:r w:rsidR="001322B4">
        <w:t xml:space="preserve"> survey data and her metaphor and interview d</w:t>
      </w:r>
      <w:r w:rsidR="00BD5BD6">
        <w:t>ata. Her philosophical views were</w:t>
      </w:r>
      <w:r w:rsidR="001322B4">
        <w:t xml:space="preserve"> dominated </w:t>
      </w:r>
      <w:r w:rsidR="00072C63">
        <w:t>by a rule</w:t>
      </w:r>
      <w:r w:rsidR="001322B4">
        <w:t>, algorithm perspective of mathematics with skills mastery the goal of teaching</w:t>
      </w:r>
      <w:r w:rsidR="004F2A1A">
        <w:t>. Mary aligned mostly with the Problem S</w:t>
      </w:r>
      <w:r w:rsidR="001322B4">
        <w:t>olving vie</w:t>
      </w:r>
      <w:r w:rsidR="004F2A1A">
        <w:t>w with some alignment with the I</w:t>
      </w:r>
      <w:r w:rsidR="001322B4">
        <w:t>nstrumentalist’s view of mathematics. This</w:t>
      </w:r>
      <w:r w:rsidR="004F2A1A">
        <w:t xml:space="preserve"> blend definitely softened the I</w:t>
      </w:r>
      <w:r w:rsidR="001322B4">
        <w:t>nstrumentalist’s views that Mary held</w:t>
      </w:r>
      <w:r w:rsidR="00BD5BD6">
        <w:t xml:space="preserve"> regarding the nature of mathematics</w:t>
      </w:r>
      <w:r w:rsidR="001322B4">
        <w:t xml:space="preserve">. </w:t>
      </w:r>
      <w:r w:rsidR="00424123">
        <w:t xml:space="preserve">Mary </w:t>
      </w:r>
      <w:r w:rsidR="00BD5BD6">
        <w:t>held</w:t>
      </w:r>
      <w:r w:rsidR="00424123">
        <w:t xml:space="preserve"> the vie</w:t>
      </w:r>
      <w:r w:rsidR="00BD5BD6">
        <w:t>w of the nature of mathematics i</w:t>
      </w:r>
      <w:r w:rsidR="004F2A1A">
        <w:t>s a set of</w:t>
      </w:r>
      <w:r w:rsidR="001322B4">
        <w:t xml:space="preserve"> rules and algorithms consistent with an instrumentalist’s view, but her views on teaching</w:t>
      </w:r>
      <w:r w:rsidR="00424123">
        <w:t xml:space="preserve"> and learning</w:t>
      </w:r>
      <w:r w:rsidR="001322B4">
        <w:t xml:space="preserve"> </w:t>
      </w:r>
      <w:r w:rsidR="004F2A1A">
        <w:lastRenderedPageBreak/>
        <w:t>were dominated by a Problem S</w:t>
      </w:r>
      <w:r w:rsidR="001322B4">
        <w:t>olving view of mathematics.</w:t>
      </w:r>
      <w:r w:rsidR="00424123">
        <w:t xml:space="preserve"> This unique blend was distinctly different tha</w:t>
      </w:r>
      <w:r w:rsidR="004F2A1A">
        <w:t>n the views of Sarah that were I</w:t>
      </w:r>
      <w:r w:rsidR="00424123">
        <w:t xml:space="preserve">nstrumentalist throughout. Steve’s philosophical position on the nature of mathematics and the teaching and learning of mathematics </w:t>
      </w:r>
      <w:r w:rsidR="004F2A1A">
        <w:t>was mostly consistent with the Problem S</w:t>
      </w:r>
      <w:r w:rsidR="00424123">
        <w:t>olving view.</w:t>
      </w:r>
    </w:p>
    <w:p w:rsidR="00424123" w:rsidRDefault="00424123" w:rsidP="001322B4">
      <w:pPr>
        <w:pStyle w:val="NoSpacing"/>
        <w:spacing w:line="480" w:lineRule="auto"/>
        <w:ind w:firstLine="360"/>
      </w:pPr>
      <w:r>
        <w:tab/>
        <w:t>Th</w:t>
      </w:r>
      <w:r w:rsidR="00BD5BD6">
        <w:t>us, the answer to question one was that there seemed</w:t>
      </w:r>
      <w:r w:rsidR="00FC1D28">
        <w:t xml:space="preserve"> to be mostly an I</w:t>
      </w:r>
      <w:r>
        <w:t>nstrumentalist’s view of m</w:t>
      </w:r>
      <w:r w:rsidR="00FC1D28">
        <w:t>athematics with some holding a Problem S</w:t>
      </w:r>
      <w:r w:rsidR="00BD5BD6">
        <w:t>olving view. Mary offered evidence that it wa</w:t>
      </w:r>
      <w:r>
        <w:t>s possible for secondary pre-service teacher mathematics teachers to hold one view on the nature of mathematics with seemingly contradictory views on the teaching and learning of mathematics</w:t>
      </w:r>
      <w:r w:rsidR="00BC728F">
        <w:t xml:space="preserve"> which leads directly to question two</w:t>
      </w:r>
      <w:r>
        <w:t xml:space="preserve">. </w:t>
      </w:r>
    </w:p>
    <w:p w:rsidR="00716695" w:rsidRDefault="00716695" w:rsidP="00273B62">
      <w:pPr>
        <w:pStyle w:val="NoSpacing"/>
        <w:spacing w:line="480" w:lineRule="auto"/>
        <w:ind w:firstLine="360"/>
        <w:rPr>
          <w:b/>
        </w:rPr>
      </w:pPr>
    </w:p>
    <w:p w:rsidR="00BD5BD6" w:rsidRDefault="00424123" w:rsidP="00DD1FF5">
      <w:pPr>
        <w:pStyle w:val="NoSpacing"/>
        <w:spacing w:line="480" w:lineRule="auto"/>
        <w:ind w:firstLine="720"/>
      </w:pPr>
      <w:r w:rsidRPr="00273B62">
        <w:rPr>
          <w:b/>
        </w:rPr>
        <w:t>Question 2</w:t>
      </w:r>
      <w:r w:rsidR="00024771">
        <w:rPr>
          <w:b/>
        </w:rPr>
        <w:t>.</w:t>
      </w:r>
      <w:r w:rsidR="002C128E">
        <w:rPr>
          <w:b/>
        </w:rPr>
        <w:t xml:space="preserve"> </w:t>
      </w:r>
      <w:r w:rsidR="00BD5BD6">
        <w:t>Sarah offered</w:t>
      </w:r>
      <w:r>
        <w:t xml:space="preserve"> evidence that </w:t>
      </w:r>
      <w:r w:rsidR="00F526A0">
        <w:t>traditional cl</w:t>
      </w:r>
      <w:r w:rsidR="00BD5BD6">
        <w:t>assroom practices were</w:t>
      </w:r>
      <w:r w:rsidR="00024771">
        <w:t xml:space="preserve"> still</w:t>
      </w:r>
      <w:r w:rsidR="00CE4F2E">
        <w:t xml:space="preserve"> likely to </w:t>
      </w:r>
      <w:r w:rsidR="00FC1D28">
        <w:t>exist. Her strong I</w:t>
      </w:r>
      <w:r w:rsidR="00F526A0">
        <w:t xml:space="preserve">nstrumentalist’s view of the nature of mathematics </w:t>
      </w:r>
      <w:r w:rsidR="00BD5BD6">
        <w:t>carried over to her beliefs concerning</w:t>
      </w:r>
      <w:r w:rsidR="00F526A0">
        <w:t xml:space="preserve"> the teaching and learning of mathematics</w:t>
      </w:r>
      <w:r w:rsidR="00BD5BD6">
        <w:t xml:space="preserve">. Sarah’s metaphor revealed that the teacher is responsible for instilling mathematics into the minds of the students. This consistency between her beliefs about the nature of mathematics and her beliefs regarding the teaching and learning of mathematics </w:t>
      </w:r>
      <w:r w:rsidR="00F526A0">
        <w:t>will likely lead to a classroom setting that is very traditional, teacher centered and mastery focused.</w:t>
      </w:r>
      <w:r w:rsidR="00BD5BD6">
        <w:t xml:space="preserve"> </w:t>
      </w:r>
      <w:r w:rsidR="00D96EE6">
        <w:t>Since the Instrumentalist view is embedded in both Sarah’s beliefs about the nature of mathematics and her beliefs about the teaching and learning of mathematics it seemed that these beliefs would be resistant to change.</w:t>
      </w:r>
      <w:r w:rsidR="00F526A0">
        <w:t xml:space="preserve"> </w:t>
      </w:r>
    </w:p>
    <w:p w:rsidR="009D280F" w:rsidRDefault="00D96EE6" w:rsidP="00DD1FF5">
      <w:pPr>
        <w:pStyle w:val="NoSpacing"/>
        <w:spacing w:line="480" w:lineRule="auto"/>
        <w:ind w:firstLine="720"/>
      </w:pPr>
      <w:r>
        <w:lastRenderedPageBreak/>
        <w:t>Mary illustrated</w:t>
      </w:r>
      <w:r w:rsidR="00F526A0">
        <w:t xml:space="preserve"> that an</w:t>
      </w:r>
      <w:r w:rsidR="00FC1D28">
        <w:t xml:space="preserve"> I</w:t>
      </w:r>
      <w:r w:rsidR="00F526A0">
        <w:t>nstrumentalist’s view of the nature of mathematics does not necessarily lead to traditiona</w:t>
      </w:r>
      <w:r w:rsidR="001861CA">
        <w:t>l classroom practice. This seemed</w:t>
      </w:r>
      <w:r>
        <w:t xml:space="preserve"> to be precisely because her beliefs regarding the teaching and learning </w:t>
      </w:r>
      <w:r w:rsidR="00FC1D28">
        <w:t xml:space="preserve">of </w:t>
      </w:r>
      <w:r>
        <w:t xml:space="preserve">mathematics was </w:t>
      </w:r>
      <w:r w:rsidR="00F526A0">
        <w:rPr>
          <w:i/>
        </w:rPr>
        <w:t xml:space="preserve">not </w:t>
      </w:r>
      <w:r w:rsidR="009D280F">
        <w:t xml:space="preserve">primarily </w:t>
      </w:r>
      <w:r w:rsidR="00FC1D28">
        <w:t>I</w:t>
      </w:r>
      <w:r w:rsidR="00F526A0">
        <w:t xml:space="preserve">nstrumentalist, but rather </w:t>
      </w:r>
      <w:r w:rsidR="00FC1D28">
        <w:t>Problem S</w:t>
      </w:r>
      <w:r w:rsidR="00F526A0">
        <w:t>olving. Thus</w:t>
      </w:r>
      <w:r w:rsidR="001861CA">
        <w:t xml:space="preserve"> her </w:t>
      </w:r>
      <w:r>
        <w:t>beliefs about classroom practices</w:t>
      </w:r>
      <w:r w:rsidR="001861CA">
        <w:t xml:space="preserve"> seemed</w:t>
      </w:r>
      <w:r w:rsidR="00F526A0">
        <w:t xml:space="preserve"> to be more shaped by her views about teaching and learning than by her views about the nature of mathematics.</w:t>
      </w:r>
      <w:r w:rsidR="009D280F">
        <w:t xml:space="preserve"> This was evident when she described her metaphor. Though she did view mathematics as a set of rules and algorithms, the goal of the teaching was to embed students into mathematics rather than instill mathematics into their mind. Also, her belief that learning was a social activity allowed her to believe that though mathematics might be algorithmic, students could work together to come up with different types of algorithms. </w:t>
      </w:r>
      <w:r w:rsidR="00F526A0">
        <w:t xml:space="preserve"> </w:t>
      </w:r>
    </w:p>
    <w:p w:rsidR="002C128E" w:rsidRDefault="00F526A0" w:rsidP="00DD1FF5">
      <w:pPr>
        <w:pStyle w:val="NoSpacing"/>
        <w:spacing w:line="480" w:lineRule="auto"/>
        <w:ind w:firstLine="720"/>
        <w:rPr>
          <w:b/>
        </w:rPr>
      </w:pPr>
      <w:r>
        <w:t>Steve’s</w:t>
      </w:r>
      <w:r w:rsidR="001861CA">
        <w:t xml:space="preserve"> </w:t>
      </w:r>
      <w:r w:rsidR="009D280F">
        <w:t>beliefs regarding teaching and learning of mathematics</w:t>
      </w:r>
      <w:r w:rsidR="001861CA">
        <w:t xml:space="preserve"> was </w:t>
      </w:r>
      <w:r w:rsidR="00FC1D28">
        <w:t xml:space="preserve">shaped </w:t>
      </w:r>
      <w:r w:rsidR="009D280F">
        <w:t xml:space="preserve">mostly by </w:t>
      </w:r>
      <w:r w:rsidR="00FC1D28">
        <w:t>his Problem S</w:t>
      </w:r>
      <w:r>
        <w:t xml:space="preserve">olving views of the </w:t>
      </w:r>
      <w:r w:rsidR="009D280F">
        <w:t>nature of mathema</w:t>
      </w:r>
      <w:r w:rsidR="00A43E51">
        <w:t xml:space="preserve">tics while he </w:t>
      </w:r>
      <w:r w:rsidR="009D280F">
        <w:t>held a blen</w:t>
      </w:r>
      <w:r w:rsidR="00FC1D28">
        <w:t>d of an I</w:t>
      </w:r>
      <w:r w:rsidR="009D280F">
        <w:t xml:space="preserve">nstrumentalist view with a problem solving view regarding the nature of mathematics. Thus, at least to some degree, Steve believed mathematics contained skills to be mastered. Yet, for Steve, those skills could be mastered through problem solving in a social context. </w:t>
      </w:r>
    </w:p>
    <w:p w:rsidR="00A43E51" w:rsidRPr="00DD1FF5" w:rsidRDefault="00A43E51" w:rsidP="006B3CEE">
      <w:pPr>
        <w:pStyle w:val="NoSpacing"/>
        <w:spacing w:line="480" w:lineRule="auto"/>
        <w:rPr>
          <w:b/>
        </w:rPr>
      </w:pPr>
    </w:p>
    <w:p w:rsidR="00F526A0" w:rsidRPr="00273B62" w:rsidRDefault="00F526A0" w:rsidP="00024771">
      <w:pPr>
        <w:pStyle w:val="NoSpacing"/>
        <w:spacing w:line="480" w:lineRule="auto"/>
        <w:jc w:val="center"/>
        <w:rPr>
          <w:b/>
        </w:rPr>
      </w:pPr>
      <w:r w:rsidRPr="00273B62">
        <w:rPr>
          <w:b/>
        </w:rPr>
        <w:t>Implications</w:t>
      </w:r>
    </w:p>
    <w:p w:rsidR="00061332" w:rsidRDefault="00F526A0" w:rsidP="00A90D91">
      <w:pPr>
        <w:pStyle w:val="NoSpacing"/>
        <w:spacing w:line="480" w:lineRule="auto"/>
        <w:ind w:firstLine="720"/>
      </w:pPr>
      <w:r>
        <w:t>The implications for teacher e</w:t>
      </w:r>
      <w:r w:rsidR="00FC1D28">
        <w:t>ducation are deep. Traditional I</w:t>
      </w:r>
      <w:r>
        <w:t xml:space="preserve">nstrumentalist’s views about the nature of mathematics and the teaching and learning of mathematics still exist among future teachers. Thus we can expect </w:t>
      </w:r>
      <w:r>
        <w:lastRenderedPageBreak/>
        <w:t>some classroom practices in the future to remain fixed on traditional methods and</w:t>
      </w:r>
      <w:r w:rsidR="001861CA">
        <w:t xml:space="preserve"> philosophies. However, there was</w:t>
      </w:r>
      <w:r>
        <w:t xml:space="preserve"> also some evidence that at least some future teachers are philosophically moving away fr</w:t>
      </w:r>
      <w:r w:rsidR="00A43E51">
        <w:t>om traditional ways of thinking, especially regarding the teaching and learning of mathematics</w:t>
      </w:r>
      <w:r w:rsidR="00FC1D28">
        <w:t>.</w:t>
      </w:r>
      <w:r>
        <w:t xml:space="preserve"> This will be discu</w:t>
      </w:r>
      <w:r w:rsidR="005F0C9A">
        <w:t>ssed more fully in chapter five.</w:t>
      </w:r>
    </w:p>
    <w:p w:rsidR="006D3BA1" w:rsidRDefault="006D3BA1" w:rsidP="006F5FC8">
      <w:pPr>
        <w:rPr>
          <w:szCs w:val="32"/>
        </w:rPr>
      </w:pPr>
    </w:p>
    <w:p w:rsidR="006F5FC8" w:rsidRDefault="006F5FC8" w:rsidP="006F5FC8">
      <w:pPr>
        <w:rPr>
          <w:rFonts w:ascii="Times New Roman" w:hAnsi="Times New Roman"/>
          <w:b/>
        </w:rPr>
      </w:pPr>
    </w:p>
    <w:p w:rsidR="00AD71FF" w:rsidRDefault="00AD71FF" w:rsidP="006F5FC8">
      <w:pPr>
        <w:rPr>
          <w:rFonts w:ascii="Times New Roman" w:hAnsi="Times New Roman"/>
          <w:b/>
        </w:rPr>
      </w:pPr>
    </w:p>
    <w:p w:rsidR="00AD71FF" w:rsidRDefault="00AD71FF" w:rsidP="006F5FC8">
      <w:pPr>
        <w:rPr>
          <w:rFonts w:ascii="Times New Roman" w:hAnsi="Times New Roman"/>
          <w:b/>
        </w:rPr>
      </w:pPr>
    </w:p>
    <w:p w:rsidR="00AD71FF" w:rsidRDefault="00AD71FF" w:rsidP="006F5FC8">
      <w:pPr>
        <w:rPr>
          <w:rFonts w:ascii="Times New Roman" w:hAnsi="Times New Roman"/>
          <w:b/>
        </w:rPr>
      </w:pPr>
    </w:p>
    <w:p w:rsidR="00AD71FF" w:rsidRDefault="00AD71FF" w:rsidP="006F5FC8">
      <w:pPr>
        <w:rPr>
          <w:rFonts w:ascii="Times New Roman" w:hAnsi="Times New Roman"/>
          <w:b/>
        </w:rPr>
      </w:pPr>
    </w:p>
    <w:p w:rsidR="00AD71FF" w:rsidRDefault="00AD71FF" w:rsidP="006F5FC8">
      <w:pPr>
        <w:rPr>
          <w:rFonts w:ascii="Times New Roman" w:hAnsi="Times New Roman"/>
          <w:b/>
        </w:rPr>
      </w:pPr>
    </w:p>
    <w:p w:rsidR="00A43E51" w:rsidRDefault="00A43E51" w:rsidP="006F5FC8">
      <w:pPr>
        <w:rPr>
          <w:rFonts w:ascii="Times New Roman" w:hAnsi="Times New Roman"/>
          <w:b/>
        </w:rPr>
      </w:pPr>
    </w:p>
    <w:p w:rsidR="00A43E51" w:rsidRDefault="00A43E51" w:rsidP="006F5FC8">
      <w:pPr>
        <w:rPr>
          <w:rFonts w:ascii="Times New Roman" w:hAnsi="Times New Roman"/>
          <w:b/>
        </w:rPr>
      </w:pPr>
    </w:p>
    <w:p w:rsidR="006B3CEE" w:rsidRDefault="006B3CEE" w:rsidP="006F5FC8">
      <w:pPr>
        <w:rPr>
          <w:rFonts w:ascii="Times New Roman" w:hAnsi="Times New Roman"/>
          <w:b/>
        </w:rPr>
      </w:pPr>
    </w:p>
    <w:p w:rsidR="006B3CEE" w:rsidRDefault="006B3CEE" w:rsidP="006F5FC8">
      <w:pPr>
        <w:rPr>
          <w:rFonts w:ascii="Times New Roman" w:hAnsi="Times New Roman"/>
          <w:b/>
        </w:rPr>
      </w:pPr>
    </w:p>
    <w:p w:rsidR="006B3CEE" w:rsidRDefault="006B3CEE" w:rsidP="006F5FC8">
      <w:pPr>
        <w:rPr>
          <w:rFonts w:ascii="Times New Roman" w:hAnsi="Times New Roman"/>
          <w:b/>
        </w:rPr>
      </w:pPr>
    </w:p>
    <w:p w:rsidR="006B3CEE" w:rsidRDefault="006B3CEE" w:rsidP="006F5FC8">
      <w:pPr>
        <w:rPr>
          <w:rFonts w:ascii="Times New Roman" w:hAnsi="Times New Roman"/>
          <w:b/>
        </w:rPr>
      </w:pPr>
    </w:p>
    <w:p w:rsidR="006B3CEE" w:rsidRDefault="006B3CEE" w:rsidP="006F5FC8">
      <w:pPr>
        <w:rPr>
          <w:rFonts w:ascii="Times New Roman" w:hAnsi="Times New Roman"/>
          <w:b/>
        </w:rPr>
      </w:pPr>
    </w:p>
    <w:p w:rsidR="006B3CEE" w:rsidRDefault="006B3CEE" w:rsidP="006F5FC8">
      <w:pPr>
        <w:rPr>
          <w:rFonts w:ascii="Times New Roman" w:hAnsi="Times New Roman"/>
          <w:b/>
        </w:rPr>
      </w:pPr>
    </w:p>
    <w:p w:rsidR="006B3CEE" w:rsidRDefault="006B3CEE" w:rsidP="006F5FC8">
      <w:pPr>
        <w:rPr>
          <w:rFonts w:ascii="Times New Roman" w:hAnsi="Times New Roman"/>
          <w:b/>
        </w:rPr>
      </w:pPr>
    </w:p>
    <w:p w:rsidR="00BD5BD6" w:rsidRDefault="00BD5BD6" w:rsidP="006F5FC8">
      <w:pPr>
        <w:rPr>
          <w:rFonts w:ascii="Times New Roman" w:hAnsi="Times New Roman"/>
          <w:b/>
        </w:rPr>
      </w:pPr>
    </w:p>
    <w:p w:rsidR="00FC1D28" w:rsidRDefault="00FC1D28" w:rsidP="006F5FC8">
      <w:pPr>
        <w:rPr>
          <w:rFonts w:ascii="Times New Roman" w:hAnsi="Times New Roman"/>
          <w:b/>
        </w:rPr>
      </w:pPr>
    </w:p>
    <w:p w:rsidR="00AA3B29" w:rsidRDefault="00AA3B29" w:rsidP="00AA3B29">
      <w:pPr>
        <w:jc w:val="center"/>
        <w:rPr>
          <w:rFonts w:ascii="Times New Roman" w:hAnsi="Times New Roman"/>
          <w:b/>
        </w:rPr>
      </w:pPr>
      <w:r>
        <w:rPr>
          <w:rFonts w:ascii="Times New Roman" w:hAnsi="Times New Roman"/>
          <w:b/>
        </w:rPr>
        <w:lastRenderedPageBreak/>
        <w:t>CHAPTER FIVE</w:t>
      </w:r>
    </w:p>
    <w:p w:rsidR="00AA3B29" w:rsidRDefault="00AA3B29" w:rsidP="00AA3B29">
      <w:pPr>
        <w:jc w:val="center"/>
        <w:rPr>
          <w:rFonts w:ascii="Times New Roman" w:hAnsi="Times New Roman"/>
          <w:b/>
        </w:rPr>
      </w:pPr>
      <w:r>
        <w:rPr>
          <w:rFonts w:ascii="Times New Roman" w:hAnsi="Times New Roman"/>
          <w:b/>
        </w:rPr>
        <w:t>CONCLUSION AND IMPLICATIONS</w:t>
      </w:r>
    </w:p>
    <w:p w:rsidR="00AA3B29" w:rsidRDefault="00AA3B29" w:rsidP="00AA3B29"/>
    <w:p w:rsidR="00AA3B29" w:rsidRDefault="00AA3B29" w:rsidP="00024771">
      <w:pPr>
        <w:ind w:firstLine="720"/>
      </w:pPr>
      <w:r>
        <w:t xml:space="preserve">Pre-service teachers’ beliefs about the nature of mathematics and the teaching and learning of mathematics have a direct influence on classroom practice </w:t>
      </w:r>
      <w:r w:rsidR="00FC693A">
        <w:t>(</w:t>
      </w:r>
      <w:r w:rsidR="002D4291">
        <w:t>Beswick, 2007; Philippou &amp; Christou, 2002; Presmeg, 2002)</w:t>
      </w:r>
      <w:r>
        <w:t>. The importance of examining pre-service teachers’ beliefs is emphasized by the fact that many pre-service teachers hold beliefs that are in conflict with beliefs suggested by both how mathematics was historically developed and by current reform efforts within the field mathematics education</w:t>
      </w:r>
      <w:r w:rsidR="002D4291">
        <w:t xml:space="preserve"> (Cady &amp; Reardon, 2007; Cai, 2010;  Ernst, 2010)</w:t>
      </w:r>
      <w:r>
        <w:t>. Many of those involved in mathematics education research recognize that mathematics is a human creation ope</w:t>
      </w:r>
      <w:r w:rsidR="002D4291">
        <w:t>n to revision and transformation (Ernst, 2010; English, 2010)</w:t>
      </w:r>
      <w:r w:rsidR="00AD71FF">
        <w:t>.</w:t>
      </w:r>
      <w:r>
        <w:t xml:space="preserve"> This perspective is not commonly held by secondary mathematics teachers</w:t>
      </w:r>
      <w:r w:rsidR="002D4291">
        <w:t xml:space="preserve"> (</w:t>
      </w:r>
      <w:r w:rsidR="008B6C35">
        <w:t>Lester</w:t>
      </w:r>
      <w:r w:rsidR="002D4291">
        <w:t>, 200</w:t>
      </w:r>
      <w:r w:rsidR="00624479">
        <w:t xml:space="preserve">2; Ernst, 2010; </w:t>
      </w:r>
      <w:r w:rsidR="00FC693A">
        <w:t>English, 2010)</w:t>
      </w:r>
      <w:r>
        <w:t>. Secondary mathematics teachers’ beliefs about mathematics are heavily influenced by their interaction with mathematics during their education process</w:t>
      </w:r>
      <w:r w:rsidR="00FC693A">
        <w:t xml:space="preserve"> </w:t>
      </w:r>
      <w:r w:rsidR="00624479">
        <w:t>(</w:t>
      </w:r>
      <w:r w:rsidR="00207A3A">
        <w:t xml:space="preserve">Barlow &amp; </w:t>
      </w:r>
      <w:r w:rsidR="00FC693A">
        <w:t>Cates, 2006; Beswick, 2007)</w:t>
      </w:r>
      <w:r>
        <w:t>. Mathematics teaching processes in the United States has a long history of being dominated by perspectives that mathematics is a collection of rules and algorithms that</w:t>
      </w:r>
      <w:r w:rsidR="00FC693A">
        <w:t xml:space="preserve"> are useful as mental exercises and m</w:t>
      </w:r>
      <w:r>
        <w:t>emorization, drill and mastery of algorithms dominate the mathematics classrooms today</w:t>
      </w:r>
      <w:r w:rsidR="002D4291">
        <w:t xml:space="preserve"> (Jones &amp; Coxford, 2002; Senk &amp; Thompson</w:t>
      </w:r>
      <w:r w:rsidR="00624479">
        <w:t>, 2003</w:t>
      </w:r>
      <w:r w:rsidR="002D4291">
        <w:t>)</w:t>
      </w:r>
      <w:r>
        <w:t>. Thus pre-service teacher programs are faced with the cha</w:t>
      </w:r>
      <w:r w:rsidR="00FC693A">
        <w:t>llenge of engaging students in</w:t>
      </w:r>
      <w:r>
        <w:t xml:space="preserve"> mathematics in ways the will challenge and change deeply </w:t>
      </w:r>
      <w:r>
        <w:lastRenderedPageBreak/>
        <w:t>held beliefs about the nature of mathematics and the teaching and learning of mathematics.</w:t>
      </w:r>
    </w:p>
    <w:p w:rsidR="002D4291" w:rsidRDefault="002D4291" w:rsidP="00AA3B29"/>
    <w:p w:rsidR="002D4291" w:rsidRPr="00273B62" w:rsidRDefault="002D4291" w:rsidP="00024771">
      <w:pPr>
        <w:jc w:val="center"/>
        <w:rPr>
          <w:b/>
        </w:rPr>
      </w:pPr>
      <w:r w:rsidRPr="00273B62">
        <w:rPr>
          <w:b/>
        </w:rPr>
        <w:t>Overview of Study</w:t>
      </w:r>
    </w:p>
    <w:p w:rsidR="00AA3B29" w:rsidRPr="00AA3B29" w:rsidRDefault="00AA3B29" w:rsidP="00AA3B29">
      <w:r>
        <w:tab/>
        <w:t>The purpose of this study was to examine mathematical belief systems of pre-service teachers at a particular small private Midwestern university. Despite decades of reform, secondary mathematics classrooms across the United States is still dominated by perspectives that mathematics consists of rules and al</w:t>
      </w:r>
      <w:r w:rsidR="002D4291">
        <w:t>gorithms that are to be mastered (Senk &amp; Thompson, 2003).</w:t>
      </w:r>
      <w:r>
        <w:t xml:space="preserve"> Very </w:t>
      </w:r>
      <w:r w:rsidR="00FC693A">
        <w:t>little effort is put forth to allow</w:t>
      </w:r>
      <w:r>
        <w:t xml:space="preserve"> students to generate mathematics. This study examined beliefs </w:t>
      </w:r>
      <w:r w:rsidR="006E3619">
        <w:t xml:space="preserve">regarding the nature of mathematics </w:t>
      </w:r>
      <w:r>
        <w:t>using a hermeneutic phenomenology approach to gain ins</w:t>
      </w:r>
      <w:r w:rsidR="006E3619">
        <w:t>ight about how those beliefs interact</w:t>
      </w:r>
      <w:r>
        <w:t xml:space="preserve"> with pre-ser</w:t>
      </w:r>
      <w:r w:rsidR="00FC1D28">
        <w:t>vice teachers’ beliefs</w:t>
      </w:r>
      <w:r w:rsidR="006E3619">
        <w:t xml:space="preserve"> regarding the teaching and learning of mathematics</w:t>
      </w:r>
      <w:r w:rsidR="00624479">
        <w:t xml:space="preserve">. Results of this </w:t>
      </w:r>
      <w:r w:rsidR="00FC693A">
        <w:t xml:space="preserve">study </w:t>
      </w:r>
      <w:r>
        <w:t>could be very useful for mathematics educators who desire to plan pre-service programs that give students opportunities to examine their belief systems. Two research questions were addressed in this research.</w:t>
      </w:r>
    </w:p>
    <w:p w:rsidR="00AA3B29" w:rsidRPr="00007D9E" w:rsidRDefault="00AA3B29" w:rsidP="00AA3B29">
      <w:pPr>
        <w:pStyle w:val="NoSpacing"/>
        <w:numPr>
          <w:ilvl w:val="0"/>
          <w:numId w:val="15"/>
        </w:numPr>
        <w:spacing w:line="480" w:lineRule="auto"/>
        <w:rPr>
          <w:rFonts w:ascii="Times New Roman" w:hAnsi="Times New Roman"/>
          <w:szCs w:val="24"/>
        </w:rPr>
      </w:pPr>
      <w:r>
        <w:rPr>
          <w:rFonts w:ascii="Times New Roman" w:hAnsi="Times New Roman"/>
          <w:szCs w:val="24"/>
        </w:rPr>
        <w:t>What are the philosophical beliefs of pre-service</w:t>
      </w:r>
      <w:r w:rsidR="00624479">
        <w:rPr>
          <w:rFonts w:ascii="Times New Roman" w:hAnsi="Times New Roman"/>
          <w:szCs w:val="24"/>
        </w:rPr>
        <w:t xml:space="preserve"> secondary mathematics students</w:t>
      </w:r>
      <w:r>
        <w:rPr>
          <w:rFonts w:ascii="Times New Roman" w:hAnsi="Times New Roman"/>
          <w:szCs w:val="24"/>
        </w:rPr>
        <w:t xml:space="preserve"> at a small private u</w:t>
      </w:r>
      <w:r w:rsidR="00AD71FF">
        <w:rPr>
          <w:rFonts w:ascii="Times New Roman" w:hAnsi="Times New Roman"/>
          <w:szCs w:val="24"/>
        </w:rPr>
        <w:t>niversity regarding the nature of</w:t>
      </w:r>
      <w:r>
        <w:rPr>
          <w:rFonts w:ascii="Times New Roman" w:hAnsi="Times New Roman"/>
          <w:szCs w:val="24"/>
        </w:rPr>
        <w:t xml:space="preserve"> mathematics?</w:t>
      </w:r>
    </w:p>
    <w:p w:rsidR="00AA3B29" w:rsidRDefault="00AA3B29" w:rsidP="00AA3B29">
      <w:pPr>
        <w:pStyle w:val="NoSpacing"/>
        <w:numPr>
          <w:ilvl w:val="0"/>
          <w:numId w:val="15"/>
        </w:numPr>
        <w:spacing w:line="480" w:lineRule="auto"/>
        <w:rPr>
          <w:rFonts w:ascii="Times New Roman" w:hAnsi="Times New Roman"/>
          <w:szCs w:val="24"/>
        </w:rPr>
      </w:pPr>
      <w:r>
        <w:rPr>
          <w:rFonts w:ascii="Times New Roman" w:hAnsi="Times New Roman"/>
          <w:szCs w:val="24"/>
        </w:rPr>
        <w:t>How do these philosophical beliefs</w:t>
      </w:r>
      <w:r w:rsidR="00AD71FF">
        <w:rPr>
          <w:rFonts w:ascii="Times New Roman" w:hAnsi="Times New Roman"/>
          <w:szCs w:val="24"/>
        </w:rPr>
        <w:t xml:space="preserve"> regarding the nature of mathematics</w:t>
      </w:r>
      <w:r>
        <w:rPr>
          <w:rFonts w:ascii="Times New Roman" w:hAnsi="Times New Roman"/>
          <w:szCs w:val="24"/>
        </w:rPr>
        <w:t xml:space="preserve"> interact with their </w:t>
      </w:r>
      <w:r w:rsidR="00AD71FF">
        <w:rPr>
          <w:rFonts w:ascii="Times New Roman" w:hAnsi="Times New Roman"/>
          <w:szCs w:val="24"/>
        </w:rPr>
        <w:t>beliefs regarding the teaching and learning of mathematics</w:t>
      </w:r>
      <w:r>
        <w:rPr>
          <w:rFonts w:ascii="Times New Roman" w:hAnsi="Times New Roman"/>
          <w:szCs w:val="24"/>
        </w:rPr>
        <w:t>?</w:t>
      </w:r>
    </w:p>
    <w:p w:rsidR="002D4291" w:rsidRDefault="00AA3B29" w:rsidP="00F638B0">
      <w:pPr>
        <w:ind w:firstLine="720"/>
      </w:pPr>
      <w:r>
        <w:t xml:space="preserve">The participants of this study were 15 current mathematics education majors at a small, private Midwestern university. The 15 participants were given </w:t>
      </w:r>
      <w:r>
        <w:lastRenderedPageBreak/>
        <w:t>an initial likert</w:t>
      </w:r>
      <w:r w:rsidR="002850D3">
        <w:t>-type survey</w:t>
      </w:r>
      <w:r>
        <w:t xml:space="preserve"> assessment to gain insight into their beliefs about the nature of mathematics and the teaching and learning of mathematics.</w:t>
      </w:r>
      <w:r w:rsidR="00624479">
        <w:t xml:space="preserve"> T</w:t>
      </w:r>
      <w:r>
        <w:t xml:space="preserve">hree participants were </w:t>
      </w:r>
      <w:r w:rsidR="00624479">
        <w:t xml:space="preserve">purposively </w:t>
      </w:r>
      <w:r>
        <w:t>selected</w:t>
      </w:r>
      <w:r w:rsidR="00624479">
        <w:t xml:space="preserve"> from the fifteen participants</w:t>
      </w:r>
      <w:r>
        <w:t xml:space="preserve"> representing the thr</w:t>
      </w:r>
      <w:r w:rsidR="008952EA">
        <w:t>ee philosophies outlined by Ernst</w:t>
      </w:r>
      <w:r w:rsidR="00624479">
        <w:t xml:space="preserve"> (1988)</w:t>
      </w:r>
      <w:r w:rsidR="008952EA">
        <w:t>, namely the Instrumentalist’s view, the Platonist’s view and the Problem</w:t>
      </w:r>
      <w:r w:rsidR="006E3619">
        <w:t xml:space="preserve"> Solving view. Ernst conjectured</w:t>
      </w:r>
      <w:r w:rsidR="008952EA">
        <w:t xml:space="preserve"> that these three philosophies form a hierarchy with the Instrumentalist’s view at the lowest level followed by the Platonist’s view </w:t>
      </w:r>
      <w:r w:rsidR="00CB5566">
        <w:t>with the Problem Solving view being the highest level, viewing mathematics as a dynamic structure embedded in social and cultural contexts (Ernst, 1988).</w:t>
      </w:r>
      <w:r w:rsidR="008952EA">
        <w:t xml:space="preserve"> </w:t>
      </w:r>
    </w:p>
    <w:p w:rsidR="00CB5566" w:rsidRDefault="00CB5566" w:rsidP="002D4291">
      <w:pPr>
        <w:jc w:val="center"/>
      </w:pPr>
    </w:p>
    <w:p w:rsidR="002D4291" w:rsidRPr="00273B62" w:rsidRDefault="002D4291" w:rsidP="002D4291">
      <w:pPr>
        <w:jc w:val="center"/>
        <w:rPr>
          <w:b/>
        </w:rPr>
      </w:pPr>
      <w:r w:rsidRPr="00273B62">
        <w:rPr>
          <w:b/>
        </w:rPr>
        <w:t>Summary of the Findings</w:t>
      </w:r>
    </w:p>
    <w:p w:rsidR="0035499D" w:rsidRDefault="00CB5566" w:rsidP="00F638B0">
      <w:pPr>
        <w:ind w:firstLine="720"/>
      </w:pPr>
      <w:r>
        <w:t>The t</w:t>
      </w:r>
      <w:r w:rsidR="00FC693A">
        <w:t xml:space="preserve">hree purposively </w:t>
      </w:r>
      <w:r>
        <w:t>selected participants</w:t>
      </w:r>
      <w:r w:rsidR="00AA3B29">
        <w:t xml:space="preserve"> were interviewed multiple times. They also were asked to create a metaphor for the teaching and learning of mathematics. During the interview </w:t>
      </w:r>
      <w:r w:rsidR="00FC693A">
        <w:t>process the participants</w:t>
      </w:r>
      <w:r w:rsidR="00AA3B29">
        <w:t xml:space="preserve"> were asked to explain </w:t>
      </w:r>
      <w:r w:rsidR="00FC693A">
        <w:t xml:space="preserve">the </w:t>
      </w:r>
      <w:r w:rsidR="00AA3B29">
        <w:t xml:space="preserve">details of their metaphor including telling where the mathematics, </w:t>
      </w:r>
      <w:r w:rsidR="00816AD9">
        <w:t xml:space="preserve">the </w:t>
      </w:r>
      <w:r w:rsidR="00AA3B29">
        <w:t>teacher,</w:t>
      </w:r>
      <w:r>
        <w:t xml:space="preserve"> </w:t>
      </w:r>
      <w:r w:rsidR="00816AD9">
        <w:t xml:space="preserve">the </w:t>
      </w:r>
      <w:r>
        <w:t>students</w:t>
      </w:r>
      <w:r w:rsidR="00FC693A">
        <w:t>,</w:t>
      </w:r>
      <w:r>
        <w:t xml:space="preserve"> </w:t>
      </w:r>
      <w:r w:rsidR="00816AD9">
        <w:t xml:space="preserve">the teaching and the learning </w:t>
      </w:r>
      <w:r>
        <w:t>were in the</w:t>
      </w:r>
      <w:r w:rsidR="00816AD9">
        <w:t>ir</w:t>
      </w:r>
      <w:r>
        <w:t xml:space="preserve"> metaphor. </w:t>
      </w:r>
      <w:r w:rsidR="008952EA">
        <w:t>Not surprisingly, this study revealed that pre-service teachers hold a variety of belief</w:t>
      </w:r>
      <w:r w:rsidR="00FC693A">
        <w:t xml:space="preserve">s </w:t>
      </w:r>
      <w:r w:rsidR="008952EA">
        <w:t>relative to the</w:t>
      </w:r>
      <w:r w:rsidR="00816AD9">
        <w:t xml:space="preserve"> nature of mathematics and the</w:t>
      </w:r>
      <w:r w:rsidR="008952EA">
        <w:t xml:space="preserve"> teachi</w:t>
      </w:r>
      <w:r>
        <w:t>n</w:t>
      </w:r>
      <w:r w:rsidR="00FC693A">
        <w:t>g and learning of mathematics. Also, not surprising</w:t>
      </w:r>
      <w:r w:rsidR="00624479">
        <w:t>ly,</w:t>
      </w:r>
      <w:r w:rsidR="00FC693A">
        <w:t xml:space="preserve"> was the finding that n</w:t>
      </w:r>
      <w:r>
        <w:t>one of the three participants held beliefs that were exc</w:t>
      </w:r>
      <w:r w:rsidR="00816AD9">
        <w:t>l</w:t>
      </w:r>
      <w:r>
        <w:t xml:space="preserve">usive to one of the three philosophies </w:t>
      </w:r>
      <w:r w:rsidR="006E3619">
        <w:t>outlined by Ernst. Thus it seemed</w:t>
      </w:r>
      <w:r>
        <w:t xml:space="preserve"> that when examining pre-service teachers’ beliefs systems it would be a mistake to think that a specific pre-service teacher </w:t>
      </w:r>
      <w:r w:rsidR="00816AD9">
        <w:t xml:space="preserve">would </w:t>
      </w:r>
      <w:r>
        <w:t>hold beliefs exc</w:t>
      </w:r>
      <w:r w:rsidR="00816AD9">
        <w:t>l</w:t>
      </w:r>
      <w:r>
        <w:t>usive to one philosoph</w:t>
      </w:r>
      <w:r w:rsidR="006E3619">
        <w:t>y. Rather, this research implied</w:t>
      </w:r>
      <w:r>
        <w:t xml:space="preserve"> that </w:t>
      </w:r>
      <w:r>
        <w:lastRenderedPageBreak/>
        <w:t xml:space="preserve">a pre-service teacher can hold all three philosophies </w:t>
      </w:r>
      <w:r w:rsidR="0035499D">
        <w:t xml:space="preserve">in varying degrees, though all three participants were seen to hold one dominant view of </w:t>
      </w:r>
      <w:r w:rsidR="00FD41E0">
        <w:t xml:space="preserve">the nature of </w:t>
      </w:r>
      <w:r w:rsidR="0035499D">
        <w:t>mathematics and the teaching and learning of mathematics.</w:t>
      </w:r>
    </w:p>
    <w:p w:rsidR="00944E3F" w:rsidRDefault="00944E3F" w:rsidP="00F638B0">
      <w:pPr>
        <w:ind w:firstLine="720"/>
      </w:pPr>
      <w:r>
        <w:t>Mary was a good example of a pre-service teacher who held all three philosophies in varying degrees. Interestingly, her view of the nature of mathematics had a distinctive Instrumentalist’s view</w:t>
      </w:r>
      <w:r w:rsidR="00816AD9">
        <w:t xml:space="preserve"> but her view of </w:t>
      </w:r>
      <w:r w:rsidR="00816AD9">
        <w:rPr>
          <w:i/>
        </w:rPr>
        <w:t>teaching</w:t>
      </w:r>
      <w:r w:rsidR="00816AD9">
        <w:t xml:space="preserve"> was a Problem Solving view which seemed opposed to the Instrumentalist’s view</w:t>
      </w:r>
      <w:r>
        <w:t xml:space="preserve">. Mary has some degree of viewing mathematics as a set of rules and algorithms, but that mathematics should not be </w:t>
      </w:r>
      <w:r>
        <w:rPr>
          <w:i/>
        </w:rPr>
        <w:t>taught</w:t>
      </w:r>
      <w:r>
        <w:t xml:space="preserve"> as a set of rules and algorithms. </w:t>
      </w:r>
      <w:r w:rsidR="00585237">
        <w:t xml:space="preserve">Thus it would be a mistake to think that pre-service teachers hold the same dominant view of the </w:t>
      </w:r>
      <w:r w:rsidR="00585237">
        <w:rPr>
          <w:i/>
        </w:rPr>
        <w:t>nature</w:t>
      </w:r>
      <w:r w:rsidR="00585237">
        <w:t xml:space="preserve"> of mathematics as their view about </w:t>
      </w:r>
      <w:r w:rsidR="00585237">
        <w:rPr>
          <w:i/>
        </w:rPr>
        <w:t xml:space="preserve">teaching </w:t>
      </w:r>
      <w:r w:rsidR="00585237">
        <w:t xml:space="preserve">mathematics. </w:t>
      </w:r>
      <w:r w:rsidR="00816AD9">
        <w:t>Mary’s dominant philosophy seems to be</w:t>
      </w:r>
      <w:r w:rsidR="00FD41E0">
        <w:t xml:space="preserve"> the Problem Solving view of the teaching and learning of mathematics, though she has a slight belief that mathematics is learned through a discovery process which is distinctively a Platonist’s perspective of the teaching and learning of mathematics. That Mary hold</w:t>
      </w:r>
      <w:r w:rsidR="00F638B0">
        <w:t>s</w:t>
      </w:r>
      <w:r w:rsidR="00FD41E0">
        <w:t xml:space="preserve"> all three views in varying degrees </w:t>
      </w:r>
      <w:r w:rsidR="00267B7B">
        <w:t>should not be s</w:t>
      </w:r>
      <w:r w:rsidR="00585237">
        <w:t>urprising since the field of mathematics and the field of teaching</w:t>
      </w:r>
      <w:r w:rsidR="00FD41E0">
        <w:t xml:space="preserve"> and learning</w:t>
      </w:r>
      <w:r w:rsidR="006E3619">
        <w:t xml:space="preserve"> are distinctive, though related fields.</w:t>
      </w:r>
    </w:p>
    <w:p w:rsidR="00FD41E0" w:rsidRDefault="00FD41E0" w:rsidP="00816AD9">
      <w:pPr>
        <w:ind w:firstLine="720"/>
      </w:pPr>
      <w:r>
        <w:t xml:space="preserve">Sarah </w:t>
      </w:r>
      <w:r w:rsidR="006E3619">
        <w:t>illustrates</w:t>
      </w:r>
      <w:r>
        <w:t xml:space="preserve"> that the Instrumentalist’s view of mathematics is still </w:t>
      </w:r>
      <w:r w:rsidR="00FC693A">
        <w:t xml:space="preserve">an active belief system and this should give rise to </w:t>
      </w:r>
      <w:r w:rsidR="00AB4CCE">
        <w:t>concern for mathematics educators and mathematics education programs</w:t>
      </w:r>
      <w:r w:rsidR="00234929">
        <w:t>. She holds strong views that mathematics is a set of rules and algorithms</w:t>
      </w:r>
      <w:r w:rsidR="00816AD9">
        <w:t xml:space="preserve"> and that mathematics should be taught as a set of rules and algorithms</w:t>
      </w:r>
      <w:r w:rsidR="00234929">
        <w:t xml:space="preserve">. She will very likely continue the </w:t>
      </w:r>
      <w:r w:rsidR="00234929">
        <w:lastRenderedPageBreak/>
        <w:t>traditional methods of teaching and learning as she dispenses mathematical knowledge to</w:t>
      </w:r>
      <w:r w:rsidR="00AB4CCE">
        <w:t xml:space="preserve"> what she perceives as</w:t>
      </w:r>
      <w:r w:rsidR="00234929">
        <w:t xml:space="preserve"> inactive students. The glimmer of</w:t>
      </w:r>
      <w:r w:rsidR="00F638B0">
        <w:t xml:space="preserve"> hope for Sarah is that she does</w:t>
      </w:r>
      <w:r w:rsidR="00AB4CCE">
        <w:t xml:space="preserve"> </w:t>
      </w:r>
      <w:r w:rsidR="00F638B0">
        <w:t>view</w:t>
      </w:r>
      <w:r w:rsidR="00AB4CCE">
        <w:t xml:space="preserve"> </w:t>
      </w:r>
      <w:r w:rsidR="00234929">
        <w:t>that mathematics is a social endeavor, though it is not clear how that will be evident in her teaching practice.</w:t>
      </w:r>
    </w:p>
    <w:p w:rsidR="00234929" w:rsidRPr="00234929" w:rsidRDefault="00AB4CCE" w:rsidP="00F638B0">
      <w:pPr>
        <w:ind w:firstLine="720"/>
      </w:pPr>
      <w:r>
        <w:t>Steve presents</w:t>
      </w:r>
      <w:r w:rsidR="00234929">
        <w:t xml:space="preserve"> the strongest evidence of the Problem Solving view of mathematics, though he also has a slight degree of seeing mathematics as a set of rules</w:t>
      </w:r>
      <w:r w:rsidR="006E3619">
        <w:t xml:space="preserve"> and algorithms to be mastered</w:t>
      </w:r>
      <w:r w:rsidR="00234929">
        <w:t xml:space="preserve">. Learning mathematics as a set of skills is a perspective that will </w:t>
      </w:r>
      <w:r w:rsidR="006E3619">
        <w:t xml:space="preserve">likely </w:t>
      </w:r>
      <w:r w:rsidR="00234929">
        <w:t xml:space="preserve">be evident in his teaching, though </w:t>
      </w:r>
      <w:r w:rsidR="00816AD9">
        <w:t xml:space="preserve">student </w:t>
      </w:r>
      <w:r w:rsidR="00234929">
        <w:rPr>
          <w:i/>
        </w:rPr>
        <w:t>understand</w:t>
      </w:r>
      <w:r w:rsidR="00816AD9">
        <w:rPr>
          <w:i/>
        </w:rPr>
        <w:t>ing</w:t>
      </w:r>
      <w:r w:rsidR="00234929">
        <w:t xml:space="preserve"> </w:t>
      </w:r>
      <w:r w:rsidR="00816AD9">
        <w:t xml:space="preserve">of </w:t>
      </w:r>
      <w:r w:rsidR="00234929">
        <w:t>those skills will be just as important</w:t>
      </w:r>
      <w:r w:rsidR="00816AD9">
        <w:t xml:space="preserve"> to Steve</w:t>
      </w:r>
      <w:r w:rsidR="00234929">
        <w:t xml:space="preserve"> as </w:t>
      </w:r>
      <w:r w:rsidR="00816AD9">
        <w:t>student mastery of</w:t>
      </w:r>
      <w:r w:rsidR="00234929">
        <w:t xml:space="preserve"> those skills. The social perspective was seen clearly in his metaphor involving teamwork</w:t>
      </w:r>
      <w:r w:rsidR="00AD71FF">
        <w:t xml:space="preserve"> as well as during discussions regarding the teaching and learning of mathematics</w:t>
      </w:r>
      <w:r w:rsidR="00234929">
        <w:t>.</w:t>
      </w:r>
    </w:p>
    <w:p w:rsidR="00AD71FF" w:rsidRDefault="00AD71FF" w:rsidP="00AD71FF"/>
    <w:p w:rsidR="00FD41E0" w:rsidRPr="00273B62" w:rsidRDefault="00FD41E0" w:rsidP="00AD71FF">
      <w:pPr>
        <w:jc w:val="center"/>
        <w:rPr>
          <w:b/>
        </w:rPr>
      </w:pPr>
      <w:r w:rsidRPr="00273B62">
        <w:rPr>
          <w:b/>
        </w:rPr>
        <w:t>Implications</w:t>
      </w:r>
    </w:p>
    <w:p w:rsidR="00273CA7" w:rsidRDefault="00AB4CCE" w:rsidP="00F638B0">
      <w:pPr>
        <w:ind w:firstLine="720"/>
      </w:pPr>
      <w:r>
        <w:t>The findings of this research provide</w:t>
      </w:r>
      <w:r w:rsidR="00585237">
        <w:t xml:space="preserve"> useful information for anyone interested in the teaching and learning of mathematics. Pre-service teachers themselves should be interested in this research because they will be </w:t>
      </w:r>
      <w:r w:rsidR="00273CA7">
        <w:t>seeking employment teaching mathematics. Pre-service teachers should be aware of how their beliefs about mathematics and the teaching of mathematics will interact with curriculum and teaching practice. During an interview process a prospective teacher should be asking about particular curriculum</w:t>
      </w:r>
      <w:r>
        <w:t xml:space="preserve"> and curricular material</w:t>
      </w:r>
      <w:r w:rsidR="00273CA7">
        <w:t xml:space="preserve"> being used in the school in which they are interested in teaching. </w:t>
      </w:r>
      <w:r>
        <w:t>Further, they</w:t>
      </w:r>
      <w:r w:rsidR="00273CA7">
        <w:t xml:space="preserve"> should be aware of how their particular views will interact with the curriculum they will be </w:t>
      </w:r>
      <w:r w:rsidR="00273CA7">
        <w:lastRenderedPageBreak/>
        <w:t xml:space="preserve">expected to use. </w:t>
      </w:r>
      <w:r w:rsidR="00585237">
        <w:t xml:space="preserve">At the school level, principals should </w:t>
      </w:r>
      <w:r w:rsidR="00273CA7">
        <w:t xml:space="preserve">also </w:t>
      </w:r>
      <w:r w:rsidR="00585237">
        <w:t>be interested in hiring prospective mathematics teachers who hold philosophical beliefs that ar</w:t>
      </w:r>
      <w:r>
        <w:t xml:space="preserve">e consistent with the philosophy and goals </w:t>
      </w:r>
      <w:r w:rsidR="00585237">
        <w:t>at their particular school.</w:t>
      </w:r>
    </w:p>
    <w:p w:rsidR="005E6C8C" w:rsidRDefault="00273CA7" w:rsidP="00CB5566">
      <w:pPr>
        <w:ind w:firstLine="360"/>
      </w:pPr>
      <w:r>
        <w:tab/>
        <w:t xml:space="preserve">Those interested in mathematics teacher preparation programs should also be interested in this research. Scheffler (1970) argued over forty years ago for those involved in teacher education programs to </w:t>
      </w:r>
      <w:r w:rsidR="005E7DA3">
        <w:t>include “philosophy of</w:t>
      </w:r>
      <w:r w:rsidR="00F638B0">
        <w:t>…</w:t>
      </w:r>
      <w:r w:rsidR="005E7DA3">
        <w:t xml:space="preserve">” for all disciplines. This is a call that has gone largely unnoticed, but perhaps it is time to understand that beliefs matter when it comes to teaching and learning. Pre-service mathematics teacher programs are interested in mathematical content knowledge, pedagogical knowledge, and even pedagogical </w:t>
      </w:r>
      <w:r w:rsidR="00B51F4F">
        <w:t>content knowledge (Shulman, 1986</w:t>
      </w:r>
      <w:r w:rsidR="005E7DA3">
        <w:t>). This is evident as all pre-service teacher programs have accreditation processes</w:t>
      </w:r>
      <w:r w:rsidR="00585237">
        <w:t xml:space="preserve"> </w:t>
      </w:r>
      <w:r w:rsidR="00AB4CCE">
        <w:t>that include</w:t>
      </w:r>
      <w:r w:rsidR="005E7DA3">
        <w:t xml:space="preserve"> assessing pre-service teachers</w:t>
      </w:r>
      <w:r w:rsidR="00AB4CCE">
        <w:t>’</w:t>
      </w:r>
      <w:r w:rsidR="005E7DA3">
        <w:t xml:space="preserve"> content knowledge and pedagogical knowledge. Pre-service progra</w:t>
      </w:r>
      <w:r w:rsidR="00AB4CCE">
        <w:t>ms are also expected to assess pedagogical dispositions. This is likely the</w:t>
      </w:r>
      <w:r w:rsidR="005E7DA3">
        <w:t xml:space="preserve"> closest </w:t>
      </w:r>
      <w:r w:rsidR="00AB4CCE">
        <w:t>programs</w:t>
      </w:r>
      <w:r w:rsidR="005E7DA3">
        <w:t xml:space="preserve"> get to </w:t>
      </w:r>
      <w:r w:rsidR="00545024">
        <w:t>assess</w:t>
      </w:r>
      <w:r w:rsidR="005E7DA3">
        <w:t xml:space="preserve"> </w:t>
      </w:r>
      <w:r w:rsidR="00AB4CCE">
        <w:t xml:space="preserve">their </w:t>
      </w:r>
      <w:r w:rsidR="005E7DA3">
        <w:t>pre-service teachers’ philosophical views about the content they will b</w:t>
      </w:r>
      <w:r w:rsidR="00AB4CCE">
        <w:t xml:space="preserve">e teaching. Research has provided evidence </w:t>
      </w:r>
      <w:r w:rsidR="005E7DA3">
        <w:t>that belief systems impact classroom practice (Cady &amp; Rea</w:t>
      </w:r>
      <w:r w:rsidR="00317C3B">
        <w:t>r</w:t>
      </w:r>
      <w:r w:rsidR="005E7DA3">
        <w:t xml:space="preserve">don, </w:t>
      </w:r>
      <w:r w:rsidR="006E3619">
        <w:t>2007; Barlow &amp; Cates, 2006;</w:t>
      </w:r>
      <w:r w:rsidR="00C00BC2">
        <w:t xml:space="preserve"> B</w:t>
      </w:r>
      <w:r w:rsidR="006E3619">
        <w:t>eswick, 2006;</w:t>
      </w:r>
      <w:r w:rsidR="00C00BC2">
        <w:t xml:space="preserve"> Cai, 2010; Torner, Rolka, Rosken &amp; Sriraman, 2010).Thus teacher educators should be interested in philosophical belief systems. </w:t>
      </w:r>
      <w:r w:rsidR="00E5788F">
        <w:t>Perhaps now is</w:t>
      </w:r>
      <w:r w:rsidR="005E6C8C">
        <w:t xml:space="preserve"> the time for mathematics teacher educators </w:t>
      </w:r>
      <w:r w:rsidR="00E5788F">
        <w:t xml:space="preserve">to </w:t>
      </w:r>
      <w:r w:rsidR="005E6C8C">
        <w:t xml:space="preserve">take seriously the call to include philosophical issues in mathematics teacher education programs. If this is indeed the case, then perhaps assessment models should be designed to assess the philosophical views of pre-service mathematics teachers. </w:t>
      </w:r>
      <w:r w:rsidR="005E6C8C">
        <w:tab/>
      </w:r>
    </w:p>
    <w:p w:rsidR="00585237" w:rsidRDefault="005E6C8C" w:rsidP="00F638B0">
      <w:pPr>
        <w:ind w:firstLine="720"/>
      </w:pPr>
      <w:r>
        <w:lastRenderedPageBreak/>
        <w:t xml:space="preserve">This research has shown that hermeneutical phenomenology can be useful to examine the philosophical position of pre-service teachers. </w:t>
      </w:r>
      <w:r w:rsidR="00A24016">
        <w:t>Metaphors have been effectively used as a tool to examine teacher belief systems (Mahlios &amp; Max</w:t>
      </w:r>
      <w:r w:rsidR="00315712">
        <w:t>son, 1995; Reeder et al.</w:t>
      </w:r>
      <w:r w:rsidR="00A24016">
        <w:t>, 2009). For this res</w:t>
      </w:r>
      <w:r w:rsidR="00545024">
        <w:t>earch, metaphors were appropriate to use as data for</w:t>
      </w:r>
      <w:r w:rsidR="00A24016">
        <w:t xml:space="preserve"> hermeneutic phenomen</w:t>
      </w:r>
      <w:r w:rsidR="00C5498F">
        <w:t xml:space="preserve">ology. The three root metaphors of production, journey and growth, developed by Shubert (1986) provided a nice link to the philosophies outlined by Ernst. This framework could provide a useful tool for assessing mathematics teacher education programs. Critical to the process was </w:t>
      </w:r>
      <w:r w:rsidR="0063177B">
        <w:t>the in</w:t>
      </w:r>
      <w:r w:rsidR="00AD00A6">
        <w:t xml:space="preserve">terview portion where </w:t>
      </w:r>
      <w:r w:rsidR="00C5498F">
        <w:t xml:space="preserve">participants were able to explain their </w:t>
      </w:r>
      <w:r w:rsidR="00545024">
        <w:t xml:space="preserve">ideas about mathematics teaching and learning as depicted in their </w:t>
      </w:r>
      <w:r w:rsidR="00C5498F">
        <w:t>metaphors. Without the interview process the researcher would not hav</w:t>
      </w:r>
      <w:r w:rsidR="00545024">
        <w:t xml:space="preserve">e been able to identify </w:t>
      </w:r>
      <w:r w:rsidR="00C5498F">
        <w:t>where the mathematics, the teacher, the students,</w:t>
      </w:r>
      <w:r w:rsidR="00F22370">
        <w:t xml:space="preserve"> </w:t>
      </w:r>
      <w:r w:rsidR="00C5498F">
        <w:t>the teaching and the</w:t>
      </w:r>
      <w:r w:rsidR="00F22370">
        <w:t xml:space="preserve"> </w:t>
      </w:r>
      <w:r w:rsidR="00C5498F">
        <w:t>learni</w:t>
      </w:r>
      <w:r w:rsidR="00F22370">
        <w:t>ng were in the metaphor</w:t>
      </w:r>
      <w:r w:rsidR="00B03A7B">
        <w:t>s</w:t>
      </w:r>
      <w:r w:rsidR="00F22370">
        <w:t xml:space="preserve">. This was particularly evident when examining Sarah and Mary’s metaphors. The two metaphors were very similar visually, but the representation of the mathematics was completely different. This illustrates the time commitment needed to examine philosophical belief systems. However, the time commitment would likely be worth the effort since </w:t>
      </w:r>
      <w:r w:rsidR="0063177B">
        <w:t xml:space="preserve">this may provide </w:t>
      </w:r>
      <w:r w:rsidR="00F22370">
        <w:t xml:space="preserve">mathematics educators a way to assess development of philosophical belief systems within teacher education </w:t>
      </w:r>
      <w:r w:rsidR="00A841D1">
        <w:t xml:space="preserve">programs. </w:t>
      </w:r>
    </w:p>
    <w:p w:rsidR="00A841D1" w:rsidRDefault="00A841D1" w:rsidP="00F638B0">
      <w:pPr>
        <w:ind w:firstLine="720"/>
      </w:pPr>
      <w:r>
        <w:t>An assessment could be designed where students entering a pre-service mathematics teacher education</w:t>
      </w:r>
      <w:r w:rsidR="00545024">
        <w:t xml:space="preserve"> program took a likert</w:t>
      </w:r>
      <w:r w:rsidR="002850D3">
        <w:t>-type</w:t>
      </w:r>
      <w:r w:rsidR="00545024">
        <w:t xml:space="preserve"> survey assessment</w:t>
      </w:r>
      <w:r>
        <w:t>, created a metaphor and answered a few quest</w:t>
      </w:r>
      <w:r w:rsidR="00B7058E">
        <w:t>ions about their metaphors. These</w:t>
      </w:r>
      <w:r>
        <w:t xml:space="preserve"> data could be recorded by rating each of Ernst’s three philosophies on a scale to </w:t>
      </w:r>
      <w:r>
        <w:lastRenderedPageBreak/>
        <w:t>indicate perceived level of alignments. Combined with a few comments, this could be used as an initial assessment of philosophical beliefs about mathematics and the teaching and learning of mathematics. This process could be completed upon graduation to assess views after completing a pre-service program. Comparison of the pre-test and post-test would reveal</w:t>
      </w:r>
      <w:r w:rsidR="004B4EEC">
        <w:t xml:space="preserve"> some information about the effectiveness of the teacher education program in developing philosophical belief systems of pre-service teachers.</w:t>
      </w:r>
    </w:p>
    <w:p w:rsidR="009717F8" w:rsidRDefault="009717F8" w:rsidP="009717F8">
      <w:r>
        <w:tab/>
        <w:t>Once pre-service mathematics</w:t>
      </w:r>
      <w:r w:rsidR="00545024">
        <w:t xml:space="preserve"> teacher education programs begin </w:t>
      </w:r>
      <w:r>
        <w:t>a</w:t>
      </w:r>
      <w:r w:rsidR="00FC1D28">
        <w:t xml:space="preserve">ssessing belief systems </w:t>
      </w:r>
      <w:r w:rsidR="00816AD9">
        <w:t xml:space="preserve">a </w:t>
      </w:r>
      <w:r>
        <w:t xml:space="preserve">next </w:t>
      </w:r>
      <w:r w:rsidR="00816AD9">
        <w:t xml:space="preserve">logical </w:t>
      </w:r>
      <w:r>
        <w:t xml:space="preserve">step might involve an examination of </w:t>
      </w:r>
      <w:r w:rsidR="00545024">
        <w:t xml:space="preserve">the </w:t>
      </w:r>
      <w:r>
        <w:t xml:space="preserve">ways a program might help pre-service teachers examine and develop their mathematical belief systems. Pre-service teachers’ belief systems are influenced by their experiences as students of mathematics (Cady &amp; Reardon, 2007; Philipp et al, 2007; Ambrose </w:t>
      </w:r>
      <w:r w:rsidR="00FE7D1F">
        <w:t>et al.</w:t>
      </w:r>
      <w:r>
        <w:t xml:space="preserve">, </w:t>
      </w:r>
      <w:r w:rsidR="00FE7D1F">
        <w:t>2003</w:t>
      </w:r>
      <w:r w:rsidR="00530022">
        <w:t>; Beswick, 2007). Thus an examination of pre-service teachers’ belief systems might reveal a need to carefully examine how ma</w:t>
      </w:r>
      <w:r w:rsidR="00481842">
        <w:t>the</w:t>
      </w:r>
      <w:r w:rsidR="00530022">
        <w:t>matics content is taught teacher education programs.  In general, pre-service teachers complete their mathematics content courses separate from courses in which they study pedago</w:t>
      </w:r>
      <w:r w:rsidR="00FE7D1F">
        <w:t>gical ideas (Ambrose et al, 2003</w:t>
      </w:r>
      <w:r w:rsidR="00530022">
        <w:t xml:space="preserve">; </w:t>
      </w:r>
      <w:r w:rsidR="00114D0F">
        <w:t>Charlambous</w:t>
      </w:r>
      <w:r w:rsidR="00530022">
        <w:t xml:space="preserve">, Philippou, &amp; </w:t>
      </w:r>
      <w:r w:rsidR="008B6C35">
        <w:t>Kryiakides</w:t>
      </w:r>
      <w:r w:rsidR="00530022">
        <w:t xml:space="preserve">, </w:t>
      </w:r>
      <w:r w:rsidR="00240E7B">
        <w:t xml:space="preserve">2002; Wilson &amp; Cooney, 2002). Perhaps this needs to be challenged. </w:t>
      </w:r>
      <w:r w:rsidR="00FE7D1F">
        <w:t>Ambrose et al (2003</w:t>
      </w:r>
      <w:r w:rsidR="00530022">
        <w:t xml:space="preserve">) conjecture that “until PST’s begin to learn about mathematical thinking so that some of their beliefs about mathematics, teaching and learning change, they fail to recognize that their own mathematical understanding is insufficient” (p. 440). </w:t>
      </w:r>
    </w:p>
    <w:p w:rsidR="00C16624" w:rsidRDefault="00240E7B" w:rsidP="009717F8">
      <w:r>
        <w:lastRenderedPageBreak/>
        <w:tab/>
        <w:t>Research has shown that the history of mathematics can be taught in way</w:t>
      </w:r>
      <w:r w:rsidR="00FD7874">
        <w:t>s that challenge belief systems (Brown, 2012).</w:t>
      </w:r>
      <w:r w:rsidR="00545024">
        <w:t xml:space="preserve"> </w:t>
      </w:r>
      <w:r>
        <w:t xml:space="preserve">Pre-service teachers being exposed to how mathematics has been developed through time often change their perceptions of mathematics. </w:t>
      </w:r>
      <w:r w:rsidR="00545024">
        <w:t>Brown (2012) revealed</w:t>
      </w:r>
      <w:r w:rsidR="00C16624">
        <w:t xml:space="preserve"> that “lower division mathematics history and math</w:t>
      </w:r>
      <w:r w:rsidR="0089110A">
        <w:t>ematics</w:t>
      </w:r>
      <w:r w:rsidR="00C16624">
        <w:t xml:space="preserve"> methods course performance did have a significant relationship with mathematics efficacy beliefs, as measured by Mathematics Teaching Efficacy Beliefs Instrument” (p. 191). </w:t>
      </w:r>
      <w:r>
        <w:t>Teacher education programs that do not offer a course in the history of mathematics may want to consi</w:t>
      </w:r>
      <w:r w:rsidR="00273B62">
        <w:t>der the value of such a course.</w:t>
      </w:r>
    </w:p>
    <w:p w:rsidR="00273B62" w:rsidRDefault="00273B62" w:rsidP="009717F8"/>
    <w:p w:rsidR="00240E7B" w:rsidRPr="00273B62" w:rsidRDefault="00816AD9" w:rsidP="00234929">
      <w:pPr>
        <w:jc w:val="center"/>
        <w:rPr>
          <w:b/>
        </w:rPr>
      </w:pPr>
      <w:r w:rsidRPr="00273B62">
        <w:rPr>
          <w:b/>
        </w:rPr>
        <w:t>Recommendati</w:t>
      </w:r>
      <w:r w:rsidR="00234929" w:rsidRPr="00273B62">
        <w:rPr>
          <w:b/>
        </w:rPr>
        <w:t>ons for Future Research</w:t>
      </w:r>
    </w:p>
    <w:p w:rsidR="00536100" w:rsidRDefault="00C16624" w:rsidP="00C16624">
      <w:r>
        <w:tab/>
      </w:r>
      <w:r w:rsidR="00536100">
        <w:t xml:space="preserve">The participants for this research project were particular students from a small, private, Christian, Midwestern University. A major part of the results of this study detailed a hypothetical story of what their future classrooms might look like based on viewing their beliefs about the nature of mathematics and the teaching and learning of mathematics. A very natural future study would be to observe these particular teachers 3 – 5 years into their teaching careers. A </w:t>
      </w:r>
      <w:r w:rsidR="00545024">
        <w:t xml:space="preserve">longitudinal study could consider both pre-service teachers’ beliefs about mathematics and mathematics teaching and learning and </w:t>
      </w:r>
      <w:r w:rsidR="00EA0283">
        <w:t>their eventual</w:t>
      </w:r>
      <w:r w:rsidR="00545024">
        <w:t xml:space="preserve"> classroom practices</w:t>
      </w:r>
      <w:r w:rsidR="00536100">
        <w:t>.</w:t>
      </w:r>
    </w:p>
    <w:p w:rsidR="00536100" w:rsidRDefault="00536100" w:rsidP="00C16624">
      <w:r>
        <w:tab/>
        <w:t>Along these same lines, future research is needed to determine if pre-service teachers’ beliefs about the nature of mathematics and the teaching and learning of mathematics is a good predictor for future teacher practices. Studies</w:t>
      </w:r>
      <w:r w:rsidR="00545024">
        <w:t xml:space="preserve"> </w:t>
      </w:r>
      <w:r w:rsidR="00545024">
        <w:lastRenderedPageBreak/>
        <w:t>have shown that</w:t>
      </w:r>
      <w:r>
        <w:t xml:space="preserve"> beliefs do impact classroom practice but </w:t>
      </w:r>
      <w:r w:rsidR="000638E6">
        <w:t xml:space="preserve">there is no evidence of research  that demonstrates </w:t>
      </w:r>
      <w:r>
        <w:t>whether or not pre-service teacher beliefs can accurately predict future classroom practices. Multiple longitudinal studies could help develop a theory on how pre-service teachers’ beliefs can predict classroom practices.</w:t>
      </w:r>
    </w:p>
    <w:p w:rsidR="00C16624" w:rsidRDefault="00CE19E4" w:rsidP="00536100">
      <w:pPr>
        <w:ind w:firstLine="720"/>
      </w:pPr>
      <w:r>
        <w:t xml:space="preserve">Another possible area of research might concern the development of assessment models. </w:t>
      </w:r>
      <w:r w:rsidR="00AC6C76">
        <w:t>The implementation of assessments of beliefs about the nature of mathematics and the teaching and learning of mathematics in pre-service teacher education programs should be done in ways that are backed by empirically grounded research. Ultimately this might involve longitudinal studies that track pre-service teachers through their teaching careers. Assessments of belief systems should be relevant to improving future teaching practice. This is where it might be important to observe graduates 3 – 5 years into their careers to see how their belief systems interact with their future teaching practice.</w:t>
      </w:r>
      <w:r w:rsidR="001A62FA">
        <w:t xml:space="preserve"> </w:t>
      </w:r>
    </w:p>
    <w:p w:rsidR="000B0ABC" w:rsidRDefault="00CE19E4" w:rsidP="000B0ABC">
      <w:r>
        <w:tab/>
        <w:t>Central to this study was the three philosophies distinguished by Ernst (1988). This framework has been used in multiple research studies involving teachers’ conceptions about mathematics and the teaching and learning of mathematics (Schilling, 2010). Now that this particular study has been conducted and results formulated a critical reflection reveals the po</w:t>
      </w:r>
      <w:r w:rsidR="000B0ABC">
        <w:t xml:space="preserve">ssibility that a fourth philosophy may be needed. As mentioned in chapter one, the Common Core State Standards are influencing curricular changes on a state by state basis. One of the hallmarks of the Common Core State Standards with regards to mathematics is the concepts of justification and proof. This study relied heavily on the three </w:t>
      </w:r>
      <w:r w:rsidR="000B0ABC">
        <w:lastRenderedPageBreak/>
        <w:t>philosophies outlined by Ernst, and looking back the concepts of justification and proof seems to be missing in the discussions. Perhaps a research based analysis of Ernst’s three philosophies would reveal that the concepts of justification and proof lead a fourth distinct philosophical view of mathematics. There may be evidence that proof and justification are embedded in the Problem Solving view of mathematics, but these concepts did not arise in the analysis stage of this particular research study. A critical look at Ernst’s framework seems to be worth the effort.</w:t>
      </w:r>
    </w:p>
    <w:p w:rsidR="00180524" w:rsidRDefault="00180524" w:rsidP="00180524">
      <w:r>
        <w:tab/>
        <w:t xml:space="preserve">Research has also shown the pre-service teachers’ beliefs systems regarding the mathematics are resistant to change (Ambrose, 2004; Barlow &amp; Cates, 2006; Beswick, 2006). Perhaps one area of research could explore effects of allowing pre-service teachers opportunities to examine their own beliefs regarding the nature of mathematics and their beliefs regarding the teaching and learning of mathematics. The framework developed in this study could be extended to a heuristic approach where pre-service teachers examined their own metaphors. Perhaps an auto-biographical approach to examining their own beliefs could be a catalyst for change. </w:t>
      </w:r>
    </w:p>
    <w:p w:rsidR="00A43E51" w:rsidRDefault="00A43E51" w:rsidP="000B0ABC">
      <w:r>
        <w:tab/>
      </w:r>
    </w:p>
    <w:p w:rsidR="000B0ABC" w:rsidRDefault="000B0ABC" w:rsidP="000B0ABC"/>
    <w:p w:rsidR="00AA3B29" w:rsidRPr="00273B62" w:rsidRDefault="003F1552" w:rsidP="000B0ABC">
      <w:pPr>
        <w:jc w:val="center"/>
        <w:rPr>
          <w:b/>
        </w:rPr>
      </w:pPr>
      <w:r w:rsidRPr="00273B62">
        <w:rPr>
          <w:b/>
        </w:rPr>
        <w:t>Concluding Thoughts</w:t>
      </w:r>
    </w:p>
    <w:p w:rsidR="00B85869" w:rsidRDefault="003F1552" w:rsidP="00F61305">
      <w:pPr>
        <w:ind w:firstLine="720"/>
      </w:pPr>
      <w:r>
        <w:t xml:space="preserve">This study </w:t>
      </w:r>
      <w:r w:rsidR="001861CA">
        <w:t>revealed</w:t>
      </w:r>
      <w:r>
        <w:t xml:space="preserve"> that there is value in looking into pre-service mathematics teachers’ beliefs about the nature of mathematics and the teaching and learning of mathematics. This is an important area of research in todays’ </w:t>
      </w:r>
      <w:r>
        <w:lastRenderedPageBreak/>
        <w:t>world where there is much interest in how mathematics is taught and learned. There are many implications for both those who teach mathematics and those involved in the preparation of teachers. Mathematics teacher education programs are clearly interested in developing future mathematics teachers who are well prepared to teach in our ever-changing educational system. Thus it seems evident that mathematical belief systems should be of some imp</w:t>
      </w:r>
      <w:r w:rsidR="00F61305">
        <w:t>ortance in pre-service programs.</w:t>
      </w:r>
    </w:p>
    <w:p w:rsidR="00400D94" w:rsidRDefault="00400D94" w:rsidP="00F61305">
      <w:pPr>
        <w:ind w:firstLine="720"/>
      </w:pPr>
    </w:p>
    <w:p w:rsidR="00400D94" w:rsidRDefault="00400D94" w:rsidP="00B03A7B"/>
    <w:p w:rsidR="00B03A7B" w:rsidRDefault="00B03A7B" w:rsidP="00B03A7B"/>
    <w:p w:rsidR="0042646A" w:rsidRDefault="0042646A" w:rsidP="00B03A7B"/>
    <w:p w:rsidR="0042646A" w:rsidRDefault="0042646A" w:rsidP="00B03A7B"/>
    <w:p w:rsidR="0042646A" w:rsidRDefault="0042646A" w:rsidP="00B03A7B"/>
    <w:p w:rsidR="0042646A" w:rsidRDefault="0042646A" w:rsidP="00B03A7B"/>
    <w:p w:rsidR="0042646A" w:rsidRDefault="0042646A" w:rsidP="00B03A7B"/>
    <w:p w:rsidR="0042646A" w:rsidRDefault="0042646A" w:rsidP="00B03A7B"/>
    <w:p w:rsidR="0042646A" w:rsidRDefault="0042646A" w:rsidP="00B03A7B"/>
    <w:p w:rsidR="0042646A" w:rsidRDefault="0042646A" w:rsidP="00B03A7B"/>
    <w:p w:rsidR="0042646A" w:rsidRDefault="0042646A" w:rsidP="00B03A7B"/>
    <w:p w:rsidR="0042646A" w:rsidRDefault="0042646A" w:rsidP="00B03A7B"/>
    <w:p w:rsidR="0042646A" w:rsidRDefault="0042646A" w:rsidP="00B03A7B"/>
    <w:p w:rsidR="0042646A" w:rsidRDefault="0042646A" w:rsidP="00B03A7B"/>
    <w:p w:rsidR="00FC1D28" w:rsidRDefault="00FC1D28" w:rsidP="00FC1D28">
      <w:pPr>
        <w:spacing w:line="240" w:lineRule="auto"/>
      </w:pPr>
    </w:p>
    <w:p w:rsidR="00FC1D28" w:rsidRDefault="00FC1D28" w:rsidP="00FC1D28">
      <w:pPr>
        <w:spacing w:line="240" w:lineRule="auto"/>
      </w:pPr>
    </w:p>
    <w:p w:rsidR="00B85869" w:rsidRPr="006F5FC8" w:rsidRDefault="00B85869" w:rsidP="00FC1D28">
      <w:pPr>
        <w:spacing w:line="240" w:lineRule="auto"/>
        <w:jc w:val="center"/>
        <w:rPr>
          <w:rFonts w:ascii="New Times Rom" w:hAnsi="New Times Rom"/>
          <w:b/>
        </w:rPr>
      </w:pPr>
      <w:r w:rsidRPr="006F5FC8">
        <w:rPr>
          <w:rFonts w:ascii="New Times Rom" w:hAnsi="New Times Rom"/>
          <w:b/>
        </w:rPr>
        <w:lastRenderedPageBreak/>
        <w:t>References</w:t>
      </w:r>
    </w:p>
    <w:p w:rsidR="00B85869" w:rsidRPr="00FC2CF0" w:rsidRDefault="00B85869" w:rsidP="00B85869">
      <w:pPr>
        <w:spacing w:line="240" w:lineRule="auto"/>
        <w:jc w:val="center"/>
        <w:rPr>
          <w:rFonts w:ascii="New Times Rom" w:hAnsi="New Times Rom"/>
        </w:rPr>
      </w:pPr>
    </w:p>
    <w:p w:rsidR="007C5914" w:rsidRPr="00FC2CF0" w:rsidRDefault="00C322CD" w:rsidP="00B85869">
      <w:pPr>
        <w:pStyle w:val="NoSpacing"/>
        <w:ind w:left="720" w:hanging="720"/>
        <w:rPr>
          <w:rFonts w:ascii="New Times Rom" w:hAnsi="New Times Rom"/>
        </w:rPr>
      </w:pPr>
      <w:r>
        <w:rPr>
          <w:rFonts w:ascii="New Times Rom" w:hAnsi="New Times Rom"/>
        </w:rPr>
        <w:t>Ajjawi</w:t>
      </w:r>
      <w:r w:rsidR="007C5914" w:rsidRPr="00FC2CF0">
        <w:rPr>
          <w:rFonts w:ascii="New Times Rom" w:hAnsi="New Times Rom"/>
        </w:rPr>
        <w:t xml:space="preserve">, R. &amp; Higgs, J. (2007). Using hermeneutic phenomenology to investigate how experienced practitioners learn to communicate clinical reasoning. </w:t>
      </w:r>
      <w:r w:rsidR="007C5914" w:rsidRPr="00FC2CF0">
        <w:rPr>
          <w:rFonts w:ascii="New Times Rom" w:hAnsi="New Times Rom"/>
          <w:i/>
        </w:rPr>
        <w:t>The Qualitative Report, 12</w:t>
      </w:r>
      <w:r w:rsidR="007C5914" w:rsidRPr="00FC2CF0">
        <w:rPr>
          <w:rFonts w:ascii="New Times Rom" w:hAnsi="New Times Rom"/>
        </w:rPr>
        <w:t>(4), 612-638.</w:t>
      </w:r>
    </w:p>
    <w:p w:rsidR="00667B92" w:rsidRPr="00FC2CF0" w:rsidRDefault="00667B92" w:rsidP="00B85869">
      <w:pPr>
        <w:pStyle w:val="NoSpacing"/>
        <w:ind w:left="720" w:hanging="720"/>
        <w:rPr>
          <w:rFonts w:ascii="New Times Rom" w:hAnsi="New Times Rom"/>
        </w:rPr>
      </w:pPr>
    </w:p>
    <w:p w:rsidR="00667B92" w:rsidRPr="00FC2CF0" w:rsidRDefault="00667B92" w:rsidP="00B85869">
      <w:pPr>
        <w:pStyle w:val="NoSpacing"/>
        <w:ind w:left="720" w:hanging="720"/>
        <w:rPr>
          <w:rFonts w:ascii="New Times Rom" w:hAnsi="New Times Rom"/>
        </w:rPr>
      </w:pPr>
      <w:r w:rsidRPr="00FC2CF0">
        <w:rPr>
          <w:rFonts w:ascii="New Times Rom" w:hAnsi="New Times Rom"/>
        </w:rPr>
        <w:t xml:space="preserve">Alexander, P. A. &amp; Dochy, F. J. (1995). Conceptions of knowledge and beliefs: A comparison across varying cultural and educational communities. </w:t>
      </w:r>
      <w:r w:rsidRPr="00FC2CF0">
        <w:rPr>
          <w:rFonts w:ascii="New Times Rom" w:hAnsi="New Times Rom"/>
          <w:i/>
        </w:rPr>
        <w:t>American Research Journal, 32</w:t>
      </w:r>
      <w:r w:rsidRPr="00FC2CF0">
        <w:rPr>
          <w:rFonts w:ascii="New Times Rom" w:hAnsi="New Times Rom"/>
        </w:rPr>
        <w:t xml:space="preserve">(2), 413-432. </w:t>
      </w:r>
    </w:p>
    <w:p w:rsidR="007C5914" w:rsidRPr="00FC2CF0" w:rsidRDefault="007C5914"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Ambrose, R., Philipp, R., Chauv</w:t>
      </w:r>
      <w:r w:rsidR="00481842">
        <w:rPr>
          <w:rFonts w:ascii="New Times Rom" w:hAnsi="New Times Rom"/>
        </w:rPr>
        <w:t>ot, J. &amp; Clement, L. (2003</w:t>
      </w:r>
      <w:r w:rsidRPr="00FC2CF0">
        <w:rPr>
          <w:rFonts w:ascii="New Times Rom" w:hAnsi="New Times Rom"/>
        </w:rPr>
        <w:t xml:space="preserve">). </w:t>
      </w:r>
      <w:r w:rsidRPr="00223F2A">
        <w:t>A web-based survey to assess prospective elementary school teachers’ beliefs about mathematics and mathematics learning: An alternative to Likert scales.</w:t>
      </w:r>
      <w:r w:rsidRPr="00FC2CF0">
        <w:rPr>
          <w:rFonts w:ascii="New Times Rom" w:hAnsi="New Times Rom"/>
        </w:rPr>
        <w:t xml:space="preserve">  Paper presented at the 27th International Group for the Psychology of Mathematics Education held jointly with 25th PME-NA conference, Honolulu, HI.</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Ambrose, R. (2004). Initiating change in prospective elementary school teachers’ orientations to mathe</w:t>
      </w:r>
      <w:r w:rsidR="00F61305">
        <w:rPr>
          <w:rFonts w:ascii="New Times Rom" w:hAnsi="New Times Rom"/>
        </w:rPr>
        <w:t xml:space="preserve">matics by building on beliefs. </w:t>
      </w:r>
      <w:r w:rsidRPr="00FC2CF0">
        <w:rPr>
          <w:rFonts w:ascii="New Times Rom" w:hAnsi="New Times Rom"/>
          <w:i/>
        </w:rPr>
        <w:t xml:space="preserve">Journal of Mathematics Teacher Education, 7, </w:t>
      </w:r>
      <w:r w:rsidRPr="00FC2CF0">
        <w:rPr>
          <w:rFonts w:ascii="New Times Rom" w:hAnsi="New Times Rom"/>
        </w:rPr>
        <w:t>91-119.</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Barl</w:t>
      </w:r>
      <w:r w:rsidR="00DF0015">
        <w:rPr>
          <w:rFonts w:ascii="New Times Rom" w:hAnsi="New Times Rom"/>
        </w:rPr>
        <w:t xml:space="preserve">ow, A. T. &amp; Cates J. M. (2006). </w:t>
      </w:r>
      <w:r w:rsidRPr="00FC2CF0">
        <w:rPr>
          <w:rFonts w:ascii="New Times Rom" w:hAnsi="New Times Rom"/>
        </w:rPr>
        <w:t>The impact of problem posing on elementary teachers’ beliefs about mathema</w:t>
      </w:r>
      <w:r w:rsidR="00F61305">
        <w:rPr>
          <w:rFonts w:ascii="New Times Rom" w:hAnsi="New Times Rom"/>
        </w:rPr>
        <w:t xml:space="preserve">tics and mathematics teaching. </w:t>
      </w:r>
      <w:r w:rsidRPr="00FC2CF0">
        <w:rPr>
          <w:rFonts w:ascii="New Times Rom" w:hAnsi="New Times Rom"/>
          <w:i/>
        </w:rPr>
        <w:t>School Science and Mathematics, 106</w:t>
      </w:r>
      <w:r w:rsidRPr="00FC2CF0">
        <w:rPr>
          <w:rFonts w:ascii="New Times Rom" w:hAnsi="New Times Rom"/>
        </w:rPr>
        <w:t>(2), 64-73.</w:t>
      </w:r>
    </w:p>
    <w:p w:rsidR="00B85869" w:rsidRPr="00FC2CF0" w:rsidRDefault="00B85869" w:rsidP="00B85869">
      <w:pPr>
        <w:pStyle w:val="NoSpacing"/>
        <w:ind w:left="720" w:hanging="720"/>
        <w:rPr>
          <w:rFonts w:ascii="New Times Rom" w:hAnsi="New Times Rom"/>
        </w:rPr>
      </w:pPr>
    </w:p>
    <w:p w:rsidR="00B85869" w:rsidRPr="00FC2CF0" w:rsidRDefault="00B03A7B" w:rsidP="00B85869">
      <w:pPr>
        <w:pStyle w:val="NoSpacing"/>
        <w:ind w:left="720" w:hanging="720"/>
        <w:rPr>
          <w:rFonts w:ascii="New Times Rom" w:hAnsi="New Times Rom"/>
        </w:rPr>
      </w:pPr>
      <w:r>
        <w:rPr>
          <w:rFonts w:ascii="New Times Rom" w:hAnsi="New Times Rom"/>
        </w:rPr>
        <w:t>Battey, D. &amp; Franke, M. L.</w:t>
      </w:r>
      <w:r w:rsidR="00B85869" w:rsidRPr="00FC2CF0">
        <w:rPr>
          <w:rFonts w:ascii="New Times Rom" w:hAnsi="New Times Rom"/>
        </w:rPr>
        <w:t xml:space="preserve"> (</w:t>
      </w:r>
      <w:r w:rsidR="00DF0015">
        <w:rPr>
          <w:rFonts w:ascii="New Times Rom" w:hAnsi="New Times Rom"/>
        </w:rPr>
        <w:t xml:space="preserve">2008). Transforming identities: </w:t>
      </w:r>
      <w:r w:rsidR="00B85869" w:rsidRPr="00FC2CF0">
        <w:rPr>
          <w:rFonts w:ascii="New Times Rom" w:hAnsi="New Times Rom"/>
        </w:rPr>
        <w:t xml:space="preserve">Understanding teachers across professional development and classroom practice. </w:t>
      </w:r>
      <w:r w:rsidR="00B85869" w:rsidRPr="00FC2CF0">
        <w:rPr>
          <w:rFonts w:ascii="New Times Rom" w:hAnsi="New Times Rom"/>
          <w:i/>
        </w:rPr>
        <w:t xml:space="preserve">Teacher Education Quarterly, </w:t>
      </w:r>
      <w:r w:rsidR="00B85869" w:rsidRPr="00FC2CF0">
        <w:rPr>
          <w:rFonts w:ascii="New Times Rom" w:hAnsi="New Times Rom"/>
        </w:rPr>
        <w:t>127-147.</w:t>
      </w:r>
    </w:p>
    <w:p w:rsidR="00B85869" w:rsidRPr="00FC2CF0" w:rsidRDefault="00B85869" w:rsidP="00B85869">
      <w:pPr>
        <w:pStyle w:val="NoSpacing"/>
        <w:ind w:left="720" w:hanging="720"/>
        <w:rPr>
          <w:rFonts w:ascii="New Times Rom" w:hAnsi="New Times Rom"/>
        </w:rPr>
      </w:pPr>
    </w:p>
    <w:p w:rsidR="00B85869" w:rsidRPr="00FC2CF0" w:rsidRDefault="0015517B" w:rsidP="00B85869">
      <w:pPr>
        <w:pStyle w:val="NoSpacing"/>
        <w:ind w:left="720" w:hanging="720"/>
        <w:rPr>
          <w:rFonts w:ascii="New Times Rom" w:hAnsi="New Times Rom"/>
        </w:rPr>
      </w:pPr>
      <w:r w:rsidRPr="00FC2CF0">
        <w:rPr>
          <w:rFonts w:ascii="New Times Rom" w:hAnsi="New Times Rom"/>
        </w:rPr>
        <w:t>Be</w:t>
      </w:r>
      <w:r w:rsidR="00B85869" w:rsidRPr="00FC2CF0">
        <w:rPr>
          <w:rFonts w:ascii="New Times Rom" w:hAnsi="New Times Rom"/>
        </w:rPr>
        <w:t xml:space="preserve">gle, E. G. (1979). </w:t>
      </w:r>
      <w:r w:rsidR="00B85869" w:rsidRPr="00223F2A">
        <w:rPr>
          <w:rFonts w:ascii="New Times Rom" w:hAnsi="New Times Rom"/>
          <w:i/>
        </w:rPr>
        <w:t>Critical variables in mathematics education</w:t>
      </w:r>
      <w:r w:rsidR="00223F2A">
        <w:rPr>
          <w:rFonts w:ascii="New Times Rom" w:hAnsi="New Times Rom"/>
        </w:rPr>
        <w:t>. Washington DC</w:t>
      </w:r>
      <w:r w:rsidR="00B85869" w:rsidRPr="00FC2CF0">
        <w:rPr>
          <w:rFonts w:ascii="New Times Rom" w:hAnsi="New Times Rom"/>
        </w:rPr>
        <w:t>: NCTM</w:t>
      </w:r>
      <w:r w:rsidR="00223F2A">
        <w:rPr>
          <w:rFonts w:ascii="New Times Rom" w:hAnsi="New Times Rom"/>
        </w:rPr>
        <w:t>.</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Beswick, K. (2006). The importance of </w:t>
      </w:r>
      <w:r w:rsidR="00F61305">
        <w:rPr>
          <w:rFonts w:ascii="New Times Rom" w:hAnsi="New Times Rom"/>
        </w:rPr>
        <w:t xml:space="preserve">mathematics teachers’ beliefs. </w:t>
      </w:r>
      <w:r w:rsidRPr="00FC2CF0">
        <w:rPr>
          <w:rFonts w:ascii="New Times Rom" w:hAnsi="New Times Rom"/>
          <w:i/>
        </w:rPr>
        <w:t>Australian Mathematics Teacher, 62</w:t>
      </w:r>
      <w:r w:rsidRPr="00FC2CF0">
        <w:rPr>
          <w:rFonts w:ascii="New Times Rom" w:hAnsi="New Times Rom"/>
        </w:rPr>
        <w:t>(4), 17-22.</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Beswick, K. (2007). Teachers’ beliefs that matter in secondary mathematics classrooms. </w:t>
      </w:r>
      <w:r w:rsidRPr="00FC2CF0">
        <w:rPr>
          <w:rFonts w:ascii="New Times Rom" w:hAnsi="New Times Rom"/>
          <w:i/>
        </w:rPr>
        <w:t xml:space="preserve">Educational Studies in Mathematics, 95, </w:t>
      </w:r>
      <w:r w:rsidRPr="00FC2CF0">
        <w:rPr>
          <w:rFonts w:ascii="New Times Rom" w:hAnsi="New Times Rom"/>
        </w:rPr>
        <w:t>95-120.</w:t>
      </w:r>
    </w:p>
    <w:p w:rsidR="00B0362D" w:rsidRPr="00FC2CF0" w:rsidRDefault="00B0362D" w:rsidP="00B85869">
      <w:pPr>
        <w:pStyle w:val="NoSpacing"/>
        <w:ind w:left="720" w:hanging="720"/>
        <w:rPr>
          <w:rFonts w:ascii="New Times Rom" w:hAnsi="New Times Rom"/>
        </w:rPr>
      </w:pPr>
    </w:p>
    <w:p w:rsidR="00B0362D" w:rsidRPr="00FC2CF0" w:rsidRDefault="00B0362D" w:rsidP="00B85869">
      <w:pPr>
        <w:pStyle w:val="NoSpacing"/>
        <w:ind w:left="720" w:hanging="720"/>
        <w:rPr>
          <w:rFonts w:ascii="New Times Rom" w:hAnsi="New Times Rom"/>
        </w:rPr>
      </w:pPr>
      <w:r w:rsidRPr="00FC2CF0">
        <w:rPr>
          <w:rFonts w:ascii="New Times Rom" w:hAnsi="New Times Rom"/>
        </w:rPr>
        <w:t xml:space="preserve">Binmore, K. (2005). Why the distinction between knowledge and belief might matter. </w:t>
      </w:r>
      <w:r w:rsidRPr="00FC2CF0">
        <w:rPr>
          <w:rFonts w:ascii="New Times Rom" w:hAnsi="New Times Rom"/>
          <w:i/>
        </w:rPr>
        <w:t xml:space="preserve">Economics Journal Watch, </w:t>
      </w:r>
      <w:r w:rsidRPr="00223F2A">
        <w:rPr>
          <w:i/>
        </w:rPr>
        <w:t>2</w:t>
      </w:r>
      <w:r w:rsidRPr="00FC2CF0">
        <w:rPr>
          <w:rFonts w:ascii="New Times Rom" w:hAnsi="New Times Rom"/>
        </w:rPr>
        <w:t>(1), 97-104.</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Boaler, J. (2002). Learning from teaching: Exploring the relationship between</w:t>
      </w:r>
      <w:r w:rsidR="00223F2A">
        <w:rPr>
          <w:rFonts w:ascii="New Times Rom" w:hAnsi="New Times Rom"/>
        </w:rPr>
        <w:t xml:space="preserve"> reform curriculum and equity. </w:t>
      </w:r>
      <w:r w:rsidRPr="00FC2CF0">
        <w:rPr>
          <w:rFonts w:ascii="New Times Rom" w:hAnsi="New Times Rom"/>
          <w:i/>
        </w:rPr>
        <w:t>Journal for Research in Mathematics Education, 33</w:t>
      </w:r>
      <w:r w:rsidRPr="00FC2CF0">
        <w:rPr>
          <w:rFonts w:ascii="New Times Rom" w:hAnsi="New Times Rom"/>
        </w:rPr>
        <w:t>(4), 239-258.</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lastRenderedPageBreak/>
        <w:t>Boston, M. D. &amp; Smith</w:t>
      </w:r>
      <w:r w:rsidR="00B03A7B">
        <w:rPr>
          <w:rFonts w:ascii="New Times Rom" w:hAnsi="New Times Rom"/>
        </w:rPr>
        <w:t>,</w:t>
      </w:r>
      <w:r w:rsidRPr="00FC2CF0">
        <w:rPr>
          <w:rFonts w:ascii="New Times Rom" w:hAnsi="New Times Rom"/>
        </w:rPr>
        <w:t xml:space="preserve"> M. S. (2009). Transforming secondary mathematics teaching: Increasing the cognitive demands of instructional tasks used in teachers’ classrooms. </w:t>
      </w:r>
      <w:r w:rsidRPr="00FC2CF0">
        <w:rPr>
          <w:rFonts w:ascii="New Times Rom" w:hAnsi="New Times Rom"/>
          <w:i/>
        </w:rPr>
        <w:t>Journal for Research in Mathematics Education, 40</w:t>
      </w:r>
      <w:r w:rsidRPr="00FC2CF0">
        <w:rPr>
          <w:rFonts w:ascii="New Times Rom" w:hAnsi="New Times Rom"/>
        </w:rPr>
        <w:t>(2), 119-156.</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Bradley, J. (2001). The mathematization of culture.  In R. W. Howell &amp; W. J. Bradley (Eds.), </w:t>
      </w:r>
      <w:r w:rsidRPr="00FC2CF0">
        <w:rPr>
          <w:rFonts w:ascii="New Times Rom" w:hAnsi="New Times Rom"/>
          <w:i/>
        </w:rPr>
        <w:t>Mathematics in a post-mode</w:t>
      </w:r>
      <w:r w:rsidR="004014FE">
        <w:rPr>
          <w:rFonts w:ascii="New Times Rom" w:hAnsi="New Times Rom"/>
          <w:i/>
        </w:rPr>
        <w:t xml:space="preserve">rn age: A Christian perspective </w:t>
      </w:r>
      <w:r w:rsidRPr="00FC2CF0">
        <w:rPr>
          <w:rFonts w:ascii="New Times Rom" w:hAnsi="New Times Rom"/>
        </w:rPr>
        <w:t>(pp. 193-222). Grand Rapids: Eerdmans Publishing Company.</w:t>
      </w:r>
    </w:p>
    <w:p w:rsidR="00FC2CF0" w:rsidRDefault="00FC2CF0" w:rsidP="00B85869">
      <w:pPr>
        <w:pStyle w:val="NoSpacing"/>
        <w:ind w:left="720" w:hanging="720"/>
        <w:rPr>
          <w:rFonts w:ascii="New Times Rom" w:hAnsi="New Times Rom"/>
        </w:rPr>
      </w:pPr>
    </w:p>
    <w:p w:rsidR="00B84A2E" w:rsidRDefault="004014FE" w:rsidP="00B85869">
      <w:pPr>
        <w:pStyle w:val="NoSpacing"/>
        <w:ind w:left="720" w:hanging="720"/>
        <w:rPr>
          <w:rFonts w:ascii="New Times Rom" w:hAnsi="New Times Rom"/>
        </w:rPr>
      </w:pPr>
      <w:r>
        <w:rPr>
          <w:rFonts w:ascii="New Times Rom" w:hAnsi="New Times Rom"/>
        </w:rPr>
        <w:t xml:space="preserve">Bressoud, D. (2007). </w:t>
      </w:r>
      <w:r w:rsidR="00B84A2E" w:rsidRPr="00FC2CF0">
        <w:rPr>
          <w:rFonts w:ascii="New Times Rom" w:hAnsi="New Times Rom"/>
          <w:i/>
        </w:rPr>
        <w:t xml:space="preserve">A radical approach to real analysis. </w:t>
      </w:r>
      <w:r w:rsidR="00B84A2E" w:rsidRPr="00FC2CF0">
        <w:rPr>
          <w:rFonts w:ascii="New Times Rom" w:hAnsi="New Times Rom"/>
        </w:rPr>
        <w:t>Washington DC: MAA.</w:t>
      </w:r>
    </w:p>
    <w:p w:rsidR="00481842" w:rsidRDefault="00481842" w:rsidP="00B85869">
      <w:pPr>
        <w:pStyle w:val="NoSpacing"/>
        <w:ind w:left="720" w:hanging="720"/>
        <w:rPr>
          <w:rFonts w:ascii="New Times Rom" w:hAnsi="New Times Rom"/>
        </w:rPr>
      </w:pPr>
    </w:p>
    <w:p w:rsidR="00481842" w:rsidRPr="00481842" w:rsidRDefault="00481842" w:rsidP="00B85869">
      <w:pPr>
        <w:pStyle w:val="NoSpacing"/>
        <w:ind w:left="720" w:hanging="720"/>
      </w:pPr>
      <w:r>
        <w:rPr>
          <w:rFonts w:ascii="New Times Rom" w:hAnsi="New Times Rom"/>
        </w:rPr>
        <w:t xml:space="preserve">Brown, A. B. (2012). Non-traditional pre-service teachers and their mathematics efficacy beliefs. </w:t>
      </w:r>
      <w:r>
        <w:rPr>
          <w:rFonts w:ascii="New Times Rom" w:hAnsi="New Times Rom"/>
          <w:i/>
        </w:rPr>
        <w:t>School Science and Mathematics, 112</w:t>
      </w:r>
      <w:r>
        <w:t>(3), 191-198.</w:t>
      </w:r>
    </w:p>
    <w:p w:rsidR="00B85869" w:rsidRPr="00FC2CF0" w:rsidRDefault="00B85869" w:rsidP="00B85869">
      <w:pPr>
        <w:pStyle w:val="NoSpacing"/>
        <w:rPr>
          <w:rFonts w:ascii="New Times Rom" w:hAnsi="New Times Rom"/>
          <w:i/>
        </w:rPr>
      </w:pPr>
    </w:p>
    <w:p w:rsidR="00B85869" w:rsidRPr="00FC2CF0" w:rsidRDefault="00B85869" w:rsidP="00B85869">
      <w:pPr>
        <w:pStyle w:val="NoSpacing"/>
        <w:rPr>
          <w:rFonts w:ascii="New Times Rom" w:hAnsi="New Times Rom"/>
        </w:rPr>
      </w:pPr>
      <w:r w:rsidRPr="00FC2CF0">
        <w:rPr>
          <w:rFonts w:ascii="New Times Rom" w:hAnsi="New Times Rom"/>
        </w:rPr>
        <w:t>Brown, J., Cooney, T. &amp; Jones, D. (1990). Mathematics teacher education. In W.</w:t>
      </w:r>
    </w:p>
    <w:p w:rsidR="00B85869" w:rsidRPr="00FC2CF0" w:rsidRDefault="00B85869" w:rsidP="00B85869">
      <w:pPr>
        <w:pStyle w:val="NoSpacing"/>
        <w:ind w:firstLine="720"/>
        <w:rPr>
          <w:rFonts w:ascii="New Times Rom" w:hAnsi="New Times Rom"/>
          <w:i/>
        </w:rPr>
      </w:pPr>
      <w:r w:rsidRPr="00FC2CF0">
        <w:rPr>
          <w:rFonts w:ascii="New Times Rom" w:hAnsi="New Times Rom"/>
        </w:rPr>
        <w:t xml:space="preserve">R. Houston, M. Haberman &amp; J. Sikula (Eds.), </w:t>
      </w:r>
      <w:r w:rsidRPr="00FC2CF0">
        <w:rPr>
          <w:rFonts w:ascii="New Times Rom" w:hAnsi="New Times Rom"/>
          <w:i/>
        </w:rPr>
        <w:t>Handbook of research on</w:t>
      </w:r>
    </w:p>
    <w:p w:rsidR="00B85869" w:rsidRPr="00FC2CF0" w:rsidRDefault="00223F2A" w:rsidP="004014FE">
      <w:pPr>
        <w:pStyle w:val="NoSpacing"/>
        <w:ind w:firstLine="720"/>
        <w:rPr>
          <w:rFonts w:ascii="New Times Rom" w:hAnsi="New Times Rom"/>
        </w:rPr>
      </w:pPr>
      <w:r>
        <w:rPr>
          <w:rFonts w:ascii="New Times Rom" w:hAnsi="New Times Rom"/>
          <w:i/>
        </w:rPr>
        <w:t xml:space="preserve"> teacher education </w:t>
      </w:r>
      <w:r>
        <w:rPr>
          <w:rFonts w:ascii="New Times Rom" w:hAnsi="New Times Rom"/>
        </w:rPr>
        <w:t>(pp. 639-56).</w:t>
      </w:r>
      <w:r w:rsidR="004014FE">
        <w:rPr>
          <w:rFonts w:ascii="New Times Rom" w:hAnsi="New Times Rom"/>
        </w:rPr>
        <w:t xml:space="preserve"> New </w:t>
      </w:r>
      <w:r w:rsidR="00B85869" w:rsidRPr="00FC2CF0">
        <w:rPr>
          <w:rFonts w:ascii="New Times Rom" w:hAnsi="New Times Rom"/>
        </w:rPr>
        <w:t>York: Macmillan.</w:t>
      </w:r>
    </w:p>
    <w:p w:rsidR="00B85869" w:rsidRPr="00FC2CF0" w:rsidRDefault="00B85869" w:rsidP="00B85869">
      <w:pPr>
        <w:pStyle w:val="NoSpacing"/>
        <w:rPr>
          <w:rFonts w:ascii="New Times Rom" w:hAnsi="New Times Rom"/>
        </w:rPr>
      </w:pPr>
    </w:p>
    <w:p w:rsidR="00B85869" w:rsidRPr="00FC2CF0" w:rsidRDefault="00B85869" w:rsidP="00B85869">
      <w:pPr>
        <w:pStyle w:val="NoSpacing"/>
        <w:rPr>
          <w:rFonts w:ascii="New Times Rom" w:hAnsi="New Times Rom"/>
        </w:rPr>
      </w:pPr>
      <w:r w:rsidRPr="00FC2CF0">
        <w:rPr>
          <w:rFonts w:ascii="New Times Rom" w:hAnsi="New Times Rom"/>
        </w:rPr>
        <w:t xml:space="preserve">Brownell, W. A. (1947). The place of meaning in the teaching of arithmetic. </w:t>
      </w:r>
    </w:p>
    <w:p w:rsidR="00B85869" w:rsidRPr="00FC2CF0" w:rsidRDefault="00B85869" w:rsidP="00B85869">
      <w:pPr>
        <w:pStyle w:val="NoSpacing"/>
        <w:rPr>
          <w:rFonts w:ascii="New Times Rom" w:hAnsi="New Times Rom"/>
          <w:i/>
        </w:rPr>
      </w:pPr>
      <w:r w:rsidRPr="00FC2CF0">
        <w:rPr>
          <w:rFonts w:ascii="New Times Rom" w:hAnsi="New Times Rom"/>
        </w:rPr>
        <w:tab/>
      </w:r>
      <w:r w:rsidR="00223F2A">
        <w:rPr>
          <w:rFonts w:ascii="New Times Rom" w:hAnsi="New Times Rom"/>
          <w:i/>
        </w:rPr>
        <w:t>Elementary School Journal, 47</w:t>
      </w:r>
      <w:r w:rsidRPr="00FC2CF0">
        <w:rPr>
          <w:rFonts w:ascii="New Times Rom" w:hAnsi="New Times Rom"/>
        </w:rPr>
        <w:t>, 256-65.</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Cady, J. A. &amp; Rearden, K. (2007). Pre-service teachers ‘beliefs about knowl</w:t>
      </w:r>
      <w:r w:rsidR="00223F2A">
        <w:rPr>
          <w:rFonts w:ascii="New Times Rom" w:hAnsi="New Times Rom"/>
        </w:rPr>
        <w:t xml:space="preserve">edge, mathematics and science. </w:t>
      </w:r>
      <w:r w:rsidRPr="00FC2CF0">
        <w:rPr>
          <w:rFonts w:ascii="New Times Rom" w:hAnsi="New Times Rom"/>
          <w:i/>
        </w:rPr>
        <w:t>School Science and Mathematics, 107</w:t>
      </w:r>
      <w:r w:rsidRPr="00FC2CF0">
        <w:rPr>
          <w:rFonts w:ascii="New Times Rom" w:hAnsi="New Times Rom"/>
        </w:rPr>
        <w:t>(6), 237-245.</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rPr>
          <w:rFonts w:ascii="New Times Rom" w:hAnsi="New Times Rom"/>
          <w:i/>
        </w:rPr>
      </w:pPr>
      <w:r w:rsidRPr="00FC2CF0">
        <w:rPr>
          <w:rFonts w:ascii="New Times Rom" w:hAnsi="New Times Rom"/>
        </w:rPr>
        <w:t xml:space="preserve">Cai, </w:t>
      </w:r>
      <w:r w:rsidR="00B03A7B">
        <w:rPr>
          <w:rFonts w:ascii="New Times Rom" w:hAnsi="New Times Rom"/>
        </w:rPr>
        <w:t>J.</w:t>
      </w:r>
      <w:r w:rsidRPr="00FC2CF0">
        <w:rPr>
          <w:rFonts w:ascii="New Times Rom" w:hAnsi="New Times Rom"/>
        </w:rPr>
        <w:t xml:space="preserve"> (2010). Preface to Part IX. In B. Sriraman &amp; L. English (Eds.), </w:t>
      </w:r>
      <w:r w:rsidRPr="00FC2CF0">
        <w:rPr>
          <w:rFonts w:ascii="New Times Rom" w:hAnsi="New Times Rom"/>
          <w:i/>
        </w:rPr>
        <w:t xml:space="preserve">Theories </w:t>
      </w:r>
    </w:p>
    <w:p w:rsidR="00B85869" w:rsidRPr="00FC2CF0" w:rsidRDefault="00B85869" w:rsidP="00B85869">
      <w:pPr>
        <w:pStyle w:val="NoSpacing"/>
        <w:rPr>
          <w:rFonts w:ascii="New Times Rom" w:hAnsi="New Times Rom"/>
          <w:i/>
        </w:rPr>
      </w:pPr>
      <w:r w:rsidRPr="00FC2CF0">
        <w:rPr>
          <w:rFonts w:ascii="New Times Rom" w:hAnsi="New Times Rom"/>
          <w:i/>
        </w:rPr>
        <w:tab/>
        <w:t xml:space="preserve">of Mathematics Education </w:t>
      </w:r>
      <w:r w:rsidRPr="00FC2CF0">
        <w:rPr>
          <w:rFonts w:ascii="New Times Rom" w:hAnsi="New Times Rom"/>
        </w:rPr>
        <w:t>(pp. 261-62)</w:t>
      </w:r>
      <w:r w:rsidRPr="00FC2CF0">
        <w:rPr>
          <w:rFonts w:ascii="New Times Rom" w:hAnsi="New Times Rom"/>
          <w:i/>
        </w:rPr>
        <w:t xml:space="preserve">. </w:t>
      </w:r>
      <w:r w:rsidRPr="00FC2CF0">
        <w:rPr>
          <w:rFonts w:ascii="New Times Rom" w:hAnsi="New Times Rom"/>
        </w:rPr>
        <w:t>Berlin: Springer-Verlag.</w:t>
      </w:r>
      <w:r w:rsidRPr="00FC2CF0">
        <w:rPr>
          <w:rFonts w:ascii="New Times Rom" w:hAnsi="New Times Rom"/>
          <w:i/>
        </w:rPr>
        <w:t xml:space="preserve">                  </w:t>
      </w: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  </w:t>
      </w:r>
    </w:p>
    <w:p w:rsidR="00B85869" w:rsidRPr="00FC2CF0" w:rsidRDefault="00B85869" w:rsidP="00B85869">
      <w:pPr>
        <w:pStyle w:val="NoSpacing"/>
        <w:ind w:left="720" w:hanging="720"/>
        <w:rPr>
          <w:rFonts w:ascii="New Times Rom" w:hAnsi="New Times Rom"/>
        </w:rPr>
      </w:pPr>
      <w:r w:rsidRPr="00FC2CF0">
        <w:rPr>
          <w:rFonts w:ascii="New Times Rom" w:hAnsi="New Times Rom"/>
        </w:rPr>
        <w:t>Cai, J. &amp; Wang</w:t>
      </w:r>
      <w:r w:rsidR="00B03A7B">
        <w:rPr>
          <w:rFonts w:ascii="New Times Rom" w:hAnsi="New Times Rom"/>
        </w:rPr>
        <w:t>,</w:t>
      </w:r>
      <w:r w:rsidRPr="00FC2CF0">
        <w:rPr>
          <w:rFonts w:ascii="New Times Rom" w:hAnsi="New Times Rom"/>
        </w:rPr>
        <w:t xml:space="preserve"> T. (2010). Conceptions of effective mathematics teaching within a cultural context: Perspectives of teachers fro</w:t>
      </w:r>
      <w:r w:rsidR="00223F2A">
        <w:rPr>
          <w:rFonts w:ascii="New Times Rom" w:hAnsi="New Times Rom"/>
        </w:rPr>
        <w:t xml:space="preserve">m China and the United States. </w:t>
      </w:r>
      <w:r w:rsidRPr="00FC2CF0">
        <w:rPr>
          <w:rFonts w:ascii="New Times Rom" w:hAnsi="New Times Rom"/>
          <w:i/>
        </w:rPr>
        <w:t>Journal of Mathematics Teacher Education, 13</w:t>
      </w:r>
      <w:r w:rsidRPr="00FC2CF0">
        <w:rPr>
          <w:rFonts w:ascii="New Times Rom" w:hAnsi="New Times Rom"/>
        </w:rPr>
        <w:t>, 265-287.</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i/>
        </w:rPr>
      </w:pPr>
      <w:r w:rsidRPr="00FC2CF0">
        <w:rPr>
          <w:rFonts w:ascii="New Times Rom" w:hAnsi="New Times Rom"/>
        </w:rPr>
        <w:t xml:space="preserve">Carpenter, T. P., Fennema, E., Franke, M., Levi, L. &amp; Empson, S. B. (1997). </w:t>
      </w:r>
      <w:r w:rsidRPr="00FC2CF0">
        <w:rPr>
          <w:rFonts w:ascii="New Times Rom" w:hAnsi="New Times Rom"/>
          <w:i/>
        </w:rPr>
        <w:t>Children’s mathematics: Cognitively guided instruction.</w:t>
      </w:r>
      <w:r w:rsidRPr="00FC2CF0">
        <w:rPr>
          <w:rFonts w:ascii="New Times Rom" w:hAnsi="New Times Rom"/>
        </w:rPr>
        <w:t xml:space="preserve"> Portsmouth, NH: Heinemann.</w:t>
      </w:r>
      <w:r w:rsidRPr="00FC2CF0">
        <w:rPr>
          <w:rFonts w:ascii="New Times Rom" w:hAnsi="New Times Rom"/>
          <w:i/>
        </w:rPr>
        <w:t xml:space="preserve">                      </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Carpenter, T. P., Fennema, E., Peterson, P. L., Chiang, C. &amp; Loef, M. (1989). Using knowledge of children’s mathematics thinking in classroom te</w:t>
      </w:r>
      <w:r w:rsidR="00223F2A">
        <w:rPr>
          <w:rFonts w:ascii="New Times Rom" w:hAnsi="New Times Rom"/>
        </w:rPr>
        <w:t xml:space="preserve">aching: An experimental study. </w:t>
      </w:r>
      <w:r w:rsidRPr="00FC2CF0">
        <w:rPr>
          <w:rFonts w:ascii="New Times Rom" w:hAnsi="New Times Rom"/>
          <w:i/>
        </w:rPr>
        <w:t>American Educational Research Journal, 26</w:t>
      </w:r>
      <w:r w:rsidR="00223F2A">
        <w:rPr>
          <w:rFonts w:ascii="New Times Rom" w:hAnsi="New Times Rom"/>
        </w:rPr>
        <w:t>,</w:t>
      </w:r>
      <w:r w:rsidRPr="00FC2CF0">
        <w:rPr>
          <w:rFonts w:ascii="New Times Rom" w:hAnsi="New Times Rom"/>
        </w:rPr>
        <w:t xml:space="preserve"> 499-531.</w:t>
      </w:r>
    </w:p>
    <w:p w:rsidR="00B60343" w:rsidRPr="00FC2CF0" w:rsidRDefault="00B60343" w:rsidP="00B85869">
      <w:pPr>
        <w:pStyle w:val="NoSpacing"/>
        <w:ind w:left="720" w:hanging="720"/>
        <w:rPr>
          <w:rFonts w:ascii="New Times Rom" w:hAnsi="New Times Rom"/>
        </w:rPr>
      </w:pPr>
    </w:p>
    <w:p w:rsidR="00B60343" w:rsidRPr="00FC2CF0" w:rsidRDefault="00B60343" w:rsidP="00B85869">
      <w:pPr>
        <w:pStyle w:val="NoSpacing"/>
        <w:ind w:left="720" w:hanging="720"/>
        <w:rPr>
          <w:rFonts w:ascii="New Times Rom" w:hAnsi="New Times Rom"/>
        </w:rPr>
      </w:pPr>
      <w:r w:rsidRPr="00FC2CF0">
        <w:rPr>
          <w:rFonts w:ascii="New Times Rom" w:hAnsi="New Times Rom"/>
        </w:rPr>
        <w:t xml:space="preserve">Carter, K. &amp; Doyle, W. (1996). Personal narrative and life history in learning to teach. In J. Sikula, T. J. Buttery &amp; E. Guyton (Eds.), </w:t>
      </w:r>
      <w:r w:rsidRPr="00FC2CF0">
        <w:rPr>
          <w:rFonts w:ascii="New Times Rom" w:hAnsi="New Times Rom"/>
          <w:i/>
        </w:rPr>
        <w:t>Han</w:t>
      </w:r>
      <w:r w:rsidR="00223F2A">
        <w:rPr>
          <w:rFonts w:ascii="New Times Rom" w:hAnsi="New Times Rom"/>
          <w:i/>
        </w:rPr>
        <w:t>dbook of research on curriculum</w:t>
      </w:r>
      <w:r w:rsidRPr="00FC2CF0">
        <w:rPr>
          <w:rFonts w:ascii="New Times Rom" w:hAnsi="New Times Rom"/>
          <w:i/>
        </w:rPr>
        <w:t xml:space="preserve"> </w:t>
      </w:r>
      <w:r w:rsidRPr="00FC2CF0">
        <w:rPr>
          <w:rFonts w:ascii="New Times Rom" w:hAnsi="New Times Rom"/>
        </w:rPr>
        <w:t>(pp. 486-515). New York: MacMillan.</w:t>
      </w:r>
    </w:p>
    <w:p w:rsidR="00B85869" w:rsidRPr="00FC2CF0" w:rsidRDefault="00B85869" w:rsidP="00B85869">
      <w:pPr>
        <w:pStyle w:val="NoSpacing"/>
        <w:ind w:left="720" w:hanging="720"/>
        <w:rPr>
          <w:rFonts w:ascii="New Times Rom" w:hAnsi="New Times Rom"/>
        </w:rPr>
      </w:pPr>
    </w:p>
    <w:p w:rsidR="0023213D" w:rsidRPr="00FC2CF0" w:rsidRDefault="00114D0F" w:rsidP="0023213D">
      <w:pPr>
        <w:pStyle w:val="NoSpacing"/>
        <w:ind w:left="720" w:hanging="720"/>
        <w:rPr>
          <w:rFonts w:ascii="New Times Rom" w:hAnsi="New Times Rom"/>
        </w:rPr>
      </w:pPr>
      <w:r w:rsidRPr="00FC2CF0">
        <w:rPr>
          <w:rFonts w:ascii="New Times Rom" w:hAnsi="New Times Rom"/>
        </w:rPr>
        <w:lastRenderedPageBreak/>
        <w:t>Charlambous</w:t>
      </w:r>
      <w:r w:rsidR="0023213D" w:rsidRPr="00FC2CF0">
        <w:rPr>
          <w:rFonts w:ascii="New Times Rom" w:hAnsi="New Times Rom"/>
        </w:rPr>
        <w:t>, C., Philippou,</w:t>
      </w:r>
      <w:r w:rsidR="0023213D">
        <w:rPr>
          <w:rFonts w:ascii="New Times Rom" w:hAnsi="New Times Rom"/>
        </w:rPr>
        <w:t xml:space="preserve"> G. &amp; Kryiakides, L. (2002</w:t>
      </w:r>
      <w:r w:rsidR="0023213D" w:rsidRPr="00FC2CF0">
        <w:rPr>
          <w:rFonts w:ascii="New Times Rom" w:hAnsi="New Times Rom"/>
        </w:rPr>
        <w:t>). Towards understanding teachers’ philosophical beliefs about mathematics.  Paper presented at the 26th International Group for the Psychology of Mathematics Education, Norwich, England.</w:t>
      </w:r>
    </w:p>
    <w:p w:rsidR="0023213D" w:rsidRDefault="0023213D" w:rsidP="00114D0F">
      <w:pPr>
        <w:pStyle w:val="NoSpacing"/>
        <w:rPr>
          <w:rFonts w:ascii="New Times Rom" w:hAnsi="New Times Rom"/>
        </w:rPr>
      </w:pPr>
    </w:p>
    <w:p w:rsidR="0023213D" w:rsidRPr="00FC2CF0" w:rsidRDefault="00114D0F" w:rsidP="0023213D">
      <w:pPr>
        <w:pStyle w:val="NoSpacing"/>
        <w:ind w:left="720" w:hanging="720"/>
        <w:rPr>
          <w:rFonts w:ascii="New Times Rom" w:hAnsi="New Times Rom"/>
        </w:rPr>
      </w:pPr>
      <w:r w:rsidRPr="00FC2CF0">
        <w:rPr>
          <w:rFonts w:ascii="New Times Rom" w:hAnsi="New Times Rom"/>
        </w:rPr>
        <w:t>Charlambous</w:t>
      </w:r>
      <w:r w:rsidR="0023213D" w:rsidRPr="00FC2CF0">
        <w:rPr>
          <w:rFonts w:ascii="New Times Rom" w:hAnsi="New Times Rom"/>
        </w:rPr>
        <w:t xml:space="preserve">, C. Y., Philippou, G. N. &amp; </w:t>
      </w:r>
      <w:r w:rsidR="008B6C35" w:rsidRPr="00FC2CF0">
        <w:rPr>
          <w:rFonts w:ascii="New Times Rom" w:hAnsi="New Times Rom"/>
        </w:rPr>
        <w:t>Kryiakides</w:t>
      </w:r>
      <w:r w:rsidR="0023213D" w:rsidRPr="00FC2CF0">
        <w:rPr>
          <w:rFonts w:ascii="New Times Rom" w:hAnsi="New Times Rom"/>
        </w:rPr>
        <w:t xml:space="preserve">, L. (2008). Tracing the development of pre-service teachers’ efficacy beliefs in teaching </w:t>
      </w:r>
      <w:r w:rsidR="00223F2A">
        <w:rPr>
          <w:rFonts w:ascii="New Times Rom" w:hAnsi="New Times Rom"/>
        </w:rPr>
        <w:t xml:space="preserve">mathematics during field work. </w:t>
      </w:r>
      <w:r w:rsidR="0023213D" w:rsidRPr="00FC2CF0">
        <w:rPr>
          <w:rFonts w:ascii="New Times Rom" w:hAnsi="New Times Rom"/>
          <w:i/>
        </w:rPr>
        <w:t>Educational Studies in Mathematics, 67</w:t>
      </w:r>
      <w:r w:rsidR="0023213D" w:rsidRPr="00FC2CF0">
        <w:rPr>
          <w:rFonts w:ascii="New Times Rom" w:hAnsi="New Times Rom"/>
        </w:rPr>
        <w:t>, 125-142.</w:t>
      </w:r>
    </w:p>
    <w:p w:rsidR="0023213D" w:rsidRDefault="0023213D" w:rsidP="00B85869">
      <w:pPr>
        <w:pStyle w:val="NoSpacing"/>
        <w:ind w:left="720" w:hanging="720"/>
        <w:rPr>
          <w:rFonts w:ascii="New Times Rom" w:hAnsi="New Times Rom"/>
        </w:rPr>
      </w:pPr>
    </w:p>
    <w:p w:rsidR="00B85869" w:rsidRDefault="00114D0F" w:rsidP="00B85869">
      <w:pPr>
        <w:pStyle w:val="NoSpacing"/>
        <w:ind w:left="720" w:hanging="720"/>
        <w:rPr>
          <w:rFonts w:ascii="New Times Rom" w:hAnsi="New Times Rom"/>
        </w:rPr>
      </w:pPr>
      <w:r w:rsidRPr="00FC2CF0">
        <w:rPr>
          <w:rFonts w:ascii="New Times Rom" w:hAnsi="New Times Rom"/>
        </w:rPr>
        <w:t>Charlambous</w:t>
      </w:r>
      <w:r w:rsidR="00B85869" w:rsidRPr="00FC2CF0">
        <w:rPr>
          <w:rFonts w:ascii="New Times Rom" w:hAnsi="New Times Rom"/>
        </w:rPr>
        <w:t xml:space="preserve">, C. Y., Panaoura, A. &amp; Philippou, G. (2009). Using the history of mathematics to induce changes in pre-service teachers’ beliefs and attitudes: Insights from evaluating a teacher education program.  </w:t>
      </w:r>
      <w:r w:rsidR="00B85869" w:rsidRPr="00FC2CF0">
        <w:rPr>
          <w:rFonts w:ascii="New Times Rom" w:hAnsi="New Times Rom"/>
          <w:i/>
        </w:rPr>
        <w:t>Educ</w:t>
      </w:r>
      <w:r w:rsidR="00223F2A">
        <w:rPr>
          <w:rFonts w:ascii="New Times Rom" w:hAnsi="New Times Rom"/>
          <w:i/>
        </w:rPr>
        <w:t xml:space="preserve">ational Studies in Mathematics, </w:t>
      </w:r>
      <w:r w:rsidR="00B85869" w:rsidRPr="00FC2CF0">
        <w:rPr>
          <w:rFonts w:ascii="New Times Rom" w:hAnsi="New Times Rom"/>
          <w:i/>
        </w:rPr>
        <w:t>71</w:t>
      </w:r>
      <w:r w:rsidR="00DF0015">
        <w:rPr>
          <w:rFonts w:ascii="New Times Rom" w:hAnsi="New Times Rom"/>
        </w:rPr>
        <w:t xml:space="preserve">, </w:t>
      </w:r>
      <w:r w:rsidR="00B85869" w:rsidRPr="00FC2CF0">
        <w:rPr>
          <w:rFonts w:ascii="New Times Rom" w:hAnsi="New Times Rom"/>
        </w:rPr>
        <w:t>161-180.</w:t>
      </w:r>
    </w:p>
    <w:p w:rsidR="0023213D" w:rsidRDefault="0023213D" w:rsidP="00B85869">
      <w:pPr>
        <w:pStyle w:val="NoSpacing"/>
        <w:ind w:left="720" w:hanging="720"/>
        <w:rPr>
          <w:rFonts w:ascii="New Times Rom" w:hAnsi="New Times Rom"/>
        </w:rPr>
      </w:pPr>
    </w:p>
    <w:p w:rsidR="0023213D" w:rsidRPr="00FC2CF0" w:rsidRDefault="00114D0F" w:rsidP="0023213D">
      <w:pPr>
        <w:pStyle w:val="NoSpacing"/>
        <w:ind w:left="720" w:hanging="720"/>
        <w:rPr>
          <w:rFonts w:ascii="New Times Rom" w:hAnsi="New Times Rom"/>
        </w:rPr>
      </w:pPr>
      <w:r w:rsidRPr="00FC2CF0">
        <w:rPr>
          <w:rFonts w:ascii="New Times Rom" w:hAnsi="New Times Rom"/>
        </w:rPr>
        <w:t>Charlambous</w:t>
      </w:r>
      <w:r w:rsidR="00CD49C1">
        <w:rPr>
          <w:rFonts w:ascii="New Times Rom" w:hAnsi="New Times Rom"/>
        </w:rPr>
        <w:t xml:space="preserve">, C. Y. </w:t>
      </w:r>
      <w:r w:rsidR="0023213D" w:rsidRPr="00FC2CF0">
        <w:rPr>
          <w:rFonts w:ascii="New Times Rom" w:hAnsi="New Times Rom"/>
        </w:rPr>
        <w:t>&amp; Philippou, G. (2010). Teachers’ concerns and efficacy beliefs about implementing a mathematics curriculum reform: Int</w:t>
      </w:r>
      <w:r w:rsidR="00223F2A">
        <w:rPr>
          <w:rFonts w:ascii="New Times Rom" w:hAnsi="New Times Rom"/>
        </w:rPr>
        <w:t xml:space="preserve">egrating two lines of inquiry. </w:t>
      </w:r>
      <w:r w:rsidR="0023213D" w:rsidRPr="00FC2CF0">
        <w:rPr>
          <w:rFonts w:ascii="New Times Rom" w:hAnsi="New Times Rom"/>
          <w:i/>
        </w:rPr>
        <w:t>Educational Studies in Mathematics, 75</w:t>
      </w:r>
      <w:r w:rsidR="0023213D" w:rsidRPr="00FC2CF0">
        <w:rPr>
          <w:rFonts w:ascii="New Times Rom" w:hAnsi="New Times Rom"/>
        </w:rPr>
        <w:t>, 1-21.</w:t>
      </w:r>
    </w:p>
    <w:p w:rsidR="00B85869" w:rsidRPr="00FC2CF0" w:rsidRDefault="00B85869" w:rsidP="00B85869">
      <w:pPr>
        <w:pStyle w:val="NoSpacing"/>
        <w:rPr>
          <w:rFonts w:ascii="New Times Rom" w:hAnsi="New Times Rom"/>
        </w:rPr>
      </w:pPr>
    </w:p>
    <w:p w:rsidR="00B85869" w:rsidRPr="00FC2CF0" w:rsidRDefault="00B03A7B" w:rsidP="00B85869">
      <w:pPr>
        <w:pStyle w:val="NoSpacing"/>
        <w:ind w:left="720" w:hanging="720"/>
        <w:rPr>
          <w:rFonts w:ascii="New Times Rom" w:hAnsi="New Times Rom"/>
        </w:rPr>
      </w:pPr>
      <w:r>
        <w:rPr>
          <w:rFonts w:ascii="New Times Rom" w:hAnsi="New Times Rom"/>
        </w:rPr>
        <w:t>Chval, K., Lannin, J</w:t>
      </w:r>
      <w:r w:rsidR="00B85869" w:rsidRPr="00FC2CF0">
        <w:rPr>
          <w:rFonts w:ascii="New Times Rom" w:hAnsi="New Times Rom"/>
        </w:rPr>
        <w:t xml:space="preserve">. K., Arbaugh, F. </w:t>
      </w:r>
      <w:r w:rsidR="004014FE">
        <w:rPr>
          <w:rFonts w:ascii="New Times Rom" w:hAnsi="New Times Rom"/>
        </w:rPr>
        <w:t>&amp; Bowzer, A. D. (2009</w:t>
      </w:r>
      <w:r w:rsidR="00400D94">
        <w:rPr>
          <w:rFonts w:ascii="New Times Rom" w:hAnsi="New Times Rom"/>
        </w:rPr>
        <w:t xml:space="preserve">). </w:t>
      </w:r>
      <w:r w:rsidR="00B85869" w:rsidRPr="00FC2CF0">
        <w:rPr>
          <w:rFonts w:ascii="New Times Rom" w:hAnsi="New Times Rom"/>
        </w:rPr>
        <w:t xml:space="preserve">Educators who can elicit pre-service teachers’ beliefs about teaching mathematics can effectively challenge and change unrealistic expectations. </w:t>
      </w:r>
      <w:r w:rsidR="00B85869" w:rsidRPr="00FC2CF0">
        <w:rPr>
          <w:rFonts w:ascii="New Times Rom" w:hAnsi="New Times Rom"/>
          <w:i/>
        </w:rPr>
        <w:t>Teaching Children Mathematics</w:t>
      </w:r>
      <w:r w:rsidR="00B85869" w:rsidRPr="00FC2CF0">
        <w:rPr>
          <w:rFonts w:ascii="New Times Rom" w:hAnsi="New Times Rom"/>
        </w:rPr>
        <w:t>, 99-105.</w:t>
      </w:r>
    </w:p>
    <w:p w:rsidR="001577F7" w:rsidRPr="00FC2CF0" w:rsidRDefault="001577F7" w:rsidP="00B85869">
      <w:pPr>
        <w:pStyle w:val="NoSpacing"/>
        <w:ind w:left="720" w:hanging="720"/>
        <w:rPr>
          <w:rFonts w:ascii="New Times Rom" w:hAnsi="New Times Rom"/>
        </w:rPr>
      </w:pPr>
    </w:p>
    <w:p w:rsidR="001577F7" w:rsidRPr="00FC2CF0" w:rsidRDefault="001577F7" w:rsidP="00B85869">
      <w:pPr>
        <w:pStyle w:val="NoSpacing"/>
        <w:ind w:left="720" w:hanging="720"/>
        <w:rPr>
          <w:rFonts w:ascii="New Times Rom" w:hAnsi="New Times Rom"/>
        </w:rPr>
      </w:pPr>
      <w:r w:rsidRPr="00FC2CF0">
        <w:rPr>
          <w:rFonts w:ascii="New Times Rom" w:hAnsi="New Times Rom"/>
        </w:rPr>
        <w:t>Cobb</w:t>
      </w:r>
      <w:r w:rsidR="00B03A7B">
        <w:rPr>
          <w:rFonts w:ascii="New Times Rom" w:hAnsi="New Times Rom"/>
        </w:rPr>
        <w:t>,</w:t>
      </w:r>
      <w:r w:rsidR="008B6C35">
        <w:rPr>
          <w:rFonts w:ascii="New Times Rom" w:hAnsi="New Times Rom"/>
        </w:rPr>
        <w:t xml:space="preserve"> </w:t>
      </w:r>
      <w:r w:rsidRPr="00FC2CF0">
        <w:rPr>
          <w:rFonts w:ascii="New Times Rom" w:hAnsi="New Times Rom"/>
        </w:rPr>
        <w:t xml:space="preserve">P. &amp; Yackel, E. (1996). Constructivist, emergent and socio-cultural perspectives. </w:t>
      </w:r>
      <w:r w:rsidRPr="00FC2CF0">
        <w:rPr>
          <w:rFonts w:ascii="New Times Rom" w:hAnsi="New Times Rom"/>
          <w:i/>
        </w:rPr>
        <w:t xml:space="preserve">Educational Psychologist, 31, </w:t>
      </w:r>
      <w:r w:rsidRPr="00FC2CF0">
        <w:rPr>
          <w:rFonts w:ascii="New Times Rom" w:hAnsi="New Times Rom"/>
        </w:rPr>
        <w:t>175-90.</w:t>
      </w:r>
    </w:p>
    <w:p w:rsidR="00B85869" w:rsidRDefault="00B85869" w:rsidP="00623568">
      <w:pPr>
        <w:pStyle w:val="NoSpacing"/>
        <w:rPr>
          <w:rFonts w:ascii="New Times Rom" w:hAnsi="New Times Rom"/>
          <w:szCs w:val="24"/>
        </w:rPr>
      </w:pPr>
    </w:p>
    <w:p w:rsidR="008B6C35" w:rsidRDefault="008B6C35" w:rsidP="00623568">
      <w:pPr>
        <w:pStyle w:val="NoSpacing"/>
        <w:rPr>
          <w:rFonts w:ascii="New Times Rom" w:hAnsi="New Times Rom"/>
          <w:szCs w:val="24"/>
        </w:rPr>
      </w:pPr>
      <w:r>
        <w:rPr>
          <w:rFonts w:ascii="New Times Rom" w:hAnsi="New Times Rom"/>
          <w:szCs w:val="24"/>
        </w:rPr>
        <w:t xml:space="preserve">Collis, K. (1974). The development of a preference for logical consistency in </w:t>
      </w:r>
    </w:p>
    <w:p w:rsidR="008B6C35" w:rsidRPr="008B6C35" w:rsidRDefault="00DF0015" w:rsidP="00623568">
      <w:pPr>
        <w:pStyle w:val="NoSpacing"/>
      </w:pPr>
      <w:r>
        <w:rPr>
          <w:rFonts w:ascii="New Times Rom" w:hAnsi="New Times Rom"/>
          <w:szCs w:val="24"/>
        </w:rPr>
        <w:tab/>
        <w:t>s</w:t>
      </w:r>
      <w:r w:rsidR="008B6C35">
        <w:rPr>
          <w:rFonts w:ascii="New Times Rom" w:hAnsi="New Times Rom"/>
          <w:szCs w:val="24"/>
        </w:rPr>
        <w:t xml:space="preserve">chool mathematics. </w:t>
      </w:r>
      <w:r w:rsidR="008B6C35">
        <w:rPr>
          <w:rFonts w:ascii="New Times Rom" w:hAnsi="New Times Rom"/>
          <w:i/>
          <w:szCs w:val="24"/>
        </w:rPr>
        <w:t>Child Development, 45</w:t>
      </w:r>
      <w:r w:rsidR="008B6C35">
        <w:t>(4), 978-983.</w:t>
      </w:r>
    </w:p>
    <w:p w:rsidR="008B6C35" w:rsidRPr="00FC2CF0" w:rsidRDefault="008B6C35" w:rsidP="00623568">
      <w:pPr>
        <w:pStyle w:val="NoSpacing"/>
        <w:rPr>
          <w:rFonts w:ascii="New Times Rom" w:hAnsi="New Times Rom"/>
          <w:szCs w:val="24"/>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Common Core State Standards (2013). Retrieved from </w:t>
      </w:r>
      <w:hyperlink r:id="rId22" w:history="1">
        <w:r w:rsidR="001C3C90" w:rsidRPr="00FC2CF0">
          <w:rPr>
            <w:rStyle w:val="Hyperlink"/>
            <w:rFonts w:ascii="New Times Rom" w:hAnsi="New Times Rom"/>
          </w:rPr>
          <w:t>http://www.corestandards.org/the-standards</w:t>
        </w:r>
      </w:hyperlink>
      <w:r w:rsidRPr="00FC2CF0">
        <w:rPr>
          <w:rFonts w:ascii="New Times Rom" w:hAnsi="New Times Rom"/>
        </w:rPr>
        <w:t>.</w:t>
      </w:r>
    </w:p>
    <w:p w:rsidR="001C3C90" w:rsidRPr="00FC2CF0" w:rsidRDefault="001C3C90" w:rsidP="00B85869">
      <w:pPr>
        <w:pStyle w:val="NoSpacing"/>
        <w:ind w:left="720" w:hanging="720"/>
        <w:rPr>
          <w:rFonts w:ascii="New Times Rom" w:hAnsi="New Times Rom"/>
        </w:rPr>
      </w:pPr>
    </w:p>
    <w:p w:rsidR="001C3C90" w:rsidRPr="00FC2CF0" w:rsidRDefault="001C3C90" w:rsidP="00B85869">
      <w:pPr>
        <w:pStyle w:val="NoSpacing"/>
        <w:ind w:left="720" w:hanging="720"/>
        <w:rPr>
          <w:rFonts w:ascii="New Times Rom" w:hAnsi="New Times Rom"/>
        </w:rPr>
      </w:pPr>
      <w:r w:rsidRPr="00FC2CF0">
        <w:rPr>
          <w:rFonts w:ascii="New Times Rom" w:hAnsi="New Times Rom"/>
        </w:rPr>
        <w:t xml:space="preserve">Confrey, J. (1994). A theory of intellectual development: Part 1. </w:t>
      </w:r>
      <w:r w:rsidRPr="00FC2CF0">
        <w:rPr>
          <w:rFonts w:ascii="New Times Rom" w:hAnsi="New Times Rom"/>
          <w:i/>
        </w:rPr>
        <w:t>F</w:t>
      </w:r>
      <w:r w:rsidR="004014FE">
        <w:rPr>
          <w:rFonts w:ascii="New Times Rom" w:hAnsi="New Times Rom"/>
          <w:i/>
        </w:rPr>
        <w:t xml:space="preserve">or the Learning of Mathematics, </w:t>
      </w:r>
      <w:r w:rsidRPr="00FC2CF0">
        <w:rPr>
          <w:rFonts w:ascii="New Times Rom" w:hAnsi="New Times Rom"/>
          <w:i/>
        </w:rPr>
        <w:t>14</w:t>
      </w:r>
      <w:r w:rsidRPr="00FC2CF0">
        <w:rPr>
          <w:rFonts w:ascii="New Times Rom" w:hAnsi="New Times Rom"/>
        </w:rPr>
        <w:t>(3), 2-8.</w:t>
      </w:r>
    </w:p>
    <w:p w:rsidR="00B85869" w:rsidRPr="00FC2CF0" w:rsidRDefault="00B85869" w:rsidP="00B85869">
      <w:pPr>
        <w:pStyle w:val="NoSpacing"/>
        <w:ind w:left="720" w:hanging="720"/>
        <w:rPr>
          <w:rFonts w:ascii="New Times Rom" w:hAnsi="New Times Rom"/>
        </w:rPr>
      </w:pPr>
    </w:p>
    <w:p w:rsidR="001577F7" w:rsidRDefault="001577F7" w:rsidP="00B85869">
      <w:pPr>
        <w:pStyle w:val="NoSpacing"/>
        <w:ind w:left="720" w:hanging="720"/>
        <w:rPr>
          <w:rFonts w:ascii="New Times Rom" w:hAnsi="New Times Rom"/>
        </w:rPr>
      </w:pPr>
      <w:r w:rsidRPr="00FC2CF0">
        <w:rPr>
          <w:rFonts w:ascii="New Times Rom" w:hAnsi="New Times Rom"/>
        </w:rPr>
        <w:t xml:space="preserve">Cooney, T. J. (1985). A beginning teacher’s view of problem solving. </w:t>
      </w:r>
      <w:r w:rsidRPr="00FC2CF0">
        <w:rPr>
          <w:rFonts w:ascii="New Times Rom" w:hAnsi="New Times Rom"/>
          <w:i/>
        </w:rPr>
        <w:t>Journal for Research in Mathematics Education, 16</w:t>
      </w:r>
      <w:r w:rsidRPr="00FC2CF0">
        <w:rPr>
          <w:rFonts w:ascii="New Times Rom" w:hAnsi="New Times Rom"/>
        </w:rPr>
        <w:t>(5), 324-336.</w:t>
      </w:r>
    </w:p>
    <w:p w:rsidR="0023213D" w:rsidRDefault="0023213D" w:rsidP="00B85869">
      <w:pPr>
        <w:pStyle w:val="NoSpacing"/>
        <w:ind w:left="720" w:hanging="720"/>
        <w:rPr>
          <w:rFonts w:ascii="New Times Rom" w:hAnsi="New Times Rom"/>
        </w:rPr>
      </w:pPr>
    </w:p>
    <w:p w:rsidR="0023213D" w:rsidRPr="0023213D" w:rsidRDefault="0023213D" w:rsidP="00B85869">
      <w:pPr>
        <w:pStyle w:val="NoSpacing"/>
        <w:ind w:left="720" w:hanging="720"/>
      </w:pPr>
      <w:r>
        <w:rPr>
          <w:rFonts w:ascii="New Times Rom" w:hAnsi="New Times Rom"/>
        </w:rPr>
        <w:t xml:space="preserve">Cooney, T. J. (1994). Teacher educations as an exercise in adaptation. In D. B. Aichele &amp; A. F. Coxford (Eds.), </w:t>
      </w:r>
      <w:r>
        <w:rPr>
          <w:rFonts w:ascii="New Times Rom" w:hAnsi="New Times Rom"/>
          <w:i/>
        </w:rPr>
        <w:t xml:space="preserve">Professional development for teachers of mathematics </w:t>
      </w:r>
      <w:r>
        <w:rPr>
          <w:rFonts w:ascii="New Times Rom" w:hAnsi="New Times Rom"/>
        </w:rPr>
        <w:t>(pp. 9-22). Reston, VA: NCTM.</w:t>
      </w:r>
    </w:p>
    <w:p w:rsidR="00FC2CF0" w:rsidRPr="00FC2CF0" w:rsidRDefault="00FC2CF0"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Cooney, T. J., Shealy, B. E., &amp; Arvold, B. (1998). Conceptualizing belief structures of pre-service s</w:t>
      </w:r>
      <w:r w:rsidR="004014FE">
        <w:rPr>
          <w:rFonts w:ascii="New Times Rom" w:hAnsi="New Times Rom"/>
        </w:rPr>
        <w:t xml:space="preserve">econdary mathematics teachers. </w:t>
      </w:r>
      <w:r w:rsidRPr="00FC2CF0">
        <w:rPr>
          <w:rFonts w:ascii="New Times Rom" w:hAnsi="New Times Rom"/>
          <w:i/>
        </w:rPr>
        <w:t>Journal for Res</w:t>
      </w:r>
      <w:r w:rsidR="004014FE">
        <w:rPr>
          <w:rFonts w:ascii="New Times Rom" w:hAnsi="New Times Rom"/>
          <w:i/>
        </w:rPr>
        <w:t xml:space="preserve">earch in Mathematics Education, </w:t>
      </w:r>
      <w:r w:rsidRPr="00FC2CF0">
        <w:rPr>
          <w:rFonts w:ascii="New Times Rom" w:hAnsi="New Times Rom"/>
          <w:i/>
        </w:rPr>
        <w:t>29</w:t>
      </w:r>
      <w:r w:rsidRPr="00FC2CF0">
        <w:rPr>
          <w:rFonts w:ascii="New Times Rom" w:hAnsi="New Times Rom"/>
        </w:rPr>
        <w:t>(3), 306-333.</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rPr>
          <w:rFonts w:ascii="New Times Rom" w:hAnsi="New Times Rom"/>
          <w:i/>
        </w:rPr>
      </w:pPr>
      <w:r w:rsidRPr="00FC2CF0">
        <w:rPr>
          <w:rFonts w:ascii="New Times Rom" w:hAnsi="New Times Rom"/>
        </w:rPr>
        <w:t>Cooney, T. J. (1999). Conceptualiz</w:t>
      </w:r>
      <w:r w:rsidR="004014FE">
        <w:rPr>
          <w:rFonts w:ascii="New Times Rom" w:hAnsi="New Times Rom"/>
        </w:rPr>
        <w:t xml:space="preserve">ing teachers’ ways of knowing. </w:t>
      </w:r>
      <w:r w:rsidRPr="00FC2CF0">
        <w:rPr>
          <w:rFonts w:ascii="New Times Rom" w:hAnsi="New Times Rom"/>
          <w:i/>
        </w:rPr>
        <w:t>Educational</w:t>
      </w:r>
    </w:p>
    <w:p w:rsidR="00B85869" w:rsidRDefault="00B85869" w:rsidP="00B85869">
      <w:pPr>
        <w:pStyle w:val="NoSpacing"/>
        <w:ind w:firstLine="720"/>
        <w:rPr>
          <w:rFonts w:ascii="New Times Rom" w:hAnsi="New Times Rom"/>
        </w:rPr>
      </w:pPr>
      <w:r w:rsidRPr="00FC2CF0">
        <w:rPr>
          <w:rFonts w:ascii="New Times Rom" w:hAnsi="New Times Rom"/>
          <w:i/>
        </w:rPr>
        <w:t>Studies in Mathematics, 38,</w:t>
      </w:r>
      <w:r w:rsidRPr="00FC2CF0">
        <w:rPr>
          <w:rFonts w:ascii="New Times Rom" w:hAnsi="New Times Rom"/>
        </w:rPr>
        <w:t>163-187.</w:t>
      </w:r>
    </w:p>
    <w:p w:rsidR="005F0E68" w:rsidRDefault="005F0E68" w:rsidP="005F0E68">
      <w:pPr>
        <w:pStyle w:val="NoSpacing"/>
        <w:rPr>
          <w:rFonts w:ascii="New Times Rom" w:hAnsi="New Times Rom"/>
        </w:rPr>
      </w:pPr>
    </w:p>
    <w:p w:rsidR="005F0E68" w:rsidRDefault="005F0E68" w:rsidP="005F0E68">
      <w:pPr>
        <w:pStyle w:val="NoSpacing"/>
        <w:rPr>
          <w:rFonts w:ascii="New Times Rom" w:hAnsi="New Times Rom"/>
          <w:i/>
        </w:rPr>
      </w:pPr>
      <w:r>
        <w:rPr>
          <w:rFonts w:ascii="New Times Rom" w:hAnsi="New Times Rom"/>
        </w:rPr>
        <w:t xml:space="preserve">Cresswell, J. (1998). </w:t>
      </w:r>
      <w:r>
        <w:rPr>
          <w:rFonts w:ascii="New Times Rom" w:hAnsi="New Times Rom"/>
          <w:i/>
        </w:rPr>
        <w:t xml:space="preserve">Qualitative inquiry and research design: Choosing among </w:t>
      </w:r>
    </w:p>
    <w:p w:rsidR="00481842" w:rsidRDefault="005F0E68" w:rsidP="005F0E68">
      <w:pPr>
        <w:pStyle w:val="NoSpacing"/>
      </w:pPr>
      <w:r>
        <w:rPr>
          <w:rFonts w:ascii="New Times Rom" w:hAnsi="New Times Rom"/>
          <w:i/>
        </w:rPr>
        <w:tab/>
      </w:r>
      <w:r w:rsidR="004014FE">
        <w:rPr>
          <w:rFonts w:ascii="New Times Rom" w:hAnsi="New Times Rom"/>
          <w:i/>
        </w:rPr>
        <w:t>f</w:t>
      </w:r>
      <w:r w:rsidR="0023213D">
        <w:rPr>
          <w:rFonts w:ascii="New Times Rom" w:hAnsi="New Times Rom"/>
          <w:i/>
        </w:rPr>
        <w:t>ive</w:t>
      </w:r>
      <w:r w:rsidR="00400D94">
        <w:rPr>
          <w:rFonts w:ascii="New Times Rom" w:hAnsi="New Times Rom"/>
          <w:i/>
        </w:rPr>
        <w:t xml:space="preserve"> traditions. </w:t>
      </w:r>
      <w:r>
        <w:t>Thousand Oaks, CA: Sage</w:t>
      </w:r>
    </w:p>
    <w:p w:rsidR="00481842" w:rsidRDefault="00481842" w:rsidP="005F0E68">
      <w:pPr>
        <w:pStyle w:val="NoSpacing"/>
      </w:pPr>
    </w:p>
    <w:p w:rsidR="00481842" w:rsidRDefault="00481842" w:rsidP="005F0E68">
      <w:pPr>
        <w:pStyle w:val="NoSpacing"/>
        <w:rPr>
          <w:i/>
        </w:rPr>
      </w:pPr>
      <w:r>
        <w:t xml:space="preserve">Cresswell, J. (2009). </w:t>
      </w:r>
      <w:r>
        <w:rPr>
          <w:i/>
        </w:rPr>
        <w:t xml:space="preserve">Research design: Qualitative, quantitative and mixed </w:t>
      </w:r>
    </w:p>
    <w:p w:rsidR="005F0E68" w:rsidRPr="00481842" w:rsidRDefault="00481842" w:rsidP="005F0E68">
      <w:pPr>
        <w:pStyle w:val="NoSpacing"/>
      </w:pPr>
      <w:r>
        <w:rPr>
          <w:i/>
        </w:rPr>
        <w:tab/>
        <w:t xml:space="preserve">methods approaches. </w:t>
      </w:r>
      <w:r>
        <w:t>Thousand Oaks, CA: Sage.</w:t>
      </w:r>
    </w:p>
    <w:p w:rsidR="00B85869" w:rsidRPr="00FC2CF0" w:rsidRDefault="00B85869" w:rsidP="00B85869">
      <w:pPr>
        <w:pStyle w:val="NoSpacing"/>
        <w:rPr>
          <w:rFonts w:ascii="New Times Rom" w:hAnsi="New Times Rom"/>
        </w:rPr>
      </w:pPr>
    </w:p>
    <w:p w:rsidR="00B85869" w:rsidRDefault="00B85869" w:rsidP="00B85869">
      <w:pPr>
        <w:pStyle w:val="NoSpacing"/>
        <w:ind w:left="720" w:hanging="720"/>
        <w:rPr>
          <w:rFonts w:ascii="New Times Rom" w:hAnsi="New Times Rom"/>
        </w:rPr>
      </w:pPr>
      <w:r w:rsidRPr="00FC2CF0">
        <w:rPr>
          <w:rFonts w:ascii="New Times Rom" w:hAnsi="New Times Rom"/>
        </w:rPr>
        <w:t xml:space="preserve">Cross, D. I. (2009). Alignment, cohesion, and change: Examining mathematics teachers’ belief structures and their influence on instructional practices.  </w:t>
      </w:r>
      <w:r w:rsidRPr="00FC2CF0">
        <w:rPr>
          <w:rFonts w:ascii="New Times Rom" w:hAnsi="New Times Rom"/>
          <w:i/>
        </w:rPr>
        <w:t>Journal of Mathematics Teacher Education, 12</w:t>
      </w:r>
      <w:r w:rsidRPr="00FC2CF0">
        <w:rPr>
          <w:rFonts w:ascii="New Times Rom" w:hAnsi="New Times Rom"/>
        </w:rPr>
        <w:t>, 325-346.</w:t>
      </w:r>
    </w:p>
    <w:p w:rsidR="006F094A" w:rsidRDefault="006F094A" w:rsidP="00B85869">
      <w:pPr>
        <w:pStyle w:val="NoSpacing"/>
        <w:ind w:left="720" w:hanging="720"/>
        <w:rPr>
          <w:rFonts w:ascii="New Times Rom" w:hAnsi="New Times Rom"/>
        </w:rPr>
      </w:pPr>
    </w:p>
    <w:p w:rsidR="006F094A" w:rsidRPr="006F094A" w:rsidRDefault="006F094A" w:rsidP="00B85869">
      <w:pPr>
        <w:pStyle w:val="NoSpacing"/>
        <w:ind w:left="720" w:hanging="720"/>
      </w:pPr>
      <w:r>
        <w:rPr>
          <w:rFonts w:ascii="New Times Rom" w:hAnsi="New Times Rom"/>
        </w:rPr>
        <w:t xml:space="preserve">Crotty, M. (1998). </w:t>
      </w:r>
      <w:r>
        <w:rPr>
          <w:rFonts w:ascii="New Times Rom" w:hAnsi="New Times Rom"/>
          <w:i/>
        </w:rPr>
        <w:t xml:space="preserve">The foundations of social research: Meaning and perspective in the research process. </w:t>
      </w:r>
      <w:r>
        <w:t>Sydney, Australia: Allen &amp; Unwin.</w:t>
      </w:r>
    </w:p>
    <w:p w:rsidR="00B85869" w:rsidRPr="00FC2CF0" w:rsidRDefault="00B85869" w:rsidP="00B85869">
      <w:pPr>
        <w:pStyle w:val="NoSpacing"/>
        <w:ind w:left="720" w:hanging="720"/>
        <w:rPr>
          <w:rFonts w:ascii="New Times Rom" w:hAnsi="New Times Rom"/>
        </w:rPr>
      </w:pPr>
    </w:p>
    <w:p w:rsidR="00B85869" w:rsidRDefault="00B85869" w:rsidP="00B85869">
      <w:pPr>
        <w:pStyle w:val="NoSpacing"/>
        <w:ind w:left="720" w:hanging="720"/>
        <w:rPr>
          <w:rFonts w:ascii="New Times Rom" w:hAnsi="New Times Rom"/>
        </w:rPr>
      </w:pPr>
      <w:r w:rsidRPr="00FC2CF0">
        <w:rPr>
          <w:rFonts w:ascii="New Times Rom" w:hAnsi="New Times Rom"/>
        </w:rPr>
        <w:t xml:space="preserve">Davies, B. E. (2010). </w:t>
      </w:r>
      <w:r w:rsidRPr="00FC2CF0">
        <w:rPr>
          <w:rFonts w:ascii="New Times Rom" w:hAnsi="New Times Rom"/>
          <w:i/>
        </w:rPr>
        <w:t xml:space="preserve">Why beliefs matter: Reflections on the nature of science. </w:t>
      </w:r>
      <w:r w:rsidRPr="00FC2CF0">
        <w:rPr>
          <w:rFonts w:ascii="New Times Rom" w:hAnsi="New Times Rom"/>
        </w:rPr>
        <w:t>Oxford: University Press.</w:t>
      </w:r>
    </w:p>
    <w:p w:rsidR="0023213D" w:rsidRDefault="0023213D" w:rsidP="00B85869">
      <w:pPr>
        <w:pStyle w:val="NoSpacing"/>
        <w:ind w:left="720" w:hanging="720"/>
        <w:rPr>
          <w:rFonts w:ascii="New Times Rom" w:hAnsi="New Times Rom"/>
        </w:rPr>
      </w:pPr>
    </w:p>
    <w:p w:rsidR="0023213D" w:rsidRPr="0023213D" w:rsidRDefault="0023213D" w:rsidP="00B85869">
      <w:pPr>
        <w:pStyle w:val="NoSpacing"/>
        <w:ind w:left="720" w:hanging="720"/>
      </w:pPr>
      <w:r>
        <w:rPr>
          <w:rFonts w:ascii="New Times Rom" w:hAnsi="New Times Rom"/>
        </w:rPr>
        <w:t>Davis, P.</w:t>
      </w:r>
      <w:r w:rsidR="00B03A7B">
        <w:rPr>
          <w:rFonts w:ascii="New Times Rom" w:hAnsi="New Times Rom"/>
        </w:rPr>
        <w:t xml:space="preserve"> </w:t>
      </w:r>
      <w:r>
        <w:rPr>
          <w:rFonts w:ascii="New Times Rom" w:hAnsi="New Times Rom"/>
        </w:rPr>
        <w:t xml:space="preserve">J. &amp; Hersch, R. (1981). </w:t>
      </w:r>
      <w:r>
        <w:rPr>
          <w:rFonts w:ascii="New Times Rom" w:hAnsi="New Times Rom"/>
          <w:i/>
        </w:rPr>
        <w:t xml:space="preserve">The mathematical experience. </w:t>
      </w:r>
      <w:r>
        <w:t>Boston: Birkhauser.</w:t>
      </w:r>
    </w:p>
    <w:p w:rsidR="0023213D" w:rsidRDefault="0023213D" w:rsidP="00B85869">
      <w:pPr>
        <w:pStyle w:val="NoSpacing"/>
        <w:ind w:left="720" w:hanging="720"/>
        <w:rPr>
          <w:rFonts w:ascii="New Times Rom" w:hAnsi="New Times Rom"/>
        </w:rPr>
      </w:pPr>
    </w:p>
    <w:p w:rsidR="0023213D" w:rsidRPr="0023213D" w:rsidRDefault="0023213D" w:rsidP="00B85869">
      <w:pPr>
        <w:pStyle w:val="NoSpacing"/>
        <w:ind w:left="720" w:hanging="720"/>
      </w:pPr>
      <w:r>
        <w:rPr>
          <w:rFonts w:ascii="New Times Rom" w:hAnsi="New Times Rom"/>
        </w:rPr>
        <w:t>Davis, P.</w:t>
      </w:r>
      <w:r w:rsidR="00B03A7B">
        <w:rPr>
          <w:rFonts w:ascii="New Times Rom" w:hAnsi="New Times Rom"/>
        </w:rPr>
        <w:t xml:space="preserve"> </w:t>
      </w:r>
      <w:r>
        <w:rPr>
          <w:rFonts w:ascii="New Times Rom" w:hAnsi="New Times Rom"/>
        </w:rPr>
        <w:t xml:space="preserve">J. &amp; Hersch, R. (1986). </w:t>
      </w:r>
      <w:r>
        <w:rPr>
          <w:rFonts w:ascii="New Times Rom" w:hAnsi="New Times Rom"/>
          <w:i/>
        </w:rPr>
        <w:t xml:space="preserve">Descartes’ dream: The </w:t>
      </w:r>
      <w:r w:rsidR="00DF0015">
        <w:rPr>
          <w:rFonts w:ascii="New Times Rom" w:hAnsi="New Times Rom"/>
          <w:i/>
        </w:rPr>
        <w:t xml:space="preserve">world according to mathematics. </w:t>
      </w:r>
      <w:r>
        <w:t>San Diego, CA: Harcourt Brace Jovanovich.</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Dembski, W. (2001). The pragmatic nature of mathematical inquiry. In R. W. Howell &amp; W. J. Bradley (Eds.), </w:t>
      </w:r>
      <w:r w:rsidRPr="00FC2CF0">
        <w:rPr>
          <w:rFonts w:ascii="New Times Rom" w:hAnsi="New Times Rom"/>
          <w:i/>
        </w:rPr>
        <w:t>Mathematics in a post-mode</w:t>
      </w:r>
      <w:r w:rsidR="00223F2A">
        <w:rPr>
          <w:rFonts w:ascii="New Times Rom" w:hAnsi="New Times Rom"/>
          <w:i/>
        </w:rPr>
        <w:t>rn age: A Christian perspective</w:t>
      </w:r>
      <w:r w:rsidRPr="00FC2CF0">
        <w:rPr>
          <w:rFonts w:ascii="New Times Rom" w:hAnsi="New Times Rom"/>
          <w:i/>
        </w:rPr>
        <w:t xml:space="preserve"> </w:t>
      </w:r>
      <w:r w:rsidRPr="00FC2CF0">
        <w:rPr>
          <w:rFonts w:ascii="New Times Rom" w:hAnsi="New Times Rom"/>
        </w:rPr>
        <w:t>(pp. 98-132). Grand Rapids: Eerdmans Publishing Company.</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i/>
        </w:rPr>
      </w:pPr>
      <w:r w:rsidRPr="00FC2CF0">
        <w:rPr>
          <w:rFonts w:ascii="New Times Rom" w:hAnsi="New Times Rom"/>
        </w:rPr>
        <w:t xml:space="preserve">Devlin, K. (1997). </w:t>
      </w:r>
      <w:r w:rsidRPr="00FC2CF0">
        <w:rPr>
          <w:rFonts w:ascii="New Times Rom" w:hAnsi="New Times Rom"/>
          <w:i/>
        </w:rPr>
        <w:t xml:space="preserve">Goodbye, Descartes: The end of logic and the search for a new cosmology of the mind. </w:t>
      </w:r>
      <w:r w:rsidRPr="00FC2CF0">
        <w:rPr>
          <w:rFonts w:ascii="New Times Rom" w:hAnsi="New Times Rom"/>
        </w:rPr>
        <w:t>New York: John Wiley &amp; Sons, Inc.</w:t>
      </w:r>
    </w:p>
    <w:p w:rsidR="00DF0015" w:rsidRDefault="00DF0015" w:rsidP="00B85869">
      <w:pPr>
        <w:pStyle w:val="NoSpacing"/>
        <w:rPr>
          <w:rFonts w:ascii="New Times Rom" w:hAnsi="New Times Rom"/>
        </w:rPr>
      </w:pPr>
    </w:p>
    <w:p w:rsidR="00B85869" w:rsidRPr="00FC2CF0" w:rsidRDefault="00B85869" w:rsidP="00B85869">
      <w:pPr>
        <w:pStyle w:val="NoSpacing"/>
        <w:rPr>
          <w:rFonts w:ascii="New Times Rom" w:hAnsi="New Times Rom"/>
        </w:rPr>
      </w:pPr>
      <w:r w:rsidRPr="00FC2CF0">
        <w:rPr>
          <w:rFonts w:ascii="New Times Rom" w:hAnsi="New Times Rom"/>
        </w:rPr>
        <w:t>DeVault, M</w:t>
      </w:r>
      <w:r w:rsidR="009511B5">
        <w:rPr>
          <w:rFonts w:ascii="New Times Rom" w:hAnsi="New Times Rom"/>
        </w:rPr>
        <w:t>.</w:t>
      </w:r>
      <w:r w:rsidRPr="00FC2CF0">
        <w:rPr>
          <w:rFonts w:ascii="New Times Rom" w:hAnsi="New Times Rom"/>
        </w:rPr>
        <w:t xml:space="preserve"> &amp; Weaver, F. (2002). Forces and issues related to curriculum and</w:t>
      </w:r>
    </w:p>
    <w:p w:rsidR="00B85869" w:rsidRPr="00FC2CF0" w:rsidRDefault="00B85869" w:rsidP="00B85869">
      <w:pPr>
        <w:pStyle w:val="NoSpacing"/>
        <w:ind w:left="720"/>
        <w:rPr>
          <w:rFonts w:ascii="New Times Rom" w:hAnsi="New Times Rom"/>
        </w:rPr>
      </w:pPr>
      <w:r w:rsidRPr="00FC2CF0">
        <w:rPr>
          <w:rFonts w:ascii="New Times Rom" w:hAnsi="New Times Rom"/>
        </w:rPr>
        <w:t xml:space="preserve">instruction, K – 6. In A. F. Coxford, H. P. Fawcett, P. S. Jones, H. T. Karnes, L. D. Nelson, A. R. Osborne et al. (Eds.), </w:t>
      </w:r>
      <w:r w:rsidRPr="00FC2CF0">
        <w:rPr>
          <w:rFonts w:ascii="New Times Rom" w:hAnsi="New Times Rom"/>
          <w:i/>
        </w:rPr>
        <w:t>A history of mathematics education i</w:t>
      </w:r>
      <w:r w:rsidR="00223F2A">
        <w:rPr>
          <w:rFonts w:ascii="New Times Rom" w:hAnsi="New Times Rom"/>
          <w:i/>
        </w:rPr>
        <w:t xml:space="preserve">n the United States and Canada </w:t>
      </w:r>
      <w:r w:rsidRPr="00FC2CF0">
        <w:rPr>
          <w:rFonts w:ascii="New Times Rom" w:hAnsi="New Times Rom"/>
        </w:rPr>
        <w:t>(pp. 11-92). Reston, VA: NCTM.</w:t>
      </w:r>
    </w:p>
    <w:p w:rsidR="00B85869" w:rsidRPr="00FC2CF0" w:rsidRDefault="00B85869" w:rsidP="00B85869">
      <w:pPr>
        <w:pStyle w:val="NoSpacing"/>
        <w:ind w:left="720"/>
        <w:rPr>
          <w:rFonts w:ascii="New Times Rom" w:hAnsi="New Times Rom"/>
        </w:rPr>
      </w:pPr>
    </w:p>
    <w:p w:rsidR="00B85869" w:rsidRPr="00FC2CF0" w:rsidRDefault="009511B5" w:rsidP="00B85869">
      <w:pPr>
        <w:pStyle w:val="NoSpacing"/>
        <w:rPr>
          <w:rFonts w:ascii="New Times Rom" w:hAnsi="New Times Rom"/>
        </w:rPr>
      </w:pPr>
      <w:r>
        <w:rPr>
          <w:rFonts w:ascii="New Times Rom" w:hAnsi="New Times Rom"/>
        </w:rPr>
        <w:t>Dewey, J.</w:t>
      </w:r>
      <w:r w:rsidR="00B85869" w:rsidRPr="00FC2CF0">
        <w:rPr>
          <w:rFonts w:ascii="New Times Rom" w:hAnsi="New Times Rom"/>
        </w:rPr>
        <w:t xml:space="preserve"> (1897). My pedagogic creed. </w:t>
      </w:r>
      <w:r w:rsidR="00B85869" w:rsidRPr="00FC2CF0">
        <w:rPr>
          <w:rFonts w:ascii="New Times Rom" w:hAnsi="New Times Rom"/>
          <w:i/>
        </w:rPr>
        <w:t xml:space="preserve">The School Journal, 54(3), </w:t>
      </w:r>
      <w:r w:rsidR="00B85869" w:rsidRPr="00FC2CF0">
        <w:rPr>
          <w:rFonts w:ascii="New Times Rom" w:hAnsi="New Times Rom"/>
        </w:rPr>
        <w:t>77-80.</w:t>
      </w:r>
    </w:p>
    <w:p w:rsidR="00B85869" w:rsidRPr="00FC2CF0" w:rsidRDefault="00B85869" w:rsidP="00B85869">
      <w:pPr>
        <w:pStyle w:val="NoSpacing"/>
        <w:rPr>
          <w:rFonts w:ascii="New Times Rom" w:hAnsi="New Times Rom"/>
        </w:rPr>
      </w:pPr>
    </w:p>
    <w:p w:rsidR="00B85869" w:rsidRPr="00223F2A" w:rsidRDefault="009511B5" w:rsidP="00B85869">
      <w:pPr>
        <w:pStyle w:val="NoSpacing"/>
        <w:rPr>
          <w:rFonts w:ascii="New Times Rom" w:hAnsi="New Times Rom"/>
          <w:i/>
        </w:rPr>
      </w:pPr>
      <w:r>
        <w:rPr>
          <w:rFonts w:ascii="New Times Rom" w:hAnsi="New Times Rom"/>
        </w:rPr>
        <w:t>Dewey, J.</w:t>
      </w:r>
      <w:r w:rsidR="00B85869" w:rsidRPr="00FC2CF0">
        <w:rPr>
          <w:rFonts w:ascii="New Times Rom" w:hAnsi="New Times Rom"/>
        </w:rPr>
        <w:t xml:space="preserve"> (1916). </w:t>
      </w:r>
      <w:r w:rsidR="00B85869" w:rsidRPr="00223F2A">
        <w:rPr>
          <w:rFonts w:ascii="New Times Rom" w:hAnsi="New Times Rom"/>
          <w:i/>
        </w:rPr>
        <w:t xml:space="preserve">Democracy and education: An introduction to the philosophy </w:t>
      </w:r>
    </w:p>
    <w:p w:rsidR="00B85869" w:rsidRPr="00FC2CF0" w:rsidRDefault="00B85869" w:rsidP="00B85869">
      <w:pPr>
        <w:pStyle w:val="NoSpacing"/>
        <w:ind w:firstLine="720"/>
        <w:rPr>
          <w:rFonts w:ascii="New Times Rom" w:hAnsi="New Times Rom"/>
        </w:rPr>
      </w:pPr>
      <w:r w:rsidRPr="00223F2A">
        <w:rPr>
          <w:rFonts w:ascii="New Times Rom" w:hAnsi="New Times Rom"/>
          <w:i/>
        </w:rPr>
        <w:t>of education.</w:t>
      </w:r>
      <w:r w:rsidRPr="00FC2CF0">
        <w:rPr>
          <w:rFonts w:ascii="New Times Rom" w:hAnsi="New Times Rom"/>
        </w:rPr>
        <w:t xml:space="preserve"> New York: Macmillan Company.</w:t>
      </w:r>
      <w:r w:rsidRPr="00FC2CF0">
        <w:rPr>
          <w:rFonts w:ascii="New Times Rom" w:hAnsi="New Times Rom"/>
          <w:i/>
        </w:rPr>
        <w:t xml:space="preserve"> </w:t>
      </w:r>
    </w:p>
    <w:p w:rsidR="00FA3BC9" w:rsidRDefault="00FA3BC9" w:rsidP="00B85869">
      <w:pPr>
        <w:pStyle w:val="NoSpacing"/>
        <w:rPr>
          <w:rFonts w:ascii="New Times Rom" w:hAnsi="New Times Rom"/>
        </w:rPr>
      </w:pPr>
    </w:p>
    <w:p w:rsidR="006B3CEE" w:rsidRDefault="006B3CEE" w:rsidP="00B85869">
      <w:pPr>
        <w:pStyle w:val="NoSpacing"/>
        <w:rPr>
          <w:rFonts w:ascii="New Times Rom" w:hAnsi="New Times Rom"/>
        </w:rPr>
      </w:pPr>
    </w:p>
    <w:p w:rsidR="00B85869" w:rsidRPr="00FC2CF0" w:rsidRDefault="00B85869" w:rsidP="00B85869">
      <w:pPr>
        <w:pStyle w:val="NoSpacing"/>
        <w:rPr>
          <w:rFonts w:ascii="New Times Rom" w:hAnsi="New Times Rom"/>
        </w:rPr>
      </w:pPr>
      <w:r w:rsidRPr="00FC2CF0">
        <w:rPr>
          <w:rFonts w:ascii="New Times Rom" w:hAnsi="New Times Rom"/>
        </w:rPr>
        <w:lastRenderedPageBreak/>
        <w:t xml:space="preserve">Dowling, M. (2007). From Husserl to van Manen. A review of different </w:t>
      </w:r>
    </w:p>
    <w:p w:rsidR="00B85869" w:rsidRPr="00FC2CF0" w:rsidRDefault="00B85869" w:rsidP="00B85869">
      <w:pPr>
        <w:pStyle w:val="NoSpacing"/>
        <w:ind w:left="720"/>
        <w:rPr>
          <w:rFonts w:ascii="New Times Rom" w:hAnsi="New Times Rom"/>
        </w:rPr>
      </w:pPr>
      <w:r w:rsidRPr="00FC2CF0">
        <w:rPr>
          <w:rFonts w:ascii="New Times Rom" w:hAnsi="New Times Rom"/>
        </w:rPr>
        <w:t xml:space="preserve">phenomenological </w:t>
      </w:r>
      <w:r w:rsidR="00EA6EC4" w:rsidRPr="00FC2CF0">
        <w:rPr>
          <w:rFonts w:ascii="New Times Rom" w:hAnsi="New Times Rom"/>
        </w:rPr>
        <w:t>approaches.</w:t>
      </w:r>
      <w:r w:rsidR="00EA6EC4" w:rsidRPr="00FC2CF0">
        <w:rPr>
          <w:rFonts w:ascii="New Times Rom" w:hAnsi="New Times Rom"/>
          <w:i/>
        </w:rPr>
        <w:t xml:space="preserve"> International</w:t>
      </w:r>
      <w:r w:rsidRPr="00FC2CF0">
        <w:rPr>
          <w:rFonts w:ascii="New Times Rom" w:hAnsi="New Times Rom"/>
          <w:i/>
        </w:rPr>
        <w:t xml:space="preserve"> Journal of Nursing Studies</w:t>
      </w:r>
      <w:r w:rsidR="004014FE">
        <w:rPr>
          <w:rFonts w:ascii="New Times Rom" w:hAnsi="New Times Rom"/>
          <w:i/>
        </w:rPr>
        <w:t>,</w:t>
      </w:r>
      <w:r w:rsidRPr="00FC2CF0">
        <w:rPr>
          <w:rFonts w:ascii="New Times Rom" w:hAnsi="New Times Rom"/>
          <w:i/>
        </w:rPr>
        <w:t xml:space="preserve"> 44, </w:t>
      </w:r>
      <w:r w:rsidRPr="00FC2CF0">
        <w:rPr>
          <w:rFonts w:ascii="New Times Rom" w:hAnsi="New Times Rom"/>
        </w:rPr>
        <w:t>131-42</w:t>
      </w:r>
    </w:p>
    <w:p w:rsidR="00FA3BC9" w:rsidRDefault="00FA3BC9" w:rsidP="00B85869">
      <w:pPr>
        <w:pStyle w:val="NoSpacing"/>
        <w:rPr>
          <w:rFonts w:ascii="New Times Rom" w:hAnsi="New Times Rom"/>
        </w:rPr>
      </w:pPr>
    </w:p>
    <w:p w:rsidR="00FA3BC9" w:rsidRDefault="00FA3BC9" w:rsidP="00B85869">
      <w:pPr>
        <w:pStyle w:val="NoSpacing"/>
        <w:rPr>
          <w:rFonts w:ascii="New Times Rom" w:hAnsi="New Times Rom"/>
        </w:rPr>
      </w:pPr>
      <w:r>
        <w:rPr>
          <w:rFonts w:ascii="New Times Rom" w:hAnsi="New Times Rom"/>
        </w:rPr>
        <w:t xml:space="preserve">Eisenhart, M. A. (1988). The ethnographic tradition and mathematics education </w:t>
      </w:r>
    </w:p>
    <w:p w:rsidR="00FA3BC9" w:rsidRDefault="00223F2A" w:rsidP="00B85869">
      <w:pPr>
        <w:pStyle w:val="NoSpacing"/>
        <w:rPr>
          <w:rFonts w:ascii="New Times Rom" w:hAnsi="New Times Rom"/>
        </w:rPr>
      </w:pPr>
      <w:r>
        <w:rPr>
          <w:rFonts w:ascii="New Times Rom" w:hAnsi="New Times Rom"/>
        </w:rPr>
        <w:tab/>
        <w:t xml:space="preserve">research. </w:t>
      </w:r>
      <w:r w:rsidR="00FA3BC9">
        <w:rPr>
          <w:rFonts w:ascii="New Times Rom" w:hAnsi="New Times Rom"/>
          <w:i/>
        </w:rPr>
        <w:t>Journal for Research in Mathematics Education, 19</w:t>
      </w:r>
      <w:r w:rsidR="00FA3BC9">
        <w:t>(2), 99-114.</w:t>
      </w:r>
      <w:r w:rsidR="00FA3BC9">
        <w:rPr>
          <w:rFonts w:ascii="New Times Rom" w:hAnsi="New Times Rom"/>
        </w:rPr>
        <w:t xml:space="preserve"> </w:t>
      </w:r>
    </w:p>
    <w:p w:rsidR="00B85869" w:rsidRPr="00FC2CF0" w:rsidRDefault="00B85869" w:rsidP="00B85869">
      <w:pPr>
        <w:pStyle w:val="NoSpacing"/>
        <w:rPr>
          <w:rFonts w:ascii="New Times Rom" w:hAnsi="New Times Rom"/>
        </w:rPr>
      </w:pPr>
      <w:r w:rsidRPr="00FC2CF0">
        <w:rPr>
          <w:rFonts w:ascii="New Times Rom" w:hAnsi="New Times Rom"/>
        </w:rPr>
        <w:tab/>
      </w:r>
    </w:p>
    <w:p w:rsidR="00B85869" w:rsidRPr="00FC2CF0" w:rsidRDefault="00B85869" w:rsidP="00B85869">
      <w:pPr>
        <w:pStyle w:val="NoSpacing"/>
        <w:rPr>
          <w:rFonts w:ascii="New Times Rom" w:hAnsi="New Times Rom"/>
        </w:rPr>
      </w:pPr>
      <w:r w:rsidRPr="00FC2CF0">
        <w:rPr>
          <w:rFonts w:ascii="New Times Rom" w:hAnsi="New Times Rom"/>
        </w:rPr>
        <w:t>English, L. &amp; Sriraman, B. (2010). Problem solving for the 21</w:t>
      </w:r>
      <w:r w:rsidRPr="00FC2CF0">
        <w:rPr>
          <w:rFonts w:ascii="New Times Rom" w:hAnsi="New Times Rom"/>
          <w:vertAlign w:val="superscript"/>
        </w:rPr>
        <w:t>st</w:t>
      </w:r>
      <w:r w:rsidRPr="00FC2CF0">
        <w:rPr>
          <w:rFonts w:ascii="New Times Rom" w:hAnsi="New Times Rom"/>
        </w:rPr>
        <w:t xml:space="preserve"> century. In B.</w:t>
      </w:r>
    </w:p>
    <w:p w:rsidR="00B85869" w:rsidRPr="00FC2CF0" w:rsidRDefault="00B85869" w:rsidP="00B85869">
      <w:pPr>
        <w:pStyle w:val="NoSpacing"/>
        <w:ind w:left="720"/>
        <w:rPr>
          <w:rFonts w:ascii="New Times Rom" w:hAnsi="New Times Rom"/>
        </w:rPr>
      </w:pPr>
      <w:r w:rsidRPr="00FC2CF0">
        <w:rPr>
          <w:rFonts w:ascii="New Times Rom" w:hAnsi="New Times Rom"/>
        </w:rPr>
        <w:t xml:space="preserve">Sriraman &amp; L. English (Eds.), </w:t>
      </w:r>
      <w:r w:rsidRPr="00FC2CF0">
        <w:rPr>
          <w:rFonts w:ascii="New Times Rom" w:hAnsi="New Times Rom"/>
          <w:i/>
        </w:rPr>
        <w:t xml:space="preserve">Theories of Mathematics Education </w:t>
      </w:r>
      <w:r w:rsidRPr="00FC2CF0">
        <w:rPr>
          <w:rFonts w:ascii="New Times Rom" w:hAnsi="New Times Rom"/>
        </w:rPr>
        <w:t>(pp. 263-290)</w:t>
      </w:r>
      <w:r w:rsidRPr="00FC2CF0">
        <w:rPr>
          <w:rFonts w:ascii="New Times Rom" w:hAnsi="New Times Rom"/>
          <w:i/>
        </w:rPr>
        <w:t xml:space="preserve">. </w:t>
      </w:r>
      <w:r w:rsidRPr="00FC2CF0">
        <w:rPr>
          <w:rFonts w:ascii="New Times Rom" w:hAnsi="New Times Rom"/>
        </w:rPr>
        <w:t>Berlin: Springer-Verlag.</w:t>
      </w:r>
      <w:r w:rsidRPr="00FC2CF0">
        <w:rPr>
          <w:rFonts w:ascii="New Times Rom" w:hAnsi="New Times Rom"/>
          <w:i/>
        </w:rPr>
        <w:t xml:space="preserve"> </w:t>
      </w:r>
    </w:p>
    <w:p w:rsidR="00B85869" w:rsidRPr="00FC2CF0" w:rsidRDefault="00B85869" w:rsidP="00B85869">
      <w:pPr>
        <w:pStyle w:val="NoSpacing"/>
        <w:rPr>
          <w:rFonts w:ascii="New Times Rom" w:hAnsi="New Times Rom"/>
          <w:i/>
        </w:rPr>
      </w:pPr>
    </w:p>
    <w:p w:rsidR="00B85869" w:rsidRPr="00FC2CF0" w:rsidRDefault="00B85869" w:rsidP="00B85869">
      <w:pPr>
        <w:pStyle w:val="NoSpacing"/>
        <w:rPr>
          <w:rFonts w:ascii="New Times Rom" w:hAnsi="New Times Rom"/>
        </w:rPr>
      </w:pPr>
      <w:r w:rsidRPr="00FC2CF0">
        <w:rPr>
          <w:rFonts w:ascii="New Times Rom" w:hAnsi="New Times Rom"/>
        </w:rPr>
        <w:t xml:space="preserve">Ernst, P. (1988). The impact of beliefs on the teaching and learning of </w:t>
      </w:r>
    </w:p>
    <w:p w:rsidR="00B85869" w:rsidRPr="00FC2CF0" w:rsidRDefault="00B85869" w:rsidP="00B85869">
      <w:pPr>
        <w:pStyle w:val="NoSpacing"/>
        <w:ind w:left="720"/>
        <w:rPr>
          <w:rFonts w:ascii="New Times Rom" w:hAnsi="New Times Rom"/>
        </w:rPr>
      </w:pPr>
      <w:r w:rsidRPr="00FC2CF0">
        <w:rPr>
          <w:rFonts w:ascii="New Times Rom" w:hAnsi="New Times Rom"/>
        </w:rPr>
        <w:t>mathematics. Paper presented at the 6</w:t>
      </w:r>
      <w:r w:rsidRPr="00FC2CF0">
        <w:rPr>
          <w:rFonts w:ascii="New Times Rom" w:hAnsi="New Times Rom"/>
          <w:vertAlign w:val="superscript"/>
        </w:rPr>
        <w:t>th</w:t>
      </w:r>
      <w:r w:rsidRPr="00FC2CF0">
        <w:rPr>
          <w:rFonts w:ascii="New Times Rom" w:hAnsi="New Times Rom"/>
        </w:rPr>
        <w:t xml:space="preserve"> International Congress of Mathematical Education. Budapest, Hungary. </w:t>
      </w:r>
      <w:r w:rsidRPr="00FC2CF0">
        <w:rPr>
          <w:rFonts w:ascii="New Times Rom" w:hAnsi="New Times Rom"/>
          <w:i/>
        </w:rPr>
        <w:t xml:space="preserve">                 </w:t>
      </w:r>
    </w:p>
    <w:p w:rsidR="00B85869" w:rsidRPr="00FC2CF0" w:rsidRDefault="00B85869" w:rsidP="00B85869">
      <w:pPr>
        <w:pStyle w:val="NoSpacing"/>
        <w:rPr>
          <w:rFonts w:ascii="New Times Rom" w:hAnsi="New Times Rom"/>
          <w:i/>
        </w:rPr>
      </w:pPr>
      <w:r w:rsidRPr="00FC2CF0">
        <w:rPr>
          <w:rFonts w:ascii="New Times Rom" w:hAnsi="New Times Rom"/>
          <w:i/>
        </w:rPr>
        <w:t xml:space="preserve">    </w:t>
      </w:r>
    </w:p>
    <w:p w:rsidR="00B85869" w:rsidRPr="00FC2CF0" w:rsidRDefault="00B85869" w:rsidP="00B85869">
      <w:pPr>
        <w:pStyle w:val="NoSpacing"/>
        <w:rPr>
          <w:rFonts w:ascii="New Times Rom" w:hAnsi="New Times Rom"/>
        </w:rPr>
      </w:pPr>
      <w:r w:rsidRPr="00FC2CF0">
        <w:rPr>
          <w:rFonts w:ascii="New Times Rom" w:hAnsi="New Times Rom"/>
        </w:rPr>
        <w:t xml:space="preserve">Ernst, P. (1989). The impact of beliefs on the teaching of mathematics. In P. Ernst </w:t>
      </w:r>
      <w:r w:rsidRPr="00FC2CF0">
        <w:rPr>
          <w:rFonts w:ascii="New Times Rom" w:hAnsi="New Times Rom"/>
        </w:rPr>
        <w:tab/>
        <w:t xml:space="preserve">(Ed.), </w:t>
      </w:r>
      <w:r w:rsidRPr="00FC2CF0">
        <w:rPr>
          <w:rFonts w:ascii="New Times Rom" w:hAnsi="New Times Rom"/>
          <w:i/>
        </w:rPr>
        <w:t xml:space="preserve">Mathematics Teaching: The State of the Art </w:t>
      </w:r>
      <w:r w:rsidRPr="00FC2CF0">
        <w:rPr>
          <w:rFonts w:ascii="New Times Rom" w:hAnsi="New Times Rom"/>
        </w:rPr>
        <w:t>(pp. 249-252)</w:t>
      </w:r>
      <w:r w:rsidRPr="00FC2CF0">
        <w:rPr>
          <w:rFonts w:ascii="New Times Rom" w:hAnsi="New Times Rom"/>
          <w:i/>
        </w:rPr>
        <w:t>.</w:t>
      </w:r>
      <w:r w:rsidRPr="00FC2CF0">
        <w:rPr>
          <w:rFonts w:ascii="New Times Rom" w:hAnsi="New Times Rom"/>
        </w:rPr>
        <w:t xml:space="preserve"> London: </w:t>
      </w:r>
    </w:p>
    <w:p w:rsidR="00B85869" w:rsidRPr="00FC2CF0" w:rsidRDefault="00B85869" w:rsidP="00B85869">
      <w:pPr>
        <w:pStyle w:val="NoSpacing"/>
        <w:ind w:firstLine="720"/>
        <w:rPr>
          <w:rFonts w:ascii="New Times Rom" w:hAnsi="New Times Rom"/>
        </w:rPr>
      </w:pPr>
      <w:r w:rsidRPr="00FC2CF0">
        <w:rPr>
          <w:rFonts w:ascii="New Times Rom" w:hAnsi="New Times Rom"/>
        </w:rPr>
        <w:t>Falmer Press.</w:t>
      </w:r>
    </w:p>
    <w:p w:rsidR="00D83323" w:rsidRPr="00FC2CF0" w:rsidRDefault="00D83323" w:rsidP="00D83323">
      <w:pPr>
        <w:pStyle w:val="NoSpacing"/>
        <w:rPr>
          <w:rFonts w:ascii="New Times Rom" w:hAnsi="New Times Rom"/>
        </w:rPr>
      </w:pPr>
    </w:p>
    <w:p w:rsidR="00D83323" w:rsidRPr="00FC2CF0" w:rsidRDefault="00D83323" w:rsidP="00D83323">
      <w:pPr>
        <w:pStyle w:val="NoSpacing"/>
        <w:rPr>
          <w:rFonts w:ascii="New Times Rom" w:hAnsi="New Times Rom"/>
        </w:rPr>
      </w:pPr>
      <w:r w:rsidRPr="00FC2CF0">
        <w:rPr>
          <w:rFonts w:ascii="New Times Rom" w:hAnsi="New Times Rom"/>
        </w:rPr>
        <w:t xml:space="preserve">Ernst, P. (1999). Social constructivism and the psychology of mathematics </w:t>
      </w:r>
    </w:p>
    <w:p w:rsidR="00B85869" w:rsidRPr="00FC2CF0" w:rsidRDefault="00524C7F" w:rsidP="00114D0F">
      <w:pPr>
        <w:pStyle w:val="NoSpacing"/>
        <w:ind w:left="720"/>
        <w:rPr>
          <w:rFonts w:ascii="New Times Rom" w:hAnsi="New Times Rom"/>
        </w:rPr>
      </w:pPr>
      <w:r>
        <w:rPr>
          <w:rFonts w:ascii="New Times Rom" w:hAnsi="New Times Rom"/>
        </w:rPr>
        <w:t xml:space="preserve">education. </w:t>
      </w:r>
      <w:r w:rsidR="00D83323" w:rsidRPr="00FC2CF0">
        <w:rPr>
          <w:rFonts w:ascii="New Times Rom" w:hAnsi="New Times Rom"/>
        </w:rPr>
        <w:t xml:space="preserve">In P. Ernst (Ed.), </w:t>
      </w:r>
      <w:r w:rsidR="00D83323" w:rsidRPr="00FC2CF0">
        <w:rPr>
          <w:rFonts w:ascii="New Times Rom" w:hAnsi="New Times Rom"/>
          <w:i/>
        </w:rPr>
        <w:t xml:space="preserve">Constructing mathematical knowledge: Epistemology and Mathematics Education </w:t>
      </w:r>
      <w:r w:rsidR="00D83323" w:rsidRPr="00FC2CF0">
        <w:rPr>
          <w:rFonts w:ascii="New Times Rom" w:hAnsi="New Times Rom"/>
        </w:rPr>
        <w:t>(pp</w:t>
      </w:r>
      <w:r w:rsidR="00114D0F">
        <w:rPr>
          <w:rFonts w:ascii="New Times Rom" w:hAnsi="New Times Rom"/>
        </w:rPr>
        <w:t>. 62-72). London: Falmer Press.</w:t>
      </w:r>
    </w:p>
    <w:p w:rsidR="00FC2CF0" w:rsidRDefault="00FC2CF0" w:rsidP="00B85869">
      <w:pPr>
        <w:pStyle w:val="NoSpacing"/>
        <w:rPr>
          <w:rFonts w:ascii="New Times Rom" w:hAnsi="New Times Rom"/>
        </w:rPr>
      </w:pPr>
    </w:p>
    <w:p w:rsidR="00B85869" w:rsidRPr="00FC2CF0" w:rsidRDefault="00B85869" w:rsidP="00B85869">
      <w:pPr>
        <w:pStyle w:val="NoSpacing"/>
        <w:rPr>
          <w:rFonts w:ascii="New Times Rom" w:hAnsi="New Times Rom"/>
        </w:rPr>
      </w:pPr>
      <w:r w:rsidRPr="00FC2CF0">
        <w:rPr>
          <w:rFonts w:ascii="New Times Rom" w:hAnsi="New Times Rom"/>
        </w:rPr>
        <w:t>Ernst, P. (2010). Reflections on Theories of Learning. In B. Sriraman &amp; L.</w:t>
      </w:r>
    </w:p>
    <w:p w:rsidR="00B85869" w:rsidRPr="00FC2CF0" w:rsidRDefault="00B85869" w:rsidP="00B85869">
      <w:pPr>
        <w:pStyle w:val="NoSpacing"/>
        <w:ind w:left="720"/>
        <w:rPr>
          <w:rFonts w:ascii="New Times Rom" w:hAnsi="New Times Rom"/>
          <w:i/>
        </w:rPr>
      </w:pPr>
      <w:r w:rsidRPr="00FC2CF0">
        <w:rPr>
          <w:rFonts w:ascii="New Times Rom" w:hAnsi="New Times Rom"/>
        </w:rPr>
        <w:t xml:space="preserve">English (Eds.), </w:t>
      </w:r>
      <w:r w:rsidRPr="00FC2CF0">
        <w:rPr>
          <w:rFonts w:ascii="New Times Rom" w:hAnsi="New Times Rom"/>
          <w:i/>
        </w:rPr>
        <w:t xml:space="preserve">Theories of Mathematics Education </w:t>
      </w:r>
      <w:r w:rsidRPr="00FC2CF0">
        <w:rPr>
          <w:rFonts w:ascii="New Times Rom" w:hAnsi="New Times Rom"/>
        </w:rPr>
        <w:t>(pp. 39-48)</w:t>
      </w:r>
      <w:r w:rsidRPr="00FC2CF0">
        <w:rPr>
          <w:rFonts w:ascii="New Times Rom" w:hAnsi="New Times Rom"/>
          <w:i/>
        </w:rPr>
        <w:t xml:space="preserve">. </w:t>
      </w:r>
      <w:r w:rsidRPr="00FC2CF0">
        <w:rPr>
          <w:rFonts w:ascii="New Times Rom" w:hAnsi="New Times Rom"/>
        </w:rPr>
        <w:t>Berlin: Springer-Verlag.</w:t>
      </w:r>
      <w:r w:rsidRPr="00FC2CF0">
        <w:rPr>
          <w:rFonts w:ascii="New Times Rom" w:hAnsi="New Times Rom"/>
          <w:i/>
        </w:rPr>
        <w:t xml:space="preserve">                  </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Furinghetti, F. &amp; Pehkonen, E. (2002). Rethinking characterizations of beliefs.  In G. C. Leder (Ed.), </w:t>
      </w:r>
      <w:r w:rsidRPr="00FC2CF0">
        <w:rPr>
          <w:rFonts w:ascii="New Times Rom" w:hAnsi="New Times Rom"/>
          <w:i/>
        </w:rPr>
        <w:t xml:space="preserve">Beliefs: A hidden variable in mathematics education </w:t>
      </w:r>
      <w:r w:rsidRPr="00FC2CF0">
        <w:rPr>
          <w:rFonts w:ascii="New Times Rom" w:hAnsi="New Times Rom"/>
        </w:rPr>
        <w:t>(pp. 211-231). The Netherlands: Kluwer Academic Publishers.</w:t>
      </w:r>
    </w:p>
    <w:p w:rsidR="00E61E20" w:rsidRPr="00FC2CF0" w:rsidRDefault="00E61E20" w:rsidP="00B85869">
      <w:pPr>
        <w:pStyle w:val="NoSpacing"/>
        <w:ind w:left="720" w:hanging="720"/>
        <w:rPr>
          <w:rFonts w:ascii="New Times Rom" w:hAnsi="New Times Rom"/>
        </w:rPr>
      </w:pPr>
    </w:p>
    <w:p w:rsidR="00E61E20" w:rsidRPr="00FC2CF0" w:rsidRDefault="00E61E20" w:rsidP="00B85869">
      <w:pPr>
        <w:pStyle w:val="NoSpacing"/>
        <w:ind w:left="720" w:hanging="720"/>
        <w:rPr>
          <w:rFonts w:ascii="New Times Rom" w:hAnsi="New Times Rom"/>
        </w:rPr>
      </w:pPr>
      <w:r w:rsidRPr="00FC2CF0">
        <w:rPr>
          <w:rFonts w:ascii="New Times Rom" w:hAnsi="New Times Rom"/>
        </w:rPr>
        <w:t xml:space="preserve">Gadamer, G. H. (1989). </w:t>
      </w:r>
      <w:r w:rsidRPr="00FC2CF0">
        <w:rPr>
          <w:rFonts w:ascii="New Times Rom" w:hAnsi="New Times Rom"/>
          <w:i/>
        </w:rPr>
        <w:t>Truth and method.</w:t>
      </w:r>
      <w:r w:rsidRPr="00FC2CF0">
        <w:rPr>
          <w:rFonts w:ascii="New Times Rom" w:hAnsi="New Times Rom"/>
        </w:rPr>
        <w:t xml:space="preserve"> London.</w:t>
      </w:r>
    </w:p>
    <w:p w:rsidR="00B85869" w:rsidRPr="00FC2CF0" w:rsidRDefault="00B85869" w:rsidP="00B85869">
      <w:pPr>
        <w:pStyle w:val="NoSpacing"/>
        <w:ind w:left="720" w:hanging="720"/>
        <w:rPr>
          <w:rFonts w:ascii="New Times Rom" w:hAnsi="New Times Rom"/>
        </w:rPr>
      </w:pPr>
    </w:p>
    <w:p w:rsidR="00B85869" w:rsidRDefault="00B85869" w:rsidP="00B85869">
      <w:pPr>
        <w:pStyle w:val="NoSpacing"/>
        <w:ind w:left="720" w:hanging="720"/>
        <w:rPr>
          <w:rFonts w:ascii="New Times Rom" w:hAnsi="New Times Rom"/>
        </w:rPr>
      </w:pPr>
      <w:r w:rsidRPr="00FC2CF0">
        <w:rPr>
          <w:rFonts w:ascii="New Times Rom" w:hAnsi="New Times Rom"/>
        </w:rPr>
        <w:t>Gibb, E. G., Karnes, H. T</w:t>
      </w:r>
      <w:r w:rsidR="009511B5">
        <w:rPr>
          <w:rFonts w:ascii="New Times Rom" w:hAnsi="New Times Rom"/>
        </w:rPr>
        <w:t>.</w:t>
      </w:r>
      <w:r w:rsidRPr="00FC2CF0">
        <w:rPr>
          <w:rFonts w:ascii="New Times Rom" w:hAnsi="New Times Rom"/>
        </w:rPr>
        <w:t xml:space="preserve"> &amp; Wren, F. L. (2002).  The education of teachers of mathematics. In A. F. Coxford, H. P. Fawcett, P. S. Jones, H. T. Karnes, L. D. Nelson, A. R. Osborne et al. (Eds.), </w:t>
      </w:r>
      <w:r w:rsidRPr="00FC2CF0">
        <w:rPr>
          <w:rFonts w:ascii="New Times Rom" w:hAnsi="New Times Rom"/>
          <w:i/>
        </w:rPr>
        <w:t>A history of mathematics education in the Unit</w:t>
      </w:r>
      <w:r w:rsidR="00223F2A">
        <w:rPr>
          <w:rFonts w:ascii="New Times Rom" w:hAnsi="New Times Rom"/>
          <w:i/>
        </w:rPr>
        <w:t xml:space="preserve">ed States and Canada </w:t>
      </w:r>
      <w:r w:rsidRPr="00FC2CF0">
        <w:rPr>
          <w:rFonts w:ascii="New Times Rom" w:hAnsi="New Times Rom"/>
        </w:rPr>
        <w:t>(pp. 11-92). Reston, VA: NCTM.</w:t>
      </w:r>
    </w:p>
    <w:p w:rsidR="00FC2CF0" w:rsidRPr="00FC2CF0" w:rsidRDefault="00FC2CF0" w:rsidP="00B85869">
      <w:pPr>
        <w:pStyle w:val="NoSpacing"/>
        <w:ind w:left="720" w:hanging="720"/>
        <w:rPr>
          <w:rFonts w:ascii="New Times Rom" w:hAnsi="New Times Rom"/>
        </w:rPr>
      </w:pPr>
    </w:p>
    <w:p w:rsidR="00C77B62" w:rsidRPr="00FC2CF0" w:rsidRDefault="00C77B62" w:rsidP="00B85869">
      <w:pPr>
        <w:pStyle w:val="NoSpacing"/>
        <w:ind w:left="720" w:hanging="720"/>
        <w:rPr>
          <w:rFonts w:ascii="New Times Rom" w:hAnsi="New Times Rom"/>
        </w:rPr>
      </w:pPr>
      <w:r w:rsidRPr="00FC2CF0">
        <w:rPr>
          <w:rFonts w:ascii="New Times Rom" w:hAnsi="New Times Rom"/>
        </w:rPr>
        <w:t xml:space="preserve">Goldin, G. A. (2010). Problem solving heuristics, affect and discrete mathematics: A representational discussion. In B. Sriraman &amp; L. English (Eds.), </w:t>
      </w:r>
      <w:r w:rsidRPr="00FC2CF0">
        <w:rPr>
          <w:rFonts w:ascii="New Times Rom" w:hAnsi="New Times Rom"/>
          <w:i/>
        </w:rPr>
        <w:t xml:space="preserve">Theories of mathematics education </w:t>
      </w:r>
      <w:r w:rsidRPr="00FC2CF0">
        <w:rPr>
          <w:rFonts w:ascii="New Times Rom" w:hAnsi="New Times Rom"/>
        </w:rPr>
        <w:t>(pp. 241-260). London: Springer.</w:t>
      </w:r>
    </w:p>
    <w:p w:rsidR="004014FE" w:rsidRPr="00FC2CF0" w:rsidRDefault="004014FE" w:rsidP="005B79EC">
      <w:pPr>
        <w:pStyle w:val="NoSpacing"/>
        <w:rPr>
          <w:rFonts w:ascii="New Times Rom" w:hAnsi="New Times Rom"/>
        </w:rPr>
      </w:pPr>
    </w:p>
    <w:p w:rsidR="006B3CEE" w:rsidRDefault="006B3CEE" w:rsidP="00B85869">
      <w:pPr>
        <w:pStyle w:val="NoSpacing"/>
        <w:ind w:left="720" w:hanging="720"/>
        <w:rPr>
          <w:rFonts w:ascii="New Times Rom" w:hAnsi="New Times Rom"/>
        </w:rPr>
      </w:pPr>
    </w:p>
    <w:p w:rsidR="009B66ED" w:rsidRDefault="009511B5" w:rsidP="00B85869">
      <w:pPr>
        <w:pStyle w:val="NoSpacing"/>
        <w:ind w:left="720" w:hanging="720"/>
        <w:rPr>
          <w:rFonts w:ascii="New Times Rom" w:hAnsi="New Times Rom"/>
        </w:rPr>
      </w:pPr>
      <w:r>
        <w:rPr>
          <w:rFonts w:ascii="New Times Rom" w:hAnsi="New Times Rom"/>
        </w:rPr>
        <w:lastRenderedPageBreak/>
        <w:t>Goldsmith, L. T.</w:t>
      </w:r>
      <w:r w:rsidR="009B66ED" w:rsidRPr="00FC2CF0">
        <w:rPr>
          <w:rFonts w:ascii="New Times Rom" w:hAnsi="New Times Rom"/>
        </w:rPr>
        <w:t xml:space="preserve"> &amp; Schifter, D. (1997). Understanding teachers in transition: Characteristics of a model for the development of mathematics teaching. In E. Fennema &amp; B. S. Nelson (Eds.), </w:t>
      </w:r>
      <w:r w:rsidR="00223F2A">
        <w:rPr>
          <w:rFonts w:ascii="New Times Rom" w:hAnsi="New Times Rom"/>
          <w:i/>
        </w:rPr>
        <w:t>Teaching in transition</w:t>
      </w:r>
      <w:r w:rsidR="009B66ED" w:rsidRPr="00FC2CF0">
        <w:rPr>
          <w:rFonts w:ascii="New Times Rom" w:hAnsi="New Times Rom"/>
          <w:i/>
        </w:rPr>
        <w:t xml:space="preserve"> </w:t>
      </w:r>
      <w:r w:rsidR="00524C7F">
        <w:rPr>
          <w:rFonts w:ascii="New Times Rom" w:hAnsi="New Times Rom"/>
        </w:rPr>
        <w:t xml:space="preserve">(pp. 19-54). Mahwah, NJ: </w:t>
      </w:r>
      <w:r w:rsidR="009B66ED" w:rsidRPr="00FC2CF0">
        <w:rPr>
          <w:rFonts w:ascii="New Times Rom" w:hAnsi="New Times Rom"/>
        </w:rPr>
        <w:t>Lawrence Erlbaum Associates.</w:t>
      </w:r>
    </w:p>
    <w:p w:rsidR="00207A3A" w:rsidRDefault="00207A3A" w:rsidP="00B85869">
      <w:pPr>
        <w:pStyle w:val="NoSpacing"/>
        <w:ind w:left="720" w:hanging="720"/>
        <w:rPr>
          <w:rFonts w:ascii="New Times Rom" w:hAnsi="New Times Rom"/>
        </w:rPr>
      </w:pPr>
    </w:p>
    <w:p w:rsidR="00207A3A" w:rsidRPr="00207A3A" w:rsidRDefault="00207A3A" w:rsidP="00B85869">
      <w:pPr>
        <w:pStyle w:val="NoSpacing"/>
        <w:ind w:left="720" w:hanging="720"/>
      </w:pPr>
      <w:r>
        <w:rPr>
          <w:rFonts w:ascii="New Times Rom" w:hAnsi="New Times Rom"/>
        </w:rPr>
        <w:t xml:space="preserve">Goodchild, L. F. (2002). Education and transformation. </w:t>
      </w:r>
      <w:r>
        <w:rPr>
          <w:rFonts w:ascii="New Times Rom" w:hAnsi="New Times Rom"/>
          <w:i/>
        </w:rPr>
        <w:t>Catholic Historical Review, 88</w:t>
      </w:r>
      <w:r>
        <w:t>(4), 803-806.</w:t>
      </w:r>
    </w:p>
    <w:p w:rsidR="005B79EC" w:rsidRPr="00FC2CF0" w:rsidRDefault="005B79EC" w:rsidP="00207A3A">
      <w:pPr>
        <w:pStyle w:val="NoSpacing"/>
        <w:rPr>
          <w:rFonts w:ascii="New Times Rom" w:hAnsi="New Times Rom"/>
        </w:rPr>
      </w:pPr>
    </w:p>
    <w:p w:rsidR="00524C7F" w:rsidRDefault="005B79EC" w:rsidP="00524C7F">
      <w:pPr>
        <w:pStyle w:val="NoSpacing"/>
        <w:rPr>
          <w:rFonts w:ascii="New Times Rom" w:hAnsi="New Times Rom"/>
          <w:szCs w:val="24"/>
        </w:rPr>
      </w:pPr>
      <w:r w:rsidRPr="00FC2CF0">
        <w:rPr>
          <w:rFonts w:ascii="New Times Rom" w:hAnsi="New Times Rom"/>
          <w:szCs w:val="24"/>
        </w:rPr>
        <w:t>Goodchild, S. (2010). Commentary on reflections o</w:t>
      </w:r>
      <w:r w:rsidR="00524C7F">
        <w:rPr>
          <w:rFonts w:ascii="New Times Rom" w:hAnsi="New Times Rom"/>
          <w:szCs w:val="24"/>
        </w:rPr>
        <w:t>n theories of learning</w:t>
      </w:r>
      <w:r w:rsidRPr="00FC2CF0">
        <w:rPr>
          <w:rFonts w:ascii="New Times Rom" w:hAnsi="New Times Rom"/>
          <w:szCs w:val="24"/>
        </w:rPr>
        <w:t>. In B.</w:t>
      </w:r>
    </w:p>
    <w:p w:rsidR="005B79EC" w:rsidRPr="00524C7F" w:rsidRDefault="005B79EC" w:rsidP="00524C7F">
      <w:pPr>
        <w:pStyle w:val="NoSpacing"/>
        <w:ind w:left="720"/>
        <w:rPr>
          <w:rFonts w:ascii="New Times Rom" w:hAnsi="New Times Rom"/>
          <w:szCs w:val="24"/>
        </w:rPr>
      </w:pPr>
      <w:r w:rsidRPr="00FC2CF0">
        <w:rPr>
          <w:rFonts w:ascii="New Times Rom" w:hAnsi="New Times Rom"/>
          <w:szCs w:val="24"/>
        </w:rPr>
        <w:t xml:space="preserve">Sriraman &amp; L. English (Eds.), </w:t>
      </w:r>
      <w:r w:rsidRPr="00FC2CF0">
        <w:rPr>
          <w:rFonts w:ascii="New Times Rom" w:hAnsi="New Times Rom"/>
          <w:i/>
          <w:szCs w:val="24"/>
        </w:rPr>
        <w:t>Theories of Mathematics Education: Seeking New Frontiers</w:t>
      </w:r>
      <w:r w:rsidR="0059074B">
        <w:rPr>
          <w:rFonts w:ascii="New Times Rom" w:hAnsi="New Times Rom"/>
          <w:i/>
          <w:szCs w:val="24"/>
        </w:rPr>
        <w:t xml:space="preserve"> </w:t>
      </w:r>
      <w:r w:rsidR="0059074B">
        <w:t>(pp. 49-53)</w:t>
      </w:r>
      <w:r w:rsidRPr="00FC2CF0">
        <w:rPr>
          <w:rFonts w:ascii="New Times Rom" w:hAnsi="New Times Rom"/>
          <w:i/>
          <w:szCs w:val="24"/>
        </w:rPr>
        <w:t xml:space="preserve">. </w:t>
      </w:r>
      <w:r w:rsidRPr="00FC2CF0">
        <w:rPr>
          <w:rFonts w:ascii="New Times Rom" w:hAnsi="New Times Rom"/>
          <w:szCs w:val="24"/>
        </w:rPr>
        <w:t>Berlin: Springer.</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Green, T. F. (1971). </w:t>
      </w:r>
      <w:r w:rsidRPr="00FC2CF0">
        <w:rPr>
          <w:rFonts w:ascii="New Times Rom" w:hAnsi="New Times Rom"/>
          <w:i/>
        </w:rPr>
        <w:t xml:space="preserve">The activities of teaching. </w:t>
      </w:r>
      <w:r w:rsidRPr="00FC2CF0">
        <w:rPr>
          <w:rFonts w:ascii="New Times Rom" w:hAnsi="New Times Rom"/>
        </w:rPr>
        <w:t>New York: McGraw-Hill</w:t>
      </w:r>
    </w:p>
    <w:p w:rsidR="00623568" w:rsidRPr="00FC2CF0" w:rsidRDefault="00623568" w:rsidP="00B85869">
      <w:pPr>
        <w:pStyle w:val="NoSpacing"/>
        <w:ind w:left="720" w:hanging="720"/>
        <w:rPr>
          <w:rFonts w:ascii="New Times Rom" w:hAnsi="New Times Rom"/>
        </w:rPr>
      </w:pPr>
    </w:p>
    <w:p w:rsidR="00623568" w:rsidRPr="00FC2CF0" w:rsidRDefault="009511B5" w:rsidP="00623568">
      <w:pPr>
        <w:autoSpaceDE w:val="0"/>
        <w:autoSpaceDN w:val="0"/>
        <w:adjustRightInd w:val="0"/>
        <w:spacing w:line="240" w:lineRule="auto"/>
        <w:rPr>
          <w:rFonts w:ascii="New Times Rom" w:hAnsi="New Times Rom" w:cs="Times-Roman"/>
          <w:lang w:bidi="ar-SA"/>
        </w:rPr>
      </w:pPr>
      <w:r>
        <w:rPr>
          <w:rFonts w:ascii="New Times Rom" w:hAnsi="New Times Rom" w:cs="Times-Roman"/>
          <w:lang w:bidi="ar-SA"/>
        </w:rPr>
        <w:t>Gresalfi, M. S.</w:t>
      </w:r>
      <w:r w:rsidR="00623568" w:rsidRPr="00FC2CF0">
        <w:rPr>
          <w:rFonts w:ascii="New Times Rom" w:hAnsi="New Times Rom" w:cs="Times-Roman"/>
          <w:lang w:bidi="ar-SA"/>
        </w:rPr>
        <w:t xml:space="preserve"> &amp; Cobb, P. (2011). Negotiating identities for mathematics </w:t>
      </w:r>
    </w:p>
    <w:p w:rsidR="00623568" w:rsidRPr="00FC2CF0" w:rsidRDefault="00623568" w:rsidP="00623568">
      <w:pPr>
        <w:autoSpaceDE w:val="0"/>
        <w:autoSpaceDN w:val="0"/>
        <w:adjustRightInd w:val="0"/>
        <w:spacing w:line="240" w:lineRule="auto"/>
        <w:ind w:left="720"/>
        <w:rPr>
          <w:rFonts w:ascii="New Times Rom" w:hAnsi="New Times Rom" w:cs="Times-Roman"/>
          <w:lang w:bidi="ar-SA"/>
        </w:rPr>
      </w:pPr>
      <w:r w:rsidRPr="00FC2CF0">
        <w:rPr>
          <w:rFonts w:ascii="New Times Rom" w:hAnsi="New Times Rom" w:cs="Times-Roman"/>
          <w:lang w:bidi="ar-SA"/>
        </w:rPr>
        <w:t xml:space="preserve">teaching in the context of professional development. </w:t>
      </w:r>
      <w:r w:rsidRPr="00FC2CF0">
        <w:rPr>
          <w:rFonts w:ascii="New Times Rom" w:hAnsi="New Times Rom" w:cs="Times-Italic"/>
          <w:i/>
          <w:iCs/>
          <w:lang w:bidi="ar-SA"/>
        </w:rPr>
        <w:t>Journal for Research in Mathematics Education</w:t>
      </w:r>
      <w:r w:rsidRPr="00FC2CF0">
        <w:rPr>
          <w:rFonts w:ascii="New Times Rom" w:hAnsi="New Times Rom" w:cs="Times-Roman"/>
          <w:lang w:bidi="ar-SA"/>
        </w:rPr>
        <w:t xml:space="preserve">, </w:t>
      </w:r>
      <w:r w:rsidRPr="00FC2CF0">
        <w:rPr>
          <w:rFonts w:ascii="New Times Rom" w:hAnsi="New Times Rom" w:cs="Times-Italic"/>
          <w:i/>
          <w:iCs/>
          <w:lang w:bidi="ar-SA"/>
        </w:rPr>
        <w:t>42</w:t>
      </w:r>
      <w:r w:rsidRPr="00FC2CF0">
        <w:rPr>
          <w:rFonts w:ascii="New Times Rom" w:hAnsi="New Times Rom" w:cs="Times-Roman"/>
          <w:lang w:bidi="ar-SA"/>
        </w:rPr>
        <w:t>, 270-304.</w:t>
      </w:r>
    </w:p>
    <w:p w:rsidR="00623568" w:rsidRPr="00FC2CF0" w:rsidRDefault="00623568" w:rsidP="00B85869">
      <w:pPr>
        <w:pStyle w:val="NoSpacing"/>
        <w:ind w:left="720" w:hanging="720"/>
        <w:rPr>
          <w:rFonts w:ascii="New Times Rom" w:hAnsi="New Times Rom"/>
        </w:rPr>
      </w:pPr>
    </w:p>
    <w:p w:rsidR="007A119A" w:rsidRPr="00FC2CF0" w:rsidRDefault="007A119A" w:rsidP="00B85869">
      <w:pPr>
        <w:pStyle w:val="NoSpacing"/>
        <w:ind w:left="720" w:hanging="720"/>
        <w:rPr>
          <w:rFonts w:ascii="New Times Rom" w:hAnsi="New Times Rom"/>
        </w:rPr>
      </w:pPr>
      <w:r w:rsidRPr="00FC2CF0">
        <w:rPr>
          <w:rFonts w:ascii="New Times Rom" w:hAnsi="New Times Rom"/>
        </w:rPr>
        <w:t>G</w:t>
      </w:r>
      <w:r w:rsidR="00FA3BC9">
        <w:rPr>
          <w:rFonts w:ascii="New Times Rom" w:hAnsi="New Times Rom"/>
        </w:rPr>
        <w:t>r</w:t>
      </w:r>
      <w:r w:rsidRPr="00FC2CF0">
        <w:rPr>
          <w:rFonts w:ascii="New Times Rom" w:hAnsi="New Times Rom"/>
        </w:rPr>
        <w:t xml:space="preserve">ootenboer, P. (2006). The impact of the school based practicum on pre-service teachers’ affective development in mathematics. </w:t>
      </w:r>
      <w:r w:rsidRPr="00FC2CF0">
        <w:rPr>
          <w:rFonts w:ascii="New Times Rom" w:hAnsi="New Times Rom"/>
          <w:i/>
        </w:rPr>
        <w:t>Mathematics Teaching Education and Development, 7</w:t>
      </w:r>
      <w:r w:rsidR="00433C66" w:rsidRPr="00FC2CF0">
        <w:rPr>
          <w:rFonts w:ascii="New Times Rom" w:hAnsi="New Times Rom"/>
          <w:i/>
        </w:rPr>
        <w:t>,</w:t>
      </w:r>
      <w:r w:rsidR="00433C66" w:rsidRPr="00FC2CF0">
        <w:rPr>
          <w:rFonts w:ascii="New Times Rom" w:hAnsi="New Times Rom"/>
        </w:rPr>
        <w:t xml:space="preserve"> 18</w:t>
      </w:r>
      <w:r w:rsidRPr="00FC2CF0">
        <w:rPr>
          <w:rFonts w:ascii="New Times Rom" w:hAnsi="New Times Rom"/>
        </w:rPr>
        <w:t>-32.</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rPr>
          <w:rFonts w:ascii="New Times Rom" w:hAnsi="New Times Rom"/>
        </w:rPr>
      </w:pPr>
      <w:r w:rsidRPr="00FC2CF0">
        <w:rPr>
          <w:rFonts w:ascii="New Times Rom" w:hAnsi="New Times Rom"/>
        </w:rPr>
        <w:t>Grootenboer, P. (2010). Commentary on problem solving for the 21</w:t>
      </w:r>
      <w:r w:rsidRPr="00FC2CF0">
        <w:rPr>
          <w:rFonts w:ascii="New Times Rom" w:hAnsi="New Times Rom"/>
          <w:vertAlign w:val="superscript"/>
        </w:rPr>
        <w:t>st</w:t>
      </w:r>
      <w:r w:rsidRPr="00FC2CF0">
        <w:rPr>
          <w:rFonts w:ascii="New Times Rom" w:hAnsi="New Times Rom"/>
        </w:rPr>
        <w:t xml:space="preserve"> century. In</w:t>
      </w:r>
    </w:p>
    <w:p w:rsidR="00B85869" w:rsidRPr="00FC2CF0" w:rsidRDefault="00B85869" w:rsidP="00B85869">
      <w:pPr>
        <w:pStyle w:val="NoSpacing"/>
        <w:ind w:left="720"/>
        <w:rPr>
          <w:rFonts w:ascii="New Times Rom" w:hAnsi="New Times Rom"/>
        </w:rPr>
      </w:pPr>
      <w:r w:rsidRPr="00FC2CF0">
        <w:rPr>
          <w:rFonts w:ascii="New Times Rom" w:hAnsi="New Times Rom"/>
        </w:rPr>
        <w:t xml:space="preserve">B. Sriraman &amp; L. English (Eds.), </w:t>
      </w:r>
      <w:r w:rsidR="009B66ED" w:rsidRPr="00FC2CF0">
        <w:rPr>
          <w:rFonts w:ascii="New Times Rom" w:hAnsi="New Times Rom"/>
          <w:i/>
        </w:rPr>
        <w:t>Theories of mathematics e</w:t>
      </w:r>
      <w:r w:rsidRPr="00FC2CF0">
        <w:rPr>
          <w:rFonts w:ascii="New Times Rom" w:hAnsi="New Times Rom"/>
          <w:i/>
        </w:rPr>
        <w:t xml:space="preserve">ducation </w:t>
      </w:r>
      <w:r w:rsidRPr="00FC2CF0">
        <w:rPr>
          <w:rFonts w:ascii="New Times Rom" w:hAnsi="New Times Rom"/>
        </w:rPr>
        <w:t>(pp. 39-48)</w:t>
      </w:r>
      <w:r w:rsidRPr="00FC2CF0">
        <w:rPr>
          <w:rFonts w:ascii="New Times Rom" w:hAnsi="New Times Rom"/>
          <w:i/>
        </w:rPr>
        <w:t xml:space="preserve">. </w:t>
      </w:r>
      <w:r w:rsidRPr="00FC2CF0">
        <w:rPr>
          <w:rFonts w:ascii="New Times Rom" w:hAnsi="New Times Rom"/>
        </w:rPr>
        <w:t>Berlin: Springer-Verlag.</w:t>
      </w:r>
    </w:p>
    <w:p w:rsidR="00FC2CF0" w:rsidRPr="00FC2CF0" w:rsidRDefault="00FC2CF0" w:rsidP="00B85869">
      <w:pPr>
        <w:pStyle w:val="NoSpacing"/>
        <w:rPr>
          <w:rFonts w:ascii="New Times Rom" w:hAnsi="New Times Rom"/>
        </w:rPr>
      </w:pPr>
    </w:p>
    <w:p w:rsidR="00B85869" w:rsidRPr="00FC2CF0" w:rsidRDefault="00B85869" w:rsidP="00B85869">
      <w:pPr>
        <w:pStyle w:val="NoSpacing"/>
        <w:rPr>
          <w:rFonts w:ascii="New Times Rom" w:hAnsi="New Times Rom"/>
        </w:rPr>
      </w:pPr>
      <w:r w:rsidRPr="00FC2CF0">
        <w:rPr>
          <w:rFonts w:ascii="New Times Rom" w:hAnsi="New Times Rom"/>
        </w:rPr>
        <w:t>Grootenboer, P. &amp; Ballantyne, J. (2011). Mathematics Teachers: Negotiating</w:t>
      </w:r>
    </w:p>
    <w:p w:rsidR="00B85869" w:rsidRPr="00FC2CF0" w:rsidRDefault="00B85869" w:rsidP="00B85869">
      <w:pPr>
        <w:pStyle w:val="NoSpacing"/>
        <w:ind w:left="720"/>
        <w:rPr>
          <w:rFonts w:ascii="New Times Rom" w:hAnsi="New Times Rom"/>
        </w:rPr>
      </w:pPr>
      <w:r w:rsidRPr="00FC2CF0">
        <w:rPr>
          <w:rFonts w:ascii="New Times Rom" w:hAnsi="New Times Rom"/>
        </w:rPr>
        <w:t xml:space="preserve">professional and discipline identities. In L. Sparrow B. Kissane &amp; C. Hurst (Eds.), </w:t>
      </w:r>
      <w:r w:rsidRPr="00FC2CF0">
        <w:rPr>
          <w:rFonts w:ascii="New Times Rom" w:hAnsi="New Times Rom"/>
          <w:i/>
        </w:rPr>
        <w:t>Shaping the future of mathematics education: Proceedings of the 33</w:t>
      </w:r>
      <w:r w:rsidRPr="00FC2CF0">
        <w:rPr>
          <w:rFonts w:ascii="New Times Rom" w:hAnsi="New Times Rom"/>
          <w:i/>
          <w:vertAlign w:val="superscript"/>
        </w:rPr>
        <w:t>rd</w:t>
      </w:r>
      <w:r w:rsidRPr="00FC2CF0">
        <w:rPr>
          <w:rFonts w:ascii="New Times Rom" w:hAnsi="New Times Rom"/>
          <w:i/>
        </w:rPr>
        <w:t xml:space="preserve"> annual conference of the Mathematics Education Research </w:t>
      </w:r>
    </w:p>
    <w:p w:rsidR="00317C3B" w:rsidRDefault="00B85869" w:rsidP="00B85869">
      <w:pPr>
        <w:pStyle w:val="NoSpacing"/>
        <w:rPr>
          <w:rFonts w:ascii="New Times Rom" w:hAnsi="New Times Rom"/>
        </w:rPr>
      </w:pPr>
      <w:r w:rsidRPr="00FC2CF0">
        <w:rPr>
          <w:rFonts w:ascii="New Times Rom" w:hAnsi="New Times Rom"/>
          <w:i/>
        </w:rPr>
        <w:tab/>
        <w:t xml:space="preserve">Group of Australia. </w:t>
      </w:r>
      <w:r w:rsidRPr="00FC2CF0">
        <w:rPr>
          <w:rFonts w:ascii="New Times Rom" w:hAnsi="New Times Rom"/>
        </w:rPr>
        <w:t xml:space="preserve">Fremantle: MERGA. </w:t>
      </w:r>
    </w:p>
    <w:p w:rsidR="00B51F4F" w:rsidRDefault="00B51F4F" w:rsidP="00B85869">
      <w:pPr>
        <w:pStyle w:val="NoSpacing"/>
        <w:rPr>
          <w:rFonts w:ascii="New Times Rom" w:hAnsi="New Times Rom"/>
        </w:rPr>
      </w:pPr>
    </w:p>
    <w:p w:rsidR="00B51F4F" w:rsidRDefault="009511B5" w:rsidP="00B85869">
      <w:pPr>
        <w:pStyle w:val="NoSpacing"/>
        <w:rPr>
          <w:rFonts w:ascii="New Times Rom" w:hAnsi="New Times Rom"/>
        </w:rPr>
      </w:pPr>
      <w:r>
        <w:rPr>
          <w:rFonts w:ascii="New Times Rom" w:hAnsi="New Times Rom"/>
        </w:rPr>
        <w:t xml:space="preserve">Grouws, D. </w:t>
      </w:r>
      <w:r w:rsidR="00B51F4F">
        <w:rPr>
          <w:rFonts w:ascii="New Times Rom" w:hAnsi="New Times Rom"/>
        </w:rPr>
        <w:t xml:space="preserve">A. &amp; Cebulla, K. J. (2000). Improving student achievement in </w:t>
      </w:r>
    </w:p>
    <w:p w:rsidR="00B51F4F" w:rsidRDefault="00B51F4F" w:rsidP="00B85869">
      <w:pPr>
        <w:pStyle w:val="NoSpacing"/>
      </w:pPr>
      <w:r>
        <w:rPr>
          <w:rFonts w:ascii="New Times Rom" w:hAnsi="New Times Rom"/>
        </w:rPr>
        <w:tab/>
        <w:t xml:space="preserve">mathematics, part one: Research findings. </w:t>
      </w:r>
      <w:r>
        <w:rPr>
          <w:rFonts w:ascii="New Times Rom" w:hAnsi="New Times Rom"/>
          <w:i/>
        </w:rPr>
        <w:t xml:space="preserve">ERIC Digest. </w:t>
      </w:r>
      <w:r>
        <w:t xml:space="preserve">Retrieved from </w:t>
      </w:r>
    </w:p>
    <w:p w:rsidR="00B51F4F" w:rsidRPr="00B51F4F" w:rsidRDefault="00B51F4F" w:rsidP="00B85869">
      <w:pPr>
        <w:pStyle w:val="NoSpacing"/>
      </w:pPr>
      <w:r>
        <w:tab/>
      </w:r>
      <w:hyperlink r:id="rId23" w:history="1">
        <w:r w:rsidRPr="006902F1">
          <w:rPr>
            <w:rStyle w:val="Hyperlink"/>
          </w:rPr>
          <w:t>http://eric.ed.gov/?id=ED463952</w:t>
        </w:r>
      </w:hyperlink>
      <w:r>
        <w:t xml:space="preserve">  </w:t>
      </w:r>
    </w:p>
    <w:p w:rsidR="00317C3B" w:rsidRPr="00FC2CF0" w:rsidRDefault="00317C3B" w:rsidP="00B85869">
      <w:pPr>
        <w:pStyle w:val="NoSpacing"/>
        <w:rPr>
          <w:rFonts w:ascii="New Times Rom" w:hAnsi="New Times Rom"/>
        </w:rPr>
      </w:pPr>
    </w:p>
    <w:p w:rsidR="00317C3B" w:rsidRDefault="00524C7F" w:rsidP="00317C3B">
      <w:pPr>
        <w:pStyle w:val="NoSpacing"/>
        <w:ind w:left="720" w:hanging="720"/>
        <w:rPr>
          <w:rFonts w:ascii="New Times Rom" w:hAnsi="New Times Rom"/>
          <w:szCs w:val="24"/>
        </w:rPr>
      </w:pPr>
      <w:r>
        <w:rPr>
          <w:rFonts w:ascii="New Times Rom" w:hAnsi="New Times Rom"/>
          <w:szCs w:val="24"/>
        </w:rPr>
        <w:t xml:space="preserve">Hamilton, E. (2007). </w:t>
      </w:r>
      <w:r w:rsidR="00317C3B" w:rsidRPr="00FC2CF0">
        <w:rPr>
          <w:rFonts w:ascii="New Times Rom" w:hAnsi="New Times Rom"/>
          <w:szCs w:val="24"/>
        </w:rPr>
        <w:t>What changes are needed in the kind of problem solving situations where mathematical thinking is needed beyond school?  In R. Lesh, E. Hamilton &amp; J. Kaput (Eds</w:t>
      </w:r>
      <w:r w:rsidR="00114D0F">
        <w:rPr>
          <w:rFonts w:ascii="New Times Rom" w:hAnsi="New Times Rom"/>
          <w:szCs w:val="24"/>
        </w:rPr>
        <w:t>.</w:t>
      </w:r>
      <w:r w:rsidR="00317C3B" w:rsidRPr="00FC2CF0">
        <w:rPr>
          <w:rFonts w:ascii="New Times Rom" w:hAnsi="New Times Rom"/>
          <w:szCs w:val="24"/>
        </w:rPr>
        <w:t xml:space="preserve">), </w:t>
      </w:r>
      <w:r w:rsidR="00317C3B" w:rsidRPr="00FC2CF0">
        <w:rPr>
          <w:rFonts w:ascii="New Times Rom" w:hAnsi="New Times Rom"/>
          <w:i/>
          <w:szCs w:val="24"/>
        </w:rPr>
        <w:t xml:space="preserve">Foundations for the future in mathematics education </w:t>
      </w:r>
      <w:r w:rsidR="00317C3B" w:rsidRPr="00FC2CF0">
        <w:rPr>
          <w:rFonts w:ascii="New Times Rom" w:hAnsi="New Times Rom"/>
          <w:szCs w:val="24"/>
        </w:rPr>
        <w:t xml:space="preserve">(pp. 1-6). </w:t>
      </w:r>
      <w:r w:rsidR="00114D0F" w:rsidRPr="00FC2CF0">
        <w:rPr>
          <w:rFonts w:ascii="New Times Rom" w:hAnsi="New Times Rom"/>
          <w:szCs w:val="24"/>
        </w:rPr>
        <w:t>Mahwah</w:t>
      </w:r>
      <w:r w:rsidR="00317C3B" w:rsidRPr="00FC2CF0">
        <w:rPr>
          <w:rFonts w:ascii="New Times Rom" w:hAnsi="New Times Rom"/>
          <w:szCs w:val="24"/>
        </w:rPr>
        <w:t>, NJ: Lawrence Erlbaum.</w:t>
      </w:r>
    </w:p>
    <w:p w:rsidR="00433C66" w:rsidRDefault="00433C66" w:rsidP="00317C3B">
      <w:pPr>
        <w:pStyle w:val="NoSpacing"/>
        <w:ind w:left="720" w:hanging="720"/>
        <w:rPr>
          <w:rFonts w:ascii="New Times Rom" w:hAnsi="New Times Rom"/>
          <w:szCs w:val="24"/>
        </w:rPr>
      </w:pPr>
    </w:p>
    <w:p w:rsidR="00433C66" w:rsidRPr="00433C66" w:rsidRDefault="00433C66" w:rsidP="00317C3B">
      <w:pPr>
        <w:pStyle w:val="NoSpacing"/>
        <w:ind w:left="720" w:hanging="720"/>
      </w:pPr>
      <w:r>
        <w:rPr>
          <w:rFonts w:ascii="New Times Rom" w:hAnsi="New Times Rom"/>
          <w:szCs w:val="24"/>
        </w:rPr>
        <w:t xml:space="preserve">Hasemann, K. (1987). Pupil’s individual concepts on fractions and the role of conceptual conflict in conceptual change. </w:t>
      </w:r>
      <w:r>
        <w:t xml:space="preserve">In E. Pehkonen (Ed.), </w:t>
      </w:r>
      <w:r>
        <w:rPr>
          <w:i/>
        </w:rPr>
        <w:t xml:space="preserve">Articles on mathematics education </w:t>
      </w:r>
      <w:r>
        <w:t>(pp. 25-39). Department of Teacher Education. University of Helsinki. Research Report 55.</w:t>
      </w:r>
    </w:p>
    <w:p w:rsidR="00B85869" w:rsidRPr="00FC2CF0" w:rsidRDefault="00B85869" w:rsidP="00B85869">
      <w:pPr>
        <w:pStyle w:val="NoSpacing"/>
        <w:rPr>
          <w:rFonts w:ascii="New Times Rom" w:hAnsi="New Times Rom"/>
        </w:rPr>
      </w:pPr>
      <w:r w:rsidRPr="00FC2CF0">
        <w:rPr>
          <w:rFonts w:ascii="New Times Rom" w:hAnsi="New Times Rom"/>
        </w:rPr>
        <w:t xml:space="preserve"> </w:t>
      </w:r>
    </w:p>
    <w:p w:rsidR="00B85869" w:rsidRPr="00FC2CF0" w:rsidRDefault="00B85869" w:rsidP="00B85869">
      <w:pPr>
        <w:pStyle w:val="NoSpacing"/>
        <w:rPr>
          <w:rFonts w:ascii="New Times Rom" w:hAnsi="New Times Rom"/>
        </w:rPr>
      </w:pPr>
      <w:r w:rsidRPr="00FC2CF0">
        <w:rPr>
          <w:rFonts w:ascii="New Times Rom" w:hAnsi="New Times Rom"/>
        </w:rPr>
        <w:lastRenderedPageBreak/>
        <w:t>Herbst, P. G. (2006). Teaching geometry with problems: Negotiating instructional</w:t>
      </w:r>
    </w:p>
    <w:p w:rsidR="00B85869" w:rsidRPr="00FC2CF0" w:rsidRDefault="00B85869" w:rsidP="00B85869">
      <w:pPr>
        <w:pStyle w:val="NoSpacing"/>
        <w:ind w:left="720"/>
        <w:rPr>
          <w:rFonts w:ascii="New Times Rom" w:hAnsi="New Times Rom"/>
        </w:rPr>
      </w:pPr>
      <w:r w:rsidRPr="00FC2CF0">
        <w:rPr>
          <w:rFonts w:ascii="New Times Rom" w:hAnsi="New Times Rom"/>
        </w:rPr>
        <w:t xml:space="preserve">situations and mathematical tasks. </w:t>
      </w:r>
      <w:r w:rsidRPr="00FC2CF0">
        <w:rPr>
          <w:rFonts w:ascii="New Times Rom" w:hAnsi="New Times Rom"/>
          <w:i/>
        </w:rPr>
        <w:t>Journal for Re</w:t>
      </w:r>
      <w:r w:rsidR="00223F2A">
        <w:rPr>
          <w:rFonts w:ascii="New Times Rom" w:hAnsi="New Times Rom"/>
          <w:i/>
        </w:rPr>
        <w:t>search in Mathematics Education,</w:t>
      </w:r>
      <w:r w:rsidRPr="00FC2CF0">
        <w:rPr>
          <w:rFonts w:ascii="New Times Rom" w:hAnsi="New Times Rom"/>
          <w:i/>
        </w:rPr>
        <w:t xml:space="preserve"> 37</w:t>
      </w:r>
      <w:r w:rsidR="00223F2A">
        <w:rPr>
          <w:rFonts w:ascii="New Times Rom" w:hAnsi="New Times Rom"/>
        </w:rPr>
        <w:t>(4),</w:t>
      </w:r>
      <w:r w:rsidRPr="00FC2CF0">
        <w:rPr>
          <w:rFonts w:ascii="New Times Rom" w:hAnsi="New Times Rom"/>
        </w:rPr>
        <w:t xml:space="preserve"> 313-347.  </w:t>
      </w:r>
    </w:p>
    <w:p w:rsidR="00C03B71" w:rsidRDefault="00C03B71" w:rsidP="00B85869">
      <w:pPr>
        <w:pStyle w:val="NoSpacing"/>
        <w:rPr>
          <w:rFonts w:ascii="New Times Rom" w:hAnsi="New Times Rom"/>
          <w:i/>
        </w:rPr>
      </w:pPr>
    </w:p>
    <w:p w:rsidR="00481842" w:rsidRDefault="00481842" w:rsidP="00B85869">
      <w:pPr>
        <w:pStyle w:val="NoSpacing"/>
      </w:pPr>
      <w:r>
        <w:t xml:space="preserve">Hersch, R. (2006). </w:t>
      </w:r>
      <w:r w:rsidRPr="00481842">
        <w:rPr>
          <w:i/>
        </w:rPr>
        <w:t>18 unconventional essays on the nature of mathematics.</w:t>
      </w:r>
      <w:r>
        <w:t xml:space="preserve"> New </w:t>
      </w:r>
    </w:p>
    <w:p w:rsidR="00481842" w:rsidRPr="00481842" w:rsidRDefault="00481842" w:rsidP="00B85869">
      <w:pPr>
        <w:pStyle w:val="NoSpacing"/>
      </w:pPr>
      <w:r>
        <w:tab/>
        <w:t>York: Springer.</w:t>
      </w:r>
    </w:p>
    <w:p w:rsidR="00481842" w:rsidRPr="00FC2CF0" w:rsidRDefault="00481842" w:rsidP="00B85869">
      <w:pPr>
        <w:pStyle w:val="NoSpacing"/>
        <w:rPr>
          <w:rFonts w:ascii="New Times Rom" w:hAnsi="New Times Rom"/>
          <w:i/>
        </w:rPr>
      </w:pPr>
    </w:p>
    <w:p w:rsidR="00B85869" w:rsidRPr="00FC2CF0" w:rsidRDefault="00B85869" w:rsidP="00B85869">
      <w:pPr>
        <w:pStyle w:val="NoSpacing"/>
        <w:rPr>
          <w:rFonts w:ascii="New Times Rom" w:hAnsi="New Times Rom"/>
        </w:rPr>
      </w:pPr>
      <w:r w:rsidRPr="00FC2CF0">
        <w:rPr>
          <w:rFonts w:ascii="New Times Rom" w:hAnsi="New Times Rom"/>
        </w:rPr>
        <w:t xml:space="preserve">Herscovics, N. (1989). Cognitive obstacles encountered in the learning of algebra. </w:t>
      </w:r>
    </w:p>
    <w:p w:rsidR="00B85869" w:rsidRPr="00FC2CF0" w:rsidRDefault="00B85869" w:rsidP="00B85869">
      <w:pPr>
        <w:pStyle w:val="NoSpacing"/>
        <w:ind w:left="720"/>
        <w:rPr>
          <w:rFonts w:ascii="New Times Rom" w:hAnsi="New Times Rom"/>
          <w:i/>
        </w:rPr>
      </w:pPr>
      <w:r w:rsidRPr="00FC2CF0">
        <w:rPr>
          <w:rFonts w:ascii="New Times Rom" w:hAnsi="New Times Rom"/>
        </w:rPr>
        <w:t xml:space="preserve">In S. K. Wagner (Ed.), </w:t>
      </w:r>
      <w:r w:rsidRPr="00FC2CF0">
        <w:rPr>
          <w:rFonts w:ascii="New Times Rom" w:hAnsi="New Times Rom"/>
          <w:i/>
        </w:rPr>
        <w:t>Research issues in the le</w:t>
      </w:r>
      <w:r w:rsidR="00223F2A">
        <w:rPr>
          <w:rFonts w:ascii="New Times Rom" w:hAnsi="New Times Rom"/>
          <w:i/>
        </w:rPr>
        <w:t xml:space="preserve">arning and teaching of algebra </w:t>
      </w:r>
      <w:r w:rsidRPr="00FC2CF0">
        <w:rPr>
          <w:rFonts w:ascii="New Times Rom" w:hAnsi="New Times Rom"/>
          <w:i/>
        </w:rPr>
        <w:t>(</w:t>
      </w:r>
      <w:r w:rsidRPr="00FC2CF0">
        <w:rPr>
          <w:rFonts w:ascii="New Times Rom" w:hAnsi="New Times Rom"/>
        </w:rPr>
        <w:t>60-86). Mahwah, NJ: Lawrence Erlbaum Associates.</w:t>
      </w:r>
    </w:p>
    <w:p w:rsidR="00B85869" w:rsidRPr="00FC2CF0" w:rsidRDefault="00B85869" w:rsidP="00B85869">
      <w:pPr>
        <w:pStyle w:val="NoSpacing"/>
        <w:rPr>
          <w:rFonts w:ascii="New Times Rom" w:hAnsi="New Times Rom"/>
          <w:i/>
        </w:rPr>
      </w:pPr>
    </w:p>
    <w:p w:rsidR="00EA6EC4" w:rsidRPr="00FC2CF0" w:rsidRDefault="00B85869" w:rsidP="00B85869">
      <w:pPr>
        <w:pStyle w:val="NoSpacing"/>
        <w:rPr>
          <w:rFonts w:ascii="New Times Rom" w:hAnsi="New Times Rom"/>
        </w:rPr>
      </w:pPr>
      <w:r w:rsidRPr="00FC2CF0">
        <w:rPr>
          <w:rFonts w:ascii="New Times Rom" w:hAnsi="New Times Rom"/>
        </w:rPr>
        <w:t>Hollerbrand, K. F., Conner, A. &amp; Smith, R. C. (2010). The nature of</w:t>
      </w:r>
      <w:r w:rsidR="00EA6EC4" w:rsidRPr="00FC2CF0">
        <w:rPr>
          <w:rFonts w:ascii="New Times Rom" w:hAnsi="New Times Rom"/>
        </w:rPr>
        <w:t xml:space="preserve"> arguments</w:t>
      </w:r>
    </w:p>
    <w:p w:rsidR="005D3853" w:rsidRPr="00FC2CF0" w:rsidRDefault="00EA6EC4" w:rsidP="00EA6EC4">
      <w:pPr>
        <w:pStyle w:val="NoSpacing"/>
        <w:ind w:left="720"/>
        <w:rPr>
          <w:rFonts w:ascii="New Times Rom" w:hAnsi="New Times Rom"/>
        </w:rPr>
      </w:pPr>
      <w:r w:rsidRPr="00FC2CF0">
        <w:rPr>
          <w:rFonts w:ascii="New Times Rom" w:hAnsi="New Times Rom"/>
        </w:rPr>
        <w:t xml:space="preserve">provided by college </w:t>
      </w:r>
      <w:r w:rsidR="00B85869" w:rsidRPr="00FC2CF0">
        <w:rPr>
          <w:rFonts w:ascii="New Times Rom" w:hAnsi="New Times Rom"/>
        </w:rPr>
        <w:t xml:space="preserve">geometry students with access to technology while solving problems. </w:t>
      </w:r>
      <w:r w:rsidR="00B85869" w:rsidRPr="00FC2CF0">
        <w:rPr>
          <w:rFonts w:ascii="New Times Rom" w:hAnsi="New Times Rom"/>
          <w:i/>
        </w:rPr>
        <w:t>Journal for Re</w:t>
      </w:r>
      <w:r w:rsidR="00223F2A">
        <w:rPr>
          <w:rFonts w:ascii="New Times Rom" w:hAnsi="New Times Rom"/>
          <w:i/>
        </w:rPr>
        <w:t>search in Mathematics Education,</w:t>
      </w:r>
      <w:r w:rsidR="00B85869" w:rsidRPr="00FC2CF0">
        <w:rPr>
          <w:rFonts w:ascii="New Times Rom" w:hAnsi="New Times Rom"/>
          <w:i/>
        </w:rPr>
        <w:t xml:space="preserve"> 41</w:t>
      </w:r>
      <w:r w:rsidR="0059074B">
        <w:rPr>
          <w:rFonts w:ascii="New Times Rom" w:hAnsi="New Times Rom"/>
        </w:rPr>
        <w:t>(4),</w:t>
      </w:r>
      <w:r w:rsidR="00B85869" w:rsidRPr="00FC2CF0">
        <w:rPr>
          <w:rFonts w:ascii="New Times Rom" w:hAnsi="New Times Rom"/>
        </w:rPr>
        <w:t xml:space="preserve"> 324-350.   </w:t>
      </w:r>
    </w:p>
    <w:p w:rsidR="005D3853" w:rsidRPr="00FC2CF0" w:rsidRDefault="005D3853" w:rsidP="005D3853">
      <w:pPr>
        <w:pStyle w:val="NoSpacing"/>
        <w:rPr>
          <w:rFonts w:ascii="New Times Rom" w:hAnsi="New Times Rom"/>
        </w:rPr>
      </w:pPr>
    </w:p>
    <w:p w:rsidR="005D3853" w:rsidRPr="00FC2CF0" w:rsidRDefault="005D3853" w:rsidP="005D3853">
      <w:pPr>
        <w:pStyle w:val="NoSpacing"/>
        <w:rPr>
          <w:rFonts w:ascii="New Times Rom" w:hAnsi="New Times Rom"/>
          <w:i/>
        </w:rPr>
      </w:pPr>
      <w:r w:rsidRPr="00FC2CF0">
        <w:rPr>
          <w:rFonts w:ascii="New Times Rom" w:hAnsi="New Times Rom"/>
        </w:rPr>
        <w:t xml:space="preserve">Howard, P. (2011). </w:t>
      </w:r>
      <w:r w:rsidRPr="00FC2CF0">
        <w:rPr>
          <w:rFonts w:ascii="New Times Rom" w:hAnsi="New Times Rom"/>
          <w:i/>
        </w:rPr>
        <w:t xml:space="preserve">Pre-service mathematics teachers’ beliefs: An analysis using </w:t>
      </w:r>
    </w:p>
    <w:p w:rsidR="005D3853" w:rsidRPr="00FC2CF0" w:rsidRDefault="005D3853" w:rsidP="005D3853">
      <w:pPr>
        <w:pStyle w:val="NoSpacing"/>
        <w:rPr>
          <w:rFonts w:ascii="New Times Rom" w:hAnsi="New Times Rom"/>
        </w:rPr>
      </w:pPr>
      <w:r w:rsidRPr="00FC2CF0">
        <w:rPr>
          <w:rFonts w:ascii="New Times Rom" w:hAnsi="New Times Rom"/>
          <w:i/>
        </w:rPr>
        <w:tab/>
        <w:t xml:space="preserve">metaphors. </w:t>
      </w:r>
      <w:r w:rsidRPr="00FC2CF0">
        <w:rPr>
          <w:rFonts w:ascii="New Times Rom" w:hAnsi="New Times Rom"/>
        </w:rPr>
        <w:t xml:space="preserve">(Unpublished research). University of Oklahoma, Norman, </w:t>
      </w:r>
    </w:p>
    <w:p w:rsidR="00FA3BC9" w:rsidRDefault="005D3853" w:rsidP="005D3853">
      <w:pPr>
        <w:pStyle w:val="NoSpacing"/>
        <w:rPr>
          <w:rFonts w:ascii="New Times Rom" w:hAnsi="New Times Rom"/>
        </w:rPr>
      </w:pPr>
      <w:r w:rsidRPr="00FC2CF0">
        <w:rPr>
          <w:rFonts w:ascii="New Times Rom" w:hAnsi="New Times Rom"/>
        </w:rPr>
        <w:tab/>
        <w:t>OK.</w:t>
      </w:r>
    </w:p>
    <w:p w:rsidR="00481842" w:rsidRDefault="00B85869" w:rsidP="005D3853">
      <w:pPr>
        <w:pStyle w:val="NoSpacing"/>
        <w:rPr>
          <w:rFonts w:ascii="New Times Rom" w:hAnsi="New Times Rom"/>
        </w:rPr>
      </w:pPr>
      <w:r w:rsidRPr="00FC2CF0">
        <w:rPr>
          <w:rFonts w:ascii="New Times Rom" w:hAnsi="New Times Rom"/>
        </w:rPr>
        <w:t xml:space="preserve"> </w:t>
      </w:r>
    </w:p>
    <w:p w:rsidR="00FA3BC9" w:rsidRDefault="00481842" w:rsidP="005D3853">
      <w:pPr>
        <w:pStyle w:val="NoSpacing"/>
        <w:rPr>
          <w:rFonts w:ascii="New Times Rom" w:hAnsi="New Times Rom"/>
        </w:rPr>
      </w:pPr>
      <w:r>
        <w:rPr>
          <w:rFonts w:ascii="New Times Rom" w:hAnsi="New Times Rom"/>
        </w:rPr>
        <w:t>Howell</w:t>
      </w:r>
      <w:r w:rsidR="009511B5">
        <w:rPr>
          <w:rFonts w:ascii="New Times Rom" w:hAnsi="New Times Rom"/>
        </w:rPr>
        <w:t>,</w:t>
      </w:r>
      <w:r w:rsidR="00B85869" w:rsidRPr="00FC2CF0">
        <w:rPr>
          <w:rFonts w:ascii="New Times Rom" w:hAnsi="New Times Rom"/>
        </w:rPr>
        <w:t xml:space="preserve"> </w:t>
      </w:r>
      <w:r>
        <w:rPr>
          <w:rFonts w:ascii="New Times Rom" w:hAnsi="New Times Rom"/>
        </w:rPr>
        <w:t xml:space="preserve">R. W. (2001). Creativity and computer reasoning. </w:t>
      </w:r>
      <w:r w:rsidRPr="00FC2CF0">
        <w:rPr>
          <w:rFonts w:ascii="New Times Rom" w:hAnsi="New Times Rom"/>
        </w:rPr>
        <w:t xml:space="preserve">In R. W. Howell &amp; W. </w:t>
      </w:r>
    </w:p>
    <w:p w:rsidR="00D83323" w:rsidRPr="00FC2CF0" w:rsidRDefault="00481842" w:rsidP="00FA3BC9">
      <w:pPr>
        <w:pStyle w:val="NoSpacing"/>
        <w:ind w:left="720"/>
        <w:rPr>
          <w:rFonts w:ascii="New Times Rom" w:hAnsi="New Times Rom"/>
        </w:rPr>
      </w:pPr>
      <w:r w:rsidRPr="00FC2CF0">
        <w:rPr>
          <w:rFonts w:ascii="New Times Rom" w:hAnsi="New Times Rom"/>
        </w:rPr>
        <w:t xml:space="preserve">J. Bradley (Eds.), </w:t>
      </w:r>
      <w:r w:rsidRPr="00FC2CF0">
        <w:rPr>
          <w:rFonts w:ascii="New Times Rom" w:hAnsi="New Times Rom"/>
          <w:i/>
        </w:rPr>
        <w:t>Mathematics in a post-modern age: A Christi</w:t>
      </w:r>
      <w:r w:rsidR="00223F2A">
        <w:rPr>
          <w:rFonts w:ascii="New Times Rom" w:hAnsi="New Times Rom"/>
          <w:i/>
        </w:rPr>
        <w:t xml:space="preserve">an </w:t>
      </w:r>
      <w:r w:rsidR="00433C66">
        <w:rPr>
          <w:rFonts w:ascii="New Times Rom" w:hAnsi="New Times Rom"/>
          <w:i/>
        </w:rPr>
        <w:t xml:space="preserve">perspective </w:t>
      </w:r>
      <w:r w:rsidR="00433C66" w:rsidRPr="00FC2CF0">
        <w:rPr>
          <w:rFonts w:ascii="New Times Rom" w:hAnsi="New Times Rom"/>
          <w:i/>
        </w:rPr>
        <w:t>(</w:t>
      </w:r>
      <w:r w:rsidRPr="00FC2CF0">
        <w:rPr>
          <w:rFonts w:ascii="New Times Rom" w:hAnsi="New Times Rom"/>
        </w:rPr>
        <w:t xml:space="preserve">pp. </w:t>
      </w:r>
      <w:r>
        <w:rPr>
          <w:rFonts w:ascii="New Times Rom" w:hAnsi="New Times Rom"/>
        </w:rPr>
        <w:t>250-277</w:t>
      </w:r>
      <w:r w:rsidRPr="00FC2CF0">
        <w:rPr>
          <w:rFonts w:ascii="New Times Rom" w:hAnsi="New Times Rom"/>
        </w:rPr>
        <w:t>). Grand Rapids: Eerdmans Publishing Company.</w:t>
      </w:r>
    </w:p>
    <w:p w:rsidR="00D83323" w:rsidRPr="00FC2CF0" w:rsidRDefault="00D83323" w:rsidP="005D3853">
      <w:pPr>
        <w:pStyle w:val="NoSpacing"/>
        <w:rPr>
          <w:rFonts w:ascii="New Times Rom" w:hAnsi="New Times Rom"/>
        </w:rPr>
      </w:pPr>
    </w:p>
    <w:p w:rsidR="00D83323" w:rsidRPr="00FC2CF0" w:rsidRDefault="00D83323" w:rsidP="005D3853">
      <w:pPr>
        <w:pStyle w:val="NoSpacing"/>
        <w:rPr>
          <w:rFonts w:ascii="New Times Rom" w:hAnsi="New Times Rom"/>
        </w:rPr>
      </w:pPr>
      <w:r w:rsidRPr="00FC2CF0">
        <w:rPr>
          <w:rFonts w:ascii="New Times Rom" w:hAnsi="New Times Rom"/>
        </w:rPr>
        <w:t>Huntley, M. A., Rassmussen, C. L., Villarubi</w:t>
      </w:r>
      <w:r w:rsidR="009511B5">
        <w:rPr>
          <w:rFonts w:ascii="New Times Rom" w:hAnsi="New Times Rom"/>
        </w:rPr>
        <w:t xml:space="preserve">, R. J., Sangton, J. &amp; Fey, T. </w:t>
      </w:r>
      <w:r w:rsidRPr="00FC2CF0">
        <w:rPr>
          <w:rFonts w:ascii="New Times Rom" w:hAnsi="New Times Rom"/>
        </w:rPr>
        <w:t>(2000).</w:t>
      </w:r>
    </w:p>
    <w:p w:rsidR="00D83323" w:rsidRPr="00FC2CF0" w:rsidRDefault="00D83323" w:rsidP="005D3853">
      <w:pPr>
        <w:pStyle w:val="NoSpacing"/>
        <w:rPr>
          <w:rFonts w:ascii="New Times Rom" w:hAnsi="New Times Rom"/>
        </w:rPr>
      </w:pPr>
      <w:r w:rsidRPr="00FC2CF0">
        <w:rPr>
          <w:rFonts w:ascii="New Times Rom" w:hAnsi="New Times Rom"/>
        </w:rPr>
        <w:tab/>
        <w:t>Effects of standards-based mathematics education: A study of the Core-</w:t>
      </w:r>
    </w:p>
    <w:p w:rsidR="00D83323" w:rsidRPr="00FC2CF0" w:rsidRDefault="00D83323" w:rsidP="005D3853">
      <w:pPr>
        <w:pStyle w:val="NoSpacing"/>
        <w:rPr>
          <w:rFonts w:ascii="New Times Rom" w:hAnsi="New Times Rom"/>
          <w:i/>
        </w:rPr>
      </w:pPr>
      <w:r w:rsidRPr="00FC2CF0">
        <w:rPr>
          <w:rFonts w:ascii="New Times Rom" w:hAnsi="New Times Rom"/>
        </w:rPr>
        <w:tab/>
        <w:t xml:space="preserve">plus mathematics project algebra and functions strand. </w:t>
      </w:r>
      <w:r w:rsidRPr="00FC2CF0">
        <w:rPr>
          <w:rFonts w:ascii="New Times Rom" w:hAnsi="New Times Rom"/>
          <w:i/>
        </w:rPr>
        <w:t xml:space="preserve">Journal for </w:t>
      </w:r>
    </w:p>
    <w:p w:rsidR="00B85869" w:rsidRPr="00FC2CF0" w:rsidRDefault="00D83323" w:rsidP="005D3853">
      <w:pPr>
        <w:pStyle w:val="NoSpacing"/>
        <w:rPr>
          <w:rFonts w:ascii="New Times Rom" w:hAnsi="New Times Rom"/>
        </w:rPr>
      </w:pPr>
      <w:r w:rsidRPr="00FC2CF0">
        <w:rPr>
          <w:rFonts w:ascii="New Times Rom" w:hAnsi="New Times Rom"/>
          <w:i/>
        </w:rPr>
        <w:tab/>
        <w:t>Research in Mathematics Education, 31</w:t>
      </w:r>
      <w:r w:rsidRPr="00FC2CF0">
        <w:rPr>
          <w:rFonts w:ascii="New Times Rom" w:hAnsi="New Times Rom"/>
        </w:rPr>
        <w:t xml:space="preserve">(3), 328-361.   </w:t>
      </w:r>
      <w:r w:rsidR="00B85869" w:rsidRPr="00FC2CF0">
        <w:rPr>
          <w:rFonts w:ascii="New Times Rom" w:hAnsi="New Times Rom"/>
        </w:rPr>
        <w:t xml:space="preserve">        </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Jones, </w:t>
      </w:r>
      <w:r w:rsidR="00524C7F">
        <w:rPr>
          <w:rFonts w:ascii="New Times Rom" w:hAnsi="New Times Rom"/>
        </w:rPr>
        <w:t xml:space="preserve">P. S. &amp; Coxford, A. F. (2002). </w:t>
      </w:r>
      <w:r w:rsidRPr="00FC2CF0">
        <w:rPr>
          <w:rFonts w:ascii="New Times Rom" w:hAnsi="New Times Rom"/>
        </w:rPr>
        <w:t xml:space="preserve">Mathematics in the evolving schools. In A. F. Coxford, H. P. Fawcett, P. S. Jones, H. T. Karnes, L. D. Nelson, A. R. Osborne et al. (Eds.), </w:t>
      </w:r>
      <w:r w:rsidRPr="00FC2CF0">
        <w:rPr>
          <w:rFonts w:ascii="New Times Rom" w:hAnsi="New Times Rom"/>
          <w:i/>
        </w:rPr>
        <w:t xml:space="preserve">A history of mathematics education </w:t>
      </w:r>
      <w:r w:rsidR="00223F2A">
        <w:rPr>
          <w:rFonts w:ascii="New Times Rom" w:hAnsi="New Times Rom"/>
          <w:i/>
        </w:rPr>
        <w:t>in the United States and Canada</w:t>
      </w:r>
      <w:r w:rsidRPr="00FC2CF0">
        <w:rPr>
          <w:rFonts w:ascii="New Times Rom" w:hAnsi="New Times Rom"/>
          <w:i/>
        </w:rPr>
        <w:t xml:space="preserve"> </w:t>
      </w:r>
      <w:r w:rsidRPr="00FC2CF0">
        <w:rPr>
          <w:rFonts w:ascii="New Times Rom" w:hAnsi="New Times Rom"/>
        </w:rPr>
        <w:t>(pp. 11-92). Reston, VA: NCTM.</w:t>
      </w:r>
    </w:p>
    <w:p w:rsidR="00926F4F" w:rsidRPr="00FC2CF0" w:rsidRDefault="00926F4F" w:rsidP="00B85869">
      <w:pPr>
        <w:pStyle w:val="NoSpacing"/>
        <w:ind w:left="720" w:hanging="720"/>
        <w:rPr>
          <w:rFonts w:ascii="New Times Rom" w:hAnsi="New Times Rom"/>
        </w:rPr>
      </w:pPr>
    </w:p>
    <w:p w:rsidR="00926F4F" w:rsidRPr="00FC2CF0" w:rsidRDefault="00926F4F" w:rsidP="00B85869">
      <w:pPr>
        <w:pStyle w:val="NoSpacing"/>
        <w:ind w:left="720" w:hanging="720"/>
        <w:rPr>
          <w:rFonts w:ascii="New Times Rom" w:hAnsi="New Times Rom"/>
        </w:rPr>
      </w:pPr>
      <w:r w:rsidRPr="00FC2CF0">
        <w:rPr>
          <w:rFonts w:ascii="New Times Rom" w:hAnsi="New Times Rom"/>
        </w:rPr>
        <w:t xml:space="preserve">Jones, S. R., Torres, V. &amp; Armino, J. (2006). </w:t>
      </w:r>
      <w:r w:rsidRPr="00FC2CF0">
        <w:rPr>
          <w:rFonts w:ascii="New Times Rom" w:hAnsi="New Times Rom"/>
          <w:i/>
        </w:rPr>
        <w:t xml:space="preserve">Negotiating the complexities of qualitative research in higher education. </w:t>
      </w:r>
      <w:r w:rsidRPr="00FC2CF0">
        <w:rPr>
          <w:rFonts w:ascii="New Times Rom" w:hAnsi="New Times Rom"/>
        </w:rPr>
        <w:t>New York: Routledge.</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Kajander, A. (2007). Unpacking mathematics for teaching: A study of pre-service elementary teachers’ evolving mathematical understandings and beliefs. </w:t>
      </w:r>
      <w:r w:rsidRPr="00FC2CF0">
        <w:rPr>
          <w:rFonts w:ascii="New Times Rom" w:hAnsi="New Times Rom"/>
          <w:i/>
        </w:rPr>
        <w:t>Journal of Teaching and Learning, 5</w:t>
      </w:r>
      <w:r w:rsidRPr="00FC2CF0">
        <w:rPr>
          <w:rFonts w:ascii="New Times Rom" w:hAnsi="New Times Rom"/>
        </w:rPr>
        <w:t>(1), 33-54.</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Kajander, A. (2010). Elementary mathematics teacher preparation in an era of reform: The development and assessment of mathematics for teaching.  </w:t>
      </w:r>
      <w:r w:rsidRPr="00FC2CF0">
        <w:rPr>
          <w:rFonts w:ascii="New Times Rom" w:hAnsi="New Times Rom"/>
          <w:i/>
        </w:rPr>
        <w:t>Canadian Journal of Education, 33(</w:t>
      </w:r>
      <w:r w:rsidRPr="00FC2CF0">
        <w:rPr>
          <w:rFonts w:ascii="New Times Rom" w:hAnsi="New Times Rom"/>
        </w:rPr>
        <w:t>1), 228-255.</w:t>
      </w:r>
    </w:p>
    <w:p w:rsidR="00223F2A" w:rsidRPr="00FC2CF0" w:rsidRDefault="00223F2A" w:rsidP="008F38EE">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lastRenderedPageBreak/>
        <w:t xml:space="preserve">Klanderman, D. (2001). Teaching and learning mathematics: The influence of constructivism.  In R. W. Howell &amp; W. J. Bradley (Eds.), </w:t>
      </w:r>
      <w:r w:rsidRPr="00FC2CF0">
        <w:rPr>
          <w:rFonts w:ascii="New Times Rom" w:hAnsi="New Times Rom"/>
          <w:i/>
        </w:rPr>
        <w:t>Mathematics in a post-moder</w:t>
      </w:r>
      <w:r w:rsidR="00223F2A">
        <w:rPr>
          <w:rFonts w:ascii="New Times Rom" w:hAnsi="New Times Rom"/>
          <w:i/>
        </w:rPr>
        <w:t xml:space="preserve">n age: A Christian perspective </w:t>
      </w:r>
      <w:r w:rsidRPr="00FC2CF0">
        <w:rPr>
          <w:rFonts w:ascii="New Times Rom" w:hAnsi="New Times Rom"/>
        </w:rPr>
        <w:t>(pp. 338-259). Grand Rapids: Eerdmans Publishing Company.</w:t>
      </w:r>
    </w:p>
    <w:p w:rsidR="000552E5" w:rsidRPr="00FC2CF0" w:rsidRDefault="000552E5" w:rsidP="00B85869">
      <w:pPr>
        <w:pStyle w:val="NoSpacing"/>
        <w:ind w:left="720" w:hanging="720"/>
        <w:rPr>
          <w:rFonts w:ascii="New Times Rom" w:hAnsi="New Times Rom"/>
        </w:rPr>
      </w:pPr>
    </w:p>
    <w:p w:rsidR="000552E5" w:rsidRPr="00FC2CF0" w:rsidRDefault="000552E5" w:rsidP="00B85869">
      <w:pPr>
        <w:pStyle w:val="NoSpacing"/>
        <w:ind w:left="720" w:hanging="720"/>
        <w:rPr>
          <w:rFonts w:ascii="New Times Rom" w:hAnsi="New Times Rom"/>
        </w:rPr>
      </w:pPr>
      <w:r w:rsidRPr="00FC2CF0">
        <w:rPr>
          <w:rFonts w:ascii="New Times Rom" w:hAnsi="New Times Rom"/>
        </w:rPr>
        <w:t xml:space="preserve">Kline, M. (1973). </w:t>
      </w:r>
      <w:r w:rsidRPr="00FC2CF0">
        <w:rPr>
          <w:rFonts w:ascii="New Times Rom" w:hAnsi="New Times Rom"/>
          <w:i/>
        </w:rPr>
        <w:t xml:space="preserve">Why Johnny can’t add: The failure of new math. </w:t>
      </w:r>
      <w:r w:rsidRPr="00FC2CF0">
        <w:rPr>
          <w:rFonts w:ascii="New Times Rom" w:hAnsi="New Times Rom"/>
        </w:rPr>
        <w:t>New York: St. Martin Press.</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Korner, S. (1960). </w:t>
      </w:r>
      <w:r w:rsidRPr="00FC2CF0">
        <w:rPr>
          <w:rFonts w:ascii="New Times Rom" w:hAnsi="New Times Rom"/>
          <w:i/>
        </w:rPr>
        <w:t xml:space="preserve">The Philosophy of mathematics. </w:t>
      </w:r>
      <w:r w:rsidRPr="00FC2CF0">
        <w:rPr>
          <w:rFonts w:ascii="New Times Rom" w:hAnsi="New Times Rom"/>
        </w:rPr>
        <w:t>New York: Dover Publications, Inc.</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Lakatos, I. (1976). </w:t>
      </w:r>
      <w:r w:rsidRPr="00FC2CF0">
        <w:rPr>
          <w:rFonts w:ascii="New Times Rom" w:hAnsi="New Times Rom"/>
          <w:i/>
        </w:rPr>
        <w:t xml:space="preserve">Proofs and refutations: The logic of mathematical discovery. </w:t>
      </w:r>
      <w:r w:rsidRPr="00FC2CF0">
        <w:rPr>
          <w:rFonts w:ascii="New Times Rom" w:hAnsi="New Times Rom"/>
        </w:rPr>
        <w:t>New York: Cambridge University Press.</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Lampert, M. (1990). When the problem is not the question and the solution is not the answer: Math</w:t>
      </w:r>
      <w:r w:rsidR="00223F2A">
        <w:rPr>
          <w:rFonts w:ascii="New Times Rom" w:hAnsi="New Times Rom"/>
        </w:rPr>
        <w:t xml:space="preserve">ematical knowing and teaching. </w:t>
      </w:r>
      <w:r w:rsidRPr="00FC2CF0">
        <w:rPr>
          <w:rFonts w:ascii="New Times Rom" w:hAnsi="New Times Rom"/>
          <w:i/>
        </w:rPr>
        <w:t>Americ</w:t>
      </w:r>
      <w:r w:rsidR="00223F2A">
        <w:rPr>
          <w:rFonts w:ascii="New Times Rom" w:hAnsi="New Times Rom"/>
          <w:i/>
        </w:rPr>
        <w:t>an Educational Research Journal,</w:t>
      </w:r>
      <w:r w:rsidRPr="00FC2CF0">
        <w:rPr>
          <w:rFonts w:ascii="New Times Rom" w:hAnsi="New Times Rom"/>
          <w:i/>
        </w:rPr>
        <w:t xml:space="preserve"> 27, </w:t>
      </w:r>
      <w:r w:rsidRPr="00FC2CF0">
        <w:rPr>
          <w:rFonts w:ascii="New Times Rom" w:hAnsi="New Times Rom"/>
        </w:rPr>
        <w:t>29-63.</w:t>
      </w:r>
    </w:p>
    <w:p w:rsidR="00B85869" w:rsidRPr="00FC2CF0" w:rsidRDefault="00B85869" w:rsidP="00B85869">
      <w:pPr>
        <w:pStyle w:val="NoSpacing"/>
        <w:ind w:left="720" w:hanging="720"/>
        <w:rPr>
          <w:rFonts w:ascii="New Times Rom" w:hAnsi="New Times Rom"/>
        </w:rPr>
      </w:pPr>
    </w:p>
    <w:p w:rsidR="00B85869" w:rsidRPr="00FC2CF0" w:rsidRDefault="00B85869" w:rsidP="00EA6EC4">
      <w:pPr>
        <w:pStyle w:val="NoSpacing"/>
        <w:ind w:left="720" w:hanging="720"/>
        <w:rPr>
          <w:rFonts w:ascii="New Times Rom" w:hAnsi="New Times Rom"/>
        </w:rPr>
      </w:pPr>
      <w:r w:rsidRPr="00FC2CF0">
        <w:rPr>
          <w:rFonts w:ascii="New Times Rom" w:hAnsi="New Times Rom"/>
        </w:rPr>
        <w:t>Laverty, S. M. (2003). Hermeneutic phenomenology and phenomenology: A comparison of hi</w:t>
      </w:r>
      <w:r w:rsidR="00EA6EC4" w:rsidRPr="00FC2CF0">
        <w:rPr>
          <w:rFonts w:ascii="New Times Rom" w:hAnsi="New Times Rom"/>
        </w:rPr>
        <w:t xml:space="preserve">storical </w:t>
      </w:r>
      <w:r w:rsidRPr="00FC2CF0">
        <w:rPr>
          <w:rFonts w:ascii="New Times Rom" w:hAnsi="New Times Rom"/>
        </w:rPr>
        <w:t xml:space="preserve">and methodological considerations. </w:t>
      </w:r>
      <w:r w:rsidRPr="00FC2CF0">
        <w:rPr>
          <w:rFonts w:ascii="New Times Rom" w:hAnsi="New Times Rom"/>
          <w:i/>
        </w:rPr>
        <w:t>International Journal of Qualitative Methods, 2</w:t>
      </w:r>
      <w:r w:rsidRPr="00FC2CF0">
        <w:rPr>
          <w:rFonts w:ascii="New Times Rom" w:hAnsi="New Times Rom"/>
        </w:rPr>
        <w:t xml:space="preserve">(3), 2-29. </w:t>
      </w:r>
    </w:p>
    <w:p w:rsidR="00265FC4" w:rsidRPr="00FC2CF0" w:rsidRDefault="00265FC4" w:rsidP="00EA6EC4">
      <w:pPr>
        <w:pStyle w:val="NoSpacing"/>
        <w:ind w:left="720" w:hanging="720"/>
        <w:rPr>
          <w:rFonts w:ascii="New Times Rom" w:hAnsi="New Times Rom"/>
        </w:rPr>
      </w:pPr>
    </w:p>
    <w:p w:rsidR="00265FC4" w:rsidRPr="00FC2CF0" w:rsidRDefault="00265FC4" w:rsidP="00EA6EC4">
      <w:pPr>
        <w:pStyle w:val="NoSpacing"/>
        <w:ind w:left="720" w:hanging="720"/>
        <w:rPr>
          <w:rFonts w:ascii="New Times Rom" w:hAnsi="New Times Rom"/>
        </w:rPr>
      </w:pPr>
      <w:r w:rsidRPr="00FC2CF0">
        <w:rPr>
          <w:rFonts w:ascii="New Times Rom" w:hAnsi="New Times Rom"/>
        </w:rPr>
        <w:t xml:space="preserve">Leatham, K. R. &amp; Hill, D. S. (2010). Exploring our complex identities. </w:t>
      </w:r>
      <w:r w:rsidRPr="00FC2CF0">
        <w:rPr>
          <w:rFonts w:ascii="New Times Rom" w:hAnsi="New Times Rom"/>
          <w:i/>
        </w:rPr>
        <w:t>Mathematics Teaching in the Middle School, 16</w:t>
      </w:r>
      <w:r w:rsidRPr="00FC2CF0">
        <w:rPr>
          <w:rFonts w:ascii="New Times Rom" w:hAnsi="New Times Rom"/>
        </w:rPr>
        <w:t>(4), 224-231</w:t>
      </w:r>
      <w:r w:rsidR="008F38EE">
        <w:rPr>
          <w:rFonts w:ascii="New Times Rom" w:hAnsi="New Times Rom"/>
        </w:rPr>
        <w:t>.</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Leder, G. C. &amp; Forgasz, H. J. (2002).  Measuring mathematical beliefs and their impact on the learning of mathematics: A new approach.  In G. C. Leder (Ed.), </w:t>
      </w:r>
      <w:r w:rsidRPr="00FC2CF0">
        <w:rPr>
          <w:rFonts w:ascii="New Times Rom" w:hAnsi="New Times Rom"/>
          <w:i/>
        </w:rPr>
        <w:t xml:space="preserve">Beliefs: A hidden variable in mathematics education </w:t>
      </w:r>
      <w:r w:rsidRPr="00FC2CF0">
        <w:rPr>
          <w:rFonts w:ascii="New Times Rom" w:hAnsi="New Times Rom"/>
        </w:rPr>
        <w:t>(pp. 211-231).  The Netherlands: Kluwer Academic Publishers.</w:t>
      </w:r>
    </w:p>
    <w:p w:rsidR="00B85869" w:rsidRPr="00FC2CF0" w:rsidRDefault="00B85869" w:rsidP="00B85869">
      <w:pPr>
        <w:pStyle w:val="NoSpacing"/>
        <w:ind w:left="720" w:hanging="720"/>
        <w:rPr>
          <w:rFonts w:ascii="New Times Rom" w:hAnsi="New Times Rom"/>
        </w:rPr>
      </w:pPr>
    </w:p>
    <w:p w:rsidR="00B85869" w:rsidRPr="00FC2CF0" w:rsidRDefault="00B85869" w:rsidP="00EA6EC4">
      <w:pPr>
        <w:pStyle w:val="NoSpacing"/>
        <w:ind w:left="720" w:hanging="720"/>
        <w:rPr>
          <w:rFonts w:ascii="New Times Rom" w:hAnsi="New Times Rom"/>
          <w:i/>
        </w:rPr>
      </w:pPr>
      <w:r w:rsidRPr="00FC2CF0">
        <w:rPr>
          <w:rFonts w:ascii="New Times Rom" w:hAnsi="New Times Rom"/>
        </w:rPr>
        <w:t>Lerman, S. (1989)</w:t>
      </w:r>
      <w:r w:rsidR="009511B5">
        <w:rPr>
          <w:rFonts w:ascii="New Times Rom" w:hAnsi="New Times Rom"/>
        </w:rPr>
        <w:t>.</w:t>
      </w:r>
      <w:r w:rsidRPr="00FC2CF0">
        <w:rPr>
          <w:rFonts w:ascii="New Times Rom" w:hAnsi="New Times Rom"/>
        </w:rPr>
        <w:t xml:space="preserve"> Constructivism, mathematics and mathematics education. </w:t>
      </w:r>
      <w:r w:rsidR="00EA6EC4" w:rsidRPr="00FC2CF0">
        <w:rPr>
          <w:rFonts w:ascii="New Times Rom" w:hAnsi="New Times Rom"/>
          <w:i/>
        </w:rPr>
        <w:t xml:space="preserve">Educational Studies in </w:t>
      </w:r>
      <w:r w:rsidR="00223F2A">
        <w:rPr>
          <w:rFonts w:ascii="New Times Rom" w:hAnsi="New Times Rom"/>
          <w:i/>
        </w:rPr>
        <w:t>Mathematics,</w:t>
      </w:r>
      <w:r w:rsidRPr="00FC2CF0">
        <w:rPr>
          <w:rFonts w:ascii="New Times Rom" w:hAnsi="New Times Rom"/>
          <w:i/>
        </w:rPr>
        <w:t xml:space="preserve"> 20</w:t>
      </w:r>
      <w:r w:rsidRPr="00FC2CF0">
        <w:rPr>
          <w:rFonts w:ascii="New Times Rom" w:hAnsi="New Times Rom"/>
        </w:rPr>
        <w:t>(2),</w:t>
      </w:r>
      <w:r w:rsidRPr="00FC2CF0">
        <w:rPr>
          <w:rFonts w:ascii="New Times Rom" w:hAnsi="New Times Rom"/>
          <w:i/>
        </w:rPr>
        <w:t xml:space="preserve"> </w:t>
      </w:r>
      <w:r w:rsidRPr="00FC2CF0">
        <w:rPr>
          <w:rFonts w:ascii="New Times Rom" w:hAnsi="New Times Rom"/>
        </w:rPr>
        <w:t>211-223.</w:t>
      </w:r>
    </w:p>
    <w:p w:rsidR="00B85869" w:rsidRPr="00FC2CF0" w:rsidRDefault="00B85869" w:rsidP="00B85869">
      <w:pPr>
        <w:pStyle w:val="NoSpacing"/>
        <w:ind w:left="720" w:hanging="720"/>
        <w:rPr>
          <w:rFonts w:ascii="New Times Rom" w:hAnsi="New Times Rom"/>
        </w:rPr>
      </w:pPr>
    </w:p>
    <w:p w:rsidR="00B85869" w:rsidRPr="00FC2CF0" w:rsidRDefault="008F38EE" w:rsidP="00B85869">
      <w:pPr>
        <w:pStyle w:val="NoSpacing"/>
        <w:ind w:left="720" w:hanging="720"/>
        <w:rPr>
          <w:rFonts w:ascii="New Times Rom" w:hAnsi="New Times Rom"/>
        </w:rPr>
      </w:pPr>
      <w:r>
        <w:rPr>
          <w:rFonts w:ascii="New Times Rom" w:hAnsi="New Times Rom"/>
        </w:rPr>
        <w:t xml:space="preserve">Lerman, S. (2002). </w:t>
      </w:r>
      <w:r w:rsidR="00B85869" w:rsidRPr="00FC2CF0">
        <w:rPr>
          <w:rFonts w:ascii="New Times Rom" w:hAnsi="New Times Rom"/>
        </w:rPr>
        <w:t>Situating research on mathematics te</w:t>
      </w:r>
      <w:r>
        <w:rPr>
          <w:rFonts w:ascii="New Times Rom" w:hAnsi="New Times Rom"/>
        </w:rPr>
        <w:t xml:space="preserve">achers’ beliefs and on change. </w:t>
      </w:r>
      <w:r w:rsidR="00B85869" w:rsidRPr="00FC2CF0">
        <w:rPr>
          <w:rFonts w:ascii="New Times Rom" w:hAnsi="New Times Rom"/>
        </w:rPr>
        <w:t xml:space="preserve">In G. C. Leder (Ed.), </w:t>
      </w:r>
      <w:r>
        <w:rPr>
          <w:rFonts w:ascii="New Times Rom" w:hAnsi="New Times Rom"/>
          <w:i/>
        </w:rPr>
        <w:t xml:space="preserve">Beliefs: </w:t>
      </w:r>
      <w:r w:rsidR="00B85869" w:rsidRPr="00FC2CF0">
        <w:rPr>
          <w:rFonts w:ascii="New Times Rom" w:hAnsi="New Times Rom"/>
          <w:i/>
        </w:rPr>
        <w:t xml:space="preserve">A hidden variable in mathematics education </w:t>
      </w:r>
      <w:r w:rsidR="00524C7F">
        <w:rPr>
          <w:rFonts w:ascii="New Times Rom" w:hAnsi="New Times Rom"/>
        </w:rPr>
        <w:t xml:space="preserve">(pp. 211-231). </w:t>
      </w:r>
      <w:r w:rsidR="00B85869" w:rsidRPr="00FC2CF0">
        <w:rPr>
          <w:rFonts w:ascii="New Times Rom" w:hAnsi="New Times Rom"/>
        </w:rPr>
        <w:t>The Netherlands: Kluwer Academic Publishers.</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Lesh, R. &amp; Zawojewski, J. S. (2007). Problem solving and modeling. In F. Lester (Ed</w:t>
      </w:r>
      <w:r w:rsidR="00400D94">
        <w:rPr>
          <w:rFonts w:ascii="New Times Rom" w:hAnsi="New Times Rom"/>
        </w:rPr>
        <w:t>.</w:t>
      </w:r>
      <w:r w:rsidRPr="00FC2CF0">
        <w:rPr>
          <w:rFonts w:ascii="New Times Rom" w:hAnsi="New Times Rom"/>
        </w:rPr>
        <w:t xml:space="preserve">), </w:t>
      </w:r>
      <w:r w:rsidRPr="00FC2CF0">
        <w:rPr>
          <w:rFonts w:ascii="New Times Rom" w:hAnsi="New Times Rom"/>
          <w:i/>
        </w:rPr>
        <w:t>Second handbook of research on mathematics teaching and learning</w:t>
      </w:r>
      <w:r w:rsidRPr="00FC2CF0">
        <w:rPr>
          <w:rFonts w:ascii="New Times Rom" w:hAnsi="New Times Rom"/>
        </w:rPr>
        <w:t xml:space="preserve"> (pp. 763-804). Charlotte, NC: Information Age Publishing.</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Lester, F. (2002).  Implications of res</w:t>
      </w:r>
      <w:r w:rsidR="00524C7F">
        <w:rPr>
          <w:rFonts w:ascii="New Times Rom" w:hAnsi="New Times Rom"/>
        </w:rPr>
        <w:t xml:space="preserve">earch on students’ beliefs. </w:t>
      </w:r>
      <w:r w:rsidRPr="00FC2CF0">
        <w:rPr>
          <w:rFonts w:ascii="New Times Rom" w:hAnsi="New Times Rom"/>
        </w:rPr>
        <w:t xml:space="preserve">In G. C. Leder (Ed.), </w:t>
      </w:r>
      <w:r w:rsidRPr="00FC2CF0">
        <w:rPr>
          <w:rFonts w:ascii="New Times Rom" w:hAnsi="New Times Rom"/>
          <w:i/>
        </w:rPr>
        <w:t xml:space="preserve">Beliefs: A hidden variable in mathematics education </w:t>
      </w:r>
      <w:r w:rsidRPr="00FC2CF0">
        <w:rPr>
          <w:rFonts w:ascii="New Times Rom" w:hAnsi="New Times Rom"/>
        </w:rPr>
        <w:t>(pp. 211-231).  The Netherlands: Kluwer Academic Publishers.</w:t>
      </w:r>
    </w:p>
    <w:p w:rsidR="00B85869" w:rsidRPr="00FC2CF0" w:rsidRDefault="00B85869" w:rsidP="00B85869">
      <w:pPr>
        <w:pStyle w:val="NoSpacing"/>
        <w:ind w:left="720" w:hanging="720"/>
        <w:rPr>
          <w:rFonts w:ascii="New Times Rom" w:hAnsi="New Times Rom"/>
        </w:rPr>
      </w:pPr>
    </w:p>
    <w:p w:rsidR="00B85869" w:rsidRPr="00FC2CF0" w:rsidRDefault="00B85869" w:rsidP="00EA6EC4">
      <w:pPr>
        <w:pStyle w:val="NoSpacing"/>
        <w:ind w:left="720" w:hanging="720"/>
        <w:rPr>
          <w:rFonts w:ascii="New Times Rom" w:hAnsi="New Times Rom"/>
        </w:rPr>
      </w:pPr>
      <w:r w:rsidRPr="00FC2CF0">
        <w:rPr>
          <w:rFonts w:ascii="New Times Rom" w:hAnsi="New Times Rom"/>
        </w:rPr>
        <w:lastRenderedPageBreak/>
        <w:t>Lester, F. (2010). On the theoretical, conceptual, and philosophi</w:t>
      </w:r>
      <w:r w:rsidR="00EA6EC4" w:rsidRPr="00FC2CF0">
        <w:rPr>
          <w:rFonts w:ascii="New Times Rom" w:hAnsi="New Times Rom"/>
        </w:rPr>
        <w:t xml:space="preserve">cal foundations for research in </w:t>
      </w:r>
      <w:r w:rsidRPr="00FC2CF0">
        <w:rPr>
          <w:rFonts w:ascii="New Times Rom" w:hAnsi="New Times Rom"/>
        </w:rPr>
        <w:t>mathemat</w:t>
      </w:r>
      <w:r w:rsidR="00400D94">
        <w:rPr>
          <w:rFonts w:ascii="New Times Rom" w:hAnsi="New Times Rom"/>
        </w:rPr>
        <w:t xml:space="preserve">ics education. In B. Sriraman &amp; </w:t>
      </w:r>
      <w:r w:rsidRPr="00FC2CF0">
        <w:rPr>
          <w:rFonts w:ascii="New Times Rom" w:hAnsi="New Times Rom"/>
        </w:rPr>
        <w:t xml:space="preserve">L. English (Eds.), </w:t>
      </w:r>
      <w:r w:rsidRPr="00FC2CF0">
        <w:rPr>
          <w:rFonts w:ascii="New Times Rom" w:hAnsi="New Times Rom"/>
          <w:i/>
        </w:rPr>
        <w:t xml:space="preserve">Theories of Mathematics Education </w:t>
      </w:r>
      <w:r w:rsidRPr="00FC2CF0">
        <w:rPr>
          <w:rFonts w:ascii="New Times Rom" w:hAnsi="New Times Rom"/>
        </w:rPr>
        <w:t>(pp. 67-83)</w:t>
      </w:r>
      <w:r w:rsidRPr="00FC2CF0">
        <w:rPr>
          <w:rFonts w:ascii="New Times Rom" w:hAnsi="New Times Rom"/>
          <w:i/>
        </w:rPr>
        <w:t xml:space="preserve">. </w:t>
      </w:r>
      <w:r w:rsidRPr="00FC2CF0">
        <w:rPr>
          <w:rFonts w:ascii="New Times Rom" w:hAnsi="New Times Rom"/>
        </w:rPr>
        <w:t>Berlin: Springer-Verlag.</w:t>
      </w:r>
      <w:r w:rsidRPr="00FC2CF0">
        <w:rPr>
          <w:rFonts w:ascii="New Times Rom" w:hAnsi="New Times Rom"/>
          <w:i/>
        </w:rPr>
        <w:t xml:space="preserve">                  </w:t>
      </w: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 </w:t>
      </w: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Llinares, S. (2002). Participation and reification in learning to teach: The </w:t>
      </w:r>
      <w:r w:rsidR="00400D94">
        <w:rPr>
          <w:rFonts w:ascii="New Times Rom" w:hAnsi="New Times Rom"/>
        </w:rPr>
        <w:t xml:space="preserve">role of knowledge and beliefs. </w:t>
      </w:r>
      <w:r w:rsidRPr="00FC2CF0">
        <w:rPr>
          <w:rFonts w:ascii="New Times Rom" w:hAnsi="New Times Rom"/>
        </w:rPr>
        <w:t xml:space="preserve">In G. C. Leder (Ed.), </w:t>
      </w:r>
      <w:r w:rsidRPr="00FC2CF0">
        <w:rPr>
          <w:rFonts w:ascii="New Times Rom" w:hAnsi="New Times Rom"/>
          <w:i/>
        </w:rPr>
        <w:t xml:space="preserve">Beliefs: A hidden variable in mathematics education </w:t>
      </w:r>
      <w:r w:rsidR="0059074B">
        <w:rPr>
          <w:rFonts w:ascii="New Times Rom" w:hAnsi="New Times Rom"/>
        </w:rPr>
        <w:t xml:space="preserve">(pp. 211-231). </w:t>
      </w:r>
      <w:r w:rsidRPr="00FC2CF0">
        <w:rPr>
          <w:rFonts w:ascii="New Times Rom" w:hAnsi="New Times Rom"/>
        </w:rPr>
        <w:t>The Netherlands: Kluwer Academic Publishers.</w:t>
      </w:r>
    </w:p>
    <w:p w:rsidR="00B85869" w:rsidRPr="00FC2CF0" w:rsidRDefault="00B85869" w:rsidP="00B85869">
      <w:pPr>
        <w:pStyle w:val="NoSpacing"/>
        <w:ind w:left="720" w:hanging="720"/>
        <w:rPr>
          <w:rFonts w:ascii="New Times Rom" w:hAnsi="New Times Rom"/>
        </w:rPr>
      </w:pPr>
    </w:p>
    <w:p w:rsidR="00481842" w:rsidRDefault="00481842" w:rsidP="00EA6EC4">
      <w:pPr>
        <w:pStyle w:val="NoSpacing"/>
        <w:ind w:left="720" w:hanging="720"/>
        <w:rPr>
          <w:rFonts w:ascii="New Times Rom" w:hAnsi="New Times Rom"/>
        </w:rPr>
      </w:pPr>
      <w:r>
        <w:rPr>
          <w:rFonts w:ascii="New Times Rom" w:hAnsi="New Times Rom"/>
        </w:rPr>
        <w:t xml:space="preserve">Lloyd, G. M. (2002). Mathematics teachers’ beliefs and experiences with innovative curriculum materials: The role of curriculum in teacher development. </w:t>
      </w:r>
      <w:r w:rsidRPr="00FC2CF0">
        <w:rPr>
          <w:rFonts w:ascii="New Times Rom" w:hAnsi="New Times Rom"/>
        </w:rPr>
        <w:t xml:space="preserve">In G. C. Leder (Ed.), </w:t>
      </w:r>
      <w:r w:rsidRPr="00FC2CF0">
        <w:rPr>
          <w:rFonts w:ascii="New Times Rom" w:hAnsi="New Times Rom"/>
          <w:i/>
        </w:rPr>
        <w:t xml:space="preserve">Beliefs: A hidden variable in mathematics education </w:t>
      </w:r>
      <w:r>
        <w:rPr>
          <w:rFonts w:ascii="New Times Rom" w:hAnsi="New Times Rom"/>
        </w:rPr>
        <w:t>(pp. 149-160</w:t>
      </w:r>
      <w:r w:rsidR="00524C7F">
        <w:rPr>
          <w:rFonts w:ascii="New Times Rom" w:hAnsi="New Times Rom"/>
        </w:rPr>
        <w:t xml:space="preserve">). </w:t>
      </w:r>
      <w:r w:rsidRPr="00FC2CF0">
        <w:rPr>
          <w:rFonts w:ascii="New Times Rom" w:hAnsi="New Times Rom"/>
        </w:rPr>
        <w:t>The Netherlands: Kluwer Academic Publishers.</w:t>
      </w:r>
    </w:p>
    <w:p w:rsidR="00481842" w:rsidRDefault="00481842" w:rsidP="00EA6EC4">
      <w:pPr>
        <w:pStyle w:val="NoSpacing"/>
        <w:ind w:left="720" w:hanging="720"/>
        <w:rPr>
          <w:rFonts w:ascii="New Times Rom" w:hAnsi="New Times Rom"/>
        </w:rPr>
      </w:pPr>
    </w:p>
    <w:p w:rsidR="00B85869" w:rsidRPr="00FC2CF0" w:rsidRDefault="00B85869" w:rsidP="00EA6EC4">
      <w:pPr>
        <w:pStyle w:val="NoSpacing"/>
        <w:ind w:left="720" w:hanging="720"/>
        <w:rPr>
          <w:rFonts w:ascii="New Times Rom" w:hAnsi="New Times Rom"/>
        </w:rPr>
      </w:pPr>
      <w:r w:rsidRPr="00FC2CF0">
        <w:rPr>
          <w:rFonts w:ascii="New Times Rom" w:hAnsi="New Times Rom"/>
        </w:rPr>
        <w:t xml:space="preserve">Ma, L. (1999). </w:t>
      </w:r>
      <w:r w:rsidRPr="00FC2CF0">
        <w:rPr>
          <w:rFonts w:ascii="New Times Rom" w:hAnsi="New Times Rom"/>
          <w:i/>
        </w:rPr>
        <w:t xml:space="preserve">Knowing and teaching elementary mathematics: Teachers’ understanding of fundamental mathematics in China and the United States. </w:t>
      </w:r>
      <w:r w:rsidRPr="00FC2CF0">
        <w:rPr>
          <w:rFonts w:ascii="New Times Rom" w:hAnsi="New Times Rom"/>
        </w:rPr>
        <w:t>Hillsdale, NJ: Lawrence Erlbaum Associates.</w:t>
      </w:r>
    </w:p>
    <w:p w:rsidR="00E61E20" w:rsidRPr="00FC2CF0" w:rsidRDefault="00E61E20" w:rsidP="00EA6EC4">
      <w:pPr>
        <w:pStyle w:val="NoSpacing"/>
        <w:ind w:left="720" w:hanging="720"/>
        <w:rPr>
          <w:rFonts w:ascii="New Times Rom" w:hAnsi="New Times Rom"/>
        </w:rPr>
      </w:pPr>
    </w:p>
    <w:p w:rsidR="00E61E20" w:rsidRPr="00FC2CF0" w:rsidRDefault="00E61E20" w:rsidP="00EA6EC4">
      <w:pPr>
        <w:pStyle w:val="NoSpacing"/>
        <w:ind w:left="720" w:hanging="720"/>
        <w:rPr>
          <w:rFonts w:ascii="New Times Rom" w:hAnsi="New Times Rom"/>
        </w:rPr>
      </w:pPr>
      <w:r w:rsidRPr="00FC2CF0">
        <w:rPr>
          <w:rFonts w:ascii="New Times Rom" w:hAnsi="New Times Rom"/>
        </w:rPr>
        <w:t xml:space="preserve">Mahlios, M. &amp; Maxson, M. (1995). Capturing pre-service teachers’ beliefs about schooling, life and childhood. </w:t>
      </w:r>
      <w:r w:rsidRPr="00FC2CF0">
        <w:rPr>
          <w:rFonts w:ascii="New Times Rom" w:hAnsi="New Times Rom"/>
          <w:i/>
        </w:rPr>
        <w:t>Journal o</w:t>
      </w:r>
      <w:r w:rsidR="00223F2A">
        <w:rPr>
          <w:rFonts w:ascii="New Times Rom" w:hAnsi="New Times Rom"/>
          <w:i/>
        </w:rPr>
        <w:t>f Teacher Education,</w:t>
      </w:r>
      <w:r w:rsidRPr="00FC2CF0">
        <w:rPr>
          <w:rFonts w:ascii="New Times Rom" w:hAnsi="New Times Rom"/>
          <w:i/>
        </w:rPr>
        <w:t xml:space="preserve"> 46, </w:t>
      </w:r>
      <w:r w:rsidRPr="00FC2CF0">
        <w:rPr>
          <w:rFonts w:ascii="New Times Rom" w:hAnsi="New Times Rom"/>
        </w:rPr>
        <w:t>192-199.</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Marbach-Ad, G. &amp; McGinnis, J. R. (2010). Beginning mathematics teachers’ beliefs of subject matter and instructional actions documented over time. </w:t>
      </w:r>
      <w:r w:rsidRPr="00FC2CF0">
        <w:rPr>
          <w:rFonts w:ascii="New Times Rom" w:hAnsi="New Times Rom"/>
          <w:i/>
        </w:rPr>
        <w:t xml:space="preserve">School Science and </w:t>
      </w:r>
      <w:r w:rsidR="00114D0F" w:rsidRPr="00FC2CF0">
        <w:rPr>
          <w:rFonts w:ascii="New Times Rom" w:hAnsi="New Times Rom"/>
          <w:i/>
        </w:rPr>
        <w:t>Mathematics</w:t>
      </w:r>
      <w:r w:rsidR="008F38EE">
        <w:rPr>
          <w:rFonts w:ascii="New Times Rom" w:hAnsi="New Times Rom"/>
          <w:i/>
        </w:rPr>
        <w:t>,</w:t>
      </w:r>
      <w:r w:rsidR="00114D0F" w:rsidRPr="00FC2CF0">
        <w:rPr>
          <w:rFonts w:ascii="New Times Rom" w:hAnsi="New Times Rom"/>
          <w:i/>
        </w:rPr>
        <w:t xml:space="preserve"> 109</w:t>
      </w:r>
      <w:r w:rsidRPr="00FC2CF0">
        <w:rPr>
          <w:rFonts w:ascii="New Times Rom" w:hAnsi="New Times Rom"/>
        </w:rPr>
        <w:t>(6), 338-351.</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Martin, L., Towers, J. &amp; Pirie, S. (2006). Collective mathematical understanding as improvisation. </w:t>
      </w:r>
      <w:r w:rsidRPr="00FC2CF0">
        <w:rPr>
          <w:rFonts w:ascii="New Times Rom" w:hAnsi="New Times Rom"/>
          <w:i/>
        </w:rPr>
        <w:t>Mathematical Thinking and Learning</w:t>
      </w:r>
      <w:r w:rsidR="008F38EE">
        <w:rPr>
          <w:rFonts w:ascii="New Times Rom" w:hAnsi="New Times Rom"/>
          <w:i/>
        </w:rPr>
        <w:t>,</w:t>
      </w:r>
      <w:r w:rsidRPr="00FC2CF0">
        <w:rPr>
          <w:rFonts w:ascii="New Times Rom" w:hAnsi="New Times Rom"/>
          <w:i/>
        </w:rPr>
        <w:t xml:space="preserve"> 8</w:t>
      </w:r>
      <w:r w:rsidRPr="00FC2CF0">
        <w:rPr>
          <w:rFonts w:ascii="New Times Rom" w:hAnsi="New Times Rom"/>
        </w:rPr>
        <w:t>(2)</w:t>
      </w:r>
      <w:r w:rsidR="00114D0F" w:rsidRPr="00FC2CF0">
        <w:rPr>
          <w:rFonts w:ascii="New Times Rom" w:hAnsi="New Times Rom"/>
          <w:i/>
        </w:rPr>
        <w:t>,</w:t>
      </w:r>
      <w:r w:rsidR="00114D0F" w:rsidRPr="00FC2CF0">
        <w:rPr>
          <w:rFonts w:ascii="New Times Rom" w:hAnsi="New Times Rom"/>
        </w:rPr>
        <w:t xml:space="preserve"> 149</w:t>
      </w:r>
      <w:r w:rsidRPr="00FC2CF0">
        <w:rPr>
          <w:rFonts w:ascii="New Times Rom" w:hAnsi="New Times Rom"/>
        </w:rPr>
        <w:t>-183.</w:t>
      </w:r>
    </w:p>
    <w:p w:rsidR="00B85869" w:rsidRPr="00FC2CF0" w:rsidRDefault="00B85869" w:rsidP="00B85869">
      <w:pPr>
        <w:pStyle w:val="NoSpacing"/>
        <w:ind w:left="720" w:hanging="720"/>
        <w:rPr>
          <w:rFonts w:ascii="New Times Rom" w:hAnsi="New Times Rom"/>
        </w:rPr>
      </w:pPr>
    </w:p>
    <w:p w:rsidR="00B85869" w:rsidRDefault="00223F2A" w:rsidP="00B85869">
      <w:pPr>
        <w:pStyle w:val="NoSpacing"/>
        <w:ind w:left="720" w:hanging="720"/>
        <w:rPr>
          <w:rFonts w:ascii="New Times Rom" w:hAnsi="New Times Rom"/>
        </w:rPr>
      </w:pPr>
      <w:r>
        <w:rPr>
          <w:rFonts w:ascii="New Times Rom" w:hAnsi="New Times Rom"/>
        </w:rPr>
        <w:t xml:space="preserve">Mason, J., Burton, L. &amp; Stacey, K. </w:t>
      </w:r>
      <w:r w:rsidR="00B85869" w:rsidRPr="00FC2CF0">
        <w:rPr>
          <w:rFonts w:ascii="New Times Rom" w:hAnsi="New Times Rom"/>
        </w:rPr>
        <w:t xml:space="preserve">(1982). </w:t>
      </w:r>
      <w:r w:rsidR="00B85869" w:rsidRPr="00FC2CF0">
        <w:rPr>
          <w:rFonts w:ascii="New Times Rom" w:hAnsi="New Times Rom"/>
          <w:i/>
        </w:rPr>
        <w:t xml:space="preserve">Thinking mathematically. </w:t>
      </w:r>
      <w:r w:rsidR="00B85869" w:rsidRPr="00FC2CF0">
        <w:rPr>
          <w:rFonts w:ascii="New Times Rom" w:hAnsi="New Times Rom"/>
        </w:rPr>
        <w:t>London: Pearson Education.</w:t>
      </w:r>
    </w:p>
    <w:p w:rsidR="00481842" w:rsidRDefault="00481842" w:rsidP="00B85869">
      <w:pPr>
        <w:pStyle w:val="NoSpacing"/>
        <w:ind w:left="720" w:hanging="720"/>
        <w:rPr>
          <w:rFonts w:ascii="New Times Rom" w:hAnsi="New Times Rom"/>
        </w:rPr>
      </w:pPr>
    </w:p>
    <w:p w:rsidR="00481842" w:rsidRPr="00481842" w:rsidRDefault="00481842" w:rsidP="00B85869">
      <w:pPr>
        <w:pStyle w:val="NoSpacing"/>
        <w:ind w:left="720" w:hanging="720"/>
      </w:pPr>
      <w:r>
        <w:rPr>
          <w:rFonts w:ascii="New Times Rom" w:hAnsi="New Times Rom"/>
        </w:rPr>
        <w:t xml:space="preserve">Mathews, M. R. (1997). Scheffler revisited on the role of history and philosophy of science in science teacher education. </w:t>
      </w:r>
      <w:r>
        <w:rPr>
          <w:rFonts w:ascii="New Times Rom" w:hAnsi="New Times Rom"/>
          <w:i/>
        </w:rPr>
        <w:t xml:space="preserve">Studies in Philosophy and Education, 16, </w:t>
      </w:r>
      <w:r>
        <w:t>159-173.</w:t>
      </w:r>
    </w:p>
    <w:p w:rsidR="00481842" w:rsidRDefault="00481842" w:rsidP="00B85869">
      <w:pPr>
        <w:pStyle w:val="NoSpacing"/>
        <w:ind w:left="720" w:hanging="720"/>
        <w:rPr>
          <w:rFonts w:ascii="New Times Rom" w:hAnsi="New Times Rom"/>
        </w:rPr>
      </w:pPr>
    </w:p>
    <w:p w:rsidR="00481842" w:rsidRPr="00481842" w:rsidRDefault="00481842" w:rsidP="00B85869">
      <w:pPr>
        <w:pStyle w:val="NoSpacing"/>
        <w:ind w:left="720" w:hanging="720"/>
      </w:pPr>
      <w:r>
        <w:rPr>
          <w:rFonts w:ascii="New Times Rom" w:hAnsi="New Times Rom"/>
        </w:rPr>
        <w:t xml:space="preserve">Matthews, M. R. (1999). Social constructivism and mathematics education: Some comments. </w:t>
      </w:r>
      <w:r>
        <w:rPr>
          <w:rFonts w:ascii="New Times Rom" w:hAnsi="New Times Rom"/>
          <w:i/>
        </w:rPr>
        <w:t xml:space="preserve">Philosophy of Education, </w:t>
      </w:r>
      <w:r>
        <w:t>330-340.</w:t>
      </w:r>
    </w:p>
    <w:p w:rsidR="00754F22" w:rsidRPr="00FC2CF0" w:rsidRDefault="00754F22" w:rsidP="00B85869">
      <w:pPr>
        <w:pStyle w:val="NoSpacing"/>
        <w:ind w:left="720" w:hanging="720"/>
        <w:rPr>
          <w:rFonts w:ascii="New Times Rom" w:hAnsi="New Times Rom"/>
        </w:rPr>
      </w:pPr>
    </w:p>
    <w:p w:rsidR="00754F22" w:rsidRPr="00FC2CF0" w:rsidRDefault="00754F22" w:rsidP="00B85869">
      <w:pPr>
        <w:pStyle w:val="NoSpacing"/>
        <w:ind w:left="720" w:hanging="720"/>
        <w:rPr>
          <w:rFonts w:ascii="New Times Rom" w:hAnsi="New Times Rom"/>
        </w:rPr>
      </w:pPr>
      <w:r w:rsidRPr="00FC2CF0">
        <w:rPr>
          <w:rFonts w:ascii="New Times Rom" w:hAnsi="New Times Rom"/>
        </w:rPr>
        <w:t xml:space="preserve">Mayer, R. (2001). Changing conceptions of learning: A century of progress. In L. Corno (Ed.), </w:t>
      </w:r>
      <w:r w:rsidRPr="00FC2CF0">
        <w:rPr>
          <w:rFonts w:ascii="New Times Rom" w:hAnsi="New Times Rom"/>
          <w:i/>
        </w:rPr>
        <w:t xml:space="preserve">Education across a century: The centennial volume </w:t>
      </w:r>
      <w:r w:rsidRPr="00FC2CF0">
        <w:rPr>
          <w:rFonts w:ascii="New Times Rom" w:hAnsi="New Times Rom"/>
        </w:rPr>
        <w:t>(pp. 34-75). Chicago: University of Chicago Press.</w:t>
      </w:r>
    </w:p>
    <w:p w:rsidR="009511B5" w:rsidRDefault="009511B5" w:rsidP="00524C7F">
      <w:pPr>
        <w:pStyle w:val="NoSpacing"/>
        <w:rPr>
          <w:rFonts w:ascii="New Times Rom" w:hAnsi="New Times Rom"/>
        </w:rPr>
      </w:pPr>
    </w:p>
    <w:p w:rsidR="006B3CEE" w:rsidRDefault="006B3CEE" w:rsidP="00B85869">
      <w:pPr>
        <w:pStyle w:val="NoSpacing"/>
        <w:ind w:left="720" w:hanging="720"/>
        <w:rPr>
          <w:rFonts w:ascii="New Times Rom" w:hAnsi="New Times Rom"/>
        </w:rPr>
      </w:pPr>
    </w:p>
    <w:p w:rsidR="006B3CEE" w:rsidRDefault="006B3CEE" w:rsidP="00B85869">
      <w:pPr>
        <w:pStyle w:val="NoSpacing"/>
        <w:ind w:left="720" w:hanging="720"/>
        <w:rPr>
          <w:rFonts w:ascii="New Times Rom" w:hAnsi="New Times Rom"/>
        </w:rPr>
      </w:pPr>
    </w:p>
    <w:p w:rsidR="00B85869" w:rsidRPr="00FC2CF0" w:rsidRDefault="009511B5" w:rsidP="00B85869">
      <w:pPr>
        <w:pStyle w:val="NoSpacing"/>
        <w:ind w:left="720" w:hanging="720"/>
        <w:rPr>
          <w:rFonts w:ascii="New Times Rom" w:hAnsi="New Times Rom"/>
        </w:rPr>
      </w:pPr>
      <w:r>
        <w:rPr>
          <w:rFonts w:ascii="New Times Rom" w:hAnsi="New Times Rom"/>
        </w:rPr>
        <w:lastRenderedPageBreak/>
        <w:t xml:space="preserve">McLeod, D. </w:t>
      </w:r>
      <w:r w:rsidR="00B85869" w:rsidRPr="00FC2CF0">
        <w:rPr>
          <w:rFonts w:ascii="New Times Rom" w:hAnsi="New Times Rom"/>
        </w:rPr>
        <w:t>B. &amp; McLeod, S. H. (2002). Synthesis – beliefs and mathematics education: Implications for lea</w:t>
      </w:r>
      <w:r w:rsidR="00524C7F">
        <w:rPr>
          <w:rFonts w:ascii="New Times Rom" w:hAnsi="New Times Rom"/>
        </w:rPr>
        <w:t xml:space="preserve">rning, teaching, and research. </w:t>
      </w:r>
      <w:r w:rsidR="00B85869" w:rsidRPr="00FC2CF0">
        <w:rPr>
          <w:rFonts w:ascii="New Times Rom" w:hAnsi="New Times Rom"/>
        </w:rPr>
        <w:t xml:space="preserve">In G. C. Leder (Ed.), </w:t>
      </w:r>
      <w:r w:rsidR="00B85869" w:rsidRPr="00FC2CF0">
        <w:rPr>
          <w:rFonts w:ascii="New Times Rom" w:hAnsi="New Times Rom"/>
          <w:i/>
        </w:rPr>
        <w:t xml:space="preserve">Beliefs: A hidden variable in mathematics education </w:t>
      </w:r>
      <w:r w:rsidR="0059074B">
        <w:rPr>
          <w:rFonts w:ascii="New Times Rom" w:hAnsi="New Times Rom"/>
        </w:rPr>
        <w:t xml:space="preserve">(pp. 211-231). </w:t>
      </w:r>
      <w:r w:rsidR="00B85869" w:rsidRPr="00FC2CF0">
        <w:rPr>
          <w:rFonts w:ascii="New Times Rom" w:hAnsi="New Times Rom"/>
        </w:rPr>
        <w:t>The Netherlands: Kluwer Academic Publishers.</w:t>
      </w:r>
    </w:p>
    <w:p w:rsidR="005D3853" w:rsidRDefault="005D3853" w:rsidP="00B85869">
      <w:pPr>
        <w:pStyle w:val="NoSpacing"/>
        <w:ind w:left="720" w:hanging="720"/>
        <w:rPr>
          <w:rFonts w:ascii="New Times Rom" w:hAnsi="New Times Rom"/>
        </w:rPr>
      </w:pPr>
    </w:p>
    <w:p w:rsidR="005D3853" w:rsidRPr="00FC2CF0" w:rsidRDefault="005D3853" w:rsidP="00B85869">
      <w:pPr>
        <w:pStyle w:val="NoSpacing"/>
        <w:ind w:left="720" w:hanging="720"/>
        <w:rPr>
          <w:rFonts w:ascii="New Times Rom" w:hAnsi="New Times Rom"/>
          <w:i/>
        </w:rPr>
      </w:pPr>
      <w:r w:rsidRPr="00FC2CF0">
        <w:rPr>
          <w:rFonts w:ascii="New Times Rom" w:hAnsi="New Times Rom"/>
        </w:rPr>
        <w:t>McKnight, C., Crosswhite, F. J., Dossey, J.</w:t>
      </w:r>
      <w:r w:rsidR="009511B5">
        <w:rPr>
          <w:rFonts w:ascii="New Times Rom" w:hAnsi="New Times Rom"/>
        </w:rPr>
        <w:t>,</w:t>
      </w:r>
      <w:r w:rsidRPr="00FC2CF0">
        <w:rPr>
          <w:rFonts w:ascii="New Times Rom" w:hAnsi="New Times Rom"/>
        </w:rPr>
        <w:t xml:space="preserve"> Kifer, E., Swafford, J. O., Travers, K. J., &amp; Cooney, T. J. (1987). </w:t>
      </w:r>
      <w:r w:rsidRPr="00FC2CF0">
        <w:rPr>
          <w:rFonts w:ascii="New Times Rom" w:hAnsi="New Times Rom"/>
          <w:i/>
        </w:rPr>
        <w:t>The underachieving curriculum: Assessing</w:t>
      </w:r>
    </w:p>
    <w:p w:rsidR="005D3853" w:rsidRPr="00FC2CF0" w:rsidRDefault="005D3853" w:rsidP="005D3853">
      <w:pPr>
        <w:pStyle w:val="NoSpacing"/>
        <w:ind w:left="720"/>
        <w:rPr>
          <w:rFonts w:ascii="New Times Rom" w:hAnsi="New Times Rom"/>
        </w:rPr>
      </w:pPr>
      <w:r w:rsidRPr="00FC2CF0">
        <w:rPr>
          <w:rFonts w:ascii="New Times Rom" w:hAnsi="New Times Rom"/>
          <w:i/>
        </w:rPr>
        <w:t xml:space="preserve"> U. S. schools from an international perspective. </w:t>
      </w:r>
      <w:r w:rsidRPr="00FC2CF0">
        <w:rPr>
          <w:rFonts w:ascii="New Times Rom" w:hAnsi="New Times Rom"/>
        </w:rPr>
        <w:t>Champaign, IL: Stipes.</w:t>
      </w:r>
    </w:p>
    <w:p w:rsidR="00433C66" w:rsidRDefault="00433C66" w:rsidP="00433C66">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Moustakas, C. (1994). </w:t>
      </w:r>
      <w:r w:rsidRPr="008F38EE">
        <w:rPr>
          <w:rFonts w:ascii="New Times Rom" w:hAnsi="New Times Rom"/>
          <w:i/>
        </w:rPr>
        <w:t>Phenomenological research methods</w:t>
      </w:r>
      <w:r w:rsidR="00196E8D">
        <w:rPr>
          <w:rFonts w:ascii="New Times Rom" w:hAnsi="New Times Rom"/>
        </w:rPr>
        <w:t xml:space="preserve">. </w:t>
      </w:r>
      <w:r w:rsidRPr="00FC2CF0">
        <w:rPr>
          <w:rFonts w:ascii="New Times Rom" w:hAnsi="New Times Rom"/>
        </w:rPr>
        <w:t>Thousand Oaks, CA: Sage Publications.</w:t>
      </w:r>
    </w:p>
    <w:p w:rsidR="00B85869" w:rsidRPr="00FC2CF0" w:rsidRDefault="00B85869" w:rsidP="00B85869">
      <w:pPr>
        <w:pStyle w:val="NoSpacing"/>
        <w:rPr>
          <w:rFonts w:ascii="New Times Rom" w:hAnsi="New Times Rom"/>
        </w:rPr>
      </w:pPr>
    </w:p>
    <w:p w:rsidR="00903A6B" w:rsidRPr="00903A6B" w:rsidRDefault="00903A6B" w:rsidP="00B85869">
      <w:pPr>
        <w:pStyle w:val="NoSpacing"/>
        <w:ind w:left="720" w:hanging="720"/>
      </w:pPr>
      <w:r>
        <w:rPr>
          <w:rFonts w:ascii="New Times Rom" w:hAnsi="New Times Rom"/>
        </w:rPr>
        <w:t>National Counci</w:t>
      </w:r>
      <w:r w:rsidR="009511B5">
        <w:rPr>
          <w:rFonts w:ascii="New Times Rom" w:hAnsi="New Times Rom"/>
        </w:rPr>
        <w:t>l of Supervisors of Mathematics</w:t>
      </w:r>
      <w:r>
        <w:rPr>
          <w:rFonts w:ascii="New Times Rom" w:hAnsi="New Times Rom"/>
        </w:rPr>
        <w:t xml:space="preserve"> (1977). Position paper on basic skills. </w:t>
      </w:r>
      <w:r>
        <w:rPr>
          <w:rFonts w:ascii="New Times Rom" w:hAnsi="New Times Rom"/>
          <w:i/>
        </w:rPr>
        <w:t>Arithmetic Teacher</w:t>
      </w:r>
      <w:r w:rsidR="0059074B">
        <w:rPr>
          <w:rFonts w:ascii="New Times Rom" w:hAnsi="New Times Rom"/>
          <w:i/>
        </w:rPr>
        <w:t>,</w:t>
      </w:r>
      <w:r>
        <w:rPr>
          <w:rFonts w:ascii="New Times Rom" w:hAnsi="New Times Rom"/>
          <w:i/>
        </w:rPr>
        <w:t xml:space="preserve"> 25</w:t>
      </w:r>
      <w:r>
        <w:t>(1), 19-22.</w:t>
      </w:r>
    </w:p>
    <w:p w:rsidR="00903A6B" w:rsidRDefault="00903A6B" w:rsidP="00B85869">
      <w:pPr>
        <w:pStyle w:val="NoSpacing"/>
        <w:ind w:left="720" w:hanging="720"/>
        <w:rPr>
          <w:rFonts w:ascii="New Times Rom" w:hAnsi="New Times Rom"/>
        </w:rPr>
      </w:pPr>
    </w:p>
    <w:p w:rsidR="00E546BD" w:rsidRDefault="00E546BD" w:rsidP="00B85869">
      <w:pPr>
        <w:pStyle w:val="NoSpacing"/>
        <w:ind w:left="720" w:hanging="720"/>
      </w:pPr>
      <w:r>
        <w:rPr>
          <w:rFonts w:ascii="New Times Rom" w:hAnsi="New Times Rom"/>
        </w:rPr>
        <w:t>National Coun</w:t>
      </w:r>
      <w:r w:rsidR="009511B5">
        <w:rPr>
          <w:rFonts w:ascii="New Times Rom" w:hAnsi="New Times Rom"/>
        </w:rPr>
        <w:t xml:space="preserve">cil of Teachers of Mathematics </w:t>
      </w:r>
      <w:r>
        <w:rPr>
          <w:rFonts w:ascii="New Times Rom" w:hAnsi="New Times Rom"/>
        </w:rPr>
        <w:t xml:space="preserve">(1980). </w:t>
      </w:r>
      <w:r>
        <w:rPr>
          <w:rFonts w:ascii="New Times Rom" w:hAnsi="New Times Rom"/>
          <w:i/>
        </w:rPr>
        <w:t>An agenda for action: Recommendations for sc</w:t>
      </w:r>
      <w:r w:rsidR="008F38EE">
        <w:rPr>
          <w:rFonts w:ascii="New Times Rom" w:hAnsi="New Times Rom"/>
          <w:i/>
        </w:rPr>
        <w:t xml:space="preserve">hool mathematics in the 1980’s. </w:t>
      </w:r>
      <w:r>
        <w:t>Washington, DC: NCTM.</w:t>
      </w:r>
    </w:p>
    <w:p w:rsidR="00E546BD" w:rsidRDefault="00E546BD" w:rsidP="00B85869">
      <w:pPr>
        <w:pStyle w:val="NoSpacing"/>
        <w:ind w:left="720" w:hanging="720"/>
      </w:pPr>
    </w:p>
    <w:p w:rsidR="00E546BD" w:rsidRPr="00E546BD" w:rsidRDefault="00E546BD" w:rsidP="00B85869">
      <w:pPr>
        <w:pStyle w:val="NoSpacing"/>
        <w:ind w:left="720" w:hanging="720"/>
      </w:pPr>
      <w:r>
        <w:t>National Coun</w:t>
      </w:r>
      <w:r w:rsidR="009511B5">
        <w:t xml:space="preserve">cil of Teachers of Mathematics </w:t>
      </w:r>
      <w:r>
        <w:t xml:space="preserve">(1989). </w:t>
      </w:r>
      <w:r>
        <w:rPr>
          <w:i/>
        </w:rPr>
        <w:t xml:space="preserve">Curriculum and evaluation standards for school mathematics. </w:t>
      </w:r>
      <w:r>
        <w:t>Reston, VA: NCTM.</w:t>
      </w:r>
    </w:p>
    <w:p w:rsidR="00E546BD" w:rsidRDefault="00E546BD"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National Council of T</w:t>
      </w:r>
      <w:r w:rsidR="00196E8D">
        <w:rPr>
          <w:rFonts w:ascii="New Times Rom" w:hAnsi="New Times Rom"/>
        </w:rPr>
        <w:t xml:space="preserve">eachers of Mathematics (2000). </w:t>
      </w:r>
      <w:r w:rsidRPr="00FC2CF0">
        <w:rPr>
          <w:rFonts w:ascii="New Times Rom" w:hAnsi="New Times Rom"/>
          <w:i/>
        </w:rPr>
        <w:t>Principles and sta</w:t>
      </w:r>
      <w:r w:rsidR="0059074B">
        <w:rPr>
          <w:rFonts w:ascii="New Times Rom" w:hAnsi="New Times Rom"/>
          <w:i/>
        </w:rPr>
        <w:t xml:space="preserve">ndards for school mathematics. </w:t>
      </w:r>
      <w:r w:rsidRPr="00FC2CF0">
        <w:rPr>
          <w:rFonts w:ascii="New Times Rom" w:hAnsi="New Times Rom"/>
        </w:rPr>
        <w:t>Reston, VA: Author.</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Nathan, M. J. &amp; Koedinger, K. R. (2000). An investigation of teachers’ beliefs of students’ algebra development</w:t>
      </w:r>
      <w:r w:rsidRPr="00FC2CF0">
        <w:rPr>
          <w:rFonts w:ascii="New Times Rom" w:hAnsi="New Times Rom"/>
          <w:i/>
        </w:rPr>
        <w:t>. Cognition and Instruction, 18</w:t>
      </w:r>
      <w:r w:rsidRPr="00FC2CF0">
        <w:rPr>
          <w:rFonts w:ascii="New Times Rom" w:hAnsi="New Times Rom"/>
        </w:rPr>
        <w:t>(2), 209-237.</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Nesbitt, N. &amp; Bright, G. (1999). Elementary pre-service teachers’ changing beliefs and instructional use of chi</w:t>
      </w:r>
      <w:r w:rsidR="00196E8D">
        <w:rPr>
          <w:rFonts w:ascii="New Times Rom" w:hAnsi="New Times Rom"/>
        </w:rPr>
        <w:t xml:space="preserve">ldren’s mathematical thinking. </w:t>
      </w:r>
      <w:r w:rsidRPr="00FC2CF0">
        <w:rPr>
          <w:rFonts w:ascii="New Times Rom" w:hAnsi="New Times Rom"/>
          <w:i/>
        </w:rPr>
        <w:t>Journal for Research in Mathematics Education,</w:t>
      </w:r>
      <w:r w:rsidRPr="00223F2A">
        <w:rPr>
          <w:rFonts w:ascii="New Times Rom" w:hAnsi="New Times Rom"/>
          <w:i/>
        </w:rPr>
        <w:t xml:space="preserve"> 30</w:t>
      </w:r>
      <w:r w:rsidRPr="00FC2CF0">
        <w:rPr>
          <w:rFonts w:ascii="New Times Rom" w:hAnsi="New Times Rom"/>
        </w:rPr>
        <w:t>(1), 89-110.</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Noddings, N. (1990). Constructivism in mathematics education. </w:t>
      </w:r>
      <w:r w:rsidR="001577F7" w:rsidRPr="00FC2CF0">
        <w:rPr>
          <w:rFonts w:ascii="New Times Rom" w:hAnsi="New Times Rom"/>
          <w:i/>
        </w:rPr>
        <w:t>Journal for R</w:t>
      </w:r>
      <w:r w:rsidRPr="00FC2CF0">
        <w:rPr>
          <w:rFonts w:ascii="New Times Rom" w:hAnsi="New Times Rom"/>
          <w:i/>
        </w:rPr>
        <w:t xml:space="preserve">esearch in Mathematics Education </w:t>
      </w:r>
      <w:r w:rsidRPr="00FC2CF0">
        <w:rPr>
          <w:rFonts w:ascii="New Times Rom" w:hAnsi="New Times Rom"/>
        </w:rPr>
        <w:t>Monograph Number 4. Reston, VA: NCTM.</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Osbourne, A. &amp; Crosswhite, J. (2002). Forces and issues related to curriculum and instruction, 7 – 12. In A. F. Coxford, H. P. Fawcett, P. S. Jones, H. T. Karnes, L. D. Nelson, A. R. Osborne et al. (Eds.), </w:t>
      </w:r>
      <w:r w:rsidRPr="00FC2CF0">
        <w:rPr>
          <w:rFonts w:ascii="New Times Rom" w:hAnsi="New Times Rom"/>
          <w:i/>
        </w:rPr>
        <w:t xml:space="preserve">A history of mathematics education </w:t>
      </w:r>
      <w:r w:rsidR="00223F2A">
        <w:rPr>
          <w:rFonts w:ascii="New Times Rom" w:hAnsi="New Times Rom"/>
          <w:i/>
        </w:rPr>
        <w:t>in the United States and Canada</w:t>
      </w:r>
      <w:r w:rsidRPr="00FC2CF0">
        <w:rPr>
          <w:rFonts w:ascii="New Times Rom" w:hAnsi="New Times Rom"/>
          <w:i/>
        </w:rPr>
        <w:t xml:space="preserve"> </w:t>
      </w:r>
      <w:r w:rsidRPr="00FC2CF0">
        <w:rPr>
          <w:rFonts w:ascii="New Times Rom" w:hAnsi="New Times Rom"/>
        </w:rPr>
        <w:t>(pp. 11-92). Reston, VA: NCTM.</w:t>
      </w:r>
    </w:p>
    <w:p w:rsidR="00D66987" w:rsidRPr="00FC2CF0" w:rsidRDefault="00D66987" w:rsidP="00B85869">
      <w:pPr>
        <w:pStyle w:val="NoSpacing"/>
        <w:ind w:left="720" w:hanging="720"/>
        <w:rPr>
          <w:rFonts w:ascii="New Times Rom" w:hAnsi="New Times Rom"/>
        </w:rPr>
      </w:pPr>
    </w:p>
    <w:p w:rsidR="00B51F4F" w:rsidRPr="00B51F4F" w:rsidRDefault="00B51F4F" w:rsidP="00B85869">
      <w:pPr>
        <w:pStyle w:val="NoSpacing"/>
        <w:ind w:left="720" w:hanging="720"/>
      </w:pPr>
      <w:r>
        <w:rPr>
          <w:rFonts w:ascii="New Times Rom" w:hAnsi="New Times Rom"/>
        </w:rPr>
        <w:t xml:space="preserve">Owens, K. (2008). Identity as a mathematical thinker. </w:t>
      </w:r>
      <w:r>
        <w:rPr>
          <w:rFonts w:ascii="New Times Rom" w:hAnsi="New Times Rom"/>
          <w:i/>
        </w:rPr>
        <w:t>Mathematics Teacher Education and Development, 9</w:t>
      </w:r>
      <w:r>
        <w:t>, 36-50.</w:t>
      </w:r>
    </w:p>
    <w:p w:rsidR="00B51F4F" w:rsidRDefault="00B51F4F" w:rsidP="00B85869">
      <w:pPr>
        <w:pStyle w:val="NoSpacing"/>
        <w:ind w:left="720" w:hanging="720"/>
        <w:rPr>
          <w:rFonts w:ascii="New Times Rom" w:hAnsi="New Times Rom"/>
        </w:rPr>
      </w:pPr>
    </w:p>
    <w:p w:rsidR="00D66987" w:rsidRPr="00FC2CF0" w:rsidRDefault="00D66987" w:rsidP="00B85869">
      <w:pPr>
        <w:pStyle w:val="NoSpacing"/>
        <w:ind w:left="720" w:hanging="720"/>
        <w:rPr>
          <w:rFonts w:ascii="New Times Rom" w:hAnsi="New Times Rom"/>
        </w:rPr>
      </w:pPr>
      <w:r w:rsidRPr="00FC2CF0">
        <w:rPr>
          <w:rFonts w:ascii="New Times Rom" w:hAnsi="New Times Rom"/>
        </w:rPr>
        <w:lastRenderedPageBreak/>
        <w:t xml:space="preserve">Ozakpinar, Y. (2011). Belief and knowledge: Types of knowledge and degrees of belief. </w:t>
      </w:r>
      <w:r w:rsidRPr="00FC2CF0">
        <w:rPr>
          <w:rFonts w:ascii="New Times Rom" w:hAnsi="New Times Rom"/>
          <w:i/>
        </w:rPr>
        <w:t>The International Journal of the Humanities, 9</w:t>
      </w:r>
      <w:r w:rsidRPr="00FC2CF0">
        <w:rPr>
          <w:rFonts w:ascii="New Times Rom" w:hAnsi="New Times Rom"/>
        </w:rPr>
        <w:t>(1), 285-291.</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Patton, B. A., Fry, J. &amp; Klages, C. (2008). Teacher candidates and master math teachers’ personal concepts about teaching mathematics. </w:t>
      </w:r>
      <w:r w:rsidRPr="00FC2CF0">
        <w:rPr>
          <w:rFonts w:ascii="New Times Rom" w:hAnsi="New Times Rom"/>
          <w:i/>
        </w:rPr>
        <w:t>Teaching Mathematics Education, 128</w:t>
      </w:r>
      <w:r w:rsidRPr="00FC2CF0">
        <w:rPr>
          <w:rFonts w:ascii="New Times Rom" w:hAnsi="New Times Rom"/>
        </w:rPr>
        <w:t>(3), 486-497.</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Pajares, M. F. (1992). Teachers’ beliefs and educational research: Cleaning up a messy construct. </w:t>
      </w:r>
      <w:r w:rsidRPr="00FC2CF0">
        <w:rPr>
          <w:rFonts w:ascii="New Times Rom" w:hAnsi="New Times Rom"/>
          <w:i/>
        </w:rPr>
        <w:t>Review of Educational Research, 62</w:t>
      </w:r>
      <w:r w:rsidRPr="00FC2CF0">
        <w:rPr>
          <w:rFonts w:ascii="New Times Rom" w:hAnsi="New Times Rom"/>
        </w:rPr>
        <w:t>(1), 307-332.</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Philipp</w:t>
      </w:r>
      <w:r w:rsidR="009511B5">
        <w:rPr>
          <w:rFonts w:ascii="New Times Rom" w:hAnsi="New Times Rom"/>
        </w:rPr>
        <w:t>,</w:t>
      </w:r>
      <w:r w:rsidRPr="00FC2CF0">
        <w:rPr>
          <w:rFonts w:ascii="New Times Rom" w:hAnsi="New Times Rom"/>
        </w:rPr>
        <w:t xml:space="preserve"> R. A. (2007). Mathematics teachers’ beliefs and affect. In F. K. Lester, Jr. (Ed.), Second </w:t>
      </w:r>
      <w:r w:rsidRPr="00FC2CF0">
        <w:rPr>
          <w:rFonts w:ascii="New Times Rom" w:hAnsi="New Times Rom"/>
          <w:i/>
        </w:rPr>
        <w:t xml:space="preserve">handbook of research on mathematics teaching and learning </w:t>
      </w:r>
      <w:r w:rsidRPr="00FC2CF0">
        <w:rPr>
          <w:rFonts w:ascii="New Times Rom" w:hAnsi="New Times Rom"/>
        </w:rPr>
        <w:t>(pp. 257-313). Charlotte, NC: Information Age Publishing.</w:t>
      </w:r>
    </w:p>
    <w:p w:rsidR="00C03B71" w:rsidRPr="00FC2CF0" w:rsidRDefault="00C03B71" w:rsidP="003C7312">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Philipp, R. A., Ambrose, R., Lamb, L. C., Sowder, J. T., Schappelle, B. P., Sowder</w:t>
      </w:r>
      <w:r w:rsidR="009511B5">
        <w:rPr>
          <w:rFonts w:ascii="New Times Rom" w:hAnsi="New Times Rom"/>
        </w:rPr>
        <w:t>,</w:t>
      </w:r>
      <w:r w:rsidRPr="00FC2CF0">
        <w:rPr>
          <w:rFonts w:ascii="New Times Rom" w:hAnsi="New Times Rom"/>
        </w:rPr>
        <w:t xml:space="preserve"> L., et al. (2007).  Effects of early field experience on the mathe</w:t>
      </w:r>
      <w:r w:rsidR="00400D94">
        <w:rPr>
          <w:rFonts w:ascii="New Times Rom" w:hAnsi="New Times Rom"/>
        </w:rPr>
        <w:t xml:space="preserve">matical content knowledge and </w:t>
      </w:r>
      <w:r w:rsidRPr="00FC2CF0">
        <w:rPr>
          <w:rFonts w:ascii="New Times Rom" w:hAnsi="New Times Rom"/>
        </w:rPr>
        <w:t>beliefs of prospective elementary school te</w:t>
      </w:r>
      <w:r w:rsidR="008F38EE">
        <w:rPr>
          <w:rFonts w:ascii="New Times Rom" w:hAnsi="New Times Rom"/>
        </w:rPr>
        <w:t xml:space="preserve">achers: An experimental study. </w:t>
      </w:r>
      <w:r w:rsidRPr="00FC2CF0">
        <w:rPr>
          <w:rFonts w:ascii="New Times Rom" w:hAnsi="New Times Rom"/>
          <w:i/>
        </w:rPr>
        <w:t xml:space="preserve">Journal for Research in Mathematics Education, </w:t>
      </w:r>
      <w:r w:rsidRPr="00223F2A">
        <w:rPr>
          <w:rFonts w:ascii="New Times Rom" w:hAnsi="New Times Rom"/>
          <w:i/>
        </w:rPr>
        <w:t>38</w:t>
      </w:r>
      <w:r w:rsidRPr="00FC2CF0">
        <w:rPr>
          <w:rFonts w:ascii="New Times Rom" w:hAnsi="New Times Rom"/>
        </w:rPr>
        <w:t>(5), 438-475.</w:t>
      </w:r>
    </w:p>
    <w:p w:rsidR="00B85869" w:rsidRPr="00FC2CF0" w:rsidRDefault="00B85869" w:rsidP="00B85869">
      <w:pPr>
        <w:pStyle w:val="NoSpacing"/>
        <w:ind w:left="720" w:hanging="720"/>
        <w:rPr>
          <w:rFonts w:ascii="New Times Rom" w:hAnsi="New Times Rom"/>
        </w:rPr>
      </w:pPr>
    </w:p>
    <w:p w:rsidR="00B85869" w:rsidRPr="00FC2CF0" w:rsidRDefault="00481842" w:rsidP="00B85869">
      <w:pPr>
        <w:pStyle w:val="NoSpacing"/>
        <w:ind w:left="720" w:hanging="720"/>
        <w:rPr>
          <w:rFonts w:ascii="New Times Rom" w:hAnsi="New Times Rom"/>
        </w:rPr>
      </w:pPr>
      <w:r>
        <w:rPr>
          <w:rFonts w:ascii="New Times Rom" w:hAnsi="New Times Rom"/>
        </w:rPr>
        <w:t>Philippou, G. &amp; Christou</w:t>
      </w:r>
      <w:r w:rsidR="009511B5">
        <w:rPr>
          <w:rFonts w:ascii="New Times Rom" w:hAnsi="New Times Rom"/>
        </w:rPr>
        <w:t xml:space="preserve">, </w:t>
      </w:r>
      <w:r w:rsidR="00196E8D">
        <w:rPr>
          <w:rFonts w:ascii="New Times Rom" w:hAnsi="New Times Rom"/>
        </w:rPr>
        <w:t xml:space="preserve">C. (2002). </w:t>
      </w:r>
      <w:r w:rsidR="00B85869" w:rsidRPr="00FC2CF0">
        <w:rPr>
          <w:rFonts w:ascii="New Times Rom" w:hAnsi="New Times Rom"/>
        </w:rPr>
        <w:t>A study of the mathematics teaching efficacy belie</w:t>
      </w:r>
      <w:r w:rsidR="00196E8D">
        <w:rPr>
          <w:rFonts w:ascii="New Times Rom" w:hAnsi="New Times Rom"/>
        </w:rPr>
        <w:t xml:space="preserve">fs of primary teachers. </w:t>
      </w:r>
      <w:r w:rsidR="00B85869" w:rsidRPr="00FC2CF0">
        <w:rPr>
          <w:rFonts w:ascii="New Times Rom" w:hAnsi="New Times Rom"/>
        </w:rPr>
        <w:t xml:space="preserve">In G. C. Leder (Ed.), </w:t>
      </w:r>
      <w:r w:rsidR="00B85869" w:rsidRPr="00FC2CF0">
        <w:rPr>
          <w:rFonts w:ascii="New Times Rom" w:hAnsi="New Times Rom"/>
          <w:i/>
        </w:rPr>
        <w:t xml:space="preserve">Beliefs: A hidden variable in mathematics education </w:t>
      </w:r>
      <w:r w:rsidR="008F38EE">
        <w:rPr>
          <w:rFonts w:ascii="New Times Rom" w:hAnsi="New Times Rom"/>
        </w:rPr>
        <w:t xml:space="preserve">(pp. 211-231). </w:t>
      </w:r>
      <w:r w:rsidR="00B85869" w:rsidRPr="00FC2CF0">
        <w:rPr>
          <w:rFonts w:ascii="New Times Rom" w:hAnsi="New Times Rom"/>
        </w:rPr>
        <w:t>The Netherlands: Kluwer Academic Publishers.</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Phillips, D. C. &amp; Soltis, J. F. (2004). </w:t>
      </w:r>
      <w:r w:rsidRPr="00FC2CF0">
        <w:rPr>
          <w:rFonts w:ascii="New Times Rom" w:hAnsi="New Times Rom"/>
          <w:i/>
        </w:rPr>
        <w:t xml:space="preserve">Perspectives on learning. </w:t>
      </w:r>
      <w:r w:rsidRPr="00FC2CF0">
        <w:rPr>
          <w:rFonts w:ascii="New Times Rom" w:hAnsi="New Times Rom"/>
        </w:rPr>
        <w:t>New York: Teachers College Press.</w:t>
      </w:r>
    </w:p>
    <w:p w:rsidR="00D43956" w:rsidRPr="00FC2CF0" w:rsidRDefault="00D43956" w:rsidP="00B85869">
      <w:pPr>
        <w:pStyle w:val="NoSpacing"/>
        <w:ind w:left="720" w:hanging="720"/>
        <w:rPr>
          <w:rFonts w:ascii="New Times Rom" w:hAnsi="New Times Rom"/>
        </w:rPr>
      </w:pPr>
    </w:p>
    <w:p w:rsidR="00B85869" w:rsidRPr="00FC2CF0" w:rsidRDefault="00D43956" w:rsidP="00B85869">
      <w:pPr>
        <w:pStyle w:val="NoSpacing"/>
        <w:rPr>
          <w:rFonts w:ascii="New Times Rom" w:hAnsi="New Times Rom"/>
        </w:rPr>
      </w:pPr>
      <w:r w:rsidRPr="00FC2CF0">
        <w:rPr>
          <w:rFonts w:ascii="New Times Rom" w:hAnsi="New Times Rom"/>
        </w:rPr>
        <w:t xml:space="preserve">Popper, K. R. (1934). </w:t>
      </w:r>
      <w:r w:rsidRPr="00FC2CF0">
        <w:rPr>
          <w:rFonts w:ascii="New Times Rom" w:hAnsi="New Times Rom"/>
          <w:i/>
        </w:rPr>
        <w:t xml:space="preserve">The logic of scientific discovery. </w:t>
      </w:r>
      <w:r w:rsidRPr="00FC2CF0">
        <w:rPr>
          <w:rFonts w:ascii="New Times Rom" w:hAnsi="New Times Rom"/>
        </w:rPr>
        <w:t>London: Hutchinson.</w:t>
      </w:r>
    </w:p>
    <w:p w:rsidR="00D43956" w:rsidRPr="00FC2CF0" w:rsidRDefault="00D43956" w:rsidP="00B85869">
      <w:pPr>
        <w:pStyle w:val="NoSpacing"/>
        <w:rPr>
          <w:rFonts w:ascii="New Times Rom" w:hAnsi="New Times Rom"/>
        </w:rPr>
      </w:pPr>
    </w:p>
    <w:p w:rsidR="00D43956" w:rsidRPr="00FC2CF0" w:rsidRDefault="00D43956" w:rsidP="00B85869">
      <w:pPr>
        <w:pStyle w:val="NoSpacing"/>
        <w:rPr>
          <w:rFonts w:ascii="New Times Rom" w:hAnsi="New Times Rom"/>
        </w:rPr>
      </w:pPr>
      <w:r w:rsidRPr="00FC2CF0">
        <w:rPr>
          <w:rFonts w:ascii="New Times Rom" w:hAnsi="New Times Rom"/>
        </w:rPr>
        <w:t xml:space="preserve">Popper, K. R. (1972). </w:t>
      </w:r>
      <w:r w:rsidRPr="00FC2CF0">
        <w:rPr>
          <w:rFonts w:ascii="New Times Rom" w:hAnsi="New Times Rom"/>
          <w:i/>
        </w:rPr>
        <w:t xml:space="preserve">Objective knowledge. </w:t>
      </w:r>
      <w:r w:rsidRPr="00FC2CF0">
        <w:rPr>
          <w:rFonts w:ascii="New Times Rom" w:hAnsi="New Times Rom"/>
        </w:rPr>
        <w:t>Oxford: Clarendon Press.</w:t>
      </w:r>
    </w:p>
    <w:p w:rsidR="003C7312" w:rsidRPr="00FC2CF0" w:rsidRDefault="003C7312"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Potari, D. &amp; Georgiadou-Kabouridis, B. (2009). A primary teacher’s mathematical teaching: The development of beliefs and practice in different “supportive” contexts. </w:t>
      </w:r>
      <w:r w:rsidRPr="00FA3BC9">
        <w:rPr>
          <w:rFonts w:ascii="New Times Rom" w:hAnsi="New Times Rom"/>
          <w:i/>
        </w:rPr>
        <w:t>Journal of Mathematics Teacher Education,</w:t>
      </w:r>
      <w:r w:rsidRPr="00FC2CF0">
        <w:rPr>
          <w:rFonts w:ascii="New Times Rom" w:hAnsi="New Times Rom"/>
        </w:rPr>
        <w:t xml:space="preserve"> </w:t>
      </w:r>
      <w:r w:rsidRPr="00FC2CF0">
        <w:rPr>
          <w:rFonts w:ascii="New Times Rom" w:hAnsi="New Times Rom"/>
          <w:i/>
        </w:rPr>
        <w:t>12</w:t>
      </w:r>
      <w:r w:rsidRPr="00FC2CF0">
        <w:rPr>
          <w:rFonts w:ascii="New Times Rom" w:hAnsi="New Times Rom"/>
        </w:rPr>
        <w:t>, 7-25.</w:t>
      </w:r>
    </w:p>
    <w:p w:rsidR="00B85869" w:rsidRPr="00FC2CF0" w:rsidRDefault="00B85869" w:rsidP="00B85869">
      <w:pPr>
        <w:pStyle w:val="NoSpacing"/>
        <w:rPr>
          <w:rFonts w:ascii="New Times Rom" w:hAnsi="New Times Rom"/>
        </w:rPr>
      </w:pPr>
    </w:p>
    <w:p w:rsidR="00B85869" w:rsidRPr="00FC2CF0" w:rsidRDefault="00B85869" w:rsidP="00B85869">
      <w:pPr>
        <w:pStyle w:val="NoSpacing"/>
        <w:rPr>
          <w:rFonts w:ascii="New Times Rom" w:hAnsi="New Times Rom"/>
        </w:rPr>
      </w:pPr>
      <w:r w:rsidRPr="00FC2CF0">
        <w:rPr>
          <w:rFonts w:ascii="New Times Rom" w:hAnsi="New Times Rom"/>
        </w:rPr>
        <w:t xml:space="preserve">Polya, G. (1945). </w:t>
      </w:r>
      <w:r w:rsidRPr="00FC2CF0">
        <w:rPr>
          <w:rFonts w:ascii="New Times Rom" w:hAnsi="New Times Rom"/>
          <w:i/>
        </w:rPr>
        <w:t xml:space="preserve">How to solve it. </w:t>
      </w:r>
      <w:r w:rsidRPr="00FC2CF0">
        <w:rPr>
          <w:rFonts w:ascii="New Times Rom" w:hAnsi="New Times Rom"/>
        </w:rPr>
        <w:t>Princeton, NJ: Princeton University Press</w:t>
      </w:r>
      <w:r w:rsidR="00C77B62" w:rsidRPr="00FC2CF0">
        <w:rPr>
          <w:rFonts w:ascii="New Times Rom" w:hAnsi="New Times Rom"/>
        </w:rPr>
        <w:t>.</w:t>
      </w:r>
    </w:p>
    <w:p w:rsidR="00196E8D" w:rsidRDefault="00196E8D" w:rsidP="005B79EC">
      <w:pPr>
        <w:pStyle w:val="NoSpacing"/>
        <w:rPr>
          <w:rFonts w:ascii="New Times Rom" w:hAnsi="New Times Rom"/>
        </w:rPr>
      </w:pPr>
    </w:p>
    <w:p w:rsidR="00FA3BC9" w:rsidRDefault="00C77B62" w:rsidP="005B79EC">
      <w:pPr>
        <w:pStyle w:val="NoSpacing"/>
        <w:rPr>
          <w:rFonts w:ascii="New Times Rom" w:hAnsi="New Times Rom"/>
        </w:rPr>
      </w:pPr>
      <w:r w:rsidRPr="00FC2CF0">
        <w:rPr>
          <w:rFonts w:ascii="New Times Rom" w:hAnsi="New Times Rom"/>
        </w:rPr>
        <w:t>Presmeg, N</w:t>
      </w:r>
      <w:r w:rsidR="00FA3BC9">
        <w:rPr>
          <w:rFonts w:ascii="New Times Rom" w:hAnsi="New Times Rom"/>
        </w:rPr>
        <w:t>. (2002). Beliefs about the nature of mathematics 1n the bridging of</w:t>
      </w:r>
    </w:p>
    <w:p w:rsidR="00FA3BC9" w:rsidRPr="00FC2CF0" w:rsidRDefault="00114D0F" w:rsidP="00FA3BC9">
      <w:pPr>
        <w:pStyle w:val="NoSpacing"/>
        <w:ind w:left="720"/>
        <w:rPr>
          <w:rFonts w:ascii="New Times Rom" w:hAnsi="New Times Rom"/>
        </w:rPr>
      </w:pPr>
      <w:r>
        <w:rPr>
          <w:rFonts w:ascii="New Times Rom" w:hAnsi="New Times Rom"/>
        </w:rPr>
        <w:t>every</w:t>
      </w:r>
      <w:r w:rsidR="008B6C35">
        <w:rPr>
          <w:rFonts w:ascii="New Times Rom" w:hAnsi="New Times Rom"/>
        </w:rPr>
        <w:t>day</w:t>
      </w:r>
      <w:r w:rsidR="00FA3BC9">
        <w:rPr>
          <w:rFonts w:ascii="New Times Rom" w:hAnsi="New Times Rom"/>
        </w:rPr>
        <w:t xml:space="preserve"> and school mathematical practices.</w:t>
      </w:r>
      <w:r w:rsidR="00FA3BC9" w:rsidRPr="00FA3BC9">
        <w:rPr>
          <w:rFonts w:ascii="New Times Rom" w:hAnsi="New Times Rom"/>
        </w:rPr>
        <w:t xml:space="preserve"> </w:t>
      </w:r>
      <w:r w:rsidR="00FA3BC9" w:rsidRPr="00FC2CF0">
        <w:rPr>
          <w:rFonts w:ascii="New Times Rom" w:hAnsi="New Times Rom"/>
        </w:rPr>
        <w:t xml:space="preserve">In G. C. Leder (Ed.), </w:t>
      </w:r>
      <w:r w:rsidR="00FA3BC9" w:rsidRPr="00FC2CF0">
        <w:rPr>
          <w:rFonts w:ascii="New Times Rom" w:hAnsi="New Times Rom"/>
          <w:i/>
        </w:rPr>
        <w:t xml:space="preserve">Beliefs: A hidden variable in mathematics education </w:t>
      </w:r>
      <w:r w:rsidR="00FA3BC9">
        <w:rPr>
          <w:rFonts w:ascii="New Times Rom" w:hAnsi="New Times Rom"/>
        </w:rPr>
        <w:t>(pp. 293-312</w:t>
      </w:r>
      <w:r w:rsidR="00196E8D">
        <w:rPr>
          <w:rFonts w:ascii="New Times Rom" w:hAnsi="New Times Rom"/>
        </w:rPr>
        <w:t xml:space="preserve">). </w:t>
      </w:r>
      <w:r w:rsidR="00FA3BC9" w:rsidRPr="00FC2CF0">
        <w:rPr>
          <w:rFonts w:ascii="New Times Rom" w:hAnsi="New Times Rom"/>
        </w:rPr>
        <w:t>The Netherlands: Kluwer Academic Publishers.</w:t>
      </w:r>
    </w:p>
    <w:p w:rsidR="00B85869" w:rsidRPr="00FC2CF0" w:rsidRDefault="00B85869" w:rsidP="00B85869">
      <w:pPr>
        <w:pStyle w:val="NoSpacing"/>
        <w:rPr>
          <w:rFonts w:ascii="New Times Rom" w:hAnsi="New Times Rom"/>
        </w:rPr>
      </w:pPr>
    </w:p>
    <w:p w:rsidR="00B85869" w:rsidRPr="00FC2CF0" w:rsidRDefault="00FF19D6" w:rsidP="00B85869">
      <w:pPr>
        <w:pStyle w:val="NoSpacing"/>
        <w:ind w:left="720" w:hanging="720"/>
        <w:rPr>
          <w:rFonts w:ascii="New Times Rom" w:hAnsi="New Times Rom"/>
        </w:rPr>
      </w:pPr>
      <w:r>
        <w:rPr>
          <w:rFonts w:ascii="New Times Rom" w:hAnsi="New Times Rom"/>
        </w:rPr>
        <w:lastRenderedPageBreak/>
        <w:t xml:space="preserve">Raymond, A. M. (1997). </w:t>
      </w:r>
      <w:r w:rsidR="00B85869" w:rsidRPr="00FC2CF0">
        <w:rPr>
          <w:rFonts w:ascii="New Times Rom" w:hAnsi="New Times Rom"/>
        </w:rPr>
        <w:t>Inconsistency between a beginning elementary school teacher’s mathematics</w:t>
      </w:r>
      <w:r w:rsidR="00196E8D">
        <w:rPr>
          <w:rFonts w:ascii="New Times Rom" w:hAnsi="New Times Rom"/>
        </w:rPr>
        <w:t xml:space="preserve"> beliefs and teaching practice.</w:t>
      </w:r>
      <w:r w:rsidR="00B85869" w:rsidRPr="00FC2CF0">
        <w:rPr>
          <w:rFonts w:ascii="New Times Rom" w:hAnsi="New Times Rom"/>
        </w:rPr>
        <w:t xml:space="preserve"> </w:t>
      </w:r>
      <w:r w:rsidR="00B85869" w:rsidRPr="00FC2CF0">
        <w:rPr>
          <w:rFonts w:ascii="New Times Rom" w:hAnsi="New Times Rom"/>
          <w:i/>
        </w:rPr>
        <w:t>Journal for Research in Mathematics Education, 28</w:t>
      </w:r>
      <w:r w:rsidR="00B85869" w:rsidRPr="00FC2CF0">
        <w:rPr>
          <w:rFonts w:ascii="New Times Rom" w:hAnsi="New Times Rom"/>
        </w:rPr>
        <w:t>(5), 550-576.</w:t>
      </w:r>
    </w:p>
    <w:p w:rsidR="00B85869" w:rsidRPr="00FC2CF0" w:rsidRDefault="00B85869" w:rsidP="00B85869">
      <w:pPr>
        <w:pStyle w:val="NoSpacing"/>
        <w:rPr>
          <w:rFonts w:ascii="New Times Rom" w:hAnsi="New Times Rom"/>
        </w:rPr>
      </w:pPr>
    </w:p>
    <w:p w:rsidR="00B85869" w:rsidRDefault="00B85869" w:rsidP="00B85869">
      <w:pPr>
        <w:pStyle w:val="NoSpacing"/>
        <w:ind w:left="720" w:hanging="720"/>
        <w:rPr>
          <w:rFonts w:ascii="New Times Rom" w:hAnsi="New Times Rom"/>
        </w:rPr>
      </w:pPr>
      <w:r w:rsidRPr="00FC2CF0">
        <w:rPr>
          <w:rFonts w:ascii="New Times Rom" w:hAnsi="New Times Rom"/>
        </w:rPr>
        <w:t>Reeder, S., Utely, J</w:t>
      </w:r>
      <w:r w:rsidR="009511B5">
        <w:rPr>
          <w:rFonts w:ascii="New Times Rom" w:hAnsi="New Times Rom"/>
        </w:rPr>
        <w:t>.</w:t>
      </w:r>
      <w:r w:rsidRPr="00FC2CF0">
        <w:rPr>
          <w:rFonts w:ascii="New Times Rom" w:hAnsi="New Times Rom"/>
        </w:rPr>
        <w:t xml:space="preserve"> &amp; Cassel, D. (2009). Using metaphors as a tool for examining pre-service education teachers’ beliefs about math</w:t>
      </w:r>
      <w:r w:rsidR="00223F2A">
        <w:rPr>
          <w:rFonts w:ascii="New Times Rom" w:hAnsi="New Times Rom"/>
        </w:rPr>
        <w:t xml:space="preserve">ematics teaching and learning. </w:t>
      </w:r>
      <w:r w:rsidRPr="00FC2CF0">
        <w:rPr>
          <w:rFonts w:ascii="New Times Rom" w:hAnsi="New Times Rom"/>
          <w:i/>
        </w:rPr>
        <w:t>School Science and Mathematics</w:t>
      </w:r>
      <w:r w:rsidR="008F38EE">
        <w:rPr>
          <w:rFonts w:ascii="New Times Rom" w:hAnsi="New Times Rom"/>
          <w:i/>
        </w:rPr>
        <w:t>,</w:t>
      </w:r>
      <w:r w:rsidRPr="00FC2CF0">
        <w:rPr>
          <w:rFonts w:ascii="New Times Rom" w:hAnsi="New Times Rom"/>
          <w:i/>
        </w:rPr>
        <w:t xml:space="preserve"> 109</w:t>
      </w:r>
      <w:r w:rsidRPr="00FC2CF0">
        <w:rPr>
          <w:rFonts w:ascii="New Times Rom" w:hAnsi="New Times Rom"/>
        </w:rPr>
        <w:t>(5), 290-297.</w:t>
      </w:r>
    </w:p>
    <w:p w:rsidR="004A5ABD" w:rsidRDefault="004A5ABD" w:rsidP="00B85869">
      <w:pPr>
        <w:pStyle w:val="NoSpacing"/>
        <w:ind w:left="720" w:hanging="720"/>
        <w:rPr>
          <w:rFonts w:ascii="New Times Rom" w:hAnsi="New Times Rom"/>
        </w:rPr>
      </w:pPr>
    </w:p>
    <w:p w:rsidR="004A5ABD" w:rsidRDefault="004A5ABD" w:rsidP="00B85869">
      <w:pPr>
        <w:pStyle w:val="NoSpacing"/>
        <w:ind w:left="720" w:hanging="720"/>
      </w:pPr>
      <w:r>
        <w:rPr>
          <w:rFonts w:ascii="New Times Rom" w:hAnsi="New Times Rom"/>
        </w:rPr>
        <w:t>Richardson, V. (1996). The role of attitudes and beliefs in learning to teach. In W R. Houston (Ed</w:t>
      </w:r>
      <w:r w:rsidR="00400D94">
        <w:rPr>
          <w:rFonts w:ascii="New Times Rom" w:hAnsi="New Times Rom"/>
        </w:rPr>
        <w:t>.</w:t>
      </w:r>
      <w:r>
        <w:rPr>
          <w:rFonts w:ascii="New Times Rom" w:hAnsi="New Times Rom"/>
        </w:rPr>
        <w:t xml:space="preserve">), </w:t>
      </w:r>
      <w:r>
        <w:rPr>
          <w:rFonts w:ascii="New Times Rom" w:hAnsi="New Times Rom"/>
          <w:i/>
        </w:rPr>
        <w:t xml:space="preserve">Handbook of research on teacher education </w:t>
      </w:r>
      <w:r>
        <w:t>(pp. 102-119). New York: Macmillan.</w:t>
      </w:r>
    </w:p>
    <w:p w:rsidR="00986B0B" w:rsidRDefault="00986B0B" w:rsidP="00B85869">
      <w:pPr>
        <w:pStyle w:val="NoSpacing"/>
        <w:ind w:left="720" w:hanging="720"/>
      </w:pPr>
    </w:p>
    <w:p w:rsidR="00986B0B" w:rsidRPr="00962A46" w:rsidRDefault="00986B0B" w:rsidP="00B85869">
      <w:pPr>
        <w:pStyle w:val="NoSpacing"/>
        <w:ind w:left="720" w:hanging="720"/>
      </w:pPr>
      <w:r>
        <w:t xml:space="preserve">Romberg, T. A. (1992). Perspectives on scholarship and research </w:t>
      </w:r>
      <w:r w:rsidR="00962A46">
        <w:t xml:space="preserve">methods. In D. A. Grouws (Ed.), </w:t>
      </w:r>
      <w:r w:rsidR="00962A46">
        <w:rPr>
          <w:i/>
        </w:rPr>
        <w:t xml:space="preserve">Handbook of research on teaching and learning mathematics </w:t>
      </w:r>
      <w:r w:rsidR="00962A46">
        <w:t>(49-64). New York: MacMillan.</w:t>
      </w:r>
    </w:p>
    <w:p w:rsidR="00B85869" w:rsidRPr="00FC2CF0" w:rsidRDefault="00B85869" w:rsidP="00B85869">
      <w:pPr>
        <w:pStyle w:val="NoSpacing"/>
        <w:ind w:left="720" w:hanging="720"/>
        <w:rPr>
          <w:rFonts w:ascii="New Times Rom" w:hAnsi="New Times Rom"/>
        </w:rPr>
      </w:pPr>
    </w:p>
    <w:p w:rsidR="00317C3B" w:rsidRPr="00FC2CF0" w:rsidRDefault="00317C3B" w:rsidP="00B85869">
      <w:pPr>
        <w:pStyle w:val="NoSpacing"/>
        <w:ind w:left="720" w:hanging="720"/>
        <w:rPr>
          <w:rFonts w:ascii="New Times Rom" w:hAnsi="New Times Rom"/>
          <w:szCs w:val="24"/>
        </w:rPr>
      </w:pPr>
      <w:r w:rsidRPr="00FC2CF0">
        <w:rPr>
          <w:rFonts w:ascii="New Times Rom" w:hAnsi="New Times Rom"/>
          <w:szCs w:val="24"/>
        </w:rPr>
        <w:t xml:space="preserve">Russell, J. (2007). </w:t>
      </w:r>
      <w:r w:rsidRPr="00FC2CF0">
        <w:rPr>
          <w:rFonts w:ascii="New Times Rom" w:hAnsi="New Times Rom"/>
          <w:i/>
          <w:szCs w:val="24"/>
        </w:rPr>
        <w:t xml:space="preserve">Philosophical Classics. </w:t>
      </w:r>
      <w:r w:rsidRPr="00FC2CF0">
        <w:rPr>
          <w:rFonts w:ascii="New Times Rom" w:hAnsi="New Times Rom"/>
          <w:szCs w:val="24"/>
        </w:rPr>
        <w:t>New York: Barnes and Noble.</w:t>
      </w:r>
    </w:p>
    <w:p w:rsidR="00317C3B" w:rsidRPr="00FC2CF0" w:rsidRDefault="00317C3B" w:rsidP="00B85869">
      <w:pPr>
        <w:pStyle w:val="NoSpacing"/>
        <w:ind w:left="720" w:hanging="720"/>
        <w:rPr>
          <w:rFonts w:ascii="New Times Rom" w:hAnsi="New Times Rom"/>
        </w:rPr>
      </w:pPr>
    </w:p>
    <w:p w:rsidR="00B85869" w:rsidRPr="00FC2CF0" w:rsidRDefault="00B85869" w:rsidP="00EA6EC4">
      <w:pPr>
        <w:pStyle w:val="NoSpacing"/>
        <w:ind w:left="720" w:hanging="720"/>
        <w:rPr>
          <w:rFonts w:ascii="New Times Rom" w:hAnsi="New Times Rom"/>
        </w:rPr>
      </w:pPr>
      <w:r w:rsidRPr="00FC2CF0">
        <w:rPr>
          <w:rFonts w:ascii="New Times Rom" w:hAnsi="New Times Rom"/>
        </w:rPr>
        <w:t>Santos-Trigo, M. &amp; Camacho-Machin, M. (2009). Towards the construction of a framework to deal with</w:t>
      </w:r>
      <w:r w:rsidR="00EA6EC4" w:rsidRPr="00FC2CF0">
        <w:rPr>
          <w:rFonts w:ascii="New Times Rom" w:hAnsi="New Times Rom"/>
        </w:rPr>
        <w:t xml:space="preserve"> </w:t>
      </w:r>
      <w:r w:rsidRPr="00FC2CF0">
        <w:rPr>
          <w:rFonts w:ascii="New Times Rom" w:hAnsi="New Times Rom"/>
        </w:rPr>
        <w:t xml:space="preserve">routine problems to foster mathematical inquiry. </w:t>
      </w:r>
      <w:r w:rsidRPr="00FC2CF0">
        <w:rPr>
          <w:rFonts w:ascii="New Times Rom" w:hAnsi="New Times Rom"/>
          <w:i/>
        </w:rPr>
        <w:t>Problems, Resources, and Issues in Mathematics Under</w:t>
      </w:r>
      <w:r w:rsidR="00223F2A">
        <w:rPr>
          <w:rFonts w:ascii="New Times Rom" w:hAnsi="New Times Rom"/>
          <w:i/>
        </w:rPr>
        <w:t>graduate Studies,</w:t>
      </w:r>
      <w:r w:rsidRPr="00FC2CF0">
        <w:rPr>
          <w:rFonts w:ascii="New Times Rom" w:hAnsi="New Times Rom"/>
          <w:i/>
        </w:rPr>
        <w:t xml:space="preserve"> 19</w:t>
      </w:r>
      <w:r w:rsidRPr="00FC2CF0">
        <w:rPr>
          <w:rFonts w:ascii="New Times Rom" w:hAnsi="New Times Rom"/>
        </w:rPr>
        <w:t xml:space="preserve">(3), 260-79.  </w:t>
      </w:r>
    </w:p>
    <w:p w:rsidR="00926F4F" w:rsidRPr="00FC2CF0" w:rsidRDefault="00926F4F" w:rsidP="00EA6EC4">
      <w:pPr>
        <w:pStyle w:val="NoSpacing"/>
        <w:ind w:left="720" w:hanging="720"/>
        <w:rPr>
          <w:rFonts w:ascii="New Times Rom" w:hAnsi="New Times Rom"/>
        </w:rPr>
      </w:pPr>
    </w:p>
    <w:p w:rsidR="00926F4F" w:rsidRPr="00FC2CF0" w:rsidRDefault="00926F4F" w:rsidP="00EA6EC4">
      <w:pPr>
        <w:pStyle w:val="NoSpacing"/>
        <w:ind w:left="720" w:hanging="720"/>
        <w:rPr>
          <w:rFonts w:ascii="New Times Rom" w:hAnsi="New Times Rom"/>
        </w:rPr>
      </w:pPr>
      <w:r w:rsidRPr="00FC2CF0">
        <w:rPr>
          <w:rFonts w:ascii="New Times Rom" w:hAnsi="New Times Rom"/>
        </w:rPr>
        <w:t xml:space="preserve">Scheffler, I. (1973). </w:t>
      </w:r>
      <w:r w:rsidRPr="00FC2CF0">
        <w:rPr>
          <w:rFonts w:ascii="New Times Rom" w:hAnsi="New Times Rom"/>
          <w:i/>
        </w:rPr>
        <w:t xml:space="preserve">Reason and teaching. </w:t>
      </w:r>
      <w:r w:rsidRPr="00FC2CF0">
        <w:rPr>
          <w:rFonts w:ascii="New Times Rom" w:hAnsi="New Times Rom"/>
        </w:rPr>
        <w:t>Indianapolis: Hackett Publishing Company.</w:t>
      </w:r>
    </w:p>
    <w:p w:rsidR="005D3853" w:rsidRPr="00FC2CF0" w:rsidRDefault="005D3853" w:rsidP="00EA6EC4">
      <w:pPr>
        <w:pStyle w:val="NoSpacing"/>
        <w:ind w:left="720" w:hanging="720"/>
        <w:rPr>
          <w:rFonts w:ascii="New Times Rom" w:hAnsi="New Times Rom"/>
        </w:rPr>
      </w:pPr>
    </w:p>
    <w:p w:rsidR="005D3853" w:rsidRPr="00FC2CF0" w:rsidRDefault="005D3853" w:rsidP="00EA6EC4">
      <w:pPr>
        <w:pStyle w:val="NoSpacing"/>
        <w:ind w:left="720" w:hanging="720"/>
        <w:rPr>
          <w:rFonts w:ascii="New Times Rom" w:hAnsi="New Times Rom"/>
        </w:rPr>
      </w:pPr>
      <w:r w:rsidRPr="00FC2CF0">
        <w:rPr>
          <w:rFonts w:ascii="New Times Rom" w:hAnsi="New Times Rom"/>
        </w:rPr>
        <w:t xml:space="preserve">Schilling, L. N. (2010). </w:t>
      </w:r>
      <w:r w:rsidRPr="00FC2CF0">
        <w:rPr>
          <w:rFonts w:ascii="New Times Rom" w:hAnsi="New Times Rom"/>
          <w:i/>
        </w:rPr>
        <w:t>An exploration of pre-service</w:t>
      </w:r>
      <w:r w:rsidR="00625990">
        <w:rPr>
          <w:rFonts w:ascii="New Times Rom" w:hAnsi="New Times Rom"/>
          <w:i/>
        </w:rPr>
        <w:t xml:space="preserve"> teachers’ mathematical beliefs</w:t>
      </w:r>
      <w:r w:rsidRPr="00FC2CF0">
        <w:rPr>
          <w:rFonts w:ascii="New Times Rom" w:hAnsi="New Times Rom"/>
          <w:i/>
        </w:rPr>
        <w:t xml:space="preserve"> </w:t>
      </w:r>
      <w:r w:rsidRPr="00FC2CF0">
        <w:rPr>
          <w:rFonts w:ascii="New Times Rom" w:hAnsi="New Times Rom"/>
        </w:rPr>
        <w:t>(Doctoral dissertation). Retrieved from dissertation abstracts.</w:t>
      </w:r>
    </w:p>
    <w:p w:rsidR="00B85869" w:rsidRPr="00FC2CF0" w:rsidRDefault="00B85869" w:rsidP="00B85869">
      <w:pPr>
        <w:pStyle w:val="NoSpacing"/>
        <w:rPr>
          <w:rFonts w:ascii="New Times Rom" w:hAnsi="New Times Rom"/>
        </w:rPr>
      </w:pPr>
    </w:p>
    <w:p w:rsidR="00EA6EC4" w:rsidRPr="00FC2CF0" w:rsidRDefault="00B85869" w:rsidP="00EA6EC4">
      <w:pPr>
        <w:pStyle w:val="NoSpacing"/>
        <w:rPr>
          <w:rFonts w:ascii="New Times Rom" w:hAnsi="New Times Rom"/>
        </w:rPr>
      </w:pPr>
      <w:r w:rsidRPr="00FC2CF0">
        <w:rPr>
          <w:rFonts w:ascii="New Times Rom" w:hAnsi="New Times Rom"/>
        </w:rPr>
        <w:t>Schoenfeld, A. H. (1</w:t>
      </w:r>
      <w:r w:rsidR="00196E8D">
        <w:rPr>
          <w:rFonts w:ascii="New Times Rom" w:hAnsi="New Times Rom"/>
        </w:rPr>
        <w:t xml:space="preserve">983). </w:t>
      </w:r>
      <w:r w:rsidRPr="00FC2CF0">
        <w:rPr>
          <w:rFonts w:ascii="New Times Rom" w:hAnsi="New Times Rom"/>
        </w:rPr>
        <w:t xml:space="preserve">Beyond the purely cognitive: Belief systems, social </w:t>
      </w:r>
    </w:p>
    <w:p w:rsidR="00B85869" w:rsidRPr="00FC2CF0" w:rsidRDefault="00433C66" w:rsidP="00EA6EC4">
      <w:pPr>
        <w:pStyle w:val="NoSpacing"/>
        <w:ind w:left="720"/>
        <w:rPr>
          <w:rFonts w:ascii="New Times Rom" w:hAnsi="New Times Rom"/>
        </w:rPr>
      </w:pPr>
      <w:r w:rsidRPr="00FC2CF0">
        <w:rPr>
          <w:rFonts w:ascii="New Times Rom" w:hAnsi="New Times Rom"/>
        </w:rPr>
        <w:t>cognitions</w:t>
      </w:r>
      <w:r w:rsidR="00B85869" w:rsidRPr="00FC2CF0">
        <w:rPr>
          <w:rFonts w:ascii="New Times Rom" w:hAnsi="New Times Rom"/>
        </w:rPr>
        <w:t xml:space="preserve"> and meta-cognitions as driving forces in educational performance. </w:t>
      </w:r>
      <w:r w:rsidR="00B85869" w:rsidRPr="00FC2CF0">
        <w:rPr>
          <w:rFonts w:ascii="New Times Rom" w:hAnsi="New Times Rom"/>
          <w:i/>
        </w:rPr>
        <w:t>Cognitive Science, 7</w:t>
      </w:r>
      <w:r w:rsidR="00B85869" w:rsidRPr="00FC2CF0">
        <w:rPr>
          <w:rFonts w:ascii="New Times Rom" w:hAnsi="New Times Rom"/>
        </w:rPr>
        <w:t>, 329-363.</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Schoenfeld, A. H. (1985). </w:t>
      </w:r>
      <w:r w:rsidRPr="00FC2CF0">
        <w:rPr>
          <w:rFonts w:ascii="New Times Rom" w:hAnsi="New Times Rom"/>
          <w:i/>
        </w:rPr>
        <w:t xml:space="preserve">Mathematical Problem Solving. </w:t>
      </w:r>
      <w:r w:rsidRPr="00FC2CF0">
        <w:rPr>
          <w:rFonts w:ascii="New Times Rom" w:hAnsi="New Times Rom"/>
        </w:rPr>
        <w:t>New York: Academic Press.</w:t>
      </w:r>
    </w:p>
    <w:p w:rsidR="00C03B71" w:rsidRDefault="00C03B71" w:rsidP="00D43956">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Schoenfeld, A. H. (1985). Meta-cognitive and epistemological issues in mathematical understanding. In E. A. Silver (Ed.), </w:t>
      </w:r>
      <w:r w:rsidRPr="00FC2CF0">
        <w:rPr>
          <w:rFonts w:ascii="New Times Rom" w:hAnsi="New Times Rom"/>
          <w:i/>
        </w:rPr>
        <w:t>Teaching and learning mathematical problem</w:t>
      </w:r>
      <w:r w:rsidR="00196E8D">
        <w:rPr>
          <w:rFonts w:ascii="New Times Rom" w:hAnsi="New Times Rom"/>
          <w:i/>
        </w:rPr>
        <w:t xml:space="preserve"> solving: </w:t>
      </w:r>
      <w:r w:rsidR="00223F2A">
        <w:rPr>
          <w:rFonts w:ascii="New Times Rom" w:hAnsi="New Times Rom"/>
          <w:i/>
        </w:rPr>
        <w:t xml:space="preserve">Multiple </w:t>
      </w:r>
      <w:r w:rsidR="00433C66">
        <w:rPr>
          <w:rFonts w:ascii="New Times Rom" w:hAnsi="New Times Rom"/>
          <w:i/>
        </w:rPr>
        <w:t xml:space="preserve">perspectives </w:t>
      </w:r>
      <w:r w:rsidR="00433C66" w:rsidRPr="00FC2CF0">
        <w:rPr>
          <w:rFonts w:ascii="New Times Rom" w:hAnsi="New Times Rom"/>
          <w:i/>
        </w:rPr>
        <w:t>(</w:t>
      </w:r>
      <w:r w:rsidRPr="00FC2CF0">
        <w:rPr>
          <w:rFonts w:ascii="New Times Rom" w:hAnsi="New Times Rom"/>
        </w:rPr>
        <w:t>pp. 361-379). Hillsdale, NJ: LEA.</w:t>
      </w:r>
    </w:p>
    <w:p w:rsidR="00B85869" w:rsidRPr="00FC2CF0" w:rsidRDefault="00B85869" w:rsidP="00B85869">
      <w:pPr>
        <w:pStyle w:val="NoSpacing"/>
        <w:ind w:left="720" w:hanging="720"/>
        <w:rPr>
          <w:rFonts w:ascii="New Times Rom" w:hAnsi="New Times Rom"/>
        </w:rPr>
      </w:pPr>
    </w:p>
    <w:p w:rsidR="00B85869" w:rsidRPr="00FC2CF0" w:rsidRDefault="00B85869" w:rsidP="00FA3BC9">
      <w:pPr>
        <w:pStyle w:val="NoSpacing"/>
        <w:ind w:left="720" w:hanging="720"/>
        <w:rPr>
          <w:rFonts w:ascii="New Times Rom" w:hAnsi="New Times Rom"/>
        </w:rPr>
      </w:pPr>
      <w:r w:rsidRPr="00FC2CF0">
        <w:rPr>
          <w:rFonts w:ascii="New Times Rom" w:hAnsi="New Times Rom"/>
        </w:rPr>
        <w:t>Schoenfeld, A. H. (1992). Learning to think mathematically: Problem solving, meta-cognition and sense</w:t>
      </w:r>
      <w:r w:rsidR="00FA3BC9">
        <w:rPr>
          <w:rFonts w:ascii="New Times Rom" w:hAnsi="New Times Rom"/>
        </w:rPr>
        <w:t xml:space="preserve"> </w:t>
      </w:r>
      <w:r w:rsidRPr="00FC2CF0">
        <w:rPr>
          <w:rFonts w:ascii="New Times Rom" w:hAnsi="New Times Rom"/>
        </w:rPr>
        <w:t xml:space="preserve">making in mathematics. In D. A. Grouws (Ed.), </w:t>
      </w:r>
      <w:r w:rsidRPr="00FC2CF0">
        <w:rPr>
          <w:rFonts w:ascii="New Times Rom" w:hAnsi="New Times Rom"/>
          <w:i/>
        </w:rPr>
        <w:t xml:space="preserve">Handbook of research on mathematics teaching and learning </w:t>
      </w:r>
      <w:r w:rsidRPr="00FC2CF0">
        <w:rPr>
          <w:rFonts w:ascii="New Times Rom" w:hAnsi="New Times Rom"/>
        </w:rPr>
        <w:t>(pp. 334-70). New York: MacMillan Publishing Company.</w:t>
      </w:r>
    </w:p>
    <w:p w:rsidR="00B85869" w:rsidRPr="00FC2CF0" w:rsidRDefault="00B85869" w:rsidP="00B85869">
      <w:pPr>
        <w:pStyle w:val="NoSpacing"/>
        <w:ind w:left="720" w:hanging="720"/>
        <w:rPr>
          <w:rFonts w:ascii="New Times Rom" w:hAnsi="New Times Rom"/>
        </w:rPr>
      </w:pPr>
    </w:p>
    <w:p w:rsidR="006B3CEE" w:rsidRDefault="00B85869" w:rsidP="006B3CEE">
      <w:pPr>
        <w:pStyle w:val="NoSpacing"/>
        <w:ind w:left="720" w:hanging="720"/>
        <w:rPr>
          <w:rFonts w:ascii="New Times Rom" w:hAnsi="New Times Rom"/>
        </w:rPr>
      </w:pPr>
      <w:r w:rsidRPr="00FC2CF0">
        <w:rPr>
          <w:rFonts w:ascii="New Times Rom" w:hAnsi="New Times Rom"/>
        </w:rPr>
        <w:lastRenderedPageBreak/>
        <w:t>Schoenfeld, A. H. (2001). Purposes and methods of research in mathematics</w:t>
      </w:r>
      <w:r w:rsidR="00625990">
        <w:rPr>
          <w:rFonts w:ascii="New Times Rom" w:hAnsi="New Times Rom"/>
        </w:rPr>
        <w:t xml:space="preserve"> education. In D. Holton (Ed.), </w:t>
      </w:r>
      <w:r w:rsidR="00625990">
        <w:rPr>
          <w:rFonts w:ascii="New Times Rom" w:hAnsi="New Times Rom"/>
          <w:i/>
        </w:rPr>
        <w:t xml:space="preserve">The </w:t>
      </w:r>
      <w:r w:rsidRPr="00FC2CF0">
        <w:rPr>
          <w:rFonts w:ascii="New Times Rom" w:hAnsi="New Times Rom"/>
          <w:i/>
        </w:rPr>
        <w:t xml:space="preserve">teaching and learning of mathematics at university level: An ICMI study </w:t>
      </w:r>
      <w:r w:rsidR="00625990">
        <w:rPr>
          <w:rFonts w:ascii="New Times Rom" w:hAnsi="New Times Rom"/>
        </w:rPr>
        <w:t>(pp. 221-36).</w:t>
      </w:r>
      <w:r w:rsidRPr="00FC2CF0">
        <w:rPr>
          <w:rFonts w:ascii="New Times Rom" w:hAnsi="New Times Rom"/>
        </w:rPr>
        <w:t xml:space="preserve"> Dordrecht, Netherlands: Kluwer Academic Publishers.</w:t>
      </w:r>
    </w:p>
    <w:p w:rsidR="00C04DCD" w:rsidRDefault="00C04DCD" w:rsidP="006B3CEE">
      <w:pPr>
        <w:pStyle w:val="NoSpacing"/>
        <w:ind w:left="720" w:hanging="720"/>
        <w:rPr>
          <w:rFonts w:ascii="New Times Rom" w:hAnsi="New Times Rom"/>
        </w:rPr>
      </w:pPr>
    </w:p>
    <w:p w:rsidR="00E61E20" w:rsidRDefault="00E61E20" w:rsidP="006B3CEE">
      <w:pPr>
        <w:pStyle w:val="NoSpacing"/>
        <w:ind w:left="720" w:hanging="720"/>
        <w:rPr>
          <w:rFonts w:ascii="New Times Rom" w:hAnsi="New Times Rom"/>
        </w:rPr>
      </w:pPr>
      <w:r w:rsidRPr="00FC2CF0">
        <w:rPr>
          <w:rFonts w:ascii="New Times Rom" w:hAnsi="New Times Rom"/>
        </w:rPr>
        <w:t xml:space="preserve">Schubert, W. H. (1986). </w:t>
      </w:r>
      <w:r w:rsidRPr="00FC2CF0">
        <w:rPr>
          <w:rFonts w:ascii="New Times Rom" w:hAnsi="New Times Rom"/>
          <w:i/>
        </w:rPr>
        <w:t xml:space="preserve">Curriculum: Perspective, paradigm and possibility. </w:t>
      </w:r>
      <w:r w:rsidRPr="00FC2CF0">
        <w:rPr>
          <w:rFonts w:ascii="New Times Rom" w:hAnsi="New Times Rom"/>
        </w:rPr>
        <w:t>New York: MacMillan.</w:t>
      </w:r>
    </w:p>
    <w:p w:rsidR="005F0E68" w:rsidRDefault="005F0E68" w:rsidP="00B85869">
      <w:pPr>
        <w:pStyle w:val="NoSpacing"/>
        <w:ind w:left="720" w:hanging="720"/>
        <w:rPr>
          <w:rFonts w:ascii="New Times Rom" w:hAnsi="New Times Rom"/>
        </w:rPr>
      </w:pPr>
    </w:p>
    <w:p w:rsidR="005F0E68" w:rsidRPr="005F0E68" w:rsidRDefault="008B6C35" w:rsidP="00B85869">
      <w:pPr>
        <w:pStyle w:val="NoSpacing"/>
        <w:ind w:left="720" w:hanging="720"/>
      </w:pPr>
      <w:r>
        <w:rPr>
          <w:rFonts w:ascii="New Times Rom" w:hAnsi="New Times Rom"/>
        </w:rPr>
        <w:t>Schwandt</w:t>
      </w:r>
      <w:r w:rsidR="009511B5">
        <w:rPr>
          <w:rFonts w:ascii="New Times Rom" w:hAnsi="New Times Rom"/>
        </w:rPr>
        <w:t xml:space="preserve">, </w:t>
      </w:r>
      <w:r w:rsidR="005F0E68">
        <w:rPr>
          <w:rFonts w:ascii="New Times Rom" w:hAnsi="New Times Rom"/>
        </w:rPr>
        <w:t xml:space="preserve">T. A. (2007). </w:t>
      </w:r>
      <w:r w:rsidR="005F0E68">
        <w:rPr>
          <w:rFonts w:ascii="New Times Rom" w:hAnsi="New Times Rom"/>
          <w:i/>
        </w:rPr>
        <w:t xml:space="preserve">The Sage dictionary of qualitative inquiry. </w:t>
      </w:r>
      <w:r w:rsidR="005F0E68">
        <w:t>Los Angeles: Sage.</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Senk, S. L. &amp; Thompson, D. R. (2003). School mathematics curricula: Recommendations. In Senk, S.</w:t>
      </w:r>
      <w:r w:rsidR="00625990">
        <w:rPr>
          <w:rFonts w:ascii="New Times Rom" w:hAnsi="New Times Rom"/>
        </w:rPr>
        <w:t xml:space="preserve"> </w:t>
      </w:r>
      <w:r w:rsidRPr="00FC2CF0">
        <w:rPr>
          <w:rFonts w:ascii="New Times Rom" w:hAnsi="New Times Rom"/>
        </w:rPr>
        <w:t xml:space="preserve">L. &amp; Thompson, D. R. (Eds.), </w:t>
      </w:r>
      <w:r w:rsidRPr="00FC2CF0">
        <w:rPr>
          <w:rFonts w:ascii="New Times Rom" w:hAnsi="New Times Rom"/>
          <w:i/>
        </w:rPr>
        <w:t xml:space="preserve">Standards-based school mathematics curricula: What are they? What do students learn? </w:t>
      </w:r>
      <w:r w:rsidRPr="00FC2CF0">
        <w:rPr>
          <w:rFonts w:ascii="New Times Rom" w:hAnsi="New Times Rom"/>
        </w:rPr>
        <w:t>(pp. 3-30). Mahwah, NJ: Lawrence Erlbaum Associates.</w:t>
      </w:r>
      <w:r w:rsidRPr="00FC2CF0">
        <w:rPr>
          <w:rFonts w:ascii="New Times Rom" w:hAnsi="New Times Rom"/>
          <w:i/>
        </w:rPr>
        <w:t xml:space="preserve"> </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Shulman, L. S. (1986). Those who understand: Knowledge growth in teaching.  </w:t>
      </w:r>
      <w:r w:rsidRPr="00FC2CF0">
        <w:rPr>
          <w:rFonts w:ascii="New Times Rom" w:hAnsi="New Times Rom"/>
          <w:i/>
        </w:rPr>
        <w:t>Educational Researcher, 15</w:t>
      </w:r>
      <w:r w:rsidRPr="00FC2CF0">
        <w:rPr>
          <w:rFonts w:ascii="New Times Rom" w:hAnsi="New Times Rom"/>
        </w:rPr>
        <w:t>(2), 27: 4-14.</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Sierpinski, A. (1994). </w:t>
      </w:r>
      <w:r w:rsidRPr="00FC2CF0">
        <w:rPr>
          <w:rFonts w:ascii="New Times Rom" w:hAnsi="New Times Rom"/>
          <w:i/>
        </w:rPr>
        <w:t xml:space="preserve">Understanding and meaning. </w:t>
      </w:r>
      <w:r w:rsidRPr="00FC2CF0">
        <w:rPr>
          <w:rFonts w:ascii="New Times Rom" w:hAnsi="New Times Rom"/>
        </w:rPr>
        <w:t>London: Falmer Press.</w:t>
      </w:r>
    </w:p>
    <w:p w:rsidR="00D43956" w:rsidRPr="00FC2CF0" w:rsidRDefault="00D43956" w:rsidP="00B85869">
      <w:pPr>
        <w:pStyle w:val="NoSpacing"/>
        <w:ind w:left="720" w:hanging="720"/>
        <w:rPr>
          <w:rFonts w:ascii="New Times Rom" w:hAnsi="New Times Rom"/>
        </w:rPr>
      </w:pPr>
    </w:p>
    <w:p w:rsidR="00D43956" w:rsidRPr="00FC2CF0" w:rsidRDefault="00D43956" w:rsidP="00B85869">
      <w:pPr>
        <w:pStyle w:val="NoSpacing"/>
        <w:ind w:left="720" w:hanging="720"/>
        <w:rPr>
          <w:rFonts w:ascii="New Times Rom" w:hAnsi="New Times Rom"/>
          <w:i/>
        </w:rPr>
      </w:pPr>
      <w:r w:rsidRPr="00FC2CF0">
        <w:rPr>
          <w:rFonts w:ascii="New Times Rom" w:hAnsi="New Times Rom"/>
        </w:rPr>
        <w:t xml:space="preserve">Southerland, S. A., Sinatra, G. M., &amp; Matthews, M. R. (2001). Belief, knowledge and science education. </w:t>
      </w:r>
      <w:r w:rsidRPr="00FC2CF0">
        <w:rPr>
          <w:rFonts w:ascii="New Times Rom" w:hAnsi="New Times Rom"/>
          <w:i/>
        </w:rPr>
        <w:t>Educational Psychology, 13</w:t>
      </w:r>
      <w:r w:rsidRPr="00FC2CF0">
        <w:rPr>
          <w:rFonts w:ascii="New Times Rom" w:hAnsi="New Times Rom"/>
        </w:rPr>
        <w:t>(4), 325-352.</w:t>
      </w:r>
      <w:r w:rsidRPr="00FC2CF0">
        <w:rPr>
          <w:rFonts w:ascii="New Times Rom" w:hAnsi="New Times Rom"/>
          <w:i/>
        </w:rPr>
        <w:t xml:space="preserve"> </w:t>
      </w:r>
    </w:p>
    <w:p w:rsidR="00C77B62" w:rsidRPr="00FC2CF0" w:rsidRDefault="00C77B62" w:rsidP="00B85869">
      <w:pPr>
        <w:pStyle w:val="NoSpacing"/>
        <w:ind w:left="720" w:hanging="720"/>
        <w:rPr>
          <w:rFonts w:ascii="New Times Rom" w:hAnsi="New Times Rom"/>
          <w:i/>
        </w:rPr>
      </w:pPr>
    </w:p>
    <w:p w:rsidR="00C77B62" w:rsidRDefault="00C77B62" w:rsidP="00B85869">
      <w:pPr>
        <w:pStyle w:val="NoSpacing"/>
        <w:ind w:left="720" w:hanging="720"/>
        <w:rPr>
          <w:rFonts w:ascii="New Times Rom" w:hAnsi="New Times Rom"/>
        </w:rPr>
      </w:pPr>
      <w:r w:rsidRPr="00FC2CF0">
        <w:rPr>
          <w:rFonts w:ascii="New Times Rom" w:hAnsi="New Times Rom"/>
        </w:rPr>
        <w:t xml:space="preserve">Sriraman, B. &amp; English, L. (2010). Surveying theories and philosophies of mathematics education. In B. Sriraman &amp; L. English (Eds.), </w:t>
      </w:r>
      <w:r w:rsidRPr="00FC2CF0">
        <w:rPr>
          <w:rFonts w:ascii="New Times Rom" w:hAnsi="New Times Rom"/>
          <w:i/>
        </w:rPr>
        <w:t xml:space="preserve">Theories of mathematics education </w:t>
      </w:r>
      <w:r w:rsidRPr="00FC2CF0">
        <w:rPr>
          <w:rFonts w:ascii="New Times Rom" w:hAnsi="New Times Rom"/>
        </w:rPr>
        <w:t>(pp. 7-34). London: Springer.</w:t>
      </w:r>
    </w:p>
    <w:p w:rsidR="005F0E68" w:rsidRDefault="005F0E68" w:rsidP="00B85869">
      <w:pPr>
        <w:pStyle w:val="NoSpacing"/>
        <w:ind w:left="720" w:hanging="720"/>
        <w:rPr>
          <w:rFonts w:ascii="New Times Rom" w:hAnsi="New Times Rom"/>
        </w:rPr>
      </w:pPr>
    </w:p>
    <w:p w:rsidR="005F0E68" w:rsidRPr="00E546BD" w:rsidRDefault="005F0E68" w:rsidP="00B85869">
      <w:pPr>
        <w:pStyle w:val="NoSpacing"/>
        <w:ind w:left="720" w:hanging="720"/>
      </w:pPr>
      <w:r>
        <w:rPr>
          <w:rFonts w:ascii="New Times Rom" w:hAnsi="New Times Rom"/>
        </w:rPr>
        <w:t xml:space="preserve">Strauss, A. &amp; Corbin, J. (1998). </w:t>
      </w:r>
      <w:r>
        <w:rPr>
          <w:rFonts w:ascii="New Times Rom" w:hAnsi="New Times Rom"/>
          <w:i/>
        </w:rPr>
        <w:t xml:space="preserve">Basics of qualitative research: Techniques </w:t>
      </w:r>
      <w:r w:rsidR="00E546BD">
        <w:rPr>
          <w:rFonts w:ascii="New Times Rom" w:hAnsi="New Times Rom"/>
          <w:i/>
        </w:rPr>
        <w:t xml:space="preserve">and procedures for developing grounded theory. </w:t>
      </w:r>
      <w:r w:rsidR="00E546BD">
        <w:t>London: Sage.</w:t>
      </w:r>
    </w:p>
    <w:p w:rsidR="00B85869" w:rsidRPr="00FC2CF0" w:rsidRDefault="00B85869" w:rsidP="00DF29C2">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Swan, M. (2007). The impact of task-based professional development on teachers’ practices and beliefs: A design research study. </w:t>
      </w:r>
      <w:r w:rsidRPr="00FC2CF0">
        <w:rPr>
          <w:rFonts w:ascii="New Times Rom" w:hAnsi="New Times Rom"/>
          <w:i/>
        </w:rPr>
        <w:t>Journal of Mathematics Teacher Education, 10, 217-237</w:t>
      </w:r>
      <w:r w:rsidRPr="00FC2CF0">
        <w:rPr>
          <w:rFonts w:ascii="New Times Rom" w:hAnsi="New Times Rom"/>
        </w:rPr>
        <w:t>.</w:t>
      </w:r>
    </w:p>
    <w:p w:rsidR="00B60343" w:rsidRPr="00FC2CF0" w:rsidRDefault="00B60343" w:rsidP="00B85869">
      <w:pPr>
        <w:pStyle w:val="NoSpacing"/>
        <w:ind w:left="720" w:hanging="720"/>
        <w:rPr>
          <w:rFonts w:ascii="New Times Rom" w:hAnsi="New Times Rom"/>
        </w:rPr>
      </w:pPr>
    </w:p>
    <w:p w:rsidR="00B85869" w:rsidRDefault="00B60343" w:rsidP="006B3CEE">
      <w:pPr>
        <w:pStyle w:val="NoSpacing"/>
        <w:ind w:left="720" w:hanging="720"/>
        <w:rPr>
          <w:rFonts w:ascii="New Times Rom" w:hAnsi="New Times Rom"/>
        </w:rPr>
      </w:pPr>
      <w:r w:rsidRPr="00FC2CF0">
        <w:rPr>
          <w:rFonts w:ascii="New Times Rom" w:hAnsi="New Times Rom"/>
        </w:rPr>
        <w:t>Swafford</w:t>
      </w:r>
      <w:r w:rsidR="009511B5">
        <w:rPr>
          <w:rFonts w:ascii="New Times Rom" w:hAnsi="New Times Rom"/>
        </w:rPr>
        <w:t>,</w:t>
      </w:r>
      <w:r w:rsidRPr="00FC2CF0">
        <w:rPr>
          <w:rFonts w:ascii="New Times Rom" w:hAnsi="New Times Rom"/>
        </w:rPr>
        <w:t xml:space="preserve"> J. O. &amp; Kepner, H. S. (1980). The evaluation of an application-oriented first-year algebra program. </w:t>
      </w:r>
      <w:r w:rsidRPr="00FC2CF0">
        <w:rPr>
          <w:rFonts w:ascii="New Times Rom" w:hAnsi="New Times Rom"/>
          <w:i/>
        </w:rPr>
        <w:t>Journal of Research in Mathematics Education, 11</w:t>
      </w:r>
      <w:r w:rsidR="006B3CEE">
        <w:rPr>
          <w:rFonts w:ascii="New Times Rom" w:hAnsi="New Times Rom"/>
        </w:rPr>
        <w:t>(3), 190-201.</w:t>
      </w:r>
    </w:p>
    <w:p w:rsidR="00196E8D" w:rsidRPr="00FC2CF0" w:rsidRDefault="00196E8D" w:rsidP="00B85869">
      <w:pPr>
        <w:pStyle w:val="NoSpacing"/>
        <w:ind w:left="720" w:hanging="720"/>
        <w:rPr>
          <w:rFonts w:ascii="New Times Rom" w:hAnsi="New Times Rom"/>
        </w:rPr>
      </w:pPr>
    </w:p>
    <w:p w:rsidR="00486101" w:rsidRDefault="00B85869" w:rsidP="00486101">
      <w:pPr>
        <w:pStyle w:val="NoSpacing"/>
        <w:ind w:left="720" w:hanging="720"/>
        <w:rPr>
          <w:rFonts w:ascii="New Times Rom" w:hAnsi="New Times Rom"/>
        </w:rPr>
      </w:pPr>
      <w:r w:rsidRPr="00FC2CF0">
        <w:rPr>
          <w:rFonts w:ascii="New Times Rom" w:hAnsi="New Times Rom"/>
        </w:rPr>
        <w:t>Swafford, J.</w:t>
      </w:r>
      <w:r w:rsidR="009511B5">
        <w:rPr>
          <w:rFonts w:ascii="New Times Rom" w:hAnsi="New Times Rom"/>
        </w:rPr>
        <w:t xml:space="preserve"> O.</w:t>
      </w:r>
      <w:r w:rsidRPr="00FC2CF0">
        <w:rPr>
          <w:rFonts w:ascii="New Times Rom" w:hAnsi="New Times Rom"/>
        </w:rPr>
        <w:t xml:space="preserve"> (2003). Reaction to high school curriculum projects. In </w:t>
      </w:r>
      <w:r w:rsidR="00196E8D">
        <w:rPr>
          <w:rFonts w:ascii="New Times Rom" w:hAnsi="New Times Rom"/>
        </w:rPr>
        <w:t xml:space="preserve">S. L. Senk, &amp; D. R. </w:t>
      </w:r>
      <w:r w:rsidRPr="00FC2CF0">
        <w:rPr>
          <w:rFonts w:ascii="New Times Rom" w:hAnsi="New Times Rom"/>
        </w:rPr>
        <w:t>T</w:t>
      </w:r>
      <w:r w:rsidR="00196E8D">
        <w:rPr>
          <w:rFonts w:ascii="New Times Rom" w:hAnsi="New Times Rom"/>
        </w:rPr>
        <w:t xml:space="preserve">hompson </w:t>
      </w:r>
      <w:r w:rsidRPr="00FC2CF0">
        <w:rPr>
          <w:rFonts w:ascii="New Times Rom" w:hAnsi="New Times Rom"/>
        </w:rPr>
        <w:t xml:space="preserve">(Eds.), </w:t>
      </w:r>
      <w:r w:rsidRPr="00FC2CF0">
        <w:rPr>
          <w:rFonts w:ascii="New Times Rom" w:hAnsi="New Times Rom"/>
          <w:i/>
        </w:rPr>
        <w:t xml:space="preserve">Standards-based school mathematics curricula: What are they? What do students learn? </w:t>
      </w:r>
      <w:r w:rsidRPr="00FC2CF0">
        <w:rPr>
          <w:rFonts w:ascii="New Times Rom" w:hAnsi="New Times Rom"/>
        </w:rPr>
        <w:t xml:space="preserve">(pp. 457-470). Mahwah, </w:t>
      </w:r>
      <w:r w:rsidR="00486101">
        <w:rPr>
          <w:rFonts w:ascii="New Times Rom" w:hAnsi="New Times Rom"/>
        </w:rPr>
        <w:t>NJ: Lawrence Erlbaum Associates.</w:t>
      </w:r>
    </w:p>
    <w:p w:rsidR="009511B5" w:rsidRDefault="009511B5" w:rsidP="00196E8D">
      <w:pPr>
        <w:pStyle w:val="NoSpacing"/>
        <w:rPr>
          <w:rFonts w:ascii="New Times Rom" w:hAnsi="New Times Rom"/>
        </w:rPr>
      </w:pPr>
    </w:p>
    <w:p w:rsidR="006B3CEE" w:rsidRDefault="006B3CEE" w:rsidP="00196E8D">
      <w:pPr>
        <w:pStyle w:val="NoSpacing"/>
        <w:ind w:left="720" w:hanging="720"/>
        <w:rPr>
          <w:rFonts w:ascii="New Times Rom" w:hAnsi="New Times Rom"/>
        </w:rPr>
      </w:pPr>
    </w:p>
    <w:p w:rsidR="00B85869" w:rsidRPr="00FC2CF0" w:rsidRDefault="00B85869" w:rsidP="00196E8D">
      <w:pPr>
        <w:pStyle w:val="NoSpacing"/>
        <w:ind w:left="720" w:hanging="720"/>
        <w:rPr>
          <w:rFonts w:ascii="New Times Rom" w:hAnsi="New Times Rom"/>
        </w:rPr>
      </w:pPr>
      <w:r w:rsidRPr="00FC2CF0">
        <w:rPr>
          <w:rFonts w:ascii="New Times Rom" w:hAnsi="New Times Rom"/>
        </w:rPr>
        <w:lastRenderedPageBreak/>
        <w:t>Swars, S. L., Smith, S. Z., Smith, M. E. &amp; Hart</w:t>
      </w:r>
      <w:r w:rsidR="009511B5">
        <w:rPr>
          <w:rFonts w:ascii="New Times Rom" w:hAnsi="New Times Rom"/>
        </w:rPr>
        <w:t>,</w:t>
      </w:r>
      <w:r w:rsidRPr="00FC2CF0">
        <w:rPr>
          <w:rFonts w:ascii="New Times Rom" w:hAnsi="New Times Rom"/>
        </w:rPr>
        <w:t xml:space="preserve"> L. C. (2009). A longitudinal study of effects of a developmental teacher preparation program on e</w:t>
      </w:r>
      <w:r w:rsidR="00EA6EC4" w:rsidRPr="00FC2CF0">
        <w:rPr>
          <w:rFonts w:ascii="New Times Rom" w:hAnsi="New Times Rom"/>
        </w:rPr>
        <w:t xml:space="preserve">lementary prospective teachers’ </w:t>
      </w:r>
      <w:r w:rsidRPr="00FC2CF0">
        <w:rPr>
          <w:rFonts w:ascii="New Times Rom" w:hAnsi="New Times Rom"/>
        </w:rPr>
        <w:t xml:space="preserve">mathematical beliefs. </w:t>
      </w:r>
      <w:r w:rsidRPr="00FC2CF0">
        <w:rPr>
          <w:rFonts w:ascii="New Times Rom" w:hAnsi="New Times Rom"/>
          <w:i/>
        </w:rPr>
        <w:t xml:space="preserve">Journal Mathematics Teacher Education, 12, </w:t>
      </w:r>
      <w:r w:rsidRPr="00FC2CF0">
        <w:rPr>
          <w:rFonts w:ascii="New Times Rom" w:hAnsi="New Times Rom"/>
        </w:rPr>
        <w:t xml:space="preserve">47-66. </w:t>
      </w:r>
    </w:p>
    <w:p w:rsidR="008F38EE" w:rsidRPr="00FC2CF0" w:rsidRDefault="008F38EE" w:rsidP="00B85869">
      <w:pPr>
        <w:pStyle w:val="NoSpacing"/>
        <w:rPr>
          <w:rFonts w:ascii="New Times Rom" w:hAnsi="New Times Rom"/>
        </w:rPr>
      </w:pPr>
    </w:p>
    <w:p w:rsidR="00EA6EC4" w:rsidRPr="00FC2CF0" w:rsidRDefault="00D553E1" w:rsidP="00B85869">
      <w:pPr>
        <w:pStyle w:val="NoSpacing"/>
        <w:rPr>
          <w:rFonts w:ascii="New Times Rom" w:hAnsi="New Times Rom"/>
        </w:rPr>
      </w:pPr>
      <w:r>
        <w:rPr>
          <w:rFonts w:ascii="New Times Rom" w:hAnsi="New Times Rom"/>
        </w:rPr>
        <w:t xml:space="preserve">Thompson, A. G. (1984). </w:t>
      </w:r>
      <w:r w:rsidR="00B85869" w:rsidRPr="00FC2CF0">
        <w:rPr>
          <w:rFonts w:ascii="New Times Rom" w:hAnsi="New Times Rom"/>
        </w:rPr>
        <w:t>The relationship of teachers’ conceptions of</w:t>
      </w:r>
    </w:p>
    <w:p w:rsidR="00B85869" w:rsidRPr="00FC2CF0" w:rsidRDefault="00B85869" w:rsidP="00EA6EC4">
      <w:pPr>
        <w:pStyle w:val="NoSpacing"/>
        <w:ind w:left="720"/>
        <w:rPr>
          <w:rFonts w:ascii="New Times Rom" w:hAnsi="New Times Rom"/>
        </w:rPr>
      </w:pPr>
      <w:r w:rsidRPr="00FC2CF0">
        <w:rPr>
          <w:rFonts w:ascii="New Times Rom" w:hAnsi="New Times Rom"/>
        </w:rPr>
        <w:t xml:space="preserve">mathematics and mathematics teaching to instructional practice.  </w:t>
      </w:r>
      <w:r w:rsidRPr="00FC2CF0">
        <w:rPr>
          <w:rFonts w:ascii="New Times Rom" w:hAnsi="New Times Rom"/>
          <w:i/>
        </w:rPr>
        <w:t xml:space="preserve">Educational Studies in Mathematics, 15, </w:t>
      </w:r>
      <w:r w:rsidRPr="00FC2CF0">
        <w:rPr>
          <w:rFonts w:ascii="New Times Rom" w:hAnsi="New Times Rom"/>
        </w:rPr>
        <w:t>105-27.</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Thompson, A. G. (1992). Teachers’ beliefs and conceptions: A synthesis of the research. In D. A. Grouws (Ed.), </w:t>
      </w:r>
      <w:r w:rsidRPr="00FC2CF0">
        <w:rPr>
          <w:rFonts w:ascii="New Times Rom" w:hAnsi="New Times Rom"/>
          <w:i/>
        </w:rPr>
        <w:t xml:space="preserve">Handbook of research on mathematics teaching and learning </w:t>
      </w:r>
      <w:r w:rsidRPr="00FC2CF0">
        <w:rPr>
          <w:rFonts w:ascii="New Times Rom" w:hAnsi="New Times Rom"/>
        </w:rPr>
        <w:t>(pp. 127-146). New York: MacMillan Publishing Company.</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Torner, G. (2002). Mathematical beliefs – A search for common ground: Some theoretical considerations on structuring beliefs, some research questions, and some phenomenological observations.  In G. C. Leder (Ed.), </w:t>
      </w:r>
      <w:r w:rsidR="00625990">
        <w:rPr>
          <w:rFonts w:ascii="New Times Rom" w:hAnsi="New Times Rom"/>
          <w:i/>
        </w:rPr>
        <w:t xml:space="preserve">Beliefs: </w:t>
      </w:r>
      <w:r w:rsidRPr="00FC2CF0">
        <w:rPr>
          <w:rFonts w:ascii="New Times Rom" w:hAnsi="New Times Rom"/>
          <w:i/>
        </w:rPr>
        <w:t xml:space="preserve">A hidden variable in mathematics education </w:t>
      </w:r>
      <w:r w:rsidRPr="00FC2CF0">
        <w:rPr>
          <w:rFonts w:ascii="New Times Rom" w:hAnsi="New Times Rom"/>
        </w:rPr>
        <w:t>(pp. 211-231). The Netherlands: Kluwer Academic Publishers.</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Uusimaki, L. &amp; Narson, R. (200</w:t>
      </w:r>
      <w:r w:rsidR="005829AD">
        <w:rPr>
          <w:rFonts w:ascii="New Times Rom" w:hAnsi="New Times Rom"/>
        </w:rPr>
        <w:t>4</w:t>
      </w:r>
      <w:r w:rsidR="00D43956" w:rsidRPr="00FC2CF0">
        <w:rPr>
          <w:rFonts w:ascii="New Times Rom" w:hAnsi="New Times Rom"/>
        </w:rPr>
        <w:t>). Causes underlying pre</w:t>
      </w:r>
      <w:r w:rsidRPr="00FC2CF0">
        <w:rPr>
          <w:rFonts w:ascii="New Times Rom" w:hAnsi="New Times Rom"/>
        </w:rPr>
        <w:t>-service teachers’ negative beliefs and anxiety about mathematics. Paper presented at the 28th International Group for the Psychology of Mathematics Education. Bergen, Norway.</w:t>
      </w:r>
    </w:p>
    <w:p w:rsidR="00926F4F" w:rsidRPr="00FC2CF0" w:rsidRDefault="00926F4F" w:rsidP="00B85869">
      <w:pPr>
        <w:pStyle w:val="NoSpacing"/>
        <w:ind w:left="720" w:hanging="720"/>
        <w:rPr>
          <w:rFonts w:ascii="New Times Rom" w:hAnsi="New Times Rom"/>
        </w:rPr>
      </w:pPr>
    </w:p>
    <w:p w:rsidR="00926F4F" w:rsidRPr="00FC2CF0" w:rsidRDefault="005F0E68" w:rsidP="00B85869">
      <w:pPr>
        <w:pStyle w:val="NoSpacing"/>
        <w:ind w:left="720" w:hanging="720"/>
        <w:rPr>
          <w:rFonts w:ascii="New Times Rom" w:hAnsi="New Times Rom"/>
        </w:rPr>
      </w:pPr>
      <w:r>
        <w:rPr>
          <w:rFonts w:ascii="New Times Rom" w:hAnsi="New Times Rom"/>
        </w:rPr>
        <w:t>v</w:t>
      </w:r>
      <w:r w:rsidR="00926F4F" w:rsidRPr="00FC2CF0">
        <w:rPr>
          <w:rFonts w:ascii="New Times Rom" w:hAnsi="New Times Rom"/>
        </w:rPr>
        <w:t xml:space="preserve">an Manen, M. (1997). </w:t>
      </w:r>
      <w:r w:rsidR="00926F4F" w:rsidRPr="00FC2CF0">
        <w:rPr>
          <w:rFonts w:ascii="New Times Rom" w:hAnsi="New Times Rom"/>
          <w:i/>
        </w:rPr>
        <w:t>Researching the lived ex</w:t>
      </w:r>
      <w:r>
        <w:rPr>
          <w:rFonts w:ascii="New Times Rom" w:hAnsi="New Times Rom"/>
          <w:i/>
        </w:rPr>
        <w:t xml:space="preserve">perience: Human science for an </w:t>
      </w:r>
      <w:r w:rsidR="00926F4F" w:rsidRPr="00FC2CF0">
        <w:rPr>
          <w:rFonts w:ascii="New Times Rom" w:hAnsi="New Times Rom"/>
          <w:i/>
        </w:rPr>
        <w:t xml:space="preserve">action sensitive pedagogy. </w:t>
      </w:r>
      <w:r>
        <w:rPr>
          <w:rFonts w:ascii="New Times Rom" w:hAnsi="New Times Rom"/>
        </w:rPr>
        <w:t>London</w:t>
      </w:r>
      <w:r w:rsidR="00E61E20" w:rsidRPr="00FC2CF0">
        <w:rPr>
          <w:rFonts w:ascii="New Times Rom" w:hAnsi="New Times Rom"/>
        </w:rPr>
        <w:t>: Althouse Press</w:t>
      </w:r>
    </w:p>
    <w:p w:rsidR="00B85869" w:rsidRPr="00FC2CF0" w:rsidRDefault="00B85869" w:rsidP="00B85869">
      <w:pPr>
        <w:pStyle w:val="NoSpacing"/>
        <w:rPr>
          <w:rFonts w:ascii="New Times Rom" w:hAnsi="New Times Rom"/>
        </w:rPr>
      </w:pPr>
    </w:p>
    <w:p w:rsidR="00B85869" w:rsidRPr="00FC2CF0" w:rsidRDefault="00B85869" w:rsidP="00EA6EC4">
      <w:pPr>
        <w:pStyle w:val="NoSpacing"/>
        <w:ind w:left="720" w:hanging="720"/>
        <w:rPr>
          <w:rFonts w:ascii="New Times Rom" w:hAnsi="New Times Rom"/>
        </w:rPr>
      </w:pPr>
      <w:r w:rsidRPr="00FC2CF0">
        <w:rPr>
          <w:rFonts w:ascii="New Times Rom" w:hAnsi="New Times Rom"/>
        </w:rPr>
        <w:t>VanBrummelen, G. (2001). Mathematical truth: A cultural study. In R. W. Howell &amp; W. J. Bradley (Eds.),</w:t>
      </w:r>
      <w:r w:rsidR="00EA6EC4" w:rsidRPr="00FC2CF0">
        <w:rPr>
          <w:rFonts w:ascii="New Times Rom" w:hAnsi="New Times Rom"/>
        </w:rPr>
        <w:t xml:space="preserve"> </w:t>
      </w:r>
      <w:r w:rsidRPr="00FC2CF0">
        <w:rPr>
          <w:rFonts w:ascii="New Times Rom" w:hAnsi="New Times Rom"/>
          <w:i/>
        </w:rPr>
        <w:t>Mathematics in a post-moder</w:t>
      </w:r>
      <w:r w:rsidR="00223F2A">
        <w:rPr>
          <w:rFonts w:ascii="New Times Rom" w:hAnsi="New Times Rom"/>
          <w:i/>
        </w:rPr>
        <w:t xml:space="preserve">n age: A Christian perspective </w:t>
      </w:r>
      <w:r w:rsidRPr="00FC2CF0">
        <w:rPr>
          <w:rFonts w:ascii="New Times Rom" w:hAnsi="New Times Rom"/>
        </w:rPr>
        <w:t>(pp. 45-64). Grand Rapids: Eerdmans Publishing Company.</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VanderStoep, S. (2001). A Psychological perspective on mathematical learning and thinking.  In R. W. Howell &amp; W. J. Bradley (Eds.), </w:t>
      </w:r>
      <w:r w:rsidRPr="00FC2CF0">
        <w:rPr>
          <w:rFonts w:ascii="New Times Rom" w:hAnsi="New Times Rom"/>
          <w:i/>
        </w:rPr>
        <w:t>Mathematics in a post-mode</w:t>
      </w:r>
      <w:r w:rsidR="00223F2A">
        <w:rPr>
          <w:rFonts w:ascii="New Times Rom" w:hAnsi="New Times Rom"/>
          <w:i/>
        </w:rPr>
        <w:t xml:space="preserve">rn age: A Christian </w:t>
      </w:r>
      <w:r w:rsidR="00433C66">
        <w:rPr>
          <w:rFonts w:ascii="New Times Rom" w:hAnsi="New Times Rom"/>
          <w:i/>
        </w:rPr>
        <w:t xml:space="preserve">perspective </w:t>
      </w:r>
      <w:r w:rsidR="00433C66" w:rsidRPr="00FC2CF0">
        <w:rPr>
          <w:rFonts w:ascii="New Times Rom" w:hAnsi="New Times Rom"/>
          <w:i/>
        </w:rPr>
        <w:t>(</w:t>
      </w:r>
      <w:r w:rsidRPr="00FC2CF0">
        <w:rPr>
          <w:rFonts w:ascii="New Times Rom" w:hAnsi="New Times Rom"/>
        </w:rPr>
        <w:t>pp. 1309-337). Grand Rapids: Eerdmans Publishing Company.</w:t>
      </w:r>
    </w:p>
    <w:p w:rsidR="00B85869" w:rsidRPr="00FC2CF0" w:rsidRDefault="00B85869" w:rsidP="00B85869">
      <w:pPr>
        <w:pStyle w:val="NoSpacing"/>
        <w:rPr>
          <w:rFonts w:ascii="New Times Rom" w:hAnsi="New Times Rom"/>
        </w:rPr>
      </w:pPr>
    </w:p>
    <w:p w:rsidR="00FC2CF0" w:rsidRPr="00FC2CF0" w:rsidRDefault="00FC2CF0" w:rsidP="00B85869">
      <w:pPr>
        <w:pStyle w:val="NoSpacing"/>
        <w:rPr>
          <w:rFonts w:ascii="New Times Rom" w:hAnsi="New Times Rom"/>
          <w:i/>
        </w:rPr>
      </w:pPr>
      <w:r w:rsidRPr="00FC2CF0">
        <w:rPr>
          <w:rFonts w:ascii="New Times Rom" w:hAnsi="New Times Rom"/>
        </w:rPr>
        <w:t xml:space="preserve">Varela, F. J., Thompson, E. T., Rosch, E. (1991). </w:t>
      </w:r>
      <w:r w:rsidRPr="00FC2CF0">
        <w:rPr>
          <w:rFonts w:ascii="New Times Rom" w:hAnsi="New Times Rom"/>
          <w:i/>
        </w:rPr>
        <w:t xml:space="preserve">The embodied mind: Cognitive </w:t>
      </w:r>
    </w:p>
    <w:p w:rsidR="00FC2CF0" w:rsidRPr="00FC2CF0" w:rsidRDefault="00FC2CF0" w:rsidP="00B85869">
      <w:pPr>
        <w:pStyle w:val="NoSpacing"/>
        <w:rPr>
          <w:rFonts w:ascii="New Times Rom" w:hAnsi="New Times Rom"/>
        </w:rPr>
      </w:pPr>
      <w:r w:rsidRPr="00FC2CF0">
        <w:rPr>
          <w:rFonts w:ascii="New Times Rom" w:hAnsi="New Times Rom"/>
          <w:i/>
        </w:rPr>
        <w:tab/>
        <w:t>Science and human experience.</w:t>
      </w:r>
      <w:r w:rsidRPr="00FC2CF0">
        <w:rPr>
          <w:rFonts w:ascii="New Times Rom" w:hAnsi="New Times Rom"/>
        </w:rPr>
        <w:t xml:space="preserve"> Boston: MIT.</w:t>
      </w:r>
    </w:p>
    <w:p w:rsidR="00FC2CF0" w:rsidRPr="00FC2CF0" w:rsidRDefault="00FC2CF0" w:rsidP="00B85869">
      <w:pPr>
        <w:pStyle w:val="NoSpacing"/>
        <w:rPr>
          <w:rFonts w:ascii="New Times Rom" w:hAnsi="New Times Rom"/>
        </w:rPr>
      </w:pPr>
    </w:p>
    <w:p w:rsidR="00B85869" w:rsidRPr="00FC2CF0" w:rsidRDefault="00B85869" w:rsidP="00EA6EC4">
      <w:pPr>
        <w:pStyle w:val="NoSpacing"/>
        <w:ind w:left="720" w:hanging="720"/>
        <w:rPr>
          <w:rFonts w:ascii="New Times Rom" w:hAnsi="New Times Rom"/>
        </w:rPr>
      </w:pPr>
      <w:r w:rsidRPr="00FC2CF0">
        <w:rPr>
          <w:rFonts w:ascii="New Times Rom" w:hAnsi="New Times Rom"/>
        </w:rPr>
        <w:t>Veatch, M. (2001). Mathematics and values.  In R. W. Howell &amp; W. J. Bradley (Eds.),</w:t>
      </w:r>
      <w:r w:rsidR="00EA6EC4" w:rsidRPr="00FC2CF0">
        <w:rPr>
          <w:rFonts w:ascii="New Times Rom" w:hAnsi="New Times Rom"/>
        </w:rPr>
        <w:t xml:space="preserve"> </w:t>
      </w:r>
      <w:r w:rsidRPr="00FC2CF0">
        <w:rPr>
          <w:rFonts w:ascii="New Times Rom" w:hAnsi="New Times Rom"/>
          <w:i/>
        </w:rPr>
        <w:t>Mathematics in a post-mode</w:t>
      </w:r>
      <w:r w:rsidR="005829AD">
        <w:rPr>
          <w:rFonts w:ascii="New Times Rom" w:hAnsi="New Times Rom"/>
          <w:i/>
        </w:rPr>
        <w:t xml:space="preserve">rn age: A Christian perspective </w:t>
      </w:r>
      <w:r w:rsidRPr="00FC2CF0">
        <w:rPr>
          <w:rFonts w:ascii="New Times Rom" w:hAnsi="New Times Rom"/>
        </w:rPr>
        <w:t>(pp. 223-249). Grand Rapids: Eerdmans Publishing Company.</w:t>
      </w:r>
    </w:p>
    <w:p w:rsidR="00B84A2E" w:rsidRPr="00FC2CF0" w:rsidRDefault="00B84A2E" w:rsidP="00EA6EC4">
      <w:pPr>
        <w:pStyle w:val="NoSpacing"/>
        <w:ind w:left="720" w:hanging="720"/>
        <w:rPr>
          <w:rFonts w:ascii="New Times Rom" w:hAnsi="New Times Rom"/>
        </w:rPr>
      </w:pPr>
    </w:p>
    <w:p w:rsidR="00B84A2E" w:rsidRPr="00FC2CF0" w:rsidRDefault="00D553E1" w:rsidP="00B84A2E">
      <w:pPr>
        <w:pStyle w:val="NoSpacing"/>
        <w:ind w:left="720" w:hanging="720"/>
        <w:rPr>
          <w:rFonts w:ascii="New Times Rom" w:hAnsi="New Times Rom"/>
        </w:rPr>
      </w:pPr>
      <w:r>
        <w:rPr>
          <w:rFonts w:ascii="New Times Rom" w:hAnsi="New Times Rom"/>
        </w:rPr>
        <w:lastRenderedPageBreak/>
        <w:t>von Glasersfeld, E. &amp;</w:t>
      </w:r>
      <w:r w:rsidR="00B84A2E" w:rsidRPr="00FC2CF0">
        <w:rPr>
          <w:rFonts w:ascii="New Times Rom" w:hAnsi="New Times Rom"/>
        </w:rPr>
        <w:t xml:space="preserve"> Noddings, N. (1990). An exposition of constructivism: Why some like it radical. </w:t>
      </w:r>
      <w:r w:rsidR="001577F7" w:rsidRPr="00FC2CF0">
        <w:rPr>
          <w:rFonts w:ascii="New Times Rom" w:hAnsi="New Times Rom"/>
          <w:i/>
        </w:rPr>
        <w:t>Journal for R</w:t>
      </w:r>
      <w:r w:rsidR="00B84A2E" w:rsidRPr="00FC2CF0">
        <w:rPr>
          <w:rFonts w:ascii="New Times Rom" w:hAnsi="New Times Rom"/>
          <w:i/>
        </w:rPr>
        <w:t xml:space="preserve">esearch in Mathematics Education </w:t>
      </w:r>
      <w:r w:rsidR="00B84A2E" w:rsidRPr="00FC2CF0">
        <w:rPr>
          <w:rFonts w:ascii="New Times Rom" w:hAnsi="New Times Rom"/>
        </w:rPr>
        <w:t>Monograph Number 4. Reston, VA: NCTM.</w:t>
      </w:r>
    </w:p>
    <w:p w:rsidR="00B85869" w:rsidRPr="00FC2CF0" w:rsidRDefault="00B85869" w:rsidP="00D83323">
      <w:pPr>
        <w:pStyle w:val="NoSpacing"/>
        <w:rPr>
          <w:rFonts w:ascii="New Times Rom" w:hAnsi="New Times Rom"/>
        </w:rPr>
      </w:pPr>
    </w:p>
    <w:p w:rsidR="00B85869" w:rsidRDefault="00B85869" w:rsidP="00B85869">
      <w:pPr>
        <w:pStyle w:val="NoSpacing"/>
        <w:ind w:left="720" w:hanging="720"/>
        <w:rPr>
          <w:rFonts w:ascii="New Times Rom" w:hAnsi="New Times Rom"/>
        </w:rPr>
      </w:pPr>
      <w:r w:rsidRPr="00FC2CF0">
        <w:rPr>
          <w:rFonts w:ascii="New Times Rom" w:hAnsi="New Times Rom"/>
        </w:rPr>
        <w:t xml:space="preserve">von Glasersfeld, E. (1995). </w:t>
      </w:r>
      <w:r w:rsidRPr="00FC2CF0">
        <w:rPr>
          <w:rFonts w:ascii="New Times Rom" w:hAnsi="New Times Rom"/>
          <w:i/>
        </w:rPr>
        <w:t xml:space="preserve">Radical constructivism. </w:t>
      </w:r>
      <w:r w:rsidRPr="00FC2CF0">
        <w:rPr>
          <w:rFonts w:ascii="New Times Rom" w:hAnsi="New Times Rom"/>
        </w:rPr>
        <w:t>New York: Routledge Falmer.</w:t>
      </w:r>
    </w:p>
    <w:p w:rsidR="00E546BD" w:rsidRDefault="00E546BD" w:rsidP="00B85869">
      <w:pPr>
        <w:pStyle w:val="NoSpacing"/>
        <w:ind w:left="720" w:hanging="720"/>
        <w:rPr>
          <w:rFonts w:ascii="New Times Rom" w:hAnsi="New Times Rom"/>
        </w:rPr>
      </w:pPr>
    </w:p>
    <w:p w:rsidR="00E546BD" w:rsidRPr="00527C45" w:rsidRDefault="00E546BD" w:rsidP="00B85869">
      <w:pPr>
        <w:pStyle w:val="NoSpacing"/>
        <w:ind w:left="720" w:hanging="720"/>
      </w:pPr>
      <w:r>
        <w:rPr>
          <w:rFonts w:ascii="New Times Rom" w:hAnsi="New Times Rom"/>
        </w:rPr>
        <w:t xml:space="preserve">Vygotsky, L. S. (1978). </w:t>
      </w:r>
      <w:r>
        <w:rPr>
          <w:rFonts w:ascii="New Times Rom" w:hAnsi="New Times Rom"/>
          <w:i/>
        </w:rPr>
        <w:t>Mind and society: The development of higher psychological processes</w:t>
      </w:r>
      <w:r w:rsidR="00527C45">
        <w:rPr>
          <w:rFonts w:ascii="New Times Rom" w:hAnsi="New Times Rom"/>
          <w:i/>
        </w:rPr>
        <w:t xml:space="preserve">. </w:t>
      </w:r>
      <w:r w:rsidR="00527C45">
        <w:t>Cambridge, MA: Harvard University Press.</w:t>
      </w:r>
    </w:p>
    <w:p w:rsidR="00D83323" w:rsidRPr="00FC2CF0" w:rsidRDefault="00D83323" w:rsidP="00B85869">
      <w:pPr>
        <w:pStyle w:val="NoSpacing"/>
        <w:ind w:left="720" w:hanging="720"/>
        <w:rPr>
          <w:rFonts w:ascii="New Times Rom" w:hAnsi="New Times Rom"/>
        </w:rPr>
      </w:pPr>
    </w:p>
    <w:p w:rsidR="00D83323" w:rsidRPr="00FC2CF0" w:rsidRDefault="00D83323" w:rsidP="00B85869">
      <w:pPr>
        <w:pStyle w:val="NoSpacing"/>
        <w:ind w:left="720" w:hanging="720"/>
        <w:rPr>
          <w:rFonts w:ascii="New Times Rom" w:hAnsi="New Times Rom"/>
        </w:rPr>
      </w:pPr>
      <w:r w:rsidRPr="00FC2CF0">
        <w:rPr>
          <w:rFonts w:ascii="New Times Rom" w:hAnsi="New Times Rom"/>
        </w:rPr>
        <w:t xml:space="preserve">Wheatley, G. H. (1991). Constructivist perspectives on science and mathematics learning. </w:t>
      </w:r>
      <w:r w:rsidRPr="00FC2CF0">
        <w:rPr>
          <w:rFonts w:ascii="New Times Rom" w:hAnsi="New Times Rom"/>
          <w:i/>
        </w:rPr>
        <w:t>Science Education, 75</w:t>
      </w:r>
      <w:r w:rsidRPr="00FC2CF0">
        <w:rPr>
          <w:rFonts w:ascii="New Times Rom" w:hAnsi="New Times Rom"/>
        </w:rPr>
        <w:t>(1), 9-21.</w:t>
      </w:r>
    </w:p>
    <w:p w:rsidR="00B85869" w:rsidRPr="00FC2CF0" w:rsidRDefault="00B85869" w:rsidP="00B85869">
      <w:pPr>
        <w:pStyle w:val="NoSpacing"/>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Wilburne, J</w:t>
      </w:r>
      <w:r w:rsidR="00D553E1">
        <w:rPr>
          <w:rFonts w:ascii="New Times Rom" w:hAnsi="New Times Rom"/>
        </w:rPr>
        <w:t>. M.</w:t>
      </w:r>
      <w:r w:rsidRPr="00FC2CF0">
        <w:rPr>
          <w:rFonts w:ascii="New Times Rom" w:hAnsi="New Times Rom"/>
        </w:rPr>
        <w:t xml:space="preserve"> &amp; Napoli, M. (2008)</w:t>
      </w:r>
      <w:r w:rsidR="00D553E1">
        <w:rPr>
          <w:rFonts w:ascii="New Times Rom" w:hAnsi="New Times Rom"/>
        </w:rPr>
        <w:t>.</w:t>
      </w:r>
      <w:r w:rsidRPr="00FC2CF0">
        <w:rPr>
          <w:rFonts w:ascii="New Times Rom" w:hAnsi="New Times Rom"/>
        </w:rPr>
        <w:t xml:space="preserve"> Connecting Mathematics and literature: An analysis of pre-service education school teachers’ changing beliefs and knowledge. </w:t>
      </w:r>
      <w:r w:rsidRPr="00FC2CF0">
        <w:rPr>
          <w:rFonts w:ascii="New Times Rom" w:hAnsi="New Times Rom"/>
          <w:i/>
        </w:rPr>
        <w:t>IUMPST: The Journal, 2,</w:t>
      </w:r>
      <w:r w:rsidRPr="00FC2CF0">
        <w:rPr>
          <w:rFonts w:ascii="New Times Rom" w:hAnsi="New Times Rom"/>
        </w:rPr>
        <w:t xml:space="preserve"> 1-10.</w:t>
      </w:r>
    </w:p>
    <w:p w:rsidR="00B85869" w:rsidRPr="00FC2CF0" w:rsidRDefault="00B85869" w:rsidP="00B85869">
      <w:pPr>
        <w:pStyle w:val="NoSpacing"/>
        <w:ind w:left="720" w:hanging="720"/>
        <w:rPr>
          <w:rFonts w:ascii="New Times Rom" w:hAnsi="New Times Rom"/>
        </w:rPr>
      </w:pPr>
    </w:p>
    <w:p w:rsidR="00B85869" w:rsidRPr="00FC2CF0" w:rsidRDefault="00B85869" w:rsidP="00B85869">
      <w:pPr>
        <w:pStyle w:val="NoSpacing"/>
        <w:ind w:left="720" w:hanging="720"/>
        <w:rPr>
          <w:rFonts w:ascii="New Times Rom" w:hAnsi="New Times Rom"/>
        </w:rPr>
      </w:pPr>
      <w:r w:rsidRPr="00FC2CF0">
        <w:rPr>
          <w:rFonts w:ascii="New Times Rom" w:hAnsi="New Times Rom"/>
        </w:rPr>
        <w:t xml:space="preserve">Wilson, M. &amp; Cooney, T. J. (2002).  Mathematics teacher change and development: The role of beliefs.  In G. C. Leder (Ed.), </w:t>
      </w:r>
      <w:r w:rsidRPr="00FC2CF0">
        <w:rPr>
          <w:rFonts w:ascii="New Times Rom" w:hAnsi="New Times Rom"/>
          <w:i/>
        </w:rPr>
        <w:t xml:space="preserve">Beliefs: A hidden variable in mathematics education </w:t>
      </w:r>
      <w:r w:rsidRPr="00FC2CF0">
        <w:rPr>
          <w:rFonts w:ascii="New Times Rom" w:hAnsi="New Times Rom"/>
        </w:rPr>
        <w:t xml:space="preserve">(pp. 211-231).  The Netherlands: Kluwer Academic Publishers. </w:t>
      </w:r>
    </w:p>
    <w:p w:rsidR="0015517B" w:rsidRPr="00FC2CF0" w:rsidRDefault="0015517B" w:rsidP="00B85869">
      <w:pPr>
        <w:pStyle w:val="NoSpacing"/>
        <w:ind w:left="720" w:hanging="720"/>
        <w:rPr>
          <w:rFonts w:ascii="New Times Rom" w:hAnsi="New Times Rom"/>
        </w:rPr>
      </w:pPr>
    </w:p>
    <w:p w:rsidR="0015517B" w:rsidRPr="00FC2CF0" w:rsidRDefault="0015517B" w:rsidP="00B85869">
      <w:pPr>
        <w:pStyle w:val="NoSpacing"/>
        <w:ind w:left="720" w:hanging="720"/>
        <w:rPr>
          <w:rFonts w:ascii="New Times Rom" w:hAnsi="New Times Rom"/>
        </w:rPr>
      </w:pPr>
      <w:r w:rsidRPr="00FC2CF0">
        <w:rPr>
          <w:rFonts w:ascii="New Times Rom" w:hAnsi="New Times Rom"/>
        </w:rPr>
        <w:t xml:space="preserve">Wilson, S. (2010). Pre-service teachers constructing positive teacher identities: Positing a grounded theory approach. In L. Sparrow, B. Kissane &amp; C. Hurst (Eds.), </w:t>
      </w:r>
      <w:r w:rsidRPr="00FC2CF0">
        <w:rPr>
          <w:rFonts w:ascii="New Times Rom" w:hAnsi="New Times Rom"/>
          <w:i/>
        </w:rPr>
        <w:t>Shaping the future of mathematics education: Proceedings of the 33</w:t>
      </w:r>
      <w:r w:rsidRPr="00FC2CF0">
        <w:rPr>
          <w:rFonts w:ascii="New Times Rom" w:hAnsi="New Times Rom"/>
          <w:i/>
          <w:vertAlign w:val="superscript"/>
        </w:rPr>
        <w:t>rd</w:t>
      </w:r>
      <w:r w:rsidRPr="00FC2CF0">
        <w:rPr>
          <w:rFonts w:ascii="New Times Rom" w:hAnsi="New Times Rom"/>
          <w:i/>
        </w:rPr>
        <w:t xml:space="preserve"> conference for Mathematics Education Research Group of Australia.</w:t>
      </w:r>
      <w:r w:rsidRPr="00FC2CF0">
        <w:rPr>
          <w:rFonts w:ascii="New Times Rom" w:hAnsi="New Times Rom"/>
        </w:rPr>
        <w:t xml:space="preserve"> Fremantle: MERGA.</w:t>
      </w:r>
    </w:p>
    <w:p w:rsidR="00B85869" w:rsidRPr="00FC2CF0" w:rsidRDefault="00B85869" w:rsidP="00B85869">
      <w:pPr>
        <w:pStyle w:val="NoSpacing"/>
        <w:ind w:left="720" w:hanging="720"/>
        <w:rPr>
          <w:rFonts w:ascii="New Times Rom" w:hAnsi="New Times Rom"/>
        </w:rPr>
      </w:pPr>
    </w:p>
    <w:p w:rsidR="00B85869" w:rsidRPr="00FC2CF0" w:rsidRDefault="00B85869" w:rsidP="00EA6EC4">
      <w:pPr>
        <w:pStyle w:val="NoSpacing"/>
        <w:ind w:left="720" w:hanging="720"/>
        <w:rPr>
          <w:rFonts w:ascii="New Times Rom" w:hAnsi="New Times Rom"/>
        </w:rPr>
      </w:pPr>
      <w:r w:rsidRPr="00FC2CF0">
        <w:rPr>
          <w:rFonts w:ascii="New Times Rom" w:hAnsi="New Times Rom"/>
        </w:rPr>
        <w:t>Zwier, P. (2001). Mathematical truth: Static or changing? In R. W. Howell &amp; W. J. Bradley (Eds.),</w:t>
      </w:r>
      <w:r w:rsidR="00EA6EC4" w:rsidRPr="00FC2CF0">
        <w:rPr>
          <w:rFonts w:ascii="New Times Rom" w:hAnsi="New Times Rom"/>
        </w:rPr>
        <w:t xml:space="preserve"> </w:t>
      </w:r>
      <w:r w:rsidRPr="00FC2CF0">
        <w:rPr>
          <w:rFonts w:ascii="New Times Rom" w:hAnsi="New Times Rom"/>
          <w:i/>
        </w:rPr>
        <w:t>Mathematics in a post-mode</w:t>
      </w:r>
      <w:r w:rsidR="00223F2A">
        <w:rPr>
          <w:rFonts w:ascii="New Times Rom" w:hAnsi="New Times Rom"/>
          <w:i/>
        </w:rPr>
        <w:t xml:space="preserve">rn age: A Christian </w:t>
      </w:r>
      <w:r w:rsidR="00433C66">
        <w:rPr>
          <w:rFonts w:ascii="New Times Rom" w:hAnsi="New Times Rom"/>
          <w:i/>
        </w:rPr>
        <w:t xml:space="preserve">perspective </w:t>
      </w:r>
      <w:r w:rsidR="00433C66" w:rsidRPr="00FC2CF0">
        <w:rPr>
          <w:rFonts w:ascii="New Times Rom" w:hAnsi="New Times Rom"/>
          <w:i/>
        </w:rPr>
        <w:t>(</w:t>
      </w:r>
      <w:r w:rsidRPr="00FC2CF0">
        <w:rPr>
          <w:rFonts w:ascii="New Times Rom" w:hAnsi="New Times Rom"/>
        </w:rPr>
        <w:t>pp. 15-44). Grand Rapids: Eerdmans Publishing Company.</w:t>
      </w:r>
    </w:p>
    <w:p w:rsidR="00F910F4" w:rsidRDefault="00F910F4" w:rsidP="00B85869"/>
    <w:p w:rsidR="00B84693" w:rsidRDefault="00B84693" w:rsidP="00B85869"/>
    <w:p w:rsidR="00196E8D" w:rsidRDefault="00196E8D" w:rsidP="00B85869"/>
    <w:p w:rsidR="00196E8D" w:rsidRDefault="00196E8D" w:rsidP="00B85869"/>
    <w:p w:rsidR="006B3CEE" w:rsidRDefault="006B3CEE" w:rsidP="00B85869"/>
    <w:p w:rsidR="006B3CEE" w:rsidRDefault="006B3CEE" w:rsidP="00B85869"/>
    <w:p w:rsidR="00196E8D" w:rsidRDefault="00196E8D" w:rsidP="00B85869"/>
    <w:p w:rsidR="00196E8D" w:rsidRDefault="00196E8D" w:rsidP="00B85869"/>
    <w:p w:rsidR="005E34D7" w:rsidRPr="005E34D7" w:rsidRDefault="005E34D7" w:rsidP="005E34D7">
      <w:pPr>
        <w:jc w:val="center"/>
        <w:rPr>
          <w:b/>
        </w:rPr>
      </w:pPr>
      <w:r w:rsidRPr="005E34D7">
        <w:rPr>
          <w:b/>
        </w:rPr>
        <w:lastRenderedPageBreak/>
        <w:t>Appendix</w:t>
      </w:r>
    </w:p>
    <w:p w:rsidR="005E34D7" w:rsidRPr="005E34D7" w:rsidRDefault="005E34D7" w:rsidP="005E34D7">
      <w:pPr>
        <w:jc w:val="center"/>
        <w:rPr>
          <w:b/>
        </w:rPr>
      </w:pPr>
      <w:r w:rsidRPr="005E34D7">
        <w:rPr>
          <w:b/>
        </w:rPr>
        <w:t>IRB Approval Letters</w:t>
      </w:r>
    </w:p>
    <w:p w:rsidR="00B84693" w:rsidRDefault="00B84693" w:rsidP="00B85869">
      <w:r>
        <w:rPr>
          <w:noProof/>
          <w:lang w:bidi="ar-SA"/>
        </w:rPr>
        <w:drawing>
          <wp:inline distT="0" distB="0" distL="0" distR="0">
            <wp:extent cx="5029200" cy="6506947"/>
            <wp:effectExtent l="0" t="0" r="0" b="8255"/>
            <wp:docPr id="4" name="Picture 4" descr="C:\Users\paul.howard\Desktop\OU IRB Letters\OU I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l.howard\Desktop\OU IRB Letters\OU IRB.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29200" cy="6506947"/>
                    </a:xfrm>
                    <a:prstGeom prst="rect">
                      <a:avLst/>
                    </a:prstGeom>
                    <a:noFill/>
                    <a:ln>
                      <a:noFill/>
                    </a:ln>
                  </pic:spPr>
                </pic:pic>
              </a:graphicData>
            </a:graphic>
          </wp:inline>
        </w:drawing>
      </w:r>
    </w:p>
    <w:p w:rsidR="00B84693" w:rsidRDefault="00B84693" w:rsidP="00B85869"/>
    <w:p w:rsidR="00B84693" w:rsidRDefault="00B84693" w:rsidP="00B85869"/>
    <w:p w:rsidR="00B84693" w:rsidRDefault="00B84693" w:rsidP="00B85869">
      <w:r>
        <w:rPr>
          <w:noProof/>
          <w:lang w:bidi="ar-SA"/>
        </w:rPr>
        <w:lastRenderedPageBreak/>
        <w:drawing>
          <wp:inline distT="0" distB="0" distL="0" distR="0">
            <wp:extent cx="5029200" cy="6506947"/>
            <wp:effectExtent l="0" t="0" r="0" b="8255"/>
            <wp:docPr id="1" name="Picture 1" descr="C:\Users\paul.howard\Desktop\OU IRB Letters\OC I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howard\Desktop\OU IRB Letters\OC IRB.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9200" cy="6506947"/>
                    </a:xfrm>
                    <a:prstGeom prst="rect">
                      <a:avLst/>
                    </a:prstGeom>
                    <a:noFill/>
                    <a:ln>
                      <a:noFill/>
                    </a:ln>
                  </pic:spPr>
                </pic:pic>
              </a:graphicData>
            </a:graphic>
          </wp:inline>
        </w:drawing>
      </w:r>
    </w:p>
    <w:p w:rsidR="00B84693" w:rsidRDefault="00B84693" w:rsidP="00B85869"/>
    <w:p w:rsidR="00B84693" w:rsidRDefault="00B84693" w:rsidP="00B85869"/>
    <w:p w:rsidR="00B84693" w:rsidRDefault="00B84693" w:rsidP="00B85869"/>
    <w:p w:rsidR="00B84693" w:rsidRPr="009717F8" w:rsidRDefault="00B84693" w:rsidP="00B85869"/>
    <w:sectPr w:rsidR="00B84693" w:rsidRPr="009717F8" w:rsidSect="00524D24">
      <w:footerReference w:type="default" r:id="rId26"/>
      <w:pgSz w:w="12240" w:h="15840" w:code="1"/>
      <w:pgMar w:top="1440" w:right="1872" w:bottom="1440" w:left="244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37E" w:rsidRDefault="00C1237E" w:rsidP="008E1C26">
      <w:pPr>
        <w:spacing w:line="240" w:lineRule="auto"/>
      </w:pPr>
      <w:r>
        <w:separator/>
      </w:r>
    </w:p>
  </w:endnote>
  <w:endnote w:type="continuationSeparator" w:id="0">
    <w:p w:rsidR="00C1237E" w:rsidRDefault="00C1237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 Times">
    <w:altName w:val="Times New Roman"/>
    <w:panose1 w:val="00000000000000000000"/>
    <w:charset w:val="00"/>
    <w:family w:val="roman"/>
    <w:notTrueType/>
    <w:pitch w:val="default"/>
  </w:font>
  <w:font w:name="New Times Rom">
    <w:altName w:val="Times New Roman"/>
    <w:panose1 w:val="00000000000000000000"/>
    <w:charset w:val="00"/>
    <w:family w:val="roman"/>
    <w:notTrueType/>
    <w:pitch w:val="default"/>
  </w:font>
  <w:font w:name="Times-Roman">
    <w:panose1 w:val="00000000000000000000"/>
    <w:charset w:val="00"/>
    <w:family w:val="swiss"/>
    <w:notTrueType/>
    <w:pitch w:val="default"/>
    <w:sig w:usb0="00000003" w:usb1="00000000" w:usb2="00000000" w:usb3="00000000" w:csb0="00000001" w:csb1="00000000"/>
  </w:font>
  <w:font w:name="Times-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37E" w:rsidRDefault="00C1237E" w:rsidP="008E1C26">
    <w:pPr>
      <w:pStyle w:val="Footer"/>
      <w:jc w:val="center"/>
    </w:pPr>
    <w:r>
      <w:fldChar w:fldCharType="begin"/>
    </w:r>
    <w:r>
      <w:instrText xml:space="preserve"> PAGE   \* MERGEFORMAT </w:instrText>
    </w:r>
    <w:r>
      <w:fldChar w:fldCharType="separate"/>
    </w:r>
    <w:r w:rsidR="0005500F">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37E" w:rsidRDefault="00C1237E" w:rsidP="008E1C26">
    <w:pPr>
      <w:pStyle w:val="Footer"/>
      <w:jc w:val="center"/>
    </w:pPr>
    <w:r>
      <w:fldChar w:fldCharType="begin"/>
    </w:r>
    <w:r>
      <w:instrText xml:space="preserve"> PAGE   \* MERGEFORMAT </w:instrText>
    </w:r>
    <w:r>
      <w:fldChar w:fldCharType="separate"/>
    </w:r>
    <w:r w:rsidR="0005500F">
      <w:rPr>
        <w:noProof/>
      </w:rPr>
      <w:t>150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37E" w:rsidRDefault="00C1237E" w:rsidP="008E1C26">
      <w:pPr>
        <w:spacing w:line="240" w:lineRule="auto"/>
      </w:pPr>
      <w:r>
        <w:separator/>
      </w:r>
    </w:p>
  </w:footnote>
  <w:footnote w:type="continuationSeparator" w:id="0">
    <w:p w:rsidR="00C1237E" w:rsidRDefault="00C1237E"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83F84"/>
    <w:multiLevelType w:val="hybridMultilevel"/>
    <w:tmpl w:val="F64A05FE"/>
    <w:lvl w:ilvl="0" w:tplc="4330D8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C4F54E0"/>
    <w:multiLevelType w:val="hybridMultilevel"/>
    <w:tmpl w:val="7250CDCC"/>
    <w:lvl w:ilvl="0" w:tplc="4ACCE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4A71A9"/>
    <w:multiLevelType w:val="hybridMultilevel"/>
    <w:tmpl w:val="48F0A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30487A"/>
    <w:multiLevelType w:val="hybridMultilevel"/>
    <w:tmpl w:val="14926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911865"/>
    <w:multiLevelType w:val="hybridMultilevel"/>
    <w:tmpl w:val="0C6A7C6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C62ECE"/>
    <w:multiLevelType w:val="hybridMultilevel"/>
    <w:tmpl w:val="8FD8E544"/>
    <w:lvl w:ilvl="0" w:tplc="F57063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E845528"/>
    <w:multiLevelType w:val="hybridMultilevel"/>
    <w:tmpl w:val="043AA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C032C"/>
    <w:multiLevelType w:val="hybridMultilevel"/>
    <w:tmpl w:val="B6DC8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BD3CFC"/>
    <w:multiLevelType w:val="hybridMultilevel"/>
    <w:tmpl w:val="89F02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305792"/>
    <w:multiLevelType w:val="hybridMultilevel"/>
    <w:tmpl w:val="A692AD2E"/>
    <w:lvl w:ilvl="0" w:tplc="57548E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29B07B7F"/>
    <w:multiLevelType w:val="hybridMultilevel"/>
    <w:tmpl w:val="0854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5F3AA8"/>
    <w:multiLevelType w:val="hybridMultilevel"/>
    <w:tmpl w:val="63E249DE"/>
    <w:lvl w:ilvl="0" w:tplc="03205A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0A2D62"/>
    <w:multiLevelType w:val="hybridMultilevel"/>
    <w:tmpl w:val="7520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F26478"/>
    <w:multiLevelType w:val="hybridMultilevel"/>
    <w:tmpl w:val="0E646784"/>
    <w:lvl w:ilvl="0" w:tplc="4D7AC1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DC13D8"/>
    <w:multiLevelType w:val="hybridMultilevel"/>
    <w:tmpl w:val="F6AE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D53914"/>
    <w:multiLevelType w:val="hybridMultilevel"/>
    <w:tmpl w:val="8A124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D52D80"/>
    <w:multiLevelType w:val="hybridMultilevel"/>
    <w:tmpl w:val="CB46D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E945B5"/>
    <w:multiLevelType w:val="hybridMultilevel"/>
    <w:tmpl w:val="7F8EE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F931AB"/>
    <w:multiLevelType w:val="hybridMultilevel"/>
    <w:tmpl w:val="518CF6E4"/>
    <w:lvl w:ilvl="0" w:tplc="B01477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3495370"/>
    <w:multiLevelType w:val="hybridMultilevel"/>
    <w:tmpl w:val="039A7BBA"/>
    <w:lvl w:ilvl="0" w:tplc="28188E9C">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585A3B20"/>
    <w:multiLevelType w:val="hybridMultilevel"/>
    <w:tmpl w:val="FB742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097BF9"/>
    <w:multiLevelType w:val="hybridMultilevel"/>
    <w:tmpl w:val="5220EBD6"/>
    <w:lvl w:ilvl="0" w:tplc="DEAAA4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BCA1B03"/>
    <w:multiLevelType w:val="hybridMultilevel"/>
    <w:tmpl w:val="E42E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83615A"/>
    <w:multiLevelType w:val="hybridMultilevel"/>
    <w:tmpl w:val="7F8EE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AB7664"/>
    <w:multiLevelType w:val="hybridMultilevel"/>
    <w:tmpl w:val="8FE83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473707"/>
    <w:multiLevelType w:val="hybridMultilevel"/>
    <w:tmpl w:val="9D322836"/>
    <w:lvl w:ilvl="0" w:tplc="2EAE32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95D6173"/>
    <w:multiLevelType w:val="hybridMultilevel"/>
    <w:tmpl w:val="4CBC5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DB7091"/>
    <w:multiLevelType w:val="hybridMultilevel"/>
    <w:tmpl w:val="7F8EE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0F32FA"/>
    <w:multiLevelType w:val="hybridMultilevel"/>
    <w:tmpl w:val="A67A0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AA97623"/>
    <w:multiLevelType w:val="hybridMultilevel"/>
    <w:tmpl w:val="84841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F877F8"/>
    <w:multiLevelType w:val="hybridMultilevel"/>
    <w:tmpl w:val="14926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15"/>
  </w:num>
  <w:num w:numId="4">
    <w:abstractNumId w:val="8"/>
  </w:num>
  <w:num w:numId="5">
    <w:abstractNumId w:val="18"/>
  </w:num>
  <w:num w:numId="6">
    <w:abstractNumId w:val="19"/>
  </w:num>
  <w:num w:numId="7">
    <w:abstractNumId w:val="20"/>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1"/>
  </w:num>
  <w:num w:numId="11">
    <w:abstractNumId w:val="30"/>
  </w:num>
  <w:num w:numId="12">
    <w:abstractNumId w:val="12"/>
  </w:num>
  <w:num w:numId="13">
    <w:abstractNumId w:val="29"/>
  </w:num>
  <w:num w:numId="14">
    <w:abstractNumId w:val="36"/>
  </w:num>
  <w:num w:numId="15">
    <w:abstractNumId w:val="3"/>
  </w:num>
  <w:num w:numId="16">
    <w:abstractNumId w:val="10"/>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31"/>
  </w:num>
  <w:num w:numId="20">
    <w:abstractNumId w:val="27"/>
  </w:num>
  <w:num w:numId="21">
    <w:abstractNumId w:val="9"/>
  </w:num>
  <w:num w:numId="22">
    <w:abstractNumId w:val="11"/>
  </w:num>
  <w:num w:numId="23">
    <w:abstractNumId w:val="13"/>
  </w:num>
  <w:num w:numId="24">
    <w:abstractNumId w:val="33"/>
  </w:num>
  <w:num w:numId="25">
    <w:abstractNumId w:val="2"/>
  </w:num>
  <w:num w:numId="26">
    <w:abstractNumId w:val="7"/>
  </w:num>
  <w:num w:numId="27">
    <w:abstractNumId w:val="16"/>
  </w:num>
  <w:num w:numId="28">
    <w:abstractNumId w:val="6"/>
  </w:num>
  <w:num w:numId="29">
    <w:abstractNumId w:val="22"/>
  </w:num>
  <w:num w:numId="30">
    <w:abstractNumId w:val="32"/>
  </w:num>
  <w:num w:numId="31">
    <w:abstractNumId w:val="28"/>
  </w:num>
  <w:num w:numId="32">
    <w:abstractNumId w:val="4"/>
  </w:num>
  <w:num w:numId="33">
    <w:abstractNumId w:val="21"/>
  </w:num>
  <w:num w:numId="34">
    <w:abstractNumId w:val="26"/>
  </w:num>
  <w:num w:numId="35">
    <w:abstractNumId w:val="0"/>
  </w:num>
  <w:num w:numId="36">
    <w:abstractNumId w:val="5"/>
  </w:num>
  <w:num w:numId="37">
    <w:abstractNumId w:val="14"/>
  </w:num>
  <w:num w:numId="38">
    <w:abstractNumId w:val="23"/>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410B"/>
    <w:rsid w:val="00007D9E"/>
    <w:rsid w:val="0001028C"/>
    <w:rsid w:val="00015B5C"/>
    <w:rsid w:val="00024771"/>
    <w:rsid w:val="00025A12"/>
    <w:rsid w:val="00034196"/>
    <w:rsid w:val="00041B04"/>
    <w:rsid w:val="00043C8A"/>
    <w:rsid w:val="00044558"/>
    <w:rsid w:val="0004537E"/>
    <w:rsid w:val="00046EF3"/>
    <w:rsid w:val="000479E3"/>
    <w:rsid w:val="00050517"/>
    <w:rsid w:val="0005374D"/>
    <w:rsid w:val="00053FD7"/>
    <w:rsid w:val="00054775"/>
    <w:rsid w:val="0005500F"/>
    <w:rsid w:val="000552E5"/>
    <w:rsid w:val="00057D3F"/>
    <w:rsid w:val="00061332"/>
    <w:rsid w:val="00061DFD"/>
    <w:rsid w:val="00062D74"/>
    <w:rsid w:val="000638E6"/>
    <w:rsid w:val="00064CAE"/>
    <w:rsid w:val="00066D66"/>
    <w:rsid w:val="0007086A"/>
    <w:rsid w:val="00072C63"/>
    <w:rsid w:val="00076B36"/>
    <w:rsid w:val="00076E54"/>
    <w:rsid w:val="00077697"/>
    <w:rsid w:val="00077A99"/>
    <w:rsid w:val="00077F0A"/>
    <w:rsid w:val="0008176F"/>
    <w:rsid w:val="000910DF"/>
    <w:rsid w:val="000957D2"/>
    <w:rsid w:val="00095ACA"/>
    <w:rsid w:val="000960AA"/>
    <w:rsid w:val="000A240B"/>
    <w:rsid w:val="000A3641"/>
    <w:rsid w:val="000B0ABC"/>
    <w:rsid w:val="000B1D60"/>
    <w:rsid w:val="000B4F45"/>
    <w:rsid w:val="000B58CA"/>
    <w:rsid w:val="000B646C"/>
    <w:rsid w:val="000B7C5B"/>
    <w:rsid w:val="000C18E6"/>
    <w:rsid w:val="000C1F2F"/>
    <w:rsid w:val="000C2493"/>
    <w:rsid w:val="000C24B8"/>
    <w:rsid w:val="000C316C"/>
    <w:rsid w:val="000C4CC0"/>
    <w:rsid w:val="000C5F28"/>
    <w:rsid w:val="000C7CAF"/>
    <w:rsid w:val="000D0CB1"/>
    <w:rsid w:val="000D2049"/>
    <w:rsid w:val="000D20BE"/>
    <w:rsid w:val="000D5D0E"/>
    <w:rsid w:val="000D6DC2"/>
    <w:rsid w:val="000E6A6E"/>
    <w:rsid w:val="000F2624"/>
    <w:rsid w:val="000F4664"/>
    <w:rsid w:val="000F56FF"/>
    <w:rsid w:val="00100EDC"/>
    <w:rsid w:val="00102FE6"/>
    <w:rsid w:val="00104B4D"/>
    <w:rsid w:val="00105BBB"/>
    <w:rsid w:val="00111915"/>
    <w:rsid w:val="00114D0F"/>
    <w:rsid w:val="00115B77"/>
    <w:rsid w:val="00121A1D"/>
    <w:rsid w:val="00127740"/>
    <w:rsid w:val="001319D2"/>
    <w:rsid w:val="001322B4"/>
    <w:rsid w:val="001329BA"/>
    <w:rsid w:val="00133689"/>
    <w:rsid w:val="00136477"/>
    <w:rsid w:val="001374BC"/>
    <w:rsid w:val="00137911"/>
    <w:rsid w:val="00140AA2"/>
    <w:rsid w:val="00141525"/>
    <w:rsid w:val="0014216D"/>
    <w:rsid w:val="001445AE"/>
    <w:rsid w:val="0014766C"/>
    <w:rsid w:val="00147E8D"/>
    <w:rsid w:val="001504BE"/>
    <w:rsid w:val="0015517B"/>
    <w:rsid w:val="0015562F"/>
    <w:rsid w:val="001577F7"/>
    <w:rsid w:val="001611F3"/>
    <w:rsid w:val="001633D1"/>
    <w:rsid w:val="001644A8"/>
    <w:rsid w:val="00165E83"/>
    <w:rsid w:val="001719E7"/>
    <w:rsid w:val="00172240"/>
    <w:rsid w:val="00172A4F"/>
    <w:rsid w:val="00174632"/>
    <w:rsid w:val="001757B2"/>
    <w:rsid w:val="00180524"/>
    <w:rsid w:val="00181284"/>
    <w:rsid w:val="001817D6"/>
    <w:rsid w:val="00181D60"/>
    <w:rsid w:val="001833A8"/>
    <w:rsid w:val="001861CA"/>
    <w:rsid w:val="00186EF4"/>
    <w:rsid w:val="00187691"/>
    <w:rsid w:val="00190534"/>
    <w:rsid w:val="00190C8D"/>
    <w:rsid w:val="00191565"/>
    <w:rsid w:val="00192695"/>
    <w:rsid w:val="00193FD2"/>
    <w:rsid w:val="001940AD"/>
    <w:rsid w:val="00196418"/>
    <w:rsid w:val="00196E8D"/>
    <w:rsid w:val="001A07DD"/>
    <w:rsid w:val="001A3691"/>
    <w:rsid w:val="001A3924"/>
    <w:rsid w:val="001A3DDE"/>
    <w:rsid w:val="001A4D6E"/>
    <w:rsid w:val="001A5542"/>
    <w:rsid w:val="001A62FA"/>
    <w:rsid w:val="001B12EF"/>
    <w:rsid w:val="001B1635"/>
    <w:rsid w:val="001B4B01"/>
    <w:rsid w:val="001B521A"/>
    <w:rsid w:val="001C10A0"/>
    <w:rsid w:val="001C27D5"/>
    <w:rsid w:val="001C3B63"/>
    <w:rsid w:val="001C3C90"/>
    <w:rsid w:val="001C5E86"/>
    <w:rsid w:val="001D2EE9"/>
    <w:rsid w:val="001D3CE7"/>
    <w:rsid w:val="001D42EB"/>
    <w:rsid w:val="001E6D08"/>
    <w:rsid w:val="001F5659"/>
    <w:rsid w:val="001F768B"/>
    <w:rsid w:val="00207516"/>
    <w:rsid w:val="00207A3A"/>
    <w:rsid w:val="00210147"/>
    <w:rsid w:val="0021113C"/>
    <w:rsid w:val="0021153B"/>
    <w:rsid w:val="00212185"/>
    <w:rsid w:val="00214521"/>
    <w:rsid w:val="002147D8"/>
    <w:rsid w:val="00220D1C"/>
    <w:rsid w:val="00223F2A"/>
    <w:rsid w:val="00225375"/>
    <w:rsid w:val="002254C1"/>
    <w:rsid w:val="00227893"/>
    <w:rsid w:val="00227FAE"/>
    <w:rsid w:val="0023213D"/>
    <w:rsid w:val="002331D3"/>
    <w:rsid w:val="00233269"/>
    <w:rsid w:val="00233EA3"/>
    <w:rsid w:val="00234163"/>
    <w:rsid w:val="00234929"/>
    <w:rsid w:val="00240E7B"/>
    <w:rsid w:val="00242CAE"/>
    <w:rsid w:val="00244752"/>
    <w:rsid w:val="00244C26"/>
    <w:rsid w:val="002507A7"/>
    <w:rsid w:val="002519EB"/>
    <w:rsid w:val="00255B73"/>
    <w:rsid w:val="00257382"/>
    <w:rsid w:val="0025754A"/>
    <w:rsid w:val="00257962"/>
    <w:rsid w:val="00260F9A"/>
    <w:rsid w:val="00265FC4"/>
    <w:rsid w:val="00267B7B"/>
    <w:rsid w:val="00271DF4"/>
    <w:rsid w:val="00271ED6"/>
    <w:rsid w:val="00273B62"/>
    <w:rsid w:val="00273CA7"/>
    <w:rsid w:val="00274E2C"/>
    <w:rsid w:val="002850D3"/>
    <w:rsid w:val="002938B2"/>
    <w:rsid w:val="002963BC"/>
    <w:rsid w:val="00296F8C"/>
    <w:rsid w:val="002A085F"/>
    <w:rsid w:val="002A0FFA"/>
    <w:rsid w:val="002A790E"/>
    <w:rsid w:val="002B1934"/>
    <w:rsid w:val="002B23E3"/>
    <w:rsid w:val="002B38BC"/>
    <w:rsid w:val="002B62DE"/>
    <w:rsid w:val="002B7816"/>
    <w:rsid w:val="002C00FE"/>
    <w:rsid w:val="002C128E"/>
    <w:rsid w:val="002C33C7"/>
    <w:rsid w:val="002C5B3C"/>
    <w:rsid w:val="002C75BF"/>
    <w:rsid w:val="002D4291"/>
    <w:rsid w:val="002D6E20"/>
    <w:rsid w:val="002E011A"/>
    <w:rsid w:val="002E0340"/>
    <w:rsid w:val="002E089A"/>
    <w:rsid w:val="002E0D24"/>
    <w:rsid w:val="002E157F"/>
    <w:rsid w:val="002E69D4"/>
    <w:rsid w:val="002E74B4"/>
    <w:rsid w:val="002F0726"/>
    <w:rsid w:val="002F6D8C"/>
    <w:rsid w:val="002F6F7D"/>
    <w:rsid w:val="003003BA"/>
    <w:rsid w:val="003006A7"/>
    <w:rsid w:val="00301DE3"/>
    <w:rsid w:val="003021E0"/>
    <w:rsid w:val="00303A18"/>
    <w:rsid w:val="00304FD6"/>
    <w:rsid w:val="0030767B"/>
    <w:rsid w:val="00314F3F"/>
    <w:rsid w:val="00315712"/>
    <w:rsid w:val="0031735E"/>
    <w:rsid w:val="00317C3B"/>
    <w:rsid w:val="003218D0"/>
    <w:rsid w:val="0032202B"/>
    <w:rsid w:val="003240AA"/>
    <w:rsid w:val="003307E0"/>
    <w:rsid w:val="00334223"/>
    <w:rsid w:val="00340C47"/>
    <w:rsid w:val="0034123E"/>
    <w:rsid w:val="00342D0D"/>
    <w:rsid w:val="00343673"/>
    <w:rsid w:val="003449CF"/>
    <w:rsid w:val="003450B1"/>
    <w:rsid w:val="00346640"/>
    <w:rsid w:val="00350269"/>
    <w:rsid w:val="003507E2"/>
    <w:rsid w:val="003543C9"/>
    <w:rsid w:val="0035499D"/>
    <w:rsid w:val="003635D6"/>
    <w:rsid w:val="00364450"/>
    <w:rsid w:val="003654D3"/>
    <w:rsid w:val="00365B01"/>
    <w:rsid w:val="00372AB0"/>
    <w:rsid w:val="003809E8"/>
    <w:rsid w:val="003811B0"/>
    <w:rsid w:val="00383714"/>
    <w:rsid w:val="00383D28"/>
    <w:rsid w:val="00385E9D"/>
    <w:rsid w:val="00386E26"/>
    <w:rsid w:val="003923A1"/>
    <w:rsid w:val="0039241F"/>
    <w:rsid w:val="00393159"/>
    <w:rsid w:val="00396207"/>
    <w:rsid w:val="003A060D"/>
    <w:rsid w:val="003A38DD"/>
    <w:rsid w:val="003A38DE"/>
    <w:rsid w:val="003B0187"/>
    <w:rsid w:val="003B0A2F"/>
    <w:rsid w:val="003B73A8"/>
    <w:rsid w:val="003B7B8C"/>
    <w:rsid w:val="003C0E17"/>
    <w:rsid w:val="003C3583"/>
    <w:rsid w:val="003C4960"/>
    <w:rsid w:val="003C7312"/>
    <w:rsid w:val="003D34F2"/>
    <w:rsid w:val="003D37F0"/>
    <w:rsid w:val="003D4E4C"/>
    <w:rsid w:val="003E22B5"/>
    <w:rsid w:val="003E3E71"/>
    <w:rsid w:val="003E54C6"/>
    <w:rsid w:val="003F1552"/>
    <w:rsid w:val="003F2079"/>
    <w:rsid w:val="003F2E80"/>
    <w:rsid w:val="003F7025"/>
    <w:rsid w:val="003F767B"/>
    <w:rsid w:val="00400D94"/>
    <w:rsid w:val="004014FE"/>
    <w:rsid w:val="0040593D"/>
    <w:rsid w:val="00406441"/>
    <w:rsid w:val="0041095D"/>
    <w:rsid w:val="0041447C"/>
    <w:rsid w:val="004217A8"/>
    <w:rsid w:val="0042192E"/>
    <w:rsid w:val="004235E0"/>
    <w:rsid w:val="00424123"/>
    <w:rsid w:val="00424A95"/>
    <w:rsid w:val="0042646A"/>
    <w:rsid w:val="00430279"/>
    <w:rsid w:val="00430B0F"/>
    <w:rsid w:val="004319D5"/>
    <w:rsid w:val="00433C66"/>
    <w:rsid w:val="00434BB9"/>
    <w:rsid w:val="0043573F"/>
    <w:rsid w:val="00436A19"/>
    <w:rsid w:val="004431F8"/>
    <w:rsid w:val="0044460B"/>
    <w:rsid w:val="00447080"/>
    <w:rsid w:val="00456C2E"/>
    <w:rsid w:val="00460804"/>
    <w:rsid w:val="0046161F"/>
    <w:rsid w:val="00461AA9"/>
    <w:rsid w:val="00463BC0"/>
    <w:rsid w:val="00472B7F"/>
    <w:rsid w:val="004735EE"/>
    <w:rsid w:val="00474F8A"/>
    <w:rsid w:val="00481842"/>
    <w:rsid w:val="00481C2A"/>
    <w:rsid w:val="004824E6"/>
    <w:rsid w:val="00482DEC"/>
    <w:rsid w:val="00484C5A"/>
    <w:rsid w:val="00486101"/>
    <w:rsid w:val="004924C3"/>
    <w:rsid w:val="0049489E"/>
    <w:rsid w:val="004A169D"/>
    <w:rsid w:val="004A52B4"/>
    <w:rsid w:val="004A5ABD"/>
    <w:rsid w:val="004A7222"/>
    <w:rsid w:val="004B4EEC"/>
    <w:rsid w:val="004B5933"/>
    <w:rsid w:val="004B755E"/>
    <w:rsid w:val="004C29FF"/>
    <w:rsid w:val="004C3EEB"/>
    <w:rsid w:val="004C4B1E"/>
    <w:rsid w:val="004C4DDF"/>
    <w:rsid w:val="004D1512"/>
    <w:rsid w:val="004D2DEC"/>
    <w:rsid w:val="004D47DF"/>
    <w:rsid w:val="004E16FA"/>
    <w:rsid w:val="004E1AF2"/>
    <w:rsid w:val="004E41F4"/>
    <w:rsid w:val="004E5D99"/>
    <w:rsid w:val="004F184C"/>
    <w:rsid w:val="004F2A1A"/>
    <w:rsid w:val="00500299"/>
    <w:rsid w:val="00501C34"/>
    <w:rsid w:val="00506DE8"/>
    <w:rsid w:val="005107A0"/>
    <w:rsid w:val="0051241A"/>
    <w:rsid w:val="005151BA"/>
    <w:rsid w:val="005177C1"/>
    <w:rsid w:val="00517DFE"/>
    <w:rsid w:val="00521F64"/>
    <w:rsid w:val="00522246"/>
    <w:rsid w:val="00523018"/>
    <w:rsid w:val="00523230"/>
    <w:rsid w:val="00524C7F"/>
    <w:rsid w:val="00524D24"/>
    <w:rsid w:val="00524E92"/>
    <w:rsid w:val="00525081"/>
    <w:rsid w:val="00525B93"/>
    <w:rsid w:val="00527C45"/>
    <w:rsid w:val="00530022"/>
    <w:rsid w:val="0053028C"/>
    <w:rsid w:val="00530348"/>
    <w:rsid w:val="005313D2"/>
    <w:rsid w:val="0053193C"/>
    <w:rsid w:val="005346B3"/>
    <w:rsid w:val="005354E8"/>
    <w:rsid w:val="00536100"/>
    <w:rsid w:val="005420CC"/>
    <w:rsid w:val="00544C35"/>
    <w:rsid w:val="00545024"/>
    <w:rsid w:val="00552FF7"/>
    <w:rsid w:val="005531A8"/>
    <w:rsid w:val="00557169"/>
    <w:rsid w:val="00563419"/>
    <w:rsid w:val="00565B33"/>
    <w:rsid w:val="00566BA6"/>
    <w:rsid w:val="00571EA8"/>
    <w:rsid w:val="005747E5"/>
    <w:rsid w:val="0057775C"/>
    <w:rsid w:val="00580D24"/>
    <w:rsid w:val="005829AD"/>
    <w:rsid w:val="00582EBC"/>
    <w:rsid w:val="0058303F"/>
    <w:rsid w:val="00583C7E"/>
    <w:rsid w:val="00585237"/>
    <w:rsid w:val="00585359"/>
    <w:rsid w:val="0059074B"/>
    <w:rsid w:val="0059402A"/>
    <w:rsid w:val="00596C9B"/>
    <w:rsid w:val="005A2B79"/>
    <w:rsid w:val="005A4962"/>
    <w:rsid w:val="005A562A"/>
    <w:rsid w:val="005A5FC4"/>
    <w:rsid w:val="005B0705"/>
    <w:rsid w:val="005B1181"/>
    <w:rsid w:val="005B16E2"/>
    <w:rsid w:val="005B18DE"/>
    <w:rsid w:val="005B2AE8"/>
    <w:rsid w:val="005B2B59"/>
    <w:rsid w:val="005B414B"/>
    <w:rsid w:val="005B4B64"/>
    <w:rsid w:val="005B4E5F"/>
    <w:rsid w:val="005B79EC"/>
    <w:rsid w:val="005C0D3C"/>
    <w:rsid w:val="005C3122"/>
    <w:rsid w:val="005C37FD"/>
    <w:rsid w:val="005C42B6"/>
    <w:rsid w:val="005C4D2C"/>
    <w:rsid w:val="005C67D8"/>
    <w:rsid w:val="005C7FA9"/>
    <w:rsid w:val="005D14D0"/>
    <w:rsid w:val="005D3853"/>
    <w:rsid w:val="005D57E0"/>
    <w:rsid w:val="005D6230"/>
    <w:rsid w:val="005E1F3A"/>
    <w:rsid w:val="005E34D7"/>
    <w:rsid w:val="005E574C"/>
    <w:rsid w:val="005E6308"/>
    <w:rsid w:val="005E64CF"/>
    <w:rsid w:val="005E6C8C"/>
    <w:rsid w:val="005E7DA3"/>
    <w:rsid w:val="005F0C9A"/>
    <w:rsid w:val="005F0E68"/>
    <w:rsid w:val="0060098F"/>
    <w:rsid w:val="006010A2"/>
    <w:rsid w:val="00603572"/>
    <w:rsid w:val="006047DB"/>
    <w:rsid w:val="0060662D"/>
    <w:rsid w:val="00611DAE"/>
    <w:rsid w:val="00616287"/>
    <w:rsid w:val="00621550"/>
    <w:rsid w:val="00623568"/>
    <w:rsid w:val="00624479"/>
    <w:rsid w:val="00624D31"/>
    <w:rsid w:val="00624EC1"/>
    <w:rsid w:val="006250EF"/>
    <w:rsid w:val="00625990"/>
    <w:rsid w:val="006273C0"/>
    <w:rsid w:val="0062761C"/>
    <w:rsid w:val="00630F99"/>
    <w:rsid w:val="0063169D"/>
    <w:rsid w:val="0063177B"/>
    <w:rsid w:val="0063275F"/>
    <w:rsid w:val="006327B9"/>
    <w:rsid w:val="00633C74"/>
    <w:rsid w:val="006351F9"/>
    <w:rsid w:val="00636D51"/>
    <w:rsid w:val="0064042B"/>
    <w:rsid w:val="00645328"/>
    <w:rsid w:val="00645A8F"/>
    <w:rsid w:val="00647814"/>
    <w:rsid w:val="0065062F"/>
    <w:rsid w:val="0065131F"/>
    <w:rsid w:val="00651612"/>
    <w:rsid w:val="00653C73"/>
    <w:rsid w:val="00657AB3"/>
    <w:rsid w:val="00660438"/>
    <w:rsid w:val="00660B19"/>
    <w:rsid w:val="00661C13"/>
    <w:rsid w:val="00662609"/>
    <w:rsid w:val="00662619"/>
    <w:rsid w:val="00665691"/>
    <w:rsid w:val="00667B92"/>
    <w:rsid w:val="0067231E"/>
    <w:rsid w:val="00673604"/>
    <w:rsid w:val="006771B0"/>
    <w:rsid w:val="00681FCA"/>
    <w:rsid w:val="00686479"/>
    <w:rsid w:val="00686D26"/>
    <w:rsid w:val="0068779F"/>
    <w:rsid w:val="006910D1"/>
    <w:rsid w:val="00693B7A"/>
    <w:rsid w:val="00694CBD"/>
    <w:rsid w:val="0069549B"/>
    <w:rsid w:val="006A5F93"/>
    <w:rsid w:val="006A6340"/>
    <w:rsid w:val="006A6491"/>
    <w:rsid w:val="006A675E"/>
    <w:rsid w:val="006B0466"/>
    <w:rsid w:val="006B1D41"/>
    <w:rsid w:val="006B3571"/>
    <w:rsid w:val="006B3CEE"/>
    <w:rsid w:val="006B3F38"/>
    <w:rsid w:val="006B4721"/>
    <w:rsid w:val="006B6D43"/>
    <w:rsid w:val="006B7290"/>
    <w:rsid w:val="006C061C"/>
    <w:rsid w:val="006C17B2"/>
    <w:rsid w:val="006C2B72"/>
    <w:rsid w:val="006C311F"/>
    <w:rsid w:val="006D1B98"/>
    <w:rsid w:val="006D3BA1"/>
    <w:rsid w:val="006E0C11"/>
    <w:rsid w:val="006E215A"/>
    <w:rsid w:val="006E2242"/>
    <w:rsid w:val="006E2BD0"/>
    <w:rsid w:val="006E33B7"/>
    <w:rsid w:val="006E3420"/>
    <w:rsid w:val="006E3619"/>
    <w:rsid w:val="006F094A"/>
    <w:rsid w:val="006F10CE"/>
    <w:rsid w:val="006F401C"/>
    <w:rsid w:val="006F59FE"/>
    <w:rsid w:val="006F5FC8"/>
    <w:rsid w:val="006F62C2"/>
    <w:rsid w:val="0070017B"/>
    <w:rsid w:val="00701DD6"/>
    <w:rsid w:val="00704172"/>
    <w:rsid w:val="00705086"/>
    <w:rsid w:val="00716695"/>
    <w:rsid w:val="00717523"/>
    <w:rsid w:val="00723C0D"/>
    <w:rsid w:val="007247B0"/>
    <w:rsid w:val="00727CC9"/>
    <w:rsid w:val="00730F0A"/>
    <w:rsid w:val="007313C6"/>
    <w:rsid w:val="00735C0D"/>
    <w:rsid w:val="00736674"/>
    <w:rsid w:val="00740D7B"/>
    <w:rsid w:val="007467F6"/>
    <w:rsid w:val="00746E16"/>
    <w:rsid w:val="00750491"/>
    <w:rsid w:val="007526FE"/>
    <w:rsid w:val="00754F22"/>
    <w:rsid w:val="007559B1"/>
    <w:rsid w:val="00761508"/>
    <w:rsid w:val="00761AFF"/>
    <w:rsid w:val="00761FDB"/>
    <w:rsid w:val="00765D66"/>
    <w:rsid w:val="00765F4F"/>
    <w:rsid w:val="00766C25"/>
    <w:rsid w:val="00770157"/>
    <w:rsid w:val="007739FB"/>
    <w:rsid w:val="00775701"/>
    <w:rsid w:val="0077748D"/>
    <w:rsid w:val="0078382A"/>
    <w:rsid w:val="00784171"/>
    <w:rsid w:val="007864D2"/>
    <w:rsid w:val="0078679A"/>
    <w:rsid w:val="007A0C0F"/>
    <w:rsid w:val="007A0DE4"/>
    <w:rsid w:val="007A119A"/>
    <w:rsid w:val="007A2041"/>
    <w:rsid w:val="007A258F"/>
    <w:rsid w:val="007A3CF3"/>
    <w:rsid w:val="007A6F99"/>
    <w:rsid w:val="007B3A5E"/>
    <w:rsid w:val="007C3A31"/>
    <w:rsid w:val="007C40A1"/>
    <w:rsid w:val="007C58ED"/>
    <w:rsid w:val="007C5914"/>
    <w:rsid w:val="007D5AE5"/>
    <w:rsid w:val="007E0FDF"/>
    <w:rsid w:val="007E7AB9"/>
    <w:rsid w:val="007F0BF9"/>
    <w:rsid w:val="007F2648"/>
    <w:rsid w:val="007F394F"/>
    <w:rsid w:val="007F3A99"/>
    <w:rsid w:val="00801C72"/>
    <w:rsid w:val="0080741F"/>
    <w:rsid w:val="00810662"/>
    <w:rsid w:val="00811FAB"/>
    <w:rsid w:val="00814697"/>
    <w:rsid w:val="00815CA3"/>
    <w:rsid w:val="00816AD9"/>
    <w:rsid w:val="00816DE7"/>
    <w:rsid w:val="008210E2"/>
    <w:rsid w:val="00821700"/>
    <w:rsid w:val="00824773"/>
    <w:rsid w:val="008253D8"/>
    <w:rsid w:val="00825984"/>
    <w:rsid w:val="0082601C"/>
    <w:rsid w:val="008264BE"/>
    <w:rsid w:val="00831466"/>
    <w:rsid w:val="00832626"/>
    <w:rsid w:val="00834B42"/>
    <w:rsid w:val="00837276"/>
    <w:rsid w:val="00840093"/>
    <w:rsid w:val="00841129"/>
    <w:rsid w:val="00860CE0"/>
    <w:rsid w:val="0086113D"/>
    <w:rsid w:val="008649C3"/>
    <w:rsid w:val="0086612B"/>
    <w:rsid w:val="008716E9"/>
    <w:rsid w:val="00875079"/>
    <w:rsid w:val="00875D55"/>
    <w:rsid w:val="008803B5"/>
    <w:rsid w:val="00881DDD"/>
    <w:rsid w:val="0089110A"/>
    <w:rsid w:val="00894A87"/>
    <w:rsid w:val="0089523D"/>
    <w:rsid w:val="008952EA"/>
    <w:rsid w:val="008A1CA9"/>
    <w:rsid w:val="008A1EE9"/>
    <w:rsid w:val="008A4DDB"/>
    <w:rsid w:val="008A4F22"/>
    <w:rsid w:val="008B1461"/>
    <w:rsid w:val="008B6C35"/>
    <w:rsid w:val="008B7799"/>
    <w:rsid w:val="008C27FE"/>
    <w:rsid w:val="008D011C"/>
    <w:rsid w:val="008D07A0"/>
    <w:rsid w:val="008D07C4"/>
    <w:rsid w:val="008D1A56"/>
    <w:rsid w:val="008D2C06"/>
    <w:rsid w:val="008D2E02"/>
    <w:rsid w:val="008E15F5"/>
    <w:rsid w:val="008E1C26"/>
    <w:rsid w:val="008E6433"/>
    <w:rsid w:val="008F0481"/>
    <w:rsid w:val="008F1822"/>
    <w:rsid w:val="008F38EE"/>
    <w:rsid w:val="008F474C"/>
    <w:rsid w:val="0090106E"/>
    <w:rsid w:val="00903A6B"/>
    <w:rsid w:val="00903EE4"/>
    <w:rsid w:val="00904509"/>
    <w:rsid w:val="00904FE2"/>
    <w:rsid w:val="00906E11"/>
    <w:rsid w:val="00915CB1"/>
    <w:rsid w:val="009176A8"/>
    <w:rsid w:val="00917866"/>
    <w:rsid w:val="00917D6C"/>
    <w:rsid w:val="00917E02"/>
    <w:rsid w:val="00922DC2"/>
    <w:rsid w:val="009245C5"/>
    <w:rsid w:val="00924A29"/>
    <w:rsid w:val="00926F4F"/>
    <w:rsid w:val="00931BB1"/>
    <w:rsid w:val="00940183"/>
    <w:rsid w:val="009408FC"/>
    <w:rsid w:val="00942DB3"/>
    <w:rsid w:val="009430F1"/>
    <w:rsid w:val="00943517"/>
    <w:rsid w:val="00944E3F"/>
    <w:rsid w:val="00946744"/>
    <w:rsid w:val="009506E7"/>
    <w:rsid w:val="00950A1B"/>
    <w:rsid w:val="009511B5"/>
    <w:rsid w:val="00952BBC"/>
    <w:rsid w:val="00960A4E"/>
    <w:rsid w:val="00962496"/>
    <w:rsid w:val="0096279A"/>
    <w:rsid w:val="00962A46"/>
    <w:rsid w:val="009663EF"/>
    <w:rsid w:val="009669D6"/>
    <w:rsid w:val="009671ED"/>
    <w:rsid w:val="009711A3"/>
    <w:rsid w:val="009717F8"/>
    <w:rsid w:val="00973A66"/>
    <w:rsid w:val="009765E4"/>
    <w:rsid w:val="00976BD6"/>
    <w:rsid w:val="00977722"/>
    <w:rsid w:val="0098139A"/>
    <w:rsid w:val="0098239C"/>
    <w:rsid w:val="00985D56"/>
    <w:rsid w:val="00986B0B"/>
    <w:rsid w:val="0099056D"/>
    <w:rsid w:val="009917BD"/>
    <w:rsid w:val="00992C28"/>
    <w:rsid w:val="00996987"/>
    <w:rsid w:val="009A1894"/>
    <w:rsid w:val="009A248F"/>
    <w:rsid w:val="009A2AC2"/>
    <w:rsid w:val="009A610E"/>
    <w:rsid w:val="009B02D9"/>
    <w:rsid w:val="009B288D"/>
    <w:rsid w:val="009B49FC"/>
    <w:rsid w:val="009B5A09"/>
    <w:rsid w:val="009B5C31"/>
    <w:rsid w:val="009B66ED"/>
    <w:rsid w:val="009B7372"/>
    <w:rsid w:val="009C2AEB"/>
    <w:rsid w:val="009C566A"/>
    <w:rsid w:val="009C68A6"/>
    <w:rsid w:val="009C7039"/>
    <w:rsid w:val="009C739C"/>
    <w:rsid w:val="009D280F"/>
    <w:rsid w:val="009E41B6"/>
    <w:rsid w:val="009E7EC1"/>
    <w:rsid w:val="009F120C"/>
    <w:rsid w:val="009F5D0C"/>
    <w:rsid w:val="009F5E4B"/>
    <w:rsid w:val="009F7303"/>
    <w:rsid w:val="00A0007D"/>
    <w:rsid w:val="00A0094B"/>
    <w:rsid w:val="00A24016"/>
    <w:rsid w:val="00A26FF7"/>
    <w:rsid w:val="00A33DF2"/>
    <w:rsid w:val="00A34FBF"/>
    <w:rsid w:val="00A350A8"/>
    <w:rsid w:val="00A355B4"/>
    <w:rsid w:val="00A35FDF"/>
    <w:rsid w:val="00A42AF0"/>
    <w:rsid w:val="00A4356C"/>
    <w:rsid w:val="00A43E51"/>
    <w:rsid w:val="00A460F3"/>
    <w:rsid w:val="00A50007"/>
    <w:rsid w:val="00A5137D"/>
    <w:rsid w:val="00A523B9"/>
    <w:rsid w:val="00A5626C"/>
    <w:rsid w:val="00A5671B"/>
    <w:rsid w:val="00A628DD"/>
    <w:rsid w:val="00A65571"/>
    <w:rsid w:val="00A67327"/>
    <w:rsid w:val="00A77093"/>
    <w:rsid w:val="00A80238"/>
    <w:rsid w:val="00A80718"/>
    <w:rsid w:val="00A82147"/>
    <w:rsid w:val="00A841D1"/>
    <w:rsid w:val="00A86AC5"/>
    <w:rsid w:val="00A90D91"/>
    <w:rsid w:val="00A932D2"/>
    <w:rsid w:val="00A94027"/>
    <w:rsid w:val="00A95A55"/>
    <w:rsid w:val="00A9737A"/>
    <w:rsid w:val="00AA0B13"/>
    <w:rsid w:val="00AA1418"/>
    <w:rsid w:val="00AA1B3B"/>
    <w:rsid w:val="00AA38B7"/>
    <w:rsid w:val="00AA3B29"/>
    <w:rsid w:val="00AB0474"/>
    <w:rsid w:val="00AB4CCE"/>
    <w:rsid w:val="00AB6E9D"/>
    <w:rsid w:val="00AC29E0"/>
    <w:rsid w:val="00AC4C8B"/>
    <w:rsid w:val="00AC54C6"/>
    <w:rsid w:val="00AC5E50"/>
    <w:rsid w:val="00AC6C76"/>
    <w:rsid w:val="00AD00A6"/>
    <w:rsid w:val="00AD17D7"/>
    <w:rsid w:val="00AD71FF"/>
    <w:rsid w:val="00AE32B4"/>
    <w:rsid w:val="00AF0B45"/>
    <w:rsid w:val="00AF0BB2"/>
    <w:rsid w:val="00AF11E6"/>
    <w:rsid w:val="00AF2973"/>
    <w:rsid w:val="00AF3FC1"/>
    <w:rsid w:val="00B023FF"/>
    <w:rsid w:val="00B033B4"/>
    <w:rsid w:val="00B034F9"/>
    <w:rsid w:val="00B0362D"/>
    <w:rsid w:val="00B03A7B"/>
    <w:rsid w:val="00B04746"/>
    <w:rsid w:val="00B073EE"/>
    <w:rsid w:val="00B17ACA"/>
    <w:rsid w:val="00B224CD"/>
    <w:rsid w:val="00B2626B"/>
    <w:rsid w:val="00B26394"/>
    <w:rsid w:val="00B264A0"/>
    <w:rsid w:val="00B270FE"/>
    <w:rsid w:val="00B271A5"/>
    <w:rsid w:val="00B30230"/>
    <w:rsid w:val="00B36222"/>
    <w:rsid w:val="00B36426"/>
    <w:rsid w:val="00B424C6"/>
    <w:rsid w:val="00B478C9"/>
    <w:rsid w:val="00B50986"/>
    <w:rsid w:val="00B51107"/>
    <w:rsid w:val="00B51F4F"/>
    <w:rsid w:val="00B527F9"/>
    <w:rsid w:val="00B52921"/>
    <w:rsid w:val="00B60343"/>
    <w:rsid w:val="00B61595"/>
    <w:rsid w:val="00B658A8"/>
    <w:rsid w:val="00B66D48"/>
    <w:rsid w:val="00B7058E"/>
    <w:rsid w:val="00B75227"/>
    <w:rsid w:val="00B77578"/>
    <w:rsid w:val="00B808E1"/>
    <w:rsid w:val="00B84693"/>
    <w:rsid w:val="00B84A2E"/>
    <w:rsid w:val="00B85869"/>
    <w:rsid w:val="00B86141"/>
    <w:rsid w:val="00B86591"/>
    <w:rsid w:val="00B86767"/>
    <w:rsid w:val="00B905E2"/>
    <w:rsid w:val="00B91685"/>
    <w:rsid w:val="00B926E2"/>
    <w:rsid w:val="00B95724"/>
    <w:rsid w:val="00B95940"/>
    <w:rsid w:val="00BA1A3A"/>
    <w:rsid w:val="00BA1B04"/>
    <w:rsid w:val="00BA5405"/>
    <w:rsid w:val="00BA5848"/>
    <w:rsid w:val="00BA7B57"/>
    <w:rsid w:val="00BB3F72"/>
    <w:rsid w:val="00BB50E5"/>
    <w:rsid w:val="00BB678C"/>
    <w:rsid w:val="00BB7C4F"/>
    <w:rsid w:val="00BC3631"/>
    <w:rsid w:val="00BC728F"/>
    <w:rsid w:val="00BC7CA9"/>
    <w:rsid w:val="00BD0A4C"/>
    <w:rsid w:val="00BD1142"/>
    <w:rsid w:val="00BD45C8"/>
    <w:rsid w:val="00BD4B9D"/>
    <w:rsid w:val="00BD5BD6"/>
    <w:rsid w:val="00BE30B3"/>
    <w:rsid w:val="00BE3EAE"/>
    <w:rsid w:val="00BE695C"/>
    <w:rsid w:val="00BE722D"/>
    <w:rsid w:val="00BE76CF"/>
    <w:rsid w:val="00BF1951"/>
    <w:rsid w:val="00BF573E"/>
    <w:rsid w:val="00BF6E5C"/>
    <w:rsid w:val="00C00570"/>
    <w:rsid w:val="00C00BC2"/>
    <w:rsid w:val="00C03B71"/>
    <w:rsid w:val="00C04DCD"/>
    <w:rsid w:val="00C054A1"/>
    <w:rsid w:val="00C11506"/>
    <w:rsid w:val="00C1237E"/>
    <w:rsid w:val="00C125AE"/>
    <w:rsid w:val="00C12610"/>
    <w:rsid w:val="00C13E6E"/>
    <w:rsid w:val="00C16624"/>
    <w:rsid w:val="00C16C66"/>
    <w:rsid w:val="00C16DBB"/>
    <w:rsid w:val="00C20A7B"/>
    <w:rsid w:val="00C322CD"/>
    <w:rsid w:val="00C32447"/>
    <w:rsid w:val="00C3489F"/>
    <w:rsid w:val="00C3745C"/>
    <w:rsid w:val="00C37910"/>
    <w:rsid w:val="00C37E9F"/>
    <w:rsid w:val="00C4062A"/>
    <w:rsid w:val="00C411B8"/>
    <w:rsid w:val="00C411F8"/>
    <w:rsid w:val="00C41458"/>
    <w:rsid w:val="00C41B75"/>
    <w:rsid w:val="00C41F53"/>
    <w:rsid w:val="00C43D54"/>
    <w:rsid w:val="00C4715D"/>
    <w:rsid w:val="00C47746"/>
    <w:rsid w:val="00C501E1"/>
    <w:rsid w:val="00C51C65"/>
    <w:rsid w:val="00C53527"/>
    <w:rsid w:val="00C54100"/>
    <w:rsid w:val="00C5498F"/>
    <w:rsid w:val="00C55006"/>
    <w:rsid w:val="00C63C23"/>
    <w:rsid w:val="00C65C3D"/>
    <w:rsid w:val="00C66031"/>
    <w:rsid w:val="00C735B5"/>
    <w:rsid w:val="00C77B62"/>
    <w:rsid w:val="00C77E40"/>
    <w:rsid w:val="00C8326D"/>
    <w:rsid w:val="00C87E88"/>
    <w:rsid w:val="00C90A40"/>
    <w:rsid w:val="00C915D8"/>
    <w:rsid w:val="00C92079"/>
    <w:rsid w:val="00CA0DE1"/>
    <w:rsid w:val="00CA0E8D"/>
    <w:rsid w:val="00CA151F"/>
    <w:rsid w:val="00CA2787"/>
    <w:rsid w:val="00CA498F"/>
    <w:rsid w:val="00CA5E9C"/>
    <w:rsid w:val="00CA6D24"/>
    <w:rsid w:val="00CB0713"/>
    <w:rsid w:val="00CB085E"/>
    <w:rsid w:val="00CB234C"/>
    <w:rsid w:val="00CB4945"/>
    <w:rsid w:val="00CB5566"/>
    <w:rsid w:val="00CC138A"/>
    <w:rsid w:val="00CC5CB2"/>
    <w:rsid w:val="00CC7E26"/>
    <w:rsid w:val="00CD2B9E"/>
    <w:rsid w:val="00CD49C1"/>
    <w:rsid w:val="00CD5A3E"/>
    <w:rsid w:val="00CE0E07"/>
    <w:rsid w:val="00CE15E7"/>
    <w:rsid w:val="00CE19E4"/>
    <w:rsid w:val="00CE3EBF"/>
    <w:rsid w:val="00CE4F2E"/>
    <w:rsid w:val="00CE5388"/>
    <w:rsid w:val="00CE5E1A"/>
    <w:rsid w:val="00CF0CD6"/>
    <w:rsid w:val="00CF2034"/>
    <w:rsid w:val="00CF2552"/>
    <w:rsid w:val="00CF3C7C"/>
    <w:rsid w:val="00CF7AAB"/>
    <w:rsid w:val="00D0182E"/>
    <w:rsid w:val="00D070DD"/>
    <w:rsid w:val="00D1564A"/>
    <w:rsid w:val="00D17686"/>
    <w:rsid w:val="00D26F01"/>
    <w:rsid w:val="00D30A63"/>
    <w:rsid w:val="00D323D6"/>
    <w:rsid w:val="00D36163"/>
    <w:rsid w:val="00D36318"/>
    <w:rsid w:val="00D368DE"/>
    <w:rsid w:val="00D422B0"/>
    <w:rsid w:val="00D43956"/>
    <w:rsid w:val="00D45D48"/>
    <w:rsid w:val="00D533B3"/>
    <w:rsid w:val="00D54F29"/>
    <w:rsid w:val="00D553E1"/>
    <w:rsid w:val="00D5779F"/>
    <w:rsid w:val="00D61CD4"/>
    <w:rsid w:val="00D65384"/>
    <w:rsid w:val="00D6575C"/>
    <w:rsid w:val="00D66987"/>
    <w:rsid w:val="00D7149B"/>
    <w:rsid w:val="00D72FA5"/>
    <w:rsid w:val="00D75B66"/>
    <w:rsid w:val="00D83323"/>
    <w:rsid w:val="00D953D2"/>
    <w:rsid w:val="00D968C4"/>
    <w:rsid w:val="00D96EE6"/>
    <w:rsid w:val="00D97CFA"/>
    <w:rsid w:val="00DA02BF"/>
    <w:rsid w:val="00DA1614"/>
    <w:rsid w:val="00DA1971"/>
    <w:rsid w:val="00DB3450"/>
    <w:rsid w:val="00DB57AB"/>
    <w:rsid w:val="00DB6505"/>
    <w:rsid w:val="00DB658D"/>
    <w:rsid w:val="00DB664C"/>
    <w:rsid w:val="00DB6EB4"/>
    <w:rsid w:val="00DB70A2"/>
    <w:rsid w:val="00DB773A"/>
    <w:rsid w:val="00DC0DB5"/>
    <w:rsid w:val="00DC17DC"/>
    <w:rsid w:val="00DC275C"/>
    <w:rsid w:val="00DC3A20"/>
    <w:rsid w:val="00DC3D50"/>
    <w:rsid w:val="00DC6749"/>
    <w:rsid w:val="00DC7AB8"/>
    <w:rsid w:val="00DD1828"/>
    <w:rsid w:val="00DD1FF5"/>
    <w:rsid w:val="00DD2324"/>
    <w:rsid w:val="00DD484C"/>
    <w:rsid w:val="00DD7BD4"/>
    <w:rsid w:val="00DE1EF7"/>
    <w:rsid w:val="00DE50F8"/>
    <w:rsid w:val="00DE5549"/>
    <w:rsid w:val="00DF0015"/>
    <w:rsid w:val="00DF1884"/>
    <w:rsid w:val="00DF29C2"/>
    <w:rsid w:val="00DF4B88"/>
    <w:rsid w:val="00DF77A9"/>
    <w:rsid w:val="00E0501B"/>
    <w:rsid w:val="00E0573A"/>
    <w:rsid w:val="00E10FCA"/>
    <w:rsid w:val="00E1152F"/>
    <w:rsid w:val="00E11D2F"/>
    <w:rsid w:val="00E124F6"/>
    <w:rsid w:val="00E14A17"/>
    <w:rsid w:val="00E17850"/>
    <w:rsid w:val="00E20B9A"/>
    <w:rsid w:val="00E211DD"/>
    <w:rsid w:val="00E252B0"/>
    <w:rsid w:val="00E30DA2"/>
    <w:rsid w:val="00E32F74"/>
    <w:rsid w:val="00E41C4D"/>
    <w:rsid w:val="00E453E8"/>
    <w:rsid w:val="00E47C00"/>
    <w:rsid w:val="00E525DD"/>
    <w:rsid w:val="00E53CA1"/>
    <w:rsid w:val="00E53D7E"/>
    <w:rsid w:val="00E546BD"/>
    <w:rsid w:val="00E56E05"/>
    <w:rsid w:val="00E5788F"/>
    <w:rsid w:val="00E61E20"/>
    <w:rsid w:val="00E64BAF"/>
    <w:rsid w:val="00E652B2"/>
    <w:rsid w:val="00E70865"/>
    <w:rsid w:val="00E70C3B"/>
    <w:rsid w:val="00E71D0B"/>
    <w:rsid w:val="00E72EF4"/>
    <w:rsid w:val="00E76F92"/>
    <w:rsid w:val="00E77477"/>
    <w:rsid w:val="00E83018"/>
    <w:rsid w:val="00E850BC"/>
    <w:rsid w:val="00E867F8"/>
    <w:rsid w:val="00E90FCB"/>
    <w:rsid w:val="00E92E06"/>
    <w:rsid w:val="00EA00D6"/>
    <w:rsid w:val="00EA0283"/>
    <w:rsid w:val="00EA13D9"/>
    <w:rsid w:val="00EA1C2A"/>
    <w:rsid w:val="00EA1D91"/>
    <w:rsid w:val="00EA23ED"/>
    <w:rsid w:val="00EA4C88"/>
    <w:rsid w:val="00EA58AE"/>
    <w:rsid w:val="00EA5C13"/>
    <w:rsid w:val="00EA616E"/>
    <w:rsid w:val="00EA61B6"/>
    <w:rsid w:val="00EA62CF"/>
    <w:rsid w:val="00EA6EC4"/>
    <w:rsid w:val="00EA7E4F"/>
    <w:rsid w:val="00EB1A8D"/>
    <w:rsid w:val="00EB2401"/>
    <w:rsid w:val="00EB3B0A"/>
    <w:rsid w:val="00EB6A22"/>
    <w:rsid w:val="00EC1432"/>
    <w:rsid w:val="00EC224A"/>
    <w:rsid w:val="00EC261A"/>
    <w:rsid w:val="00EC3D38"/>
    <w:rsid w:val="00EC4DB8"/>
    <w:rsid w:val="00ED6F0B"/>
    <w:rsid w:val="00EE1461"/>
    <w:rsid w:val="00EE2ED2"/>
    <w:rsid w:val="00EE3797"/>
    <w:rsid w:val="00EE3857"/>
    <w:rsid w:val="00EE413F"/>
    <w:rsid w:val="00EE7A52"/>
    <w:rsid w:val="00EF28EE"/>
    <w:rsid w:val="00EF339B"/>
    <w:rsid w:val="00EF3481"/>
    <w:rsid w:val="00F04318"/>
    <w:rsid w:val="00F04A3C"/>
    <w:rsid w:val="00F070CC"/>
    <w:rsid w:val="00F12263"/>
    <w:rsid w:val="00F15182"/>
    <w:rsid w:val="00F15327"/>
    <w:rsid w:val="00F15C8D"/>
    <w:rsid w:val="00F217EE"/>
    <w:rsid w:val="00F21875"/>
    <w:rsid w:val="00F22370"/>
    <w:rsid w:val="00F22FDA"/>
    <w:rsid w:val="00F23FE2"/>
    <w:rsid w:val="00F243CB"/>
    <w:rsid w:val="00F27248"/>
    <w:rsid w:val="00F320C0"/>
    <w:rsid w:val="00F37B24"/>
    <w:rsid w:val="00F37F46"/>
    <w:rsid w:val="00F42BE6"/>
    <w:rsid w:val="00F43898"/>
    <w:rsid w:val="00F44160"/>
    <w:rsid w:val="00F46A49"/>
    <w:rsid w:val="00F47140"/>
    <w:rsid w:val="00F526A0"/>
    <w:rsid w:val="00F5297A"/>
    <w:rsid w:val="00F542D5"/>
    <w:rsid w:val="00F562DE"/>
    <w:rsid w:val="00F61305"/>
    <w:rsid w:val="00F61851"/>
    <w:rsid w:val="00F638B0"/>
    <w:rsid w:val="00F67008"/>
    <w:rsid w:val="00F67509"/>
    <w:rsid w:val="00F70F31"/>
    <w:rsid w:val="00F7786C"/>
    <w:rsid w:val="00F81E24"/>
    <w:rsid w:val="00F8265D"/>
    <w:rsid w:val="00F82C1F"/>
    <w:rsid w:val="00F8408E"/>
    <w:rsid w:val="00F87510"/>
    <w:rsid w:val="00F910F4"/>
    <w:rsid w:val="00F93475"/>
    <w:rsid w:val="00F9631C"/>
    <w:rsid w:val="00F96D11"/>
    <w:rsid w:val="00F97A0E"/>
    <w:rsid w:val="00FA1B6C"/>
    <w:rsid w:val="00FA2425"/>
    <w:rsid w:val="00FA3BC9"/>
    <w:rsid w:val="00FA5629"/>
    <w:rsid w:val="00FA6C7F"/>
    <w:rsid w:val="00FB011E"/>
    <w:rsid w:val="00FB0A0D"/>
    <w:rsid w:val="00FB225F"/>
    <w:rsid w:val="00FB3810"/>
    <w:rsid w:val="00FB5287"/>
    <w:rsid w:val="00FC1D28"/>
    <w:rsid w:val="00FC203D"/>
    <w:rsid w:val="00FC27F8"/>
    <w:rsid w:val="00FC2CF0"/>
    <w:rsid w:val="00FC5BCD"/>
    <w:rsid w:val="00FC693A"/>
    <w:rsid w:val="00FC6A58"/>
    <w:rsid w:val="00FC7FCB"/>
    <w:rsid w:val="00FD41E0"/>
    <w:rsid w:val="00FD5BCB"/>
    <w:rsid w:val="00FD666E"/>
    <w:rsid w:val="00FD7874"/>
    <w:rsid w:val="00FE166C"/>
    <w:rsid w:val="00FE6313"/>
    <w:rsid w:val="00FE7D1F"/>
    <w:rsid w:val="00FF0F0F"/>
    <w:rsid w:val="00FF19D6"/>
    <w:rsid w:val="00FF24F6"/>
    <w:rsid w:val="00FF3ABC"/>
    <w:rsid w:val="00FF621F"/>
    <w:rsid w:val="00FF6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053FD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B0A0D"/>
    <w:pPr>
      <w:spacing w:line="480" w:lineRule="auto"/>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4924C3"/>
    <w:pPr>
      <w:keepNext/>
      <w:tabs>
        <w:tab w:val="left" w:pos="720"/>
      </w:tabs>
      <w:spacing w:before="120" w:line="480" w:lineRule="auto"/>
      <w:outlineLvl w:val="2"/>
    </w:pPr>
    <w:rPr>
      <w:rFonts w:asciiTheme="majorHAnsi" w:hAnsiTheme="majorHAnsi" w:cstheme="majorHAnsi"/>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A0D"/>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4924C3"/>
    <w:rPr>
      <w:rFonts w:asciiTheme="majorHAnsi" w:hAnsiTheme="majorHAnsi" w:cstheme="majorHAnsi"/>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3E54C6"/>
    <w:pPr>
      <w:keepNext/>
    </w:pPr>
    <w:rPr>
      <w:bCs w:val="0"/>
    </w:rPr>
  </w:style>
  <w:style w:type="character" w:customStyle="1" w:styleId="TitleChar">
    <w:name w:val="Title Char"/>
    <w:basedOn w:val="DefaultParagraphFont"/>
    <w:link w:val="Title"/>
    <w:uiPriority w:val="10"/>
    <w:rsid w:val="003E54C6"/>
    <w:rPr>
      <w:rFonts w:asciiTheme="majorHAnsi" w:hAnsiTheme="majorHAnsi"/>
      <w:b/>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053FD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B0A0D"/>
    <w:pPr>
      <w:spacing w:line="480" w:lineRule="auto"/>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4924C3"/>
    <w:pPr>
      <w:keepNext/>
      <w:tabs>
        <w:tab w:val="left" w:pos="720"/>
      </w:tabs>
      <w:spacing w:before="120" w:line="480" w:lineRule="auto"/>
      <w:outlineLvl w:val="2"/>
    </w:pPr>
    <w:rPr>
      <w:rFonts w:asciiTheme="majorHAnsi" w:hAnsiTheme="majorHAnsi" w:cstheme="majorHAnsi"/>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A0D"/>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4924C3"/>
    <w:rPr>
      <w:rFonts w:asciiTheme="majorHAnsi" w:hAnsiTheme="majorHAnsi" w:cstheme="majorHAnsi"/>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3E54C6"/>
    <w:pPr>
      <w:keepNext/>
    </w:pPr>
    <w:rPr>
      <w:bCs w:val="0"/>
    </w:rPr>
  </w:style>
  <w:style w:type="character" w:customStyle="1" w:styleId="TitleChar">
    <w:name w:val="Title Char"/>
    <w:basedOn w:val="DefaultParagraphFont"/>
    <w:link w:val="Title"/>
    <w:uiPriority w:val="10"/>
    <w:rsid w:val="003E54C6"/>
    <w:rPr>
      <w:rFonts w:asciiTheme="majorHAnsi" w:hAnsiTheme="majorHAnsi"/>
      <w:b/>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40456">
      <w:bodyDiv w:val="1"/>
      <w:marLeft w:val="0"/>
      <w:marRight w:val="0"/>
      <w:marTop w:val="0"/>
      <w:marBottom w:val="0"/>
      <w:divBdr>
        <w:top w:val="none" w:sz="0" w:space="0" w:color="auto"/>
        <w:left w:val="none" w:sz="0" w:space="0" w:color="auto"/>
        <w:bottom w:val="none" w:sz="0" w:space="0" w:color="auto"/>
        <w:right w:val="none" w:sz="0" w:space="0" w:color="auto"/>
      </w:divBdr>
    </w:div>
    <w:div w:id="92094472">
      <w:bodyDiv w:val="1"/>
      <w:marLeft w:val="0"/>
      <w:marRight w:val="0"/>
      <w:marTop w:val="0"/>
      <w:marBottom w:val="0"/>
      <w:divBdr>
        <w:top w:val="none" w:sz="0" w:space="0" w:color="auto"/>
        <w:left w:val="none" w:sz="0" w:space="0" w:color="auto"/>
        <w:bottom w:val="none" w:sz="0" w:space="0" w:color="auto"/>
        <w:right w:val="none" w:sz="0" w:space="0" w:color="auto"/>
      </w:divBdr>
    </w:div>
    <w:div w:id="165287304">
      <w:bodyDiv w:val="1"/>
      <w:marLeft w:val="0"/>
      <w:marRight w:val="0"/>
      <w:marTop w:val="0"/>
      <w:marBottom w:val="0"/>
      <w:divBdr>
        <w:top w:val="none" w:sz="0" w:space="0" w:color="auto"/>
        <w:left w:val="none" w:sz="0" w:space="0" w:color="auto"/>
        <w:bottom w:val="none" w:sz="0" w:space="0" w:color="auto"/>
        <w:right w:val="none" w:sz="0" w:space="0" w:color="auto"/>
      </w:divBdr>
    </w:div>
    <w:div w:id="275020949">
      <w:bodyDiv w:val="1"/>
      <w:marLeft w:val="0"/>
      <w:marRight w:val="0"/>
      <w:marTop w:val="0"/>
      <w:marBottom w:val="0"/>
      <w:divBdr>
        <w:top w:val="none" w:sz="0" w:space="0" w:color="auto"/>
        <w:left w:val="none" w:sz="0" w:space="0" w:color="auto"/>
        <w:bottom w:val="none" w:sz="0" w:space="0" w:color="auto"/>
        <w:right w:val="none" w:sz="0" w:space="0" w:color="auto"/>
      </w:divBdr>
    </w:div>
    <w:div w:id="425611217">
      <w:bodyDiv w:val="1"/>
      <w:marLeft w:val="0"/>
      <w:marRight w:val="0"/>
      <w:marTop w:val="0"/>
      <w:marBottom w:val="0"/>
      <w:divBdr>
        <w:top w:val="none" w:sz="0" w:space="0" w:color="auto"/>
        <w:left w:val="none" w:sz="0" w:space="0" w:color="auto"/>
        <w:bottom w:val="none" w:sz="0" w:space="0" w:color="auto"/>
        <w:right w:val="none" w:sz="0" w:space="0" w:color="auto"/>
      </w:divBdr>
    </w:div>
    <w:div w:id="610741386">
      <w:bodyDiv w:val="1"/>
      <w:marLeft w:val="0"/>
      <w:marRight w:val="0"/>
      <w:marTop w:val="0"/>
      <w:marBottom w:val="0"/>
      <w:divBdr>
        <w:top w:val="none" w:sz="0" w:space="0" w:color="auto"/>
        <w:left w:val="none" w:sz="0" w:space="0" w:color="auto"/>
        <w:bottom w:val="none" w:sz="0" w:space="0" w:color="auto"/>
        <w:right w:val="none" w:sz="0" w:space="0" w:color="auto"/>
      </w:divBdr>
    </w:div>
    <w:div w:id="619261301">
      <w:bodyDiv w:val="1"/>
      <w:marLeft w:val="0"/>
      <w:marRight w:val="0"/>
      <w:marTop w:val="0"/>
      <w:marBottom w:val="0"/>
      <w:divBdr>
        <w:top w:val="none" w:sz="0" w:space="0" w:color="auto"/>
        <w:left w:val="none" w:sz="0" w:space="0" w:color="auto"/>
        <w:bottom w:val="none" w:sz="0" w:space="0" w:color="auto"/>
        <w:right w:val="none" w:sz="0" w:space="0" w:color="auto"/>
      </w:divBdr>
    </w:div>
    <w:div w:id="649598625">
      <w:bodyDiv w:val="1"/>
      <w:marLeft w:val="0"/>
      <w:marRight w:val="0"/>
      <w:marTop w:val="0"/>
      <w:marBottom w:val="0"/>
      <w:divBdr>
        <w:top w:val="none" w:sz="0" w:space="0" w:color="auto"/>
        <w:left w:val="none" w:sz="0" w:space="0" w:color="auto"/>
        <w:bottom w:val="none" w:sz="0" w:space="0" w:color="auto"/>
        <w:right w:val="none" w:sz="0" w:space="0" w:color="auto"/>
      </w:divBdr>
    </w:div>
    <w:div w:id="679354948">
      <w:bodyDiv w:val="1"/>
      <w:marLeft w:val="0"/>
      <w:marRight w:val="0"/>
      <w:marTop w:val="0"/>
      <w:marBottom w:val="0"/>
      <w:divBdr>
        <w:top w:val="none" w:sz="0" w:space="0" w:color="auto"/>
        <w:left w:val="none" w:sz="0" w:space="0" w:color="auto"/>
        <w:bottom w:val="none" w:sz="0" w:space="0" w:color="auto"/>
        <w:right w:val="none" w:sz="0" w:space="0" w:color="auto"/>
      </w:divBdr>
    </w:div>
    <w:div w:id="756514188">
      <w:bodyDiv w:val="1"/>
      <w:marLeft w:val="0"/>
      <w:marRight w:val="0"/>
      <w:marTop w:val="0"/>
      <w:marBottom w:val="0"/>
      <w:divBdr>
        <w:top w:val="none" w:sz="0" w:space="0" w:color="auto"/>
        <w:left w:val="none" w:sz="0" w:space="0" w:color="auto"/>
        <w:bottom w:val="none" w:sz="0" w:space="0" w:color="auto"/>
        <w:right w:val="none" w:sz="0" w:space="0" w:color="auto"/>
      </w:divBdr>
    </w:div>
    <w:div w:id="767892762">
      <w:bodyDiv w:val="1"/>
      <w:marLeft w:val="0"/>
      <w:marRight w:val="0"/>
      <w:marTop w:val="0"/>
      <w:marBottom w:val="0"/>
      <w:divBdr>
        <w:top w:val="none" w:sz="0" w:space="0" w:color="auto"/>
        <w:left w:val="none" w:sz="0" w:space="0" w:color="auto"/>
        <w:bottom w:val="none" w:sz="0" w:space="0" w:color="auto"/>
        <w:right w:val="none" w:sz="0" w:space="0" w:color="auto"/>
      </w:divBdr>
    </w:div>
    <w:div w:id="935753484">
      <w:bodyDiv w:val="1"/>
      <w:marLeft w:val="0"/>
      <w:marRight w:val="0"/>
      <w:marTop w:val="0"/>
      <w:marBottom w:val="0"/>
      <w:divBdr>
        <w:top w:val="none" w:sz="0" w:space="0" w:color="auto"/>
        <w:left w:val="none" w:sz="0" w:space="0" w:color="auto"/>
        <w:bottom w:val="none" w:sz="0" w:space="0" w:color="auto"/>
        <w:right w:val="none" w:sz="0" w:space="0" w:color="auto"/>
      </w:divBdr>
    </w:div>
    <w:div w:id="1024089792">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9258279">
      <w:bodyDiv w:val="1"/>
      <w:marLeft w:val="0"/>
      <w:marRight w:val="0"/>
      <w:marTop w:val="0"/>
      <w:marBottom w:val="0"/>
      <w:divBdr>
        <w:top w:val="none" w:sz="0" w:space="0" w:color="auto"/>
        <w:left w:val="none" w:sz="0" w:space="0" w:color="auto"/>
        <w:bottom w:val="none" w:sz="0" w:space="0" w:color="auto"/>
        <w:right w:val="none" w:sz="0" w:space="0" w:color="auto"/>
      </w:divBdr>
    </w:div>
    <w:div w:id="1099982130">
      <w:bodyDiv w:val="1"/>
      <w:marLeft w:val="0"/>
      <w:marRight w:val="0"/>
      <w:marTop w:val="0"/>
      <w:marBottom w:val="0"/>
      <w:divBdr>
        <w:top w:val="none" w:sz="0" w:space="0" w:color="auto"/>
        <w:left w:val="none" w:sz="0" w:space="0" w:color="auto"/>
        <w:bottom w:val="none" w:sz="0" w:space="0" w:color="auto"/>
        <w:right w:val="none" w:sz="0" w:space="0" w:color="auto"/>
      </w:divBdr>
    </w:div>
    <w:div w:id="1102338810">
      <w:bodyDiv w:val="1"/>
      <w:marLeft w:val="0"/>
      <w:marRight w:val="0"/>
      <w:marTop w:val="0"/>
      <w:marBottom w:val="0"/>
      <w:divBdr>
        <w:top w:val="none" w:sz="0" w:space="0" w:color="auto"/>
        <w:left w:val="none" w:sz="0" w:space="0" w:color="auto"/>
        <w:bottom w:val="none" w:sz="0" w:space="0" w:color="auto"/>
        <w:right w:val="none" w:sz="0" w:space="0" w:color="auto"/>
      </w:divBdr>
    </w:div>
    <w:div w:id="1179269586">
      <w:bodyDiv w:val="1"/>
      <w:marLeft w:val="0"/>
      <w:marRight w:val="0"/>
      <w:marTop w:val="0"/>
      <w:marBottom w:val="0"/>
      <w:divBdr>
        <w:top w:val="none" w:sz="0" w:space="0" w:color="auto"/>
        <w:left w:val="none" w:sz="0" w:space="0" w:color="auto"/>
        <w:bottom w:val="none" w:sz="0" w:space="0" w:color="auto"/>
        <w:right w:val="none" w:sz="0" w:space="0" w:color="auto"/>
      </w:divBdr>
    </w:div>
    <w:div w:id="1305818783">
      <w:bodyDiv w:val="1"/>
      <w:marLeft w:val="0"/>
      <w:marRight w:val="0"/>
      <w:marTop w:val="0"/>
      <w:marBottom w:val="0"/>
      <w:divBdr>
        <w:top w:val="none" w:sz="0" w:space="0" w:color="auto"/>
        <w:left w:val="none" w:sz="0" w:space="0" w:color="auto"/>
        <w:bottom w:val="none" w:sz="0" w:space="0" w:color="auto"/>
        <w:right w:val="none" w:sz="0" w:space="0" w:color="auto"/>
      </w:divBdr>
    </w:div>
    <w:div w:id="1346521135">
      <w:bodyDiv w:val="1"/>
      <w:marLeft w:val="0"/>
      <w:marRight w:val="0"/>
      <w:marTop w:val="0"/>
      <w:marBottom w:val="0"/>
      <w:divBdr>
        <w:top w:val="none" w:sz="0" w:space="0" w:color="auto"/>
        <w:left w:val="none" w:sz="0" w:space="0" w:color="auto"/>
        <w:bottom w:val="none" w:sz="0" w:space="0" w:color="auto"/>
        <w:right w:val="none" w:sz="0" w:space="0" w:color="auto"/>
      </w:divBdr>
    </w:div>
    <w:div w:id="1539782836">
      <w:bodyDiv w:val="1"/>
      <w:marLeft w:val="0"/>
      <w:marRight w:val="0"/>
      <w:marTop w:val="0"/>
      <w:marBottom w:val="0"/>
      <w:divBdr>
        <w:top w:val="none" w:sz="0" w:space="0" w:color="auto"/>
        <w:left w:val="none" w:sz="0" w:space="0" w:color="auto"/>
        <w:bottom w:val="none" w:sz="0" w:space="0" w:color="auto"/>
        <w:right w:val="none" w:sz="0" w:space="0" w:color="auto"/>
      </w:divBdr>
    </w:div>
    <w:div w:id="1552502094">
      <w:bodyDiv w:val="1"/>
      <w:marLeft w:val="0"/>
      <w:marRight w:val="0"/>
      <w:marTop w:val="0"/>
      <w:marBottom w:val="0"/>
      <w:divBdr>
        <w:top w:val="none" w:sz="0" w:space="0" w:color="auto"/>
        <w:left w:val="none" w:sz="0" w:space="0" w:color="auto"/>
        <w:bottom w:val="none" w:sz="0" w:space="0" w:color="auto"/>
        <w:right w:val="none" w:sz="0" w:space="0" w:color="auto"/>
      </w:divBdr>
    </w:div>
    <w:div w:id="1675378621">
      <w:bodyDiv w:val="1"/>
      <w:marLeft w:val="0"/>
      <w:marRight w:val="0"/>
      <w:marTop w:val="0"/>
      <w:marBottom w:val="0"/>
      <w:divBdr>
        <w:top w:val="none" w:sz="0" w:space="0" w:color="auto"/>
        <w:left w:val="none" w:sz="0" w:space="0" w:color="auto"/>
        <w:bottom w:val="none" w:sz="0" w:space="0" w:color="auto"/>
        <w:right w:val="none" w:sz="0" w:space="0" w:color="auto"/>
      </w:divBdr>
    </w:div>
    <w:div w:id="1864904431">
      <w:bodyDiv w:val="1"/>
      <w:marLeft w:val="0"/>
      <w:marRight w:val="0"/>
      <w:marTop w:val="0"/>
      <w:marBottom w:val="0"/>
      <w:divBdr>
        <w:top w:val="none" w:sz="0" w:space="0" w:color="auto"/>
        <w:left w:val="none" w:sz="0" w:space="0" w:color="auto"/>
        <w:bottom w:val="none" w:sz="0" w:space="0" w:color="auto"/>
        <w:right w:val="none" w:sz="0" w:space="0" w:color="auto"/>
      </w:divBdr>
    </w:div>
    <w:div w:id="192591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0.png"/><Relationship Id="rId18" Type="http://schemas.openxmlformats.org/officeDocument/2006/relationships/image" Target="media/image5.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0.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0.jpe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emf"/><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image" Target="media/image30.png"/><Relationship Id="rId23" Type="http://schemas.openxmlformats.org/officeDocument/2006/relationships/hyperlink" Target="http://eric.ed.gov/?id=ED463952" TargetMode="External"/><Relationship Id="rId28" Type="http://schemas.openxmlformats.org/officeDocument/2006/relationships/glossaryDocument" Target="glossary/document.xml"/><Relationship Id="rId10" Type="http://schemas.openxmlformats.org/officeDocument/2006/relationships/image" Target="media/image1.emf"/><Relationship Id="rId19" Type="http://schemas.openxmlformats.org/officeDocument/2006/relationships/image" Target="media/image50.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www.corestandards.org/the-standards"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 Times">
    <w:altName w:val="Times New Roman"/>
    <w:panose1 w:val="00000000000000000000"/>
    <w:charset w:val="00"/>
    <w:family w:val="roman"/>
    <w:notTrueType/>
    <w:pitch w:val="default"/>
  </w:font>
  <w:font w:name="New Times Rom">
    <w:altName w:val="Times New Roman"/>
    <w:panose1 w:val="00000000000000000000"/>
    <w:charset w:val="00"/>
    <w:family w:val="roman"/>
    <w:notTrueType/>
    <w:pitch w:val="default"/>
  </w:font>
  <w:font w:name="Times-Roman">
    <w:panose1 w:val="00000000000000000000"/>
    <w:charset w:val="00"/>
    <w:family w:val="swiss"/>
    <w:notTrueType/>
    <w:pitch w:val="default"/>
    <w:sig w:usb0="00000003" w:usb1="00000000" w:usb2="00000000" w:usb3="00000000" w:csb0="00000001" w:csb1="00000000"/>
  </w:font>
  <w:font w:name="Times-Italic">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22289"/>
    <w:rsid w:val="00057546"/>
    <w:rsid w:val="00090258"/>
    <w:rsid w:val="00092DFF"/>
    <w:rsid w:val="000C4A77"/>
    <w:rsid w:val="000D5411"/>
    <w:rsid w:val="000F6835"/>
    <w:rsid w:val="00113575"/>
    <w:rsid w:val="00120268"/>
    <w:rsid w:val="00121B6D"/>
    <w:rsid w:val="001249B4"/>
    <w:rsid w:val="00125B9B"/>
    <w:rsid w:val="00126FB0"/>
    <w:rsid w:val="00146EBA"/>
    <w:rsid w:val="00150384"/>
    <w:rsid w:val="0015246B"/>
    <w:rsid w:val="001657F2"/>
    <w:rsid w:val="001847C8"/>
    <w:rsid w:val="00190672"/>
    <w:rsid w:val="001B6839"/>
    <w:rsid w:val="001D675F"/>
    <w:rsid w:val="001E1A0C"/>
    <w:rsid w:val="0022202E"/>
    <w:rsid w:val="00222041"/>
    <w:rsid w:val="00247224"/>
    <w:rsid w:val="00253EA9"/>
    <w:rsid w:val="00260A0D"/>
    <w:rsid w:val="00265FB7"/>
    <w:rsid w:val="00266D07"/>
    <w:rsid w:val="00276951"/>
    <w:rsid w:val="00293081"/>
    <w:rsid w:val="00295708"/>
    <w:rsid w:val="002A1BC2"/>
    <w:rsid w:val="002C7B56"/>
    <w:rsid w:val="003211DC"/>
    <w:rsid w:val="00322AD5"/>
    <w:rsid w:val="003364CE"/>
    <w:rsid w:val="00344EDD"/>
    <w:rsid w:val="0039054D"/>
    <w:rsid w:val="003A2DE0"/>
    <w:rsid w:val="003D7760"/>
    <w:rsid w:val="003F739C"/>
    <w:rsid w:val="0041672C"/>
    <w:rsid w:val="00426F8B"/>
    <w:rsid w:val="00493DE4"/>
    <w:rsid w:val="004950C2"/>
    <w:rsid w:val="00495D9B"/>
    <w:rsid w:val="00496F68"/>
    <w:rsid w:val="004A31DF"/>
    <w:rsid w:val="004D6D54"/>
    <w:rsid w:val="004E71FE"/>
    <w:rsid w:val="004F235E"/>
    <w:rsid w:val="004F601B"/>
    <w:rsid w:val="00523F87"/>
    <w:rsid w:val="00572AB3"/>
    <w:rsid w:val="005778E9"/>
    <w:rsid w:val="005812B8"/>
    <w:rsid w:val="005844EF"/>
    <w:rsid w:val="005902A4"/>
    <w:rsid w:val="00596E53"/>
    <w:rsid w:val="005A0B0F"/>
    <w:rsid w:val="005A5970"/>
    <w:rsid w:val="005B3578"/>
    <w:rsid w:val="005F339F"/>
    <w:rsid w:val="006052BF"/>
    <w:rsid w:val="00624BBF"/>
    <w:rsid w:val="00651CE3"/>
    <w:rsid w:val="00673517"/>
    <w:rsid w:val="006837F7"/>
    <w:rsid w:val="00692D7E"/>
    <w:rsid w:val="00693678"/>
    <w:rsid w:val="006A193C"/>
    <w:rsid w:val="006B0452"/>
    <w:rsid w:val="006B53FA"/>
    <w:rsid w:val="006C4F20"/>
    <w:rsid w:val="006F2E83"/>
    <w:rsid w:val="006F36A5"/>
    <w:rsid w:val="00701B28"/>
    <w:rsid w:val="0070397A"/>
    <w:rsid w:val="00712E61"/>
    <w:rsid w:val="0073649D"/>
    <w:rsid w:val="0075372A"/>
    <w:rsid w:val="007577F4"/>
    <w:rsid w:val="00787914"/>
    <w:rsid w:val="007A04BC"/>
    <w:rsid w:val="007A0BE1"/>
    <w:rsid w:val="007A359D"/>
    <w:rsid w:val="007B5E9A"/>
    <w:rsid w:val="007C6ECC"/>
    <w:rsid w:val="00804FC7"/>
    <w:rsid w:val="008247F3"/>
    <w:rsid w:val="008405A1"/>
    <w:rsid w:val="00852AF3"/>
    <w:rsid w:val="008721DD"/>
    <w:rsid w:val="00875ABD"/>
    <w:rsid w:val="00875E29"/>
    <w:rsid w:val="00876791"/>
    <w:rsid w:val="008B46CB"/>
    <w:rsid w:val="008D4255"/>
    <w:rsid w:val="008F2654"/>
    <w:rsid w:val="00910662"/>
    <w:rsid w:val="00945352"/>
    <w:rsid w:val="00947C39"/>
    <w:rsid w:val="00955222"/>
    <w:rsid w:val="0098708C"/>
    <w:rsid w:val="00990A9D"/>
    <w:rsid w:val="009979E2"/>
    <w:rsid w:val="00A12A87"/>
    <w:rsid w:val="00A343F1"/>
    <w:rsid w:val="00A56AA3"/>
    <w:rsid w:val="00A7352C"/>
    <w:rsid w:val="00A740E4"/>
    <w:rsid w:val="00A766D7"/>
    <w:rsid w:val="00A7697D"/>
    <w:rsid w:val="00AA4C70"/>
    <w:rsid w:val="00AB302E"/>
    <w:rsid w:val="00AD0C51"/>
    <w:rsid w:val="00AD1DE7"/>
    <w:rsid w:val="00AE4FE8"/>
    <w:rsid w:val="00AE7F4B"/>
    <w:rsid w:val="00AF55C4"/>
    <w:rsid w:val="00B42EE8"/>
    <w:rsid w:val="00B46CD3"/>
    <w:rsid w:val="00B55928"/>
    <w:rsid w:val="00B90C3D"/>
    <w:rsid w:val="00B9188E"/>
    <w:rsid w:val="00B946B7"/>
    <w:rsid w:val="00BC5C9A"/>
    <w:rsid w:val="00C03AEE"/>
    <w:rsid w:val="00C178B6"/>
    <w:rsid w:val="00C41533"/>
    <w:rsid w:val="00C613DF"/>
    <w:rsid w:val="00C61B06"/>
    <w:rsid w:val="00C650FF"/>
    <w:rsid w:val="00C738D6"/>
    <w:rsid w:val="00C82837"/>
    <w:rsid w:val="00C865EB"/>
    <w:rsid w:val="00C93DBA"/>
    <w:rsid w:val="00CA39D2"/>
    <w:rsid w:val="00CC5AFC"/>
    <w:rsid w:val="00CD0840"/>
    <w:rsid w:val="00CD7B4D"/>
    <w:rsid w:val="00CF2397"/>
    <w:rsid w:val="00CF3701"/>
    <w:rsid w:val="00D23DB9"/>
    <w:rsid w:val="00D44088"/>
    <w:rsid w:val="00D62B79"/>
    <w:rsid w:val="00D82B11"/>
    <w:rsid w:val="00D840C3"/>
    <w:rsid w:val="00DA1095"/>
    <w:rsid w:val="00DA33B8"/>
    <w:rsid w:val="00DA688A"/>
    <w:rsid w:val="00DC1525"/>
    <w:rsid w:val="00DD6093"/>
    <w:rsid w:val="00DF1A54"/>
    <w:rsid w:val="00DF54F9"/>
    <w:rsid w:val="00E144A3"/>
    <w:rsid w:val="00E32B58"/>
    <w:rsid w:val="00E33D00"/>
    <w:rsid w:val="00E34B05"/>
    <w:rsid w:val="00E4709A"/>
    <w:rsid w:val="00E5710F"/>
    <w:rsid w:val="00E607A7"/>
    <w:rsid w:val="00E764FA"/>
    <w:rsid w:val="00E8157D"/>
    <w:rsid w:val="00E914FE"/>
    <w:rsid w:val="00EE3CB1"/>
    <w:rsid w:val="00EF14E5"/>
    <w:rsid w:val="00F125C2"/>
    <w:rsid w:val="00F310A3"/>
    <w:rsid w:val="00F329C9"/>
    <w:rsid w:val="00F35A89"/>
    <w:rsid w:val="00F71F36"/>
    <w:rsid w:val="00F7559D"/>
    <w:rsid w:val="00F80430"/>
    <w:rsid w:val="00F8274D"/>
    <w:rsid w:val="00F8529B"/>
    <w:rsid w:val="00F860A3"/>
    <w:rsid w:val="00F954D2"/>
    <w:rsid w:val="00FA3984"/>
    <w:rsid w:val="00FA4C3B"/>
    <w:rsid w:val="00FC09C1"/>
    <w:rsid w:val="00FE5BEF"/>
    <w:rsid w:val="00FF3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2882F-5A21-438C-8742-3D7C87EA9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162</Pages>
  <Words>36256</Words>
  <Characters>206660</Characters>
  <Application>Microsoft Office Word</Application>
  <DocSecurity>0</DocSecurity>
  <Lines>1722</Lines>
  <Paragraphs>484</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242432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Paul Howard</cp:lastModifiedBy>
  <cp:revision>79</cp:revision>
  <cp:lastPrinted>2013-11-25T19:25:00Z</cp:lastPrinted>
  <dcterms:created xsi:type="dcterms:W3CDTF">2013-11-14T12:54:00Z</dcterms:created>
  <dcterms:modified xsi:type="dcterms:W3CDTF">2013-11-25T19:25:00Z</dcterms:modified>
</cp:coreProperties>
</file>