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F8201" w14:textId="229B3C35" w:rsidR="00F97018" w:rsidRDefault="3C43D406" w:rsidP="231B9DB7">
      <w:pPr>
        <w:spacing w:line="240" w:lineRule="auto"/>
        <w:jc w:val="center"/>
      </w:pPr>
      <w:r w:rsidRPr="231B9DB7">
        <w:rPr>
          <w:rFonts w:ascii="Times New Roman" w:eastAsia="Times New Roman" w:hAnsi="Times New Roman" w:cs="Times New Roman"/>
          <w:sz w:val="24"/>
          <w:szCs w:val="24"/>
        </w:rPr>
        <w:t>UNIVERSITY OF OKLAHOMA</w:t>
      </w:r>
    </w:p>
    <w:p w14:paraId="275627EF" w14:textId="205AB4C3" w:rsidR="00F97018" w:rsidRDefault="3C43D406" w:rsidP="231B9DB7">
      <w:pPr>
        <w:spacing w:line="240" w:lineRule="auto"/>
        <w:jc w:val="center"/>
      </w:pPr>
      <w:r w:rsidRPr="231B9DB7">
        <w:rPr>
          <w:rFonts w:ascii="Times New Roman" w:eastAsia="Times New Roman" w:hAnsi="Times New Roman" w:cs="Times New Roman"/>
          <w:sz w:val="24"/>
          <w:szCs w:val="24"/>
        </w:rPr>
        <w:t>GRADUATE COLLEGE</w:t>
      </w:r>
    </w:p>
    <w:p w14:paraId="6E89BFBE" w14:textId="6368BBE2"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B944139" w14:textId="6E8EF546"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66DC4FED" w14:textId="2CD33C63"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44A87D71" w14:textId="13A1BC3F"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720042D" w14:textId="4DF84A8B"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19B1C0A3" w14:textId="2E2503BA"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3B19CED3" w14:textId="52228D9F" w:rsidR="00F97018" w:rsidRDefault="3C43D406" w:rsidP="231B9DB7">
      <w:pPr>
        <w:spacing w:line="240" w:lineRule="auto"/>
        <w:jc w:val="center"/>
      </w:pPr>
      <w:r w:rsidRPr="231B9DB7">
        <w:rPr>
          <w:rFonts w:ascii="Times New Roman" w:eastAsia="Times New Roman" w:hAnsi="Times New Roman" w:cs="Times New Roman"/>
          <w:sz w:val="24"/>
          <w:szCs w:val="24"/>
        </w:rPr>
        <w:t>TWO EUROPE(S)? ATTITUDES TOWARDS IMMIGRANTS ACROSS EASTERN AND WESTERN EUROPE</w:t>
      </w:r>
    </w:p>
    <w:p w14:paraId="18BE1961" w14:textId="547854A6"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4C83C8EC" w14:textId="36D28AD6"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74F26057" w14:textId="6CAA944B"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7C39D5EF" w14:textId="4710EEF0"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6BD7C09F" w14:textId="6D4B3D4F"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5EB5C8F" w14:textId="10199035" w:rsidR="00F97018" w:rsidRDefault="3C43D406" w:rsidP="231B9DB7">
      <w:pPr>
        <w:spacing w:line="240" w:lineRule="auto"/>
        <w:jc w:val="center"/>
      </w:pPr>
      <w:r w:rsidRPr="231B9DB7">
        <w:rPr>
          <w:rFonts w:ascii="Times New Roman" w:eastAsia="Times New Roman" w:hAnsi="Times New Roman" w:cs="Times New Roman"/>
          <w:sz w:val="24"/>
          <w:szCs w:val="24"/>
        </w:rPr>
        <w:t>A THESIS</w:t>
      </w:r>
    </w:p>
    <w:p w14:paraId="3321778F" w14:textId="14C9E60C" w:rsidR="00F97018" w:rsidRDefault="3C43D406" w:rsidP="231B9DB7">
      <w:pPr>
        <w:spacing w:line="240" w:lineRule="auto"/>
        <w:jc w:val="center"/>
      </w:pPr>
      <w:r w:rsidRPr="231B9DB7">
        <w:rPr>
          <w:rFonts w:ascii="Times New Roman" w:eastAsia="Times New Roman" w:hAnsi="Times New Roman" w:cs="Times New Roman"/>
          <w:sz w:val="24"/>
          <w:szCs w:val="24"/>
        </w:rPr>
        <w:t>SUBMITTED TO THE GRADUATE FACULTY</w:t>
      </w:r>
    </w:p>
    <w:p w14:paraId="7047DEF9" w14:textId="61403228" w:rsidR="00F97018" w:rsidRDefault="3C43D406" w:rsidP="231B9DB7">
      <w:pPr>
        <w:spacing w:line="240" w:lineRule="auto"/>
        <w:jc w:val="center"/>
      </w:pPr>
      <w:r w:rsidRPr="231B9DB7">
        <w:rPr>
          <w:rFonts w:ascii="Times New Roman" w:eastAsia="Times New Roman" w:hAnsi="Times New Roman" w:cs="Times New Roman"/>
          <w:sz w:val="24"/>
          <w:szCs w:val="24"/>
        </w:rPr>
        <w:t>in partial fulfillment of the requirements for the</w:t>
      </w:r>
    </w:p>
    <w:p w14:paraId="2C6E45E3" w14:textId="48EC3567" w:rsidR="00F97018" w:rsidRDefault="3C43D406" w:rsidP="231B9DB7">
      <w:pPr>
        <w:spacing w:line="240" w:lineRule="auto"/>
        <w:jc w:val="center"/>
      </w:pPr>
      <w:r w:rsidRPr="231B9DB7">
        <w:rPr>
          <w:rFonts w:ascii="Times New Roman" w:eastAsia="Times New Roman" w:hAnsi="Times New Roman" w:cs="Times New Roman"/>
          <w:sz w:val="24"/>
          <w:szCs w:val="24"/>
        </w:rPr>
        <w:t>Degree of</w:t>
      </w:r>
    </w:p>
    <w:p w14:paraId="4CFFEB19" w14:textId="3080E5AB" w:rsidR="00F97018" w:rsidRDefault="3C43D406" w:rsidP="231B9DB7">
      <w:pPr>
        <w:spacing w:line="240" w:lineRule="auto"/>
        <w:jc w:val="center"/>
      </w:pPr>
      <w:r w:rsidRPr="231B9DB7">
        <w:rPr>
          <w:rFonts w:ascii="Times New Roman" w:eastAsia="Times New Roman" w:hAnsi="Times New Roman" w:cs="Times New Roman"/>
          <w:sz w:val="24"/>
          <w:szCs w:val="24"/>
        </w:rPr>
        <w:t>MASTER OF ARTS</w:t>
      </w:r>
    </w:p>
    <w:p w14:paraId="052A78BD" w14:textId="2CBCD206"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3485ABA6" w14:textId="2878907A" w:rsidR="00F97018" w:rsidRDefault="3C43D406" w:rsidP="231B9DB7">
      <w:pPr>
        <w:spacing w:line="240" w:lineRule="auto"/>
        <w:jc w:val="center"/>
        <w:rPr>
          <w:rFonts w:ascii="Times New Roman" w:eastAsia="Times New Roman" w:hAnsi="Times New Roman" w:cs="Times New Roman"/>
          <w:sz w:val="24"/>
          <w:szCs w:val="24"/>
        </w:rPr>
      </w:pPr>
      <w:r w:rsidRPr="231B9DB7">
        <w:rPr>
          <w:rFonts w:ascii="Times New Roman" w:eastAsia="Times New Roman" w:hAnsi="Times New Roman" w:cs="Times New Roman"/>
          <w:sz w:val="24"/>
          <w:szCs w:val="24"/>
        </w:rPr>
        <w:t xml:space="preserve"> </w:t>
      </w:r>
    </w:p>
    <w:p w14:paraId="47D68BFF" w14:textId="77777777" w:rsidR="004F52C4" w:rsidRDefault="004F52C4" w:rsidP="231B9DB7">
      <w:pPr>
        <w:spacing w:line="240" w:lineRule="auto"/>
        <w:jc w:val="center"/>
        <w:rPr>
          <w:rFonts w:ascii="Times New Roman" w:eastAsia="Times New Roman" w:hAnsi="Times New Roman" w:cs="Times New Roman"/>
          <w:sz w:val="24"/>
          <w:szCs w:val="24"/>
        </w:rPr>
      </w:pPr>
    </w:p>
    <w:p w14:paraId="10F5FA51" w14:textId="77777777" w:rsidR="004F52C4" w:rsidRDefault="004F52C4" w:rsidP="231B9DB7">
      <w:pPr>
        <w:spacing w:line="240" w:lineRule="auto"/>
        <w:jc w:val="center"/>
        <w:rPr>
          <w:rFonts w:ascii="Times New Roman" w:eastAsia="Times New Roman" w:hAnsi="Times New Roman" w:cs="Times New Roman"/>
          <w:sz w:val="24"/>
          <w:szCs w:val="24"/>
        </w:rPr>
      </w:pPr>
    </w:p>
    <w:p w14:paraId="13FA141A" w14:textId="77777777" w:rsidR="004F52C4" w:rsidRDefault="004F52C4" w:rsidP="231B9DB7">
      <w:pPr>
        <w:spacing w:line="240" w:lineRule="auto"/>
        <w:jc w:val="center"/>
      </w:pPr>
    </w:p>
    <w:p w14:paraId="141C6413" w14:textId="6C35F653"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4CD513E" w14:textId="4F46DEE8"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By</w:t>
      </w:r>
    </w:p>
    <w:p w14:paraId="53E12C51" w14:textId="7D9E9AF7" w:rsidR="00F97018" w:rsidRDefault="3C43D406" w:rsidP="231B9DB7">
      <w:pPr>
        <w:spacing w:line="240" w:lineRule="auto"/>
        <w:jc w:val="center"/>
      </w:pPr>
      <w:r w:rsidRPr="231B9DB7">
        <w:rPr>
          <w:rFonts w:ascii="Times New Roman" w:eastAsia="Times New Roman" w:hAnsi="Times New Roman" w:cs="Times New Roman"/>
          <w:sz w:val="24"/>
          <w:szCs w:val="24"/>
        </w:rPr>
        <w:t>AARON BROWN</w:t>
      </w:r>
    </w:p>
    <w:p w14:paraId="2275D8B7" w14:textId="076BF60C" w:rsidR="00F97018" w:rsidRDefault="3C43D406" w:rsidP="231B9DB7">
      <w:pPr>
        <w:spacing w:line="240" w:lineRule="auto"/>
        <w:jc w:val="center"/>
      </w:pPr>
      <w:r w:rsidRPr="231B9DB7">
        <w:rPr>
          <w:rFonts w:ascii="Times New Roman" w:eastAsia="Times New Roman" w:hAnsi="Times New Roman" w:cs="Times New Roman"/>
          <w:sz w:val="24"/>
          <w:szCs w:val="24"/>
        </w:rPr>
        <w:t>Norman, Oklahoma</w:t>
      </w:r>
    </w:p>
    <w:p w14:paraId="7C7A6F23" w14:textId="0E546563" w:rsidR="00F97018" w:rsidRDefault="3C43D406" w:rsidP="231B9DB7">
      <w:pPr>
        <w:spacing w:line="240" w:lineRule="auto"/>
        <w:jc w:val="center"/>
      </w:pPr>
      <w:r w:rsidRPr="231B9DB7">
        <w:rPr>
          <w:rFonts w:ascii="Times New Roman" w:eastAsia="Times New Roman" w:hAnsi="Times New Roman" w:cs="Times New Roman"/>
          <w:sz w:val="24"/>
          <w:szCs w:val="24"/>
        </w:rPr>
        <w:t>2023</w:t>
      </w:r>
    </w:p>
    <w:p w14:paraId="6477962B" w14:textId="791DEFF4" w:rsidR="00F97018" w:rsidRDefault="3C43D406" w:rsidP="231B9DB7">
      <w:pPr>
        <w:spacing w:line="240" w:lineRule="auto"/>
        <w:jc w:val="center"/>
      </w:pPr>
      <w:r w:rsidRPr="231B9DB7">
        <w:rPr>
          <w:rFonts w:ascii="Times New Roman" w:eastAsia="Times New Roman" w:hAnsi="Times New Roman" w:cs="Times New Roman"/>
          <w:sz w:val="24"/>
          <w:szCs w:val="24"/>
        </w:rPr>
        <w:lastRenderedPageBreak/>
        <w:t>TWO EUROPE(S)? ATTITUDES TOWARDS IMMIGRANTS ACROSS EASTERN AND WESTERN EUROPE</w:t>
      </w:r>
    </w:p>
    <w:p w14:paraId="5EFC4734" w14:textId="61A420B9"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0B9AF0A0" w14:textId="3D87719D"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29FDE45B" w14:textId="523D1A65"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2D54D288" w14:textId="47D61145" w:rsidR="00F97018" w:rsidRDefault="3C43D406" w:rsidP="231B9DB7">
      <w:pPr>
        <w:spacing w:line="240" w:lineRule="auto"/>
        <w:jc w:val="center"/>
      </w:pPr>
      <w:r w:rsidRPr="231B9DB7">
        <w:rPr>
          <w:rFonts w:ascii="Times New Roman" w:eastAsia="Times New Roman" w:hAnsi="Times New Roman" w:cs="Times New Roman"/>
          <w:sz w:val="24"/>
          <w:szCs w:val="24"/>
        </w:rPr>
        <w:t>A THESIS APPROVED FOR THE</w:t>
      </w:r>
    </w:p>
    <w:p w14:paraId="103A1AA8" w14:textId="405C6372" w:rsidR="00F97018" w:rsidRDefault="3C43D406" w:rsidP="231B9DB7">
      <w:pPr>
        <w:spacing w:line="240" w:lineRule="auto"/>
        <w:jc w:val="center"/>
      </w:pPr>
      <w:r w:rsidRPr="231B9DB7">
        <w:rPr>
          <w:rFonts w:ascii="Times New Roman" w:eastAsia="Times New Roman" w:hAnsi="Times New Roman" w:cs="Times New Roman"/>
          <w:sz w:val="24"/>
          <w:szCs w:val="24"/>
        </w:rPr>
        <w:t>DEPARTMENT OF SOCIOLOGY</w:t>
      </w:r>
    </w:p>
    <w:p w14:paraId="5FB25BA4" w14:textId="0266A5D8"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2FE04E5A" w14:textId="5164B604" w:rsidR="00F97018" w:rsidRDefault="3C43D406" w:rsidP="231B9DB7">
      <w:pPr>
        <w:spacing w:line="240" w:lineRule="auto"/>
        <w:jc w:val="center"/>
        <w:rPr>
          <w:rFonts w:ascii="Times New Roman" w:eastAsia="Times New Roman" w:hAnsi="Times New Roman" w:cs="Times New Roman"/>
          <w:sz w:val="24"/>
          <w:szCs w:val="24"/>
        </w:rPr>
      </w:pPr>
      <w:r w:rsidRPr="231B9DB7">
        <w:rPr>
          <w:rFonts w:ascii="Times New Roman" w:eastAsia="Times New Roman" w:hAnsi="Times New Roman" w:cs="Times New Roman"/>
          <w:sz w:val="24"/>
          <w:szCs w:val="24"/>
        </w:rPr>
        <w:t xml:space="preserve"> </w:t>
      </w:r>
    </w:p>
    <w:p w14:paraId="23667597" w14:textId="77777777" w:rsidR="004F52C4" w:rsidRDefault="004F52C4" w:rsidP="231B9DB7">
      <w:pPr>
        <w:spacing w:line="240" w:lineRule="auto"/>
        <w:jc w:val="center"/>
      </w:pPr>
    </w:p>
    <w:p w14:paraId="1C0152C0" w14:textId="2A484EA4"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0C5579C6" w14:textId="78029424" w:rsidR="00F97018" w:rsidRDefault="3C43D406" w:rsidP="231B9DB7">
      <w:pPr>
        <w:spacing w:line="240" w:lineRule="auto"/>
        <w:jc w:val="center"/>
        <w:rPr>
          <w:rFonts w:ascii="Times New Roman" w:eastAsia="Times New Roman" w:hAnsi="Times New Roman" w:cs="Times New Roman"/>
          <w:sz w:val="24"/>
          <w:szCs w:val="24"/>
        </w:rPr>
      </w:pPr>
      <w:r w:rsidRPr="231B9DB7">
        <w:rPr>
          <w:rFonts w:ascii="Times New Roman" w:eastAsia="Times New Roman" w:hAnsi="Times New Roman" w:cs="Times New Roman"/>
          <w:sz w:val="24"/>
          <w:szCs w:val="24"/>
        </w:rPr>
        <w:t xml:space="preserve"> </w:t>
      </w:r>
    </w:p>
    <w:p w14:paraId="711FE534" w14:textId="77777777" w:rsidR="004F52C4" w:rsidRDefault="004F52C4" w:rsidP="231B9DB7">
      <w:pPr>
        <w:spacing w:line="240" w:lineRule="auto"/>
        <w:jc w:val="center"/>
        <w:rPr>
          <w:rFonts w:ascii="Times New Roman" w:eastAsia="Times New Roman" w:hAnsi="Times New Roman" w:cs="Times New Roman"/>
          <w:sz w:val="24"/>
          <w:szCs w:val="24"/>
        </w:rPr>
      </w:pPr>
    </w:p>
    <w:p w14:paraId="3D60DE8F" w14:textId="77777777" w:rsidR="004F52C4" w:rsidRDefault="004F52C4" w:rsidP="231B9DB7">
      <w:pPr>
        <w:spacing w:line="240" w:lineRule="auto"/>
        <w:jc w:val="center"/>
      </w:pPr>
    </w:p>
    <w:p w14:paraId="4CE790F7" w14:textId="4703EC32"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F74C5AB" w14:textId="07F460B5" w:rsidR="00F97018" w:rsidRDefault="3C43D406" w:rsidP="231B9DB7">
      <w:pPr>
        <w:spacing w:line="240" w:lineRule="auto"/>
        <w:jc w:val="center"/>
      </w:pPr>
      <w:r w:rsidRPr="231B9DB7">
        <w:rPr>
          <w:rFonts w:ascii="Times New Roman" w:eastAsia="Times New Roman" w:hAnsi="Times New Roman" w:cs="Times New Roman"/>
          <w:sz w:val="24"/>
          <w:szCs w:val="24"/>
        </w:rPr>
        <w:t>BY THE COMMITTEE CONSISTING OF</w:t>
      </w:r>
    </w:p>
    <w:p w14:paraId="0AAE0860" w14:textId="70F25162"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58DCED55" w14:textId="45989FF2" w:rsidR="00F97018" w:rsidRDefault="3C43D406" w:rsidP="231B9DB7">
      <w:pPr>
        <w:spacing w:line="240" w:lineRule="auto"/>
        <w:jc w:val="center"/>
      </w:pPr>
      <w:r w:rsidRPr="231B9DB7">
        <w:rPr>
          <w:rFonts w:ascii="Times New Roman" w:eastAsia="Times New Roman" w:hAnsi="Times New Roman" w:cs="Times New Roman"/>
          <w:sz w:val="24"/>
          <w:szCs w:val="24"/>
        </w:rPr>
        <w:t xml:space="preserve"> </w:t>
      </w:r>
    </w:p>
    <w:p w14:paraId="726A2342" w14:textId="3EFA7FDC" w:rsidR="00F97018" w:rsidRDefault="3C43D406" w:rsidP="231B9DB7">
      <w:pPr>
        <w:spacing w:line="240" w:lineRule="auto"/>
        <w:ind w:left="6480"/>
      </w:pPr>
      <w:r w:rsidRPr="231B9DB7">
        <w:rPr>
          <w:rFonts w:ascii="Times New Roman" w:eastAsia="Times New Roman" w:hAnsi="Times New Roman" w:cs="Times New Roman"/>
          <w:sz w:val="24"/>
          <w:szCs w:val="24"/>
        </w:rPr>
        <w:t>Dr. Martin Piotrowski, Chair</w:t>
      </w:r>
    </w:p>
    <w:p w14:paraId="7C9605AE" w14:textId="3E1F955C" w:rsidR="00F97018" w:rsidRDefault="3C43D406" w:rsidP="231B9DB7">
      <w:pPr>
        <w:spacing w:line="240" w:lineRule="auto"/>
        <w:ind w:left="5040" w:firstLine="720"/>
        <w:jc w:val="center"/>
      </w:pPr>
      <w:r w:rsidRPr="231B9DB7">
        <w:rPr>
          <w:rFonts w:ascii="Times New Roman" w:eastAsia="Times New Roman" w:hAnsi="Times New Roman" w:cs="Times New Roman"/>
          <w:sz w:val="24"/>
          <w:szCs w:val="24"/>
        </w:rPr>
        <w:t>Dr. Loretta Bass</w:t>
      </w:r>
    </w:p>
    <w:p w14:paraId="45B17A89" w14:textId="45968807" w:rsidR="00F97018" w:rsidRDefault="3C43D406" w:rsidP="231B9DB7">
      <w:pPr>
        <w:spacing w:line="240" w:lineRule="auto"/>
        <w:ind w:left="5040" w:firstLine="720"/>
        <w:jc w:val="center"/>
      </w:pPr>
      <w:r w:rsidRPr="231B9DB7">
        <w:rPr>
          <w:rFonts w:ascii="Times New Roman" w:eastAsia="Times New Roman" w:hAnsi="Times New Roman" w:cs="Times New Roman"/>
          <w:sz w:val="24"/>
          <w:szCs w:val="24"/>
        </w:rPr>
        <w:t>Dr. Ian Carrillo</w:t>
      </w:r>
    </w:p>
    <w:p w14:paraId="5F47183F" w14:textId="27696271" w:rsidR="00F97018" w:rsidRDefault="00F97018" w:rsidP="231B9DB7">
      <w:pPr>
        <w:spacing w:line="240" w:lineRule="auto"/>
        <w:rPr>
          <w:rFonts w:ascii="Times New Roman" w:hAnsi="Times New Roman" w:cs="Times New Roman"/>
          <w:b/>
          <w:bCs/>
          <w:sz w:val="24"/>
          <w:szCs w:val="24"/>
        </w:rPr>
      </w:pPr>
    </w:p>
    <w:p w14:paraId="365A929B" w14:textId="5FF24550" w:rsidR="00F97018" w:rsidRDefault="00F97018" w:rsidP="231B9DB7">
      <w:pPr>
        <w:spacing w:line="240" w:lineRule="auto"/>
        <w:rPr>
          <w:rFonts w:ascii="Times New Roman" w:hAnsi="Times New Roman" w:cs="Times New Roman"/>
          <w:b/>
          <w:bCs/>
          <w:sz w:val="24"/>
          <w:szCs w:val="24"/>
        </w:rPr>
      </w:pPr>
    </w:p>
    <w:p w14:paraId="0ED44331" w14:textId="49BF1DA8" w:rsidR="00F97018" w:rsidRDefault="00F97018" w:rsidP="231B9DB7">
      <w:pPr>
        <w:spacing w:line="240" w:lineRule="auto"/>
        <w:rPr>
          <w:rFonts w:ascii="Times New Roman" w:hAnsi="Times New Roman" w:cs="Times New Roman"/>
          <w:b/>
          <w:bCs/>
          <w:sz w:val="24"/>
          <w:szCs w:val="24"/>
        </w:rPr>
      </w:pPr>
    </w:p>
    <w:p w14:paraId="49ABA15F" w14:textId="135651E0" w:rsidR="00F97018" w:rsidRDefault="00F97018" w:rsidP="231B9DB7">
      <w:pPr>
        <w:spacing w:line="240" w:lineRule="auto"/>
        <w:rPr>
          <w:rFonts w:ascii="Times New Roman" w:hAnsi="Times New Roman" w:cs="Times New Roman"/>
          <w:b/>
          <w:bCs/>
          <w:sz w:val="24"/>
          <w:szCs w:val="24"/>
        </w:rPr>
      </w:pPr>
    </w:p>
    <w:p w14:paraId="1142FFC7" w14:textId="0D552D3A" w:rsidR="00F97018" w:rsidRDefault="00F97018" w:rsidP="231B9DB7">
      <w:pPr>
        <w:spacing w:line="240" w:lineRule="auto"/>
        <w:rPr>
          <w:rFonts w:ascii="Times New Roman" w:hAnsi="Times New Roman" w:cs="Times New Roman"/>
          <w:b/>
          <w:bCs/>
          <w:sz w:val="24"/>
          <w:szCs w:val="24"/>
        </w:rPr>
      </w:pPr>
    </w:p>
    <w:p w14:paraId="62AA3AAA" w14:textId="3D40E79C" w:rsidR="00F97018" w:rsidRDefault="00F97018" w:rsidP="231B9DB7">
      <w:pPr>
        <w:spacing w:line="240" w:lineRule="auto"/>
        <w:jc w:val="center"/>
        <w:rPr>
          <w:rFonts w:ascii="Times New Roman" w:hAnsi="Times New Roman" w:cs="Times New Roman"/>
          <w:b/>
          <w:bCs/>
          <w:sz w:val="24"/>
          <w:szCs w:val="24"/>
        </w:rPr>
      </w:pPr>
    </w:p>
    <w:p w14:paraId="15AB9958" w14:textId="324CA921" w:rsidR="00F97018" w:rsidRDefault="00F97018" w:rsidP="231B9DB7">
      <w:pPr>
        <w:spacing w:line="240" w:lineRule="auto"/>
        <w:jc w:val="center"/>
        <w:rPr>
          <w:rFonts w:ascii="Times New Roman" w:hAnsi="Times New Roman" w:cs="Times New Roman"/>
          <w:b/>
          <w:bCs/>
          <w:sz w:val="24"/>
          <w:szCs w:val="24"/>
        </w:rPr>
      </w:pPr>
    </w:p>
    <w:p w14:paraId="42939E2F" w14:textId="3E13043E" w:rsidR="00F97018" w:rsidRDefault="00F97018" w:rsidP="231B9DB7">
      <w:pPr>
        <w:spacing w:line="240" w:lineRule="auto"/>
        <w:jc w:val="center"/>
        <w:rPr>
          <w:rFonts w:ascii="Times New Roman" w:hAnsi="Times New Roman" w:cs="Times New Roman"/>
          <w:b/>
          <w:bCs/>
          <w:sz w:val="24"/>
          <w:szCs w:val="24"/>
        </w:rPr>
      </w:pPr>
    </w:p>
    <w:p w14:paraId="0CD942C0" w14:textId="21FCF49A" w:rsidR="00F97018" w:rsidRDefault="00F97018" w:rsidP="231B9DB7">
      <w:pPr>
        <w:spacing w:line="240" w:lineRule="auto"/>
        <w:jc w:val="center"/>
        <w:rPr>
          <w:rFonts w:ascii="Times New Roman" w:hAnsi="Times New Roman" w:cs="Times New Roman"/>
          <w:b/>
          <w:bCs/>
          <w:sz w:val="24"/>
          <w:szCs w:val="24"/>
        </w:rPr>
      </w:pPr>
    </w:p>
    <w:p w14:paraId="32D9678F" w14:textId="6BAD3F49" w:rsidR="00F97018" w:rsidRDefault="00F97018" w:rsidP="231B9DB7">
      <w:pPr>
        <w:spacing w:line="240" w:lineRule="auto"/>
        <w:jc w:val="center"/>
        <w:rPr>
          <w:rFonts w:ascii="Times New Roman" w:hAnsi="Times New Roman" w:cs="Times New Roman"/>
          <w:b/>
          <w:bCs/>
          <w:sz w:val="24"/>
          <w:szCs w:val="24"/>
        </w:rPr>
      </w:pPr>
    </w:p>
    <w:p w14:paraId="76E436EB" w14:textId="5AB555CE" w:rsidR="00F97018" w:rsidRDefault="00F97018" w:rsidP="231B9DB7">
      <w:pPr>
        <w:spacing w:line="240" w:lineRule="auto"/>
        <w:jc w:val="center"/>
        <w:rPr>
          <w:rFonts w:ascii="Times New Roman" w:hAnsi="Times New Roman" w:cs="Times New Roman"/>
          <w:b/>
          <w:bCs/>
          <w:sz w:val="24"/>
          <w:szCs w:val="24"/>
        </w:rPr>
      </w:pPr>
    </w:p>
    <w:p w14:paraId="33D18852" w14:textId="5E8DE603" w:rsidR="00F97018" w:rsidRDefault="00F97018" w:rsidP="231B9DB7">
      <w:pPr>
        <w:spacing w:line="240" w:lineRule="auto"/>
        <w:jc w:val="center"/>
        <w:rPr>
          <w:rFonts w:ascii="Times New Roman" w:hAnsi="Times New Roman" w:cs="Times New Roman"/>
          <w:b/>
          <w:bCs/>
          <w:sz w:val="24"/>
          <w:szCs w:val="24"/>
        </w:rPr>
      </w:pPr>
    </w:p>
    <w:p w14:paraId="2246F3E7" w14:textId="54B13852" w:rsidR="00F97018" w:rsidRDefault="00F97018" w:rsidP="231B9DB7">
      <w:pPr>
        <w:spacing w:line="240" w:lineRule="auto"/>
        <w:jc w:val="center"/>
        <w:rPr>
          <w:rFonts w:ascii="Times New Roman" w:hAnsi="Times New Roman" w:cs="Times New Roman"/>
          <w:b/>
          <w:bCs/>
          <w:sz w:val="24"/>
          <w:szCs w:val="24"/>
        </w:rPr>
      </w:pPr>
    </w:p>
    <w:p w14:paraId="58FA4C90" w14:textId="25C4A1BB" w:rsidR="00F97018" w:rsidRDefault="00F97018" w:rsidP="231B9DB7">
      <w:pPr>
        <w:spacing w:line="240" w:lineRule="auto"/>
        <w:jc w:val="center"/>
        <w:rPr>
          <w:rFonts w:ascii="Times New Roman" w:hAnsi="Times New Roman" w:cs="Times New Roman"/>
          <w:b/>
          <w:bCs/>
          <w:sz w:val="24"/>
          <w:szCs w:val="24"/>
        </w:rPr>
      </w:pPr>
    </w:p>
    <w:p w14:paraId="23088E24" w14:textId="7F0F8A8F" w:rsidR="00F97018" w:rsidRDefault="00F97018" w:rsidP="231B9DB7">
      <w:pPr>
        <w:spacing w:line="240" w:lineRule="auto"/>
        <w:jc w:val="center"/>
        <w:rPr>
          <w:rFonts w:ascii="Times New Roman" w:hAnsi="Times New Roman" w:cs="Times New Roman"/>
          <w:b/>
          <w:bCs/>
          <w:sz w:val="24"/>
          <w:szCs w:val="24"/>
        </w:rPr>
      </w:pPr>
    </w:p>
    <w:p w14:paraId="60CAB2FC" w14:textId="009C856C" w:rsidR="00F97018" w:rsidRDefault="00F97018" w:rsidP="231B9DB7">
      <w:pPr>
        <w:spacing w:line="240" w:lineRule="auto"/>
        <w:jc w:val="center"/>
        <w:rPr>
          <w:rFonts w:ascii="Times New Roman" w:hAnsi="Times New Roman" w:cs="Times New Roman"/>
          <w:b/>
          <w:bCs/>
          <w:sz w:val="24"/>
          <w:szCs w:val="24"/>
        </w:rPr>
      </w:pPr>
    </w:p>
    <w:p w14:paraId="5D4F6C85" w14:textId="70AC8CA9" w:rsidR="00F97018" w:rsidRDefault="00F97018" w:rsidP="231B9DB7">
      <w:pPr>
        <w:spacing w:line="240" w:lineRule="auto"/>
        <w:jc w:val="center"/>
        <w:rPr>
          <w:rFonts w:ascii="Times New Roman" w:hAnsi="Times New Roman" w:cs="Times New Roman"/>
          <w:b/>
          <w:bCs/>
          <w:sz w:val="24"/>
          <w:szCs w:val="24"/>
        </w:rPr>
      </w:pPr>
    </w:p>
    <w:p w14:paraId="0E3C65AB" w14:textId="28CB5F4C" w:rsidR="00F97018" w:rsidRDefault="00F97018" w:rsidP="231B9DB7">
      <w:pPr>
        <w:spacing w:line="240" w:lineRule="auto"/>
        <w:jc w:val="center"/>
        <w:rPr>
          <w:rFonts w:ascii="Times New Roman" w:hAnsi="Times New Roman" w:cs="Times New Roman"/>
          <w:b/>
          <w:bCs/>
          <w:sz w:val="24"/>
          <w:szCs w:val="24"/>
        </w:rPr>
      </w:pPr>
    </w:p>
    <w:p w14:paraId="4CD95DC1" w14:textId="32F15910" w:rsidR="00F97018" w:rsidRDefault="00F97018" w:rsidP="231B9DB7">
      <w:pPr>
        <w:spacing w:line="240" w:lineRule="auto"/>
        <w:jc w:val="center"/>
        <w:rPr>
          <w:rFonts w:ascii="Times New Roman" w:hAnsi="Times New Roman" w:cs="Times New Roman"/>
          <w:b/>
          <w:bCs/>
          <w:sz w:val="24"/>
          <w:szCs w:val="24"/>
        </w:rPr>
      </w:pPr>
    </w:p>
    <w:p w14:paraId="084202F7" w14:textId="7DDB89FB" w:rsidR="00F97018" w:rsidRDefault="00F97018" w:rsidP="231B9DB7">
      <w:pPr>
        <w:spacing w:line="240" w:lineRule="auto"/>
        <w:jc w:val="center"/>
        <w:rPr>
          <w:rFonts w:ascii="Times New Roman" w:hAnsi="Times New Roman" w:cs="Times New Roman"/>
          <w:b/>
          <w:bCs/>
          <w:sz w:val="24"/>
          <w:szCs w:val="24"/>
        </w:rPr>
      </w:pPr>
    </w:p>
    <w:p w14:paraId="467EB87E" w14:textId="6B819779" w:rsidR="00F97018" w:rsidRDefault="00F97018" w:rsidP="231B9DB7">
      <w:pPr>
        <w:spacing w:line="240" w:lineRule="auto"/>
        <w:jc w:val="center"/>
        <w:rPr>
          <w:rFonts w:ascii="Times New Roman" w:hAnsi="Times New Roman" w:cs="Times New Roman"/>
          <w:b/>
          <w:bCs/>
          <w:sz w:val="24"/>
          <w:szCs w:val="24"/>
        </w:rPr>
      </w:pPr>
    </w:p>
    <w:p w14:paraId="2414575E" w14:textId="40DDE049" w:rsidR="00F97018" w:rsidRDefault="00F97018" w:rsidP="231B9DB7">
      <w:pPr>
        <w:spacing w:line="240" w:lineRule="auto"/>
        <w:jc w:val="center"/>
        <w:rPr>
          <w:rFonts w:ascii="Times New Roman" w:hAnsi="Times New Roman" w:cs="Times New Roman"/>
          <w:b/>
          <w:bCs/>
          <w:sz w:val="24"/>
          <w:szCs w:val="24"/>
        </w:rPr>
      </w:pPr>
    </w:p>
    <w:p w14:paraId="06179966" w14:textId="29CD5566" w:rsidR="00F97018" w:rsidRDefault="00F97018" w:rsidP="231B9DB7">
      <w:pPr>
        <w:spacing w:line="240" w:lineRule="auto"/>
        <w:jc w:val="center"/>
        <w:rPr>
          <w:rFonts w:ascii="Times New Roman" w:hAnsi="Times New Roman" w:cs="Times New Roman"/>
          <w:b/>
          <w:bCs/>
          <w:sz w:val="24"/>
          <w:szCs w:val="24"/>
        </w:rPr>
      </w:pPr>
    </w:p>
    <w:p w14:paraId="594CD5C5" w14:textId="25C2D33A" w:rsidR="00F97018" w:rsidRDefault="00F97018" w:rsidP="231B9DB7">
      <w:pPr>
        <w:spacing w:line="240" w:lineRule="auto"/>
        <w:jc w:val="center"/>
        <w:rPr>
          <w:rFonts w:ascii="Times New Roman" w:hAnsi="Times New Roman" w:cs="Times New Roman"/>
          <w:b/>
          <w:bCs/>
          <w:sz w:val="24"/>
          <w:szCs w:val="24"/>
        </w:rPr>
      </w:pPr>
    </w:p>
    <w:p w14:paraId="03105ECC" w14:textId="3C311C62" w:rsidR="00F97018" w:rsidRDefault="00F97018" w:rsidP="231B9DB7">
      <w:pPr>
        <w:spacing w:line="240" w:lineRule="auto"/>
        <w:jc w:val="center"/>
        <w:rPr>
          <w:rFonts w:ascii="Times New Roman" w:hAnsi="Times New Roman" w:cs="Times New Roman"/>
          <w:b/>
          <w:bCs/>
          <w:sz w:val="24"/>
          <w:szCs w:val="24"/>
        </w:rPr>
      </w:pPr>
    </w:p>
    <w:p w14:paraId="141931C0" w14:textId="5908D760" w:rsidR="00F97018" w:rsidRDefault="00F97018" w:rsidP="231B9DB7">
      <w:pPr>
        <w:spacing w:line="240" w:lineRule="auto"/>
        <w:jc w:val="center"/>
        <w:rPr>
          <w:rFonts w:ascii="Times New Roman" w:hAnsi="Times New Roman" w:cs="Times New Roman"/>
          <w:b/>
          <w:bCs/>
          <w:sz w:val="24"/>
          <w:szCs w:val="24"/>
        </w:rPr>
      </w:pPr>
    </w:p>
    <w:p w14:paraId="3CA787C0" w14:textId="6A144D49" w:rsidR="00F97018" w:rsidRDefault="00F97018" w:rsidP="231B9DB7">
      <w:pPr>
        <w:spacing w:line="240" w:lineRule="auto"/>
        <w:jc w:val="center"/>
        <w:rPr>
          <w:rFonts w:ascii="Times New Roman" w:hAnsi="Times New Roman" w:cs="Times New Roman"/>
          <w:b/>
          <w:bCs/>
          <w:sz w:val="24"/>
          <w:szCs w:val="24"/>
        </w:rPr>
      </w:pPr>
    </w:p>
    <w:p w14:paraId="1801979A" w14:textId="4B489638" w:rsidR="00F97018" w:rsidRDefault="00F97018" w:rsidP="231B9DB7">
      <w:pPr>
        <w:spacing w:line="240" w:lineRule="auto"/>
        <w:jc w:val="center"/>
        <w:rPr>
          <w:rFonts w:ascii="Times New Roman" w:hAnsi="Times New Roman" w:cs="Times New Roman"/>
          <w:b/>
          <w:bCs/>
          <w:sz w:val="24"/>
          <w:szCs w:val="24"/>
        </w:rPr>
      </w:pPr>
    </w:p>
    <w:p w14:paraId="21E4EF77" w14:textId="4B6F33E5" w:rsidR="00F97018" w:rsidRDefault="00F97018" w:rsidP="231B9DB7">
      <w:pPr>
        <w:spacing w:line="240" w:lineRule="auto"/>
        <w:jc w:val="center"/>
        <w:rPr>
          <w:rFonts w:ascii="Times New Roman" w:hAnsi="Times New Roman" w:cs="Times New Roman"/>
          <w:b/>
          <w:bCs/>
          <w:sz w:val="24"/>
          <w:szCs w:val="24"/>
        </w:rPr>
      </w:pPr>
    </w:p>
    <w:p w14:paraId="685C086C" w14:textId="4A6C6AEA" w:rsidR="00F97018" w:rsidRDefault="00F97018" w:rsidP="231B9DB7">
      <w:pPr>
        <w:spacing w:line="240" w:lineRule="auto"/>
        <w:jc w:val="center"/>
        <w:rPr>
          <w:rFonts w:ascii="Times New Roman" w:hAnsi="Times New Roman" w:cs="Times New Roman"/>
          <w:b/>
          <w:bCs/>
          <w:sz w:val="24"/>
          <w:szCs w:val="24"/>
        </w:rPr>
      </w:pPr>
    </w:p>
    <w:p w14:paraId="65AD0215" w14:textId="41BA298B" w:rsidR="00F97018" w:rsidRDefault="00F97018" w:rsidP="231B9DB7">
      <w:pPr>
        <w:spacing w:line="240" w:lineRule="auto"/>
        <w:jc w:val="center"/>
        <w:rPr>
          <w:rFonts w:ascii="Times New Roman" w:hAnsi="Times New Roman" w:cs="Times New Roman"/>
          <w:b/>
          <w:bCs/>
          <w:sz w:val="24"/>
          <w:szCs w:val="24"/>
        </w:rPr>
      </w:pPr>
    </w:p>
    <w:p w14:paraId="762B9974" w14:textId="1F85B6CB" w:rsidR="00F97018" w:rsidRDefault="00F97018" w:rsidP="231B9DB7">
      <w:pPr>
        <w:spacing w:line="240" w:lineRule="auto"/>
        <w:jc w:val="center"/>
        <w:rPr>
          <w:rFonts w:ascii="Times New Roman" w:hAnsi="Times New Roman" w:cs="Times New Roman"/>
          <w:b/>
          <w:bCs/>
          <w:sz w:val="24"/>
          <w:szCs w:val="24"/>
        </w:rPr>
      </w:pPr>
    </w:p>
    <w:p w14:paraId="70E1B802" w14:textId="55005FA3" w:rsidR="00F97018" w:rsidRDefault="00F97018" w:rsidP="231B9DB7">
      <w:pPr>
        <w:spacing w:line="240" w:lineRule="auto"/>
        <w:jc w:val="center"/>
        <w:rPr>
          <w:rFonts w:ascii="Times New Roman" w:hAnsi="Times New Roman" w:cs="Times New Roman"/>
          <w:b/>
          <w:bCs/>
          <w:sz w:val="24"/>
          <w:szCs w:val="24"/>
        </w:rPr>
      </w:pPr>
    </w:p>
    <w:p w14:paraId="051F40A2" w14:textId="77777777" w:rsidR="00B82568" w:rsidRDefault="00B82568" w:rsidP="231B9DB7">
      <w:pPr>
        <w:spacing w:line="240" w:lineRule="auto"/>
        <w:jc w:val="center"/>
        <w:rPr>
          <w:rFonts w:ascii="Times New Roman" w:hAnsi="Times New Roman" w:cs="Times New Roman"/>
          <w:b/>
          <w:bCs/>
          <w:sz w:val="24"/>
          <w:szCs w:val="24"/>
        </w:rPr>
      </w:pPr>
    </w:p>
    <w:p w14:paraId="6B4D4FCF" w14:textId="12B10CAF" w:rsidR="00F97018" w:rsidRDefault="00F97018" w:rsidP="231B9DB7">
      <w:pPr>
        <w:spacing w:line="240" w:lineRule="auto"/>
        <w:jc w:val="center"/>
        <w:rPr>
          <w:rFonts w:ascii="Times New Roman" w:hAnsi="Times New Roman" w:cs="Times New Roman"/>
          <w:b/>
          <w:bCs/>
          <w:sz w:val="24"/>
          <w:szCs w:val="24"/>
        </w:rPr>
      </w:pPr>
    </w:p>
    <w:p w14:paraId="46C9C9D8" w14:textId="26BAD0AC" w:rsidR="00F97018" w:rsidRDefault="00F97018" w:rsidP="231B9DB7">
      <w:pPr>
        <w:spacing w:line="240" w:lineRule="auto"/>
        <w:jc w:val="center"/>
        <w:rPr>
          <w:rFonts w:ascii="Times New Roman" w:hAnsi="Times New Roman" w:cs="Times New Roman"/>
          <w:b/>
          <w:bCs/>
          <w:sz w:val="24"/>
          <w:szCs w:val="24"/>
        </w:rPr>
      </w:pPr>
    </w:p>
    <w:p w14:paraId="200A23C9" w14:textId="448A0E18" w:rsidR="00F97018" w:rsidRDefault="00F97018" w:rsidP="231B9DB7">
      <w:pPr>
        <w:spacing w:line="240" w:lineRule="auto"/>
        <w:jc w:val="center"/>
        <w:rPr>
          <w:rFonts w:ascii="Times New Roman" w:hAnsi="Times New Roman" w:cs="Times New Roman"/>
          <w:b/>
          <w:bCs/>
          <w:sz w:val="24"/>
          <w:szCs w:val="24"/>
        </w:rPr>
      </w:pPr>
    </w:p>
    <w:p w14:paraId="5C706F05" w14:textId="1148C5DC" w:rsidR="00F97018" w:rsidRDefault="5A76CA14" w:rsidP="231B9DB7">
      <w:pPr>
        <w:spacing w:line="240" w:lineRule="auto"/>
        <w:jc w:val="center"/>
      </w:pPr>
      <w:r w:rsidRPr="231B9DB7">
        <w:rPr>
          <w:rFonts w:ascii="Times New Roman" w:eastAsia="Times New Roman" w:hAnsi="Times New Roman" w:cs="Times New Roman"/>
          <w:sz w:val="24"/>
          <w:szCs w:val="24"/>
        </w:rPr>
        <w:t xml:space="preserve">© Copyright by AARON BROWN 2023 </w:t>
      </w:r>
    </w:p>
    <w:p w14:paraId="5C418708" w14:textId="1E7C431A" w:rsidR="00CE28C7" w:rsidRDefault="5A76CA14" w:rsidP="231B9DB7">
      <w:pPr>
        <w:spacing w:line="240" w:lineRule="auto"/>
        <w:jc w:val="center"/>
        <w:rPr>
          <w:rFonts w:ascii="Times New Roman" w:eastAsia="Times New Roman" w:hAnsi="Times New Roman" w:cs="Times New Roman"/>
          <w:sz w:val="24"/>
          <w:szCs w:val="24"/>
        </w:rPr>
        <w:sectPr w:rsidR="00CE28C7" w:rsidSect="00A32DA0">
          <w:footerReference w:type="default" r:id="rId11"/>
          <w:pgSz w:w="12240" w:h="15840"/>
          <w:pgMar w:top="1440" w:right="1440" w:bottom="1440" w:left="1440" w:header="720" w:footer="720" w:gutter="0"/>
          <w:pgNumType w:fmt="lowerRoman"/>
          <w:cols w:space="720"/>
          <w:docGrid w:linePitch="360"/>
        </w:sectPr>
      </w:pPr>
      <w:r w:rsidRPr="3EE18478">
        <w:rPr>
          <w:rFonts w:ascii="Times New Roman" w:eastAsia="Times New Roman" w:hAnsi="Times New Roman" w:cs="Times New Roman"/>
          <w:sz w:val="24"/>
          <w:szCs w:val="24"/>
        </w:rPr>
        <w:t>All Rights Reserve</w:t>
      </w:r>
      <w:r w:rsidR="00CE28C7">
        <w:rPr>
          <w:rFonts w:ascii="Times New Roman" w:eastAsia="Times New Roman" w:hAnsi="Times New Roman" w:cs="Times New Roman"/>
          <w:sz w:val="24"/>
          <w:szCs w:val="24"/>
        </w:rPr>
        <w:t>d</w:t>
      </w:r>
      <w:r w:rsidR="006D3EA0">
        <w:rPr>
          <w:rFonts w:ascii="Times New Roman" w:eastAsia="Times New Roman" w:hAnsi="Times New Roman" w:cs="Times New Roman"/>
          <w:sz w:val="24"/>
          <w:szCs w:val="24"/>
        </w:rPr>
        <w:t>.</w:t>
      </w:r>
    </w:p>
    <w:p w14:paraId="4A040FE2" w14:textId="4D9119B4" w:rsidR="6C50C77E" w:rsidRDefault="6C50C77E" w:rsidP="3EE18478">
      <w:pPr>
        <w:spacing w:line="240" w:lineRule="auto"/>
        <w:rPr>
          <w:rFonts w:ascii="Times New Roman" w:eastAsia="Times New Roman" w:hAnsi="Times New Roman" w:cs="Times New Roman"/>
          <w:sz w:val="24"/>
          <w:szCs w:val="24"/>
        </w:rPr>
      </w:pPr>
      <w:r w:rsidRPr="3EE18478">
        <w:rPr>
          <w:rFonts w:ascii="Times New Roman" w:eastAsia="Times New Roman" w:hAnsi="Times New Roman" w:cs="Times New Roman"/>
          <w:b/>
          <w:bCs/>
          <w:sz w:val="24"/>
          <w:szCs w:val="24"/>
        </w:rPr>
        <w:lastRenderedPageBreak/>
        <w:t>Table of Contents:</w:t>
      </w:r>
    </w:p>
    <w:p w14:paraId="2B03EA4A" w14:textId="44CD8FF0" w:rsidR="6C50C77E" w:rsidRDefault="6C50C77E" w:rsidP="00D71ED5">
      <w:pPr>
        <w:spacing w:line="240" w:lineRule="auto"/>
        <w:ind w:left="1440" w:hanging="1440"/>
        <w:rPr>
          <w:rFonts w:ascii="Times New Roman" w:eastAsia="Times New Roman" w:hAnsi="Times New Roman" w:cs="Times New Roman"/>
          <w:b/>
          <w:bCs/>
          <w:sz w:val="24"/>
          <w:szCs w:val="24"/>
        </w:rPr>
      </w:pPr>
      <w:r w:rsidRPr="3EE18478">
        <w:rPr>
          <w:rFonts w:ascii="Times New Roman" w:eastAsia="Times New Roman" w:hAnsi="Times New Roman" w:cs="Times New Roman"/>
          <w:b/>
          <w:bCs/>
          <w:sz w:val="24"/>
          <w:szCs w:val="24"/>
        </w:rPr>
        <w:t xml:space="preserve">Introduction </w:t>
      </w:r>
      <w:r w:rsidRPr="3EE18478">
        <w:rPr>
          <w:rFonts w:ascii="Times New Roman" w:eastAsia="Times New Roman" w:hAnsi="Times New Roman" w:cs="Times New Roman"/>
          <w:sz w:val="24"/>
          <w:szCs w:val="24"/>
        </w:rPr>
        <w:t>…..........................................................................................................................</w:t>
      </w:r>
      <w:r w:rsidR="00D71ED5">
        <w:rPr>
          <w:rFonts w:ascii="Times New Roman" w:eastAsia="Times New Roman" w:hAnsi="Times New Roman" w:cs="Times New Roman"/>
          <w:sz w:val="24"/>
          <w:szCs w:val="24"/>
        </w:rPr>
        <w:t>..</w:t>
      </w:r>
      <w:r w:rsidR="06513FDC" w:rsidRPr="004E2CDA">
        <w:rPr>
          <w:rFonts w:ascii="Times New Roman" w:eastAsia="Times New Roman" w:hAnsi="Times New Roman" w:cs="Times New Roman"/>
          <w:b/>
          <w:bCs/>
          <w:sz w:val="24"/>
          <w:szCs w:val="24"/>
        </w:rPr>
        <w:t xml:space="preserve"> </w:t>
      </w:r>
      <w:r w:rsidR="004E2CDA" w:rsidRPr="004E2CDA">
        <w:rPr>
          <w:rFonts w:ascii="Times New Roman" w:eastAsia="Times New Roman" w:hAnsi="Times New Roman" w:cs="Times New Roman"/>
          <w:b/>
          <w:bCs/>
          <w:sz w:val="24"/>
          <w:szCs w:val="24"/>
        </w:rPr>
        <w:t>1</w:t>
      </w:r>
    </w:p>
    <w:p w14:paraId="137E4F42" w14:textId="568A3EDA" w:rsidR="6C50C77E" w:rsidRPr="004E2CDA" w:rsidRDefault="6C50C77E" w:rsidP="00D71ED5">
      <w:pPr>
        <w:spacing w:line="240" w:lineRule="auto"/>
        <w:rPr>
          <w:rFonts w:ascii="Times New Roman" w:eastAsia="Times New Roman" w:hAnsi="Times New Roman" w:cs="Times New Roman"/>
          <w:b/>
          <w:bCs/>
          <w:sz w:val="24"/>
          <w:szCs w:val="24"/>
        </w:rPr>
      </w:pPr>
      <w:r w:rsidRPr="3EE18478">
        <w:rPr>
          <w:rFonts w:ascii="Times New Roman" w:eastAsia="Times New Roman" w:hAnsi="Times New Roman" w:cs="Times New Roman"/>
          <w:b/>
          <w:bCs/>
          <w:sz w:val="24"/>
          <w:szCs w:val="24"/>
        </w:rPr>
        <w:t xml:space="preserve">Background </w:t>
      </w:r>
      <w:r w:rsidRPr="3EE18478">
        <w:rPr>
          <w:rFonts w:ascii="Times New Roman" w:eastAsia="Times New Roman" w:hAnsi="Times New Roman" w:cs="Times New Roman"/>
          <w:sz w:val="24"/>
          <w:szCs w:val="24"/>
        </w:rPr>
        <w:t>…...........................................................................................................................</w:t>
      </w:r>
      <w:r w:rsidR="00D71ED5">
        <w:rPr>
          <w:rFonts w:ascii="Times New Roman" w:eastAsia="Times New Roman" w:hAnsi="Times New Roman" w:cs="Times New Roman"/>
          <w:sz w:val="24"/>
          <w:szCs w:val="24"/>
        </w:rPr>
        <w:t>..</w:t>
      </w:r>
      <w:r w:rsidR="004E2CDA">
        <w:rPr>
          <w:rFonts w:ascii="Times New Roman" w:eastAsia="Times New Roman" w:hAnsi="Times New Roman" w:cs="Times New Roman"/>
          <w:sz w:val="24"/>
          <w:szCs w:val="24"/>
        </w:rPr>
        <w:t xml:space="preserve"> </w:t>
      </w:r>
      <w:r w:rsidR="004E2CDA">
        <w:rPr>
          <w:rFonts w:ascii="Times New Roman" w:eastAsia="Times New Roman" w:hAnsi="Times New Roman" w:cs="Times New Roman"/>
          <w:b/>
          <w:bCs/>
          <w:sz w:val="24"/>
          <w:szCs w:val="24"/>
        </w:rPr>
        <w:t>2</w:t>
      </w:r>
    </w:p>
    <w:p w14:paraId="18C35A68" w14:textId="21DC6C38" w:rsidR="54B1CCFE" w:rsidRPr="004E2CDA" w:rsidRDefault="54B1CCFE" w:rsidP="00D71ED5">
      <w:pPr>
        <w:spacing w:line="240" w:lineRule="auto"/>
        <w:ind w:firstLine="720"/>
        <w:rPr>
          <w:rFonts w:ascii="Times New Roman" w:hAnsi="Times New Roman" w:cs="Times New Roman"/>
          <w:sz w:val="24"/>
          <w:szCs w:val="24"/>
        </w:rPr>
      </w:pPr>
      <w:r w:rsidRPr="3EE18478">
        <w:rPr>
          <w:rFonts w:ascii="Times New Roman" w:hAnsi="Times New Roman" w:cs="Times New Roman"/>
          <w:i/>
          <w:iCs/>
          <w:sz w:val="24"/>
          <w:szCs w:val="24"/>
        </w:rPr>
        <w:t xml:space="preserve">Economic Theories of Anti-Immigrant Attitudes </w:t>
      </w:r>
      <w:r w:rsidRPr="3EE18478">
        <w:rPr>
          <w:rFonts w:ascii="Times New Roman" w:hAnsi="Times New Roman" w:cs="Times New Roman"/>
          <w:sz w:val="24"/>
          <w:szCs w:val="24"/>
        </w:rPr>
        <w:t>…........................................................</w:t>
      </w:r>
      <w:r w:rsidR="00D71ED5">
        <w:rPr>
          <w:rFonts w:ascii="Times New Roman" w:hAnsi="Times New Roman" w:cs="Times New Roman"/>
          <w:sz w:val="24"/>
          <w:szCs w:val="24"/>
        </w:rPr>
        <w:t>..</w:t>
      </w:r>
      <w:r w:rsidR="004E2CDA">
        <w:rPr>
          <w:rFonts w:ascii="Times New Roman" w:hAnsi="Times New Roman" w:cs="Times New Roman"/>
          <w:i/>
          <w:iCs/>
          <w:sz w:val="24"/>
          <w:szCs w:val="24"/>
        </w:rPr>
        <w:t xml:space="preserve"> 2</w:t>
      </w:r>
    </w:p>
    <w:p w14:paraId="738D615A" w14:textId="27010AC5" w:rsidR="54B1CCFE" w:rsidRDefault="54B1CCFE"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Cultural Change Theories of Anti-Immigrant Attitudes ….............................................</w:t>
      </w:r>
      <w:r w:rsidR="00D71ED5">
        <w:rPr>
          <w:rFonts w:ascii="Times New Roman" w:hAnsi="Times New Roman" w:cs="Times New Roman"/>
          <w:i/>
          <w:iCs/>
          <w:sz w:val="24"/>
          <w:szCs w:val="24"/>
        </w:rPr>
        <w:t>..</w:t>
      </w:r>
      <w:r w:rsidR="00E0397B">
        <w:rPr>
          <w:rFonts w:ascii="Times New Roman" w:hAnsi="Times New Roman" w:cs="Times New Roman"/>
          <w:i/>
          <w:iCs/>
          <w:sz w:val="24"/>
          <w:szCs w:val="24"/>
        </w:rPr>
        <w:t xml:space="preserve"> 3</w:t>
      </w:r>
    </w:p>
    <w:p w14:paraId="21920047" w14:textId="746AAA8E" w:rsidR="54B1CCFE" w:rsidRDefault="54B1CCFE"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Different Stories of Immigration Between East and West ….........................................</w:t>
      </w:r>
      <w:r w:rsidR="00D71ED5">
        <w:rPr>
          <w:rFonts w:ascii="Times New Roman" w:hAnsi="Times New Roman" w:cs="Times New Roman"/>
          <w:i/>
          <w:iCs/>
          <w:sz w:val="24"/>
          <w:szCs w:val="24"/>
        </w:rPr>
        <w:t>..</w:t>
      </w:r>
      <w:r w:rsidRPr="3EE18478">
        <w:rPr>
          <w:rFonts w:ascii="Times New Roman" w:hAnsi="Times New Roman" w:cs="Times New Roman"/>
          <w:i/>
          <w:iCs/>
          <w:sz w:val="24"/>
          <w:szCs w:val="24"/>
        </w:rPr>
        <w:t>.</w:t>
      </w:r>
      <w:r w:rsidR="00E0397B">
        <w:rPr>
          <w:rFonts w:ascii="Times New Roman" w:hAnsi="Times New Roman" w:cs="Times New Roman"/>
          <w:i/>
          <w:iCs/>
          <w:sz w:val="24"/>
          <w:szCs w:val="24"/>
        </w:rPr>
        <w:t xml:space="preserve"> 5</w:t>
      </w:r>
    </w:p>
    <w:p w14:paraId="266FF8D6" w14:textId="5DAEA104" w:rsidR="54B1CCFE" w:rsidRDefault="54B1CCFE" w:rsidP="00D71ED5">
      <w:pPr>
        <w:spacing w:line="240" w:lineRule="auto"/>
        <w:ind w:firstLine="720"/>
        <w:rPr>
          <w:rFonts w:ascii="Times New Roman" w:hAnsi="Times New Roman" w:cs="Times New Roman"/>
          <w:sz w:val="24"/>
          <w:szCs w:val="24"/>
        </w:rPr>
      </w:pPr>
      <w:r w:rsidRPr="3EE18478">
        <w:rPr>
          <w:rFonts w:ascii="Times New Roman" w:hAnsi="Times New Roman" w:cs="Times New Roman"/>
          <w:i/>
          <w:iCs/>
          <w:sz w:val="24"/>
          <w:szCs w:val="24"/>
        </w:rPr>
        <w:t>A General Source of Immigrant Attitudes ….................................................................</w:t>
      </w:r>
      <w:r w:rsidR="00D71ED5">
        <w:rPr>
          <w:rFonts w:ascii="Times New Roman" w:hAnsi="Times New Roman" w:cs="Times New Roman"/>
          <w:i/>
          <w:iCs/>
          <w:sz w:val="24"/>
          <w:szCs w:val="24"/>
        </w:rPr>
        <w:t>...</w:t>
      </w:r>
      <w:r w:rsidRPr="3EE18478">
        <w:rPr>
          <w:rFonts w:ascii="Times New Roman" w:hAnsi="Times New Roman" w:cs="Times New Roman"/>
          <w:i/>
          <w:iCs/>
          <w:sz w:val="24"/>
          <w:szCs w:val="24"/>
        </w:rPr>
        <w:t>.</w:t>
      </w:r>
      <w:r w:rsidR="00E0397B">
        <w:rPr>
          <w:rFonts w:ascii="Times New Roman" w:hAnsi="Times New Roman" w:cs="Times New Roman"/>
          <w:i/>
          <w:iCs/>
          <w:sz w:val="24"/>
          <w:szCs w:val="24"/>
        </w:rPr>
        <w:t xml:space="preserve"> 7</w:t>
      </w:r>
    </w:p>
    <w:p w14:paraId="12D3DE1D" w14:textId="13E781D3" w:rsidR="54B1CCFE" w:rsidRDefault="54B1CCFE"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Hypotheses ….................................................................................................................</w:t>
      </w:r>
      <w:r w:rsidR="00D71ED5">
        <w:rPr>
          <w:rFonts w:ascii="Times New Roman" w:hAnsi="Times New Roman" w:cs="Times New Roman"/>
          <w:i/>
          <w:iCs/>
          <w:sz w:val="24"/>
          <w:szCs w:val="24"/>
        </w:rPr>
        <w:t>...</w:t>
      </w:r>
      <w:r w:rsidR="00E0397B">
        <w:rPr>
          <w:rFonts w:ascii="Times New Roman" w:hAnsi="Times New Roman" w:cs="Times New Roman"/>
          <w:i/>
          <w:iCs/>
          <w:sz w:val="24"/>
          <w:szCs w:val="24"/>
        </w:rPr>
        <w:t xml:space="preserve"> 7</w:t>
      </w:r>
    </w:p>
    <w:p w14:paraId="4943A4D7" w14:textId="6BCF39C9" w:rsidR="026F35A3" w:rsidRDefault="026F35A3" w:rsidP="00D71ED5">
      <w:pPr>
        <w:spacing w:line="240" w:lineRule="auto"/>
        <w:rPr>
          <w:rFonts w:ascii="Times New Roman" w:hAnsi="Times New Roman" w:cs="Times New Roman"/>
          <w:b/>
          <w:bCs/>
          <w:sz w:val="24"/>
          <w:szCs w:val="24"/>
        </w:rPr>
      </w:pPr>
      <w:r w:rsidRPr="3EE18478">
        <w:rPr>
          <w:rFonts w:ascii="Times New Roman" w:hAnsi="Times New Roman" w:cs="Times New Roman"/>
          <w:b/>
          <w:bCs/>
          <w:sz w:val="24"/>
          <w:szCs w:val="24"/>
        </w:rPr>
        <w:t xml:space="preserve">Methods </w:t>
      </w:r>
      <w:r w:rsidRPr="3EE18478">
        <w:rPr>
          <w:rFonts w:ascii="Times New Roman" w:hAnsi="Times New Roman" w:cs="Times New Roman"/>
          <w:sz w:val="24"/>
          <w:szCs w:val="24"/>
        </w:rPr>
        <w:t>….................................................................................................................................</w:t>
      </w:r>
      <w:r w:rsidR="00D71ED5">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b/>
          <w:bCs/>
          <w:sz w:val="24"/>
          <w:szCs w:val="24"/>
        </w:rPr>
        <w:t>8</w:t>
      </w:r>
    </w:p>
    <w:p w14:paraId="24B6F630" w14:textId="78AE9312" w:rsidR="00895E9B" w:rsidRPr="00895E9B" w:rsidRDefault="00895E9B" w:rsidP="00D71ED5">
      <w:pPr>
        <w:spacing w:line="240" w:lineRule="auto"/>
        <w:rPr>
          <w:rFonts w:ascii="Times New Roman" w:hAnsi="Times New Roman" w:cs="Times New Roman"/>
          <w:i/>
          <w:iCs/>
          <w:sz w:val="24"/>
          <w:szCs w:val="24"/>
        </w:rPr>
      </w:pPr>
      <w:r w:rsidRPr="00895E9B">
        <w:rPr>
          <w:rFonts w:ascii="Times New Roman" w:hAnsi="Times New Roman" w:cs="Times New Roman"/>
          <w:i/>
          <w:iCs/>
          <w:sz w:val="24"/>
          <w:szCs w:val="24"/>
        </w:rPr>
        <w:t xml:space="preserve">            Data.................................................................</w:t>
      </w:r>
      <w:r>
        <w:rPr>
          <w:rFonts w:ascii="Times New Roman" w:hAnsi="Times New Roman" w:cs="Times New Roman"/>
          <w:i/>
          <w:iCs/>
          <w:sz w:val="24"/>
          <w:szCs w:val="24"/>
        </w:rPr>
        <w:t>..........</w:t>
      </w:r>
      <w:r w:rsidRPr="00895E9B">
        <w:rPr>
          <w:rFonts w:ascii="Times New Roman" w:hAnsi="Times New Roman" w:cs="Times New Roman"/>
          <w:i/>
          <w:iCs/>
          <w:sz w:val="24"/>
          <w:szCs w:val="24"/>
        </w:rPr>
        <w:t>........................................................ 8</w:t>
      </w:r>
    </w:p>
    <w:p w14:paraId="19861046" w14:textId="4FD53F3A" w:rsidR="026F35A3" w:rsidRPr="00E0397B" w:rsidRDefault="026F35A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Variables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9</w:t>
      </w:r>
    </w:p>
    <w:p w14:paraId="1235A687" w14:textId="7A0D9605" w:rsidR="026F35A3" w:rsidRPr="00E0397B" w:rsidRDefault="026F35A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Human Values Scale …</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10</w:t>
      </w:r>
    </w:p>
    <w:p w14:paraId="6C5EC251" w14:textId="7087E20F" w:rsidR="026F35A3" w:rsidRPr="00E0397B" w:rsidRDefault="026F35A3" w:rsidP="00D71ED5">
      <w:pPr>
        <w:spacing w:line="240" w:lineRule="auto"/>
        <w:rPr>
          <w:rFonts w:ascii="Times New Roman" w:hAnsi="Times New Roman" w:cs="Times New Roman"/>
          <w:b/>
          <w:bCs/>
          <w:sz w:val="24"/>
          <w:szCs w:val="24"/>
        </w:rPr>
      </w:pPr>
      <w:r w:rsidRPr="3EE18478">
        <w:rPr>
          <w:rFonts w:ascii="Times New Roman" w:hAnsi="Times New Roman" w:cs="Times New Roman"/>
          <w:b/>
          <w:bCs/>
          <w:sz w:val="24"/>
          <w:szCs w:val="24"/>
        </w:rPr>
        <w:t xml:space="preserve">Analytical Strategy </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b/>
          <w:bCs/>
          <w:sz w:val="24"/>
          <w:szCs w:val="24"/>
        </w:rPr>
        <w:t>14</w:t>
      </w:r>
    </w:p>
    <w:p w14:paraId="51FC9459" w14:textId="4256A740" w:rsidR="026F35A3" w:rsidRPr="00E0397B" w:rsidRDefault="026F35A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Confirmatory Factor Analysis</w:t>
      </w:r>
      <w:r w:rsidRPr="3EE18478">
        <w:rPr>
          <w:rFonts w:ascii="Times New Roman" w:hAnsi="Times New Roman" w:cs="Times New Roman"/>
          <w:sz w:val="24"/>
          <w:szCs w:val="24"/>
        </w:rPr>
        <w:t xml:space="preserve"> ….........................................................</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D71ED5">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14</w:t>
      </w:r>
    </w:p>
    <w:p w14:paraId="12799CBC" w14:textId="70360FEF" w:rsidR="2BA228D6" w:rsidRPr="00E0397B" w:rsidRDefault="2BA228D6"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Multiple Group Analysis </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17</w:t>
      </w:r>
    </w:p>
    <w:p w14:paraId="3DE06690" w14:textId="727C7F70" w:rsidR="2BA228D6" w:rsidRPr="00E0397B" w:rsidRDefault="2BA228D6"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The MIMIC Model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18</w:t>
      </w:r>
    </w:p>
    <w:p w14:paraId="4169BB2B" w14:textId="1998A507" w:rsidR="2BA228D6" w:rsidRPr="00E0397B" w:rsidRDefault="2BA228D6" w:rsidP="00D71ED5">
      <w:pPr>
        <w:spacing w:line="240" w:lineRule="auto"/>
        <w:rPr>
          <w:rFonts w:ascii="Times New Roman" w:hAnsi="Times New Roman" w:cs="Times New Roman"/>
          <w:b/>
          <w:bCs/>
          <w:sz w:val="24"/>
          <w:szCs w:val="24"/>
        </w:rPr>
      </w:pPr>
      <w:r w:rsidRPr="3EE18478">
        <w:rPr>
          <w:rFonts w:ascii="Times New Roman" w:hAnsi="Times New Roman" w:cs="Times New Roman"/>
          <w:b/>
          <w:bCs/>
          <w:sz w:val="24"/>
          <w:szCs w:val="24"/>
        </w:rPr>
        <w:t>Results</w:t>
      </w:r>
      <w:r w:rsidRPr="3EE18478">
        <w:rPr>
          <w:rFonts w:ascii="Times New Roman" w:hAnsi="Times New Roman" w:cs="Times New Roman"/>
          <w:sz w:val="24"/>
          <w:szCs w:val="24"/>
        </w:rPr>
        <w:t xml:space="preserve"> …...............................................................................................................</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b/>
          <w:bCs/>
          <w:sz w:val="24"/>
          <w:szCs w:val="24"/>
        </w:rPr>
        <w:t>19</w:t>
      </w:r>
    </w:p>
    <w:p w14:paraId="73EED5FC" w14:textId="639A8D14" w:rsidR="2867C117" w:rsidRPr="00E0397B" w:rsidRDefault="2867C117"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Eastern Sample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20</w:t>
      </w:r>
    </w:p>
    <w:p w14:paraId="39F2E180" w14:textId="257A80B9" w:rsidR="2867C117" w:rsidRPr="00E0397B" w:rsidRDefault="2867C117"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Western Sample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D71ED5">
        <w:rPr>
          <w:rFonts w:ascii="Times New Roman" w:hAnsi="Times New Roman" w:cs="Times New Roman"/>
          <w:sz w:val="24"/>
          <w:szCs w:val="24"/>
        </w:rPr>
        <w:t xml:space="preserve"> </w:t>
      </w:r>
      <w:r w:rsidR="00E0397B">
        <w:rPr>
          <w:rFonts w:ascii="Times New Roman" w:hAnsi="Times New Roman" w:cs="Times New Roman"/>
          <w:i/>
          <w:iCs/>
          <w:sz w:val="24"/>
          <w:szCs w:val="24"/>
        </w:rPr>
        <w:t>23</w:t>
      </w:r>
    </w:p>
    <w:p w14:paraId="660CD839" w14:textId="551D8AD0" w:rsidR="1CA2F893" w:rsidRPr="00E0397B" w:rsidRDefault="1CA2F89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Year Sensitivity Check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i/>
          <w:iCs/>
          <w:sz w:val="24"/>
          <w:szCs w:val="24"/>
        </w:rPr>
        <w:t>26</w:t>
      </w:r>
    </w:p>
    <w:p w14:paraId="482EEE49" w14:textId="401681FB" w:rsidR="1CA2F893" w:rsidRPr="00E0397B" w:rsidRDefault="1CA2F893" w:rsidP="00D71ED5">
      <w:pPr>
        <w:spacing w:line="240" w:lineRule="auto"/>
        <w:rPr>
          <w:rFonts w:ascii="Times New Roman" w:hAnsi="Times New Roman" w:cs="Times New Roman"/>
          <w:b/>
          <w:bCs/>
          <w:sz w:val="24"/>
          <w:szCs w:val="24"/>
        </w:rPr>
      </w:pPr>
      <w:r w:rsidRPr="3EE18478">
        <w:rPr>
          <w:rFonts w:ascii="Times New Roman" w:hAnsi="Times New Roman" w:cs="Times New Roman"/>
          <w:b/>
          <w:bCs/>
          <w:sz w:val="24"/>
          <w:szCs w:val="24"/>
        </w:rPr>
        <w:t>Discussion</w:t>
      </w:r>
      <w:r w:rsidRPr="3EE18478">
        <w:rPr>
          <w:rFonts w:ascii="Times New Roman" w:hAnsi="Times New Roman" w:cs="Times New Roman"/>
          <w:sz w:val="24"/>
          <w:szCs w:val="24"/>
        </w:rPr>
        <w:t xml:space="preserve"> ….................................................................................................................</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E0397B">
        <w:rPr>
          <w:rFonts w:ascii="Times New Roman" w:hAnsi="Times New Roman" w:cs="Times New Roman"/>
          <w:sz w:val="24"/>
          <w:szCs w:val="24"/>
        </w:rPr>
        <w:t xml:space="preserve"> </w:t>
      </w:r>
      <w:r w:rsidR="00E0397B">
        <w:rPr>
          <w:rFonts w:ascii="Times New Roman" w:hAnsi="Times New Roman" w:cs="Times New Roman"/>
          <w:b/>
          <w:bCs/>
          <w:sz w:val="24"/>
          <w:szCs w:val="24"/>
        </w:rPr>
        <w:t>26</w:t>
      </w:r>
    </w:p>
    <w:p w14:paraId="4E56F098" w14:textId="72319F5C" w:rsidR="1CA2F893" w:rsidRPr="00D71ED5" w:rsidRDefault="1CA2F893" w:rsidP="00D71ED5">
      <w:pPr>
        <w:spacing w:line="240" w:lineRule="auto"/>
        <w:rPr>
          <w:rFonts w:ascii="Times New Roman" w:hAnsi="Times New Roman" w:cs="Times New Roman"/>
          <w:b/>
          <w:bCs/>
          <w:sz w:val="24"/>
          <w:szCs w:val="24"/>
        </w:rPr>
      </w:pPr>
      <w:r w:rsidRPr="3EE18478">
        <w:rPr>
          <w:rFonts w:ascii="Times New Roman" w:hAnsi="Times New Roman" w:cs="Times New Roman"/>
          <w:b/>
          <w:bCs/>
          <w:sz w:val="24"/>
          <w:szCs w:val="24"/>
        </w:rPr>
        <w:t>Conclusion</w:t>
      </w:r>
      <w:r w:rsidRPr="3EE18478">
        <w:rPr>
          <w:rFonts w:ascii="Times New Roman" w:hAnsi="Times New Roman" w:cs="Times New Roman"/>
          <w:sz w:val="24"/>
          <w:szCs w:val="24"/>
        </w:rPr>
        <w:t xml:space="preserve"> …....................................................................................................................</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D71ED5">
        <w:rPr>
          <w:rFonts w:ascii="Times New Roman" w:hAnsi="Times New Roman" w:cs="Times New Roman"/>
          <w:sz w:val="24"/>
          <w:szCs w:val="24"/>
        </w:rPr>
        <w:t xml:space="preserve"> </w:t>
      </w:r>
      <w:r w:rsidR="00D71ED5">
        <w:rPr>
          <w:rFonts w:ascii="Times New Roman" w:hAnsi="Times New Roman" w:cs="Times New Roman"/>
          <w:b/>
          <w:bCs/>
          <w:sz w:val="24"/>
          <w:szCs w:val="24"/>
        </w:rPr>
        <w:t>28</w:t>
      </w:r>
    </w:p>
    <w:p w14:paraId="4D2134CF" w14:textId="6FEB548E" w:rsidR="1CA2F893" w:rsidRPr="00D71ED5" w:rsidRDefault="1CA2F89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Limitations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D71ED5">
        <w:rPr>
          <w:rFonts w:ascii="Times New Roman" w:hAnsi="Times New Roman" w:cs="Times New Roman"/>
          <w:sz w:val="24"/>
          <w:szCs w:val="24"/>
        </w:rPr>
        <w:t xml:space="preserve"> </w:t>
      </w:r>
      <w:r w:rsidR="00D71ED5">
        <w:rPr>
          <w:rFonts w:ascii="Times New Roman" w:hAnsi="Times New Roman" w:cs="Times New Roman"/>
          <w:i/>
          <w:iCs/>
          <w:sz w:val="24"/>
          <w:szCs w:val="24"/>
        </w:rPr>
        <w:t>29</w:t>
      </w:r>
    </w:p>
    <w:p w14:paraId="49FEE846" w14:textId="686EEBE4" w:rsidR="1CA2F893" w:rsidRPr="00D71ED5" w:rsidRDefault="1CA2F893" w:rsidP="00D71ED5">
      <w:pPr>
        <w:spacing w:line="240" w:lineRule="auto"/>
        <w:ind w:firstLine="720"/>
        <w:rPr>
          <w:rFonts w:ascii="Times New Roman" w:hAnsi="Times New Roman" w:cs="Times New Roman"/>
          <w:i/>
          <w:iCs/>
          <w:sz w:val="24"/>
          <w:szCs w:val="24"/>
        </w:rPr>
      </w:pPr>
      <w:r w:rsidRPr="3EE18478">
        <w:rPr>
          <w:rFonts w:ascii="Times New Roman" w:hAnsi="Times New Roman" w:cs="Times New Roman"/>
          <w:i/>
          <w:iCs/>
          <w:sz w:val="24"/>
          <w:szCs w:val="24"/>
        </w:rPr>
        <w:t xml:space="preserve">Two Europe(s)? </w:t>
      </w:r>
      <w:r w:rsidRPr="3EE18478">
        <w:rPr>
          <w:rFonts w:ascii="Times New Roman" w:hAnsi="Times New Roman" w:cs="Times New Roman"/>
          <w:sz w:val="24"/>
          <w:szCs w:val="24"/>
        </w:rPr>
        <w:t>…....................................................................................................</w:t>
      </w:r>
      <w:r w:rsidR="00895E9B">
        <w:rPr>
          <w:rFonts w:ascii="Times New Roman" w:hAnsi="Times New Roman" w:cs="Times New Roman"/>
          <w:sz w:val="24"/>
          <w:szCs w:val="24"/>
        </w:rPr>
        <w:t>...</w:t>
      </w:r>
      <w:r w:rsidRPr="3EE18478">
        <w:rPr>
          <w:rFonts w:ascii="Times New Roman" w:hAnsi="Times New Roman" w:cs="Times New Roman"/>
          <w:sz w:val="24"/>
          <w:szCs w:val="24"/>
        </w:rPr>
        <w:t>...</w:t>
      </w:r>
      <w:r w:rsidR="00D71ED5">
        <w:rPr>
          <w:rFonts w:ascii="Times New Roman" w:hAnsi="Times New Roman" w:cs="Times New Roman"/>
          <w:sz w:val="24"/>
          <w:szCs w:val="24"/>
        </w:rPr>
        <w:t xml:space="preserve"> </w:t>
      </w:r>
      <w:r w:rsidR="00D71ED5">
        <w:rPr>
          <w:rFonts w:ascii="Times New Roman" w:hAnsi="Times New Roman" w:cs="Times New Roman"/>
          <w:i/>
          <w:iCs/>
          <w:sz w:val="24"/>
          <w:szCs w:val="24"/>
        </w:rPr>
        <w:t>30</w:t>
      </w:r>
    </w:p>
    <w:p w14:paraId="7C4C8EFB" w14:textId="639EAFD7" w:rsidR="00CE28C7" w:rsidRPr="00D71ED5" w:rsidRDefault="00CE28C7" w:rsidP="00D71ED5">
      <w:pPr>
        <w:spacing w:line="240" w:lineRule="auto"/>
        <w:rPr>
          <w:rFonts w:ascii="Times New Roman" w:hAnsi="Times New Roman" w:cs="Times New Roman"/>
          <w:b/>
          <w:bCs/>
          <w:sz w:val="24"/>
          <w:szCs w:val="24"/>
        </w:rPr>
      </w:pPr>
      <w:r w:rsidRPr="00CE28C7">
        <w:rPr>
          <w:rFonts w:ascii="Times New Roman" w:hAnsi="Times New Roman" w:cs="Times New Roman"/>
          <w:b/>
          <w:bCs/>
          <w:sz w:val="24"/>
          <w:szCs w:val="24"/>
        </w:rPr>
        <w:t>Appendix</w:t>
      </w:r>
      <w:r>
        <w:rPr>
          <w:rFonts w:ascii="Times New Roman" w:hAnsi="Times New Roman" w:cs="Times New Roman"/>
          <w:b/>
          <w:bCs/>
          <w:sz w:val="24"/>
          <w:szCs w:val="24"/>
        </w:rPr>
        <w:t xml:space="preserve"> </w:t>
      </w:r>
      <w:r>
        <w:rPr>
          <w:rFonts w:ascii="Times New Roman" w:hAnsi="Times New Roman" w:cs="Times New Roman"/>
          <w:sz w:val="24"/>
          <w:szCs w:val="24"/>
        </w:rPr>
        <w:t>…………………………………………………………………………………</w:t>
      </w:r>
      <w:r w:rsidR="00895E9B">
        <w:rPr>
          <w:rFonts w:ascii="Times New Roman" w:hAnsi="Times New Roman" w:cs="Times New Roman"/>
          <w:sz w:val="24"/>
          <w:szCs w:val="24"/>
        </w:rPr>
        <w:t>...</w:t>
      </w:r>
      <w:r>
        <w:rPr>
          <w:rFonts w:ascii="Times New Roman" w:hAnsi="Times New Roman" w:cs="Times New Roman"/>
          <w:sz w:val="24"/>
          <w:szCs w:val="24"/>
        </w:rPr>
        <w:t>…</w:t>
      </w:r>
      <w:r w:rsidR="00D71ED5">
        <w:rPr>
          <w:rFonts w:ascii="Times New Roman" w:hAnsi="Times New Roman" w:cs="Times New Roman"/>
          <w:sz w:val="24"/>
          <w:szCs w:val="24"/>
        </w:rPr>
        <w:t xml:space="preserve"> </w:t>
      </w:r>
      <w:r w:rsidR="00D71ED5">
        <w:rPr>
          <w:rFonts w:ascii="Times New Roman" w:hAnsi="Times New Roman" w:cs="Times New Roman"/>
          <w:b/>
          <w:bCs/>
          <w:sz w:val="24"/>
          <w:szCs w:val="24"/>
        </w:rPr>
        <w:t>32</w:t>
      </w:r>
    </w:p>
    <w:p w14:paraId="6EF05DB1" w14:textId="0827F47E" w:rsidR="00CE28C7" w:rsidRPr="00D71ED5" w:rsidRDefault="00CE28C7" w:rsidP="00D71ED5">
      <w:pPr>
        <w:spacing w:line="240" w:lineRule="auto"/>
        <w:rPr>
          <w:rFonts w:ascii="Times New Roman" w:hAnsi="Times New Roman" w:cs="Times New Roman"/>
          <w:b/>
          <w:bCs/>
          <w:sz w:val="24"/>
          <w:szCs w:val="24"/>
        </w:rPr>
      </w:pPr>
      <w:r>
        <w:rPr>
          <w:rFonts w:ascii="Times New Roman" w:hAnsi="Times New Roman" w:cs="Times New Roman"/>
          <w:b/>
          <w:bCs/>
          <w:sz w:val="24"/>
          <w:szCs w:val="24"/>
        </w:rPr>
        <w:t>References</w:t>
      </w:r>
      <w:r>
        <w:rPr>
          <w:rFonts w:ascii="Times New Roman" w:hAnsi="Times New Roman" w:cs="Times New Roman"/>
          <w:sz w:val="24"/>
          <w:szCs w:val="24"/>
        </w:rPr>
        <w:t xml:space="preserve"> …………………………………………………………………………………</w:t>
      </w:r>
      <w:r w:rsidR="00895E9B">
        <w:rPr>
          <w:rFonts w:ascii="Times New Roman" w:hAnsi="Times New Roman" w:cs="Times New Roman"/>
          <w:sz w:val="24"/>
          <w:szCs w:val="24"/>
        </w:rPr>
        <w:t>…</w:t>
      </w:r>
      <w:r>
        <w:rPr>
          <w:rFonts w:ascii="Times New Roman" w:hAnsi="Times New Roman" w:cs="Times New Roman"/>
          <w:sz w:val="24"/>
          <w:szCs w:val="24"/>
        </w:rPr>
        <w:t>.</w:t>
      </w:r>
      <w:r w:rsidR="00D71ED5">
        <w:rPr>
          <w:rFonts w:ascii="Times New Roman" w:hAnsi="Times New Roman" w:cs="Times New Roman"/>
          <w:sz w:val="24"/>
          <w:szCs w:val="24"/>
        </w:rPr>
        <w:t xml:space="preserve"> </w:t>
      </w:r>
      <w:r w:rsidR="00D71ED5">
        <w:rPr>
          <w:rFonts w:ascii="Times New Roman" w:hAnsi="Times New Roman" w:cs="Times New Roman"/>
          <w:b/>
          <w:bCs/>
          <w:sz w:val="24"/>
          <w:szCs w:val="24"/>
        </w:rPr>
        <w:t>40</w:t>
      </w:r>
    </w:p>
    <w:p w14:paraId="7A059576" w14:textId="77777777" w:rsidR="00CE28C7" w:rsidRPr="00CE28C7" w:rsidRDefault="00CE28C7" w:rsidP="00CE28C7">
      <w:pPr>
        <w:spacing w:line="480" w:lineRule="auto"/>
        <w:rPr>
          <w:rFonts w:ascii="Times New Roman" w:hAnsi="Times New Roman" w:cs="Times New Roman"/>
          <w:sz w:val="24"/>
          <w:szCs w:val="24"/>
        </w:rPr>
      </w:pPr>
    </w:p>
    <w:p w14:paraId="3753E10E" w14:textId="77777777" w:rsidR="00D71ED5" w:rsidRDefault="00D71ED5" w:rsidP="00D71ED5">
      <w:pPr>
        <w:spacing w:line="240" w:lineRule="auto"/>
        <w:rPr>
          <w:rFonts w:ascii="Times New Roman" w:hAnsi="Times New Roman" w:cs="Times New Roman"/>
          <w:sz w:val="24"/>
          <w:szCs w:val="24"/>
        </w:rPr>
      </w:pPr>
    </w:p>
    <w:p w14:paraId="621324D5" w14:textId="77777777" w:rsidR="00D71ED5" w:rsidRDefault="00D71ED5" w:rsidP="00D71ED5">
      <w:pPr>
        <w:spacing w:line="240" w:lineRule="auto"/>
        <w:rPr>
          <w:rFonts w:ascii="Times New Roman" w:hAnsi="Times New Roman" w:cs="Times New Roman"/>
          <w:sz w:val="24"/>
          <w:szCs w:val="24"/>
        </w:rPr>
      </w:pPr>
    </w:p>
    <w:p w14:paraId="4C51E76F" w14:textId="27ED9FAB" w:rsidR="171BBC46" w:rsidRPr="00D71ED5" w:rsidRDefault="171BBC46" w:rsidP="00D71ED5">
      <w:pPr>
        <w:spacing w:line="240" w:lineRule="auto"/>
        <w:rPr>
          <w:rFonts w:ascii="Times New Roman" w:eastAsia="Times New Roman" w:hAnsi="Times New Roman" w:cs="Times New Roman"/>
          <w:sz w:val="24"/>
          <w:szCs w:val="24"/>
        </w:rPr>
      </w:pPr>
      <w:r w:rsidRPr="00D71ED5">
        <w:rPr>
          <w:rFonts w:ascii="Times New Roman" w:eastAsia="Times New Roman" w:hAnsi="Times New Roman" w:cs="Times New Roman"/>
          <w:b/>
          <w:bCs/>
          <w:sz w:val="24"/>
          <w:szCs w:val="24"/>
        </w:rPr>
        <w:lastRenderedPageBreak/>
        <w:t xml:space="preserve">Abstract: </w:t>
      </w:r>
    </w:p>
    <w:p w14:paraId="2B022A09" w14:textId="51AEFCC1" w:rsidR="00A32DA0" w:rsidRDefault="3A67701F" w:rsidP="3EE18478">
      <w:pPr>
        <w:spacing w:line="240" w:lineRule="auto"/>
        <w:ind w:firstLine="720"/>
        <w:rPr>
          <w:rFonts w:ascii="Times New Roman" w:eastAsia="Times New Roman" w:hAnsi="Times New Roman" w:cs="Times New Roman"/>
          <w:sz w:val="24"/>
          <w:szCs w:val="24"/>
        </w:rPr>
        <w:sectPr w:rsidR="00A32DA0" w:rsidSect="00666B5A">
          <w:footerReference w:type="default" r:id="rId12"/>
          <w:pgSz w:w="12240" w:h="15840"/>
          <w:pgMar w:top="1440" w:right="1440" w:bottom="1440" w:left="1440" w:header="720" w:footer="720" w:gutter="0"/>
          <w:pgNumType w:fmt="lowerRoman" w:start="4"/>
          <w:cols w:space="720"/>
          <w:docGrid w:linePitch="360"/>
        </w:sectPr>
      </w:pPr>
      <w:r w:rsidRPr="3EE18478">
        <w:rPr>
          <w:rFonts w:ascii="Times New Roman" w:eastAsia="Times New Roman" w:hAnsi="Times New Roman" w:cs="Times New Roman"/>
          <w:sz w:val="24"/>
          <w:szCs w:val="24"/>
        </w:rPr>
        <w:t>Considering</w:t>
      </w:r>
      <w:r w:rsidR="29EA7691" w:rsidRPr="3EE18478">
        <w:rPr>
          <w:rFonts w:ascii="Times New Roman" w:eastAsia="Times New Roman" w:hAnsi="Times New Roman" w:cs="Times New Roman"/>
          <w:sz w:val="24"/>
          <w:szCs w:val="24"/>
        </w:rPr>
        <w:t xml:space="preserve"> recent immigration trends as well as crises of war which have displaced large numbers of people and led to high rates of migration into and within Europe, understanding how anti-immigrant sentiments develop and how this varies across regions of Europe has become increasingly relevant. This present study examines the differing attitudes towards immigrants between </w:t>
      </w:r>
      <w:r w:rsidR="006E2B43">
        <w:rPr>
          <w:rFonts w:ascii="Times New Roman" w:eastAsia="Times New Roman" w:hAnsi="Times New Roman" w:cs="Times New Roman"/>
          <w:sz w:val="24"/>
          <w:szCs w:val="24"/>
        </w:rPr>
        <w:t>E</w:t>
      </w:r>
      <w:r w:rsidR="29EA7691" w:rsidRPr="3EE18478">
        <w:rPr>
          <w:rFonts w:ascii="Times New Roman" w:eastAsia="Times New Roman" w:hAnsi="Times New Roman" w:cs="Times New Roman"/>
          <w:sz w:val="24"/>
          <w:szCs w:val="24"/>
        </w:rPr>
        <w:t xml:space="preserve">astern European, post-Soviet, </w:t>
      </w:r>
      <w:proofErr w:type="gramStart"/>
      <w:r w:rsidR="29EA7691" w:rsidRPr="3EE18478">
        <w:rPr>
          <w:rFonts w:ascii="Times New Roman" w:eastAsia="Times New Roman" w:hAnsi="Times New Roman" w:cs="Times New Roman"/>
          <w:sz w:val="24"/>
          <w:szCs w:val="24"/>
        </w:rPr>
        <w:t>countries</w:t>
      </w:r>
      <w:proofErr w:type="gramEnd"/>
      <w:r w:rsidR="29EA7691" w:rsidRPr="3EE18478">
        <w:rPr>
          <w:rFonts w:ascii="Times New Roman" w:eastAsia="Times New Roman" w:hAnsi="Times New Roman" w:cs="Times New Roman"/>
          <w:sz w:val="24"/>
          <w:szCs w:val="24"/>
        </w:rPr>
        <w:t xml:space="preserve"> and </w:t>
      </w:r>
      <w:r w:rsidR="006E2B43">
        <w:rPr>
          <w:rFonts w:ascii="Times New Roman" w:eastAsia="Times New Roman" w:hAnsi="Times New Roman" w:cs="Times New Roman"/>
          <w:sz w:val="24"/>
          <w:szCs w:val="24"/>
        </w:rPr>
        <w:t>W</w:t>
      </w:r>
      <w:r w:rsidR="29EA7691" w:rsidRPr="3EE18478">
        <w:rPr>
          <w:rFonts w:ascii="Times New Roman" w:eastAsia="Times New Roman" w:hAnsi="Times New Roman" w:cs="Times New Roman"/>
          <w:sz w:val="24"/>
          <w:szCs w:val="24"/>
        </w:rPr>
        <w:t xml:space="preserve">estern European countries. Using data from the first nine waves of the European Social Survey (2002 – 2018), which is comprised of a representative sample of the population of Europe, across over 30 countries, </w:t>
      </w:r>
      <w:r w:rsidR="006E2B43">
        <w:rPr>
          <w:rFonts w:ascii="Times New Roman" w:eastAsia="Times New Roman" w:hAnsi="Times New Roman" w:cs="Times New Roman"/>
          <w:sz w:val="24"/>
          <w:szCs w:val="24"/>
        </w:rPr>
        <w:t xml:space="preserve">I </w:t>
      </w:r>
      <w:r w:rsidR="29EA7691" w:rsidRPr="3EE18478">
        <w:rPr>
          <w:rFonts w:ascii="Times New Roman" w:eastAsia="Times New Roman" w:hAnsi="Times New Roman" w:cs="Times New Roman"/>
          <w:sz w:val="24"/>
          <w:szCs w:val="24"/>
        </w:rPr>
        <w:t xml:space="preserve">use six questions from the survey asking respondents about their views on specific aspects of immigration to create a scale of general attitudes towards immigrants. </w:t>
      </w:r>
      <w:r w:rsidR="006E2B43">
        <w:rPr>
          <w:rFonts w:ascii="Times New Roman" w:eastAsia="Times New Roman" w:hAnsi="Times New Roman" w:cs="Times New Roman"/>
          <w:sz w:val="24"/>
          <w:szCs w:val="24"/>
        </w:rPr>
        <w:t>I</w:t>
      </w:r>
      <w:r w:rsidR="29EA7691" w:rsidRPr="3EE18478">
        <w:rPr>
          <w:rFonts w:ascii="Times New Roman" w:eastAsia="Times New Roman" w:hAnsi="Times New Roman" w:cs="Times New Roman"/>
          <w:sz w:val="24"/>
          <w:szCs w:val="24"/>
        </w:rPr>
        <w:t xml:space="preserve"> create this scale of a general, latent concept of immigrant attitudes by using a structural equation modeling approach known as Confirmatory Factor Analysis (CFA). With this measurement of immigrant attitudes, </w:t>
      </w:r>
      <w:r w:rsidR="006E2B43">
        <w:rPr>
          <w:rFonts w:ascii="Times New Roman" w:eastAsia="Times New Roman" w:hAnsi="Times New Roman" w:cs="Times New Roman"/>
          <w:sz w:val="24"/>
          <w:szCs w:val="24"/>
        </w:rPr>
        <w:t>I</w:t>
      </w:r>
      <w:r w:rsidR="29EA7691" w:rsidRPr="3EE18478">
        <w:rPr>
          <w:rFonts w:ascii="Times New Roman" w:eastAsia="Times New Roman" w:hAnsi="Times New Roman" w:cs="Times New Roman"/>
          <w:sz w:val="24"/>
          <w:szCs w:val="24"/>
        </w:rPr>
        <w:t xml:space="preserve"> use a MIMIC (Multiple Indicators, Multiple Causes) model to represent the relationship of variables that develop a person’s underlying attitude towards immigrants.  Preliminary results point to the existence of two separate concepts of immigrat</w:t>
      </w:r>
      <w:r w:rsidR="660255A7" w:rsidRPr="3EE18478">
        <w:rPr>
          <w:rFonts w:ascii="Times New Roman" w:eastAsia="Times New Roman" w:hAnsi="Times New Roman" w:cs="Times New Roman"/>
          <w:sz w:val="24"/>
          <w:szCs w:val="24"/>
        </w:rPr>
        <w:t>ion</w:t>
      </w:r>
      <w:r w:rsidR="29EA7691" w:rsidRPr="3EE18478">
        <w:rPr>
          <w:rFonts w:ascii="Times New Roman" w:eastAsia="Times New Roman" w:hAnsi="Times New Roman" w:cs="Times New Roman"/>
          <w:sz w:val="24"/>
          <w:szCs w:val="24"/>
        </w:rPr>
        <w:t xml:space="preserve"> between the </w:t>
      </w:r>
      <w:r w:rsidR="006E2B43">
        <w:rPr>
          <w:rFonts w:ascii="Times New Roman" w:eastAsia="Times New Roman" w:hAnsi="Times New Roman" w:cs="Times New Roman"/>
          <w:sz w:val="24"/>
          <w:szCs w:val="24"/>
        </w:rPr>
        <w:t>E</w:t>
      </w:r>
      <w:r w:rsidR="29EA7691" w:rsidRPr="3EE18478">
        <w:rPr>
          <w:rFonts w:ascii="Times New Roman" w:eastAsia="Times New Roman" w:hAnsi="Times New Roman" w:cs="Times New Roman"/>
          <w:sz w:val="24"/>
          <w:szCs w:val="24"/>
        </w:rPr>
        <w:t xml:space="preserve">ast and the </w:t>
      </w:r>
      <w:r w:rsidR="006E2B43">
        <w:rPr>
          <w:rFonts w:ascii="Times New Roman" w:eastAsia="Times New Roman" w:hAnsi="Times New Roman" w:cs="Times New Roman"/>
          <w:sz w:val="24"/>
          <w:szCs w:val="24"/>
        </w:rPr>
        <w:t>W</w:t>
      </w:r>
      <w:r w:rsidR="29EA7691" w:rsidRPr="3EE18478">
        <w:rPr>
          <w:rFonts w:ascii="Times New Roman" w:eastAsia="Times New Roman" w:hAnsi="Times New Roman" w:cs="Times New Roman"/>
          <w:sz w:val="24"/>
          <w:szCs w:val="24"/>
        </w:rPr>
        <w:t>est. As both regions have developed differences, this has led to different understandings of immigration and questions about immigrants. These findings present implications for how immigration is understood differently across various regions, as well as socio-political implications.</w:t>
      </w:r>
    </w:p>
    <w:p w14:paraId="3A9FF502" w14:textId="2321713B" w:rsidR="00F97018" w:rsidRDefault="7A3F483C" w:rsidP="231B9DB7">
      <w:pPr>
        <w:spacing w:line="240" w:lineRule="auto"/>
        <w:rPr>
          <w:rFonts w:ascii="Times New Roman" w:hAnsi="Times New Roman" w:cs="Times New Roman"/>
          <w:b/>
          <w:bCs/>
          <w:sz w:val="24"/>
          <w:szCs w:val="24"/>
        </w:rPr>
      </w:pPr>
      <w:r w:rsidRPr="231B9DB7">
        <w:rPr>
          <w:rFonts w:ascii="Times New Roman" w:hAnsi="Times New Roman" w:cs="Times New Roman"/>
          <w:b/>
          <w:bCs/>
          <w:sz w:val="24"/>
          <w:szCs w:val="24"/>
        </w:rPr>
        <w:lastRenderedPageBreak/>
        <w:t>Introduction:</w:t>
      </w:r>
    </w:p>
    <w:p w14:paraId="0A47E88B" w14:textId="5413F383" w:rsidR="00F97018" w:rsidRDefault="429EAF0C" w:rsidP="05D24A98">
      <w:pPr>
        <w:spacing w:line="480" w:lineRule="auto"/>
        <w:ind w:firstLine="720"/>
        <w:rPr>
          <w:rFonts w:ascii="Times New Roman" w:eastAsia="Times New Roman" w:hAnsi="Times New Roman" w:cs="Times New Roman"/>
          <w:sz w:val="24"/>
          <w:szCs w:val="24"/>
        </w:rPr>
      </w:pPr>
      <w:r w:rsidRPr="3257D416">
        <w:rPr>
          <w:rFonts w:ascii="Times New Roman" w:eastAsia="Times New Roman" w:hAnsi="Times New Roman" w:cs="Times New Roman"/>
          <w:sz w:val="24"/>
          <w:szCs w:val="24"/>
        </w:rPr>
        <w:t xml:space="preserve">In recent decades, Europe has seen </w:t>
      </w:r>
      <w:r w:rsidR="47390930" w:rsidRPr="3257D416">
        <w:rPr>
          <w:rFonts w:ascii="Times New Roman" w:hAnsi="Times New Roman" w:cs="Times New Roman"/>
          <w:sz w:val="24"/>
          <w:szCs w:val="24"/>
        </w:rPr>
        <w:t xml:space="preserve">an unprecedented number of refugees fleeing turmoil in their home countries. In 2015 alone there were over one million such refugees (Schilling et al., 2017). By the next year there were over five million seeking refuge from conflict in their home countries, including Syria, Iraq, and Afghanistan (unrefugees.org). These major trends in mass migration, caused largely by displacement from war and conflict such as the Syrian Civil War in 2011 and most recently the war between Russia and Ukraine, have led researchers to turn increasing attention towards the social outcomes of these trends. </w:t>
      </w:r>
    </w:p>
    <w:p w14:paraId="4C0A1AB3" w14:textId="30E234F9" w:rsidR="00F97018" w:rsidRDefault="47390930" w:rsidP="3257D416">
      <w:pPr>
        <w:spacing w:line="480" w:lineRule="auto"/>
        <w:ind w:firstLine="720"/>
        <w:rPr>
          <w:rFonts w:ascii="Times New Roman" w:eastAsia="Times New Roman" w:hAnsi="Times New Roman" w:cs="Times New Roman"/>
          <w:sz w:val="24"/>
          <w:szCs w:val="24"/>
        </w:rPr>
      </w:pPr>
      <w:r w:rsidRPr="3257D416">
        <w:rPr>
          <w:rFonts w:ascii="Times New Roman" w:eastAsia="Times New Roman" w:hAnsi="Times New Roman" w:cs="Times New Roman"/>
          <w:sz w:val="24"/>
          <w:szCs w:val="24"/>
        </w:rPr>
        <w:t xml:space="preserve">Among these outcomes is the </w:t>
      </w:r>
      <w:r w:rsidR="429EAF0C" w:rsidRPr="3257D416">
        <w:rPr>
          <w:rFonts w:ascii="Times New Roman" w:eastAsia="Times New Roman" w:hAnsi="Times New Roman" w:cs="Times New Roman"/>
          <w:sz w:val="24"/>
          <w:szCs w:val="24"/>
        </w:rPr>
        <w:t>rise in nativist and anti-immigrant sentiments across several nations</w:t>
      </w:r>
      <w:r w:rsidR="743BDA5A" w:rsidRPr="3257D416">
        <w:rPr>
          <w:rFonts w:ascii="Times New Roman" w:eastAsia="Times New Roman" w:hAnsi="Times New Roman" w:cs="Times New Roman"/>
          <w:sz w:val="24"/>
          <w:szCs w:val="24"/>
        </w:rPr>
        <w:t>, some of which preceded the so-called</w:t>
      </w:r>
      <w:r w:rsidR="429EAF0C" w:rsidRPr="3257D416">
        <w:rPr>
          <w:rFonts w:ascii="Times New Roman" w:eastAsia="Times New Roman" w:hAnsi="Times New Roman" w:cs="Times New Roman"/>
          <w:sz w:val="24"/>
          <w:szCs w:val="24"/>
        </w:rPr>
        <w:t xml:space="preserve"> </w:t>
      </w:r>
      <w:r w:rsidR="5D7D698E" w:rsidRPr="3257D416">
        <w:rPr>
          <w:rFonts w:ascii="Times New Roman" w:eastAsia="Times New Roman" w:hAnsi="Times New Roman" w:cs="Times New Roman"/>
          <w:sz w:val="24"/>
          <w:szCs w:val="24"/>
        </w:rPr>
        <w:t xml:space="preserve">“migrant crisis” of 2015 and beyond </w:t>
      </w:r>
      <w:r w:rsidR="429EAF0C" w:rsidRPr="3257D416">
        <w:rPr>
          <w:rFonts w:ascii="Times New Roman" w:eastAsia="Times New Roman" w:hAnsi="Times New Roman" w:cs="Times New Roman"/>
          <w:sz w:val="24"/>
          <w:szCs w:val="24"/>
        </w:rPr>
        <w:t>(</w:t>
      </w:r>
      <w:proofErr w:type="spellStart"/>
      <w:r w:rsidR="429EAF0C" w:rsidRPr="3257D416">
        <w:rPr>
          <w:rFonts w:ascii="Times New Roman" w:eastAsia="Times New Roman" w:hAnsi="Times New Roman" w:cs="Times New Roman"/>
          <w:sz w:val="24"/>
          <w:szCs w:val="24"/>
        </w:rPr>
        <w:t>Kesic</w:t>
      </w:r>
      <w:proofErr w:type="spellEnd"/>
      <w:r w:rsidR="429EAF0C" w:rsidRPr="3257D416">
        <w:rPr>
          <w:rFonts w:ascii="Times New Roman" w:eastAsia="Times New Roman" w:hAnsi="Times New Roman" w:cs="Times New Roman"/>
          <w:sz w:val="24"/>
          <w:szCs w:val="24"/>
        </w:rPr>
        <w:t xml:space="preserve"> and </w:t>
      </w:r>
      <w:proofErr w:type="spellStart"/>
      <w:r w:rsidR="429EAF0C" w:rsidRPr="3257D416">
        <w:rPr>
          <w:rFonts w:ascii="Times New Roman" w:eastAsia="Times New Roman" w:hAnsi="Times New Roman" w:cs="Times New Roman"/>
          <w:sz w:val="24"/>
          <w:szCs w:val="24"/>
        </w:rPr>
        <w:t>Duyvendak</w:t>
      </w:r>
      <w:proofErr w:type="spellEnd"/>
      <w:r w:rsidR="429EAF0C" w:rsidRPr="3257D416">
        <w:rPr>
          <w:rFonts w:ascii="Times New Roman" w:eastAsia="Times New Roman" w:hAnsi="Times New Roman" w:cs="Times New Roman"/>
          <w:sz w:val="24"/>
          <w:szCs w:val="24"/>
        </w:rPr>
        <w:t>, 2019; Vaughn, 2020). In fact, between 1988 and 2000, there was a distinct rise in anti-foreigner sentiment in Europe, and this trend continues (Semyonov et al., 2006). While much of the anti-immigrant sentiment tends to be directed at racial or religious minorities in the receiving countries (Casanova, 2012), the reason for the rise in nativism observed in Europe are manifold and complex. Scholars historically have attributed this phenomenon to one of two major perspectives, fear of cultural change or economic competition (</w:t>
      </w:r>
      <w:proofErr w:type="spellStart"/>
      <w:r w:rsidR="429EAF0C" w:rsidRPr="3257D416">
        <w:rPr>
          <w:rFonts w:ascii="Times New Roman" w:eastAsia="Times New Roman" w:hAnsi="Times New Roman" w:cs="Times New Roman"/>
          <w:sz w:val="24"/>
          <w:szCs w:val="24"/>
        </w:rPr>
        <w:t>Bessudnov</w:t>
      </w:r>
      <w:proofErr w:type="spellEnd"/>
      <w:r w:rsidR="429EAF0C" w:rsidRPr="3257D416">
        <w:rPr>
          <w:rFonts w:ascii="Times New Roman" w:eastAsia="Times New Roman" w:hAnsi="Times New Roman" w:cs="Times New Roman"/>
          <w:sz w:val="24"/>
          <w:szCs w:val="24"/>
        </w:rPr>
        <w:t xml:space="preserve">, 2016). However, a consensus remains to be settled upon, and as will be discussed, there is a growing body of work which points to the possibility that neither perspective alone explains these trends. </w:t>
      </w:r>
      <w:r w:rsidR="429EAF0C">
        <w:t xml:space="preserve"> </w:t>
      </w:r>
      <w:r w:rsidR="429EAF0C" w:rsidRPr="3257D416">
        <w:rPr>
          <w:rFonts w:ascii="Times New Roman" w:hAnsi="Times New Roman" w:cs="Times New Roman"/>
          <w:sz w:val="24"/>
          <w:szCs w:val="24"/>
        </w:rPr>
        <w:t xml:space="preserve">  </w:t>
      </w:r>
    </w:p>
    <w:p w14:paraId="346A8913" w14:textId="781A89D1" w:rsidR="74747AEF" w:rsidRDefault="4C34BBC3" w:rsidP="05D24A98">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 xml:space="preserve">There is </w:t>
      </w:r>
      <w:r w:rsidR="0B5DD317" w:rsidRPr="3257D416">
        <w:rPr>
          <w:rFonts w:ascii="Times New Roman" w:hAnsi="Times New Roman" w:cs="Times New Roman"/>
          <w:sz w:val="24"/>
          <w:szCs w:val="24"/>
        </w:rPr>
        <w:t xml:space="preserve">also </w:t>
      </w:r>
      <w:r w:rsidRPr="3257D416">
        <w:rPr>
          <w:rFonts w:ascii="Times New Roman" w:hAnsi="Times New Roman" w:cs="Times New Roman"/>
          <w:sz w:val="24"/>
          <w:szCs w:val="24"/>
        </w:rPr>
        <w:t xml:space="preserve">reason to </w:t>
      </w:r>
      <w:r w:rsidR="2D7F4803" w:rsidRPr="3257D416">
        <w:rPr>
          <w:rFonts w:ascii="Times New Roman" w:hAnsi="Times New Roman" w:cs="Times New Roman"/>
          <w:sz w:val="24"/>
          <w:szCs w:val="24"/>
        </w:rPr>
        <w:t xml:space="preserve">believe that anti-immigrant sentiments differ across Eastern and Western Europe. </w:t>
      </w:r>
      <w:r w:rsidR="429EAF0C" w:rsidRPr="3257D416">
        <w:rPr>
          <w:rFonts w:ascii="Times New Roman" w:hAnsi="Times New Roman" w:cs="Times New Roman"/>
          <w:sz w:val="24"/>
          <w:szCs w:val="24"/>
        </w:rPr>
        <w:t xml:space="preserve">Post-Soviet countries since the 1990s experienced dramatic population shifts, as new labor market access expanded dramatically for those who had been </w:t>
      </w:r>
      <w:r w:rsidR="2697C4E6" w:rsidRPr="3257D416">
        <w:rPr>
          <w:rFonts w:ascii="Times New Roman" w:hAnsi="Times New Roman" w:cs="Times New Roman"/>
          <w:sz w:val="24"/>
          <w:szCs w:val="24"/>
        </w:rPr>
        <w:t xml:space="preserve">previously </w:t>
      </w:r>
      <w:r w:rsidR="429EAF0C" w:rsidRPr="3257D416">
        <w:rPr>
          <w:rFonts w:ascii="Times New Roman" w:hAnsi="Times New Roman" w:cs="Times New Roman"/>
          <w:sz w:val="24"/>
          <w:szCs w:val="24"/>
        </w:rPr>
        <w:t>closed out. This led to new situations where ethnic minorities encountered majorities at increasingly higher rates (</w:t>
      </w:r>
      <w:proofErr w:type="spellStart"/>
      <w:r w:rsidR="429EAF0C" w:rsidRPr="3257D416">
        <w:rPr>
          <w:rFonts w:ascii="Times New Roman" w:hAnsi="Times New Roman" w:cs="Times New Roman"/>
          <w:sz w:val="24"/>
          <w:szCs w:val="24"/>
        </w:rPr>
        <w:t>Kaczmarczyk</w:t>
      </w:r>
      <w:proofErr w:type="spellEnd"/>
      <w:r w:rsidR="429EAF0C" w:rsidRPr="3257D416">
        <w:rPr>
          <w:rFonts w:ascii="Times New Roman" w:hAnsi="Times New Roman" w:cs="Times New Roman"/>
          <w:sz w:val="24"/>
          <w:szCs w:val="24"/>
        </w:rPr>
        <w:t xml:space="preserve"> and </w:t>
      </w:r>
      <w:proofErr w:type="spellStart"/>
      <w:r w:rsidR="429EAF0C" w:rsidRPr="3257D416">
        <w:rPr>
          <w:rFonts w:ascii="Times New Roman" w:hAnsi="Times New Roman" w:cs="Times New Roman"/>
          <w:sz w:val="24"/>
          <w:szCs w:val="24"/>
        </w:rPr>
        <w:t>Okolski</w:t>
      </w:r>
      <w:proofErr w:type="spellEnd"/>
      <w:r w:rsidR="429EAF0C" w:rsidRPr="3257D416">
        <w:rPr>
          <w:rFonts w:ascii="Times New Roman" w:hAnsi="Times New Roman" w:cs="Times New Roman"/>
          <w:sz w:val="24"/>
          <w:szCs w:val="24"/>
        </w:rPr>
        <w:t xml:space="preserve">, 2005). However, as the countries of the region became more </w:t>
      </w:r>
      <w:r w:rsidR="429EAF0C" w:rsidRPr="3257D416">
        <w:rPr>
          <w:rFonts w:ascii="Times New Roman" w:hAnsi="Times New Roman" w:cs="Times New Roman"/>
          <w:sz w:val="24"/>
          <w:szCs w:val="24"/>
        </w:rPr>
        <w:lastRenderedPageBreak/>
        <w:t>developed, they began receiving immigrants themselves at higher and higher rates, a fact which has caused political responses to this fact to be mixed (</w:t>
      </w:r>
      <w:proofErr w:type="spellStart"/>
      <w:r w:rsidR="429EAF0C" w:rsidRPr="3257D416">
        <w:rPr>
          <w:rFonts w:ascii="Times New Roman" w:hAnsi="Times New Roman" w:cs="Times New Roman"/>
          <w:sz w:val="24"/>
          <w:szCs w:val="24"/>
        </w:rPr>
        <w:t>Rovny</w:t>
      </w:r>
      <w:proofErr w:type="spellEnd"/>
      <w:r w:rsidR="429EAF0C" w:rsidRPr="3257D416">
        <w:rPr>
          <w:rFonts w:ascii="Times New Roman" w:hAnsi="Times New Roman" w:cs="Times New Roman"/>
          <w:sz w:val="24"/>
          <w:szCs w:val="24"/>
        </w:rPr>
        <w:t xml:space="preserve">, 2014). As a result, the story of immigration in post-Soviet countries is </w:t>
      </w:r>
      <w:proofErr w:type="gramStart"/>
      <w:r w:rsidR="429EAF0C" w:rsidRPr="3257D416">
        <w:rPr>
          <w:rFonts w:ascii="Times New Roman" w:hAnsi="Times New Roman" w:cs="Times New Roman"/>
          <w:sz w:val="24"/>
          <w:szCs w:val="24"/>
        </w:rPr>
        <w:t>a still</w:t>
      </w:r>
      <w:proofErr w:type="gramEnd"/>
      <w:r w:rsidR="429EAF0C" w:rsidRPr="3257D416">
        <w:rPr>
          <w:rFonts w:ascii="Times New Roman" w:hAnsi="Times New Roman" w:cs="Times New Roman"/>
          <w:sz w:val="24"/>
          <w:szCs w:val="24"/>
        </w:rPr>
        <w:t xml:space="preserve"> new, developing one. For years, especially since the collapse of the Soviet Union, research focused on the differences between the former Soviet and the countries of the West which had remained capitalistic. Such a focus on the differences that had developed under the two systems led to an idea of inherent differences, that I am calling “Two Europe(s)”. </w:t>
      </w:r>
    </w:p>
    <w:p w14:paraId="33B5DE18" w14:textId="2CB8BE9E" w:rsidR="00667E20" w:rsidRPr="003545E0" w:rsidRDefault="2FA657CD" w:rsidP="3257D416">
      <w:pPr>
        <w:spacing w:line="480" w:lineRule="auto"/>
        <w:ind w:firstLine="720"/>
        <w:rPr>
          <w:rFonts w:ascii="Times New Roman" w:hAnsi="Times New Roman" w:cs="Times New Roman"/>
          <w:sz w:val="24"/>
          <w:szCs w:val="24"/>
        </w:rPr>
      </w:pPr>
      <w:r w:rsidRPr="3EE18478">
        <w:rPr>
          <w:rFonts w:ascii="Times New Roman" w:hAnsi="Times New Roman" w:cs="Times New Roman"/>
          <w:sz w:val="24"/>
          <w:szCs w:val="24"/>
        </w:rPr>
        <w:t xml:space="preserve">With the migrant crisis, rise in anti-immigrant sentiments, and differences between Eastern and Western Europe as a backdrop, </w:t>
      </w:r>
      <w:r w:rsidR="429EAF0C" w:rsidRPr="3EE18478">
        <w:rPr>
          <w:rFonts w:ascii="Times New Roman" w:hAnsi="Times New Roman" w:cs="Times New Roman"/>
          <w:sz w:val="24"/>
          <w:szCs w:val="24"/>
        </w:rPr>
        <w:t xml:space="preserve">I will examine </w:t>
      </w:r>
      <w:r w:rsidR="302A89EF" w:rsidRPr="3EE18478">
        <w:rPr>
          <w:rFonts w:ascii="Times New Roman" w:hAnsi="Times New Roman" w:cs="Times New Roman"/>
          <w:sz w:val="24"/>
          <w:szCs w:val="24"/>
        </w:rPr>
        <w:t xml:space="preserve">whether a single, underlying concept of attitudes towards immigrants </w:t>
      </w:r>
      <w:r w:rsidR="429EAF0C" w:rsidRPr="3EE18478">
        <w:rPr>
          <w:rFonts w:ascii="Times New Roman" w:hAnsi="Times New Roman" w:cs="Times New Roman"/>
          <w:sz w:val="24"/>
          <w:szCs w:val="24"/>
        </w:rPr>
        <w:t>exist</w:t>
      </w:r>
      <w:r w:rsidR="3A16093A" w:rsidRPr="3EE18478">
        <w:rPr>
          <w:rFonts w:ascii="Times New Roman" w:hAnsi="Times New Roman" w:cs="Times New Roman"/>
          <w:sz w:val="24"/>
          <w:szCs w:val="24"/>
        </w:rPr>
        <w:t>s</w:t>
      </w:r>
      <w:r w:rsidR="429EAF0C" w:rsidRPr="3EE18478">
        <w:rPr>
          <w:rFonts w:ascii="Times New Roman" w:hAnsi="Times New Roman" w:cs="Times New Roman"/>
          <w:sz w:val="24"/>
          <w:szCs w:val="24"/>
        </w:rPr>
        <w:t xml:space="preserve">, and if so, </w:t>
      </w:r>
      <w:r w:rsidR="4961F978" w:rsidRPr="3EE18478">
        <w:rPr>
          <w:rFonts w:ascii="Times New Roman" w:hAnsi="Times New Roman" w:cs="Times New Roman"/>
          <w:sz w:val="24"/>
          <w:szCs w:val="24"/>
        </w:rPr>
        <w:t xml:space="preserve">whether it </w:t>
      </w:r>
      <w:r w:rsidR="487EF9FA" w:rsidRPr="3EE18478">
        <w:rPr>
          <w:rFonts w:ascii="Times New Roman" w:hAnsi="Times New Roman" w:cs="Times New Roman"/>
          <w:sz w:val="24"/>
          <w:szCs w:val="24"/>
        </w:rPr>
        <w:t>differs across Eastern and Western Europe</w:t>
      </w:r>
      <w:r w:rsidR="429EAF0C" w:rsidRPr="3EE18478">
        <w:rPr>
          <w:rFonts w:ascii="Times New Roman" w:hAnsi="Times New Roman" w:cs="Times New Roman"/>
          <w:sz w:val="24"/>
          <w:szCs w:val="24"/>
        </w:rPr>
        <w:t xml:space="preserve">. </w:t>
      </w:r>
      <w:r w:rsidR="79952298" w:rsidRPr="3EE18478">
        <w:rPr>
          <w:rFonts w:ascii="Times New Roman" w:hAnsi="Times New Roman" w:cs="Times New Roman"/>
          <w:sz w:val="24"/>
          <w:szCs w:val="24"/>
        </w:rPr>
        <w:t xml:space="preserve"> My specific research questions are whether there </w:t>
      </w:r>
      <w:r w:rsidR="28E2DDD9" w:rsidRPr="3EE18478">
        <w:rPr>
          <w:rFonts w:ascii="Times New Roman" w:hAnsi="Times New Roman" w:cs="Times New Roman"/>
          <w:sz w:val="24"/>
          <w:szCs w:val="24"/>
        </w:rPr>
        <w:t xml:space="preserve">are </w:t>
      </w:r>
      <w:r w:rsidR="00172AED" w:rsidRPr="3EE18478">
        <w:rPr>
          <w:rFonts w:ascii="Times New Roman" w:hAnsi="Times New Roman" w:cs="Times New Roman"/>
          <w:sz w:val="24"/>
          <w:szCs w:val="24"/>
        </w:rPr>
        <w:t>differences in how respondents from Eastern Europe view immigrants compared to those from Western Europe</w:t>
      </w:r>
      <w:r w:rsidR="00553785" w:rsidRPr="3EE18478">
        <w:rPr>
          <w:rFonts w:ascii="Times New Roman" w:hAnsi="Times New Roman" w:cs="Times New Roman"/>
          <w:sz w:val="24"/>
          <w:szCs w:val="24"/>
        </w:rPr>
        <w:t xml:space="preserve">, and </w:t>
      </w:r>
      <w:r w:rsidR="4943FA1E" w:rsidRPr="3EE18478">
        <w:rPr>
          <w:rFonts w:ascii="Times New Roman" w:hAnsi="Times New Roman" w:cs="Times New Roman"/>
          <w:sz w:val="24"/>
          <w:szCs w:val="24"/>
        </w:rPr>
        <w:t xml:space="preserve">whether </w:t>
      </w:r>
      <w:r w:rsidR="06764DF6" w:rsidRPr="3EE18478">
        <w:rPr>
          <w:rFonts w:ascii="Times New Roman" w:hAnsi="Times New Roman" w:cs="Times New Roman"/>
          <w:sz w:val="24"/>
          <w:szCs w:val="24"/>
        </w:rPr>
        <w:t>these</w:t>
      </w:r>
      <w:r w:rsidR="00553785" w:rsidRPr="3EE18478">
        <w:rPr>
          <w:rFonts w:ascii="Times New Roman" w:hAnsi="Times New Roman" w:cs="Times New Roman"/>
          <w:sz w:val="24"/>
          <w:szCs w:val="24"/>
        </w:rPr>
        <w:t xml:space="preserve"> differences</w:t>
      </w:r>
      <w:r w:rsidR="00A864D0">
        <w:rPr>
          <w:rFonts w:ascii="Times New Roman" w:hAnsi="Times New Roman" w:cs="Times New Roman"/>
          <w:sz w:val="24"/>
          <w:szCs w:val="24"/>
        </w:rPr>
        <w:t xml:space="preserve"> can</w:t>
      </w:r>
      <w:r w:rsidR="00553785" w:rsidRPr="3EE18478">
        <w:rPr>
          <w:rFonts w:ascii="Times New Roman" w:hAnsi="Times New Roman" w:cs="Times New Roman"/>
          <w:sz w:val="24"/>
          <w:szCs w:val="24"/>
        </w:rPr>
        <w:t xml:space="preserve"> be explained by different concepts of immigration</w:t>
      </w:r>
      <w:r w:rsidR="0540E2CD" w:rsidRPr="3EE18478">
        <w:rPr>
          <w:rFonts w:ascii="Times New Roman" w:hAnsi="Times New Roman" w:cs="Times New Roman"/>
          <w:sz w:val="24"/>
          <w:szCs w:val="24"/>
        </w:rPr>
        <w:t>.</w:t>
      </w:r>
      <w:r w:rsidR="00553785" w:rsidRPr="3EE18478">
        <w:rPr>
          <w:rFonts w:ascii="Times New Roman" w:hAnsi="Times New Roman" w:cs="Times New Roman"/>
          <w:sz w:val="24"/>
          <w:szCs w:val="24"/>
        </w:rPr>
        <w:t xml:space="preserve"> </w:t>
      </w:r>
      <w:r w:rsidR="00F87D03" w:rsidRPr="3EE18478">
        <w:rPr>
          <w:rFonts w:ascii="Times New Roman" w:hAnsi="Times New Roman" w:cs="Times New Roman"/>
          <w:sz w:val="24"/>
          <w:szCs w:val="24"/>
        </w:rPr>
        <w:t xml:space="preserve">Using data from the European Social Survey, I will </w:t>
      </w:r>
      <w:r w:rsidR="009F2CDF" w:rsidRPr="3EE18478">
        <w:rPr>
          <w:rFonts w:ascii="Times New Roman" w:hAnsi="Times New Roman" w:cs="Times New Roman"/>
          <w:sz w:val="24"/>
          <w:szCs w:val="24"/>
        </w:rPr>
        <w:t xml:space="preserve">provide results </w:t>
      </w:r>
      <w:r w:rsidR="009163BB" w:rsidRPr="3EE18478">
        <w:rPr>
          <w:rFonts w:ascii="Times New Roman" w:hAnsi="Times New Roman" w:cs="Times New Roman"/>
          <w:sz w:val="24"/>
          <w:szCs w:val="24"/>
        </w:rPr>
        <w:t xml:space="preserve">that </w:t>
      </w:r>
      <w:r w:rsidR="009F2CDF" w:rsidRPr="3EE18478">
        <w:rPr>
          <w:rFonts w:ascii="Times New Roman" w:hAnsi="Times New Roman" w:cs="Times New Roman"/>
          <w:sz w:val="24"/>
          <w:szCs w:val="24"/>
        </w:rPr>
        <w:t>point to th</w:t>
      </w:r>
      <w:r w:rsidR="649BEB47" w:rsidRPr="3EE18478">
        <w:rPr>
          <w:rFonts w:ascii="Times New Roman" w:hAnsi="Times New Roman" w:cs="Times New Roman"/>
          <w:sz w:val="24"/>
          <w:szCs w:val="24"/>
        </w:rPr>
        <w:t>e</w:t>
      </w:r>
      <w:r w:rsidR="009F2CDF" w:rsidRPr="3EE18478">
        <w:rPr>
          <w:rFonts w:ascii="Times New Roman" w:hAnsi="Times New Roman" w:cs="Times New Roman"/>
          <w:sz w:val="24"/>
          <w:szCs w:val="24"/>
        </w:rPr>
        <w:t xml:space="preserve"> </w:t>
      </w:r>
      <w:r w:rsidR="5D87E425" w:rsidRPr="3EE18478">
        <w:rPr>
          <w:rFonts w:ascii="Times New Roman" w:hAnsi="Times New Roman" w:cs="Times New Roman"/>
          <w:sz w:val="24"/>
          <w:szCs w:val="24"/>
        </w:rPr>
        <w:t>conclusion</w:t>
      </w:r>
      <w:r w:rsidR="7D65F453" w:rsidRPr="3EE18478">
        <w:rPr>
          <w:rFonts w:ascii="Times New Roman" w:hAnsi="Times New Roman" w:cs="Times New Roman"/>
          <w:sz w:val="24"/>
          <w:szCs w:val="24"/>
        </w:rPr>
        <w:t xml:space="preserve"> that such an underlying concept exists and differs across Eastern and Western Europe</w:t>
      </w:r>
      <w:r w:rsidR="009F2CDF" w:rsidRPr="3EE18478">
        <w:rPr>
          <w:rFonts w:ascii="Times New Roman" w:hAnsi="Times New Roman" w:cs="Times New Roman"/>
          <w:sz w:val="24"/>
          <w:szCs w:val="24"/>
        </w:rPr>
        <w:t xml:space="preserve">. </w:t>
      </w:r>
    </w:p>
    <w:p w14:paraId="63160D9E" w14:textId="63F5476D" w:rsidR="00667E20" w:rsidRDefault="429EAF0C" w:rsidP="00666DB0">
      <w:pPr>
        <w:spacing w:line="480" w:lineRule="auto"/>
        <w:rPr>
          <w:rFonts w:ascii="Times New Roman" w:hAnsi="Times New Roman" w:cs="Times New Roman"/>
          <w:b/>
          <w:bCs/>
          <w:sz w:val="24"/>
          <w:szCs w:val="24"/>
        </w:rPr>
      </w:pPr>
      <w:r w:rsidRPr="05D24A98">
        <w:rPr>
          <w:rFonts w:ascii="Times New Roman" w:hAnsi="Times New Roman" w:cs="Times New Roman"/>
          <w:b/>
          <w:bCs/>
          <w:sz w:val="24"/>
          <w:szCs w:val="24"/>
        </w:rPr>
        <w:t>Background:</w:t>
      </w:r>
    </w:p>
    <w:p w14:paraId="0E20C22E" w14:textId="77777777" w:rsidR="00F7640A" w:rsidRDefault="00F7640A" w:rsidP="00F7640A">
      <w:pPr>
        <w:spacing w:line="480" w:lineRule="auto"/>
        <w:rPr>
          <w:rFonts w:ascii="Times New Roman" w:hAnsi="Times New Roman" w:cs="Times New Roman"/>
          <w:i/>
          <w:iCs/>
          <w:sz w:val="24"/>
          <w:szCs w:val="24"/>
        </w:rPr>
      </w:pPr>
      <w:r>
        <w:rPr>
          <w:rFonts w:ascii="Times New Roman" w:hAnsi="Times New Roman" w:cs="Times New Roman"/>
          <w:i/>
          <w:iCs/>
          <w:sz w:val="24"/>
          <w:szCs w:val="24"/>
        </w:rPr>
        <w:t>Economic Theories of Anti-Immigrant Attitudes</w:t>
      </w:r>
    </w:p>
    <w:p w14:paraId="19C613B0" w14:textId="0A34B368" w:rsidR="00F7640A" w:rsidRDefault="429EAF0C" w:rsidP="05D24A98">
      <w:pPr>
        <w:spacing w:line="480" w:lineRule="auto"/>
        <w:ind w:firstLine="720"/>
        <w:rPr>
          <w:rFonts w:ascii="Times New Roman" w:hAnsi="Times New Roman" w:cs="Times New Roman"/>
          <w:sz w:val="24"/>
          <w:szCs w:val="24"/>
        </w:rPr>
      </w:pPr>
      <w:r w:rsidRPr="3EE18478">
        <w:rPr>
          <w:rFonts w:ascii="Times New Roman" w:hAnsi="Times New Roman" w:cs="Times New Roman"/>
          <w:sz w:val="24"/>
          <w:szCs w:val="24"/>
        </w:rPr>
        <w:t xml:space="preserve">Among the many perspectives on immigration attitudes that have been proposed, one such perspective </w:t>
      </w:r>
      <w:r w:rsidR="1876DF4D" w:rsidRPr="3EE18478">
        <w:rPr>
          <w:rFonts w:ascii="Times New Roman" w:hAnsi="Times New Roman" w:cs="Times New Roman"/>
          <w:sz w:val="24"/>
          <w:szCs w:val="24"/>
        </w:rPr>
        <w:t>deals with economic competitiveness as the root cause of</w:t>
      </w:r>
      <w:r w:rsidRPr="3EE18478">
        <w:rPr>
          <w:rFonts w:ascii="Times New Roman" w:hAnsi="Times New Roman" w:cs="Times New Roman"/>
          <w:sz w:val="24"/>
          <w:szCs w:val="24"/>
        </w:rPr>
        <w:t xml:space="preserve"> rising anti-immigrant sentiment in </w:t>
      </w:r>
      <w:r w:rsidR="54430454" w:rsidRPr="3EE18478">
        <w:rPr>
          <w:rFonts w:ascii="Times New Roman" w:hAnsi="Times New Roman" w:cs="Times New Roman"/>
          <w:sz w:val="24"/>
          <w:szCs w:val="24"/>
        </w:rPr>
        <w:t>Europe.</w:t>
      </w:r>
      <w:r w:rsidRPr="3EE18478">
        <w:rPr>
          <w:rFonts w:ascii="Times New Roman" w:hAnsi="Times New Roman" w:cs="Times New Roman"/>
          <w:sz w:val="24"/>
          <w:szCs w:val="24"/>
        </w:rPr>
        <w:t xml:space="preserve"> With</w:t>
      </w:r>
      <w:r w:rsidR="75901E0C" w:rsidRPr="3EE18478">
        <w:rPr>
          <w:rFonts w:ascii="Times New Roman" w:hAnsi="Times New Roman" w:cs="Times New Roman"/>
          <w:sz w:val="24"/>
          <w:szCs w:val="24"/>
        </w:rPr>
        <w:t>in</w:t>
      </w:r>
      <w:r w:rsidRPr="3EE18478">
        <w:rPr>
          <w:rFonts w:ascii="Times New Roman" w:hAnsi="Times New Roman" w:cs="Times New Roman"/>
          <w:sz w:val="24"/>
          <w:szCs w:val="24"/>
        </w:rPr>
        <w:t xml:space="preserve"> this perspective, economic competitiveness is seen as affecting people’s views through their relationship to globalization. This has led to an explanation of globalization creating “losers” and “winners” in an economic sense. Spanish economist </w:t>
      </w:r>
      <w:r w:rsidRPr="3EE18478">
        <w:rPr>
          <w:rFonts w:ascii="Times New Roman" w:hAnsi="Times New Roman" w:cs="Times New Roman"/>
          <w:sz w:val="24"/>
          <w:szCs w:val="24"/>
        </w:rPr>
        <w:lastRenderedPageBreak/>
        <w:t xml:space="preserve">Guillermo de la </w:t>
      </w:r>
      <w:proofErr w:type="spellStart"/>
      <w:r w:rsidRPr="3EE18478">
        <w:rPr>
          <w:rFonts w:ascii="Times New Roman" w:hAnsi="Times New Roman" w:cs="Times New Roman"/>
          <w:sz w:val="24"/>
          <w:szCs w:val="24"/>
        </w:rPr>
        <w:t>Dehesa</w:t>
      </w:r>
      <w:proofErr w:type="spellEnd"/>
      <w:r w:rsidRPr="3EE18478">
        <w:rPr>
          <w:rFonts w:ascii="Times New Roman" w:hAnsi="Times New Roman" w:cs="Times New Roman"/>
          <w:sz w:val="24"/>
          <w:szCs w:val="24"/>
        </w:rPr>
        <w:t xml:space="preserve"> (2005) was among the earliest authors to propose this standpoint and has since been built upon and become the basis for the economic perspective of attitudinal trends generally, and specifically trends in attitudes towards immigrants. He explains that in an increasingly interconnected and economically entangled society, the benefits of such a phenomenon will not be evenly distributed and discusses how this will have an impact on those who stand to benefit more, the “winners” and those who will stand to be more disadvantaged by this process, the “losers” (de la </w:t>
      </w:r>
      <w:proofErr w:type="spellStart"/>
      <w:r w:rsidRPr="3EE18478">
        <w:rPr>
          <w:rFonts w:ascii="Times New Roman" w:hAnsi="Times New Roman" w:cs="Times New Roman"/>
          <w:sz w:val="24"/>
          <w:szCs w:val="24"/>
        </w:rPr>
        <w:t>Dehesa</w:t>
      </w:r>
      <w:proofErr w:type="spellEnd"/>
      <w:r w:rsidRPr="3EE18478">
        <w:rPr>
          <w:rFonts w:ascii="Times New Roman" w:hAnsi="Times New Roman" w:cs="Times New Roman"/>
          <w:sz w:val="24"/>
          <w:szCs w:val="24"/>
        </w:rPr>
        <w:t>, 2005). Empirical research using this framework has shown that in countries with higher levels of globalization (i.e., more cosmopolitan city-centers, greater integration into global economy), that individuals tend to be more communitarian (</w:t>
      </w:r>
      <w:proofErr w:type="spellStart"/>
      <w:r w:rsidRPr="3EE18478">
        <w:rPr>
          <w:rFonts w:ascii="Times New Roman" w:hAnsi="Times New Roman" w:cs="Times New Roman"/>
          <w:sz w:val="24"/>
          <w:szCs w:val="24"/>
        </w:rPr>
        <w:t>Teney</w:t>
      </w:r>
      <w:proofErr w:type="spellEnd"/>
      <w:r w:rsidRPr="3EE18478">
        <w:rPr>
          <w:rFonts w:ascii="Times New Roman" w:hAnsi="Times New Roman" w:cs="Times New Roman"/>
          <w:sz w:val="24"/>
          <w:szCs w:val="24"/>
        </w:rPr>
        <w:t xml:space="preserve"> et al., 2014). </w:t>
      </w:r>
    </w:p>
    <w:p w14:paraId="5EEE0A85" w14:textId="2745087F" w:rsidR="00F7640A" w:rsidRDefault="75BE8418" w:rsidP="1A106F82">
      <w:pPr>
        <w:spacing w:line="480" w:lineRule="auto"/>
        <w:ind w:firstLine="720"/>
        <w:rPr>
          <w:rFonts w:ascii="Times New Roman" w:hAnsi="Times New Roman" w:cs="Times New Roman"/>
          <w:sz w:val="24"/>
          <w:szCs w:val="24"/>
        </w:rPr>
      </w:pPr>
      <w:r w:rsidRPr="38284C50">
        <w:rPr>
          <w:rFonts w:ascii="Times New Roman" w:hAnsi="Times New Roman" w:cs="Times New Roman"/>
          <w:sz w:val="24"/>
          <w:szCs w:val="24"/>
        </w:rPr>
        <w:t>At the individual level, economic strain has been shown to lead to higher levels of distrust of others and that in times of economic downturn, this relationship is made more pronounced (Cho, 2021). Changes in unemployment rates have also been shown to have an adverse effect on immigrant acceptance since 2001 in Europe (Meuleman et al</w:t>
      </w:r>
      <w:r w:rsidR="0068284D">
        <w:rPr>
          <w:rFonts w:ascii="Times New Roman" w:hAnsi="Times New Roman" w:cs="Times New Roman"/>
          <w:sz w:val="24"/>
          <w:szCs w:val="24"/>
        </w:rPr>
        <w:t>.</w:t>
      </w:r>
      <w:r w:rsidRPr="38284C50">
        <w:rPr>
          <w:rFonts w:ascii="Times New Roman" w:hAnsi="Times New Roman" w:cs="Times New Roman"/>
          <w:sz w:val="24"/>
          <w:szCs w:val="24"/>
        </w:rPr>
        <w:t xml:space="preserve">, 2009). More work from the micro-level economic perspective has shown support for </w:t>
      </w:r>
      <w:r w:rsidR="115B5833" w:rsidRPr="38284C50">
        <w:rPr>
          <w:rFonts w:ascii="Times New Roman" w:hAnsi="Times New Roman" w:cs="Times New Roman"/>
          <w:sz w:val="24"/>
          <w:szCs w:val="24"/>
        </w:rPr>
        <w:t xml:space="preserve">the role of economic strain in </w:t>
      </w:r>
      <w:r w:rsidR="3C38DE98" w:rsidRPr="38284C50">
        <w:rPr>
          <w:rFonts w:ascii="Times New Roman" w:hAnsi="Times New Roman" w:cs="Times New Roman"/>
          <w:sz w:val="24"/>
          <w:szCs w:val="24"/>
        </w:rPr>
        <w:t xml:space="preserve">creating </w:t>
      </w:r>
      <w:r w:rsidRPr="38284C50">
        <w:rPr>
          <w:rFonts w:ascii="Times New Roman" w:hAnsi="Times New Roman" w:cs="Times New Roman"/>
          <w:sz w:val="24"/>
          <w:szCs w:val="24"/>
        </w:rPr>
        <w:t xml:space="preserve">downward mobility </w:t>
      </w:r>
      <w:r w:rsidR="79F6D766" w:rsidRPr="38284C50">
        <w:rPr>
          <w:rFonts w:ascii="Times New Roman" w:hAnsi="Times New Roman" w:cs="Times New Roman"/>
          <w:sz w:val="24"/>
          <w:szCs w:val="24"/>
        </w:rPr>
        <w:t xml:space="preserve">and in engendering </w:t>
      </w:r>
      <w:r w:rsidRPr="38284C50">
        <w:rPr>
          <w:rFonts w:ascii="Times New Roman" w:hAnsi="Times New Roman" w:cs="Times New Roman"/>
          <w:sz w:val="24"/>
          <w:szCs w:val="24"/>
        </w:rPr>
        <w:t>feeling</w:t>
      </w:r>
      <w:r w:rsidR="6115C818" w:rsidRPr="38284C50">
        <w:rPr>
          <w:rFonts w:ascii="Times New Roman" w:hAnsi="Times New Roman" w:cs="Times New Roman"/>
          <w:sz w:val="24"/>
          <w:szCs w:val="24"/>
        </w:rPr>
        <w:t>s</w:t>
      </w:r>
      <w:r w:rsidRPr="38284C50">
        <w:rPr>
          <w:rFonts w:ascii="Times New Roman" w:hAnsi="Times New Roman" w:cs="Times New Roman"/>
          <w:sz w:val="24"/>
          <w:szCs w:val="24"/>
        </w:rPr>
        <w:t xml:space="preserve"> </w:t>
      </w:r>
      <w:r w:rsidR="24659B9F" w:rsidRPr="38284C50">
        <w:rPr>
          <w:rFonts w:ascii="Times New Roman" w:hAnsi="Times New Roman" w:cs="Times New Roman"/>
          <w:sz w:val="24"/>
          <w:szCs w:val="24"/>
        </w:rPr>
        <w:t xml:space="preserve">of </w:t>
      </w:r>
      <w:r w:rsidRPr="38284C50">
        <w:rPr>
          <w:rFonts w:ascii="Times New Roman" w:hAnsi="Times New Roman" w:cs="Times New Roman"/>
          <w:sz w:val="24"/>
          <w:szCs w:val="24"/>
        </w:rPr>
        <w:t>competitive</w:t>
      </w:r>
      <w:r w:rsidR="1BA613BD" w:rsidRPr="38284C50">
        <w:rPr>
          <w:rFonts w:ascii="Times New Roman" w:hAnsi="Times New Roman" w:cs="Times New Roman"/>
          <w:sz w:val="24"/>
          <w:szCs w:val="24"/>
        </w:rPr>
        <w:t>ness</w:t>
      </w:r>
      <w:r w:rsidRPr="38284C50">
        <w:rPr>
          <w:rFonts w:ascii="Times New Roman" w:hAnsi="Times New Roman" w:cs="Times New Roman"/>
          <w:sz w:val="24"/>
          <w:szCs w:val="24"/>
        </w:rPr>
        <w:t xml:space="preserve"> </w:t>
      </w:r>
      <w:r w:rsidR="38E71E4D" w:rsidRPr="38284C50">
        <w:rPr>
          <w:rFonts w:ascii="Times New Roman" w:hAnsi="Times New Roman" w:cs="Times New Roman"/>
          <w:sz w:val="24"/>
          <w:szCs w:val="24"/>
        </w:rPr>
        <w:t xml:space="preserve">with immigrants </w:t>
      </w:r>
      <w:r w:rsidRPr="38284C50">
        <w:rPr>
          <w:rFonts w:ascii="Times New Roman" w:hAnsi="Times New Roman" w:cs="Times New Roman"/>
          <w:sz w:val="24"/>
          <w:szCs w:val="24"/>
        </w:rPr>
        <w:t>for resources (</w:t>
      </w:r>
      <w:proofErr w:type="spellStart"/>
      <w:r w:rsidRPr="38284C50">
        <w:rPr>
          <w:rFonts w:ascii="Times New Roman" w:hAnsi="Times New Roman" w:cs="Times New Roman"/>
          <w:sz w:val="24"/>
          <w:szCs w:val="24"/>
        </w:rPr>
        <w:t>Paskov</w:t>
      </w:r>
      <w:proofErr w:type="spellEnd"/>
      <w:r w:rsidRPr="38284C50">
        <w:rPr>
          <w:rFonts w:ascii="Times New Roman" w:hAnsi="Times New Roman" w:cs="Times New Roman"/>
          <w:sz w:val="24"/>
          <w:szCs w:val="24"/>
        </w:rPr>
        <w:t xml:space="preserve"> et al</w:t>
      </w:r>
      <w:r w:rsidR="0068284D">
        <w:rPr>
          <w:rFonts w:ascii="Times New Roman" w:hAnsi="Times New Roman" w:cs="Times New Roman"/>
          <w:sz w:val="24"/>
          <w:szCs w:val="24"/>
        </w:rPr>
        <w:t>.</w:t>
      </w:r>
      <w:r w:rsidRPr="38284C50">
        <w:rPr>
          <w:rFonts w:ascii="Times New Roman" w:hAnsi="Times New Roman" w:cs="Times New Roman"/>
          <w:sz w:val="24"/>
          <w:szCs w:val="24"/>
        </w:rPr>
        <w:t>, 2020). We also see that negative perceptions of immigrants often have economic features such as predicting lack of support for the welfare state (</w:t>
      </w:r>
      <w:proofErr w:type="spellStart"/>
      <w:r w:rsidRPr="38284C50">
        <w:rPr>
          <w:rFonts w:ascii="Times New Roman" w:hAnsi="Times New Roman" w:cs="Times New Roman"/>
          <w:sz w:val="24"/>
          <w:szCs w:val="24"/>
        </w:rPr>
        <w:t>Senik</w:t>
      </w:r>
      <w:proofErr w:type="spellEnd"/>
      <w:r w:rsidRPr="38284C50">
        <w:rPr>
          <w:rFonts w:ascii="Times New Roman" w:hAnsi="Times New Roman" w:cs="Times New Roman"/>
          <w:sz w:val="24"/>
          <w:szCs w:val="24"/>
        </w:rPr>
        <w:t xml:space="preserve"> et al</w:t>
      </w:r>
      <w:r w:rsidR="0068284D">
        <w:rPr>
          <w:rFonts w:ascii="Times New Roman" w:hAnsi="Times New Roman" w:cs="Times New Roman"/>
          <w:sz w:val="24"/>
          <w:szCs w:val="24"/>
        </w:rPr>
        <w:t>.</w:t>
      </w:r>
      <w:r w:rsidRPr="38284C50">
        <w:rPr>
          <w:rFonts w:ascii="Times New Roman" w:hAnsi="Times New Roman" w:cs="Times New Roman"/>
          <w:sz w:val="24"/>
          <w:szCs w:val="24"/>
        </w:rPr>
        <w:t xml:space="preserve">, 2008). However, it should be noted that on average, non-nationals within many European countries experience higher levels of </w:t>
      </w:r>
      <w:proofErr w:type="gramStart"/>
      <w:r w:rsidRPr="38284C50">
        <w:rPr>
          <w:rFonts w:ascii="Times New Roman" w:hAnsi="Times New Roman" w:cs="Times New Roman"/>
          <w:sz w:val="24"/>
          <w:szCs w:val="24"/>
        </w:rPr>
        <w:t>un</w:t>
      </w:r>
      <w:r w:rsidR="00A864D0">
        <w:rPr>
          <w:rFonts w:ascii="Times New Roman" w:hAnsi="Times New Roman" w:cs="Times New Roman"/>
          <w:sz w:val="24"/>
          <w:szCs w:val="24"/>
        </w:rPr>
        <w:t>-</w:t>
      </w:r>
      <w:r w:rsidRPr="38284C50">
        <w:rPr>
          <w:rFonts w:ascii="Times New Roman" w:hAnsi="Times New Roman" w:cs="Times New Roman"/>
          <w:sz w:val="24"/>
          <w:szCs w:val="24"/>
        </w:rPr>
        <w:t>employment</w:t>
      </w:r>
      <w:proofErr w:type="gramEnd"/>
      <w:r w:rsidRPr="38284C50">
        <w:rPr>
          <w:rFonts w:ascii="Times New Roman" w:hAnsi="Times New Roman" w:cs="Times New Roman"/>
          <w:sz w:val="24"/>
          <w:szCs w:val="24"/>
        </w:rPr>
        <w:t xml:space="preserve"> than do their native counterparts (</w:t>
      </w:r>
      <w:proofErr w:type="spellStart"/>
      <w:r w:rsidRPr="38284C50">
        <w:rPr>
          <w:rFonts w:ascii="Times New Roman" w:hAnsi="Times New Roman" w:cs="Times New Roman"/>
          <w:sz w:val="24"/>
          <w:szCs w:val="24"/>
        </w:rPr>
        <w:t>Kiehl</w:t>
      </w:r>
      <w:proofErr w:type="spellEnd"/>
      <w:r w:rsidRPr="38284C50">
        <w:rPr>
          <w:rFonts w:ascii="Times New Roman" w:hAnsi="Times New Roman" w:cs="Times New Roman"/>
          <w:sz w:val="24"/>
          <w:szCs w:val="24"/>
        </w:rPr>
        <w:t xml:space="preserve"> and Werner, 1999). </w:t>
      </w:r>
    </w:p>
    <w:p w14:paraId="6D168A5F" w14:textId="77777777" w:rsidR="00F7640A" w:rsidRPr="00AE7637" w:rsidRDefault="00F7640A" w:rsidP="00F7640A">
      <w:pPr>
        <w:spacing w:line="480" w:lineRule="auto"/>
        <w:rPr>
          <w:rFonts w:ascii="Times New Roman" w:hAnsi="Times New Roman" w:cs="Times New Roman"/>
          <w:i/>
          <w:iCs/>
          <w:sz w:val="24"/>
          <w:szCs w:val="24"/>
        </w:rPr>
      </w:pPr>
      <w:r>
        <w:rPr>
          <w:rFonts w:ascii="Times New Roman" w:hAnsi="Times New Roman" w:cs="Times New Roman"/>
          <w:i/>
          <w:iCs/>
          <w:sz w:val="24"/>
          <w:szCs w:val="24"/>
        </w:rPr>
        <w:t>Cultural Change Theories of Anti-Immigrant Attitudes</w:t>
      </w:r>
    </w:p>
    <w:p w14:paraId="14C75A99" w14:textId="64A49491" w:rsidR="00F7640A" w:rsidRDefault="429EAF0C" w:rsidP="00F7640A">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lastRenderedPageBreak/>
        <w:t xml:space="preserve">Another theorized source of anti-immigrant sentiment, and one which </w:t>
      </w:r>
      <w:r w:rsidR="00A864D0">
        <w:rPr>
          <w:rFonts w:ascii="Times New Roman" w:hAnsi="Times New Roman" w:cs="Times New Roman"/>
          <w:sz w:val="24"/>
          <w:szCs w:val="24"/>
        </w:rPr>
        <w:t>has</w:t>
      </w:r>
      <w:r w:rsidRPr="3257D416">
        <w:rPr>
          <w:rFonts w:ascii="Times New Roman" w:hAnsi="Times New Roman" w:cs="Times New Roman"/>
          <w:sz w:val="24"/>
          <w:szCs w:val="24"/>
        </w:rPr>
        <w:t xml:space="preserve"> recei</w:t>
      </w:r>
      <w:r w:rsidR="00A864D0">
        <w:rPr>
          <w:rFonts w:ascii="Times New Roman" w:hAnsi="Times New Roman" w:cs="Times New Roman"/>
          <w:sz w:val="24"/>
          <w:szCs w:val="24"/>
        </w:rPr>
        <w:t xml:space="preserve">ved </w:t>
      </w:r>
      <w:r w:rsidRPr="3257D416">
        <w:rPr>
          <w:rFonts w:ascii="Times New Roman" w:hAnsi="Times New Roman" w:cs="Times New Roman"/>
          <w:sz w:val="24"/>
          <w:szCs w:val="24"/>
        </w:rPr>
        <w:t>increased attention in the last two decades</w:t>
      </w:r>
      <w:r w:rsidR="6A235674" w:rsidRPr="3257D416">
        <w:rPr>
          <w:rFonts w:ascii="Times New Roman" w:hAnsi="Times New Roman" w:cs="Times New Roman"/>
          <w:sz w:val="24"/>
          <w:szCs w:val="24"/>
        </w:rPr>
        <w:t>,</w:t>
      </w:r>
      <w:r w:rsidRPr="3257D416">
        <w:rPr>
          <w:rFonts w:ascii="Times New Roman" w:hAnsi="Times New Roman" w:cs="Times New Roman"/>
          <w:sz w:val="24"/>
          <w:szCs w:val="24"/>
        </w:rPr>
        <w:t xml:space="preserve"> </w:t>
      </w:r>
      <w:r w:rsidR="302ACA26" w:rsidRPr="3257D416">
        <w:rPr>
          <w:rFonts w:ascii="Times New Roman" w:hAnsi="Times New Roman" w:cs="Times New Roman"/>
          <w:sz w:val="24"/>
          <w:szCs w:val="24"/>
        </w:rPr>
        <w:t>is a</w:t>
      </w:r>
      <w:r w:rsidRPr="3257D416">
        <w:rPr>
          <w:rFonts w:ascii="Times New Roman" w:hAnsi="Times New Roman" w:cs="Times New Roman"/>
          <w:sz w:val="24"/>
          <w:szCs w:val="24"/>
        </w:rPr>
        <w:t xml:space="preserve"> reaction to </w:t>
      </w:r>
      <w:r w:rsidR="3BA8AC2B" w:rsidRPr="3257D416">
        <w:rPr>
          <w:rFonts w:ascii="Times New Roman" w:hAnsi="Times New Roman" w:cs="Times New Roman"/>
          <w:sz w:val="24"/>
          <w:szCs w:val="24"/>
        </w:rPr>
        <w:t xml:space="preserve">societal </w:t>
      </w:r>
      <w:r w:rsidRPr="3257D416">
        <w:rPr>
          <w:rFonts w:ascii="Times New Roman" w:hAnsi="Times New Roman" w:cs="Times New Roman"/>
          <w:sz w:val="24"/>
          <w:szCs w:val="24"/>
        </w:rPr>
        <w:t>chang</w:t>
      </w:r>
      <w:r w:rsidR="3B63ECDD" w:rsidRPr="3257D416">
        <w:rPr>
          <w:rFonts w:ascii="Times New Roman" w:hAnsi="Times New Roman" w:cs="Times New Roman"/>
          <w:sz w:val="24"/>
          <w:szCs w:val="24"/>
        </w:rPr>
        <w:t>e</w:t>
      </w:r>
      <w:r w:rsidRPr="3257D416">
        <w:rPr>
          <w:rFonts w:ascii="Times New Roman" w:hAnsi="Times New Roman" w:cs="Times New Roman"/>
          <w:sz w:val="24"/>
          <w:szCs w:val="24"/>
        </w:rPr>
        <w:t xml:space="preserve"> in Europe. Globalization, especially in Western Europe, is believed to be a source of increased anxiety towards cultural change as well as being associated with economic competitiveness. Early studies done from the “Group Threat” perspective showed some promising results that hostility towards immigrants could be caused by a perception of immigrants as a threat to the majority racial or ethnic group (</w:t>
      </w:r>
      <w:proofErr w:type="spellStart"/>
      <w:r w:rsidRPr="3257D416">
        <w:rPr>
          <w:rFonts w:ascii="Times New Roman" w:hAnsi="Times New Roman" w:cs="Times New Roman"/>
          <w:sz w:val="24"/>
          <w:szCs w:val="24"/>
        </w:rPr>
        <w:t>Quillian</w:t>
      </w:r>
      <w:proofErr w:type="spellEnd"/>
      <w:r w:rsidRPr="3257D416">
        <w:rPr>
          <w:rFonts w:ascii="Times New Roman" w:hAnsi="Times New Roman" w:cs="Times New Roman"/>
          <w:sz w:val="24"/>
          <w:szCs w:val="24"/>
        </w:rPr>
        <w:t>, 1995). This pushback against globalization has led to the new populist movements across Europe that often involve generating xenophobia (</w:t>
      </w:r>
      <w:proofErr w:type="spellStart"/>
      <w:r w:rsidRPr="3257D416">
        <w:rPr>
          <w:rFonts w:ascii="Times New Roman" w:hAnsi="Times New Roman" w:cs="Times New Roman"/>
          <w:sz w:val="24"/>
          <w:szCs w:val="24"/>
        </w:rPr>
        <w:t>Azmanova</w:t>
      </w:r>
      <w:proofErr w:type="spellEnd"/>
      <w:r w:rsidRPr="3257D416">
        <w:rPr>
          <w:rFonts w:ascii="Times New Roman" w:hAnsi="Times New Roman" w:cs="Times New Roman"/>
          <w:sz w:val="24"/>
          <w:szCs w:val="24"/>
        </w:rPr>
        <w:t>, 2011). The politicization of immigration as a pushback to new immigration trends has been shown to be a significant factor in generating anti-immigrant sentiment in Europe (</w:t>
      </w:r>
      <w:proofErr w:type="spellStart"/>
      <w:r w:rsidRPr="3257D416">
        <w:rPr>
          <w:rFonts w:ascii="Times New Roman" w:hAnsi="Times New Roman" w:cs="Times New Roman"/>
          <w:sz w:val="24"/>
          <w:szCs w:val="24"/>
        </w:rPr>
        <w:t>Hutter</w:t>
      </w:r>
      <w:proofErr w:type="spellEnd"/>
      <w:r w:rsidRPr="3257D416">
        <w:rPr>
          <w:rFonts w:ascii="Times New Roman" w:hAnsi="Times New Roman" w:cs="Times New Roman"/>
          <w:sz w:val="24"/>
          <w:szCs w:val="24"/>
        </w:rPr>
        <w:t xml:space="preserve"> and </w:t>
      </w:r>
      <w:proofErr w:type="spellStart"/>
      <w:r w:rsidRPr="3257D416">
        <w:rPr>
          <w:rFonts w:ascii="Times New Roman" w:hAnsi="Times New Roman" w:cs="Times New Roman"/>
          <w:sz w:val="24"/>
          <w:szCs w:val="24"/>
        </w:rPr>
        <w:t>Kriesi</w:t>
      </w:r>
      <w:proofErr w:type="spellEnd"/>
      <w:r w:rsidRPr="3257D416">
        <w:rPr>
          <w:rFonts w:ascii="Times New Roman" w:hAnsi="Times New Roman" w:cs="Times New Roman"/>
          <w:sz w:val="24"/>
          <w:szCs w:val="24"/>
        </w:rPr>
        <w:t>, 2020). Additionally, research on this phenomenon has shown that certain factors generate more inclusive societies, and that a single social construct may underlie the extent to which societies are inclusive and others more xenophobic (Bello, 2016). Such factors are those which lead to the social construction of a citizen’s identity and feeling of belonging, which is more accessible to outsiders (shared values) for an inclusive society, and which is less accessible to outsiders (must be member of ethnic/racial majority) for a more xenophobic one.</w:t>
      </w:r>
    </w:p>
    <w:p w14:paraId="3EEB4B44" w14:textId="307AB6F5" w:rsidR="00F7640A" w:rsidRDefault="00F7640A" w:rsidP="00F7640A">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 xml:space="preserve"> Further work examining cultural factors’ role in the form</w:t>
      </w:r>
      <w:r w:rsidR="72D466DF" w:rsidRPr="3257D416">
        <w:rPr>
          <w:rFonts w:ascii="Times New Roman" w:hAnsi="Times New Roman" w:cs="Times New Roman"/>
          <w:sz w:val="24"/>
          <w:szCs w:val="24"/>
        </w:rPr>
        <w:t>ation</w:t>
      </w:r>
      <w:r w:rsidRPr="3257D416">
        <w:rPr>
          <w:rFonts w:ascii="Times New Roman" w:hAnsi="Times New Roman" w:cs="Times New Roman"/>
          <w:sz w:val="24"/>
          <w:szCs w:val="24"/>
        </w:rPr>
        <w:t xml:space="preserve"> of anti-immigrant sentiment</w:t>
      </w:r>
      <w:r w:rsidR="008A39DE" w:rsidRPr="3257D416">
        <w:rPr>
          <w:rFonts w:ascii="Times New Roman" w:hAnsi="Times New Roman" w:cs="Times New Roman"/>
          <w:sz w:val="24"/>
          <w:szCs w:val="24"/>
        </w:rPr>
        <w:t>,</w:t>
      </w:r>
      <w:r w:rsidRPr="3257D416">
        <w:rPr>
          <w:rFonts w:ascii="Times New Roman" w:hAnsi="Times New Roman" w:cs="Times New Roman"/>
          <w:sz w:val="24"/>
          <w:szCs w:val="24"/>
        </w:rPr>
        <w:t xml:space="preserve"> focused on how political parties’ articulation and messaging to the public were positively and significantly associated with increased distrust of immigrants (</w:t>
      </w:r>
      <w:proofErr w:type="spellStart"/>
      <w:r w:rsidRPr="3257D416">
        <w:rPr>
          <w:rFonts w:ascii="Times New Roman" w:hAnsi="Times New Roman" w:cs="Times New Roman"/>
          <w:sz w:val="24"/>
          <w:szCs w:val="24"/>
        </w:rPr>
        <w:t>Bohman</w:t>
      </w:r>
      <w:proofErr w:type="spellEnd"/>
      <w:r w:rsidRPr="3257D416">
        <w:rPr>
          <w:rFonts w:ascii="Times New Roman" w:hAnsi="Times New Roman" w:cs="Times New Roman"/>
          <w:sz w:val="24"/>
          <w:szCs w:val="24"/>
        </w:rPr>
        <w:t xml:space="preserve">, 2011). These findings support the belief that cultural factors such as political affiliation have significant effects on immigrant acceptance levels and that this can differ by country. This perspective is further supported by research which studied the effect of contact with immigrants by the majority group. Some have </w:t>
      </w:r>
      <w:r w:rsidR="158F09A1" w:rsidRPr="3257D416">
        <w:rPr>
          <w:rFonts w:ascii="Times New Roman" w:hAnsi="Times New Roman" w:cs="Times New Roman"/>
          <w:sz w:val="24"/>
          <w:szCs w:val="24"/>
        </w:rPr>
        <w:t xml:space="preserve">even </w:t>
      </w:r>
      <w:r w:rsidRPr="3257D416">
        <w:rPr>
          <w:rFonts w:ascii="Times New Roman" w:hAnsi="Times New Roman" w:cs="Times New Roman"/>
          <w:sz w:val="24"/>
          <w:szCs w:val="24"/>
        </w:rPr>
        <w:t xml:space="preserve">proposed that a third demographic transition is underway in Europe, </w:t>
      </w:r>
      <w:r w:rsidRPr="3257D416">
        <w:rPr>
          <w:rFonts w:ascii="Times New Roman" w:hAnsi="Times New Roman" w:cs="Times New Roman"/>
          <w:sz w:val="24"/>
          <w:szCs w:val="24"/>
        </w:rPr>
        <w:lastRenderedPageBreak/>
        <w:t xml:space="preserve">which is leading to more demographic changes, however not evenly across rural and urban locations (Coleman, 2006). These findings showed </w:t>
      </w:r>
      <w:r w:rsidR="00EF59BC" w:rsidRPr="3257D416">
        <w:rPr>
          <w:rFonts w:ascii="Times New Roman" w:hAnsi="Times New Roman" w:cs="Times New Roman"/>
          <w:sz w:val="24"/>
          <w:szCs w:val="24"/>
        </w:rPr>
        <w:t xml:space="preserve">that </w:t>
      </w:r>
      <w:r w:rsidRPr="3257D416">
        <w:rPr>
          <w:rFonts w:ascii="Times New Roman" w:hAnsi="Times New Roman" w:cs="Times New Roman"/>
          <w:sz w:val="24"/>
          <w:szCs w:val="24"/>
        </w:rPr>
        <w:t>lack of contact with immigrants led to having more negative views towards them for members of the ethnic majority group (Matera et al., 2015). Living in proximity to immigrants has further been studied and shown to be significant. Specifically, higher concentrations of immigrants living in an area is positively associated with more positive views towards immigrants (</w:t>
      </w:r>
      <w:proofErr w:type="spellStart"/>
      <w:r w:rsidRPr="3257D416">
        <w:rPr>
          <w:rFonts w:ascii="Times New Roman" w:hAnsi="Times New Roman" w:cs="Times New Roman"/>
          <w:sz w:val="24"/>
          <w:szCs w:val="24"/>
        </w:rPr>
        <w:t>Hoxhaj</w:t>
      </w:r>
      <w:proofErr w:type="spellEnd"/>
      <w:r w:rsidRPr="3257D416">
        <w:rPr>
          <w:rFonts w:ascii="Times New Roman" w:hAnsi="Times New Roman" w:cs="Times New Roman"/>
          <w:sz w:val="24"/>
          <w:szCs w:val="24"/>
        </w:rPr>
        <w:t xml:space="preserve"> and Zuccotti, 2021). Research</w:t>
      </w:r>
      <w:r w:rsidR="6A38BFEC" w:rsidRPr="3257D416">
        <w:rPr>
          <w:rFonts w:ascii="Times New Roman" w:hAnsi="Times New Roman" w:cs="Times New Roman"/>
          <w:sz w:val="24"/>
          <w:szCs w:val="24"/>
        </w:rPr>
        <w:t xml:space="preserve"> </w:t>
      </w:r>
      <w:r w:rsidRPr="3257D416">
        <w:rPr>
          <w:rFonts w:ascii="Times New Roman" w:hAnsi="Times New Roman" w:cs="Times New Roman"/>
          <w:sz w:val="24"/>
          <w:szCs w:val="24"/>
        </w:rPr>
        <w:t xml:space="preserve">from </w:t>
      </w:r>
      <w:r w:rsidR="43D2A894" w:rsidRPr="3257D416">
        <w:rPr>
          <w:rFonts w:ascii="Times New Roman" w:hAnsi="Times New Roman" w:cs="Times New Roman"/>
          <w:sz w:val="24"/>
          <w:szCs w:val="24"/>
        </w:rPr>
        <w:t>a</w:t>
      </w:r>
      <w:r w:rsidRPr="3257D416">
        <w:rPr>
          <w:rFonts w:ascii="Times New Roman" w:hAnsi="Times New Roman" w:cs="Times New Roman"/>
          <w:sz w:val="24"/>
          <w:szCs w:val="24"/>
        </w:rPr>
        <w:t xml:space="preserve"> micro-level cultural threat perspective has shown that, perceived adoption of the ethnic majority’s culture by immigrants predicts more favorable immigrant views in general (Maisonneuve and Teste, 2007; </w:t>
      </w:r>
      <w:proofErr w:type="spellStart"/>
      <w:r w:rsidRPr="3257D416">
        <w:rPr>
          <w:rFonts w:ascii="Times New Roman" w:hAnsi="Times New Roman" w:cs="Times New Roman"/>
          <w:sz w:val="24"/>
          <w:szCs w:val="24"/>
        </w:rPr>
        <w:t>Roblain</w:t>
      </w:r>
      <w:proofErr w:type="spellEnd"/>
      <w:r w:rsidRPr="3257D416">
        <w:rPr>
          <w:rFonts w:ascii="Times New Roman" w:hAnsi="Times New Roman" w:cs="Times New Roman"/>
          <w:sz w:val="24"/>
          <w:szCs w:val="24"/>
        </w:rPr>
        <w:t xml:space="preserve"> et </w:t>
      </w:r>
      <w:r w:rsidR="7C36AFDC" w:rsidRPr="3257D416">
        <w:rPr>
          <w:rFonts w:ascii="Times New Roman" w:hAnsi="Times New Roman" w:cs="Times New Roman"/>
          <w:sz w:val="24"/>
          <w:szCs w:val="24"/>
        </w:rPr>
        <w:t>al</w:t>
      </w:r>
      <w:r w:rsidR="0068284D" w:rsidRPr="3257D416">
        <w:rPr>
          <w:rFonts w:ascii="Times New Roman" w:hAnsi="Times New Roman" w:cs="Times New Roman"/>
          <w:sz w:val="24"/>
          <w:szCs w:val="24"/>
        </w:rPr>
        <w:t>.</w:t>
      </w:r>
      <w:r w:rsidR="7C36AFDC" w:rsidRPr="3257D416">
        <w:rPr>
          <w:rFonts w:ascii="Times New Roman" w:hAnsi="Times New Roman" w:cs="Times New Roman"/>
          <w:sz w:val="24"/>
          <w:szCs w:val="24"/>
        </w:rPr>
        <w:t>,</w:t>
      </w:r>
      <w:r w:rsidRPr="3257D416">
        <w:rPr>
          <w:rFonts w:ascii="Times New Roman" w:hAnsi="Times New Roman" w:cs="Times New Roman"/>
          <w:sz w:val="24"/>
          <w:szCs w:val="24"/>
        </w:rPr>
        <w:t xml:space="preserve"> 2016)</w:t>
      </w:r>
    </w:p>
    <w:p w14:paraId="63EFAFC3" w14:textId="267BE962" w:rsidR="00287616" w:rsidRPr="00287616" w:rsidRDefault="00287616" w:rsidP="5F586A2F">
      <w:pPr>
        <w:spacing w:line="480" w:lineRule="auto"/>
        <w:rPr>
          <w:rFonts w:ascii="Times New Roman" w:hAnsi="Times New Roman" w:cs="Times New Roman"/>
          <w:i/>
          <w:iCs/>
          <w:sz w:val="24"/>
          <w:szCs w:val="24"/>
        </w:rPr>
      </w:pPr>
      <w:r w:rsidRPr="5F586A2F">
        <w:rPr>
          <w:rFonts w:ascii="Times New Roman" w:hAnsi="Times New Roman" w:cs="Times New Roman"/>
          <w:i/>
          <w:iCs/>
          <w:sz w:val="24"/>
          <w:szCs w:val="24"/>
        </w:rPr>
        <w:t>Different Stories of Immigration Between East and West</w:t>
      </w:r>
    </w:p>
    <w:p w14:paraId="61186E10" w14:textId="6C72070A" w:rsidR="00F7640A" w:rsidRDefault="429EAF0C" w:rsidP="38284C50">
      <w:pPr>
        <w:spacing w:line="480" w:lineRule="auto"/>
        <w:ind w:firstLine="720"/>
        <w:rPr>
          <w:rFonts w:ascii="Times New Roman" w:hAnsi="Times New Roman" w:cs="Times New Roman"/>
          <w:sz w:val="24"/>
          <w:szCs w:val="24"/>
        </w:rPr>
      </w:pPr>
      <w:r w:rsidRPr="3EE18478">
        <w:rPr>
          <w:rFonts w:ascii="Times New Roman" w:hAnsi="Times New Roman" w:cs="Times New Roman"/>
          <w:sz w:val="24"/>
          <w:szCs w:val="24"/>
        </w:rPr>
        <w:t xml:space="preserve">Furthermore, some analyses have shown that globalization </w:t>
      </w:r>
      <w:r w:rsidR="0722449A" w:rsidRPr="3EE18478">
        <w:rPr>
          <w:rFonts w:ascii="Times New Roman" w:hAnsi="Times New Roman" w:cs="Times New Roman"/>
          <w:sz w:val="24"/>
          <w:szCs w:val="24"/>
        </w:rPr>
        <w:t xml:space="preserve">potentially </w:t>
      </w:r>
      <w:r w:rsidRPr="3EE18478">
        <w:rPr>
          <w:rFonts w:ascii="Times New Roman" w:hAnsi="Times New Roman" w:cs="Times New Roman"/>
          <w:sz w:val="24"/>
          <w:szCs w:val="24"/>
        </w:rPr>
        <w:t xml:space="preserve">has both economic and cultural impacts and these are intertwined </w:t>
      </w:r>
      <w:bookmarkStart w:id="0" w:name="_Int_C8rxfxiS"/>
      <w:r w:rsidRPr="3EE18478">
        <w:rPr>
          <w:rFonts w:ascii="Times New Roman" w:hAnsi="Times New Roman" w:cs="Times New Roman"/>
          <w:sz w:val="24"/>
          <w:szCs w:val="24"/>
        </w:rPr>
        <w:t>more so than</w:t>
      </w:r>
      <w:bookmarkEnd w:id="0"/>
      <w:r w:rsidRPr="3EE18478">
        <w:rPr>
          <w:rFonts w:ascii="Times New Roman" w:hAnsi="Times New Roman" w:cs="Times New Roman"/>
          <w:sz w:val="24"/>
          <w:szCs w:val="24"/>
        </w:rPr>
        <w:t xml:space="preserve"> is often presented (</w:t>
      </w:r>
      <w:proofErr w:type="spellStart"/>
      <w:r w:rsidRPr="3EE18478">
        <w:rPr>
          <w:rFonts w:ascii="Times New Roman" w:hAnsi="Times New Roman" w:cs="Times New Roman"/>
          <w:sz w:val="24"/>
          <w:szCs w:val="24"/>
        </w:rPr>
        <w:t>Kriesi</w:t>
      </w:r>
      <w:proofErr w:type="spellEnd"/>
      <w:r w:rsidRPr="3EE18478">
        <w:rPr>
          <w:rFonts w:ascii="Times New Roman" w:hAnsi="Times New Roman" w:cs="Times New Roman"/>
          <w:sz w:val="24"/>
          <w:szCs w:val="24"/>
        </w:rPr>
        <w:t>, 2006). Building on this idea, further research underscore</w:t>
      </w:r>
      <w:r w:rsidR="640204F8" w:rsidRPr="3EE18478">
        <w:rPr>
          <w:rFonts w:ascii="Times New Roman" w:hAnsi="Times New Roman" w:cs="Times New Roman"/>
          <w:sz w:val="24"/>
          <w:szCs w:val="24"/>
        </w:rPr>
        <w:t>s</w:t>
      </w:r>
      <w:r w:rsidRPr="3EE18478">
        <w:rPr>
          <w:rFonts w:ascii="Times New Roman" w:hAnsi="Times New Roman" w:cs="Times New Roman"/>
          <w:sz w:val="24"/>
          <w:szCs w:val="24"/>
        </w:rPr>
        <w:t xml:space="preserve"> the importance of not pitting one perspective against another and seeing both economic and cultural factors as important (Malhotra et al., 2013).  Because there is support of both perspectives, my goal is to add to the overall literature by examining the possible existence of an underlying, overall view of immigrants as being either more positive or negative for the receiving country.</w:t>
      </w:r>
    </w:p>
    <w:p w14:paraId="327EAF8C" w14:textId="0B538A36" w:rsidR="006F5DAD" w:rsidRDefault="429EAF0C" w:rsidP="00666DB0">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Many researchers have historically situated Eastern and Western Europe as distinct from each other across multiple dimensions, largely stemming from the legacy of the communist era. Socioeconomic differences between Eastern and Western Europe have been studied for years. Such differences may affect the conception of immigration differently between the two regions. The divide between the East and West can be seen across multiple life outcomes. For example, life expectancy is significantly shortened in Eastern and Central European countries, the majority </w:t>
      </w:r>
      <w:r w:rsidR="001D5F30">
        <w:rPr>
          <w:rFonts w:ascii="Times New Roman" w:hAnsi="Times New Roman" w:cs="Times New Roman"/>
          <w:sz w:val="24"/>
          <w:szCs w:val="24"/>
        </w:rPr>
        <w:lastRenderedPageBreak/>
        <w:t xml:space="preserve">of which </w:t>
      </w:r>
      <w:r w:rsidRPr="429EAF0C">
        <w:rPr>
          <w:rFonts w:ascii="Times New Roman" w:hAnsi="Times New Roman" w:cs="Times New Roman"/>
          <w:sz w:val="24"/>
          <w:szCs w:val="24"/>
        </w:rPr>
        <w:t>were in the sphere of influence, or a member state of the Soviet Union. Several cascading reasons may exist for this, such as lack of access to better medical care in post-Soviet nations (</w:t>
      </w:r>
      <w:proofErr w:type="spellStart"/>
      <w:r w:rsidRPr="429EAF0C">
        <w:rPr>
          <w:rFonts w:ascii="Times New Roman" w:hAnsi="Times New Roman" w:cs="Times New Roman"/>
          <w:sz w:val="24"/>
          <w:szCs w:val="24"/>
        </w:rPr>
        <w:t>Velkova</w:t>
      </w:r>
      <w:proofErr w:type="spellEnd"/>
      <w:r w:rsidRPr="429EAF0C">
        <w:rPr>
          <w:rFonts w:ascii="Times New Roman" w:hAnsi="Times New Roman" w:cs="Times New Roman"/>
          <w:sz w:val="24"/>
          <w:szCs w:val="24"/>
        </w:rPr>
        <w:t xml:space="preserve"> et al., 1997). Life expectancy as of 2020 for the region of Eastern Europe was 69 for men and 79 for women (Clark, </w:t>
      </w:r>
      <w:proofErr w:type="spellStart"/>
      <w:r w:rsidRPr="429EAF0C">
        <w:rPr>
          <w:rFonts w:ascii="Times New Roman" w:hAnsi="Times New Roman" w:cs="Times New Roman"/>
          <w:sz w:val="24"/>
          <w:szCs w:val="24"/>
        </w:rPr>
        <w:t>Statsita</w:t>
      </w:r>
      <w:proofErr w:type="spellEnd"/>
      <w:r w:rsidRPr="429EAF0C">
        <w:rPr>
          <w:rFonts w:ascii="Times New Roman" w:hAnsi="Times New Roman" w:cs="Times New Roman"/>
          <w:sz w:val="24"/>
          <w:szCs w:val="24"/>
        </w:rPr>
        <w:t>, 2022). This is ten years fewer than men from Western Europe and five years less for women. This pattern of poorer health among Easterners is stable even as they move to more developed, Western nations, where their health deteriorates faster than their receiving nation counterparts (</w:t>
      </w:r>
      <w:proofErr w:type="spellStart"/>
      <w:r w:rsidRPr="429EAF0C">
        <w:rPr>
          <w:rFonts w:ascii="Times New Roman" w:hAnsi="Times New Roman" w:cs="Times New Roman"/>
          <w:sz w:val="24"/>
          <w:szCs w:val="24"/>
        </w:rPr>
        <w:t>Ronellenfitsch</w:t>
      </w:r>
      <w:proofErr w:type="spellEnd"/>
      <w:r w:rsidRPr="429EAF0C">
        <w:rPr>
          <w:rFonts w:ascii="Times New Roman" w:hAnsi="Times New Roman" w:cs="Times New Roman"/>
          <w:sz w:val="24"/>
          <w:szCs w:val="24"/>
        </w:rPr>
        <w:t xml:space="preserve"> and </w:t>
      </w:r>
      <w:proofErr w:type="spellStart"/>
      <w:r w:rsidRPr="429EAF0C">
        <w:rPr>
          <w:rFonts w:ascii="Times New Roman" w:hAnsi="Times New Roman" w:cs="Times New Roman"/>
          <w:sz w:val="24"/>
          <w:szCs w:val="24"/>
        </w:rPr>
        <w:t>Razum</w:t>
      </w:r>
      <w:proofErr w:type="spellEnd"/>
      <w:r w:rsidRPr="429EAF0C">
        <w:rPr>
          <w:rFonts w:ascii="Times New Roman" w:hAnsi="Times New Roman" w:cs="Times New Roman"/>
          <w:sz w:val="24"/>
          <w:szCs w:val="24"/>
        </w:rPr>
        <w:t>, 2004). Economic inequality has also been shown to have increased since 1989 in post-Soviet nations (</w:t>
      </w:r>
      <w:proofErr w:type="spellStart"/>
      <w:r w:rsidRPr="429EAF0C">
        <w:rPr>
          <w:rFonts w:ascii="Times New Roman" w:hAnsi="Times New Roman" w:cs="Times New Roman"/>
          <w:sz w:val="24"/>
          <w:szCs w:val="24"/>
        </w:rPr>
        <w:t>Heyns</w:t>
      </w:r>
      <w:proofErr w:type="spellEnd"/>
      <w:r w:rsidRPr="429EAF0C">
        <w:rPr>
          <w:rFonts w:ascii="Times New Roman" w:hAnsi="Times New Roman" w:cs="Times New Roman"/>
          <w:sz w:val="24"/>
          <w:szCs w:val="24"/>
        </w:rPr>
        <w:t xml:space="preserve">, 2005). </w:t>
      </w:r>
    </w:p>
    <w:p w14:paraId="406E0A5E" w14:textId="23969F92" w:rsidR="00287616" w:rsidRDefault="429EAF0C" w:rsidP="38284C50">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Research on Eastern attitudes towards immigrants in the east is still developing. Analyses focusing on Russian attitudes found mixed results when comparing to earlier work done on Western European attitudes. Statistical models only explained some of the variation in attitudes within Russia (</w:t>
      </w:r>
      <w:proofErr w:type="spellStart"/>
      <w:r w:rsidRPr="3257D416">
        <w:rPr>
          <w:rFonts w:ascii="Times New Roman" w:hAnsi="Times New Roman" w:cs="Times New Roman"/>
          <w:sz w:val="24"/>
          <w:szCs w:val="24"/>
        </w:rPr>
        <w:t>Bessudnov</w:t>
      </w:r>
      <w:proofErr w:type="spellEnd"/>
      <w:r w:rsidRPr="3257D416">
        <w:rPr>
          <w:rFonts w:ascii="Times New Roman" w:hAnsi="Times New Roman" w:cs="Times New Roman"/>
          <w:sz w:val="24"/>
          <w:szCs w:val="24"/>
        </w:rPr>
        <w:t xml:space="preserve">, 2016). In that study, results are compared against </w:t>
      </w:r>
      <w:r w:rsidR="4A5571FD" w:rsidRPr="3257D416">
        <w:rPr>
          <w:rFonts w:ascii="Times New Roman" w:hAnsi="Times New Roman" w:cs="Times New Roman"/>
          <w:sz w:val="24"/>
          <w:szCs w:val="24"/>
        </w:rPr>
        <w:t xml:space="preserve">previous </w:t>
      </w:r>
      <w:r w:rsidRPr="3257D416">
        <w:rPr>
          <w:rFonts w:ascii="Times New Roman" w:hAnsi="Times New Roman" w:cs="Times New Roman"/>
          <w:sz w:val="24"/>
          <w:szCs w:val="24"/>
        </w:rPr>
        <w:t>findings from just Western Europe alone (</w:t>
      </w:r>
      <w:proofErr w:type="spellStart"/>
      <w:r w:rsidRPr="3257D416">
        <w:rPr>
          <w:rFonts w:ascii="Times New Roman" w:hAnsi="Times New Roman" w:cs="Times New Roman"/>
          <w:sz w:val="24"/>
          <w:szCs w:val="24"/>
        </w:rPr>
        <w:t>Ceobanu</w:t>
      </w:r>
      <w:proofErr w:type="spellEnd"/>
      <w:r w:rsidRPr="3257D416">
        <w:rPr>
          <w:rFonts w:ascii="Times New Roman" w:hAnsi="Times New Roman" w:cs="Times New Roman"/>
          <w:sz w:val="24"/>
          <w:szCs w:val="24"/>
        </w:rPr>
        <w:t xml:space="preserve"> and </w:t>
      </w:r>
      <w:proofErr w:type="spellStart"/>
      <w:r w:rsidRPr="3257D416">
        <w:rPr>
          <w:rFonts w:ascii="Times New Roman" w:hAnsi="Times New Roman" w:cs="Times New Roman"/>
          <w:sz w:val="24"/>
          <w:szCs w:val="24"/>
        </w:rPr>
        <w:t>Escandell</w:t>
      </w:r>
      <w:proofErr w:type="spellEnd"/>
      <w:r w:rsidRPr="3257D416">
        <w:rPr>
          <w:rFonts w:ascii="Times New Roman" w:hAnsi="Times New Roman" w:cs="Times New Roman"/>
          <w:sz w:val="24"/>
          <w:szCs w:val="24"/>
        </w:rPr>
        <w:t>, 2010) finding patterns of anti-immigrant sentiments to be similar, albeit some factors matter more to Russian attitudes than for Western ones, specifically geographic region of origin of the immigrants. However, comparisons were made using the same datasets. Further research done on the social differences between European regions has found that post-Soviet countries are less “open” than those of the Nordic and Western European regions in general (</w:t>
      </w:r>
      <w:proofErr w:type="spellStart"/>
      <w:r w:rsidRPr="3257D416">
        <w:rPr>
          <w:rFonts w:ascii="Times New Roman" w:hAnsi="Times New Roman" w:cs="Times New Roman"/>
          <w:sz w:val="24"/>
          <w:szCs w:val="24"/>
        </w:rPr>
        <w:t>Magun</w:t>
      </w:r>
      <w:proofErr w:type="spellEnd"/>
      <w:r w:rsidRPr="3257D416">
        <w:rPr>
          <w:rFonts w:ascii="Times New Roman" w:hAnsi="Times New Roman" w:cs="Times New Roman"/>
          <w:sz w:val="24"/>
          <w:szCs w:val="24"/>
        </w:rPr>
        <w:t xml:space="preserve"> et al., 2016).  While many Western countries receive immigrants from former colonies, many Eastern countries do not share the same history of colonization as do Western countries. Instead, Eastern countries may receive immigrants from different regions of the world, and their arrival in the receiving country may affect the native population differently than the population of a former colonizing country (De Haas et al., 2020; </w:t>
      </w:r>
      <w:r w:rsidRPr="3257D416">
        <w:rPr>
          <w:rFonts w:ascii="Times New Roman" w:hAnsi="Times New Roman" w:cs="Times New Roman"/>
          <w:sz w:val="24"/>
          <w:szCs w:val="24"/>
        </w:rPr>
        <w:lastRenderedPageBreak/>
        <w:t xml:space="preserve">Van Mol and De </w:t>
      </w:r>
      <w:proofErr w:type="spellStart"/>
      <w:r w:rsidRPr="3257D416">
        <w:rPr>
          <w:rFonts w:ascii="Times New Roman" w:hAnsi="Times New Roman" w:cs="Times New Roman"/>
          <w:sz w:val="24"/>
          <w:szCs w:val="24"/>
        </w:rPr>
        <w:t>Valk</w:t>
      </w:r>
      <w:proofErr w:type="spellEnd"/>
      <w:r w:rsidRPr="3257D416">
        <w:rPr>
          <w:rFonts w:ascii="Times New Roman" w:hAnsi="Times New Roman" w:cs="Times New Roman"/>
          <w:sz w:val="24"/>
          <w:szCs w:val="24"/>
        </w:rPr>
        <w:t>, 2016). Taken together, this evidence suggests that there may be sufficient differences between the two regions that have led to the development of two separate, but similar, concepts of immigrant attitudes.</w:t>
      </w:r>
    </w:p>
    <w:p w14:paraId="12DECE5D" w14:textId="77777777" w:rsidR="00F7640A" w:rsidRPr="007B5B4E" w:rsidRDefault="00F7640A" w:rsidP="00F7640A">
      <w:pPr>
        <w:spacing w:line="480" w:lineRule="auto"/>
        <w:rPr>
          <w:rFonts w:ascii="Times New Roman" w:hAnsi="Times New Roman" w:cs="Times New Roman"/>
          <w:sz w:val="24"/>
          <w:szCs w:val="24"/>
        </w:rPr>
      </w:pPr>
      <w:r>
        <w:rPr>
          <w:rFonts w:ascii="Times New Roman" w:hAnsi="Times New Roman" w:cs="Times New Roman"/>
          <w:i/>
          <w:iCs/>
          <w:sz w:val="24"/>
          <w:szCs w:val="24"/>
        </w:rPr>
        <w:t>A General Source of Immigrant Attitudes</w:t>
      </w:r>
    </w:p>
    <w:p w14:paraId="67D3BE55" w14:textId="2364A10E" w:rsidR="00F7640A" w:rsidRDefault="429EAF0C" w:rsidP="429EAF0C">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 xml:space="preserve">To sum, while much research exists on the causes of anti-immigrant attitudes across Europe from both cultural and economic perspectives, these findings taken together, </w:t>
      </w:r>
      <w:r w:rsidR="2FF07BA0" w:rsidRPr="3257D416">
        <w:rPr>
          <w:rFonts w:ascii="Times New Roman" w:hAnsi="Times New Roman" w:cs="Times New Roman"/>
          <w:sz w:val="24"/>
          <w:szCs w:val="24"/>
        </w:rPr>
        <w:t>do</w:t>
      </w:r>
      <w:r w:rsidRPr="3257D416">
        <w:rPr>
          <w:rFonts w:ascii="Times New Roman" w:hAnsi="Times New Roman" w:cs="Times New Roman"/>
          <w:sz w:val="24"/>
          <w:szCs w:val="24"/>
        </w:rPr>
        <w:t xml:space="preserve"> not support any one perspective, but rather a more general acceptance or lack of acceptance of immigrants. Factors that have led to divisive politics and rhetoric about immigrants are hotly contested (Grande et al., 2018). Lack of a clear pattern across Europe for either perspective has led to </w:t>
      </w:r>
      <w:r w:rsidR="4F4594C9" w:rsidRPr="3257D416">
        <w:rPr>
          <w:rFonts w:ascii="Times New Roman" w:hAnsi="Times New Roman" w:cs="Times New Roman"/>
          <w:sz w:val="24"/>
          <w:szCs w:val="24"/>
        </w:rPr>
        <w:t xml:space="preserve">a </w:t>
      </w:r>
      <w:r w:rsidRPr="3257D416">
        <w:rPr>
          <w:rFonts w:ascii="Times New Roman" w:hAnsi="Times New Roman" w:cs="Times New Roman"/>
          <w:sz w:val="24"/>
          <w:szCs w:val="24"/>
        </w:rPr>
        <w:t>refram</w:t>
      </w:r>
      <w:r w:rsidR="127C0950" w:rsidRPr="3257D416">
        <w:rPr>
          <w:rFonts w:ascii="Times New Roman" w:hAnsi="Times New Roman" w:cs="Times New Roman"/>
          <w:sz w:val="24"/>
          <w:szCs w:val="24"/>
        </w:rPr>
        <w:t>ing</w:t>
      </w:r>
      <w:r w:rsidRPr="3257D416">
        <w:rPr>
          <w:rFonts w:ascii="Times New Roman" w:hAnsi="Times New Roman" w:cs="Times New Roman"/>
          <w:sz w:val="24"/>
          <w:szCs w:val="24"/>
        </w:rPr>
        <w:t xml:space="preserve"> </w:t>
      </w:r>
      <w:r w:rsidR="78B22BC1" w:rsidRPr="3257D416">
        <w:rPr>
          <w:rFonts w:ascii="Times New Roman" w:hAnsi="Times New Roman" w:cs="Times New Roman"/>
          <w:sz w:val="24"/>
          <w:szCs w:val="24"/>
        </w:rPr>
        <w:t xml:space="preserve">of </w:t>
      </w:r>
      <w:r w:rsidRPr="3257D416">
        <w:rPr>
          <w:rFonts w:ascii="Times New Roman" w:hAnsi="Times New Roman" w:cs="Times New Roman"/>
          <w:sz w:val="24"/>
          <w:szCs w:val="24"/>
        </w:rPr>
        <w:t>anti-immigrant attitudes as being more complex than any one perspective would imply (Turner, 2010). Additionally, as some research suggests, it is possible that either just one or neither perspective would be able to fully explain outcomes, as they tend to ignore other important factors (</w:t>
      </w:r>
      <w:proofErr w:type="spellStart"/>
      <w:r w:rsidRPr="3257D416">
        <w:rPr>
          <w:rFonts w:ascii="Times New Roman" w:hAnsi="Times New Roman" w:cs="Times New Roman"/>
          <w:sz w:val="24"/>
          <w:szCs w:val="24"/>
        </w:rPr>
        <w:t>Scheibner</w:t>
      </w:r>
      <w:proofErr w:type="spellEnd"/>
      <w:r w:rsidRPr="3257D416">
        <w:rPr>
          <w:rFonts w:ascii="Times New Roman" w:hAnsi="Times New Roman" w:cs="Times New Roman"/>
          <w:sz w:val="24"/>
          <w:szCs w:val="24"/>
        </w:rPr>
        <w:t xml:space="preserve"> and Morrison, 2009; </w:t>
      </w:r>
      <w:proofErr w:type="spellStart"/>
      <w:r w:rsidRPr="3257D416">
        <w:rPr>
          <w:rFonts w:ascii="Times New Roman" w:hAnsi="Times New Roman" w:cs="Times New Roman"/>
          <w:sz w:val="24"/>
          <w:szCs w:val="24"/>
        </w:rPr>
        <w:t>Rustenbach</w:t>
      </w:r>
      <w:proofErr w:type="spellEnd"/>
      <w:r w:rsidRPr="3257D416">
        <w:rPr>
          <w:rFonts w:ascii="Times New Roman" w:hAnsi="Times New Roman" w:cs="Times New Roman"/>
          <w:sz w:val="24"/>
          <w:szCs w:val="24"/>
        </w:rPr>
        <w:t>, 2010). There is also evidence suggest</w:t>
      </w:r>
      <w:r w:rsidR="20704782" w:rsidRPr="3257D416">
        <w:rPr>
          <w:rFonts w:ascii="Times New Roman" w:hAnsi="Times New Roman" w:cs="Times New Roman"/>
          <w:sz w:val="24"/>
          <w:szCs w:val="24"/>
        </w:rPr>
        <w:t>ing</w:t>
      </w:r>
      <w:r w:rsidRPr="3257D416">
        <w:rPr>
          <w:rFonts w:ascii="Times New Roman" w:hAnsi="Times New Roman" w:cs="Times New Roman"/>
          <w:sz w:val="24"/>
          <w:szCs w:val="24"/>
        </w:rPr>
        <w:t xml:space="preserve"> that globalization has led to increasingly polarizing political landscapes across Europe, which is something not often accounted for in either of these perspectives (Emmanuele et al., 2020).  Additionally, I am interested in how this underlying attitude may differ between regions of Europe, specifically the East and the West. As I will show, one major contribution of this study will be to demonstrate that a single, underlying attitude is at the root of immigrant attitudes across both regions of Europe. Furthermore, I will also demonstrate how this underlying concept is understood differently across both East and West. Because of the existence of cultural and historical differences between the countries within these two major regions, it is important to examine them separately and in fact, may point to two different stories of immigration in Europe. </w:t>
      </w:r>
    </w:p>
    <w:p w14:paraId="34564D24" w14:textId="3021FC29" w:rsidR="00841297" w:rsidRDefault="00841297" w:rsidP="5F586A2F">
      <w:pPr>
        <w:spacing w:line="480" w:lineRule="auto"/>
        <w:rPr>
          <w:rFonts w:ascii="Times New Roman" w:hAnsi="Times New Roman" w:cs="Times New Roman"/>
          <w:i/>
          <w:iCs/>
          <w:sz w:val="24"/>
          <w:szCs w:val="24"/>
        </w:rPr>
      </w:pPr>
      <w:r w:rsidRPr="5F586A2F">
        <w:rPr>
          <w:rFonts w:ascii="Times New Roman" w:hAnsi="Times New Roman" w:cs="Times New Roman"/>
          <w:i/>
          <w:iCs/>
          <w:sz w:val="24"/>
          <w:szCs w:val="24"/>
        </w:rPr>
        <w:lastRenderedPageBreak/>
        <w:t xml:space="preserve">Hypotheses: </w:t>
      </w:r>
    </w:p>
    <w:p w14:paraId="22D38065" w14:textId="78CF3721" w:rsidR="00841297" w:rsidRPr="00841297" w:rsidRDefault="429EAF0C" w:rsidP="00B57DAB">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 xml:space="preserve">Given the </w:t>
      </w:r>
      <w:r w:rsidR="3C81539D" w:rsidRPr="3257D416">
        <w:rPr>
          <w:rFonts w:ascii="Times New Roman" w:hAnsi="Times New Roman" w:cs="Times New Roman"/>
          <w:sz w:val="24"/>
          <w:szCs w:val="24"/>
        </w:rPr>
        <w:t xml:space="preserve">existing </w:t>
      </w:r>
      <w:r w:rsidRPr="3257D416">
        <w:rPr>
          <w:rFonts w:ascii="Times New Roman" w:hAnsi="Times New Roman" w:cs="Times New Roman"/>
          <w:sz w:val="24"/>
          <w:szCs w:val="24"/>
        </w:rPr>
        <w:t xml:space="preserve">research on this topic, I anticipate that differences between East and West affect the way people from these regions view immigrants. Specifically, based on previous literature, I expect that the determinates of immigration attitudes will differ in importance and magnitude between Eastern and Western respondents. I also expect that a uniform underlying concept of immigrant attitudes exists which stems from a combination of economic, </w:t>
      </w:r>
      <w:r w:rsidR="001D5F30" w:rsidRPr="3257D416">
        <w:rPr>
          <w:rFonts w:ascii="Times New Roman" w:hAnsi="Times New Roman" w:cs="Times New Roman"/>
          <w:sz w:val="24"/>
          <w:szCs w:val="24"/>
        </w:rPr>
        <w:t>cultural,</w:t>
      </w:r>
      <w:r w:rsidRPr="3257D416">
        <w:rPr>
          <w:rFonts w:ascii="Times New Roman" w:hAnsi="Times New Roman" w:cs="Times New Roman"/>
          <w:sz w:val="24"/>
          <w:szCs w:val="24"/>
        </w:rPr>
        <w:t xml:space="preserve"> and ethnic/racial factors. The literature shows that each of these factors are important, but also that not one alone can explain immigrant attitudes. I will use a set of demographic variables, as well as a set of variables based on human values to validate the measurement of immigrant attitudes and compare across Eastern and Western samples. </w:t>
      </w:r>
    </w:p>
    <w:p w14:paraId="2BD8041E" w14:textId="358D1E6D" w:rsidR="00667E20" w:rsidRDefault="00667E20" w:rsidP="00666DB0">
      <w:pPr>
        <w:spacing w:line="480" w:lineRule="auto"/>
        <w:rPr>
          <w:rFonts w:ascii="Times New Roman" w:hAnsi="Times New Roman" w:cs="Times New Roman"/>
          <w:b/>
          <w:bCs/>
          <w:sz w:val="24"/>
          <w:szCs w:val="24"/>
        </w:rPr>
      </w:pPr>
      <w:r>
        <w:rPr>
          <w:rFonts w:ascii="Times New Roman" w:hAnsi="Times New Roman" w:cs="Times New Roman"/>
          <w:b/>
          <w:bCs/>
          <w:sz w:val="24"/>
          <w:szCs w:val="24"/>
        </w:rPr>
        <w:t>Methods:</w:t>
      </w:r>
    </w:p>
    <w:p w14:paraId="1922B0CB" w14:textId="77777777" w:rsidR="00667E20" w:rsidRDefault="00667E20" w:rsidP="00666DB0">
      <w:pPr>
        <w:spacing w:line="480" w:lineRule="auto"/>
        <w:rPr>
          <w:rFonts w:ascii="Times New Roman" w:hAnsi="Times New Roman" w:cs="Times New Roman"/>
          <w:i/>
          <w:iCs/>
          <w:sz w:val="24"/>
          <w:szCs w:val="24"/>
        </w:rPr>
      </w:pPr>
      <w:r>
        <w:rPr>
          <w:rFonts w:ascii="Times New Roman" w:hAnsi="Times New Roman" w:cs="Times New Roman"/>
          <w:i/>
          <w:iCs/>
          <w:sz w:val="24"/>
          <w:szCs w:val="24"/>
        </w:rPr>
        <w:t>The Data:</w:t>
      </w:r>
    </w:p>
    <w:p w14:paraId="62E51092" w14:textId="5CB487FC" w:rsidR="00667E20" w:rsidRPr="00F24218" w:rsidRDefault="73330C5F" w:rsidP="00666DB0">
      <w:pPr>
        <w:spacing w:line="480" w:lineRule="auto"/>
        <w:ind w:firstLine="720"/>
        <w:rPr>
          <w:rFonts w:ascii="Times New Roman" w:hAnsi="Times New Roman" w:cs="Times New Roman"/>
          <w:sz w:val="24"/>
          <w:szCs w:val="24"/>
        </w:rPr>
      </w:pPr>
      <w:r w:rsidRPr="00F24218">
        <w:rPr>
          <w:rFonts w:ascii="Times New Roman" w:hAnsi="Times New Roman" w:cs="Times New Roman"/>
          <w:sz w:val="24"/>
          <w:szCs w:val="24"/>
        </w:rPr>
        <w:t>D</w:t>
      </w:r>
      <w:r w:rsidR="00667E20" w:rsidRPr="00F24218">
        <w:rPr>
          <w:rFonts w:ascii="Times New Roman" w:hAnsi="Times New Roman" w:cs="Times New Roman"/>
          <w:sz w:val="24"/>
          <w:szCs w:val="24"/>
        </w:rPr>
        <w:t>ata for this project come</w:t>
      </w:r>
      <w:r w:rsidR="46E853F1" w:rsidRPr="00F24218">
        <w:rPr>
          <w:rFonts w:ascii="Times New Roman" w:hAnsi="Times New Roman" w:cs="Times New Roman"/>
          <w:sz w:val="24"/>
          <w:szCs w:val="24"/>
        </w:rPr>
        <w:t>s</w:t>
      </w:r>
      <w:r w:rsidR="00667E20" w:rsidRPr="00F24218">
        <w:rPr>
          <w:rFonts w:ascii="Times New Roman" w:hAnsi="Times New Roman" w:cs="Times New Roman"/>
          <w:sz w:val="24"/>
          <w:szCs w:val="24"/>
        </w:rPr>
        <w:t xml:space="preserve"> from the European Social Survey (ESS)</w:t>
      </w:r>
      <w:r w:rsidR="00EF59BC">
        <w:rPr>
          <w:rStyle w:val="FootnoteReference"/>
          <w:rFonts w:ascii="Times New Roman" w:hAnsi="Times New Roman" w:cs="Times New Roman"/>
          <w:sz w:val="24"/>
          <w:szCs w:val="24"/>
        </w:rPr>
        <w:footnoteReference w:id="2"/>
      </w:r>
      <w:r w:rsidR="00667E20" w:rsidRPr="00F24218">
        <w:rPr>
          <w:rFonts w:ascii="Times New Roman" w:hAnsi="Times New Roman" w:cs="Times New Roman"/>
          <w:sz w:val="24"/>
          <w:szCs w:val="24"/>
        </w:rPr>
        <w:t xml:space="preserve">. This is a cross-national survey conducted every two years across Europe since 2001. Through face-to-face interviews, the survey asks a wide variety of questions on topics including political attitudes, religious beliefs, and behaviors, as well as general, demographic information across over 30 European countries, with a special focus on charting social, </w:t>
      </w:r>
      <w:r w:rsidR="000F4D1D" w:rsidRPr="00F24218">
        <w:rPr>
          <w:rFonts w:ascii="Times New Roman" w:hAnsi="Times New Roman" w:cs="Times New Roman"/>
          <w:sz w:val="24"/>
          <w:szCs w:val="24"/>
        </w:rPr>
        <w:t>political,</w:t>
      </w:r>
      <w:r w:rsidR="00667E20" w:rsidRPr="00F24218">
        <w:rPr>
          <w:rFonts w:ascii="Times New Roman" w:hAnsi="Times New Roman" w:cs="Times New Roman"/>
          <w:sz w:val="24"/>
          <w:szCs w:val="24"/>
        </w:rPr>
        <w:t xml:space="preserve"> and economic change within the countries of Europe. Each participant is provided with a questionnaire that is either in their first language or a language </w:t>
      </w:r>
      <w:r w:rsidR="6691A975" w:rsidRPr="00F24218">
        <w:rPr>
          <w:rFonts w:ascii="Times New Roman" w:hAnsi="Times New Roman" w:cs="Times New Roman"/>
          <w:sz w:val="24"/>
          <w:szCs w:val="24"/>
        </w:rPr>
        <w:t xml:space="preserve">in which </w:t>
      </w:r>
      <w:r w:rsidR="00667E20" w:rsidRPr="00F24218">
        <w:rPr>
          <w:rFonts w:ascii="Times New Roman" w:hAnsi="Times New Roman" w:cs="Times New Roman"/>
          <w:sz w:val="24"/>
          <w:szCs w:val="24"/>
        </w:rPr>
        <w:t>the participants are fluent. The research team reviews the questions and answers after each interview to ensure there are no translation errors</w:t>
      </w:r>
      <w:r w:rsidR="007406FD">
        <w:rPr>
          <w:rStyle w:val="FootnoteReference"/>
          <w:rFonts w:ascii="Times New Roman" w:hAnsi="Times New Roman" w:cs="Times New Roman"/>
          <w:sz w:val="24"/>
          <w:szCs w:val="24"/>
        </w:rPr>
        <w:footnoteReference w:id="3"/>
      </w:r>
      <w:r w:rsidR="00667E20" w:rsidRPr="00F24218">
        <w:rPr>
          <w:rFonts w:ascii="Times New Roman" w:hAnsi="Times New Roman" w:cs="Times New Roman"/>
          <w:sz w:val="24"/>
          <w:szCs w:val="24"/>
        </w:rPr>
        <w:t xml:space="preserve">. The </w:t>
      </w:r>
      <w:r w:rsidR="00667E20" w:rsidRPr="00F24218">
        <w:rPr>
          <w:rFonts w:ascii="Times New Roman" w:hAnsi="Times New Roman" w:cs="Times New Roman"/>
          <w:sz w:val="24"/>
          <w:szCs w:val="24"/>
        </w:rPr>
        <w:lastRenderedPageBreak/>
        <w:t xml:space="preserve">sample used in each country is nationally representative of that country, of all non-institutionalized people aged 15 years and older, living in private residences, and who may be of any nationality, citizenship status, or language. The design uses random probability sampling and sampling frames of individuals and households. The “minimum effective achieved sample size” for each country is 1,500 responses or 800 responses for national populations less than two million. For the current project, I used the compiled dataset of the first nine rounds of the questionnaire, so that I could gather the largest sample size possible. This accounts for a sample size of approximately 339,282 respondents, </w:t>
      </w:r>
      <w:r w:rsidR="30BF5B27" w:rsidRPr="00F24218">
        <w:rPr>
          <w:rFonts w:ascii="Times New Roman" w:hAnsi="Times New Roman" w:cs="Times New Roman"/>
          <w:sz w:val="24"/>
          <w:szCs w:val="24"/>
        </w:rPr>
        <w:t>between the</w:t>
      </w:r>
      <w:r w:rsidR="00667E20" w:rsidRPr="00F24218">
        <w:rPr>
          <w:rFonts w:ascii="Times New Roman" w:hAnsi="Times New Roman" w:cs="Times New Roman"/>
          <w:sz w:val="24"/>
          <w:szCs w:val="24"/>
        </w:rPr>
        <w:t xml:space="preserve"> years 2002 </w:t>
      </w:r>
      <w:r w:rsidR="7B7ACA55" w:rsidRPr="00F24218">
        <w:rPr>
          <w:rFonts w:ascii="Times New Roman" w:hAnsi="Times New Roman" w:cs="Times New Roman"/>
          <w:sz w:val="24"/>
          <w:szCs w:val="24"/>
        </w:rPr>
        <w:t xml:space="preserve">and </w:t>
      </w:r>
      <w:r w:rsidR="00667E20" w:rsidRPr="00F24218">
        <w:rPr>
          <w:rFonts w:ascii="Times New Roman" w:hAnsi="Times New Roman" w:cs="Times New Roman"/>
          <w:sz w:val="24"/>
          <w:szCs w:val="24"/>
        </w:rPr>
        <w:t xml:space="preserve">2018. I use this </w:t>
      </w:r>
      <w:r w:rsidR="258B95AB" w:rsidRPr="00F24218">
        <w:rPr>
          <w:rFonts w:ascii="Times New Roman" w:hAnsi="Times New Roman" w:cs="Times New Roman"/>
          <w:sz w:val="24"/>
          <w:szCs w:val="24"/>
        </w:rPr>
        <w:t xml:space="preserve">large </w:t>
      </w:r>
      <w:r w:rsidR="00667E20" w:rsidRPr="00F24218">
        <w:rPr>
          <w:rFonts w:ascii="Times New Roman" w:hAnsi="Times New Roman" w:cs="Times New Roman"/>
          <w:sz w:val="24"/>
          <w:szCs w:val="24"/>
        </w:rPr>
        <w:t xml:space="preserve">dataset to increase confidence in the generalizability of the results. This dataset allows for the cross-country analysis </w:t>
      </w:r>
      <w:r w:rsidR="19B163AF" w:rsidRPr="00F24218">
        <w:rPr>
          <w:rFonts w:ascii="Times New Roman" w:hAnsi="Times New Roman" w:cs="Times New Roman"/>
          <w:sz w:val="24"/>
          <w:szCs w:val="24"/>
        </w:rPr>
        <w:t xml:space="preserve">and </w:t>
      </w:r>
      <w:r w:rsidR="00667E20" w:rsidRPr="00F24218">
        <w:rPr>
          <w:rFonts w:ascii="Times New Roman" w:hAnsi="Times New Roman" w:cs="Times New Roman"/>
          <w:sz w:val="24"/>
          <w:szCs w:val="24"/>
        </w:rPr>
        <w:t xml:space="preserve">has been used for </w:t>
      </w:r>
      <w:r w:rsidR="3BF035C1" w:rsidRPr="00F24218">
        <w:rPr>
          <w:rFonts w:ascii="Times New Roman" w:hAnsi="Times New Roman" w:cs="Times New Roman"/>
          <w:sz w:val="24"/>
          <w:szCs w:val="24"/>
        </w:rPr>
        <w:t>to study immigrant attitudes</w:t>
      </w:r>
      <w:r w:rsidR="00667E20" w:rsidRPr="00F24218">
        <w:rPr>
          <w:rFonts w:ascii="Times New Roman" w:hAnsi="Times New Roman" w:cs="Times New Roman"/>
          <w:sz w:val="24"/>
          <w:szCs w:val="24"/>
        </w:rPr>
        <w:t xml:space="preserve"> (Davidov and Meuleman, 2012</w:t>
      </w:r>
      <w:r w:rsidR="003900D5">
        <w:rPr>
          <w:rFonts w:ascii="Times New Roman" w:hAnsi="Times New Roman" w:cs="Times New Roman"/>
          <w:sz w:val="24"/>
          <w:szCs w:val="24"/>
        </w:rPr>
        <w:t xml:space="preserve">; </w:t>
      </w:r>
      <w:r w:rsidR="00827F66">
        <w:rPr>
          <w:rFonts w:ascii="Times New Roman" w:hAnsi="Times New Roman" w:cs="Times New Roman"/>
          <w:sz w:val="24"/>
          <w:szCs w:val="24"/>
        </w:rPr>
        <w:t>Fahey et al., 2019)</w:t>
      </w:r>
      <w:r w:rsidR="000B6864">
        <w:rPr>
          <w:rFonts w:ascii="Times New Roman" w:hAnsi="Times New Roman" w:cs="Times New Roman"/>
          <w:sz w:val="24"/>
          <w:szCs w:val="24"/>
        </w:rPr>
        <w:t>.</w:t>
      </w:r>
    </w:p>
    <w:p w14:paraId="08B98D0E" w14:textId="77777777" w:rsidR="00667E20" w:rsidRDefault="00667E20" w:rsidP="00666DB0">
      <w:pPr>
        <w:spacing w:line="480" w:lineRule="auto"/>
        <w:rPr>
          <w:rFonts w:ascii="Times New Roman" w:hAnsi="Times New Roman" w:cs="Times New Roman"/>
          <w:i/>
          <w:iCs/>
          <w:sz w:val="24"/>
          <w:szCs w:val="24"/>
        </w:rPr>
      </w:pPr>
      <w:r>
        <w:rPr>
          <w:rFonts w:ascii="Times New Roman" w:hAnsi="Times New Roman" w:cs="Times New Roman"/>
          <w:i/>
          <w:iCs/>
          <w:sz w:val="24"/>
          <w:szCs w:val="24"/>
        </w:rPr>
        <w:t>Variables:</w:t>
      </w:r>
    </w:p>
    <w:p w14:paraId="516507A9" w14:textId="5F746152" w:rsidR="00667E20" w:rsidRDefault="00667E20" w:rsidP="00666DB0">
      <w:pPr>
        <w:spacing w:line="480" w:lineRule="auto"/>
        <w:rPr>
          <w:rFonts w:ascii="Times New Roman" w:hAnsi="Times New Roman" w:cs="Times New Roman"/>
          <w:sz w:val="24"/>
          <w:szCs w:val="24"/>
        </w:rPr>
      </w:pPr>
      <w:r>
        <w:rPr>
          <w:rFonts w:ascii="Times New Roman" w:hAnsi="Times New Roman" w:cs="Times New Roman"/>
          <w:sz w:val="24"/>
          <w:szCs w:val="24"/>
        </w:rPr>
        <w:tab/>
      </w:r>
      <w:r w:rsidRPr="00954FCE">
        <w:rPr>
          <w:rFonts w:ascii="Times New Roman" w:hAnsi="Times New Roman" w:cs="Times New Roman"/>
          <w:sz w:val="24"/>
          <w:szCs w:val="24"/>
        </w:rPr>
        <w:t>I used a single latent</w:t>
      </w:r>
      <w:r>
        <w:rPr>
          <w:rFonts w:ascii="Times New Roman" w:hAnsi="Times New Roman" w:cs="Times New Roman"/>
          <w:sz w:val="24"/>
          <w:szCs w:val="24"/>
        </w:rPr>
        <w:t xml:space="preserve"> scale</w:t>
      </w:r>
      <w:r w:rsidRPr="00954FCE">
        <w:rPr>
          <w:rFonts w:ascii="Times New Roman" w:hAnsi="Times New Roman" w:cs="Times New Roman"/>
          <w:sz w:val="24"/>
          <w:szCs w:val="24"/>
        </w:rPr>
        <w:t xml:space="preserve"> to measure attitudes towards immigrants consisting of six items from the questionnaire. Three of these items focused on the respondent’s opinions about what type of immigration should be allowed in their country</w:t>
      </w:r>
      <w:r>
        <w:rPr>
          <w:rFonts w:ascii="Times New Roman" w:hAnsi="Times New Roman" w:cs="Times New Roman"/>
          <w:sz w:val="24"/>
          <w:szCs w:val="24"/>
        </w:rPr>
        <w:t xml:space="preserve">: </w:t>
      </w:r>
      <w:r w:rsidRPr="00503838">
        <w:rPr>
          <w:rFonts w:ascii="Times New Roman" w:hAnsi="Times New Roman" w:cs="Times New Roman"/>
          <w:sz w:val="24"/>
          <w:szCs w:val="24"/>
        </w:rPr>
        <w:t>“To what extent do you think the country should allow people of the same race or ethnic group as most [country] people to come and live here?”</w:t>
      </w:r>
      <w:r>
        <w:rPr>
          <w:rFonts w:ascii="Times New Roman" w:hAnsi="Times New Roman" w:cs="Times New Roman"/>
          <w:sz w:val="24"/>
          <w:szCs w:val="24"/>
        </w:rPr>
        <w:t>, “</w:t>
      </w:r>
      <w:r w:rsidRPr="009D41BD">
        <w:rPr>
          <w:rFonts w:ascii="Times New Roman" w:hAnsi="Times New Roman" w:cs="Times New Roman"/>
          <w:sz w:val="24"/>
          <w:szCs w:val="24"/>
        </w:rPr>
        <w:t>How about people of a different race or ethnic group from most [</w:t>
      </w:r>
      <w:r>
        <w:rPr>
          <w:rFonts w:ascii="Times New Roman" w:hAnsi="Times New Roman" w:cs="Times New Roman"/>
          <w:sz w:val="24"/>
          <w:szCs w:val="24"/>
        </w:rPr>
        <w:t>c</w:t>
      </w:r>
      <w:r w:rsidRPr="009D41BD">
        <w:rPr>
          <w:rFonts w:ascii="Times New Roman" w:hAnsi="Times New Roman" w:cs="Times New Roman"/>
          <w:sz w:val="24"/>
          <w:szCs w:val="24"/>
        </w:rPr>
        <w:t>ountry] people?</w:t>
      </w:r>
      <w:r>
        <w:rPr>
          <w:rFonts w:ascii="Times New Roman" w:hAnsi="Times New Roman" w:cs="Times New Roman"/>
          <w:sz w:val="24"/>
          <w:szCs w:val="24"/>
        </w:rPr>
        <w:t>” and</w:t>
      </w:r>
      <w:r w:rsidRPr="009D41BD">
        <w:rPr>
          <w:rFonts w:ascii="Times New Roman" w:hAnsi="Times New Roman" w:cs="Times New Roman"/>
          <w:sz w:val="24"/>
          <w:szCs w:val="24"/>
        </w:rPr>
        <w:t xml:space="preserve"> </w:t>
      </w:r>
      <w:r w:rsidRPr="00503838">
        <w:rPr>
          <w:rFonts w:ascii="Times New Roman" w:hAnsi="Times New Roman" w:cs="Times New Roman"/>
          <w:sz w:val="24"/>
          <w:szCs w:val="24"/>
        </w:rPr>
        <w:t>“How about people from the poorer countries outside Europe?”</w:t>
      </w:r>
      <w:r>
        <w:rPr>
          <w:rFonts w:ascii="Times New Roman" w:hAnsi="Times New Roman" w:cs="Times New Roman"/>
          <w:sz w:val="24"/>
          <w:szCs w:val="24"/>
        </w:rPr>
        <w:t>.</w:t>
      </w:r>
      <w:r w:rsidRPr="00954FCE">
        <w:rPr>
          <w:rFonts w:ascii="Times New Roman" w:hAnsi="Times New Roman" w:cs="Times New Roman"/>
          <w:sz w:val="24"/>
          <w:szCs w:val="24"/>
        </w:rPr>
        <w:t xml:space="preserve"> Responses were given on a four-point Likert scale, from 1 (allow many) to 4 (allow none). I reverse coded these </w:t>
      </w:r>
      <w:r w:rsidRPr="00954FCE">
        <w:rPr>
          <w:rFonts w:ascii="Times New Roman" w:hAnsi="Times New Roman" w:cs="Times New Roman"/>
          <w:sz w:val="24"/>
          <w:szCs w:val="24"/>
        </w:rPr>
        <w:lastRenderedPageBreak/>
        <w:t>so that low scores represented the most negative attitudes to be in line with the following three items.</w:t>
      </w:r>
      <w:r w:rsidRPr="00267991">
        <w:rPr>
          <w:rFonts w:ascii="Times New Roman" w:hAnsi="Times New Roman" w:cs="Times New Roman"/>
          <w:sz w:val="24"/>
          <w:szCs w:val="24"/>
        </w:rPr>
        <w:t xml:space="preserve"> The other three items focused on the respondent’s opinions of immigrants in general, capturing a perception of immigrants either as a benefit or a threat on three different metrics. The questions asked: “Would you say it is generally bad or good for the country’s economy that people come to live here from other countries?”, “Would you say that the country’s cultural life is generally undermined or enriched by people coming to live here from other countries?”, and “Is the country made a worse or a better place to live by people coming to live here from other countries?”. The responses were </w:t>
      </w:r>
      <w:r>
        <w:rPr>
          <w:rFonts w:ascii="Times New Roman" w:hAnsi="Times New Roman" w:cs="Times New Roman"/>
          <w:sz w:val="24"/>
          <w:szCs w:val="24"/>
        </w:rPr>
        <w:t>given on a Likert scale</w:t>
      </w:r>
      <w:r w:rsidRPr="00267991">
        <w:rPr>
          <w:rFonts w:ascii="Times New Roman" w:hAnsi="Times New Roman" w:cs="Times New Roman"/>
          <w:sz w:val="24"/>
          <w:szCs w:val="24"/>
        </w:rPr>
        <w:t xml:space="preserve"> from 0 (highest threat) to 10 (highest benefit). These</w:t>
      </w:r>
      <w:r>
        <w:rPr>
          <w:rFonts w:ascii="Times New Roman" w:hAnsi="Times New Roman" w:cs="Times New Roman"/>
          <w:sz w:val="24"/>
          <w:szCs w:val="24"/>
        </w:rPr>
        <w:t xml:space="preserve"> endogenous, or measured outcome,</w:t>
      </w:r>
      <w:r w:rsidRPr="00267991">
        <w:rPr>
          <w:rFonts w:ascii="Times New Roman" w:hAnsi="Times New Roman" w:cs="Times New Roman"/>
          <w:sz w:val="24"/>
          <w:szCs w:val="24"/>
        </w:rPr>
        <w:t xml:space="preserve"> variables allowed me to measure both the perception of immigrants living in the </w:t>
      </w:r>
      <w:r>
        <w:rPr>
          <w:rFonts w:ascii="Times New Roman" w:hAnsi="Times New Roman" w:cs="Times New Roman"/>
          <w:sz w:val="24"/>
          <w:szCs w:val="24"/>
        </w:rPr>
        <w:t>receiving</w:t>
      </w:r>
      <w:r w:rsidRPr="00267991">
        <w:rPr>
          <w:rFonts w:ascii="Times New Roman" w:hAnsi="Times New Roman" w:cs="Times New Roman"/>
          <w:sz w:val="24"/>
          <w:szCs w:val="24"/>
        </w:rPr>
        <w:t xml:space="preserve"> country and attitudes about immigration in general</w:t>
      </w:r>
      <w:r w:rsidR="00F42B28">
        <w:rPr>
          <w:rFonts w:ascii="Times New Roman" w:hAnsi="Times New Roman" w:cs="Times New Roman"/>
          <w:sz w:val="24"/>
          <w:szCs w:val="24"/>
        </w:rPr>
        <w:t xml:space="preserve"> and have been used to gauge immigrant attitudes </w:t>
      </w:r>
      <w:r w:rsidR="006C4861">
        <w:rPr>
          <w:rFonts w:ascii="Times New Roman" w:hAnsi="Times New Roman" w:cs="Times New Roman"/>
          <w:sz w:val="24"/>
          <w:szCs w:val="24"/>
        </w:rPr>
        <w:t>in past research</w:t>
      </w:r>
      <w:r w:rsidRPr="00267991">
        <w:rPr>
          <w:rFonts w:ascii="Times New Roman" w:hAnsi="Times New Roman" w:cs="Times New Roman"/>
          <w:sz w:val="24"/>
          <w:szCs w:val="24"/>
        </w:rPr>
        <w:t xml:space="preserve"> (</w:t>
      </w:r>
      <w:r w:rsidR="00FE070F">
        <w:rPr>
          <w:rFonts w:ascii="Times New Roman" w:hAnsi="Times New Roman" w:cs="Times New Roman"/>
          <w:sz w:val="24"/>
          <w:szCs w:val="24"/>
        </w:rPr>
        <w:t xml:space="preserve">Card et al., 2016; </w:t>
      </w:r>
      <w:r w:rsidRPr="00267991">
        <w:rPr>
          <w:rFonts w:ascii="Times New Roman" w:hAnsi="Times New Roman" w:cs="Times New Roman"/>
          <w:sz w:val="24"/>
          <w:szCs w:val="24"/>
        </w:rPr>
        <w:t>Pellegrini et al</w:t>
      </w:r>
      <w:r w:rsidR="009163BB">
        <w:rPr>
          <w:rFonts w:ascii="Times New Roman" w:hAnsi="Times New Roman" w:cs="Times New Roman"/>
          <w:sz w:val="24"/>
          <w:szCs w:val="24"/>
        </w:rPr>
        <w:t>.</w:t>
      </w:r>
      <w:r w:rsidRPr="00267991">
        <w:rPr>
          <w:rFonts w:ascii="Times New Roman" w:hAnsi="Times New Roman" w:cs="Times New Roman"/>
          <w:sz w:val="24"/>
          <w:szCs w:val="24"/>
        </w:rPr>
        <w:t>, 2021).</w:t>
      </w:r>
    </w:p>
    <w:p w14:paraId="68867AA2" w14:textId="2736643A" w:rsidR="00DF5359" w:rsidRDefault="00667E20" w:rsidP="00666DB0">
      <w:pPr>
        <w:spacing w:line="480" w:lineRule="auto"/>
        <w:rPr>
          <w:rFonts w:ascii="Times New Roman" w:hAnsi="Times New Roman" w:cs="Times New Roman"/>
          <w:sz w:val="24"/>
          <w:szCs w:val="24"/>
        </w:rPr>
      </w:pPr>
      <w:r>
        <w:rPr>
          <w:rFonts w:ascii="Times New Roman" w:hAnsi="Times New Roman" w:cs="Times New Roman"/>
          <w:sz w:val="24"/>
          <w:szCs w:val="24"/>
        </w:rPr>
        <w:tab/>
      </w:r>
      <w:r w:rsidR="006C4861">
        <w:rPr>
          <w:rFonts w:ascii="Times New Roman" w:hAnsi="Times New Roman" w:cs="Times New Roman"/>
          <w:sz w:val="24"/>
          <w:szCs w:val="24"/>
        </w:rPr>
        <w:t xml:space="preserve">I </w:t>
      </w:r>
      <w:proofErr w:type="gramStart"/>
      <w:r w:rsidR="006C4861">
        <w:rPr>
          <w:rFonts w:ascii="Times New Roman" w:hAnsi="Times New Roman" w:cs="Times New Roman"/>
          <w:sz w:val="24"/>
          <w:szCs w:val="24"/>
        </w:rPr>
        <w:t>recoded</w:t>
      </w:r>
      <w:proofErr w:type="gramEnd"/>
      <w:r w:rsidR="006C4861">
        <w:rPr>
          <w:rFonts w:ascii="Times New Roman" w:hAnsi="Times New Roman" w:cs="Times New Roman"/>
          <w:sz w:val="24"/>
          <w:szCs w:val="24"/>
        </w:rPr>
        <w:t xml:space="preserve"> </w:t>
      </w:r>
      <w:r w:rsidRPr="00DE1E2B">
        <w:rPr>
          <w:rFonts w:ascii="Times New Roman" w:hAnsi="Times New Roman" w:cs="Times New Roman"/>
          <w:sz w:val="24"/>
          <w:szCs w:val="24"/>
        </w:rPr>
        <w:t xml:space="preserve">the </w:t>
      </w:r>
      <w:r>
        <w:rPr>
          <w:rFonts w:ascii="Times New Roman" w:hAnsi="Times New Roman" w:cs="Times New Roman"/>
          <w:sz w:val="24"/>
          <w:szCs w:val="24"/>
        </w:rPr>
        <w:t xml:space="preserve">original </w:t>
      </w:r>
      <w:r w:rsidRPr="00DE1E2B">
        <w:rPr>
          <w:rFonts w:ascii="Times New Roman" w:hAnsi="Times New Roman" w:cs="Times New Roman"/>
          <w:sz w:val="24"/>
          <w:szCs w:val="24"/>
        </w:rPr>
        <w:t>country variable</w:t>
      </w:r>
      <w:r w:rsidR="006C4861">
        <w:rPr>
          <w:rFonts w:ascii="Times New Roman" w:hAnsi="Times New Roman" w:cs="Times New Roman"/>
          <w:sz w:val="24"/>
          <w:szCs w:val="24"/>
        </w:rPr>
        <w:t xml:space="preserve"> </w:t>
      </w:r>
      <w:r w:rsidRPr="00DE1E2B">
        <w:rPr>
          <w:rFonts w:ascii="Times New Roman" w:hAnsi="Times New Roman" w:cs="Times New Roman"/>
          <w:sz w:val="24"/>
          <w:szCs w:val="24"/>
        </w:rPr>
        <w:t xml:space="preserve">into a binary indicator of whether the respondent was from a former communist, </w:t>
      </w:r>
      <w:r w:rsidR="574CEDB1" w:rsidRPr="00DE1E2B">
        <w:rPr>
          <w:rFonts w:ascii="Times New Roman" w:hAnsi="Times New Roman" w:cs="Times New Roman"/>
          <w:sz w:val="24"/>
          <w:szCs w:val="24"/>
        </w:rPr>
        <w:t>E</w:t>
      </w:r>
      <w:r w:rsidRPr="00DE1E2B">
        <w:rPr>
          <w:rFonts w:ascii="Times New Roman" w:hAnsi="Times New Roman" w:cs="Times New Roman"/>
          <w:sz w:val="24"/>
          <w:szCs w:val="24"/>
        </w:rPr>
        <w:t xml:space="preserve">astern European country (1) or if the respondent was from a capitalist, </w:t>
      </w:r>
      <w:r w:rsidR="0216BCC5" w:rsidRPr="00DE1E2B">
        <w:rPr>
          <w:rFonts w:ascii="Times New Roman" w:hAnsi="Times New Roman" w:cs="Times New Roman"/>
          <w:sz w:val="24"/>
          <w:szCs w:val="24"/>
        </w:rPr>
        <w:t>W</w:t>
      </w:r>
      <w:r w:rsidRPr="00DE1E2B">
        <w:rPr>
          <w:rFonts w:ascii="Times New Roman" w:hAnsi="Times New Roman" w:cs="Times New Roman"/>
          <w:sz w:val="24"/>
          <w:szCs w:val="24"/>
        </w:rPr>
        <w:t xml:space="preserve">estern European country (0). The variable includes 12 </w:t>
      </w:r>
      <w:r w:rsidR="27022CB4" w:rsidRPr="00DE1E2B">
        <w:rPr>
          <w:rFonts w:ascii="Times New Roman" w:hAnsi="Times New Roman" w:cs="Times New Roman"/>
          <w:sz w:val="24"/>
          <w:szCs w:val="24"/>
        </w:rPr>
        <w:t>E</w:t>
      </w:r>
      <w:r w:rsidRPr="00DE1E2B">
        <w:rPr>
          <w:rFonts w:ascii="Times New Roman" w:hAnsi="Times New Roman" w:cs="Times New Roman"/>
          <w:sz w:val="24"/>
          <w:szCs w:val="24"/>
        </w:rPr>
        <w:t xml:space="preserve">astern countries (N=136,252) and 13 </w:t>
      </w:r>
      <w:r w:rsidR="76E393C6" w:rsidRPr="00DE1E2B">
        <w:rPr>
          <w:rFonts w:ascii="Times New Roman" w:hAnsi="Times New Roman" w:cs="Times New Roman"/>
          <w:sz w:val="24"/>
          <w:szCs w:val="24"/>
        </w:rPr>
        <w:t>W</w:t>
      </w:r>
      <w:r w:rsidRPr="00DE1E2B">
        <w:rPr>
          <w:rFonts w:ascii="Times New Roman" w:hAnsi="Times New Roman" w:cs="Times New Roman"/>
          <w:sz w:val="24"/>
          <w:szCs w:val="24"/>
        </w:rPr>
        <w:t>estern countries (N=203,030)</w:t>
      </w:r>
      <w:r>
        <w:rPr>
          <w:rFonts w:ascii="Times New Roman" w:hAnsi="Times New Roman" w:cs="Times New Roman"/>
          <w:sz w:val="24"/>
          <w:szCs w:val="24"/>
        </w:rPr>
        <w:t>.</w:t>
      </w:r>
      <w:r w:rsidR="003A257A">
        <w:rPr>
          <w:rStyle w:val="FootnoteReference"/>
          <w:rFonts w:ascii="Times New Roman" w:hAnsi="Times New Roman" w:cs="Times New Roman"/>
          <w:sz w:val="24"/>
          <w:szCs w:val="24"/>
        </w:rPr>
        <w:footnoteReference w:id="4"/>
      </w:r>
      <w:r w:rsidR="00E72837">
        <w:rPr>
          <w:rFonts w:ascii="Times New Roman" w:hAnsi="Times New Roman" w:cs="Times New Roman"/>
          <w:sz w:val="24"/>
          <w:szCs w:val="24"/>
        </w:rPr>
        <w:t xml:space="preserve"> </w:t>
      </w:r>
      <w:r w:rsidR="00EF59BC">
        <w:rPr>
          <w:rStyle w:val="FootnoteReference"/>
          <w:rFonts w:ascii="Times New Roman" w:hAnsi="Times New Roman" w:cs="Times New Roman"/>
          <w:sz w:val="24"/>
          <w:szCs w:val="24"/>
        </w:rPr>
        <w:footnoteReference w:id="5"/>
      </w:r>
    </w:p>
    <w:p w14:paraId="20A50E17" w14:textId="0C5D8B94" w:rsidR="00DF5359" w:rsidRDefault="53419C12" w:rsidP="5F586A2F">
      <w:pPr>
        <w:spacing w:line="480" w:lineRule="auto"/>
        <w:rPr>
          <w:rFonts w:ascii="Times New Roman" w:hAnsi="Times New Roman" w:cs="Times New Roman"/>
          <w:i/>
          <w:iCs/>
          <w:sz w:val="24"/>
          <w:szCs w:val="24"/>
        </w:rPr>
      </w:pPr>
      <w:r w:rsidRPr="5F586A2F">
        <w:rPr>
          <w:rFonts w:ascii="Times New Roman" w:hAnsi="Times New Roman" w:cs="Times New Roman"/>
          <w:i/>
          <w:iCs/>
          <w:sz w:val="24"/>
          <w:szCs w:val="24"/>
        </w:rPr>
        <w:t>Human Values Scale</w:t>
      </w:r>
    </w:p>
    <w:p w14:paraId="2BA3E0B5" w14:textId="67DBA8F4" w:rsidR="00DF5359" w:rsidRDefault="429EAF0C" w:rsidP="389A67FF">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lastRenderedPageBreak/>
        <w:t xml:space="preserve">An additional aspect of the model for this project is the inclusion of measures of human values. These human values were first described by Schwartz’s (1992) Theory of Basic Human Values as </w:t>
      </w:r>
      <w:r w:rsidR="114E69A0" w:rsidRPr="3257D416">
        <w:rPr>
          <w:rFonts w:ascii="Times New Roman" w:hAnsi="Times New Roman" w:cs="Times New Roman"/>
          <w:sz w:val="24"/>
          <w:szCs w:val="24"/>
        </w:rPr>
        <w:t xml:space="preserve">involving </w:t>
      </w:r>
      <w:r w:rsidRPr="3257D416">
        <w:rPr>
          <w:rFonts w:ascii="Times New Roman" w:hAnsi="Times New Roman" w:cs="Times New Roman"/>
          <w:sz w:val="24"/>
          <w:szCs w:val="24"/>
        </w:rPr>
        <w:t>10 different values that represented more general concepts such as conservation, openness to change, and self-transcendence</w:t>
      </w:r>
      <w:r w:rsidR="002B0822">
        <w:rPr>
          <w:rFonts w:ascii="Times New Roman" w:hAnsi="Times New Roman" w:cs="Times New Roman"/>
          <w:sz w:val="24"/>
          <w:szCs w:val="24"/>
        </w:rPr>
        <w:t>,</w:t>
      </w:r>
      <w:r w:rsidRPr="3257D416">
        <w:rPr>
          <w:rFonts w:ascii="Times New Roman" w:hAnsi="Times New Roman" w:cs="Times New Roman"/>
          <w:sz w:val="24"/>
          <w:szCs w:val="24"/>
        </w:rPr>
        <w:t xml:space="preserve"> and which are universally accepted across all societies. Schwartz used data from a section of the European Social Survey which asked respondents questions derived from each of the basic values to find gender differences in value priority (Schwartz and Rubel, 2005) and examined variations in gender differences cross-nationally (Schwartz and Rubel-</w:t>
      </w:r>
      <w:r>
        <w:t xml:space="preserve"> </w:t>
      </w:r>
      <w:proofErr w:type="spellStart"/>
      <w:r w:rsidRPr="3257D416">
        <w:rPr>
          <w:rFonts w:ascii="Times New Roman" w:hAnsi="Times New Roman" w:cs="Times New Roman"/>
          <w:sz w:val="24"/>
          <w:szCs w:val="24"/>
        </w:rPr>
        <w:t>Lifschitz</w:t>
      </w:r>
      <w:proofErr w:type="spellEnd"/>
      <w:r w:rsidRPr="3257D416">
        <w:rPr>
          <w:rFonts w:ascii="Times New Roman" w:hAnsi="Times New Roman" w:cs="Times New Roman"/>
          <w:sz w:val="24"/>
          <w:szCs w:val="24"/>
        </w:rPr>
        <w:t>, 2009) again with the same data from the ESS. Building on the well-established work by Schwartz, further research was done using the ESS questionnaire based on these values. Such findings would contribute to the universality of the values, further establishing them as empirically sound. Work done using the ESS and cross-country comparisons found these values to be more salient in cross-country comparisons than individual variables were to understanding differences across cultures (</w:t>
      </w:r>
      <w:proofErr w:type="spellStart"/>
      <w:r w:rsidRPr="3257D416">
        <w:rPr>
          <w:rFonts w:ascii="Times New Roman" w:hAnsi="Times New Roman" w:cs="Times New Roman"/>
          <w:sz w:val="24"/>
          <w:szCs w:val="24"/>
        </w:rPr>
        <w:t>Magun</w:t>
      </w:r>
      <w:proofErr w:type="spellEnd"/>
      <w:r w:rsidRPr="3257D416">
        <w:rPr>
          <w:rFonts w:ascii="Times New Roman" w:hAnsi="Times New Roman" w:cs="Times New Roman"/>
          <w:sz w:val="24"/>
          <w:szCs w:val="24"/>
        </w:rPr>
        <w:t xml:space="preserve"> et al., 2016). Regarding how the human values described here affect immigration attitudes, limited research has been done. Research using the ESS measures of human values support two value dimensions applied to anti-immigrant attitudes has been found, specifically, that Conservation (consisting of the values Tradition, Security and Conformity) has a strong negative effect, and that Self-Transcendence (consisting of the values Universalism and Tradition) has a strong positive effect on immigrant attitudes (Davidov et al., 2008). I include these measures in my model to determine if this pattern holds when comparing Western Europe and post-Soviet Europe as additional indicators of attitude formation.</w:t>
      </w:r>
    </w:p>
    <w:p w14:paraId="3AA84452" w14:textId="333AD8CA" w:rsidR="00DF5359" w:rsidRDefault="429EAF0C" w:rsidP="389A67FF">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To create two scales of human values, for the value dimensions of conservation and self-transcendence, I used the questions from the survey which related to these two concepts as </w:t>
      </w:r>
      <w:r w:rsidRPr="429EAF0C">
        <w:rPr>
          <w:rFonts w:ascii="Times New Roman" w:hAnsi="Times New Roman" w:cs="Times New Roman"/>
          <w:sz w:val="24"/>
          <w:szCs w:val="24"/>
        </w:rPr>
        <w:lastRenderedPageBreak/>
        <w:t xml:space="preserve">previously used by Davidov et al. (2008). In the ESS questionnaire, eleven questions are asked which correlated to one of the two value dimensions, five to self-transcendence and six to conservation. Each question provides the respondent with a statement such as “It is important to her/him to be humble and modest. She/he tries not to draw attention to herself/himself” after which the respondent is asked to answer how similar they are to this statement. For each question, responses are provided on a six-point scale, where respondents can answer if the statement provided is “Very Much Like Me” on the positive end and “Not Like Me </w:t>
      </w:r>
      <w:bookmarkStart w:id="1" w:name="_Int_U4HxtEOL"/>
      <w:proofErr w:type="gramStart"/>
      <w:r w:rsidRPr="429EAF0C">
        <w:rPr>
          <w:rFonts w:ascii="Times New Roman" w:hAnsi="Times New Roman" w:cs="Times New Roman"/>
          <w:sz w:val="24"/>
          <w:szCs w:val="24"/>
        </w:rPr>
        <w:t>At</w:t>
      </w:r>
      <w:bookmarkEnd w:id="1"/>
      <w:proofErr w:type="gramEnd"/>
      <w:r w:rsidRPr="429EAF0C">
        <w:rPr>
          <w:rFonts w:ascii="Times New Roman" w:hAnsi="Times New Roman" w:cs="Times New Roman"/>
          <w:sz w:val="24"/>
          <w:szCs w:val="24"/>
        </w:rPr>
        <w:t xml:space="preserve"> All” on the negative end. Responses are coded so that positive answers are lower numerically, and negative answers are higher. I reverse coded these, for ease of interpretation, meaning that higher values would represent more pro-immigrant attitudes and lower attitudes would represent more anti-immigrant attitudes. </w:t>
      </w:r>
    </w:p>
    <w:p w14:paraId="5E27BBD6" w14:textId="2817BDD9" w:rsidR="00AD45FD" w:rsidRDefault="00667E20" w:rsidP="00DF5359">
      <w:pPr>
        <w:spacing w:line="480" w:lineRule="auto"/>
        <w:ind w:firstLine="720"/>
        <w:rPr>
          <w:rFonts w:ascii="Times New Roman" w:hAnsi="Times New Roman" w:cs="Times New Roman"/>
          <w:sz w:val="24"/>
          <w:szCs w:val="24"/>
        </w:rPr>
      </w:pPr>
      <w:r w:rsidRPr="004C3C13">
        <w:rPr>
          <w:rFonts w:ascii="Times New Roman" w:hAnsi="Times New Roman" w:cs="Times New Roman"/>
          <w:sz w:val="24"/>
          <w:szCs w:val="24"/>
        </w:rPr>
        <w:t xml:space="preserve">Among the </w:t>
      </w:r>
      <w:r w:rsidR="00DF5359">
        <w:rPr>
          <w:rFonts w:ascii="Times New Roman" w:hAnsi="Times New Roman" w:cs="Times New Roman"/>
          <w:sz w:val="24"/>
          <w:szCs w:val="24"/>
        </w:rPr>
        <w:t xml:space="preserve">other </w:t>
      </w:r>
      <w:r>
        <w:rPr>
          <w:rFonts w:ascii="Times New Roman" w:hAnsi="Times New Roman" w:cs="Times New Roman"/>
          <w:sz w:val="24"/>
          <w:szCs w:val="24"/>
        </w:rPr>
        <w:t xml:space="preserve">exogenous, or independent, </w:t>
      </w:r>
      <w:r w:rsidRPr="004C3C13">
        <w:rPr>
          <w:rFonts w:ascii="Times New Roman" w:hAnsi="Times New Roman" w:cs="Times New Roman"/>
          <w:sz w:val="24"/>
          <w:szCs w:val="24"/>
        </w:rPr>
        <w:t>variables included in the model, I used a variable indicat</w:t>
      </w:r>
      <w:r w:rsidR="006C4861">
        <w:rPr>
          <w:rFonts w:ascii="Times New Roman" w:hAnsi="Times New Roman" w:cs="Times New Roman"/>
          <w:sz w:val="24"/>
          <w:szCs w:val="24"/>
        </w:rPr>
        <w:t>ing</w:t>
      </w:r>
      <w:r w:rsidRPr="004C3C13">
        <w:rPr>
          <w:rFonts w:ascii="Times New Roman" w:hAnsi="Times New Roman" w:cs="Times New Roman"/>
          <w:sz w:val="24"/>
          <w:szCs w:val="24"/>
        </w:rPr>
        <w:t xml:space="preserve"> </w:t>
      </w:r>
      <w:r w:rsidR="006C4861">
        <w:rPr>
          <w:rFonts w:ascii="Times New Roman" w:hAnsi="Times New Roman" w:cs="Times New Roman"/>
          <w:sz w:val="24"/>
          <w:szCs w:val="24"/>
        </w:rPr>
        <w:t xml:space="preserve">whether </w:t>
      </w:r>
      <w:r w:rsidRPr="004C3C13">
        <w:rPr>
          <w:rFonts w:ascii="Times New Roman" w:hAnsi="Times New Roman" w:cs="Times New Roman"/>
          <w:sz w:val="24"/>
          <w:szCs w:val="24"/>
        </w:rPr>
        <w:t xml:space="preserve">the respondent is a native of the country. </w:t>
      </w:r>
      <w:r w:rsidR="00F816FE">
        <w:rPr>
          <w:rFonts w:ascii="Times New Roman" w:hAnsi="Times New Roman" w:cs="Times New Roman"/>
          <w:sz w:val="24"/>
          <w:szCs w:val="24"/>
        </w:rPr>
        <w:t>I created t</w:t>
      </w:r>
      <w:r w:rsidRPr="004C3C13">
        <w:rPr>
          <w:rFonts w:ascii="Times New Roman" w:hAnsi="Times New Roman" w:cs="Times New Roman"/>
          <w:sz w:val="24"/>
          <w:szCs w:val="24"/>
        </w:rPr>
        <w:t>his variabl</w:t>
      </w:r>
      <w:r w:rsidR="00F816FE">
        <w:rPr>
          <w:rFonts w:ascii="Times New Roman" w:hAnsi="Times New Roman" w:cs="Times New Roman"/>
          <w:sz w:val="24"/>
          <w:szCs w:val="24"/>
        </w:rPr>
        <w:t xml:space="preserve">e </w:t>
      </w:r>
      <w:r w:rsidRPr="004C3C13">
        <w:rPr>
          <w:rFonts w:ascii="Times New Roman" w:hAnsi="Times New Roman" w:cs="Times New Roman"/>
          <w:sz w:val="24"/>
          <w:szCs w:val="24"/>
        </w:rPr>
        <w:t xml:space="preserve">by combining the </w:t>
      </w:r>
      <w:r w:rsidR="00F816FE">
        <w:rPr>
          <w:rFonts w:ascii="Times New Roman" w:hAnsi="Times New Roman" w:cs="Times New Roman"/>
          <w:sz w:val="24"/>
          <w:szCs w:val="24"/>
        </w:rPr>
        <w:t xml:space="preserve">four </w:t>
      </w:r>
      <w:r w:rsidRPr="004C3C13">
        <w:rPr>
          <w:rFonts w:ascii="Times New Roman" w:hAnsi="Times New Roman" w:cs="Times New Roman"/>
          <w:sz w:val="24"/>
          <w:szCs w:val="24"/>
        </w:rPr>
        <w:t>variables that ask the respondents if both they</w:t>
      </w:r>
      <w:r w:rsidR="00F816FE">
        <w:rPr>
          <w:rFonts w:ascii="Times New Roman" w:hAnsi="Times New Roman" w:cs="Times New Roman"/>
          <w:sz w:val="24"/>
          <w:szCs w:val="24"/>
        </w:rPr>
        <w:t xml:space="preserve">, their mother and their father </w:t>
      </w:r>
      <w:r w:rsidRPr="004C3C13">
        <w:rPr>
          <w:rFonts w:ascii="Times New Roman" w:hAnsi="Times New Roman" w:cs="Times New Roman"/>
          <w:sz w:val="24"/>
          <w:szCs w:val="24"/>
        </w:rPr>
        <w:t>were born in this country, and if the respondent belongs to a m</w:t>
      </w:r>
      <w:r w:rsidR="005B4C9C">
        <w:rPr>
          <w:rFonts w:ascii="Times New Roman" w:hAnsi="Times New Roman" w:cs="Times New Roman"/>
          <w:sz w:val="24"/>
          <w:szCs w:val="24"/>
        </w:rPr>
        <w:t>ajority</w:t>
      </w:r>
      <w:r w:rsidRPr="004C3C13">
        <w:rPr>
          <w:rFonts w:ascii="Times New Roman" w:hAnsi="Times New Roman" w:cs="Times New Roman"/>
          <w:sz w:val="24"/>
          <w:szCs w:val="24"/>
        </w:rPr>
        <w:t xml:space="preserve"> ethnic group in the country, where </w:t>
      </w:r>
      <w:r w:rsidR="005B4C9C">
        <w:rPr>
          <w:rFonts w:ascii="Times New Roman" w:hAnsi="Times New Roman" w:cs="Times New Roman"/>
          <w:sz w:val="24"/>
          <w:szCs w:val="24"/>
        </w:rPr>
        <w:t>a “Yes”</w:t>
      </w:r>
      <w:r w:rsidRPr="004C3C13">
        <w:rPr>
          <w:rFonts w:ascii="Times New Roman" w:hAnsi="Times New Roman" w:cs="Times New Roman"/>
          <w:sz w:val="24"/>
          <w:szCs w:val="24"/>
        </w:rPr>
        <w:t xml:space="preserve"> response to all four questions would indicate if the respondent was “native”</w:t>
      </w:r>
      <w:r w:rsidR="00916B55">
        <w:rPr>
          <w:rFonts w:ascii="Times New Roman" w:hAnsi="Times New Roman" w:cs="Times New Roman"/>
          <w:sz w:val="24"/>
          <w:szCs w:val="24"/>
        </w:rPr>
        <w:t xml:space="preserve"> to the country</w:t>
      </w:r>
      <w:r w:rsidRPr="004C3C13">
        <w:rPr>
          <w:rFonts w:ascii="Times New Roman" w:hAnsi="Times New Roman" w:cs="Times New Roman"/>
          <w:sz w:val="24"/>
          <w:szCs w:val="24"/>
        </w:rPr>
        <w:t xml:space="preserve"> or not</w:t>
      </w:r>
      <w:r w:rsidR="006C4861">
        <w:rPr>
          <w:rFonts w:ascii="Times New Roman" w:hAnsi="Times New Roman" w:cs="Times New Roman"/>
          <w:sz w:val="24"/>
          <w:szCs w:val="24"/>
        </w:rPr>
        <w:t xml:space="preserve">, </w:t>
      </w:r>
      <w:r w:rsidR="67EAA179">
        <w:rPr>
          <w:rFonts w:ascii="Times New Roman" w:hAnsi="Times New Roman" w:cs="Times New Roman"/>
          <w:sz w:val="24"/>
          <w:szCs w:val="24"/>
        </w:rPr>
        <w:t>to</w:t>
      </w:r>
      <w:r>
        <w:rPr>
          <w:rFonts w:ascii="Times New Roman" w:hAnsi="Times New Roman" w:cs="Times New Roman"/>
          <w:sz w:val="24"/>
          <w:szCs w:val="24"/>
        </w:rPr>
        <w:t xml:space="preserve"> </w:t>
      </w:r>
      <w:r w:rsidRPr="004C3C13">
        <w:rPr>
          <w:rFonts w:ascii="Times New Roman" w:hAnsi="Times New Roman" w:cs="Times New Roman"/>
          <w:sz w:val="24"/>
          <w:szCs w:val="24"/>
        </w:rPr>
        <w:t>assess the attitudes of those in the majority ethnic group of each</w:t>
      </w:r>
      <w:r w:rsidR="005A7A4C">
        <w:rPr>
          <w:rFonts w:ascii="Times New Roman" w:hAnsi="Times New Roman" w:cs="Times New Roman"/>
          <w:sz w:val="24"/>
          <w:szCs w:val="24"/>
        </w:rPr>
        <w:t xml:space="preserve"> receiving</w:t>
      </w:r>
      <w:r w:rsidRPr="004C3C13">
        <w:rPr>
          <w:rFonts w:ascii="Times New Roman" w:hAnsi="Times New Roman" w:cs="Times New Roman"/>
          <w:sz w:val="24"/>
          <w:szCs w:val="24"/>
        </w:rPr>
        <w:t xml:space="preserve"> country</w:t>
      </w:r>
      <w:r w:rsidR="511C95AF" w:rsidRPr="004C3C13">
        <w:rPr>
          <w:rFonts w:ascii="Times New Roman" w:hAnsi="Times New Roman" w:cs="Times New Roman"/>
          <w:sz w:val="24"/>
          <w:szCs w:val="24"/>
        </w:rPr>
        <w:t>.</w:t>
      </w:r>
      <w:r w:rsidR="006C4861">
        <w:rPr>
          <w:rFonts w:ascii="Times New Roman" w:hAnsi="Times New Roman" w:cs="Times New Roman"/>
          <w:sz w:val="24"/>
          <w:szCs w:val="24"/>
        </w:rPr>
        <w:t xml:space="preserve"> </w:t>
      </w:r>
      <w:r w:rsidR="1109F3AF">
        <w:rPr>
          <w:rFonts w:ascii="Times New Roman" w:hAnsi="Times New Roman" w:cs="Times New Roman"/>
          <w:sz w:val="24"/>
          <w:szCs w:val="24"/>
        </w:rPr>
        <w:t>This also</w:t>
      </w:r>
      <w:r w:rsidR="006C4861">
        <w:rPr>
          <w:rFonts w:ascii="Times New Roman" w:hAnsi="Times New Roman" w:cs="Times New Roman"/>
          <w:sz w:val="24"/>
          <w:szCs w:val="24"/>
        </w:rPr>
        <w:t xml:space="preserve"> </w:t>
      </w:r>
      <w:r w:rsidRPr="004C3C13">
        <w:rPr>
          <w:rFonts w:ascii="Times New Roman" w:hAnsi="Times New Roman" w:cs="Times New Roman"/>
          <w:sz w:val="24"/>
          <w:szCs w:val="24"/>
        </w:rPr>
        <w:t>ensure</w:t>
      </w:r>
      <w:r w:rsidR="6DFCF2A1" w:rsidRPr="004C3C13">
        <w:rPr>
          <w:rFonts w:ascii="Times New Roman" w:hAnsi="Times New Roman" w:cs="Times New Roman"/>
          <w:sz w:val="24"/>
          <w:szCs w:val="24"/>
        </w:rPr>
        <w:t>s</w:t>
      </w:r>
      <w:r w:rsidRPr="004C3C13">
        <w:rPr>
          <w:rFonts w:ascii="Times New Roman" w:hAnsi="Times New Roman" w:cs="Times New Roman"/>
          <w:sz w:val="24"/>
          <w:szCs w:val="24"/>
        </w:rPr>
        <w:t xml:space="preserve"> I was not measuring immigrants’ attitudes about </w:t>
      </w:r>
      <w:r w:rsidR="00916B55">
        <w:rPr>
          <w:rFonts w:ascii="Times New Roman" w:hAnsi="Times New Roman" w:cs="Times New Roman"/>
          <w:sz w:val="24"/>
          <w:szCs w:val="24"/>
        </w:rPr>
        <w:t xml:space="preserve">other </w:t>
      </w:r>
      <w:r w:rsidRPr="004C3C13">
        <w:rPr>
          <w:rFonts w:ascii="Times New Roman" w:hAnsi="Times New Roman" w:cs="Times New Roman"/>
          <w:sz w:val="24"/>
          <w:szCs w:val="24"/>
        </w:rPr>
        <w:t>immigrants</w:t>
      </w:r>
      <w:r w:rsidR="00916B55">
        <w:rPr>
          <w:rFonts w:ascii="Times New Roman" w:hAnsi="Times New Roman" w:cs="Times New Roman"/>
          <w:sz w:val="24"/>
          <w:szCs w:val="24"/>
        </w:rPr>
        <w:t>, wh</w:t>
      </w:r>
      <w:r w:rsidR="005A7A4C">
        <w:rPr>
          <w:rFonts w:ascii="Times New Roman" w:hAnsi="Times New Roman" w:cs="Times New Roman"/>
          <w:sz w:val="24"/>
          <w:szCs w:val="24"/>
        </w:rPr>
        <w:t>o</w:t>
      </w:r>
      <w:r w:rsidR="00916B55">
        <w:rPr>
          <w:rFonts w:ascii="Times New Roman" w:hAnsi="Times New Roman" w:cs="Times New Roman"/>
          <w:sz w:val="24"/>
          <w:szCs w:val="24"/>
        </w:rPr>
        <w:t xml:space="preserve"> may have more favorable views of </w:t>
      </w:r>
      <w:r w:rsidR="00AD45FD">
        <w:rPr>
          <w:rFonts w:ascii="Times New Roman" w:hAnsi="Times New Roman" w:cs="Times New Roman"/>
          <w:sz w:val="24"/>
          <w:szCs w:val="24"/>
        </w:rPr>
        <w:t>other immigrants</w:t>
      </w:r>
      <w:r w:rsidR="6AC551DF">
        <w:rPr>
          <w:rFonts w:ascii="Times New Roman" w:hAnsi="Times New Roman" w:cs="Times New Roman"/>
          <w:sz w:val="24"/>
          <w:szCs w:val="24"/>
        </w:rPr>
        <w:t xml:space="preserve"> (Card, et al., 2016). </w:t>
      </w:r>
      <w:r w:rsidRPr="004C3C13">
        <w:rPr>
          <w:rFonts w:ascii="Times New Roman" w:hAnsi="Times New Roman" w:cs="Times New Roman"/>
          <w:sz w:val="24"/>
          <w:szCs w:val="24"/>
        </w:rPr>
        <w:t xml:space="preserve"> </w:t>
      </w:r>
    </w:p>
    <w:p w14:paraId="0D36E44E" w14:textId="133FB603" w:rsidR="00A459EC" w:rsidRDefault="429EAF0C" w:rsidP="5CB4DE98">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I also included a variable for “urbanicity” which was recoded from the original five-category groupings into three major categories, to assess if the respondent lived in the country, a small town or in an urban context. Because of previously discussed findings of people who live in more urban areas to be more likely to harbor more positive views of immigrants (due mainly </w:t>
      </w:r>
      <w:r w:rsidRPr="429EAF0C">
        <w:rPr>
          <w:rFonts w:ascii="Times New Roman" w:hAnsi="Times New Roman" w:cs="Times New Roman"/>
          <w:sz w:val="24"/>
          <w:szCs w:val="24"/>
        </w:rPr>
        <w:lastRenderedPageBreak/>
        <w:t xml:space="preserve">to exposure to others), geographic location is expected be important. I also included variables measuring the respondent’s religious affiliation which included the major religious categories of Europe as well as </w:t>
      </w:r>
      <w:bookmarkStart w:id="2" w:name="_Int_XYH0Wozi"/>
      <w:proofErr w:type="gramStart"/>
      <w:r w:rsidRPr="429EAF0C">
        <w:rPr>
          <w:rFonts w:ascii="Times New Roman" w:hAnsi="Times New Roman" w:cs="Times New Roman"/>
          <w:sz w:val="24"/>
          <w:szCs w:val="24"/>
        </w:rPr>
        <w:t>an “other”</w:t>
      </w:r>
      <w:bookmarkEnd w:id="2"/>
      <w:proofErr w:type="gramEnd"/>
      <w:r w:rsidRPr="429EAF0C">
        <w:rPr>
          <w:rFonts w:ascii="Times New Roman" w:hAnsi="Times New Roman" w:cs="Times New Roman"/>
          <w:sz w:val="24"/>
          <w:szCs w:val="24"/>
        </w:rPr>
        <w:t xml:space="preserve"> category, consisting of smaller categories accounting for less than five percent of responses each (recoded so that responses included Roman Catholic, Eastern Orthodox, Protestant, Other, and No religious affiliation). Religion has been one of many indicators which seems to have a predictive effect in acceptance of “outsider” and can vary across denominations and religious sects, and as such seemed appropriate to include in this analysis (Butkus, 2016). Because political affiliation (recoded from a 10-point scale into a “Left”, “Right” and “Middle” scale) has been shown to be instrumental in forming opinions on immigration in Europe (</w:t>
      </w:r>
      <w:proofErr w:type="spellStart"/>
      <w:r w:rsidRPr="429EAF0C">
        <w:rPr>
          <w:rFonts w:ascii="Times New Roman" w:hAnsi="Times New Roman" w:cs="Times New Roman"/>
          <w:sz w:val="24"/>
          <w:szCs w:val="24"/>
        </w:rPr>
        <w:t>Hartevelda</w:t>
      </w:r>
      <w:proofErr w:type="spellEnd"/>
      <w:r w:rsidRPr="429EAF0C">
        <w:rPr>
          <w:rFonts w:ascii="Times New Roman" w:hAnsi="Times New Roman" w:cs="Times New Roman"/>
          <w:sz w:val="24"/>
          <w:szCs w:val="24"/>
        </w:rPr>
        <w:t xml:space="preserve"> et al., 2017), I also include this variable.</w:t>
      </w:r>
    </w:p>
    <w:p w14:paraId="5253F0AE" w14:textId="7E8719FF" w:rsidR="00472E8E" w:rsidRDefault="429EAF0C" w:rsidP="00666DB0">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 Additionally, I </w:t>
      </w:r>
      <w:proofErr w:type="gramStart"/>
      <w:r w:rsidRPr="429EAF0C">
        <w:rPr>
          <w:rFonts w:ascii="Times New Roman" w:hAnsi="Times New Roman" w:cs="Times New Roman"/>
          <w:sz w:val="24"/>
          <w:szCs w:val="24"/>
        </w:rPr>
        <w:t>recoded</w:t>
      </w:r>
      <w:proofErr w:type="gramEnd"/>
      <w:r w:rsidRPr="429EAF0C">
        <w:rPr>
          <w:rFonts w:ascii="Times New Roman" w:hAnsi="Times New Roman" w:cs="Times New Roman"/>
          <w:sz w:val="24"/>
          <w:szCs w:val="24"/>
        </w:rPr>
        <w:t xml:space="preserve"> the occupational codes from the survey into a five-category occupational class scale, ranging from high-grade service to unskilled labor (</w:t>
      </w:r>
      <w:proofErr w:type="spellStart"/>
      <w:r w:rsidRPr="429EAF0C">
        <w:rPr>
          <w:rFonts w:ascii="Times New Roman" w:hAnsi="Times New Roman" w:cs="Times New Roman"/>
          <w:sz w:val="24"/>
          <w:szCs w:val="24"/>
        </w:rPr>
        <w:t>Oesch</w:t>
      </w:r>
      <w:proofErr w:type="spellEnd"/>
      <w:r w:rsidRPr="429EAF0C">
        <w:rPr>
          <w:rFonts w:ascii="Times New Roman" w:hAnsi="Times New Roman" w:cs="Times New Roman"/>
          <w:sz w:val="24"/>
          <w:szCs w:val="24"/>
        </w:rPr>
        <w:t xml:space="preserve">, 2006). It has been shown that a person’s occupational class, either higher or lower skill levels tends to be predictive in who harbors more anti-immigrant attitudes, and that this also matters for the occupational level of the immigrants themselves, with those in the receiving country tending to be more anti-immigrant for those they perceive to be of a similar occupation level (Naumann et al., 2018). Respondent’s education level was </w:t>
      </w:r>
      <w:proofErr w:type="gramStart"/>
      <w:r w:rsidRPr="429EAF0C">
        <w:rPr>
          <w:rFonts w:ascii="Times New Roman" w:hAnsi="Times New Roman" w:cs="Times New Roman"/>
          <w:sz w:val="24"/>
          <w:szCs w:val="24"/>
        </w:rPr>
        <w:t>recoded</w:t>
      </w:r>
      <w:proofErr w:type="gramEnd"/>
      <w:r w:rsidRPr="429EAF0C">
        <w:rPr>
          <w:rFonts w:ascii="Times New Roman" w:hAnsi="Times New Roman" w:cs="Times New Roman"/>
          <w:sz w:val="24"/>
          <w:szCs w:val="24"/>
        </w:rPr>
        <w:t xml:space="preserve"> into a three-category grouping scale ranging from “less than secondary school” to “tertiary school”. Education has been well-established as an important factor in developing more positive attitudes towards other cultures and immigrants, so including this variable is expected to be significant (</w:t>
      </w:r>
      <w:proofErr w:type="spellStart"/>
      <w:r w:rsidRPr="429EAF0C">
        <w:rPr>
          <w:rFonts w:ascii="Times New Roman" w:hAnsi="Times New Roman" w:cs="Times New Roman"/>
          <w:sz w:val="24"/>
          <w:szCs w:val="24"/>
        </w:rPr>
        <w:t>Lancee</w:t>
      </w:r>
      <w:proofErr w:type="spellEnd"/>
      <w:r w:rsidRPr="429EAF0C">
        <w:rPr>
          <w:rFonts w:ascii="Times New Roman" w:hAnsi="Times New Roman" w:cs="Times New Roman"/>
          <w:sz w:val="24"/>
          <w:szCs w:val="24"/>
        </w:rPr>
        <w:t xml:space="preserve"> and </w:t>
      </w:r>
      <w:proofErr w:type="spellStart"/>
      <w:r w:rsidRPr="429EAF0C">
        <w:rPr>
          <w:rFonts w:ascii="Times New Roman" w:hAnsi="Times New Roman" w:cs="Times New Roman"/>
          <w:sz w:val="24"/>
          <w:szCs w:val="24"/>
        </w:rPr>
        <w:t>Sarrasin</w:t>
      </w:r>
      <w:proofErr w:type="spellEnd"/>
      <w:r w:rsidRPr="429EAF0C">
        <w:rPr>
          <w:rFonts w:ascii="Times New Roman" w:hAnsi="Times New Roman" w:cs="Times New Roman"/>
          <w:sz w:val="24"/>
          <w:szCs w:val="24"/>
        </w:rPr>
        <w:t xml:space="preserve">, 2015). </w:t>
      </w:r>
    </w:p>
    <w:p w14:paraId="45D0A9D2" w14:textId="5CAE3530" w:rsidR="00155E4E" w:rsidRDefault="00D13535" w:rsidP="00666DB0">
      <w:pPr>
        <w:spacing w:line="480" w:lineRule="auto"/>
        <w:ind w:firstLine="720"/>
        <w:rPr>
          <w:rFonts w:ascii="Times New Roman" w:hAnsi="Times New Roman" w:cs="Times New Roman"/>
          <w:sz w:val="24"/>
          <w:szCs w:val="24"/>
        </w:rPr>
      </w:pPr>
      <w:r w:rsidRPr="5CB4DE98">
        <w:rPr>
          <w:rFonts w:ascii="Times New Roman" w:hAnsi="Times New Roman" w:cs="Times New Roman"/>
          <w:sz w:val="24"/>
          <w:szCs w:val="24"/>
        </w:rPr>
        <w:t>Sex of the respondent</w:t>
      </w:r>
      <w:r w:rsidR="00DC1618" w:rsidRPr="5CB4DE98">
        <w:rPr>
          <w:rFonts w:ascii="Times New Roman" w:hAnsi="Times New Roman" w:cs="Times New Roman"/>
          <w:sz w:val="24"/>
          <w:szCs w:val="24"/>
        </w:rPr>
        <w:t xml:space="preserve"> is included</w:t>
      </w:r>
      <w:r w:rsidR="002B0822">
        <w:rPr>
          <w:rFonts w:ascii="Times New Roman" w:hAnsi="Times New Roman" w:cs="Times New Roman"/>
          <w:sz w:val="24"/>
          <w:szCs w:val="24"/>
        </w:rPr>
        <w:t>,</w:t>
      </w:r>
      <w:r w:rsidR="00DC1618" w:rsidRPr="5CB4DE98">
        <w:rPr>
          <w:rFonts w:ascii="Times New Roman" w:hAnsi="Times New Roman" w:cs="Times New Roman"/>
          <w:sz w:val="24"/>
          <w:szCs w:val="24"/>
        </w:rPr>
        <w:t xml:space="preserve"> as women are predicted to have higher levels of openness and acceptance (Schwartz, 2005).</w:t>
      </w:r>
      <w:r w:rsidR="00472E8E" w:rsidRPr="5CB4DE98">
        <w:rPr>
          <w:rFonts w:ascii="Times New Roman" w:hAnsi="Times New Roman" w:cs="Times New Roman"/>
          <w:sz w:val="24"/>
          <w:szCs w:val="24"/>
        </w:rPr>
        <w:t xml:space="preserve"> </w:t>
      </w:r>
      <w:r w:rsidR="00D13361" w:rsidRPr="5CB4DE98">
        <w:rPr>
          <w:rFonts w:ascii="Times New Roman" w:hAnsi="Times New Roman" w:cs="Times New Roman"/>
          <w:sz w:val="24"/>
          <w:szCs w:val="24"/>
        </w:rPr>
        <w:t>H</w:t>
      </w:r>
      <w:r w:rsidR="00667E20" w:rsidRPr="5CB4DE98">
        <w:rPr>
          <w:rFonts w:ascii="Times New Roman" w:hAnsi="Times New Roman" w:cs="Times New Roman"/>
          <w:sz w:val="24"/>
          <w:szCs w:val="24"/>
        </w:rPr>
        <w:t>ousehold net income</w:t>
      </w:r>
      <w:r w:rsidR="00D13361" w:rsidRPr="5CB4DE98">
        <w:rPr>
          <w:rFonts w:ascii="Times New Roman" w:hAnsi="Times New Roman" w:cs="Times New Roman"/>
          <w:sz w:val="24"/>
          <w:szCs w:val="24"/>
        </w:rPr>
        <w:t xml:space="preserve"> is also included, as this </w:t>
      </w:r>
      <w:r w:rsidR="00D13361" w:rsidRPr="5CB4DE98">
        <w:rPr>
          <w:rFonts w:ascii="Times New Roman" w:hAnsi="Times New Roman" w:cs="Times New Roman"/>
          <w:sz w:val="24"/>
          <w:szCs w:val="24"/>
        </w:rPr>
        <w:lastRenderedPageBreak/>
        <w:t>variable has been used in previous work studying income using this survey</w:t>
      </w:r>
      <w:r w:rsidR="00B869F0" w:rsidRPr="5CB4DE98">
        <w:rPr>
          <w:rFonts w:ascii="Times New Roman" w:hAnsi="Times New Roman" w:cs="Times New Roman"/>
          <w:sz w:val="24"/>
          <w:szCs w:val="24"/>
        </w:rPr>
        <w:t xml:space="preserve"> (</w:t>
      </w:r>
      <w:proofErr w:type="spellStart"/>
      <w:r w:rsidR="00B869F0" w:rsidRPr="5CB4DE98">
        <w:rPr>
          <w:rFonts w:ascii="Times New Roman" w:hAnsi="Times New Roman" w:cs="Times New Roman"/>
          <w:sz w:val="24"/>
          <w:szCs w:val="24"/>
        </w:rPr>
        <w:t>Georgellis</w:t>
      </w:r>
      <w:proofErr w:type="spellEnd"/>
      <w:r w:rsidR="00B869F0" w:rsidRPr="5CB4DE98">
        <w:rPr>
          <w:rFonts w:ascii="Times New Roman" w:hAnsi="Times New Roman" w:cs="Times New Roman"/>
          <w:sz w:val="24"/>
          <w:szCs w:val="24"/>
        </w:rPr>
        <w:t xml:space="preserve"> et al., 2008). </w:t>
      </w:r>
      <w:r w:rsidR="00C00276" w:rsidRPr="5CB4DE98">
        <w:rPr>
          <w:rFonts w:ascii="Times New Roman" w:hAnsi="Times New Roman" w:cs="Times New Roman"/>
          <w:sz w:val="24"/>
          <w:szCs w:val="24"/>
        </w:rPr>
        <w:t>Finally, marital status and number of members living in the household are included along with respondent’s age</w:t>
      </w:r>
      <w:r w:rsidR="00A47FFA">
        <w:rPr>
          <w:rStyle w:val="FootnoteReference"/>
          <w:rFonts w:ascii="Times New Roman" w:hAnsi="Times New Roman" w:cs="Times New Roman"/>
          <w:sz w:val="24"/>
          <w:szCs w:val="24"/>
        </w:rPr>
        <w:footnoteReference w:id="6"/>
      </w:r>
      <w:r w:rsidR="57AAF18B" w:rsidRPr="5CB4DE98">
        <w:rPr>
          <w:rFonts w:ascii="Times New Roman" w:hAnsi="Times New Roman" w:cs="Times New Roman"/>
          <w:sz w:val="24"/>
          <w:szCs w:val="24"/>
        </w:rPr>
        <w:t xml:space="preserve"> as baseline control factors.</w:t>
      </w:r>
      <w:r w:rsidR="00472E8E" w:rsidRPr="5CB4DE98">
        <w:rPr>
          <w:rFonts w:ascii="Times New Roman" w:hAnsi="Times New Roman" w:cs="Times New Roman"/>
          <w:sz w:val="24"/>
          <w:szCs w:val="24"/>
        </w:rPr>
        <w:t xml:space="preserve"> </w:t>
      </w:r>
      <w:r w:rsidR="00155E4E" w:rsidRPr="5CB4DE98">
        <w:rPr>
          <w:rFonts w:ascii="Times New Roman" w:hAnsi="Times New Roman" w:cs="Times New Roman"/>
          <w:sz w:val="24"/>
          <w:szCs w:val="24"/>
        </w:rPr>
        <w:t>The descriptive statistics of each of these variables are included in the table</w:t>
      </w:r>
      <w:r w:rsidR="00F9445A">
        <w:rPr>
          <w:rFonts w:ascii="Times New Roman" w:hAnsi="Times New Roman" w:cs="Times New Roman"/>
          <w:sz w:val="24"/>
          <w:szCs w:val="24"/>
        </w:rPr>
        <w:t>s for both the Eastern and Western samples</w:t>
      </w:r>
      <w:r w:rsidR="00155E4E" w:rsidRPr="5CB4DE98">
        <w:rPr>
          <w:rFonts w:ascii="Times New Roman" w:hAnsi="Times New Roman" w:cs="Times New Roman"/>
          <w:sz w:val="24"/>
          <w:szCs w:val="24"/>
        </w:rPr>
        <w:t xml:space="preserve"> below. </w:t>
      </w:r>
    </w:p>
    <w:p w14:paraId="6BE86443" w14:textId="74521766" w:rsidR="007620C2" w:rsidRDefault="007620C2" w:rsidP="00666DB0">
      <w:pPr>
        <w:spacing w:line="480" w:lineRule="auto"/>
        <w:jc w:val="center"/>
        <w:rPr>
          <w:rFonts w:ascii="Times New Roman" w:hAnsi="Times New Roman" w:cs="Times New Roman"/>
          <w:b/>
          <w:bCs/>
          <w:sz w:val="24"/>
          <w:szCs w:val="24"/>
        </w:rPr>
      </w:pPr>
      <w:r w:rsidRPr="5F586A2F">
        <w:rPr>
          <w:rFonts w:ascii="Times New Roman" w:hAnsi="Times New Roman" w:cs="Times New Roman"/>
          <w:b/>
          <w:bCs/>
          <w:sz w:val="24"/>
          <w:szCs w:val="24"/>
        </w:rPr>
        <w:t>{Table 1. Here}</w:t>
      </w:r>
    </w:p>
    <w:p w14:paraId="0C58987F" w14:textId="5A8089F3" w:rsidR="00A974F9" w:rsidRPr="007620C2" w:rsidRDefault="00A974F9" w:rsidP="00666DB0">
      <w:pPr>
        <w:spacing w:line="480" w:lineRule="auto"/>
        <w:jc w:val="center"/>
        <w:rPr>
          <w:rFonts w:ascii="Times New Roman" w:hAnsi="Times New Roman" w:cs="Times New Roman"/>
          <w:b/>
          <w:bCs/>
          <w:sz w:val="24"/>
          <w:szCs w:val="24"/>
        </w:rPr>
      </w:pPr>
      <w:r w:rsidRPr="5F586A2F">
        <w:rPr>
          <w:rFonts w:ascii="Times New Roman" w:hAnsi="Times New Roman" w:cs="Times New Roman"/>
          <w:b/>
          <w:bCs/>
          <w:sz w:val="24"/>
          <w:szCs w:val="24"/>
        </w:rPr>
        <w:t>{Table 2. Here}</w:t>
      </w:r>
    </w:p>
    <w:p w14:paraId="6CA25797" w14:textId="016A1F92" w:rsidR="00667E20" w:rsidRDefault="00667E20" w:rsidP="00666DB0">
      <w:pPr>
        <w:spacing w:line="480" w:lineRule="auto"/>
        <w:rPr>
          <w:rFonts w:ascii="Times New Roman" w:hAnsi="Times New Roman" w:cs="Times New Roman"/>
          <w:b/>
          <w:bCs/>
          <w:sz w:val="24"/>
          <w:szCs w:val="24"/>
        </w:rPr>
      </w:pPr>
      <w:r w:rsidRPr="00737B43">
        <w:rPr>
          <w:rFonts w:ascii="Times New Roman" w:hAnsi="Times New Roman" w:cs="Times New Roman"/>
          <w:b/>
          <w:bCs/>
          <w:sz w:val="24"/>
          <w:szCs w:val="24"/>
        </w:rPr>
        <w:t>Analytical Strategy</w:t>
      </w:r>
    </w:p>
    <w:p w14:paraId="2BCE8801" w14:textId="0C3A2E2C" w:rsidR="00E24134" w:rsidRPr="00E24134" w:rsidRDefault="00E24134" w:rsidP="00666DB0">
      <w:pPr>
        <w:spacing w:line="480" w:lineRule="auto"/>
        <w:rPr>
          <w:rFonts w:ascii="Times New Roman" w:hAnsi="Times New Roman" w:cs="Times New Roman"/>
          <w:i/>
          <w:iCs/>
          <w:sz w:val="24"/>
          <w:szCs w:val="24"/>
        </w:rPr>
      </w:pPr>
      <w:r>
        <w:rPr>
          <w:rFonts w:ascii="Times New Roman" w:hAnsi="Times New Roman" w:cs="Times New Roman"/>
          <w:i/>
          <w:iCs/>
          <w:sz w:val="24"/>
          <w:szCs w:val="24"/>
        </w:rPr>
        <w:t>Confirmatory Factor Analysis</w:t>
      </w:r>
    </w:p>
    <w:p w14:paraId="7014925C" w14:textId="13554643" w:rsidR="00247003" w:rsidRDefault="00667E20" w:rsidP="00927266">
      <w:pPr>
        <w:spacing w:line="480" w:lineRule="auto"/>
        <w:ind w:firstLine="720"/>
        <w:rPr>
          <w:rFonts w:ascii="Times New Roman" w:hAnsi="Times New Roman" w:cs="Times New Roman"/>
          <w:sz w:val="24"/>
          <w:szCs w:val="24"/>
        </w:rPr>
      </w:pPr>
      <w:r w:rsidRPr="16056476">
        <w:rPr>
          <w:rFonts w:ascii="Times New Roman" w:hAnsi="Times New Roman" w:cs="Times New Roman"/>
          <w:sz w:val="24"/>
          <w:szCs w:val="24"/>
        </w:rPr>
        <w:t xml:space="preserve"> I </w:t>
      </w:r>
      <w:r w:rsidR="00927266" w:rsidRPr="16056476">
        <w:rPr>
          <w:rFonts w:ascii="Times New Roman" w:hAnsi="Times New Roman" w:cs="Times New Roman"/>
          <w:sz w:val="24"/>
          <w:szCs w:val="24"/>
        </w:rPr>
        <w:t>used</w:t>
      </w:r>
      <w:r w:rsidRPr="16056476">
        <w:rPr>
          <w:rFonts w:ascii="Times New Roman" w:hAnsi="Times New Roman" w:cs="Times New Roman"/>
          <w:sz w:val="24"/>
          <w:szCs w:val="24"/>
        </w:rPr>
        <w:t xml:space="preserve"> structural equation modeling (SEM) (</w:t>
      </w:r>
      <w:proofErr w:type="spellStart"/>
      <w:r w:rsidRPr="16056476">
        <w:rPr>
          <w:rFonts w:ascii="Times New Roman" w:hAnsi="Times New Roman" w:cs="Times New Roman"/>
          <w:sz w:val="24"/>
          <w:szCs w:val="24"/>
        </w:rPr>
        <w:t>Bollen</w:t>
      </w:r>
      <w:proofErr w:type="spellEnd"/>
      <w:r w:rsidRPr="16056476">
        <w:rPr>
          <w:rFonts w:ascii="Times New Roman" w:hAnsi="Times New Roman" w:cs="Times New Roman"/>
          <w:sz w:val="24"/>
          <w:szCs w:val="24"/>
        </w:rPr>
        <w:t>, 1989)</w:t>
      </w:r>
      <w:r w:rsidR="00927266" w:rsidRPr="16056476">
        <w:rPr>
          <w:rFonts w:ascii="Times New Roman" w:hAnsi="Times New Roman" w:cs="Times New Roman"/>
          <w:sz w:val="24"/>
          <w:szCs w:val="24"/>
        </w:rPr>
        <w:t xml:space="preserve"> to </w:t>
      </w:r>
      <w:r w:rsidRPr="16056476">
        <w:rPr>
          <w:rFonts w:ascii="Times New Roman" w:hAnsi="Times New Roman" w:cs="Times New Roman"/>
          <w:sz w:val="24"/>
          <w:szCs w:val="24"/>
        </w:rPr>
        <w:t xml:space="preserve">estimate a latent variable </w:t>
      </w:r>
      <w:r w:rsidR="00265C04" w:rsidRPr="16056476">
        <w:rPr>
          <w:rFonts w:ascii="Times New Roman" w:hAnsi="Times New Roman" w:cs="Times New Roman"/>
          <w:sz w:val="24"/>
          <w:szCs w:val="24"/>
        </w:rPr>
        <w:t>of</w:t>
      </w:r>
      <w:r w:rsidRPr="16056476">
        <w:rPr>
          <w:rFonts w:ascii="Times New Roman" w:hAnsi="Times New Roman" w:cs="Times New Roman"/>
          <w:sz w:val="24"/>
          <w:szCs w:val="24"/>
        </w:rPr>
        <w:t xml:space="preserve"> attitudes towards immigrants using the </w:t>
      </w:r>
      <w:r w:rsidR="00265C04" w:rsidRPr="16056476">
        <w:rPr>
          <w:rFonts w:ascii="Times New Roman" w:hAnsi="Times New Roman" w:cs="Times New Roman"/>
          <w:sz w:val="24"/>
          <w:szCs w:val="24"/>
        </w:rPr>
        <w:t>six</w:t>
      </w:r>
      <w:r w:rsidRPr="16056476">
        <w:rPr>
          <w:rFonts w:ascii="Times New Roman" w:hAnsi="Times New Roman" w:cs="Times New Roman"/>
          <w:sz w:val="24"/>
          <w:szCs w:val="24"/>
        </w:rPr>
        <w:t xml:space="preserve"> observed items discussed previously. </w:t>
      </w:r>
      <w:r w:rsidR="00247003" w:rsidRPr="16056476">
        <w:rPr>
          <w:rFonts w:ascii="Times New Roman" w:hAnsi="Times New Roman" w:cs="Times New Roman"/>
          <w:sz w:val="24"/>
          <w:szCs w:val="24"/>
        </w:rPr>
        <w:t>I first us</w:t>
      </w:r>
      <w:r w:rsidR="00927266" w:rsidRPr="16056476">
        <w:rPr>
          <w:rFonts w:ascii="Times New Roman" w:hAnsi="Times New Roman" w:cs="Times New Roman"/>
          <w:sz w:val="24"/>
          <w:szCs w:val="24"/>
        </w:rPr>
        <w:t xml:space="preserve">ed </w:t>
      </w:r>
      <w:r w:rsidR="007645AE" w:rsidRPr="16056476">
        <w:rPr>
          <w:rFonts w:ascii="Times New Roman" w:hAnsi="Times New Roman" w:cs="Times New Roman"/>
          <w:sz w:val="24"/>
          <w:szCs w:val="24"/>
        </w:rPr>
        <w:t>Principle Confirmatory</w:t>
      </w:r>
      <w:r w:rsidR="00CF050D" w:rsidRPr="16056476">
        <w:rPr>
          <w:rFonts w:ascii="Times New Roman" w:hAnsi="Times New Roman" w:cs="Times New Roman"/>
          <w:sz w:val="24"/>
          <w:szCs w:val="24"/>
        </w:rPr>
        <w:t xml:space="preserve"> Factor Analysis (</w:t>
      </w:r>
      <w:r w:rsidR="007645AE" w:rsidRPr="16056476">
        <w:rPr>
          <w:rFonts w:ascii="Times New Roman" w:hAnsi="Times New Roman" w:cs="Times New Roman"/>
          <w:sz w:val="24"/>
          <w:szCs w:val="24"/>
        </w:rPr>
        <w:t>PC</w:t>
      </w:r>
      <w:r w:rsidR="00CF050D" w:rsidRPr="16056476">
        <w:rPr>
          <w:rFonts w:ascii="Times New Roman" w:hAnsi="Times New Roman" w:cs="Times New Roman"/>
          <w:sz w:val="24"/>
          <w:szCs w:val="24"/>
        </w:rPr>
        <w:t xml:space="preserve">FA) to </w:t>
      </w:r>
      <w:r w:rsidR="007645AE" w:rsidRPr="16056476">
        <w:rPr>
          <w:rFonts w:ascii="Times New Roman" w:hAnsi="Times New Roman" w:cs="Times New Roman"/>
          <w:sz w:val="24"/>
          <w:szCs w:val="24"/>
        </w:rPr>
        <w:t>establish how many latent variables (or factors)</w:t>
      </w:r>
      <w:r w:rsidR="00C27C5E" w:rsidRPr="16056476">
        <w:rPr>
          <w:rFonts w:ascii="Times New Roman" w:hAnsi="Times New Roman" w:cs="Times New Roman"/>
          <w:sz w:val="24"/>
          <w:szCs w:val="24"/>
        </w:rPr>
        <w:t xml:space="preserve"> best fit the data. </w:t>
      </w:r>
      <w:r w:rsidR="004D6A46" w:rsidRPr="16056476">
        <w:rPr>
          <w:rFonts w:ascii="Times New Roman" w:hAnsi="Times New Roman" w:cs="Times New Roman"/>
          <w:sz w:val="24"/>
          <w:szCs w:val="24"/>
        </w:rPr>
        <w:t xml:space="preserve">This </w:t>
      </w:r>
      <w:r w:rsidR="00927266" w:rsidRPr="16056476">
        <w:rPr>
          <w:rFonts w:ascii="Times New Roman" w:hAnsi="Times New Roman" w:cs="Times New Roman"/>
          <w:sz w:val="24"/>
          <w:szCs w:val="24"/>
        </w:rPr>
        <w:t>approach</w:t>
      </w:r>
      <w:r w:rsidR="004D6A46" w:rsidRPr="16056476">
        <w:rPr>
          <w:rFonts w:ascii="Times New Roman" w:hAnsi="Times New Roman" w:cs="Times New Roman"/>
          <w:sz w:val="24"/>
          <w:szCs w:val="24"/>
        </w:rPr>
        <w:t xml:space="preserve"> tak</w:t>
      </w:r>
      <w:r w:rsidR="00927266" w:rsidRPr="16056476">
        <w:rPr>
          <w:rFonts w:ascii="Times New Roman" w:hAnsi="Times New Roman" w:cs="Times New Roman"/>
          <w:sz w:val="24"/>
          <w:szCs w:val="24"/>
        </w:rPr>
        <w:t>es</w:t>
      </w:r>
      <w:r w:rsidR="004D6A46" w:rsidRPr="16056476">
        <w:rPr>
          <w:rFonts w:ascii="Times New Roman" w:hAnsi="Times New Roman" w:cs="Times New Roman"/>
          <w:sz w:val="24"/>
          <w:szCs w:val="24"/>
        </w:rPr>
        <w:t xml:space="preserve"> the six item</w:t>
      </w:r>
      <w:r w:rsidR="00927266" w:rsidRPr="16056476">
        <w:rPr>
          <w:rFonts w:ascii="Times New Roman" w:hAnsi="Times New Roman" w:cs="Times New Roman"/>
          <w:sz w:val="24"/>
          <w:szCs w:val="24"/>
        </w:rPr>
        <w:t>s</w:t>
      </w:r>
      <w:r w:rsidR="00A82AAC" w:rsidRPr="16056476">
        <w:rPr>
          <w:rFonts w:ascii="Times New Roman" w:hAnsi="Times New Roman" w:cs="Times New Roman"/>
          <w:sz w:val="24"/>
          <w:szCs w:val="24"/>
        </w:rPr>
        <w:t xml:space="preserve"> (shown in figure 1 as rectangles)</w:t>
      </w:r>
      <w:r w:rsidR="004D6A46" w:rsidRPr="16056476">
        <w:rPr>
          <w:rFonts w:ascii="Times New Roman" w:hAnsi="Times New Roman" w:cs="Times New Roman"/>
          <w:sz w:val="24"/>
          <w:szCs w:val="24"/>
        </w:rPr>
        <w:t xml:space="preserve"> use</w:t>
      </w:r>
      <w:r w:rsidR="00927266" w:rsidRPr="16056476">
        <w:rPr>
          <w:rFonts w:ascii="Times New Roman" w:hAnsi="Times New Roman" w:cs="Times New Roman"/>
          <w:sz w:val="24"/>
          <w:szCs w:val="24"/>
        </w:rPr>
        <w:t>d in the analysis</w:t>
      </w:r>
      <w:r w:rsidR="004D6A46" w:rsidRPr="16056476">
        <w:rPr>
          <w:rFonts w:ascii="Times New Roman" w:hAnsi="Times New Roman" w:cs="Times New Roman"/>
          <w:sz w:val="24"/>
          <w:szCs w:val="24"/>
        </w:rPr>
        <w:t xml:space="preserve"> to </w:t>
      </w:r>
      <w:r w:rsidR="00437E48" w:rsidRPr="16056476">
        <w:rPr>
          <w:rFonts w:ascii="Times New Roman" w:hAnsi="Times New Roman" w:cs="Times New Roman"/>
          <w:sz w:val="24"/>
          <w:szCs w:val="24"/>
        </w:rPr>
        <w:t>construct latent variable</w:t>
      </w:r>
      <w:r w:rsidR="00927266" w:rsidRPr="16056476">
        <w:rPr>
          <w:rFonts w:ascii="Times New Roman" w:hAnsi="Times New Roman" w:cs="Times New Roman"/>
          <w:sz w:val="24"/>
          <w:szCs w:val="24"/>
        </w:rPr>
        <w:t>(s)</w:t>
      </w:r>
      <w:r w:rsidR="00437E48" w:rsidRPr="16056476">
        <w:rPr>
          <w:rFonts w:ascii="Times New Roman" w:hAnsi="Times New Roman" w:cs="Times New Roman"/>
          <w:sz w:val="24"/>
          <w:szCs w:val="24"/>
        </w:rPr>
        <w:t xml:space="preserve"> and </w:t>
      </w:r>
      <w:r w:rsidR="00E4359E" w:rsidRPr="16056476">
        <w:rPr>
          <w:rFonts w:ascii="Times New Roman" w:hAnsi="Times New Roman" w:cs="Times New Roman"/>
          <w:sz w:val="24"/>
          <w:szCs w:val="24"/>
        </w:rPr>
        <w:t>determi</w:t>
      </w:r>
      <w:r w:rsidR="00927266" w:rsidRPr="16056476">
        <w:rPr>
          <w:rFonts w:ascii="Times New Roman" w:hAnsi="Times New Roman" w:cs="Times New Roman"/>
          <w:sz w:val="24"/>
          <w:szCs w:val="24"/>
        </w:rPr>
        <w:t>nes</w:t>
      </w:r>
      <w:r w:rsidR="00E4359E" w:rsidRPr="16056476">
        <w:rPr>
          <w:rFonts w:ascii="Times New Roman" w:hAnsi="Times New Roman" w:cs="Times New Roman"/>
          <w:sz w:val="24"/>
          <w:szCs w:val="24"/>
        </w:rPr>
        <w:t xml:space="preserve"> how much of the variance across</w:t>
      </w:r>
      <w:r w:rsidR="00927266" w:rsidRPr="16056476">
        <w:rPr>
          <w:rFonts w:ascii="Times New Roman" w:hAnsi="Times New Roman" w:cs="Times New Roman"/>
          <w:sz w:val="24"/>
          <w:szCs w:val="24"/>
        </w:rPr>
        <w:t xml:space="preserve"> </w:t>
      </w:r>
      <w:r w:rsidR="00E4359E" w:rsidRPr="16056476">
        <w:rPr>
          <w:rFonts w:ascii="Times New Roman" w:hAnsi="Times New Roman" w:cs="Times New Roman"/>
          <w:sz w:val="24"/>
          <w:szCs w:val="24"/>
        </w:rPr>
        <w:t>the items is</w:t>
      </w:r>
      <w:r w:rsidR="00927266" w:rsidRPr="16056476">
        <w:rPr>
          <w:rFonts w:ascii="Times New Roman" w:hAnsi="Times New Roman" w:cs="Times New Roman"/>
          <w:sz w:val="24"/>
          <w:szCs w:val="24"/>
        </w:rPr>
        <w:t xml:space="preserve"> </w:t>
      </w:r>
      <w:r w:rsidR="00E4359E" w:rsidRPr="16056476">
        <w:rPr>
          <w:rFonts w:ascii="Times New Roman" w:hAnsi="Times New Roman" w:cs="Times New Roman"/>
          <w:sz w:val="24"/>
          <w:szCs w:val="24"/>
        </w:rPr>
        <w:t xml:space="preserve">explained by </w:t>
      </w:r>
      <w:r w:rsidR="00992CD2" w:rsidRPr="16056476">
        <w:rPr>
          <w:rFonts w:ascii="Times New Roman" w:hAnsi="Times New Roman" w:cs="Times New Roman"/>
          <w:sz w:val="24"/>
          <w:szCs w:val="24"/>
        </w:rPr>
        <w:t xml:space="preserve">the factor. </w:t>
      </w:r>
      <w:r w:rsidR="00A251F6" w:rsidRPr="16056476">
        <w:rPr>
          <w:rFonts w:ascii="Times New Roman" w:hAnsi="Times New Roman" w:cs="Times New Roman"/>
          <w:sz w:val="24"/>
          <w:szCs w:val="24"/>
        </w:rPr>
        <w:t xml:space="preserve">How many factors should be used </w:t>
      </w:r>
      <w:r w:rsidR="000F4F82" w:rsidRPr="16056476">
        <w:rPr>
          <w:rFonts w:ascii="Times New Roman" w:hAnsi="Times New Roman" w:cs="Times New Roman"/>
          <w:sz w:val="24"/>
          <w:szCs w:val="24"/>
        </w:rPr>
        <w:t xml:space="preserve">is determined by </w:t>
      </w:r>
      <w:r w:rsidR="0146BCF5" w:rsidRPr="16056476">
        <w:rPr>
          <w:rFonts w:ascii="Times New Roman" w:hAnsi="Times New Roman" w:cs="Times New Roman"/>
          <w:sz w:val="24"/>
          <w:szCs w:val="24"/>
        </w:rPr>
        <w:t>an</w:t>
      </w:r>
      <w:r w:rsidR="000F4F82" w:rsidRPr="16056476">
        <w:rPr>
          <w:rFonts w:ascii="Times New Roman" w:hAnsi="Times New Roman" w:cs="Times New Roman"/>
          <w:sz w:val="24"/>
          <w:szCs w:val="24"/>
        </w:rPr>
        <w:t xml:space="preserve"> eigenvalue. The generally accepted cutoff for how much variance that is explained </w:t>
      </w:r>
      <w:r w:rsidR="00AB7E4A" w:rsidRPr="16056476">
        <w:rPr>
          <w:rFonts w:ascii="Times New Roman" w:hAnsi="Times New Roman" w:cs="Times New Roman"/>
          <w:sz w:val="24"/>
          <w:szCs w:val="24"/>
        </w:rPr>
        <w:t>by the factor</w:t>
      </w:r>
      <w:r w:rsidR="00305FEE" w:rsidRPr="16056476">
        <w:rPr>
          <w:rFonts w:ascii="Times New Roman" w:hAnsi="Times New Roman" w:cs="Times New Roman"/>
          <w:sz w:val="24"/>
          <w:szCs w:val="24"/>
        </w:rPr>
        <w:t xml:space="preserve"> is 1.0, or 10%</w:t>
      </w:r>
      <w:r w:rsidR="00451835" w:rsidRPr="16056476">
        <w:rPr>
          <w:rFonts w:ascii="Times New Roman" w:hAnsi="Times New Roman" w:cs="Times New Roman"/>
          <w:sz w:val="24"/>
          <w:szCs w:val="24"/>
        </w:rPr>
        <w:t xml:space="preserve"> (Kaiser, 1960). </w:t>
      </w:r>
      <w:r w:rsidR="00D23F45" w:rsidRPr="16056476">
        <w:rPr>
          <w:rFonts w:ascii="Times New Roman" w:hAnsi="Times New Roman" w:cs="Times New Roman"/>
          <w:sz w:val="24"/>
          <w:szCs w:val="24"/>
        </w:rPr>
        <w:t xml:space="preserve">When I run this procedure, the first factor has an eigenvalue of </w:t>
      </w:r>
      <w:r w:rsidR="00A26E40" w:rsidRPr="16056476">
        <w:rPr>
          <w:rFonts w:ascii="Times New Roman" w:hAnsi="Times New Roman" w:cs="Times New Roman"/>
          <w:sz w:val="24"/>
          <w:szCs w:val="24"/>
        </w:rPr>
        <w:t>3.42, so one factor explains 34% of the variance. The second factor is</w:t>
      </w:r>
      <w:r w:rsidR="000B1677" w:rsidRPr="16056476">
        <w:rPr>
          <w:rFonts w:ascii="Times New Roman" w:hAnsi="Times New Roman" w:cs="Times New Roman"/>
          <w:sz w:val="24"/>
          <w:szCs w:val="24"/>
        </w:rPr>
        <w:t xml:space="preserve"> above the cutoff at </w:t>
      </w:r>
      <w:r w:rsidR="003D2DF0" w:rsidRPr="16056476">
        <w:rPr>
          <w:rFonts w:ascii="Times New Roman" w:hAnsi="Times New Roman" w:cs="Times New Roman"/>
          <w:sz w:val="24"/>
          <w:szCs w:val="24"/>
        </w:rPr>
        <w:t xml:space="preserve">1.71, but because of the amount of difference between the two, </w:t>
      </w:r>
      <w:r w:rsidR="009527FA" w:rsidRPr="16056476">
        <w:rPr>
          <w:rFonts w:ascii="Times New Roman" w:hAnsi="Times New Roman" w:cs="Times New Roman"/>
          <w:sz w:val="24"/>
          <w:szCs w:val="24"/>
        </w:rPr>
        <w:t xml:space="preserve">and the fact that I am trying to measure a single concept, </w:t>
      </w:r>
      <w:r w:rsidR="003D2DF0" w:rsidRPr="16056476">
        <w:rPr>
          <w:rFonts w:ascii="Times New Roman" w:hAnsi="Times New Roman" w:cs="Times New Roman"/>
          <w:sz w:val="24"/>
          <w:szCs w:val="24"/>
        </w:rPr>
        <w:t xml:space="preserve">I opt to keep </w:t>
      </w:r>
      <w:r w:rsidR="001B76BF" w:rsidRPr="16056476">
        <w:rPr>
          <w:rFonts w:ascii="Times New Roman" w:hAnsi="Times New Roman" w:cs="Times New Roman"/>
          <w:sz w:val="24"/>
          <w:szCs w:val="24"/>
        </w:rPr>
        <w:t xml:space="preserve">just one factor, meaning that </w:t>
      </w:r>
      <w:r w:rsidR="009527FA" w:rsidRPr="16056476">
        <w:rPr>
          <w:rFonts w:ascii="Times New Roman" w:hAnsi="Times New Roman" w:cs="Times New Roman"/>
          <w:sz w:val="24"/>
          <w:szCs w:val="24"/>
        </w:rPr>
        <w:t>I can be confident that all six items are measuring a single concept</w:t>
      </w:r>
      <w:r w:rsidR="00D54E06" w:rsidRPr="16056476">
        <w:rPr>
          <w:rFonts w:ascii="Times New Roman" w:hAnsi="Times New Roman" w:cs="Times New Roman"/>
          <w:sz w:val="24"/>
          <w:szCs w:val="24"/>
        </w:rPr>
        <w:t xml:space="preserve"> (</w:t>
      </w:r>
      <w:proofErr w:type="spellStart"/>
      <w:r w:rsidR="00D54E06" w:rsidRPr="16056476">
        <w:rPr>
          <w:rFonts w:ascii="Times New Roman" w:hAnsi="Times New Roman" w:cs="Times New Roman"/>
          <w:sz w:val="24"/>
          <w:szCs w:val="24"/>
        </w:rPr>
        <w:t>Acock</w:t>
      </w:r>
      <w:proofErr w:type="spellEnd"/>
      <w:r w:rsidR="00D54E06" w:rsidRPr="16056476">
        <w:rPr>
          <w:rFonts w:ascii="Times New Roman" w:hAnsi="Times New Roman" w:cs="Times New Roman"/>
          <w:sz w:val="24"/>
          <w:szCs w:val="24"/>
        </w:rPr>
        <w:t xml:space="preserve">, 2013). </w:t>
      </w:r>
    </w:p>
    <w:p w14:paraId="7CF260AA" w14:textId="67DDA4C0" w:rsidR="00D54E06" w:rsidRDefault="69FD12C2" w:rsidP="16056476">
      <w:pPr>
        <w:spacing w:line="480" w:lineRule="auto"/>
        <w:ind w:firstLine="720"/>
        <w:rPr>
          <w:rFonts w:ascii="Times New Roman" w:hAnsi="Times New Roman" w:cs="Times New Roman"/>
          <w:sz w:val="24"/>
          <w:szCs w:val="24"/>
        </w:rPr>
      </w:pPr>
      <w:r w:rsidRPr="5F586A2F">
        <w:rPr>
          <w:rFonts w:ascii="Times New Roman" w:hAnsi="Times New Roman" w:cs="Times New Roman"/>
          <w:sz w:val="24"/>
          <w:szCs w:val="24"/>
        </w:rPr>
        <w:lastRenderedPageBreak/>
        <w:t>From this, I have successfully</w:t>
      </w:r>
      <w:r w:rsidR="00FB2B5A" w:rsidRPr="5F586A2F">
        <w:rPr>
          <w:rFonts w:ascii="Times New Roman" w:hAnsi="Times New Roman" w:cs="Times New Roman"/>
          <w:sz w:val="24"/>
          <w:szCs w:val="24"/>
        </w:rPr>
        <w:t xml:space="preserve"> established that only one latent variable fits these data</w:t>
      </w:r>
      <w:r w:rsidR="223B6190" w:rsidRPr="5F586A2F">
        <w:rPr>
          <w:rFonts w:ascii="Times New Roman" w:hAnsi="Times New Roman" w:cs="Times New Roman"/>
          <w:sz w:val="24"/>
          <w:szCs w:val="24"/>
        </w:rPr>
        <w:t>. As I have mentioned earlier, the existence of a single latent concept of immigrant attitudes was among my primary aims in this research, and now allows me to continue with the process.</w:t>
      </w:r>
      <w:r w:rsidR="00FB2B5A" w:rsidRPr="5F586A2F">
        <w:rPr>
          <w:rFonts w:ascii="Times New Roman" w:hAnsi="Times New Roman" w:cs="Times New Roman"/>
          <w:sz w:val="24"/>
          <w:szCs w:val="24"/>
        </w:rPr>
        <w:t xml:space="preserve"> I then use Confirmatory Factor Analysis (CFA)</w:t>
      </w:r>
      <w:r w:rsidR="00981CB9" w:rsidRPr="5F586A2F">
        <w:rPr>
          <w:rFonts w:ascii="Times New Roman" w:hAnsi="Times New Roman" w:cs="Times New Roman"/>
          <w:sz w:val="24"/>
          <w:szCs w:val="24"/>
        </w:rPr>
        <w:t xml:space="preserve"> (Thompson, 2004). This approach to building the scale has several advantages over other approaches. </w:t>
      </w:r>
      <w:r w:rsidR="00F3504A" w:rsidRPr="5F586A2F">
        <w:rPr>
          <w:rFonts w:ascii="Times New Roman" w:hAnsi="Times New Roman" w:cs="Times New Roman"/>
          <w:sz w:val="24"/>
          <w:szCs w:val="24"/>
        </w:rPr>
        <w:t>Because I believe there to be an underlying, latent variable of general attitudes towards immigrants that is influencing</w:t>
      </w:r>
      <w:r w:rsidR="00BB62A9" w:rsidRPr="5F586A2F">
        <w:rPr>
          <w:rFonts w:ascii="Times New Roman" w:hAnsi="Times New Roman" w:cs="Times New Roman"/>
          <w:sz w:val="24"/>
          <w:szCs w:val="24"/>
        </w:rPr>
        <w:t xml:space="preserve"> people’s responses to the questions, CFA allows </w:t>
      </w:r>
      <w:r w:rsidR="00FE57D1" w:rsidRPr="5F586A2F">
        <w:rPr>
          <w:rFonts w:ascii="Times New Roman" w:hAnsi="Times New Roman" w:cs="Times New Roman"/>
          <w:sz w:val="24"/>
          <w:szCs w:val="24"/>
        </w:rPr>
        <w:t>for error variance for each question</w:t>
      </w:r>
      <w:r w:rsidR="002D4730" w:rsidRPr="5F586A2F">
        <w:rPr>
          <w:rFonts w:ascii="Times New Roman" w:hAnsi="Times New Roman" w:cs="Times New Roman"/>
          <w:sz w:val="24"/>
          <w:szCs w:val="24"/>
        </w:rPr>
        <w:t xml:space="preserve"> to be treated separately</w:t>
      </w:r>
      <w:r w:rsidR="00D947E5" w:rsidRPr="5F586A2F">
        <w:rPr>
          <w:rFonts w:ascii="Times New Roman" w:hAnsi="Times New Roman" w:cs="Times New Roman"/>
          <w:sz w:val="24"/>
          <w:szCs w:val="24"/>
        </w:rPr>
        <w:t xml:space="preserve"> allowing for a better measurement </w:t>
      </w:r>
      <w:r w:rsidR="002F5D71" w:rsidRPr="5F586A2F">
        <w:rPr>
          <w:rFonts w:ascii="Times New Roman" w:hAnsi="Times New Roman" w:cs="Times New Roman"/>
          <w:sz w:val="24"/>
          <w:szCs w:val="24"/>
        </w:rPr>
        <w:t xml:space="preserve">of the latent variable. </w:t>
      </w:r>
      <w:r w:rsidR="00450349" w:rsidRPr="5F586A2F">
        <w:rPr>
          <w:rFonts w:ascii="Times New Roman" w:hAnsi="Times New Roman" w:cs="Times New Roman"/>
          <w:sz w:val="24"/>
          <w:szCs w:val="24"/>
        </w:rPr>
        <w:t>In other words, by specifying one factor</w:t>
      </w:r>
      <w:r w:rsidR="00C1019F" w:rsidRPr="5F586A2F">
        <w:rPr>
          <w:rFonts w:ascii="Times New Roman" w:hAnsi="Times New Roman" w:cs="Times New Roman"/>
          <w:sz w:val="24"/>
          <w:szCs w:val="24"/>
        </w:rPr>
        <w:t xml:space="preserve"> that I believe </w:t>
      </w:r>
      <w:r w:rsidR="60AC5AC5" w:rsidRPr="5F586A2F">
        <w:rPr>
          <w:rFonts w:ascii="Times New Roman" w:hAnsi="Times New Roman" w:cs="Times New Roman"/>
          <w:sz w:val="24"/>
          <w:szCs w:val="24"/>
        </w:rPr>
        <w:t xml:space="preserve">may </w:t>
      </w:r>
      <w:r w:rsidR="004E5125" w:rsidRPr="5F586A2F">
        <w:rPr>
          <w:rFonts w:ascii="Times New Roman" w:hAnsi="Times New Roman" w:cs="Times New Roman"/>
          <w:sz w:val="24"/>
          <w:szCs w:val="24"/>
        </w:rPr>
        <w:t>affect the observed outcomes</w:t>
      </w:r>
      <w:r w:rsidR="00CF7D57" w:rsidRPr="5F586A2F">
        <w:rPr>
          <w:rFonts w:ascii="Times New Roman" w:hAnsi="Times New Roman" w:cs="Times New Roman"/>
          <w:sz w:val="24"/>
          <w:szCs w:val="24"/>
        </w:rPr>
        <w:t xml:space="preserve">, I am using a more </w:t>
      </w:r>
      <w:r w:rsidR="002316A9" w:rsidRPr="5F586A2F">
        <w:rPr>
          <w:rFonts w:ascii="Times New Roman" w:hAnsi="Times New Roman" w:cs="Times New Roman"/>
          <w:sz w:val="24"/>
          <w:szCs w:val="24"/>
        </w:rPr>
        <w:t>theoretically driven</w:t>
      </w:r>
      <w:r w:rsidR="00CF7D57" w:rsidRPr="5F586A2F">
        <w:rPr>
          <w:rFonts w:ascii="Times New Roman" w:hAnsi="Times New Roman" w:cs="Times New Roman"/>
          <w:sz w:val="24"/>
          <w:szCs w:val="24"/>
        </w:rPr>
        <w:t xml:space="preserve"> approach </w:t>
      </w:r>
      <w:r w:rsidR="009054D5" w:rsidRPr="5F586A2F">
        <w:rPr>
          <w:rFonts w:ascii="Times New Roman" w:hAnsi="Times New Roman" w:cs="Times New Roman"/>
          <w:sz w:val="24"/>
          <w:szCs w:val="24"/>
        </w:rPr>
        <w:t xml:space="preserve">to constructing the scale. </w:t>
      </w:r>
      <w:r w:rsidR="00AE1FAC" w:rsidRPr="5F586A2F">
        <w:rPr>
          <w:rFonts w:ascii="Times New Roman" w:hAnsi="Times New Roman" w:cs="Times New Roman"/>
          <w:sz w:val="24"/>
          <w:szCs w:val="24"/>
        </w:rPr>
        <w:t xml:space="preserve">Additionally, by using this approach, </w:t>
      </w:r>
      <w:r w:rsidR="00CA35B6" w:rsidRPr="5F586A2F">
        <w:rPr>
          <w:rFonts w:ascii="Times New Roman" w:hAnsi="Times New Roman" w:cs="Times New Roman"/>
          <w:sz w:val="24"/>
          <w:szCs w:val="24"/>
        </w:rPr>
        <w:t xml:space="preserve">I also have access to the variety of model </w:t>
      </w:r>
      <w:r w:rsidR="002316A9" w:rsidRPr="5F586A2F">
        <w:rPr>
          <w:rFonts w:ascii="Times New Roman" w:hAnsi="Times New Roman" w:cs="Times New Roman"/>
          <w:sz w:val="24"/>
          <w:szCs w:val="24"/>
        </w:rPr>
        <w:t>fit statistics</w:t>
      </w:r>
      <w:r w:rsidR="00CA35B6" w:rsidRPr="5F586A2F">
        <w:rPr>
          <w:rFonts w:ascii="Times New Roman" w:hAnsi="Times New Roman" w:cs="Times New Roman"/>
          <w:sz w:val="24"/>
          <w:szCs w:val="24"/>
        </w:rPr>
        <w:t xml:space="preserve">, which show how well different aspects of the model fit the data. </w:t>
      </w:r>
      <w:r w:rsidR="002316A9" w:rsidRPr="5F586A2F">
        <w:rPr>
          <w:rFonts w:ascii="Times New Roman" w:hAnsi="Times New Roman" w:cs="Times New Roman"/>
          <w:sz w:val="24"/>
          <w:szCs w:val="24"/>
        </w:rPr>
        <w:t>(</w:t>
      </w:r>
      <w:proofErr w:type="spellStart"/>
      <w:r w:rsidR="002316A9" w:rsidRPr="5F586A2F">
        <w:rPr>
          <w:rFonts w:ascii="Times New Roman" w:hAnsi="Times New Roman" w:cs="Times New Roman"/>
          <w:sz w:val="24"/>
          <w:szCs w:val="24"/>
        </w:rPr>
        <w:t>Acock</w:t>
      </w:r>
      <w:proofErr w:type="spellEnd"/>
      <w:r w:rsidR="002316A9" w:rsidRPr="5F586A2F">
        <w:rPr>
          <w:rFonts w:ascii="Times New Roman" w:hAnsi="Times New Roman" w:cs="Times New Roman"/>
          <w:sz w:val="24"/>
          <w:szCs w:val="24"/>
        </w:rPr>
        <w:t xml:space="preserve">, 2013). </w:t>
      </w:r>
      <w:r w:rsidR="073C4C6F" w:rsidRPr="5F586A2F">
        <w:rPr>
          <w:rFonts w:ascii="Times New Roman" w:hAnsi="Times New Roman" w:cs="Times New Roman"/>
          <w:sz w:val="24"/>
          <w:szCs w:val="24"/>
        </w:rPr>
        <w:t>Using</w:t>
      </w:r>
      <w:r w:rsidR="002316A9" w:rsidRPr="5F586A2F">
        <w:rPr>
          <w:rFonts w:ascii="Times New Roman" w:hAnsi="Times New Roman" w:cs="Times New Roman"/>
          <w:sz w:val="24"/>
          <w:szCs w:val="24"/>
        </w:rPr>
        <w:t xml:space="preserve"> this scale,</w:t>
      </w:r>
      <w:r w:rsidR="0BAC87A0" w:rsidRPr="5F586A2F">
        <w:rPr>
          <w:rFonts w:ascii="Times New Roman" w:hAnsi="Times New Roman" w:cs="Times New Roman"/>
          <w:sz w:val="24"/>
          <w:szCs w:val="24"/>
        </w:rPr>
        <w:t xml:space="preserve"> the assumption is that</w:t>
      </w:r>
      <w:r w:rsidR="002316A9" w:rsidRPr="5F586A2F">
        <w:rPr>
          <w:rFonts w:ascii="Times New Roman" w:hAnsi="Times New Roman" w:cs="Times New Roman"/>
          <w:sz w:val="24"/>
          <w:szCs w:val="24"/>
        </w:rPr>
        <w:t xml:space="preserve"> </w:t>
      </w:r>
      <w:r w:rsidR="00EB4432" w:rsidRPr="5F586A2F">
        <w:rPr>
          <w:rFonts w:ascii="Times New Roman" w:hAnsi="Times New Roman" w:cs="Times New Roman"/>
          <w:sz w:val="24"/>
          <w:szCs w:val="24"/>
        </w:rPr>
        <w:t>people respond</w:t>
      </w:r>
      <w:r w:rsidR="1511ADEA" w:rsidRPr="5F586A2F">
        <w:rPr>
          <w:rFonts w:ascii="Times New Roman" w:hAnsi="Times New Roman" w:cs="Times New Roman"/>
          <w:sz w:val="24"/>
          <w:szCs w:val="24"/>
        </w:rPr>
        <w:t>ed</w:t>
      </w:r>
      <w:r w:rsidR="00EB4432" w:rsidRPr="5F586A2F">
        <w:rPr>
          <w:rFonts w:ascii="Times New Roman" w:hAnsi="Times New Roman" w:cs="Times New Roman"/>
          <w:sz w:val="24"/>
          <w:szCs w:val="24"/>
        </w:rPr>
        <w:t xml:space="preserve"> to the six questions about </w:t>
      </w:r>
      <w:r w:rsidR="5062DD6E" w:rsidRPr="5F586A2F">
        <w:rPr>
          <w:rFonts w:ascii="Times New Roman" w:hAnsi="Times New Roman" w:cs="Times New Roman"/>
          <w:sz w:val="24"/>
          <w:szCs w:val="24"/>
        </w:rPr>
        <w:t>different</w:t>
      </w:r>
      <w:r w:rsidR="00EB4432" w:rsidRPr="5F586A2F">
        <w:rPr>
          <w:rFonts w:ascii="Times New Roman" w:hAnsi="Times New Roman" w:cs="Times New Roman"/>
          <w:sz w:val="24"/>
          <w:szCs w:val="24"/>
        </w:rPr>
        <w:t xml:space="preserve"> aspects of </w:t>
      </w:r>
      <w:r w:rsidR="00F47A23" w:rsidRPr="5F586A2F">
        <w:rPr>
          <w:rFonts w:ascii="Times New Roman" w:hAnsi="Times New Roman" w:cs="Times New Roman"/>
          <w:sz w:val="24"/>
          <w:szCs w:val="24"/>
        </w:rPr>
        <w:t>immigration i</w:t>
      </w:r>
      <w:r w:rsidR="42B502FB" w:rsidRPr="5F586A2F">
        <w:rPr>
          <w:rFonts w:ascii="Times New Roman" w:hAnsi="Times New Roman" w:cs="Times New Roman"/>
          <w:sz w:val="24"/>
          <w:szCs w:val="24"/>
        </w:rPr>
        <w:t>n a way that is being</w:t>
      </w:r>
      <w:r w:rsidR="00EB4432" w:rsidRPr="5F586A2F">
        <w:rPr>
          <w:rFonts w:ascii="Times New Roman" w:hAnsi="Times New Roman" w:cs="Times New Roman"/>
          <w:sz w:val="24"/>
          <w:szCs w:val="24"/>
        </w:rPr>
        <w:t xml:space="preserve"> affected by an underlying concept,</w:t>
      </w:r>
      <w:r w:rsidR="10B2498F" w:rsidRPr="5F586A2F">
        <w:rPr>
          <w:rFonts w:ascii="Times New Roman" w:hAnsi="Times New Roman" w:cs="Times New Roman"/>
          <w:sz w:val="24"/>
          <w:szCs w:val="24"/>
        </w:rPr>
        <w:t xml:space="preserve"> </w:t>
      </w:r>
      <w:r w:rsidR="00F47A23" w:rsidRPr="5F586A2F">
        <w:rPr>
          <w:rFonts w:ascii="Times New Roman" w:hAnsi="Times New Roman" w:cs="Times New Roman"/>
          <w:sz w:val="24"/>
          <w:szCs w:val="24"/>
        </w:rPr>
        <w:t xml:space="preserve">which in this case are one’s </w:t>
      </w:r>
      <w:r w:rsidR="4CADA21D" w:rsidRPr="5F586A2F">
        <w:rPr>
          <w:rFonts w:ascii="Times New Roman" w:hAnsi="Times New Roman" w:cs="Times New Roman"/>
          <w:sz w:val="24"/>
          <w:szCs w:val="24"/>
        </w:rPr>
        <w:t xml:space="preserve">overall </w:t>
      </w:r>
      <w:r w:rsidR="00F47A23" w:rsidRPr="5F586A2F">
        <w:rPr>
          <w:rFonts w:ascii="Times New Roman" w:hAnsi="Times New Roman" w:cs="Times New Roman"/>
          <w:sz w:val="24"/>
          <w:szCs w:val="24"/>
        </w:rPr>
        <w:t xml:space="preserve">attitudes about immigrants. </w:t>
      </w:r>
    </w:p>
    <w:p w14:paraId="5963F693" w14:textId="431FC693" w:rsidR="00AC0A2E" w:rsidRDefault="00AC0A2E" w:rsidP="00666DB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Next, I </w:t>
      </w:r>
      <w:r w:rsidR="12C647C2">
        <w:rPr>
          <w:rFonts w:ascii="Times New Roman" w:hAnsi="Times New Roman" w:cs="Times New Roman"/>
          <w:sz w:val="24"/>
          <w:szCs w:val="24"/>
        </w:rPr>
        <w:t xml:space="preserve">aimed </w:t>
      </w:r>
      <w:r w:rsidR="00D129C1">
        <w:rPr>
          <w:rFonts w:ascii="Times New Roman" w:hAnsi="Times New Roman" w:cs="Times New Roman"/>
          <w:sz w:val="24"/>
          <w:szCs w:val="24"/>
        </w:rPr>
        <w:t>to fit the measurement scale created by the CFA</w:t>
      </w:r>
      <w:r w:rsidR="00D35451">
        <w:rPr>
          <w:rFonts w:ascii="Times New Roman" w:hAnsi="Times New Roman" w:cs="Times New Roman"/>
          <w:sz w:val="24"/>
          <w:szCs w:val="24"/>
        </w:rPr>
        <w:t xml:space="preserve"> as well as possible to the data. </w:t>
      </w:r>
      <w:r w:rsidR="00B45B75">
        <w:rPr>
          <w:rFonts w:ascii="Times New Roman" w:hAnsi="Times New Roman" w:cs="Times New Roman"/>
          <w:sz w:val="24"/>
          <w:szCs w:val="24"/>
        </w:rPr>
        <w:t>I assum</w:t>
      </w:r>
      <w:r w:rsidR="234B5916">
        <w:rPr>
          <w:rFonts w:ascii="Times New Roman" w:hAnsi="Times New Roman" w:cs="Times New Roman"/>
          <w:sz w:val="24"/>
          <w:szCs w:val="24"/>
        </w:rPr>
        <w:t>e</w:t>
      </w:r>
      <w:r w:rsidR="00B45B75">
        <w:rPr>
          <w:rFonts w:ascii="Times New Roman" w:hAnsi="Times New Roman" w:cs="Times New Roman"/>
          <w:sz w:val="24"/>
          <w:szCs w:val="24"/>
        </w:rPr>
        <w:t xml:space="preserve"> that the scale of attitudes is continuous, </w:t>
      </w:r>
      <w:r w:rsidR="002F00FF">
        <w:rPr>
          <w:rFonts w:ascii="Times New Roman" w:hAnsi="Times New Roman" w:cs="Times New Roman"/>
          <w:sz w:val="24"/>
          <w:szCs w:val="24"/>
        </w:rPr>
        <w:t xml:space="preserve">so I use maximum-likelihood estimation. </w:t>
      </w:r>
      <w:r w:rsidR="00AD7A7A">
        <w:rPr>
          <w:rFonts w:ascii="Times New Roman" w:hAnsi="Times New Roman" w:cs="Times New Roman"/>
          <w:sz w:val="24"/>
          <w:szCs w:val="24"/>
        </w:rPr>
        <w:t xml:space="preserve">The original fit of the scale </w:t>
      </w:r>
      <w:r w:rsidR="0020685F">
        <w:rPr>
          <w:rFonts w:ascii="Times New Roman" w:hAnsi="Times New Roman" w:cs="Times New Roman"/>
          <w:sz w:val="24"/>
          <w:szCs w:val="24"/>
        </w:rPr>
        <w:t xml:space="preserve">left room for improvement, so I </w:t>
      </w:r>
      <w:r w:rsidR="001E3A25">
        <w:rPr>
          <w:rFonts w:ascii="Times New Roman" w:hAnsi="Times New Roman" w:cs="Times New Roman"/>
          <w:sz w:val="24"/>
          <w:szCs w:val="24"/>
        </w:rPr>
        <w:t xml:space="preserve">examined ways to improve model fit that still are theoretically driven. </w:t>
      </w:r>
      <w:r w:rsidR="009B7757">
        <w:rPr>
          <w:rFonts w:ascii="Times New Roman" w:hAnsi="Times New Roman" w:cs="Times New Roman"/>
          <w:sz w:val="24"/>
          <w:szCs w:val="24"/>
        </w:rPr>
        <w:t xml:space="preserve">I found that, by allowing the errors of three of the items to covary with one another, the model fit the data </w:t>
      </w:r>
      <w:r w:rsidR="55195F63">
        <w:rPr>
          <w:rFonts w:ascii="Times New Roman" w:hAnsi="Times New Roman" w:cs="Times New Roman"/>
          <w:sz w:val="24"/>
          <w:szCs w:val="24"/>
        </w:rPr>
        <w:t>relatively</w:t>
      </w:r>
      <w:r w:rsidR="002B0822">
        <w:rPr>
          <w:rFonts w:ascii="Times New Roman" w:hAnsi="Times New Roman" w:cs="Times New Roman"/>
          <w:sz w:val="24"/>
          <w:szCs w:val="24"/>
        </w:rPr>
        <w:t xml:space="preserve"> </w:t>
      </w:r>
      <w:r w:rsidR="05753283">
        <w:rPr>
          <w:rFonts w:ascii="Times New Roman" w:hAnsi="Times New Roman" w:cs="Times New Roman"/>
          <w:sz w:val="24"/>
          <w:szCs w:val="24"/>
        </w:rPr>
        <w:t>well.</w:t>
      </w:r>
      <w:r w:rsidR="007524F4">
        <w:rPr>
          <w:rFonts w:ascii="Times New Roman" w:hAnsi="Times New Roman" w:cs="Times New Roman"/>
          <w:sz w:val="24"/>
          <w:szCs w:val="24"/>
        </w:rPr>
        <w:t xml:space="preserve"> The three items </w:t>
      </w:r>
      <w:r w:rsidR="00927266">
        <w:rPr>
          <w:rFonts w:ascii="Times New Roman" w:hAnsi="Times New Roman" w:cs="Times New Roman"/>
          <w:sz w:val="24"/>
          <w:szCs w:val="24"/>
        </w:rPr>
        <w:t xml:space="preserve">for </w:t>
      </w:r>
      <w:r w:rsidR="47A750EB">
        <w:rPr>
          <w:rFonts w:ascii="Times New Roman" w:hAnsi="Times New Roman" w:cs="Times New Roman"/>
          <w:sz w:val="24"/>
          <w:szCs w:val="24"/>
        </w:rPr>
        <w:t>which error</w:t>
      </w:r>
      <w:r w:rsidR="2428EA6A">
        <w:rPr>
          <w:rFonts w:ascii="Times New Roman" w:hAnsi="Times New Roman" w:cs="Times New Roman"/>
          <w:sz w:val="24"/>
          <w:szCs w:val="24"/>
        </w:rPr>
        <w:t xml:space="preserve"> variances were covaried included </w:t>
      </w:r>
      <w:r w:rsidR="007524F4">
        <w:rPr>
          <w:rFonts w:ascii="Times New Roman" w:hAnsi="Times New Roman" w:cs="Times New Roman"/>
          <w:sz w:val="24"/>
          <w:szCs w:val="24"/>
        </w:rPr>
        <w:t>views of</w:t>
      </w:r>
      <w:r w:rsidR="0017450A">
        <w:rPr>
          <w:rFonts w:ascii="Times New Roman" w:hAnsi="Times New Roman" w:cs="Times New Roman"/>
          <w:sz w:val="24"/>
          <w:szCs w:val="24"/>
        </w:rPr>
        <w:t xml:space="preserve"> </w:t>
      </w:r>
      <w:r w:rsidR="00C33317">
        <w:rPr>
          <w:rFonts w:ascii="Times New Roman" w:hAnsi="Times New Roman" w:cs="Times New Roman"/>
          <w:sz w:val="24"/>
          <w:szCs w:val="24"/>
        </w:rPr>
        <w:t xml:space="preserve"> </w:t>
      </w:r>
      <w:r w:rsidR="00AE7FD3">
        <w:rPr>
          <w:rFonts w:ascii="Times New Roman" w:hAnsi="Times New Roman" w:cs="Times New Roman"/>
          <w:sz w:val="24"/>
          <w:szCs w:val="24"/>
        </w:rPr>
        <w:t xml:space="preserve"> immigrants </w:t>
      </w:r>
      <w:r w:rsidR="321A565C">
        <w:rPr>
          <w:rFonts w:ascii="Times New Roman" w:hAnsi="Times New Roman" w:cs="Times New Roman"/>
          <w:sz w:val="24"/>
          <w:szCs w:val="24"/>
        </w:rPr>
        <w:t>as</w:t>
      </w:r>
      <w:r w:rsidR="00AE7FD3">
        <w:rPr>
          <w:rFonts w:ascii="Times New Roman" w:hAnsi="Times New Roman" w:cs="Times New Roman"/>
          <w:sz w:val="24"/>
          <w:szCs w:val="24"/>
        </w:rPr>
        <w:t xml:space="preserve"> </w:t>
      </w:r>
      <w:r w:rsidR="58612035">
        <w:rPr>
          <w:rFonts w:ascii="Times New Roman" w:hAnsi="Times New Roman" w:cs="Times New Roman"/>
          <w:sz w:val="24"/>
          <w:szCs w:val="24"/>
        </w:rPr>
        <w:t xml:space="preserve">being either </w:t>
      </w:r>
      <w:r w:rsidR="00AE7FD3">
        <w:rPr>
          <w:rFonts w:ascii="Times New Roman" w:hAnsi="Times New Roman" w:cs="Times New Roman"/>
          <w:sz w:val="24"/>
          <w:szCs w:val="24"/>
        </w:rPr>
        <w:t xml:space="preserve">good or bad for the country’s economy, quality of life, and culture. </w:t>
      </w:r>
      <w:r w:rsidR="36D87B74">
        <w:rPr>
          <w:rFonts w:ascii="Times New Roman" w:hAnsi="Times New Roman" w:cs="Times New Roman"/>
          <w:sz w:val="24"/>
          <w:szCs w:val="24"/>
        </w:rPr>
        <w:t xml:space="preserve">It </w:t>
      </w:r>
      <w:r w:rsidR="00AE7FD3">
        <w:rPr>
          <w:rFonts w:ascii="Times New Roman" w:hAnsi="Times New Roman" w:cs="Times New Roman"/>
          <w:sz w:val="24"/>
          <w:szCs w:val="24"/>
        </w:rPr>
        <w:t xml:space="preserve">makes sense that these questions would be more theoretically similar, as they are all asking about specific aspects of people’s perceptions of </w:t>
      </w:r>
      <w:r w:rsidR="00AE7FD3">
        <w:rPr>
          <w:rFonts w:ascii="Times New Roman" w:hAnsi="Times New Roman" w:cs="Times New Roman"/>
          <w:sz w:val="24"/>
          <w:szCs w:val="24"/>
        </w:rPr>
        <w:lastRenderedPageBreak/>
        <w:t xml:space="preserve">immigrants’ impact on society. </w:t>
      </w:r>
      <w:r w:rsidR="43DBE9C3">
        <w:rPr>
          <w:rFonts w:ascii="Times New Roman" w:hAnsi="Times New Roman" w:cs="Times New Roman"/>
          <w:sz w:val="24"/>
          <w:szCs w:val="24"/>
        </w:rPr>
        <w:t xml:space="preserve">While I could have added further covariances, I did not want to risk the over-specification of this model, so I opted to leave it as is. </w:t>
      </w:r>
    </w:p>
    <w:p w14:paraId="03A1C3F5" w14:textId="2A98B494" w:rsidR="00C21E10" w:rsidRDefault="00C21E10" w:rsidP="00666DB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now had a well-fit measurement scale of </w:t>
      </w:r>
      <w:r w:rsidR="005F2BDC">
        <w:rPr>
          <w:rFonts w:ascii="Times New Roman" w:hAnsi="Times New Roman" w:cs="Times New Roman"/>
          <w:sz w:val="24"/>
          <w:szCs w:val="24"/>
        </w:rPr>
        <w:t>immigrant attitudes</w:t>
      </w:r>
      <w:r w:rsidR="00396202">
        <w:rPr>
          <w:rFonts w:ascii="Times New Roman" w:hAnsi="Times New Roman" w:cs="Times New Roman"/>
          <w:sz w:val="24"/>
          <w:szCs w:val="24"/>
        </w:rPr>
        <w:t xml:space="preserve"> (represented as an oval in figure 1)</w:t>
      </w:r>
      <w:r w:rsidR="005F2BDC">
        <w:rPr>
          <w:rFonts w:ascii="Times New Roman" w:hAnsi="Times New Roman" w:cs="Times New Roman"/>
          <w:sz w:val="24"/>
          <w:szCs w:val="24"/>
        </w:rPr>
        <w:t xml:space="preserve">. </w:t>
      </w:r>
      <w:r w:rsidR="005F2BDC" w:rsidRPr="005F2BDC">
        <w:rPr>
          <w:rFonts w:ascii="Times New Roman" w:hAnsi="Times New Roman" w:cs="Times New Roman"/>
          <w:sz w:val="24"/>
          <w:szCs w:val="24"/>
        </w:rPr>
        <w:t xml:space="preserve">All factor loadings and intercepts </w:t>
      </w:r>
      <w:r w:rsidR="005F2BDC">
        <w:rPr>
          <w:rFonts w:ascii="Times New Roman" w:hAnsi="Times New Roman" w:cs="Times New Roman"/>
          <w:sz w:val="24"/>
          <w:szCs w:val="24"/>
        </w:rPr>
        <w:t>were</w:t>
      </w:r>
      <w:r w:rsidR="005F2BDC" w:rsidRPr="005F2BDC">
        <w:rPr>
          <w:rFonts w:ascii="Times New Roman" w:hAnsi="Times New Roman" w:cs="Times New Roman"/>
          <w:sz w:val="24"/>
          <w:szCs w:val="24"/>
        </w:rPr>
        <w:t xml:space="preserve"> statistically significant</w:t>
      </w:r>
      <w:r w:rsidR="005F2BDC">
        <w:rPr>
          <w:rFonts w:ascii="Times New Roman" w:hAnsi="Times New Roman" w:cs="Times New Roman"/>
          <w:sz w:val="24"/>
          <w:szCs w:val="24"/>
        </w:rPr>
        <w:t>,</w:t>
      </w:r>
      <w:r w:rsidR="005F2BDC" w:rsidRPr="005F2BDC">
        <w:rPr>
          <w:rFonts w:ascii="Times New Roman" w:hAnsi="Times New Roman" w:cs="Times New Roman"/>
          <w:sz w:val="24"/>
          <w:szCs w:val="24"/>
        </w:rPr>
        <w:t xml:space="preserve"> showing that as the value of the latent variable (assumed to be a normally distributed continuous measure of</w:t>
      </w:r>
      <w:r w:rsidR="00360611">
        <w:rPr>
          <w:rFonts w:ascii="Times New Roman" w:hAnsi="Times New Roman" w:cs="Times New Roman"/>
          <w:sz w:val="24"/>
          <w:szCs w:val="24"/>
        </w:rPr>
        <w:t xml:space="preserve"> a respondent’s</w:t>
      </w:r>
      <w:r w:rsidR="005F2BDC" w:rsidRPr="005F2BDC">
        <w:rPr>
          <w:rFonts w:ascii="Times New Roman" w:hAnsi="Times New Roman" w:cs="Times New Roman"/>
          <w:sz w:val="24"/>
          <w:szCs w:val="24"/>
        </w:rPr>
        <w:t xml:space="preserve"> image of immigrants) increases, the values of each item decreases (as each item is coded for low scores to correspond to negative views of immigrants and high scores are more pro-immigrant).</w:t>
      </w:r>
      <w:r w:rsidR="00A42871">
        <w:rPr>
          <w:rFonts w:ascii="Times New Roman" w:hAnsi="Times New Roman" w:cs="Times New Roman"/>
          <w:sz w:val="24"/>
          <w:szCs w:val="24"/>
        </w:rPr>
        <w:t xml:space="preserve"> </w:t>
      </w:r>
      <w:r w:rsidR="00A42871" w:rsidRPr="00A42871">
        <w:rPr>
          <w:rFonts w:ascii="Times New Roman" w:hAnsi="Times New Roman" w:cs="Times New Roman"/>
          <w:sz w:val="24"/>
          <w:szCs w:val="24"/>
        </w:rPr>
        <w:t xml:space="preserve">Now that I had created the measurement scale, the next step was to </w:t>
      </w:r>
      <w:r w:rsidR="00927266">
        <w:rPr>
          <w:rFonts w:ascii="Times New Roman" w:hAnsi="Times New Roman" w:cs="Times New Roman"/>
          <w:sz w:val="24"/>
          <w:szCs w:val="24"/>
        </w:rPr>
        <w:t>determine</w:t>
      </w:r>
      <w:r w:rsidR="00A42871" w:rsidRPr="00A42871">
        <w:rPr>
          <w:rFonts w:ascii="Times New Roman" w:hAnsi="Times New Roman" w:cs="Times New Roman"/>
          <w:sz w:val="24"/>
          <w:szCs w:val="24"/>
        </w:rPr>
        <w:t xml:space="preserve"> if the latent concept was measurably the same for both </w:t>
      </w:r>
      <w:r w:rsidR="00801333">
        <w:rPr>
          <w:rFonts w:ascii="Times New Roman" w:hAnsi="Times New Roman" w:cs="Times New Roman"/>
          <w:sz w:val="24"/>
          <w:szCs w:val="24"/>
        </w:rPr>
        <w:t>E</w:t>
      </w:r>
      <w:r w:rsidR="00A42871" w:rsidRPr="00A42871">
        <w:rPr>
          <w:rFonts w:ascii="Times New Roman" w:hAnsi="Times New Roman" w:cs="Times New Roman"/>
          <w:sz w:val="24"/>
          <w:szCs w:val="24"/>
        </w:rPr>
        <w:t xml:space="preserve">asterners and </w:t>
      </w:r>
      <w:r w:rsidR="00801333">
        <w:rPr>
          <w:rFonts w:ascii="Times New Roman" w:hAnsi="Times New Roman" w:cs="Times New Roman"/>
          <w:sz w:val="24"/>
          <w:szCs w:val="24"/>
        </w:rPr>
        <w:t>W</w:t>
      </w:r>
      <w:r w:rsidR="00A42871" w:rsidRPr="00A42871">
        <w:rPr>
          <w:rFonts w:ascii="Times New Roman" w:hAnsi="Times New Roman" w:cs="Times New Roman"/>
          <w:sz w:val="24"/>
          <w:szCs w:val="24"/>
        </w:rPr>
        <w:t>esterners. If they were not similar, then the two groups would have different concepts of immigration and attitudes towards immigrants.</w:t>
      </w:r>
    </w:p>
    <w:p w14:paraId="09001677" w14:textId="082FB072" w:rsidR="004563AF" w:rsidRDefault="004563AF" w:rsidP="00666DB0">
      <w:pPr>
        <w:spacing w:line="480" w:lineRule="auto"/>
        <w:rPr>
          <w:rFonts w:ascii="Times New Roman" w:hAnsi="Times New Roman" w:cs="Times New Roman"/>
          <w:sz w:val="24"/>
          <w:szCs w:val="24"/>
        </w:rPr>
      </w:pPr>
      <w:r>
        <w:rPr>
          <w:rFonts w:ascii="Times New Roman" w:hAnsi="Times New Roman" w:cs="Times New Roman"/>
          <w:sz w:val="24"/>
          <w:szCs w:val="24"/>
        </w:rPr>
        <w:tab/>
        <w:t>Similarly, I wanted to create a scale for the human value dimensions of Conservation and Self-Transcendence based on the associated questions from the survey in the same way as Davidov et al. (2008)</w:t>
      </w:r>
      <w:r w:rsidR="2C441FA1">
        <w:rPr>
          <w:rFonts w:ascii="Times New Roman" w:hAnsi="Times New Roman" w:cs="Times New Roman"/>
          <w:sz w:val="24"/>
          <w:szCs w:val="24"/>
        </w:rPr>
        <w:t>.</w:t>
      </w:r>
      <w:r>
        <w:rPr>
          <w:rFonts w:ascii="Times New Roman" w:hAnsi="Times New Roman" w:cs="Times New Roman"/>
          <w:sz w:val="24"/>
          <w:szCs w:val="24"/>
        </w:rPr>
        <w:t xml:space="preserve"> Just as with the scale of immigrant attitude, I used factor analysis to fit the data to two measurement models, one for conservation and one for self-transcendence</w:t>
      </w:r>
      <w:r w:rsidR="429563A6">
        <w:rPr>
          <w:rFonts w:ascii="Times New Roman" w:hAnsi="Times New Roman" w:cs="Times New Roman"/>
          <w:sz w:val="24"/>
          <w:szCs w:val="24"/>
        </w:rPr>
        <w:t xml:space="preserve"> (also shown in </w:t>
      </w:r>
      <w:r w:rsidR="7BEE3ACD">
        <w:rPr>
          <w:rFonts w:ascii="Times New Roman" w:hAnsi="Times New Roman" w:cs="Times New Roman"/>
          <w:sz w:val="24"/>
          <w:szCs w:val="24"/>
        </w:rPr>
        <w:t>F</w:t>
      </w:r>
      <w:r w:rsidR="429563A6">
        <w:rPr>
          <w:rFonts w:ascii="Times New Roman" w:hAnsi="Times New Roman" w:cs="Times New Roman"/>
          <w:sz w:val="24"/>
          <w:szCs w:val="24"/>
        </w:rPr>
        <w:t>igure 1 as ovals)</w:t>
      </w:r>
      <w:r>
        <w:rPr>
          <w:rFonts w:ascii="Times New Roman" w:hAnsi="Times New Roman" w:cs="Times New Roman"/>
          <w:sz w:val="24"/>
          <w:szCs w:val="24"/>
        </w:rPr>
        <w:t xml:space="preserve">. Again, I chose this method rather than a simple summative scale because I believed some values to potentially be more important to the overall concepts than others, and where a summative scale can only treat them all equally, CFA can treat them more appropriately. </w:t>
      </w:r>
    </w:p>
    <w:p w14:paraId="2074DA03" w14:textId="03916CBF" w:rsidR="004563AF" w:rsidRDefault="004563AF" w:rsidP="00666DB0">
      <w:pPr>
        <w:spacing w:line="480" w:lineRule="auto"/>
        <w:rPr>
          <w:rFonts w:ascii="Times New Roman" w:hAnsi="Times New Roman" w:cs="Times New Roman"/>
          <w:sz w:val="24"/>
          <w:szCs w:val="24"/>
        </w:rPr>
      </w:pPr>
      <w:r>
        <w:rPr>
          <w:rFonts w:ascii="Times New Roman" w:hAnsi="Times New Roman" w:cs="Times New Roman"/>
          <w:sz w:val="24"/>
          <w:szCs w:val="24"/>
        </w:rPr>
        <w:tab/>
        <w:t>Once again, I began with a PCFA to determine how many latent factors would be necessary. In doing so, I found that two factors had values higher than the cutoff of 1, 3.69 and 1.38. As a result, I determined that two latent variables would be necessary to fit the data, which is as I expected, allow</w:t>
      </w:r>
      <w:r w:rsidR="00280D35">
        <w:rPr>
          <w:rFonts w:ascii="Times New Roman" w:hAnsi="Times New Roman" w:cs="Times New Roman"/>
          <w:sz w:val="24"/>
          <w:szCs w:val="24"/>
        </w:rPr>
        <w:t>ed</w:t>
      </w:r>
      <w:r>
        <w:rPr>
          <w:rFonts w:ascii="Times New Roman" w:hAnsi="Times New Roman" w:cs="Times New Roman"/>
          <w:sz w:val="24"/>
          <w:szCs w:val="24"/>
        </w:rPr>
        <w:t xml:space="preserve"> me to create a latent measurement variable of conservation and self-</w:t>
      </w:r>
      <w:r>
        <w:rPr>
          <w:rFonts w:ascii="Times New Roman" w:hAnsi="Times New Roman" w:cs="Times New Roman"/>
          <w:sz w:val="24"/>
          <w:szCs w:val="24"/>
        </w:rPr>
        <w:lastRenderedPageBreak/>
        <w:t xml:space="preserve">transcendence. Once I had created the two measurement scales, I </w:t>
      </w:r>
      <w:r w:rsidR="00496EFA">
        <w:rPr>
          <w:rFonts w:ascii="Times New Roman" w:hAnsi="Times New Roman" w:cs="Times New Roman"/>
          <w:sz w:val="24"/>
          <w:szCs w:val="24"/>
        </w:rPr>
        <w:t xml:space="preserve">wanted to modify the model to better fit the data. Again, by allowing the errors of certain items in the scales to covary, I was able to measurably improve the fit of the measurement scales to the data. I also needed to ensure that the items which errors were covaried were theoretically similar enough to justify this procedure. Two sets of similar questions’ errors were covaried, both of which were indicators for the conservation scale. The first two questions dealt with safety (“It is important to live in secure surroundings” and “It is important for the government to protect against threats”). The second pair of questions dealt with strict behavior (“It is important to follow the rules” and “It is important to always behave properly”). </w:t>
      </w:r>
      <w:r w:rsidR="00801333">
        <w:rPr>
          <w:rFonts w:ascii="Times New Roman" w:hAnsi="Times New Roman" w:cs="Times New Roman"/>
          <w:sz w:val="24"/>
          <w:szCs w:val="24"/>
        </w:rPr>
        <w:t xml:space="preserve">Having added these covariances, I felt confident in the overall fit of the models. Because I did not want to over fit the data, and any further modifications would have only yielded small improvements, I added these scales to the main model and proceeded to the next step in the process. </w:t>
      </w:r>
    </w:p>
    <w:p w14:paraId="3B2448BA" w14:textId="3C54C78C" w:rsidR="00BF70D5" w:rsidRPr="00BF70D5" w:rsidRDefault="00BF70D5" w:rsidP="00666DB0">
      <w:pPr>
        <w:spacing w:line="480" w:lineRule="auto"/>
        <w:rPr>
          <w:rFonts w:ascii="Times New Roman" w:hAnsi="Times New Roman" w:cs="Times New Roman"/>
          <w:i/>
          <w:iCs/>
          <w:sz w:val="24"/>
          <w:szCs w:val="24"/>
        </w:rPr>
      </w:pPr>
      <w:r>
        <w:rPr>
          <w:rFonts w:ascii="Times New Roman" w:hAnsi="Times New Roman" w:cs="Times New Roman"/>
          <w:i/>
          <w:iCs/>
          <w:sz w:val="24"/>
          <w:szCs w:val="24"/>
        </w:rPr>
        <w:t>Multiple Group Analysis</w:t>
      </w:r>
    </w:p>
    <w:p w14:paraId="2B072CB3" w14:textId="322B3F1F" w:rsidR="00667E20" w:rsidRDefault="00D869B7" w:rsidP="00666DB0">
      <w:pPr>
        <w:spacing w:line="480" w:lineRule="auto"/>
        <w:rPr>
          <w:rFonts w:ascii="Times New Roman" w:hAnsi="Times New Roman" w:cs="Times New Roman"/>
          <w:sz w:val="24"/>
          <w:szCs w:val="24"/>
        </w:rPr>
      </w:pPr>
      <w:r>
        <w:rPr>
          <w:rFonts w:ascii="Times New Roman" w:hAnsi="Times New Roman" w:cs="Times New Roman"/>
          <w:sz w:val="24"/>
          <w:szCs w:val="24"/>
        </w:rPr>
        <w:tab/>
      </w:r>
      <w:r w:rsidR="00C36A93">
        <w:rPr>
          <w:rFonts w:ascii="Times New Roman" w:hAnsi="Times New Roman" w:cs="Times New Roman"/>
          <w:sz w:val="24"/>
          <w:szCs w:val="24"/>
        </w:rPr>
        <w:t>To determine if the measurement scale was measuring the same thing for both groups of respondents, I used an approach called multiple group</w:t>
      </w:r>
      <w:r w:rsidR="004E2249">
        <w:rPr>
          <w:rFonts w:ascii="Times New Roman" w:hAnsi="Times New Roman" w:cs="Times New Roman"/>
          <w:sz w:val="24"/>
          <w:szCs w:val="24"/>
        </w:rPr>
        <w:t xml:space="preserve"> analysis</w:t>
      </w:r>
      <w:r w:rsidR="00667E20" w:rsidRPr="00D56562">
        <w:rPr>
          <w:rFonts w:ascii="Times New Roman" w:hAnsi="Times New Roman" w:cs="Times New Roman"/>
          <w:sz w:val="24"/>
          <w:szCs w:val="24"/>
        </w:rPr>
        <w:t xml:space="preserve"> (</w:t>
      </w:r>
      <w:proofErr w:type="spellStart"/>
      <w:r w:rsidR="00667E20" w:rsidRPr="00D56562">
        <w:rPr>
          <w:rFonts w:ascii="Times New Roman" w:hAnsi="Times New Roman" w:cs="Times New Roman"/>
          <w:sz w:val="24"/>
          <w:szCs w:val="24"/>
        </w:rPr>
        <w:t>Acock</w:t>
      </w:r>
      <w:proofErr w:type="spellEnd"/>
      <w:r w:rsidR="00667E20" w:rsidRPr="00D56562">
        <w:rPr>
          <w:rFonts w:ascii="Times New Roman" w:hAnsi="Times New Roman" w:cs="Times New Roman"/>
          <w:sz w:val="24"/>
          <w:szCs w:val="24"/>
        </w:rPr>
        <w:t xml:space="preserve">, 2013). </w:t>
      </w:r>
      <w:r w:rsidR="003256E7">
        <w:rPr>
          <w:rFonts w:ascii="Times New Roman" w:hAnsi="Times New Roman" w:cs="Times New Roman"/>
          <w:sz w:val="24"/>
          <w:szCs w:val="24"/>
        </w:rPr>
        <w:t>This approach has been used before in cross-country analyses for the ESS</w:t>
      </w:r>
      <w:r w:rsidR="00902D16">
        <w:rPr>
          <w:rFonts w:ascii="Times New Roman" w:hAnsi="Times New Roman" w:cs="Times New Roman"/>
          <w:sz w:val="24"/>
          <w:szCs w:val="24"/>
        </w:rPr>
        <w:t xml:space="preserve"> (Davidov, et al., 2015). However, in those analyses, the authors attempt to establish </w:t>
      </w:r>
      <w:r w:rsidR="001501FE">
        <w:rPr>
          <w:rFonts w:ascii="Times New Roman" w:hAnsi="Times New Roman" w:cs="Times New Roman"/>
          <w:sz w:val="24"/>
          <w:szCs w:val="24"/>
        </w:rPr>
        <w:t xml:space="preserve">an equivalence test for direct comparisons. For this project, I believe that direct comparisons are not </w:t>
      </w:r>
      <w:r w:rsidR="009C2796">
        <w:rPr>
          <w:rFonts w:ascii="Times New Roman" w:hAnsi="Times New Roman" w:cs="Times New Roman"/>
          <w:sz w:val="24"/>
          <w:szCs w:val="24"/>
        </w:rPr>
        <w:t xml:space="preserve">useful, as these are different processes between </w:t>
      </w:r>
      <w:r w:rsidR="4A4DDBA0">
        <w:rPr>
          <w:rFonts w:ascii="Times New Roman" w:hAnsi="Times New Roman" w:cs="Times New Roman"/>
          <w:sz w:val="24"/>
          <w:szCs w:val="24"/>
        </w:rPr>
        <w:t>E</w:t>
      </w:r>
      <w:r w:rsidR="009C2796">
        <w:rPr>
          <w:rFonts w:ascii="Times New Roman" w:hAnsi="Times New Roman" w:cs="Times New Roman"/>
          <w:sz w:val="24"/>
          <w:szCs w:val="24"/>
        </w:rPr>
        <w:t xml:space="preserve">ast and </w:t>
      </w:r>
      <w:r w:rsidR="5DF993BE">
        <w:rPr>
          <w:rFonts w:ascii="Times New Roman" w:hAnsi="Times New Roman" w:cs="Times New Roman"/>
          <w:sz w:val="24"/>
          <w:szCs w:val="24"/>
        </w:rPr>
        <w:t>W</w:t>
      </w:r>
      <w:r w:rsidR="009C2796">
        <w:rPr>
          <w:rFonts w:ascii="Times New Roman" w:hAnsi="Times New Roman" w:cs="Times New Roman"/>
          <w:sz w:val="24"/>
          <w:szCs w:val="24"/>
        </w:rPr>
        <w:t xml:space="preserve">est that are leading to the formation of attitudes. </w:t>
      </w:r>
      <w:r w:rsidR="00197EC1">
        <w:rPr>
          <w:rFonts w:ascii="Times New Roman" w:hAnsi="Times New Roman" w:cs="Times New Roman"/>
          <w:sz w:val="24"/>
          <w:szCs w:val="24"/>
        </w:rPr>
        <w:t>For reasons previously discussed in the background, I believ</w:t>
      </w:r>
      <w:r w:rsidR="009C2796">
        <w:rPr>
          <w:rFonts w:ascii="Times New Roman" w:hAnsi="Times New Roman" w:cs="Times New Roman"/>
          <w:sz w:val="24"/>
          <w:szCs w:val="24"/>
        </w:rPr>
        <w:t>e</w:t>
      </w:r>
      <w:r w:rsidR="00197EC1">
        <w:rPr>
          <w:rFonts w:ascii="Times New Roman" w:hAnsi="Times New Roman" w:cs="Times New Roman"/>
          <w:sz w:val="24"/>
          <w:szCs w:val="24"/>
        </w:rPr>
        <w:t xml:space="preserve"> there to be sufficient differences between social contexts of </w:t>
      </w:r>
      <w:r w:rsidR="0068284D">
        <w:rPr>
          <w:rFonts w:ascii="Times New Roman" w:hAnsi="Times New Roman" w:cs="Times New Roman"/>
          <w:sz w:val="24"/>
          <w:szCs w:val="24"/>
        </w:rPr>
        <w:t>E</w:t>
      </w:r>
      <w:r w:rsidR="00197EC1">
        <w:rPr>
          <w:rFonts w:ascii="Times New Roman" w:hAnsi="Times New Roman" w:cs="Times New Roman"/>
          <w:sz w:val="24"/>
          <w:szCs w:val="24"/>
        </w:rPr>
        <w:t xml:space="preserve">astern Europe and </w:t>
      </w:r>
      <w:r w:rsidR="41F3A3DA">
        <w:rPr>
          <w:rFonts w:ascii="Times New Roman" w:hAnsi="Times New Roman" w:cs="Times New Roman"/>
          <w:sz w:val="24"/>
          <w:szCs w:val="24"/>
        </w:rPr>
        <w:t>W</w:t>
      </w:r>
      <w:r w:rsidR="00197EC1">
        <w:rPr>
          <w:rFonts w:ascii="Times New Roman" w:hAnsi="Times New Roman" w:cs="Times New Roman"/>
          <w:sz w:val="24"/>
          <w:szCs w:val="24"/>
        </w:rPr>
        <w:t xml:space="preserve">estern Europe that would lead to </w:t>
      </w:r>
      <w:r w:rsidR="008306A1">
        <w:rPr>
          <w:rFonts w:ascii="Times New Roman" w:hAnsi="Times New Roman" w:cs="Times New Roman"/>
          <w:sz w:val="24"/>
          <w:szCs w:val="24"/>
        </w:rPr>
        <w:t xml:space="preserve">potential formation of significantly different understandings of </w:t>
      </w:r>
      <w:r w:rsidR="00146AC9">
        <w:rPr>
          <w:rFonts w:ascii="Times New Roman" w:hAnsi="Times New Roman" w:cs="Times New Roman"/>
          <w:sz w:val="24"/>
          <w:szCs w:val="24"/>
        </w:rPr>
        <w:t>immigration.</w:t>
      </w:r>
      <w:r w:rsidR="00F3732C">
        <w:rPr>
          <w:rFonts w:ascii="Times New Roman" w:hAnsi="Times New Roman" w:cs="Times New Roman"/>
          <w:sz w:val="24"/>
          <w:szCs w:val="24"/>
        </w:rPr>
        <w:t xml:space="preserve"> If </w:t>
      </w:r>
      <w:r w:rsidR="00853967">
        <w:rPr>
          <w:rFonts w:ascii="Times New Roman" w:hAnsi="Times New Roman" w:cs="Times New Roman"/>
          <w:sz w:val="24"/>
          <w:szCs w:val="24"/>
        </w:rPr>
        <w:t xml:space="preserve">the two groups do view this concept in the same way, then measurement invariance would be established, meaning that </w:t>
      </w:r>
      <w:r w:rsidR="00A022F4">
        <w:rPr>
          <w:rFonts w:ascii="Times New Roman" w:hAnsi="Times New Roman" w:cs="Times New Roman"/>
          <w:sz w:val="24"/>
          <w:szCs w:val="24"/>
        </w:rPr>
        <w:t xml:space="preserve">there is </w:t>
      </w:r>
      <w:r w:rsidR="2EFA553E">
        <w:rPr>
          <w:rFonts w:ascii="Times New Roman" w:hAnsi="Times New Roman" w:cs="Times New Roman"/>
          <w:sz w:val="24"/>
          <w:szCs w:val="24"/>
        </w:rPr>
        <w:t>no</w:t>
      </w:r>
      <w:r w:rsidR="00A022F4">
        <w:rPr>
          <w:rFonts w:ascii="Times New Roman" w:hAnsi="Times New Roman" w:cs="Times New Roman"/>
          <w:sz w:val="24"/>
          <w:szCs w:val="24"/>
        </w:rPr>
        <w:t xml:space="preserve"> variation in how the </w:t>
      </w:r>
      <w:r w:rsidR="00A022F4">
        <w:rPr>
          <w:rFonts w:ascii="Times New Roman" w:hAnsi="Times New Roman" w:cs="Times New Roman"/>
          <w:sz w:val="24"/>
          <w:szCs w:val="24"/>
        </w:rPr>
        <w:lastRenderedPageBreak/>
        <w:t>model is measuring the concept.</w:t>
      </w:r>
      <w:r w:rsidR="00146AC9">
        <w:rPr>
          <w:rFonts w:ascii="Times New Roman" w:hAnsi="Times New Roman" w:cs="Times New Roman"/>
          <w:sz w:val="24"/>
          <w:szCs w:val="24"/>
        </w:rPr>
        <w:t xml:space="preserve"> </w:t>
      </w:r>
      <w:r w:rsidR="006971F4">
        <w:rPr>
          <w:rFonts w:ascii="Times New Roman" w:hAnsi="Times New Roman" w:cs="Times New Roman"/>
          <w:sz w:val="24"/>
          <w:szCs w:val="24"/>
        </w:rPr>
        <w:t xml:space="preserve">To do this, I </w:t>
      </w:r>
      <w:r w:rsidR="006B7958">
        <w:rPr>
          <w:rFonts w:ascii="Times New Roman" w:hAnsi="Times New Roman" w:cs="Times New Roman"/>
          <w:sz w:val="24"/>
          <w:szCs w:val="24"/>
        </w:rPr>
        <w:t xml:space="preserve">fit the measurement model using a </w:t>
      </w:r>
      <w:r w:rsidR="00B72F3E">
        <w:rPr>
          <w:rFonts w:ascii="Times New Roman" w:hAnsi="Times New Roman" w:cs="Times New Roman"/>
          <w:sz w:val="24"/>
          <w:szCs w:val="24"/>
        </w:rPr>
        <w:t>stepwise</w:t>
      </w:r>
      <w:r w:rsidR="006B7958">
        <w:rPr>
          <w:rFonts w:ascii="Times New Roman" w:hAnsi="Times New Roman" w:cs="Times New Roman"/>
          <w:sz w:val="24"/>
          <w:szCs w:val="24"/>
        </w:rPr>
        <w:t xml:space="preserve"> approach which would put various constraints on the</w:t>
      </w:r>
      <w:r w:rsidR="00D779C7">
        <w:rPr>
          <w:rFonts w:ascii="Times New Roman" w:hAnsi="Times New Roman" w:cs="Times New Roman"/>
          <w:sz w:val="24"/>
          <w:szCs w:val="24"/>
        </w:rPr>
        <w:t xml:space="preserve"> variables’ relationships</w:t>
      </w:r>
      <w:r w:rsidR="00B72F3E">
        <w:rPr>
          <w:rFonts w:ascii="Times New Roman" w:hAnsi="Times New Roman" w:cs="Times New Roman"/>
          <w:sz w:val="24"/>
          <w:szCs w:val="24"/>
        </w:rPr>
        <w:t xml:space="preserve">. </w:t>
      </w:r>
    </w:p>
    <w:p w14:paraId="38BDF3B8" w14:textId="7C06D176" w:rsidR="008C2F0D" w:rsidRDefault="00F46A40" w:rsidP="00666DB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First, </w:t>
      </w:r>
      <w:r w:rsidR="00B72F3E">
        <w:rPr>
          <w:rFonts w:ascii="Times New Roman" w:hAnsi="Times New Roman" w:cs="Times New Roman"/>
          <w:sz w:val="24"/>
          <w:szCs w:val="24"/>
        </w:rPr>
        <w:t xml:space="preserve">I fit a model that would not put any constraints </w:t>
      </w:r>
      <w:r w:rsidR="00D779C7">
        <w:rPr>
          <w:rFonts w:ascii="Times New Roman" w:hAnsi="Times New Roman" w:cs="Times New Roman"/>
          <w:sz w:val="24"/>
          <w:szCs w:val="24"/>
        </w:rPr>
        <w:t xml:space="preserve">on the model, but rather just </w:t>
      </w:r>
      <w:r w:rsidR="002A28F7">
        <w:rPr>
          <w:rFonts w:ascii="Times New Roman" w:hAnsi="Times New Roman" w:cs="Times New Roman"/>
          <w:sz w:val="24"/>
          <w:szCs w:val="24"/>
        </w:rPr>
        <w:t xml:space="preserve">constrains an equivalent form on the relationships </w:t>
      </w:r>
      <w:r w:rsidR="00E649B3">
        <w:rPr>
          <w:rFonts w:ascii="Times New Roman" w:hAnsi="Times New Roman" w:cs="Times New Roman"/>
          <w:sz w:val="24"/>
          <w:szCs w:val="24"/>
        </w:rPr>
        <w:t xml:space="preserve">of the variables, </w:t>
      </w:r>
      <w:r w:rsidR="002A28F7">
        <w:rPr>
          <w:rFonts w:ascii="Times New Roman" w:hAnsi="Times New Roman" w:cs="Times New Roman"/>
          <w:sz w:val="24"/>
          <w:szCs w:val="24"/>
        </w:rPr>
        <w:t xml:space="preserve">but for nothing </w:t>
      </w:r>
      <w:r w:rsidR="00E649B3">
        <w:rPr>
          <w:rFonts w:ascii="Times New Roman" w:hAnsi="Times New Roman" w:cs="Times New Roman"/>
          <w:sz w:val="24"/>
          <w:szCs w:val="24"/>
        </w:rPr>
        <w:t xml:space="preserve">to be equal. </w:t>
      </w:r>
      <w:r w:rsidR="00471427">
        <w:rPr>
          <w:rFonts w:ascii="Times New Roman" w:hAnsi="Times New Roman" w:cs="Times New Roman"/>
          <w:sz w:val="24"/>
          <w:szCs w:val="24"/>
        </w:rPr>
        <w:t xml:space="preserve">As expected, this </w:t>
      </w:r>
      <w:r w:rsidR="000A2041">
        <w:rPr>
          <w:rFonts w:ascii="Times New Roman" w:hAnsi="Times New Roman" w:cs="Times New Roman"/>
          <w:sz w:val="24"/>
          <w:szCs w:val="24"/>
        </w:rPr>
        <w:t xml:space="preserve">model </w:t>
      </w:r>
      <w:r w:rsidR="3889DFC8">
        <w:rPr>
          <w:rFonts w:ascii="Times New Roman" w:hAnsi="Times New Roman" w:cs="Times New Roman"/>
          <w:sz w:val="24"/>
          <w:szCs w:val="24"/>
        </w:rPr>
        <w:t>fits</w:t>
      </w:r>
      <w:r w:rsidR="000A2041">
        <w:rPr>
          <w:rFonts w:ascii="Times New Roman" w:hAnsi="Times New Roman" w:cs="Times New Roman"/>
          <w:sz w:val="24"/>
          <w:szCs w:val="24"/>
        </w:rPr>
        <w:t xml:space="preserve"> well enough to establish </w:t>
      </w:r>
      <w:r w:rsidR="00262337">
        <w:rPr>
          <w:rFonts w:ascii="Times New Roman" w:hAnsi="Times New Roman" w:cs="Times New Roman"/>
          <w:sz w:val="24"/>
          <w:szCs w:val="24"/>
        </w:rPr>
        <w:t xml:space="preserve">that for both groups, the model has the same form, although this </w:t>
      </w:r>
      <w:r w:rsidR="00BD5488">
        <w:rPr>
          <w:rFonts w:ascii="Times New Roman" w:hAnsi="Times New Roman" w:cs="Times New Roman"/>
          <w:sz w:val="24"/>
          <w:szCs w:val="24"/>
        </w:rPr>
        <w:t xml:space="preserve">assumption is weak and not especially convincing </w:t>
      </w:r>
      <w:r w:rsidR="00AC40CB">
        <w:rPr>
          <w:rFonts w:ascii="Times New Roman" w:hAnsi="Times New Roman" w:cs="Times New Roman"/>
          <w:sz w:val="24"/>
          <w:szCs w:val="24"/>
        </w:rPr>
        <w:t xml:space="preserve">evidence of the measurement to be the same. </w:t>
      </w:r>
      <w:r w:rsidR="00471427">
        <w:rPr>
          <w:rFonts w:ascii="Times New Roman" w:hAnsi="Times New Roman" w:cs="Times New Roman"/>
          <w:sz w:val="24"/>
          <w:szCs w:val="24"/>
        </w:rPr>
        <w:t xml:space="preserve">With this as the reference model, I </w:t>
      </w:r>
      <w:r w:rsidR="00722706">
        <w:rPr>
          <w:rFonts w:ascii="Times New Roman" w:hAnsi="Times New Roman" w:cs="Times New Roman"/>
          <w:sz w:val="24"/>
          <w:szCs w:val="24"/>
        </w:rPr>
        <w:t xml:space="preserve">fit additional models that placed </w:t>
      </w:r>
      <w:r w:rsidR="00EA1410">
        <w:rPr>
          <w:rFonts w:ascii="Times New Roman" w:hAnsi="Times New Roman" w:cs="Times New Roman"/>
          <w:sz w:val="24"/>
          <w:szCs w:val="24"/>
        </w:rPr>
        <w:t xml:space="preserve">constraints on the relationship of the variables. </w:t>
      </w:r>
      <w:r w:rsidR="00CC3D75">
        <w:rPr>
          <w:rFonts w:ascii="Times New Roman" w:hAnsi="Times New Roman" w:cs="Times New Roman"/>
          <w:sz w:val="24"/>
          <w:szCs w:val="24"/>
        </w:rPr>
        <w:t>The</w:t>
      </w:r>
      <w:r w:rsidR="00FB5499">
        <w:rPr>
          <w:rFonts w:ascii="Times New Roman" w:hAnsi="Times New Roman" w:cs="Times New Roman"/>
          <w:sz w:val="24"/>
          <w:szCs w:val="24"/>
        </w:rPr>
        <w:t xml:space="preserve"> next model constrained the loadings of the variables to be the same, which, if this fit well, would </w:t>
      </w:r>
      <w:r w:rsidR="00FE605D">
        <w:rPr>
          <w:rFonts w:ascii="Times New Roman" w:hAnsi="Times New Roman" w:cs="Times New Roman"/>
          <w:sz w:val="24"/>
          <w:szCs w:val="24"/>
        </w:rPr>
        <w:t xml:space="preserve">strongly suggest that the latent concept is </w:t>
      </w:r>
      <w:r w:rsidR="00FA3C2B">
        <w:rPr>
          <w:rFonts w:ascii="Times New Roman" w:hAnsi="Times New Roman" w:cs="Times New Roman"/>
          <w:sz w:val="24"/>
          <w:szCs w:val="24"/>
        </w:rPr>
        <w:t xml:space="preserve">measured in the same way for both groups. The fit of the model </w:t>
      </w:r>
      <w:r w:rsidR="5FC6D0AE">
        <w:rPr>
          <w:rFonts w:ascii="Times New Roman" w:hAnsi="Times New Roman" w:cs="Times New Roman"/>
          <w:sz w:val="24"/>
          <w:szCs w:val="24"/>
        </w:rPr>
        <w:t xml:space="preserve">proved to be </w:t>
      </w:r>
      <w:r w:rsidR="00FA3C2B">
        <w:rPr>
          <w:rFonts w:ascii="Times New Roman" w:hAnsi="Times New Roman" w:cs="Times New Roman"/>
          <w:sz w:val="24"/>
          <w:szCs w:val="24"/>
        </w:rPr>
        <w:t xml:space="preserve">worse, however. </w:t>
      </w:r>
      <w:r w:rsidR="006D1748">
        <w:rPr>
          <w:rFonts w:ascii="Times New Roman" w:hAnsi="Times New Roman" w:cs="Times New Roman"/>
          <w:sz w:val="24"/>
          <w:szCs w:val="24"/>
        </w:rPr>
        <w:t xml:space="preserve">I decided </w:t>
      </w:r>
      <w:r w:rsidR="4F062135">
        <w:rPr>
          <w:rFonts w:ascii="Times New Roman" w:hAnsi="Times New Roman" w:cs="Times New Roman"/>
          <w:sz w:val="24"/>
          <w:szCs w:val="24"/>
        </w:rPr>
        <w:t xml:space="preserve">therefore </w:t>
      </w:r>
      <w:r w:rsidR="006D1748">
        <w:rPr>
          <w:rFonts w:ascii="Times New Roman" w:hAnsi="Times New Roman" w:cs="Times New Roman"/>
          <w:sz w:val="24"/>
          <w:szCs w:val="24"/>
        </w:rPr>
        <w:t xml:space="preserve">to </w:t>
      </w:r>
      <w:r w:rsidR="00B36FAE">
        <w:rPr>
          <w:rFonts w:ascii="Times New Roman" w:hAnsi="Times New Roman" w:cs="Times New Roman"/>
          <w:sz w:val="24"/>
          <w:szCs w:val="24"/>
        </w:rPr>
        <w:t xml:space="preserve">fit the model </w:t>
      </w:r>
      <w:r w:rsidR="001E1C9C">
        <w:rPr>
          <w:rFonts w:ascii="Times New Roman" w:hAnsi="Times New Roman" w:cs="Times New Roman"/>
          <w:sz w:val="24"/>
          <w:szCs w:val="24"/>
        </w:rPr>
        <w:t>with</w:t>
      </w:r>
      <w:r w:rsidR="00B36FAE">
        <w:rPr>
          <w:rFonts w:ascii="Times New Roman" w:hAnsi="Times New Roman" w:cs="Times New Roman"/>
          <w:sz w:val="24"/>
          <w:szCs w:val="24"/>
        </w:rPr>
        <w:t xml:space="preserve"> other constraints, those being restricting the error</w:t>
      </w:r>
      <w:r w:rsidR="00542B3D">
        <w:rPr>
          <w:rFonts w:ascii="Times New Roman" w:hAnsi="Times New Roman" w:cs="Times New Roman"/>
          <w:sz w:val="24"/>
          <w:szCs w:val="24"/>
        </w:rPr>
        <w:t xml:space="preserve"> variances </w:t>
      </w:r>
      <w:r w:rsidR="001E1C9C">
        <w:rPr>
          <w:rFonts w:ascii="Times New Roman" w:hAnsi="Times New Roman" w:cs="Times New Roman"/>
          <w:sz w:val="24"/>
          <w:szCs w:val="24"/>
        </w:rPr>
        <w:t xml:space="preserve">to be equal and </w:t>
      </w:r>
      <w:r w:rsidR="00C54120">
        <w:rPr>
          <w:rFonts w:ascii="Times New Roman" w:hAnsi="Times New Roman" w:cs="Times New Roman"/>
          <w:sz w:val="24"/>
          <w:szCs w:val="24"/>
        </w:rPr>
        <w:t>the error variance</w:t>
      </w:r>
      <w:r w:rsidR="00311D26">
        <w:rPr>
          <w:rFonts w:ascii="Times New Roman" w:hAnsi="Times New Roman" w:cs="Times New Roman"/>
          <w:sz w:val="24"/>
          <w:szCs w:val="24"/>
        </w:rPr>
        <w:t xml:space="preserve"> and covariance</w:t>
      </w:r>
      <w:r w:rsidR="00C54120">
        <w:rPr>
          <w:rFonts w:ascii="Times New Roman" w:hAnsi="Times New Roman" w:cs="Times New Roman"/>
          <w:sz w:val="24"/>
          <w:szCs w:val="24"/>
        </w:rPr>
        <w:t xml:space="preserve"> of the latent variable</w:t>
      </w:r>
      <w:r w:rsidR="00311D26">
        <w:rPr>
          <w:rFonts w:ascii="Times New Roman" w:hAnsi="Times New Roman" w:cs="Times New Roman"/>
          <w:sz w:val="24"/>
          <w:szCs w:val="24"/>
        </w:rPr>
        <w:t xml:space="preserve"> to be equal</w:t>
      </w:r>
      <w:r w:rsidR="002F4D90">
        <w:rPr>
          <w:rFonts w:ascii="Times New Roman" w:hAnsi="Times New Roman" w:cs="Times New Roman"/>
          <w:sz w:val="24"/>
          <w:szCs w:val="24"/>
        </w:rPr>
        <w:t xml:space="preserve">, but each specification made the model fit the data increasingly worse. </w:t>
      </w:r>
      <w:r w:rsidR="00C5741C">
        <w:rPr>
          <w:rFonts w:ascii="Times New Roman" w:hAnsi="Times New Roman" w:cs="Times New Roman"/>
          <w:sz w:val="24"/>
          <w:szCs w:val="24"/>
        </w:rPr>
        <w:t xml:space="preserve">In addition, I used likelihood-ratio tests </w:t>
      </w:r>
      <w:r w:rsidR="00171459">
        <w:rPr>
          <w:rFonts w:ascii="Times New Roman" w:hAnsi="Times New Roman" w:cs="Times New Roman"/>
          <w:sz w:val="24"/>
          <w:szCs w:val="24"/>
        </w:rPr>
        <w:t xml:space="preserve">between the same form model and each additionally more restrictive model. </w:t>
      </w:r>
      <w:r w:rsidR="00FA7580">
        <w:rPr>
          <w:rFonts w:ascii="Times New Roman" w:hAnsi="Times New Roman" w:cs="Times New Roman"/>
          <w:sz w:val="24"/>
          <w:szCs w:val="24"/>
        </w:rPr>
        <w:t>However, a significant result</w:t>
      </w:r>
      <w:r w:rsidR="00D546FE">
        <w:rPr>
          <w:rFonts w:ascii="Times New Roman" w:hAnsi="Times New Roman" w:cs="Times New Roman"/>
          <w:sz w:val="24"/>
          <w:szCs w:val="24"/>
        </w:rPr>
        <w:t xml:space="preserve"> </w:t>
      </w:r>
      <w:r w:rsidR="00C9262C">
        <w:rPr>
          <w:rFonts w:ascii="Times New Roman" w:hAnsi="Times New Roman" w:cs="Times New Roman"/>
          <w:sz w:val="24"/>
          <w:szCs w:val="24"/>
        </w:rPr>
        <w:t xml:space="preserve">from each test showed that </w:t>
      </w:r>
      <w:r w:rsidR="00D546FE">
        <w:rPr>
          <w:rFonts w:ascii="Times New Roman" w:hAnsi="Times New Roman" w:cs="Times New Roman"/>
          <w:sz w:val="24"/>
          <w:szCs w:val="24"/>
        </w:rPr>
        <w:t xml:space="preserve">the model which included </w:t>
      </w:r>
      <w:r w:rsidR="00280342">
        <w:rPr>
          <w:rFonts w:ascii="Times New Roman" w:hAnsi="Times New Roman" w:cs="Times New Roman"/>
          <w:sz w:val="24"/>
          <w:szCs w:val="24"/>
        </w:rPr>
        <w:t>the constraint fit the data significantly worse than a model that does not</w:t>
      </w:r>
      <w:r w:rsidR="005638D1">
        <w:rPr>
          <w:rFonts w:ascii="Times New Roman" w:hAnsi="Times New Roman" w:cs="Times New Roman"/>
          <w:sz w:val="24"/>
          <w:szCs w:val="24"/>
        </w:rPr>
        <w:t xml:space="preserve"> (</w:t>
      </w:r>
      <w:proofErr w:type="spellStart"/>
      <w:r w:rsidR="005638D1">
        <w:rPr>
          <w:rFonts w:ascii="Times New Roman" w:hAnsi="Times New Roman" w:cs="Times New Roman"/>
          <w:sz w:val="24"/>
          <w:szCs w:val="24"/>
        </w:rPr>
        <w:t>Acock</w:t>
      </w:r>
      <w:proofErr w:type="spellEnd"/>
      <w:r w:rsidR="005638D1">
        <w:rPr>
          <w:rFonts w:ascii="Times New Roman" w:hAnsi="Times New Roman" w:cs="Times New Roman"/>
          <w:sz w:val="24"/>
          <w:szCs w:val="24"/>
        </w:rPr>
        <w:t xml:space="preserve">, 2013). </w:t>
      </w:r>
    </w:p>
    <w:p w14:paraId="796420C1" w14:textId="7505806A" w:rsidR="00F46A40" w:rsidRDefault="00C93C2D" w:rsidP="00666DB0">
      <w:pPr>
        <w:spacing w:line="480" w:lineRule="auto"/>
        <w:ind w:firstLine="720"/>
        <w:rPr>
          <w:rFonts w:ascii="Times New Roman" w:hAnsi="Times New Roman" w:cs="Times New Roman"/>
          <w:sz w:val="24"/>
          <w:szCs w:val="24"/>
        </w:rPr>
      </w:pPr>
      <w:r w:rsidRPr="16056476">
        <w:rPr>
          <w:rFonts w:ascii="Times New Roman" w:hAnsi="Times New Roman" w:cs="Times New Roman"/>
          <w:sz w:val="24"/>
          <w:szCs w:val="24"/>
        </w:rPr>
        <w:t>This</w:t>
      </w:r>
      <w:r w:rsidR="00F1402C" w:rsidRPr="16056476">
        <w:rPr>
          <w:rFonts w:ascii="Times New Roman" w:hAnsi="Times New Roman" w:cs="Times New Roman"/>
          <w:sz w:val="24"/>
          <w:szCs w:val="24"/>
        </w:rPr>
        <w:t xml:space="preserve">, taken together with the poor fit of the more restrictive models </w:t>
      </w:r>
      <w:r w:rsidR="50313318" w:rsidRPr="16056476">
        <w:rPr>
          <w:rFonts w:ascii="Times New Roman" w:hAnsi="Times New Roman" w:cs="Times New Roman"/>
          <w:sz w:val="24"/>
          <w:szCs w:val="24"/>
        </w:rPr>
        <w:t xml:space="preserve">means </w:t>
      </w:r>
      <w:r w:rsidR="00F1402C" w:rsidRPr="16056476">
        <w:rPr>
          <w:rFonts w:ascii="Times New Roman" w:hAnsi="Times New Roman" w:cs="Times New Roman"/>
          <w:sz w:val="24"/>
          <w:szCs w:val="24"/>
        </w:rPr>
        <w:t>that measurement invariance could not be established, and that th</w:t>
      </w:r>
      <w:r w:rsidR="000F202A" w:rsidRPr="16056476">
        <w:rPr>
          <w:rFonts w:ascii="Times New Roman" w:hAnsi="Times New Roman" w:cs="Times New Roman"/>
          <w:sz w:val="24"/>
          <w:szCs w:val="24"/>
        </w:rPr>
        <w:t xml:space="preserve">e latent variable was indeed measuring different concepts for </w:t>
      </w:r>
      <w:r w:rsidR="216F4CA6" w:rsidRPr="16056476">
        <w:rPr>
          <w:rFonts w:ascii="Times New Roman" w:hAnsi="Times New Roman" w:cs="Times New Roman"/>
          <w:sz w:val="24"/>
          <w:szCs w:val="24"/>
        </w:rPr>
        <w:t>E</w:t>
      </w:r>
      <w:r w:rsidR="000F202A" w:rsidRPr="16056476">
        <w:rPr>
          <w:rFonts w:ascii="Times New Roman" w:hAnsi="Times New Roman" w:cs="Times New Roman"/>
          <w:sz w:val="24"/>
          <w:szCs w:val="24"/>
        </w:rPr>
        <w:t xml:space="preserve">asterners and </w:t>
      </w:r>
      <w:r w:rsidR="5A534A4E" w:rsidRPr="16056476">
        <w:rPr>
          <w:rFonts w:ascii="Times New Roman" w:hAnsi="Times New Roman" w:cs="Times New Roman"/>
          <w:sz w:val="24"/>
          <w:szCs w:val="24"/>
        </w:rPr>
        <w:t>W</w:t>
      </w:r>
      <w:r w:rsidR="000F202A" w:rsidRPr="16056476">
        <w:rPr>
          <w:rFonts w:ascii="Times New Roman" w:hAnsi="Times New Roman" w:cs="Times New Roman"/>
          <w:sz w:val="24"/>
          <w:szCs w:val="24"/>
        </w:rPr>
        <w:t>esterners.</w:t>
      </w:r>
      <w:r w:rsidR="008C2F0D" w:rsidRPr="16056476">
        <w:rPr>
          <w:rFonts w:ascii="Times New Roman" w:hAnsi="Times New Roman" w:cs="Times New Roman"/>
          <w:sz w:val="24"/>
          <w:szCs w:val="24"/>
        </w:rPr>
        <w:t xml:space="preserve"> Now that the measurement model had been constructed and the </w:t>
      </w:r>
      <w:r w:rsidR="00913344" w:rsidRPr="16056476">
        <w:rPr>
          <w:rFonts w:ascii="Times New Roman" w:hAnsi="Times New Roman" w:cs="Times New Roman"/>
          <w:sz w:val="24"/>
          <w:szCs w:val="24"/>
        </w:rPr>
        <w:t>need to split the sample for two separate models established</w:t>
      </w:r>
      <w:r w:rsidR="0020474B" w:rsidRPr="16056476">
        <w:rPr>
          <w:rFonts w:ascii="Times New Roman" w:hAnsi="Times New Roman" w:cs="Times New Roman"/>
          <w:sz w:val="24"/>
          <w:szCs w:val="24"/>
        </w:rPr>
        <w:t xml:space="preserve">, I constructed the full model, which would provide different results for the two samples. </w:t>
      </w:r>
    </w:p>
    <w:p w14:paraId="26441FA8" w14:textId="672738D6" w:rsidR="00364BA3" w:rsidRDefault="00364BA3" w:rsidP="00666DB0">
      <w:pPr>
        <w:spacing w:line="480" w:lineRule="auto"/>
        <w:rPr>
          <w:rFonts w:ascii="Times New Roman" w:hAnsi="Times New Roman" w:cs="Times New Roman"/>
          <w:i/>
          <w:iCs/>
          <w:sz w:val="24"/>
          <w:szCs w:val="24"/>
        </w:rPr>
      </w:pPr>
      <w:r>
        <w:rPr>
          <w:rFonts w:ascii="Times New Roman" w:hAnsi="Times New Roman" w:cs="Times New Roman"/>
          <w:i/>
          <w:iCs/>
          <w:sz w:val="24"/>
          <w:szCs w:val="24"/>
        </w:rPr>
        <w:t>The MIMIC Model</w:t>
      </w:r>
    </w:p>
    <w:p w14:paraId="63E04A1A" w14:textId="22ECC444" w:rsidR="00364BA3" w:rsidRDefault="00364BA3" w:rsidP="00666DB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5D3B87">
        <w:rPr>
          <w:rFonts w:ascii="Times New Roman" w:hAnsi="Times New Roman" w:cs="Times New Roman"/>
          <w:sz w:val="24"/>
          <w:szCs w:val="24"/>
        </w:rPr>
        <w:t xml:space="preserve">A MIMIC, or Multiple Indicators, Multiple Causes Model, </w:t>
      </w:r>
      <w:r w:rsidR="00DA4B05">
        <w:rPr>
          <w:rFonts w:ascii="Times New Roman" w:hAnsi="Times New Roman" w:cs="Times New Roman"/>
          <w:sz w:val="24"/>
          <w:szCs w:val="24"/>
        </w:rPr>
        <w:t xml:space="preserve">is a type of structural model that </w:t>
      </w:r>
      <w:r w:rsidR="00EC618A">
        <w:rPr>
          <w:rFonts w:ascii="Times New Roman" w:hAnsi="Times New Roman" w:cs="Times New Roman"/>
          <w:sz w:val="24"/>
          <w:szCs w:val="24"/>
        </w:rPr>
        <w:t xml:space="preserve">allows for </w:t>
      </w:r>
      <w:r w:rsidR="00974189">
        <w:rPr>
          <w:rFonts w:ascii="Times New Roman" w:hAnsi="Times New Roman" w:cs="Times New Roman"/>
          <w:sz w:val="24"/>
          <w:szCs w:val="24"/>
        </w:rPr>
        <w:t xml:space="preserve">each independent (exogenous) variable </w:t>
      </w:r>
      <w:r w:rsidR="001770B7">
        <w:rPr>
          <w:rFonts w:ascii="Times New Roman" w:hAnsi="Times New Roman" w:cs="Times New Roman"/>
          <w:sz w:val="24"/>
          <w:szCs w:val="24"/>
        </w:rPr>
        <w:t xml:space="preserve">to contribute to the development of the latent variable. </w:t>
      </w:r>
      <w:r w:rsidR="00E136AA">
        <w:rPr>
          <w:rFonts w:ascii="Times New Roman" w:hAnsi="Times New Roman" w:cs="Times New Roman"/>
          <w:sz w:val="24"/>
          <w:szCs w:val="24"/>
        </w:rPr>
        <w:t xml:space="preserve">For latent concepts, which can often be nebulous, general concepts that are difficult by nature to precisely </w:t>
      </w:r>
      <w:r w:rsidR="003E712B">
        <w:rPr>
          <w:rFonts w:ascii="Times New Roman" w:hAnsi="Times New Roman" w:cs="Times New Roman"/>
          <w:sz w:val="24"/>
          <w:szCs w:val="24"/>
        </w:rPr>
        <w:t xml:space="preserve">define, it follows that there would be a myriad of indicators that would </w:t>
      </w:r>
      <w:r w:rsidR="00744F55">
        <w:rPr>
          <w:rFonts w:ascii="Times New Roman" w:hAnsi="Times New Roman" w:cs="Times New Roman"/>
          <w:sz w:val="24"/>
          <w:szCs w:val="24"/>
        </w:rPr>
        <w:t xml:space="preserve">be involved in affecting such a concept. </w:t>
      </w:r>
      <w:r w:rsidR="00B30765">
        <w:rPr>
          <w:rFonts w:ascii="Times New Roman" w:hAnsi="Times New Roman" w:cs="Times New Roman"/>
          <w:sz w:val="24"/>
          <w:szCs w:val="24"/>
        </w:rPr>
        <w:t xml:space="preserve">This model is </w:t>
      </w:r>
      <w:r w:rsidR="00197064">
        <w:rPr>
          <w:rFonts w:ascii="Times New Roman" w:hAnsi="Times New Roman" w:cs="Times New Roman"/>
          <w:sz w:val="24"/>
          <w:szCs w:val="24"/>
        </w:rPr>
        <w:t xml:space="preserve">especially </w:t>
      </w:r>
      <w:r w:rsidR="00B30765">
        <w:rPr>
          <w:rFonts w:ascii="Times New Roman" w:hAnsi="Times New Roman" w:cs="Times New Roman"/>
          <w:sz w:val="24"/>
          <w:szCs w:val="24"/>
        </w:rPr>
        <w:t>appropriate</w:t>
      </w:r>
      <w:r w:rsidR="00197064">
        <w:rPr>
          <w:rFonts w:ascii="Times New Roman" w:hAnsi="Times New Roman" w:cs="Times New Roman"/>
          <w:sz w:val="24"/>
          <w:szCs w:val="24"/>
        </w:rPr>
        <w:t xml:space="preserve">, as it allows for the latent variable to </w:t>
      </w:r>
      <w:r w:rsidR="00B61450">
        <w:rPr>
          <w:rFonts w:ascii="Times New Roman" w:hAnsi="Times New Roman" w:cs="Times New Roman"/>
          <w:sz w:val="24"/>
          <w:szCs w:val="24"/>
        </w:rPr>
        <w:t xml:space="preserve">have a non-zero error variance, which means that it can be estimated along with the other </w:t>
      </w:r>
      <w:r w:rsidR="0065549D">
        <w:rPr>
          <w:rFonts w:ascii="Times New Roman" w:hAnsi="Times New Roman" w:cs="Times New Roman"/>
          <w:sz w:val="24"/>
          <w:szCs w:val="24"/>
        </w:rPr>
        <w:t xml:space="preserve">error variances which </w:t>
      </w:r>
      <w:r w:rsidR="00E6532F">
        <w:rPr>
          <w:rFonts w:ascii="Times New Roman" w:hAnsi="Times New Roman" w:cs="Times New Roman"/>
          <w:sz w:val="24"/>
          <w:szCs w:val="24"/>
        </w:rPr>
        <w:t>is a stronger assumption to make than assuming that there is no error, and that every possible indicator is accounted for in the variables included</w:t>
      </w:r>
      <w:r w:rsidR="00326D89">
        <w:rPr>
          <w:rFonts w:ascii="Times New Roman" w:hAnsi="Times New Roman" w:cs="Times New Roman"/>
          <w:sz w:val="24"/>
          <w:szCs w:val="24"/>
        </w:rPr>
        <w:t xml:space="preserve"> (</w:t>
      </w:r>
      <w:proofErr w:type="spellStart"/>
      <w:r w:rsidR="00326D89">
        <w:rPr>
          <w:rFonts w:ascii="Times New Roman" w:hAnsi="Times New Roman" w:cs="Times New Roman"/>
          <w:sz w:val="24"/>
          <w:szCs w:val="24"/>
        </w:rPr>
        <w:t>Acock</w:t>
      </w:r>
      <w:proofErr w:type="spellEnd"/>
      <w:r w:rsidR="00326D89">
        <w:rPr>
          <w:rFonts w:ascii="Times New Roman" w:hAnsi="Times New Roman" w:cs="Times New Roman"/>
          <w:sz w:val="24"/>
          <w:szCs w:val="24"/>
        </w:rPr>
        <w:t xml:space="preserve">, 2013). </w:t>
      </w:r>
    </w:p>
    <w:p w14:paraId="57B37338" w14:textId="03648482" w:rsidR="00BE0AF1" w:rsidRDefault="00BE0AF1" w:rsidP="00666DB0">
      <w:pPr>
        <w:spacing w:line="480" w:lineRule="auto"/>
        <w:jc w:val="center"/>
        <w:rPr>
          <w:rFonts w:ascii="Times New Roman" w:hAnsi="Times New Roman" w:cs="Times New Roman"/>
          <w:sz w:val="24"/>
          <w:szCs w:val="24"/>
        </w:rPr>
      </w:pPr>
      <w:r w:rsidRPr="668B3A30">
        <w:rPr>
          <w:rFonts w:ascii="Times New Roman" w:hAnsi="Times New Roman" w:cs="Times New Roman"/>
          <w:b/>
          <w:bCs/>
          <w:sz w:val="24"/>
          <w:szCs w:val="24"/>
        </w:rPr>
        <w:t>{Figure 1. Here}</w:t>
      </w:r>
    </w:p>
    <w:p w14:paraId="48DE23D8" w14:textId="1FD15635" w:rsidR="00801333" w:rsidRDefault="00326D89" w:rsidP="00666DB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Pictured above is a path diagram which represents </w:t>
      </w:r>
      <w:r w:rsidR="00BE0AF1">
        <w:rPr>
          <w:rFonts w:ascii="Times New Roman" w:hAnsi="Times New Roman" w:cs="Times New Roman"/>
          <w:sz w:val="24"/>
          <w:szCs w:val="24"/>
        </w:rPr>
        <w:t>the relationship of the variables in the full model</w:t>
      </w:r>
      <w:r w:rsidR="00C64673">
        <w:rPr>
          <w:rFonts w:ascii="Times New Roman" w:hAnsi="Times New Roman" w:cs="Times New Roman"/>
          <w:sz w:val="24"/>
          <w:szCs w:val="24"/>
        </w:rPr>
        <w:t xml:space="preserve"> representing everything discussed so far</w:t>
      </w:r>
      <w:r w:rsidR="00BE0AF1">
        <w:rPr>
          <w:rFonts w:ascii="Times New Roman" w:hAnsi="Times New Roman" w:cs="Times New Roman"/>
          <w:sz w:val="24"/>
          <w:szCs w:val="24"/>
        </w:rPr>
        <w:t xml:space="preserve">. </w:t>
      </w:r>
    </w:p>
    <w:p w14:paraId="74BADDA2" w14:textId="41215E98" w:rsidR="000C02AD" w:rsidRPr="00600226" w:rsidRDefault="00416B4C" w:rsidP="006B7184">
      <w:pPr>
        <w:spacing w:line="480" w:lineRule="auto"/>
        <w:rPr>
          <w:rFonts w:ascii="Times New Roman" w:hAnsi="Times New Roman" w:cs="Times New Roman"/>
          <w:sz w:val="24"/>
          <w:szCs w:val="24"/>
        </w:rPr>
      </w:pPr>
      <w:r>
        <w:rPr>
          <w:rFonts w:ascii="Times New Roman" w:hAnsi="Times New Roman" w:cs="Times New Roman"/>
          <w:sz w:val="24"/>
          <w:szCs w:val="24"/>
        </w:rPr>
        <w:tab/>
        <w:t>What this diagram represents is the full model</w:t>
      </w:r>
      <w:r w:rsidR="00077001">
        <w:rPr>
          <w:rFonts w:ascii="Times New Roman" w:hAnsi="Times New Roman" w:cs="Times New Roman"/>
          <w:sz w:val="24"/>
          <w:szCs w:val="24"/>
        </w:rPr>
        <w:t xml:space="preserve">, including the structural component and the measurement scale. As I mentioned earlier, the sample </w:t>
      </w:r>
      <w:r w:rsidR="0054512A">
        <w:rPr>
          <w:rFonts w:ascii="Times New Roman" w:hAnsi="Times New Roman" w:cs="Times New Roman"/>
          <w:sz w:val="24"/>
          <w:szCs w:val="24"/>
        </w:rPr>
        <w:t xml:space="preserve">population has been split between </w:t>
      </w:r>
      <w:r w:rsidR="5BFC38C4">
        <w:rPr>
          <w:rFonts w:ascii="Times New Roman" w:hAnsi="Times New Roman" w:cs="Times New Roman"/>
          <w:sz w:val="24"/>
          <w:szCs w:val="24"/>
        </w:rPr>
        <w:t>E</w:t>
      </w:r>
      <w:r w:rsidR="0054512A">
        <w:rPr>
          <w:rFonts w:ascii="Times New Roman" w:hAnsi="Times New Roman" w:cs="Times New Roman"/>
          <w:sz w:val="24"/>
          <w:szCs w:val="24"/>
        </w:rPr>
        <w:t xml:space="preserve">astern and </w:t>
      </w:r>
      <w:r w:rsidR="4FEC9EEE">
        <w:rPr>
          <w:rFonts w:ascii="Times New Roman" w:hAnsi="Times New Roman" w:cs="Times New Roman"/>
          <w:sz w:val="24"/>
          <w:szCs w:val="24"/>
        </w:rPr>
        <w:t>W</w:t>
      </w:r>
      <w:r w:rsidR="0054512A">
        <w:rPr>
          <w:rFonts w:ascii="Times New Roman" w:hAnsi="Times New Roman" w:cs="Times New Roman"/>
          <w:sz w:val="24"/>
          <w:szCs w:val="24"/>
        </w:rPr>
        <w:t xml:space="preserve">estern respondents, and as such, there are two models. These two models </w:t>
      </w:r>
      <w:r w:rsidR="00DC018E">
        <w:rPr>
          <w:rFonts w:ascii="Times New Roman" w:hAnsi="Times New Roman" w:cs="Times New Roman"/>
          <w:sz w:val="24"/>
          <w:szCs w:val="24"/>
        </w:rPr>
        <w:t>are</w:t>
      </w:r>
      <w:r w:rsidR="00EF59BC">
        <w:rPr>
          <w:rFonts w:ascii="Times New Roman" w:hAnsi="Times New Roman" w:cs="Times New Roman"/>
          <w:sz w:val="24"/>
          <w:szCs w:val="24"/>
        </w:rPr>
        <w:t xml:space="preserve"> identical,</w:t>
      </w:r>
      <w:r w:rsidR="00DC018E">
        <w:rPr>
          <w:rFonts w:ascii="Times New Roman" w:hAnsi="Times New Roman" w:cs="Times New Roman"/>
          <w:sz w:val="24"/>
          <w:szCs w:val="24"/>
        </w:rPr>
        <w:t xml:space="preserve"> </w:t>
      </w:r>
      <w:r w:rsidR="00DC018E" w:rsidRPr="00600226">
        <w:rPr>
          <w:rFonts w:ascii="Times New Roman" w:hAnsi="Times New Roman" w:cs="Times New Roman"/>
          <w:sz w:val="24"/>
          <w:szCs w:val="24"/>
        </w:rPr>
        <w:t xml:space="preserve">with </w:t>
      </w:r>
      <w:r w:rsidR="00EF59BC">
        <w:rPr>
          <w:rFonts w:ascii="Times New Roman" w:hAnsi="Times New Roman" w:cs="Times New Roman"/>
          <w:sz w:val="24"/>
          <w:szCs w:val="24"/>
        </w:rPr>
        <w:t xml:space="preserve">the exception </w:t>
      </w:r>
      <w:r w:rsidR="00DC018E" w:rsidRPr="00600226">
        <w:rPr>
          <w:rFonts w:ascii="Times New Roman" w:hAnsi="Times New Roman" w:cs="Times New Roman"/>
          <w:sz w:val="24"/>
          <w:szCs w:val="24"/>
        </w:rPr>
        <w:t xml:space="preserve">that what is being estimated are </w:t>
      </w:r>
      <w:r w:rsidR="066C88D4" w:rsidRPr="00600226">
        <w:rPr>
          <w:rFonts w:ascii="Times New Roman" w:hAnsi="Times New Roman" w:cs="Times New Roman"/>
          <w:sz w:val="24"/>
          <w:szCs w:val="24"/>
        </w:rPr>
        <w:t>E</w:t>
      </w:r>
      <w:r w:rsidR="00DC018E" w:rsidRPr="00600226">
        <w:rPr>
          <w:rFonts w:ascii="Times New Roman" w:hAnsi="Times New Roman" w:cs="Times New Roman"/>
          <w:sz w:val="24"/>
          <w:szCs w:val="24"/>
        </w:rPr>
        <w:t xml:space="preserve">astern European attitudes towards immigrants in one model, and </w:t>
      </w:r>
      <w:r w:rsidR="4FCB5178" w:rsidRPr="00600226">
        <w:rPr>
          <w:rFonts w:ascii="Times New Roman" w:hAnsi="Times New Roman" w:cs="Times New Roman"/>
          <w:sz w:val="24"/>
          <w:szCs w:val="24"/>
        </w:rPr>
        <w:t>W</w:t>
      </w:r>
      <w:r w:rsidR="00DC018E" w:rsidRPr="00600226">
        <w:rPr>
          <w:rFonts w:ascii="Times New Roman" w:hAnsi="Times New Roman" w:cs="Times New Roman"/>
          <w:sz w:val="24"/>
          <w:szCs w:val="24"/>
        </w:rPr>
        <w:t>estern European attitudes towards immigrants in another model.</w:t>
      </w:r>
      <w:r w:rsidR="00690415" w:rsidRPr="00600226">
        <w:rPr>
          <w:rFonts w:ascii="Times New Roman" w:hAnsi="Times New Roman" w:cs="Times New Roman"/>
          <w:sz w:val="24"/>
          <w:szCs w:val="24"/>
        </w:rPr>
        <w:t xml:space="preserve"> </w:t>
      </w:r>
      <w:r w:rsidRPr="00600226">
        <w:rPr>
          <w:rFonts w:ascii="Times New Roman" w:hAnsi="Times New Roman" w:cs="Times New Roman"/>
          <w:sz w:val="24"/>
          <w:szCs w:val="24"/>
        </w:rPr>
        <w:t>Now that the model has been constructed</w:t>
      </w:r>
      <w:r w:rsidR="00690415" w:rsidRPr="00600226">
        <w:rPr>
          <w:rFonts w:ascii="Times New Roman" w:hAnsi="Times New Roman" w:cs="Times New Roman"/>
          <w:sz w:val="24"/>
          <w:szCs w:val="24"/>
        </w:rPr>
        <w:t xml:space="preserve">, I move on to discussing general trends that can be seen in the results of this </w:t>
      </w:r>
      <w:r w:rsidR="00F9445A" w:rsidRPr="00600226">
        <w:rPr>
          <w:rFonts w:ascii="Times New Roman" w:hAnsi="Times New Roman" w:cs="Times New Roman"/>
          <w:sz w:val="24"/>
          <w:szCs w:val="24"/>
        </w:rPr>
        <w:t>model.</w:t>
      </w:r>
      <w:r w:rsidR="00534FA4" w:rsidRPr="00600226">
        <w:rPr>
          <w:rFonts w:ascii="Times New Roman" w:hAnsi="Times New Roman" w:cs="Times New Roman"/>
          <w:sz w:val="24"/>
          <w:szCs w:val="24"/>
        </w:rPr>
        <w:t xml:space="preserve"> </w:t>
      </w:r>
    </w:p>
    <w:p w14:paraId="4D4A97C8" w14:textId="19EB78DA" w:rsidR="00667E20" w:rsidRDefault="00667E20" w:rsidP="00667E20">
      <w:pPr>
        <w:spacing w:line="240" w:lineRule="auto"/>
        <w:rPr>
          <w:rFonts w:ascii="Times New Roman" w:hAnsi="Times New Roman" w:cs="Times New Roman"/>
          <w:b/>
          <w:bCs/>
          <w:sz w:val="24"/>
          <w:szCs w:val="24"/>
        </w:rPr>
      </w:pPr>
      <w:r w:rsidRPr="5F586A2F">
        <w:rPr>
          <w:rFonts w:ascii="Times New Roman" w:hAnsi="Times New Roman" w:cs="Times New Roman"/>
          <w:b/>
          <w:bCs/>
          <w:sz w:val="24"/>
          <w:szCs w:val="24"/>
        </w:rPr>
        <w:t xml:space="preserve">Results: </w:t>
      </w:r>
    </w:p>
    <w:p w14:paraId="41ADBBCF" w14:textId="66BF3D4E" w:rsidR="00667E20" w:rsidRPr="00534FA4" w:rsidRDefault="00961984" w:rsidP="00164F82">
      <w:pPr>
        <w:spacing w:line="480" w:lineRule="auto"/>
        <w:rPr>
          <w:rFonts w:ascii="Times New Roman" w:hAnsi="Times New Roman" w:cs="Times New Roman"/>
          <w:sz w:val="24"/>
          <w:szCs w:val="24"/>
        </w:rPr>
      </w:pPr>
      <w:r>
        <w:rPr>
          <w:rFonts w:ascii="Times New Roman" w:hAnsi="Times New Roman" w:cs="Times New Roman"/>
          <w:sz w:val="24"/>
          <w:szCs w:val="24"/>
        </w:rPr>
        <w:tab/>
      </w:r>
      <w:r w:rsidR="65793BD0">
        <w:rPr>
          <w:rFonts w:ascii="Times New Roman" w:hAnsi="Times New Roman" w:cs="Times New Roman"/>
          <w:sz w:val="24"/>
          <w:szCs w:val="24"/>
        </w:rPr>
        <w:t>A</w:t>
      </w:r>
      <w:r w:rsidR="1AD8D599">
        <w:rPr>
          <w:rFonts w:ascii="Times New Roman" w:hAnsi="Times New Roman" w:cs="Times New Roman"/>
          <w:sz w:val="24"/>
          <w:szCs w:val="24"/>
        </w:rPr>
        <w:t xml:space="preserve">s I discussed earlier, establishing the single underlying latent variable of immigrant attitudes across East and West </w:t>
      </w:r>
      <w:r w:rsidR="5C3E8C7F">
        <w:rPr>
          <w:rFonts w:ascii="Times New Roman" w:hAnsi="Times New Roman" w:cs="Times New Roman"/>
          <w:sz w:val="24"/>
          <w:szCs w:val="24"/>
        </w:rPr>
        <w:t xml:space="preserve">was crucial in this project. Despite the previous literature on this topic pointing to various </w:t>
      </w:r>
      <w:r w:rsidR="1FAC46BC">
        <w:rPr>
          <w:rFonts w:ascii="Times New Roman" w:hAnsi="Times New Roman" w:cs="Times New Roman"/>
          <w:sz w:val="24"/>
          <w:szCs w:val="24"/>
        </w:rPr>
        <w:t xml:space="preserve">cultural or economic reasons that develop people’s attitudes towards </w:t>
      </w:r>
      <w:r w:rsidR="1FAC46BC">
        <w:rPr>
          <w:rFonts w:ascii="Times New Roman" w:hAnsi="Times New Roman" w:cs="Times New Roman"/>
          <w:sz w:val="24"/>
          <w:szCs w:val="24"/>
        </w:rPr>
        <w:lastRenderedPageBreak/>
        <w:t xml:space="preserve">immigrants, this research has shown that there </w:t>
      </w:r>
      <w:r w:rsidR="2C71A167">
        <w:rPr>
          <w:rFonts w:ascii="Times New Roman" w:hAnsi="Times New Roman" w:cs="Times New Roman"/>
          <w:sz w:val="24"/>
          <w:szCs w:val="24"/>
        </w:rPr>
        <w:t xml:space="preserve">is a more broad, latent attitude overall, that affects the way people react to immigrants and their feelings towards them. Having </w:t>
      </w:r>
      <w:r w:rsidR="2BC1A673">
        <w:rPr>
          <w:rFonts w:ascii="Times New Roman" w:hAnsi="Times New Roman" w:cs="Times New Roman"/>
          <w:sz w:val="24"/>
          <w:szCs w:val="24"/>
        </w:rPr>
        <w:t>established</w:t>
      </w:r>
      <w:r w:rsidR="2C71A167">
        <w:rPr>
          <w:rFonts w:ascii="Times New Roman" w:hAnsi="Times New Roman" w:cs="Times New Roman"/>
          <w:sz w:val="24"/>
          <w:szCs w:val="24"/>
        </w:rPr>
        <w:t xml:space="preserve"> this, I will now move on to th</w:t>
      </w:r>
      <w:r w:rsidR="56775869">
        <w:rPr>
          <w:rFonts w:ascii="Times New Roman" w:hAnsi="Times New Roman" w:cs="Times New Roman"/>
          <w:sz w:val="24"/>
          <w:szCs w:val="24"/>
        </w:rPr>
        <w:t xml:space="preserve">e results of both samples using this model. First, </w:t>
      </w:r>
      <w:r>
        <w:rPr>
          <w:rFonts w:ascii="Times New Roman" w:hAnsi="Times New Roman" w:cs="Times New Roman"/>
          <w:sz w:val="24"/>
          <w:szCs w:val="24"/>
        </w:rPr>
        <w:t xml:space="preserve">I will discuss the results of </w:t>
      </w:r>
      <w:r w:rsidR="4B8A20D9">
        <w:rPr>
          <w:rFonts w:ascii="Times New Roman" w:hAnsi="Times New Roman" w:cs="Times New Roman"/>
          <w:sz w:val="24"/>
          <w:szCs w:val="24"/>
        </w:rPr>
        <w:t>T</w:t>
      </w:r>
      <w:r>
        <w:rPr>
          <w:rFonts w:ascii="Times New Roman" w:hAnsi="Times New Roman" w:cs="Times New Roman"/>
          <w:sz w:val="24"/>
          <w:szCs w:val="24"/>
        </w:rPr>
        <w:t>able 2</w:t>
      </w:r>
      <w:r w:rsidR="00376724">
        <w:rPr>
          <w:rFonts w:ascii="Times New Roman" w:hAnsi="Times New Roman" w:cs="Times New Roman"/>
          <w:sz w:val="24"/>
          <w:szCs w:val="24"/>
        </w:rPr>
        <w:t xml:space="preserve"> below</w:t>
      </w:r>
      <w:r>
        <w:rPr>
          <w:rFonts w:ascii="Times New Roman" w:hAnsi="Times New Roman" w:cs="Times New Roman"/>
          <w:sz w:val="24"/>
          <w:szCs w:val="24"/>
        </w:rPr>
        <w:t>, which pr</w:t>
      </w:r>
      <w:r w:rsidR="00164F82">
        <w:rPr>
          <w:rFonts w:ascii="Times New Roman" w:hAnsi="Times New Roman" w:cs="Times New Roman"/>
          <w:sz w:val="24"/>
          <w:szCs w:val="24"/>
        </w:rPr>
        <w:t xml:space="preserve">esents the results of the structural component of the full model. </w:t>
      </w:r>
      <w:r w:rsidR="004B0A5A">
        <w:rPr>
          <w:rFonts w:ascii="Times New Roman" w:hAnsi="Times New Roman" w:cs="Times New Roman"/>
          <w:sz w:val="24"/>
          <w:szCs w:val="24"/>
        </w:rPr>
        <w:t xml:space="preserve">The results are separated into two groups, the </w:t>
      </w:r>
      <w:r w:rsidR="00600226">
        <w:rPr>
          <w:rFonts w:ascii="Times New Roman" w:hAnsi="Times New Roman" w:cs="Times New Roman"/>
          <w:sz w:val="24"/>
          <w:szCs w:val="24"/>
        </w:rPr>
        <w:t>E</w:t>
      </w:r>
      <w:r w:rsidR="004B0A5A">
        <w:rPr>
          <w:rFonts w:ascii="Times New Roman" w:hAnsi="Times New Roman" w:cs="Times New Roman"/>
          <w:sz w:val="24"/>
          <w:szCs w:val="24"/>
        </w:rPr>
        <w:t xml:space="preserve">astern and </w:t>
      </w:r>
      <w:r w:rsidR="00600226">
        <w:rPr>
          <w:rFonts w:ascii="Times New Roman" w:hAnsi="Times New Roman" w:cs="Times New Roman"/>
          <w:sz w:val="24"/>
          <w:szCs w:val="24"/>
        </w:rPr>
        <w:t>W</w:t>
      </w:r>
      <w:r w:rsidR="004B0A5A">
        <w:rPr>
          <w:rFonts w:ascii="Times New Roman" w:hAnsi="Times New Roman" w:cs="Times New Roman"/>
          <w:sz w:val="24"/>
          <w:szCs w:val="24"/>
        </w:rPr>
        <w:t>estern samples. It should be noted that I will not be making direct comparisons</w:t>
      </w:r>
      <w:r w:rsidR="0065023D">
        <w:rPr>
          <w:rFonts w:ascii="Times New Roman" w:hAnsi="Times New Roman" w:cs="Times New Roman"/>
          <w:sz w:val="24"/>
          <w:szCs w:val="24"/>
        </w:rPr>
        <w:t xml:space="preserve"> as these models are showing the results of two separate models, but rather I will be commenting on general trends </w:t>
      </w:r>
      <w:r w:rsidR="00AC7C41">
        <w:rPr>
          <w:rFonts w:ascii="Times New Roman" w:hAnsi="Times New Roman" w:cs="Times New Roman"/>
          <w:sz w:val="24"/>
          <w:szCs w:val="24"/>
        </w:rPr>
        <w:t xml:space="preserve">across both </w:t>
      </w:r>
      <w:r w:rsidR="00D247F7">
        <w:rPr>
          <w:rFonts w:ascii="Times New Roman" w:hAnsi="Times New Roman" w:cs="Times New Roman"/>
          <w:sz w:val="24"/>
          <w:szCs w:val="24"/>
        </w:rPr>
        <w:t>samples</w:t>
      </w:r>
      <w:r w:rsidR="00AC7C41">
        <w:rPr>
          <w:rFonts w:ascii="Times New Roman" w:hAnsi="Times New Roman" w:cs="Times New Roman"/>
          <w:sz w:val="24"/>
          <w:szCs w:val="24"/>
        </w:rPr>
        <w:t xml:space="preserve">. </w:t>
      </w:r>
    </w:p>
    <w:p w14:paraId="2329FBCC" w14:textId="6092DDCF" w:rsidR="004C62BD" w:rsidRDefault="004C62BD" w:rsidP="00702B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600226">
        <w:rPr>
          <w:rFonts w:ascii="Times New Roman" w:hAnsi="Times New Roman" w:cs="Times New Roman"/>
          <w:b/>
          <w:bCs/>
          <w:sz w:val="24"/>
          <w:szCs w:val="24"/>
        </w:rPr>
        <w:t>3</w:t>
      </w:r>
      <w:r w:rsidR="005A16E8">
        <w:rPr>
          <w:rFonts w:ascii="Times New Roman" w:hAnsi="Times New Roman" w:cs="Times New Roman"/>
          <w:b/>
          <w:bCs/>
          <w:sz w:val="24"/>
          <w:szCs w:val="24"/>
        </w:rPr>
        <w:t>. Here}</w:t>
      </w:r>
    </w:p>
    <w:p w14:paraId="224A94BA" w14:textId="281A1B75" w:rsidR="00436BA2" w:rsidRDefault="00436BA2" w:rsidP="00D247F7">
      <w:pPr>
        <w:spacing w:line="480" w:lineRule="auto"/>
        <w:rPr>
          <w:rFonts w:ascii="Times New Roman" w:hAnsi="Times New Roman" w:cs="Times New Roman"/>
          <w:i/>
          <w:iCs/>
          <w:sz w:val="24"/>
          <w:szCs w:val="24"/>
        </w:rPr>
      </w:pPr>
      <w:r>
        <w:rPr>
          <w:rFonts w:ascii="Times New Roman" w:hAnsi="Times New Roman" w:cs="Times New Roman"/>
          <w:i/>
          <w:iCs/>
          <w:sz w:val="24"/>
          <w:szCs w:val="24"/>
        </w:rPr>
        <w:t>Eastern Sample</w:t>
      </w:r>
    </w:p>
    <w:p w14:paraId="6A718C9B" w14:textId="1B2A56F9" w:rsidR="00A449D1" w:rsidRDefault="00713F52" w:rsidP="00A449D1">
      <w:pPr>
        <w:spacing w:line="480" w:lineRule="auto"/>
        <w:ind w:firstLine="720"/>
        <w:rPr>
          <w:rFonts w:ascii="Times New Roman" w:hAnsi="Times New Roman" w:cs="Times New Roman"/>
          <w:sz w:val="24"/>
          <w:szCs w:val="24"/>
        </w:rPr>
      </w:pPr>
      <w:r w:rsidRPr="668B3A30">
        <w:rPr>
          <w:rFonts w:ascii="Times New Roman" w:hAnsi="Times New Roman" w:cs="Times New Roman"/>
          <w:sz w:val="24"/>
          <w:szCs w:val="24"/>
        </w:rPr>
        <w:t>Looking at r</w:t>
      </w:r>
      <w:r w:rsidR="002F4B64" w:rsidRPr="668B3A30">
        <w:rPr>
          <w:rFonts w:ascii="Times New Roman" w:hAnsi="Times New Roman" w:cs="Times New Roman"/>
          <w:sz w:val="24"/>
          <w:szCs w:val="24"/>
        </w:rPr>
        <w:t xml:space="preserve">esults from </w:t>
      </w:r>
      <w:r w:rsidRPr="668B3A30">
        <w:rPr>
          <w:rFonts w:ascii="Times New Roman" w:hAnsi="Times New Roman" w:cs="Times New Roman"/>
          <w:sz w:val="24"/>
          <w:szCs w:val="24"/>
        </w:rPr>
        <w:t>the</w:t>
      </w:r>
      <w:r w:rsidR="00436BA2" w:rsidRPr="668B3A30">
        <w:rPr>
          <w:rFonts w:ascii="Times New Roman" w:hAnsi="Times New Roman" w:cs="Times New Roman"/>
          <w:sz w:val="24"/>
          <w:szCs w:val="24"/>
        </w:rPr>
        <w:t xml:space="preserve"> </w:t>
      </w:r>
      <w:r w:rsidR="39157784" w:rsidRPr="668B3A30">
        <w:rPr>
          <w:rFonts w:ascii="Times New Roman" w:hAnsi="Times New Roman" w:cs="Times New Roman"/>
          <w:sz w:val="24"/>
          <w:szCs w:val="24"/>
        </w:rPr>
        <w:t>E</w:t>
      </w:r>
      <w:r w:rsidR="00436BA2" w:rsidRPr="668B3A30">
        <w:rPr>
          <w:rFonts w:ascii="Times New Roman" w:hAnsi="Times New Roman" w:cs="Times New Roman"/>
          <w:sz w:val="24"/>
          <w:szCs w:val="24"/>
        </w:rPr>
        <w:t xml:space="preserve">astern sample, </w:t>
      </w:r>
      <w:r w:rsidR="00420B6D" w:rsidRPr="668B3A30">
        <w:rPr>
          <w:rFonts w:ascii="Times New Roman" w:hAnsi="Times New Roman" w:cs="Times New Roman"/>
          <w:sz w:val="24"/>
          <w:szCs w:val="24"/>
        </w:rPr>
        <w:t>interesting patterns emerge</w:t>
      </w:r>
      <w:r w:rsidRPr="668B3A30">
        <w:rPr>
          <w:rFonts w:ascii="Times New Roman" w:hAnsi="Times New Roman" w:cs="Times New Roman"/>
          <w:sz w:val="24"/>
          <w:szCs w:val="24"/>
        </w:rPr>
        <w:t xml:space="preserve"> in </w:t>
      </w:r>
      <w:r w:rsidR="00DF3736" w:rsidRPr="668B3A30">
        <w:rPr>
          <w:rFonts w:ascii="Times New Roman" w:hAnsi="Times New Roman" w:cs="Times New Roman"/>
          <w:sz w:val="24"/>
          <w:szCs w:val="24"/>
        </w:rPr>
        <w:t>T</w:t>
      </w:r>
      <w:r w:rsidRPr="668B3A30">
        <w:rPr>
          <w:rFonts w:ascii="Times New Roman" w:hAnsi="Times New Roman" w:cs="Times New Roman"/>
          <w:sz w:val="24"/>
          <w:szCs w:val="24"/>
        </w:rPr>
        <w:t xml:space="preserve">able </w:t>
      </w:r>
      <w:r w:rsidR="00984535" w:rsidRPr="668B3A30">
        <w:rPr>
          <w:rFonts w:ascii="Times New Roman" w:hAnsi="Times New Roman" w:cs="Times New Roman"/>
          <w:sz w:val="24"/>
          <w:szCs w:val="24"/>
        </w:rPr>
        <w:t>3</w:t>
      </w:r>
      <w:r w:rsidRPr="668B3A30">
        <w:rPr>
          <w:rFonts w:ascii="Times New Roman" w:hAnsi="Times New Roman" w:cs="Times New Roman"/>
          <w:sz w:val="24"/>
          <w:szCs w:val="24"/>
        </w:rPr>
        <w:t>.</w:t>
      </w:r>
      <w:r w:rsidR="00E04270" w:rsidRPr="668B3A30">
        <w:rPr>
          <w:rFonts w:ascii="Times New Roman" w:hAnsi="Times New Roman" w:cs="Times New Roman"/>
          <w:sz w:val="24"/>
          <w:szCs w:val="24"/>
        </w:rPr>
        <w:t xml:space="preserve"> Negative</w:t>
      </w:r>
      <w:r w:rsidR="00DF3736" w:rsidRPr="668B3A30">
        <w:rPr>
          <w:rFonts w:ascii="Times New Roman" w:hAnsi="Times New Roman" w:cs="Times New Roman"/>
          <w:sz w:val="24"/>
          <w:szCs w:val="24"/>
        </w:rPr>
        <w:t xml:space="preserve"> coefficients</w:t>
      </w:r>
      <w:r w:rsidR="00E04270" w:rsidRPr="668B3A30">
        <w:rPr>
          <w:rFonts w:ascii="Times New Roman" w:hAnsi="Times New Roman" w:cs="Times New Roman"/>
          <w:sz w:val="24"/>
          <w:szCs w:val="24"/>
        </w:rPr>
        <w:t xml:space="preserve"> </w:t>
      </w:r>
      <w:r w:rsidR="00DF3736" w:rsidRPr="668B3A30">
        <w:rPr>
          <w:rFonts w:ascii="Times New Roman" w:hAnsi="Times New Roman" w:cs="Times New Roman"/>
          <w:sz w:val="24"/>
          <w:szCs w:val="24"/>
        </w:rPr>
        <w:t xml:space="preserve">indicate an </w:t>
      </w:r>
      <w:r w:rsidR="00E04270" w:rsidRPr="668B3A30">
        <w:rPr>
          <w:rFonts w:ascii="Times New Roman" w:hAnsi="Times New Roman" w:cs="Times New Roman"/>
          <w:sz w:val="24"/>
          <w:szCs w:val="24"/>
        </w:rPr>
        <w:t xml:space="preserve">anti-immigrant attitude, whereas those which are positive </w:t>
      </w:r>
      <w:r w:rsidR="00DF3736" w:rsidRPr="668B3A30">
        <w:rPr>
          <w:rFonts w:ascii="Times New Roman" w:hAnsi="Times New Roman" w:cs="Times New Roman"/>
          <w:sz w:val="24"/>
          <w:szCs w:val="24"/>
        </w:rPr>
        <w:t xml:space="preserve">indicate </w:t>
      </w:r>
      <w:r w:rsidR="00E04270" w:rsidRPr="668B3A30">
        <w:rPr>
          <w:rFonts w:ascii="Times New Roman" w:hAnsi="Times New Roman" w:cs="Times New Roman"/>
          <w:sz w:val="24"/>
          <w:szCs w:val="24"/>
        </w:rPr>
        <w:t>a more pro-immigrant attitude.</w:t>
      </w:r>
      <w:r w:rsidR="000C3CFC" w:rsidRPr="668B3A30">
        <w:rPr>
          <w:rFonts w:ascii="Times New Roman" w:hAnsi="Times New Roman" w:cs="Times New Roman"/>
          <w:sz w:val="24"/>
          <w:szCs w:val="24"/>
        </w:rPr>
        <w:t xml:space="preserve"> </w:t>
      </w:r>
      <w:r w:rsidR="00984535" w:rsidRPr="668B3A30">
        <w:rPr>
          <w:rFonts w:ascii="Times New Roman" w:hAnsi="Times New Roman" w:cs="Times New Roman"/>
          <w:sz w:val="24"/>
          <w:szCs w:val="24"/>
        </w:rPr>
        <w:t>We see here that the strongest positive effect by far come</w:t>
      </w:r>
      <w:r w:rsidR="00600226" w:rsidRPr="668B3A30">
        <w:rPr>
          <w:rFonts w:ascii="Times New Roman" w:hAnsi="Times New Roman" w:cs="Times New Roman"/>
          <w:sz w:val="24"/>
          <w:szCs w:val="24"/>
        </w:rPr>
        <w:t>s</w:t>
      </w:r>
      <w:r w:rsidR="00984535" w:rsidRPr="668B3A30">
        <w:rPr>
          <w:rFonts w:ascii="Times New Roman" w:hAnsi="Times New Roman" w:cs="Times New Roman"/>
          <w:sz w:val="24"/>
          <w:szCs w:val="24"/>
        </w:rPr>
        <w:t xml:space="preserve"> from the scale of self-transcendence. This means that those who score higher on the scale that aligns with the </w:t>
      </w:r>
      <w:r w:rsidR="00C03F80" w:rsidRPr="668B3A30">
        <w:rPr>
          <w:rFonts w:ascii="Times New Roman" w:hAnsi="Times New Roman" w:cs="Times New Roman"/>
          <w:sz w:val="24"/>
          <w:szCs w:val="24"/>
        </w:rPr>
        <w:t xml:space="preserve">dimension </w:t>
      </w:r>
      <w:r w:rsidR="00984535" w:rsidRPr="668B3A30">
        <w:rPr>
          <w:rFonts w:ascii="Times New Roman" w:hAnsi="Times New Roman" w:cs="Times New Roman"/>
          <w:sz w:val="24"/>
          <w:szCs w:val="24"/>
        </w:rPr>
        <w:t>of self-transcendence will also score higher on a scale of</w:t>
      </w:r>
      <w:r w:rsidR="00C03F80" w:rsidRPr="668B3A30">
        <w:rPr>
          <w:rFonts w:ascii="Times New Roman" w:hAnsi="Times New Roman" w:cs="Times New Roman"/>
          <w:sz w:val="24"/>
          <w:szCs w:val="24"/>
        </w:rPr>
        <w:t xml:space="preserve"> </w:t>
      </w:r>
      <w:r w:rsidR="00984535" w:rsidRPr="668B3A30">
        <w:rPr>
          <w:rFonts w:ascii="Times New Roman" w:hAnsi="Times New Roman" w:cs="Times New Roman"/>
          <w:sz w:val="24"/>
          <w:szCs w:val="24"/>
        </w:rPr>
        <w:t xml:space="preserve">immigrant attitudes. </w:t>
      </w:r>
    </w:p>
    <w:p w14:paraId="1304E10E" w14:textId="6034C15D" w:rsidR="001142AE" w:rsidRDefault="00594F48" w:rsidP="002F4B64">
      <w:pPr>
        <w:spacing w:line="480" w:lineRule="auto"/>
        <w:ind w:firstLine="720"/>
        <w:rPr>
          <w:rFonts w:ascii="Times New Roman" w:hAnsi="Times New Roman" w:cs="Times New Roman"/>
          <w:sz w:val="24"/>
          <w:szCs w:val="24"/>
        </w:rPr>
      </w:pPr>
      <w:r w:rsidRPr="5F586A2F">
        <w:rPr>
          <w:rFonts w:ascii="Times New Roman" w:hAnsi="Times New Roman" w:cs="Times New Roman"/>
          <w:sz w:val="24"/>
          <w:szCs w:val="24"/>
        </w:rPr>
        <w:t>Other, less strong positive effects can be seen</w:t>
      </w:r>
      <w:r w:rsidR="001142AE" w:rsidRPr="5F586A2F">
        <w:rPr>
          <w:rFonts w:ascii="Times New Roman" w:hAnsi="Times New Roman" w:cs="Times New Roman"/>
          <w:sz w:val="24"/>
          <w:szCs w:val="24"/>
        </w:rPr>
        <w:t xml:space="preserve"> as well. All religious categories, </w:t>
      </w:r>
      <w:r w:rsidR="22021964" w:rsidRPr="5F586A2F">
        <w:rPr>
          <w:rFonts w:ascii="Times New Roman" w:hAnsi="Times New Roman" w:cs="Times New Roman"/>
          <w:sz w:val="24"/>
          <w:szCs w:val="24"/>
        </w:rPr>
        <w:t>except for</w:t>
      </w:r>
      <w:r w:rsidR="001142AE" w:rsidRPr="5F586A2F">
        <w:rPr>
          <w:rFonts w:ascii="Times New Roman" w:hAnsi="Times New Roman" w:cs="Times New Roman"/>
          <w:sz w:val="24"/>
          <w:szCs w:val="24"/>
        </w:rPr>
        <w:t xml:space="preserve"> Protestants, are generally pro-immigrant. We also see a significant leap in attitudes when comparing Lower Secondary education to Upper Secondary/Tertiary. As discussed in the previous literature, higher education is consistently positively associated with more positive attitudes towards immigrants</w:t>
      </w:r>
      <w:r w:rsidR="00304FE1" w:rsidRPr="5F586A2F">
        <w:rPr>
          <w:rFonts w:ascii="Times New Roman" w:hAnsi="Times New Roman" w:cs="Times New Roman"/>
          <w:sz w:val="24"/>
          <w:szCs w:val="24"/>
        </w:rPr>
        <w:t xml:space="preserve"> (Tong, </w:t>
      </w:r>
      <w:proofErr w:type="spellStart"/>
      <w:r w:rsidR="00304FE1" w:rsidRPr="5F586A2F">
        <w:rPr>
          <w:rFonts w:ascii="Times New Roman" w:hAnsi="Times New Roman" w:cs="Times New Roman"/>
          <w:sz w:val="24"/>
          <w:szCs w:val="24"/>
        </w:rPr>
        <w:t>Nie</w:t>
      </w:r>
      <w:proofErr w:type="spellEnd"/>
      <w:r w:rsidR="00304FE1" w:rsidRPr="5F586A2F">
        <w:rPr>
          <w:rFonts w:ascii="Times New Roman" w:hAnsi="Times New Roman" w:cs="Times New Roman"/>
          <w:sz w:val="24"/>
          <w:szCs w:val="24"/>
        </w:rPr>
        <w:t>, and Piotrowski, 2022)</w:t>
      </w:r>
      <w:r w:rsidR="001142AE" w:rsidRPr="5F586A2F">
        <w:rPr>
          <w:rFonts w:ascii="Times New Roman" w:hAnsi="Times New Roman" w:cs="Times New Roman"/>
          <w:sz w:val="24"/>
          <w:szCs w:val="24"/>
        </w:rPr>
        <w:t xml:space="preserve">, </w:t>
      </w:r>
      <w:r w:rsidR="00EF59BC">
        <w:rPr>
          <w:rFonts w:ascii="Times New Roman" w:hAnsi="Times New Roman" w:cs="Times New Roman"/>
          <w:sz w:val="24"/>
          <w:szCs w:val="24"/>
        </w:rPr>
        <w:t xml:space="preserve">consistent </w:t>
      </w:r>
      <w:r w:rsidR="001142AE" w:rsidRPr="5F586A2F">
        <w:rPr>
          <w:rFonts w:ascii="Times New Roman" w:hAnsi="Times New Roman" w:cs="Times New Roman"/>
          <w:sz w:val="24"/>
          <w:szCs w:val="24"/>
        </w:rPr>
        <w:t>with previously established findings.</w:t>
      </w:r>
    </w:p>
    <w:p w14:paraId="7BFD3803" w14:textId="4535D061" w:rsidR="00C03F80" w:rsidRDefault="429EAF0C" w:rsidP="00C03F80">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lastRenderedPageBreak/>
        <w:t xml:space="preserve">As for the negative effects, as expected, the strongest effect comes from the scale of conservation. Those who score higher on this scale will score lower on the scale of immigrant attitudes. In this case, we see that those who highly adhere to conservationist values tend to have much more anti-immigrant attitudes than those who adhere more to self-transcendent values. In fact, the degree to which one adheres to conservationist values almost perfectly mirrors the degree to which one would adhere to self-transcendent values, which is in keeping with Schwartz’s original theory of value dimensions (where certain value dimensions are opposites of one another). </w:t>
      </w:r>
    </w:p>
    <w:p w14:paraId="4A2A4799" w14:textId="41429BFC" w:rsidR="00B94A46" w:rsidRDefault="00C03F80" w:rsidP="00C03F80">
      <w:pPr>
        <w:spacing w:line="480" w:lineRule="auto"/>
        <w:ind w:firstLine="720"/>
        <w:rPr>
          <w:rFonts w:ascii="Times New Roman" w:hAnsi="Times New Roman" w:cs="Times New Roman"/>
          <w:sz w:val="24"/>
          <w:szCs w:val="24"/>
        </w:rPr>
      </w:pPr>
      <w:r w:rsidRPr="5F586A2F">
        <w:rPr>
          <w:rFonts w:ascii="Times New Roman" w:hAnsi="Times New Roman" w:cs="Times New Roman"/>
          <w:sz w:val="24"/>
          <w:szCs w:val="24"/>
        </w:rPr>
        <w:t>I</w:t>
      </w:r>
      <w:r w:rsidR="126B3281" w:rsidRPr="5F586A2F">
        <w:rPr>
          <w:rFonts w:ascii="Times New Roman" w:hAnsi="Times New Roman" w:cs="Times New Roman"/>
          <w:sz w:val="24"/>
          <w:szCs w:val="24"/>
        </w:rPr>
        <w:t xml:space="preserve">nterestingly, most of the </w:t>
      </w:r>
      <w:r w:rsidRPr="5F586A2F">
        <w:rPr>
          <w:rFonts w:ascii="Times New Roman" w:hAnsi="Times New Roman" w:cs="Times New Roman"/>
          <w:sz w:val="24"/>
          <w:szCs w:val="24"/>
        </w:rPr>
        <w:t xml:space="preserve">other </w:t>
      </w:r>
      <w:r w:rsidR="126B3281" w:rsidRPr="5F586A2F">
        <w:rPr>
          <w:rFonts w:ascii="Times New Roman" w:hAnsi="Times New Roman" w:cs="Times New Roman"/>
          <w:sz w:val="24"/>
          <w:szCs w:val="24"/>
        </w:rPr>
        <w:t xml:space="preserve">indicators have negative effects on developing one’s attitudes towards immigrants. </w:t>
      </w:r>
      <w:r w:rsidR="31D2DCF2" w:rsidRPr="5F586A2F">
        <w:rPr>
          <w:rFonts w:ascii="Times New Roman" w:hAnsi="Times New Roman" w:cs="Times New Roman"/>
          <w:sz w:val="24"/>
          <w:szCs w:val="24"/>
        </w:rPr>
        <w:t xml:space="preserve">Among the </w:t>
      </w:r>
      <w:r w:rsidR="00B65D1E" w:rsidRPr="5F586A2F">
        <w:rPr>
          <w:rFonts w:ascii="Times New Roman" w:hAnsi="Times New Roman" w:cs="Times New Roman"/>
          <w:sz w:val="24"/>
          <w:szCs w:val="24"/>
        </w:rPr>
        <w:t>negative effect</w:t>
      </w:r>
      <w:r w:rsidR="27491529" w:rsidRPr="5F586A2F">
        <w:rPr>
          <w:rFonts w:ascii="Times New Roman" w:hAnsi="Times New Roman" w:cs="Times New Roman"/>
          <w:sz w:val="24"/>
          <w:szCs w:val="24"/>
        </w:rPr>
        <w:t>s is</w:t>
      </w:r>
      <w:r w:rsidR="00B65D1E" w:rsidRPr="5F586A2F">
        <w:rPr>
          <w:rFonts w:ascii="Times New Roman" w:hAnsi="Times New Roman" w:cs="Times New Roman"/>
          <w:sz w:val="24"/>
          <w:szCs w:val="24"/>
        </w:rPr>
        <w:t xml:space="preserve"> </w:t>
      </w:r>
      <w:r w:rsidR="007013A0" w:rsidRPr="5F586A2F">
        <w:rPr>
          <w:rFonts w:ascii="Times New Roman" w:hAnsi="Times New Roman" w:cs="Times New Roman"/>
          <w:sz w:val="24"/>
          <w:szCs w:val="24"/>
        </w:rPr>
        <w:t>being Protestant</w:t>
      </w:r>
      <w:r w:rsidR="00AE66FC" w:rsidRPr="5F586A2F">
        <w:rPr>
          <w:rFonts w:ascii="Times New Roman" w:hAnsi="Times New Roman" w:cs="Times New Roman"/>
          <w:sz w:val="24"/>
          <w:szCs w:val="24"/>
        </w:rPr>
        <w:t>, compared to the reference category of “</w:t>
      </w:r>
      <w:r w:rsidR="172437AC" w:rsidRPr="5F586A2F">
        <w:rPr>
          <w:rFonts w:ascii="Times New Roman" w:hAnsi="Times New Roman" w:cs="Times New Roman"/>
          <w:sz w:val="24"/>
          <w:szCs w:val="24"/>
        </w:rPr>
        <w:t>No Religion</w:t>
      </w:r>
      <w:r w:rsidR="00AE66FC" w:rsidRPr="5F586A2F">
        <w:rPr>
          <w:rFonts w:ascii="Times New Roman" w:hAnsi="Times New Roman" w:cs="Times New Roman"/>
          <w:sz w:val="24"/>
          <w:szCs w:val="24"/>
        </w:rPr>
        <w:t>”</w:t>
      </w:r>
      <w:r w:rsidRPr="5F586A2F">
        <w:rPr>
          <w:rFonts w:ascii="Times New Roman" w:hAnsi="Times New Roman" w:cs="Times New Roman"/>
          <w:sz w:val="24"/>
          <w:szCs w:val="24"/>
        </w:rPr>
        <w:t>, and contrasted against all other religious categories, which are all positive</w:t>
      </w:r>
      <w:r w:rsidR="007013A0" w:rsidRPr="5F586A2F">
        <w:rPr>
          <w:rFonts w:ascii="Times New Roman" w:hAnsi="Times New Roman" w:cs="Times New Roman"/>
          <w:sz w:val="24"/>
          <w:szCs w:val="24"/>
        </w:rPr>
        <w:t xml:space="preserve">. This is interesting, as Protestants make up the smallest group by far in the overall Religion variable. In this sample of </w:t>
      </w:r>
      <w:r w:rsidRPr="5F586A2F">
        <w:rPr>
          <w:rFonts w:ascii="Times New Roman" w:hAnsi="Times New Roman" w:cs="Times New Roman"/>
          <w:sz w:val="24"/>
          <w:szCs w:val="24"/>
        </w:rPr>
        <w:t>E</w:t>
      </w:r>
      <w:r w:rsidR="007013A0" w:rsidRPr="5F586A2F">
        <w:rPr>
          <w:rFonts w:ascii="Times New Roman" w:hAnsi="Times New Roman" w:cs="Times New Roman"/>
          <w:sz w:val="24"/>
          <w:szCs w:val="24"/>
        </w:rPr>
        <w:t xml:space="preserve">asterners, Protestants make up only </w:t>
      </w:r>
      <w:r w:rsidR="00DF5A9D" w:rsidRPr="5F586A2F">
        <w:rPr>
          <w:rFonts w:ascii="Times New Roman" w:hAnsi="Times New Roman" w:cs="Times New Roman"/>
          <w:sz w:val="24"/>
          <w:szCs w:val="24"/>
        </w:rPr>
        <w:t xml:space="preserve">4,000 individuals, which is also far fewer than the over 30,000 in the </w:t>
      </w:r>
      <w:r w:rsidRPr="5F586A2F">
        <w:rPr>
          <w:rFonts w:ascii="Times New Roman" w:hAnsi="Times New Roman" w:cs="Times New Roman"/>
          <w:sz w:val="24"/>
          <w:szCs w:val="24"/>
        </w:rPr>
        <w:t>W</w:t>
      </w:r>
      <w:r w:rsidR="00DF5A9D" w:rsidRPr="5F586A2F">
        <w:rPr>
          <w:rFonts w:ascii="Times New Roman" w:hAnsi="Times New Roman" w:cs="Times New Roman"/>
          <w:sz w:val="24"/>
          <w:szCs w:val="24"/>
        </w:rPr>
        <w:t xml:space="preserve">estern sample. </w:t>
      </w:r>
      <w:r w:rsidR="00924C95" w:rsidRPr="5F586A2F">
        <w:rPr>
          <w:rFonts w:ascii="Times New Roman" w:hAnsi="Times New Roman" w:cs="Times New Roman"/>
          <w:sz w:val="24"/>
          <w:szCs w:val="24"/>
        </w:rPr>
        <w:t xml:space="preserve">This finding was at first </w:t>
      </w:r>
      <w:r w:rsidR="00551DFF" w:rsidRPr="5F586A2F">
        <w:rPr>
          <w:rFonts w:ascii="Times New Roman" w:hAnsi="Times New Roman" w:cs="Times New Roman"/>
          <w:sz w:val="24"/>
          <w:szCs w:val="24"/>
        </w:rPr>
        <w:t>unexpected but</w:t>
      </w:r>
      <w:r w:rsidR="00924C95" w:rsidRPr="5F586A2F">
        <w:rPr>
          <w:rFonts w:ascii="Times New Roman" w:hAnsi="Times New Roman" w:cs="Times New Roman"/>
          <w:sz w:val="24"/>
          <w:szCs w:val="24"/>
        </w:rPr>
        <w:t xml:space="preserve"> could be explained by virtue of how many individuals there are in the sample</w:t>
      </w:r>
      <w:r w:rsidR="002B0822">
        <w:rPr>
          <w:rFonts w:ascii="Times New Roman" w:hAnsi="Times New Roman" w:cs="Times New Roman"/>
          <w:sz w:val="24"/>
          <w:szCs w:val="24"/>
        </w:rPr>
        <w:t>.</w:t>
      </w:r>
      <w:r w:rsidR="00924C95" w:rsidRPr="5F586A2F">
        <w:rPr>
          <w:rFonts w:ascii="Times New Roman" w:hAnsi="Times New Roman" w:cs="Times New Roman"/>
          <w:sz w:val="24"/>
          <w:szCs w:val="24"/>
        </w:rPr>
        <w:t xml:space="preserve"> Because they make up such a small minority in the </w:t>
      </w:r>
      <w:r w:rsidRPr="5F586A2F">
        <w:rPr>
          <w:rFonts w:ascii="Times New Roman" w:hAnsi="Times New Roman" w:cs="Times New Roman"/>
          <w:sz w:val="24"/>
          <w:szCs w:val="24"/>
        </w:rPr>
        <w:t>Ea</w:t>
      </w:r>
      <w:r w:rsidR="00924C95" w:rsidRPr="5F586A2F">
        <w:rPr>
          <w:rFonts w:ascii="Times New Roman" w:hAnsi="Times New Roman" w:cs="Times New Roman"/>
          <w:sz w:val="24"/>
          <w:szCs w:val="24"/>
        </w:rPr>
        <w:t>st, it may be that those adherents would see immigrants of different cultural backgrounds as a threat.</w:t>
      </w:r>
      <w:r w:rsidR="00EF59BC">
        <w:rPr>
          <w:rStyle w:val="FootnoteReference"/>
          <w:rFonts w:ascii="Times New Roman" w:hAnsi="Times New Roman" w:cs="Times New Roman"/>
          <w:sz w:val="24"/>
          <w:szCs w:val="24"/>
        </w:rPr>
        <w:footnoteReference w:id="7"/>
      </w:r>
      <w:r w:rsidR="00B94A46" w:rsidRPr="5F586A2F">
        <w:rPr>
          <w:rFonts w:ascii="Times New Roman" w:hAnsi="Times New Roman" w:cs="Times New Roman"/>
          <w:sz w:val="24"/>
          <w:szCs w:val="24"/>
        </w:rPr>
        <w:t xml:space="preserve"> </w:t>
      </w:r>
      <w:r w:rsidR="005E76D9" w:rsidRPr="5F586A2F">
        <w:rPr>
          <w:rFonts w:ascii="Times New Roman" w:hAnsi="Times New Roman" w:cs="Times New Roman"/>
          <w:sz w:val="24"/>
          <w:szCs w:val="24"/>
        </w:rPr>
        <w:t xml:space="preserve">Doing this, the results were effectively no different than when the reference was no religion. </w:t>
      </w:r>
    </w:p>
    <w:p w14:paraId="0DAFB8EF" w14:textId="46695362" w:rsidR="0025628D" w:rsidRDefault="429EAF0C" w:rsidP="00B94A46">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Moving on to the measurement component for the attitudes towards </w:t>
      </w:r>
      <w:bookmarkStart w:id="3" w:name="_Int_MJiZKSPl"/>
      <w:r w:rsidRPr="429EAF0C">
        <w:rPr>
          <w:rFonts w:ascii="Times New Roman" w:hAnsi="Times New Roman" w:cs="Times New Roman"/>
          <w:sz w:val="24"/>
          <w:szCs w:val="24"/>
        </w:rPr>
        <w:t>immigrants</w:t>
      </w:r>
      <w:bookmarkEnd w:id="3"/>
      <w:r w:rsidRPr="429EAF0C">
        <w:rPr>
          <w:rFonts w:ascii="Times New Roman" w:hAnsi="Times New Roman" w:cs="Times New Roman"/>
          <w:sz w:val="24"/>
          <w:szCs w:val="24"/>
        </w:rPr>
        <w:t xml:space="preserve"> scale, the endogenous variables are presented in Table 4 below. Each indicator of one’s attitudes towards immigrants are both significant and substantial with the coefficient of the first item fixed at 1. </w:t>
      </w:r>
      <w:r w:rsidRPr="429EAF0C">
        <w:rPr>
          <w:rFonts w:ascii="Times New Roman" w:hAnsi="Times New Roman" w:cs="Times New Roman"/>
          <w:sz w:val="24"/>
          <w:szCs w:val="24"/>
        </w:rPr>
        <w:lastRenderedPageBreak/>
        <w:t xml:space="preserve">So, for example, if an individual is one standard deviation higher on Immigrant Attitude, in other words, if they are more pro-immigrant, then they will respond .89 standard deviations higher on the question asking about immigrants’ effect on living quality. Essentially, the more pro-immigrant a person’s latent attitudes are, the higher they will respond on the questions asking their opinions about them. Interestingly, the question that indicates the most positive attitude towards immigrants is the question about their impact on the economy. </w:t>
      </w:r>
    </w:p>
    <w:p w14:paraId="0D27C7AC" w14:textId="270596EB" w:rsidR="00216455" w:rsidRDefault="00216455" w:rsidP="00216455">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2E562A">
        <w:rPr>
          <w:rFonts w:ascii="Times New Roman" w:hAnsi="Times New Roman" w:cs="Times New Roman"/>
          <w:b/>
          <w:bCs/>
          <w:sz w:val="24"/>
          <w:szCs w:val="24"/>
        </w:rPr>
        <w:t>4</w:t>
      </w:r>
      <w:r>
        <w:rPr>
          <w:rFonts w:ascii="Times New Roman" w:hAnsi="Times New Roman" w:cs="Times New Roman"/>
          <w:b/>
          <w:bCs/>
          <w:sz w:val="24"/>
          <w:szCs w:val="24"/>
        </w:rPr>
        <w:t>. Here}</w:t>
      </w:r>
    </w:p>
    <w:p w14:paraId="4C026721" w14:textId="56F01DE3" w:rsidR="00B16936" w:rsidRDefault="429EAF0C" w:rsidP="00B16936">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The endogenous variables for both the conservationist and self-transcendent scales are provided in Table 5. Again, we can see which items for both scales tend to have a greater impact on the overall scale which is a feature of using this type of scale over a simple summative one. From Table 5 we can see that for the self-transcendent scale, the question that indicates the highest adherence to the dimension of self-transcendence is the question asking the respondent the extent to which they agree with the statement on the importance of helping people and caring for others’ well-being. In other words, if a person adheres more to self-transcendence, they will respond 1.157 standard deviations higher on this question. Similarly, for the conservation scale, the question which indicates the highest adherence to that dimension is the one which asks the respondent the extent to which they agree with the statement on the importance of following traditions and customs. In this case, if a person is more conservationist in nature, they will respond 1.136 standard deviations higher on this question. Overall, for both scales, all items are statistically significant and substantial. </w:t>
      </w:r>
    </w:p>
    <w:p w14:paraId="530FD0A1" w14:textId="19E046A2" w:rsidR="00C03F80" w:rsidRPr="002E562A" w:rsidRDefault="002E562A" w:rsidP="00B16936">
      <w:pPr>
        <w:spacing w:line="480" w:lineRule="auto"/>
        <w:ind w:left="720" w:firstLine="720"/>
        <w:jc w:val="center"/>
        <w:rPr>
          <w:rFonts w:ascii="Times New Roman" w:hAnsi="Times New Roman" w:cs="Times New Roman"/>
          <w:sz w:val="24"/>
          <w:szCs w:val="24"/>
        </w:rPr>
      </w:pPr>
      <w:r>
        <w:rPr>
          <w:rFonts w:ascii="Times New Roman" w:hAnsi="Times New Roman" w:cs="Times New Roman"/>
          <w:b/>
          <w:bCs/>
          <w:sz w:val="24"/>
          <w:szCs w:val="24"/>
        </w:rPr>
        <w:t>{Table 5. Here}</w:t>
      </w:r>
    </w:p>
    <w:p w14:paraId="75D13CBB" w14:textId="1F6D9999" w:rsidR="00061DD4" w:rsidRDefault="429EAF0C" w:rsidP="006F7BB7">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lastRenderedPageBreak/>
        <w:t xml:space="preserve">Finally, the fit statistics for the Eastern sample are provided below the coefficients. All are relatively within good ranges of acceptability except for </w:t>
      </w:r>
      <w:bookmarkStart w:id="4" w:name="_Int_PnDL2x9h"/>
      <w:r w:rsidRPr="429EAF0C">
        <w:rPr>
          <w:rFonts w:ascii="Times New Roman" w:hAnsi="Times New Roman" w:cs="Times New Roman"/>
          <w:sz w:val="24"/>
          <w:szCs w:val="24"/>
        </w:rPr>
        <w:t>the Chi</w:t>
      </w:r>
      <w:bookmarkEnd w:id="4"/>
      <w:r w:rsidRPr="429EAF0C">
        <w:rPr>
          <w:rFonts w:ascii="Times New Roman" w:hAnsi="Times New Roman" w:cs="Times New Roman"/>
          <w:sz w:val="24"/>
          <w:szCs w:val="24"/>
        </w:rPr>
        <w:t xml:space="preserve"> Square. The Chi Square is a comparison measure between this model and one without any degrees of freedom, which comes from how many variables and information is being estimated here (</w:t>
      </w:r>
      <w:proofErr w:type="spellStart"/>
      <w:r w:rsidRPr="429EAF0C">
        <w:rPr>
          <w:rFonts w:ascii="Times New Roman" w:hAnsi="Times New Roman" w:cs="Times New Roman"/>
          <w:sz w:val="24"/>
          <w:szCs w:val="24"/>
        </w:rPr>
        <w:t>Acock</w:t>
      </w:r>
      <w:proofErr w:type="spellEnd"/>
      <w:r w:rsidRPr="429EAF0C">
        <w:rPr>
          <w:rFonts w:ascii="Times New Roman" w:hAnsi="Times New Roman" w:cs="Times New Roman"/>
          <w:sz w:val="24"/>
          <w:szCs w:val="24"/>
        </w:rPr>
        <w:t xml:space="preserve">, 2013). A significant Chi Square is an indication of bad fit, which applies in this case. However, it could be that the result is an artefact of a large number (a known problem for Chi Square statistics). </w:t>
      </w:r>
    </w:p>
    <w:p w14:paraId="4AA8A61E" w14:textId="28B777B9" w:rsidR="00061DD4" w:rsidRPr="006F7BB7" w:rsidRDefault="429EAF0C" w:rsidP="00061DD4">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Additional measures of model fit suggest a good overall fit. </w:t>
      </w:r>
      <w:bookmarkStart w:id="5" w:name="_Int_xhwZ8aWJ"/>
      <w:r w:rsidRPr="429EAF0C">
        <w:rPr>
          <w:rFonts w:ascii="Times New Roman" w:hAnsi="Times New Roman" w:cs="Times New Roman"/>
          <w:sz w:val="24"/>
          <w:szCs w:val="24"/>
        </w:rPr>
        <w:t>The Root</w:t>
      </w:r>
      <w:bookmarkEnd w:id="5"/>
      <w:r w:rsidRPr="429EAF0C">
        <w:rPr>
          <w:rFonts w:ascii="Times New Roman" w:hAnsi="Times New Roman" w:cs="Times New Roman"/>
          <w:sz w:val="24"/>
          <w:szCs w:val="24"/>
        </w:rPr>
        <w:t xml:space="preserve"> Mean Squared Error of Approximation (RMSEA) which calculates the complexity of the model calculating error for each degree of freedom. Because this is a more complex model, RMSEA is a better indicator of goodness-of-fit. A good fit for the RMSEA is .05 or less, and here it is .03, so well within the range of acceptability. (</w:t>
      </w:r>
      <w:proofErr w:type="spellStart"/>
      <w:r w:rsidRPr="429EAF0C">
        <w:rPr>
          <w:rFonts w:ascii="Times New Roman" w:hAnsi="Times New Roman" w:cs="Times New Roman"/>
          <w:sz w:val="24"/>
          <w:szCs w:val="24"/>
        </w:rPr>
        <w:t>Acock</w:t>
      </w:r>
      <w:proofErr w:type="spellEnd"/>
      <w:r w:rsidRPr="429EAF0C">
        <w:rPr>
          <w:rFonts w:ascii="Times New Roman" w:hAnsi="Times New Roman" w:cs="Times New Roman"/>
          <w:sz w:val="24"/>
          <w:szCs w:val="24"/>
        </w:rPr>
        <w:t>, 2013). Another measure of model fit included here is the Comparative Fit Index (CFI) a statistic based on a comparison to the baseline model. A good range for this .95 or above, and here it is extremely close at .94. So, by this standard, the model I have here is 94% better than one in which the variables are all completely unrelated. (</w:t>
      </w:r>
      <w:proofErr w:type="spellStart"/>
      <w:r w:rsidRPr="429EAF0C">
        <w:rPr>
          <w:rFonts w:ascii="Times New Roman" w:hAnsi="Times New Roman" w:cs="Times New Roman"/>
          <w:sz w:val="24"/>
          <w:szCs w:val="24"/>
        </w:rPr>
        <w:t>Acock</w:t>
      </w:r>
      <w:proofErr w:type="spellEnd"/>
      <w:r w:rsidRPr="429EAF0C">
        <w:rPr>
          <w:rFonts w:ascii="Times New Roman" w:hAnsi="Times New Roman" w:cs="Times New Roman"/>
          <w:sz w:val="24"/>
          <w:szCs w:val="24"/>
        </w:rPr>
        <w:t>, 2013). The Tucker-Lewis Index (TLI) is also not affected by sample size, and similarly has an accepted value of .95-.97 (</w:t>
      </w:r>
      <w:proofErr w:type="spellStart"/>
      <w:r w:rsidRPr="429EAF0C">
        <w:rPr>
          <w:rFonts w:ascii="Times New Roman" w:hAnsi="Times New Roman" w:cs="Times New Roman"/>
          <w:sz w:val="24"/>
          <w:szCs w:val="24"/>
        </w:rPr>
        <w:t>Cangur</w:t>
      </w:r>
      <w:proofErr w:type="spellEnd"/>
      <w:r w:rsidRPr="429EAF0C">
        <w:rPr>
          <w:rFonts w:ascii="Times New Roman" w:hAnsi="Times New Roman" w:cs="Times New Roman"/>
          <w:sz w:val="24"/>
          <w:szCs w:val="24"/>
        </w:rPr>
        <w:t xml:space="preserve"> and </w:t>
      </w:r>
      <w:proofErr w:type="spellStart"/>
      <w:r w:rsidRPr="429EAF0C">
        <w:rPr>
          <w:rFonts w:ascii="Times New Roman" w:hAnsi="Times New Roman" w:cs="Times New Roman"/>
          <w:sz w:val="24"/>
          <w:szCs w:val="24"/>
        </w:rPr>
        <w:t>Ercan</w:t>
      </w:r>
      <w:proofErr w:type="spellEnd"/>
      <w:r w:rsidRPr="429EAF0C">
        <w:rPr>
          <w:rFonts w:ascii="Times New Roman" w:hAnsi="Times New Roman" w:cs="Times New Roman"/>
          <w:sz w:val="24"/>
          <w:szCs w:val="24"/>
        </w:rPr>
        <w:t>, 2015). Again, here the fit is acceptable at .94, which is close to the acceptable range of fit. Finally, the Schwartz-Bayesian Information Criterion (SBIC), which helps for model selection (</w:t>
      </w:r>
      <w:proofErr w:type="spellStart"/>
      <w:r w:rsidRPr="429EAF0C">
        <w:rPr>
          <w:rFonts w:ascii="Times New Roman" w:hAnsi="Times New Roman" w:cs="Times New Roman"/>
          <w:sz w:val="24"/>
          <w:szCs w:val="24"/>
        </w:rPr>
        <w:t>Kass</w:t>
      </w:r>
      <w:proofErr w:type="spellEnd"/>
      <w:r w:rsidRPr="429EAF0C">
        <w:rPr>
          <w:rFonts w:ascii="Times New Roman" w:hAnsi="Times New Roman" w:cs="Times New Roman"/>
          <w:sz w:val="24"/>
          <w:szCs w:val="24"/>
        </w:rPr>
        <w:t xml:space="preserve"> and Raftery, 1993). For this, the lower the value, the better the model, and here it is 15,336, an acceptably low value for a sample of this size. Therefore, by </w:t>
      </w:r>
      <w:proofErr w:type="gramStart"/>
      <w:r w:rsidRPr="429EAF0C">
        <w:rPr>
          <w:rFonts w:ascii="Times New Roman" w:hAnsi="Times New Roman" w:cs="Times New Roman"/>
          <w:sz w:val="24"/>
          <w:szCs w:val="24"/>
        </w:rPr>
        <w:t>all of</w:t>
      </w:r>
      <w:proofErr w:type="gramEnd"/>
      <w:r w:rsidRPr="429EAF0C">
        <w:rPr>
          <w:rFonts w:ascii="Times New Roman" w:hAnsi="Times New Roman" w:cs="Times New Roman"/>
          <w:sz w:val="24"/>
          <w:szCs w:val="24"/>
        </w:rPr>
        <w:t xml:space="preserve"> these measures of goodness of fit for the model, I can have confidence in the model’s outcomes. </w:t>
      </w:r>
    </w:p>
    <w:p w14:paraId="07072173" w14:textId="77777777" w:rsidR="00423C46" w:rsidRDefault="00423C46" w:rsidP="668B3A30">
      <w:pPr>
        <w:spacing w:line="480" w:lineRule="auto"/>
        <w:rPr>
          <w:rFonts w:ascii="Times New Roman" w:hAnsi="Times New Roman" w:cs="Times New Roman"/>
          <w:i/>
          <w:iCs/>
          <w:sz w:val="24"/>
          <w:szCs w:val="24"/>
        </w:rPr>
      </w:pPr>
      <w:r w:rsidRPr="668B3A30">
        <w:rPr>
          <w:rFonts w:ascii="Times New Roman" w:hAnsi="Times New Roman" w:cs="Times New Roman"/>
          <w:i/>
          <w:iCs/>
          <w:sz w:val="24"/>
          <w:szCs w:val="24"/>
        </w:rPr>
        <w:t>Western Sample</w:t>
      </w:r>
    </w:p>
    <w:p w14:paraId="1913508E" w14:textId="45346389" w:rsidR="00304FE1" w:rsidRDefault="429EAF0C" w:rsidP="002F4B64">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lastRenderedPageBreak/>
        <w:t xml:space="preserve">Moving on to the Western sample, Table 3 shows what factors are related to immigrant attitudes among Western Europeans. Again, the strongest positive effect comes from the self-transcendence scale. As with the Eastern sample, the higher a person scores on the self-transcendent scale, the more pro-immigrant they are expected to be. In fact, the degree to which this is true of Westerners is almost the same degree to which it is true of Easterners, as the value of these coefficients are quite similar. </w:t>
      </w:r>
    </w:p>
    <w:p w14:paraId="37314143" w14:textId="77777777" w:rsidR="009610DC" w:rsidRDefault="009610DC" w:rsidP="009610D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Of the positive effects from the other variables included, we see rather similar patterns as with the Eastern sample. Once again, nearly all religious categories have positive effects on immigrant attitudes, however in this case the exception is with Eastern Orthodoxy. Another exception is with sex, as being male has a positive effect, whereas in the Eastern sample, it has a negative effect with marginal significance. Other trends remain similar across both samples, such as with education. Although the effects of education overall are more positive in the Western sample than in the East, the trend of continued higher education affecting immigrant attitudes to be more positive remains the same. </w:t>
      </w:r>
    </w:p>
    <w:p w14:paraId="3D0EF69C" w14:textId="6663850C" w:rsidR="007C23F4" w:rsidRDefault="00423C46" w:rsidP="009610DC">
      <w:pPr>
        <w:spacing w:line="480" w:lineRule="auto"/>
        <w:ind w:firstLine="720"/>
        <w:rPr>
          <w:rFonts w:ascii="Times New Roman" w:hAnsi="Times New Roman" w:cs="Times New Roman"/>
          <w:sz w:val="24"/>
          <w:szCs w:val="24"/>
        </w:rPr>
      </w:pPr>
      <w:r w:rsidRPr="5F586A2F">
        <w:rPr>
          <w:rFonts w:ascii="Times New Roman" w:hAnsi="Times New Roman" w:cs="Times New Roman"/>
          <w:sz w:val="24"/>
          <w:szCs w:val="24"/>
        </w:rPr>
        <w:t xml:space="preserve">As for the negative </w:t>
      </w:r>
      <w:r w:rsidR="00B65D1E" w:rsidRPr="5F586A2F">
        <w:rPr>
          <w:rFonts w:ascii="Times New Roman" w:hAnsi="Times New Roman" w:cs="Times New Roman"/>
          <w:sz w:val="24"/>
          <w:szCs w:val="24"/>
        </w:rPr>
        <w:t>effects,</w:t>
      </w:r>
      <w:r w:rsidRPr="5F586A2F">
        <w:rPr>
          <w:rFonts w:ascii="Times New Roman" w:hAnsi="Times New Roman" w:cs="Times New Roman"/>
          <w:sz w:val="24"/>
          <w:szCs w:val="24"/>
        </w:rPr>
        <w:t xml:space="preserve"> </w:t>
      </w:r>
      <w:r w:rsidR="00B41215" w:rsidRPr="5F586A2F">
        <w:rPr>
          <w:rFonts w:ascii="Times New Roman" w:hAnsi="Times New Roman" w:cs="Times New Roman"/>
          <w:sz w:val="24"/>
          <w:szCs w:val="24"/>
        </w:rPr>
        <w:t>most of the variables seem to have</w:t>
      </w:r>
      <w:r w:rsidR="00EF59BC">
        <w:rPr>
          <w:rFonts w:ascii="Times New Roman" w:hAnsi="Times New Roman" w:cs="Times New Roman"/>
          <w:sz w:val="24"/>
          <w:szCs w:val="24"/>
        </w:rPr>
        <w:t xml:space="preserve"> such an </w:t>
      </w:r>
      <w:r w:rsidR="00B41215" w:rsidRPr="5F586A2F">
        <w:rPr>
          <w:rFonts w:ascii="Times New Roman" w:hAnsi="Times New Roman" w:cs="Times New Roman"/>
          <w:sz w:val="24"/>
          <w:szCs w:val="24"/>
        </w:rPr>
        <w:t xml:space="preserve">effect on immigrant attitude formation. </w:t>
      </w:r>
      <w:r w:rsidR="2C12240A" w:rsidRPr="5F586A2F">
        <w:rPr>
          <w:rFonts w:ascii="Times New Roman" w:hAnsi="Times New Roman" w:cs="Times New Roman"/>
          <w:sz w:val="24"/>
          <w:szCs w:val="24"/>
        </w:rPr>
        <w:t>Once again, among the notable</w:t>
      </w:r>
      <w:r w:rsidRPr="5F586A2F">
        <w:rPr>
          <w:rFonts w:ascii="Times New Roman" w:hAnsi="Times New Roman" w:cs="Times New Roman"/>
          <w:sz w:val="24"/>
          <w:szCs w:val="24"/>
        </w:rPr>
        <w:t xml:space="preserve"> negative effe</w:t>
      </w:r>
      <w:r w:rsidR="014DAEA8" w:rsidRPr="5F586A2F">
        <w:rPr>
          <w:rFonts w:ascii="Times New Roman" w:hAnsi="Times New Roman" w:cs="Times New Roman"/>
          <w:sz w:val="24"/>
          <w:szCs w:val="24"/>
        </w:rPr>
        <w:t>cts</w:t>
      </w:r>
      <w:r w:rsidRPr="5F586A2F">
        <w:rPr>
          <w:rFonts w:ascii="Times New Roman" w:hAnsi="Times New Roman" w:cs="Times New Roman"/>
          <w:sz w:val="24"/>
          <w:szCs w:val="24"/>
        </w:rPr>
        <w:t xml:space="preserve"> </w:t>
      </w:r>
      <w:r w:rsidR="00EF59BC">
        <w:rPr>
          <w:rFonts w:ascii="Times New Roman" w:hAnsi="Times New Roman" w:cs="Times New Roman"/>
          <w:sz w:val="24"/>
          <w:szCs w:val="24"/>
        </w:rPr>
        <w:t>are</w:t>
      </w:r>
      <w:r w:rsidRPr="5F586A2F">
        <w:rPr>
          <w:rFonts w:ascii="Times New Roman" w:hAnsi="Times New Roman" w:cs="Times New Roman"/>
          <w:sz w:val="24"/>
          <w:szCs w:val="24"/>
        </w:rPr>
        <w:t xml:space="preserve"> </w:t>
      </w:r>
      <w:r w:rsidR="009610DC" w:rsidRPr="5F586A2F">
        <w:rPr>
          <w:rFonts w:ascii="Times New Roman" w:hAnsi="Times New Roman" w:cs="Times New Roman"/>
          <w:sz w:val="24"/>
          <w:szCs w:val="24"/>
        </w:rPr>
        <w:t xml:space="preserve">from the conservationist scale, with an incredibly similar value to the effect it has in the Eastern sample. </w:t>
      </w:r>
      <w:r w:rsidR="00EF59BC">
        <w:rPr>
          <w:rFonts w:ascii="Times New Roman" w:hAnsi="Times New Roman" w:cs="Times New Roman"/>
          <w:sz w:val="24"/>
          <w:szCs w:val="24"/>
        </w:rPr>
        <w:t>W</w:t>
      </w:r>
      <w:r w:rsidR="009610DC" w:rsidRPr="5F586A2F">
        <w:rPr>
          <w:rFonts w:ascii="Times New Roman" w:hAnsi="Times New Roman" w:cs="Times New Roman"/>
          <w:sz w:val="24"/>
          <w:szCs w:val="24"/>
        </w:rPr>
        <w:t xml:space="preserve">e also see the inverse relationship the scales of conservation and self-transcendence have with one another just as with the Eastern sample. </w:t>
      </w:r>
    </w:p>
    <w:p w14:paraId="4DAB482E" w14:textId="2F713F6A" w:rsidR="00423C46" w:rsidRDefault="009610DC" w:rsidP="009610DC">
      <w:pPr>
        <w:spacing w:line="480" w:lineRule="auto"/>
        <w:ind w:firstLine="720"/>
        <w:rPr>
          <w:rFonts w:ascii="Times New Roman" w:hAnsi="Times New Roman" w:cs="Times New Roman"/>
          <w:sz w:val="24"/>
          <w:szCs w:val="24"/>
        </w:rPr>
      </w:pPr>
      <w:r w:rsidRPr="668B3A30">
        <w:rPr>
          <w:rFonts w:ascii="Times New Roman" w:hAnsi="Times New Roman" w:cs="Times New Roman"/>
          <w:sz w:val="24"/>
          <w:szCs w:val="24"/>
        </w:rPr>
        <w:t xml:space="preserve">For the other negative effects, we see a similar pattern here as well. In the religious category, only Eastern Orthodox has an anti-immigrant effect, </w:t>
      </w:r>
      <w:bookmarkStart w:id="6" w:name="_Int_WqQQhjnO"/>
      <w:r w:rsidRPr="668B3A30">
        <w:rPr>
          <w:rFonts w:ascii="Times New Roman" w:hAnsi="Times New Roman" w:cs="Times New Roman"/>
          <w:sz w:val="24"/>
          <w:szCs w:val="24"/>
        </w:rPr>
        <w:t>similar to</w:t>
      </w:r>
      <w:bookmarkEnd w:id="6"/>
      <w:r w:rsidRPr="668B3A30">
        <w:rPr>
          <w:rFonts w:ascii="Times New Roman" w:hAnsi="Times New Roman" w:cs="Times New Roman"/>
          <w:sz w:val="24"/>
          <w:szCs w:val="24"/>
        </w:rPr>
        <w:t xml:space="preserve"> how only Protestants had an anti-immigrant effect in the Eastern sample. </w:t>
      </w:r>
      <w:r w:rsidR="00423C46" w:rsidRPr="668B3A30">
        <w:rPr>
          <w:rFonts w:ascii="Times New Roman" w:hAnsi="Times New Roman" w:cs="Times New Roman"/>
          <w:sz w:val="24"/>
          <w:szCs w:val="24"/>
        </w:rPr>
        <w:t xml:space="preserve">In </w:t>
      </w:r>
      <w:r w:rsidR="4DF5277D" w:rsidRPr="668B3A30">
        <w:rPr>
          <w:rFonts w:ascii="Times New Roman" w:hAnsi="Times New Roman" w:cs="Times New Roman"/>
          <w:sz w:val="24"/>
          <w:szCs w:val="24"/>
        </w:rPr>
        <w:t>W</w:t>
      </w:r>
      <w:r w:rsidR="00423C46" w:rsidRPr="668B3A30">
        <w:rPr>
          <w:rFonts w:ascii="Times New Roman" w:hAnsi="Times New Roman" w:cs="Times New Roman"/>
          <w:sz w:val="24"/>
          <w:szCs w:val="24"/>
        </w:rPr>
        <w:t>estern Europe, Eastern Orthodox</w:t>
      </w:r>
      <w:r w:rsidRPr="668B3A30">
        <w:rPr>
          <w:rFonts w:ascii="Times New Roman" w:hAnsi="Times New Roman" w:cs="Times New Roman"/>
          <w:sz w:val="24"/>
          <w:szCs w:val="24"/>
        </w:rPr>
        <w:t>y</w:t>
      </w:r>
      <w:r w:rsidR="00423C46" w:rsidRPr="668B3A30">
        <w:rPr>
          <w:rFonts w:ascii="Times New Roman" w:hAnsi="Times New Roman" w:cs="Times New Roman"/>
          <w:sz w:val="24"/>
          <w:szCs w:val="24"/>
        </w:rPr>
        <w:t xml:space="preserve"> is rather rare, and not many individuals adhere to this religion. In this sample, they make up only </w:t>
      </w:r>
      <w:r w:rsidR="00423C46" w:rsidRPr="668B3A30">
        <w:rPr>
          <w:rFonts w:ascii="Times New Roman" w:hAnsi="Times New Roman" w:cs="Times New Roman"/>
          <w:sz w:val="24"/>
          <w:szCs w:val="24"/>
        </w:rPr>
        <w:lastRenderedPageBreak/>
        <w:t xml:space="preserve">9,000 individuals compared to over 21,000 in the </w:t>
      </w:r>
      <w:r w:rsidR="18EA4110" w:rsidRPr="668B3A30">
        <w:rPr>
          <w:rFonts w:ascii="Times New Roman" w:hAnsi="Times New Roman" w:cs="Times New Roman"/>
          <w:sz w:val="24"/>
          <w:szCs w:val="24"/>
        </w:rPr>
        <w:t>E</w:t>
      </w:r>
      <w:r w:rsidR="00423C46" w:rsidRPr="668B3A30">
        <w:rPr>
          <w:rFonts w:ascii="Times New Roman" w:hAnsi="Times New Roman" w:cs="Times New Roman"/>
          <w:sz w:val="24"/>
          <w:szCs w:val="24"/>
        </w:rPr>
        <w:t xml:space="preserve">astern </w:t>
      </w:r>
      <w:r w:rsidR="009B4D96" w:rsidRPr="668B3A30">
        <w:rPr>
          <w:rFonts w:ascii="Times New Roman" w:hAnsi="Times New Roman" w:cs="Times New Roman"/>
          <w:sz w:val="24"/>
          <w:szCs w:val="24"/>
        </w:rPr>
        <w:t>s</w:t>
      </w:r>
      <w:r w:rsidR="00423C46" w:rsidRPr="668B3A30">
        <w:rPr>
          <w:rFonts w:ascii="Times New Roman" w:hAnsi="Times New Roman" w:cs="Times New Roman"/>
          <w:sz w:val="24"/>
          <w:szCs w:val="24"/>
        </w:rPr>
        <w:t xml:space="preserve">ample. </w:t>
      </w:r>
      <w:r w:rsidR="007361DF" w:rsidRPr="668B3A30">
        <w:rPr>
          <w:rFonts w:ascii="Times New Roman" w:hAnsi="Times New Roman" w:cs="Times New Roman"/>
          <w:sz w:val="24"/>
          <w:szCs w:val="24"/>
        </w:rPr>
        <w:t xml:space="preserve">A similar explanation to the finding in the </w:t>
      </w:r>
      <w:r w:rsidR="35143762" w:rsidRPr="668B3A30">
        <w:rPr>
          <w:rFonts w:ascii="Times New Roman" w:hAnsi="Times New Roman" w:cs="Times New Roman"/>
          <w:sz w:val="24"/>
          <w:szCs w:val="24"/>
        </w:rPr>
        <w:t>E</w:t>
      </w:r>
      <w:r w:rsidR="007361DF" w:rsidRPr="668B3A30">
        <w:rPr>
          <w:rFonts w:ascii="Times New Roman" w:hAnsi="Times New Roman" w:cs="Times New Roman"/>
          <w:sz w:val="24"/>
          <w:szCs w:val="24"/>
        </w:rPr>
        <w:t xml:space="preserve">astern sample could be behind this finding. </w:t>
      </w:r>
      <w:r w:rsidR="00423C46" w:rsidRPr="668B3A30">
        <w:rPr>
          <w:rFonts w:ascii="Times New Roman" w:hAnsi="Times New Roman" w:cs="Times New Roman"/>
          <w:sz w:val="24"/>
          <w:szCs w:val="24"/>
        </w:rPr>
        <w:t xml:space="preserve">Being a minority themselves, it could be that immigrants could be perceived as a threat to their own struggle to maintain their cultural identity in a quickly secularizing </w:t>
      </w:r>
      <w:r w:rsidR="005A23D6">
        <w:rPr>
          <w:rFonts w:ascii="Times New Roman" w:hAnsi="Times New Roman" w:cs="Times New Roman"/>
          <w:sz w:val="24"/>
          <w:szCs w:val="24"/>
        </w:rPr>
        <w:t>W</w:t>
      </w:r>
      <w:r w:rsidR="00423C46" w:rsidRPr="668B3A30">
        <w:rPr>
          <w:rFonts w:ascii="Times New Roman" w:hAnsi="Times New Roman" w:cs="Times New Roman"/>
          <w:sz w:val="24"/>
          <w:szCs w:val="24"/>
        </w:rPr>
        <w:t>est</w:t>
      </w:r>
      <w:r w:rsidR="007361DF" w:rsidRPr="668B3A30">
        <w:rPr>
          <w:rFonts w:ascii="Times New Roman" w:hAnsi="Times New Roman" w:cs="Times New Roman"/>
          <w:sz w:val="24"/>
          <w:szCs w:val="24"/>
        </w:rPr>
        <w:t>.</w:t>
      </w:r>
      <w:r w:rsidR="00EF59BC">
        <w:rPr>
          <w:rStyle w:val="FootnoteReference"/>
          <w:rFonts w:ascii="Times New Roman" w:hAnsi="Times New Roman" w:cs="Times New Roman"/>
          <w:sz w:val="24"/>
          <w:szCs w:val="24"/>
        </w:rPr>
        <w:footnoteReference w:id="8"/>
      </w:r>
      <w:r w:rsidR="00EF59BC">
        <w:rPr>
          <w:rFonts w:ascii="Times New Roman" w:hAnsi="Times New Roman" w:cs="Times New Roman"/>
          <w:sz w:val="24"/>
          <w:szCs w:val="24"/>
        </w:rPr>
        <w:t xml:space="preserve"> </w:t>
      </w:r>
      <w:r w:rsidR="007361DF" w:rsidRPr="668B3A30">
        <w:rPr>
          <w:rFonts w:ascii="Times New Roman" w:hAnsi="Times New Roman" w:cs="Times New Roman"/>
          <w:sz w:val="24"/>
          <w:szCs w:val="24"/>
        </w:rPr>
        <w:t xml:space="preserve"> </w:t>
      </w:r>
    </w:p>
    <w:p w14:paraId="6619C90C" w14:textId="7CE9FA71" w:rsidR="00B453C3" w:rsidRDefault="00423C46" w:rsidP="00423C46">
      <w:pPr>
        <w:spacing w:line="480" w:lineRule="auto"/>
        <w:rPr>
          <w:rFonts w:ascii="Times New Roman" w:hAnsi="Times New Roman" w:cs="Times New Roman"/>
          <w:sz w:val="24"/>
          <w:szCs w:val="24"/>
        </w:rPr>
      </w:pPr>
      <w:r>
        <w:rPr>
          <w:rFonts w:ascii="Times New Roman" w:hAnsi="Times New Roman" w:cs="Times New Roman"/>
          <w:sz w:val="24"/>
          <w:szCs w:val="24"/>
        </w:rPr>
        <w:tab/>
      </w:r>
      <w:r w:rsidR="00A6760B">
        <w:rPr>
          <w:rFonts w:ascii="Times New Roman" w:hAnsi="Times New Roman" w:cs="Times New Roman"/>
          <w:sz w:val="24"/>
          <w:szCs w:val="24"/>
        </w:rPr>
        <w:t>Now turning</w:t>
      </w:r>
      <w:r w:rsidR="00F153A3">
        <w:rPr>
          <w:rFonts w:ascii="Times New Roman" w:hAnsi="Times New Roman" w:cs="Times New Roman"/>
          <w:sz w:val="24"/>
          <w:szCs w:val="24"/>
        </w:rPr>
        <w:t xml:space="preserve"> to the measurement component of the model, </w:t>
      </w:r>
      <w:r w:rsidR="00A6760B">
        <w:rPr>
          <w:rFonts w:ascii="Times New Roman" w:hAnsi="Times New Roman" w:cs="Times New Roman"/>
          <w:sz w:val="24"/>
          <w:szCs w:val="24"/>
        </w:rPr>
        <w:t xml:space="preserve">the endogenous variables are presented in </w:t>
      </w:r>
      <w:r w:rsidR="07BA33B0">
        <w:rPr>
          <w:rFonts w:ascii="Times New Roman" w:hAnsi="Times New Roman" w:cs="Times New Roman"/>
          <w:sz w:val="24"/>
          <w:szCs w:val="24"/>
        </w:rPr>
        <w:t>T</w:t>
      </w:r>
      <w:r w:rsidR="00A6760B">
        <w:rPr>
          <w:rFonts w:ascii="Times New Roman" w:hAnsi="Times New Roman" w:cs="Times New Roman"/>
          <w:sz w:val="24"/>
          <w:szCs w:val="24"/>
        </w:rPr>
        <w:t xml:space="preserve">able </w:t>
      </w:r>
      <w:r w:rsidR="007C23F4">
        <w:rPr>
          <w:rFonts w:ascii="Times New Roman" w:hAnsi="Times New Roman" w:cs="Times New Roman"/>
          <w:sz w:val="24"/>
          <w:szCs w:val="24"/>
        </w:rPr>
        <w:t>6</w:t>
      </w:r>
      <w:r w:rsidR="00A6760B">
        <w:rPr>
          <w:rFonts w:ascii="Times New Roman" w:hAnsi="Times New Roman" w:cs="Times New Roman"/>
          <w:sz w:val="24"/>
          <w:szCs w:val="24"/>
        </w:rPr>
        <w:t xml:space="preserve"> below. </w:t>
      </w:r>
      <w:r w:rsidR="00511B3C">
        <w:rPr>
          <w:rFonts w:ascii="Times New Roman" w:hAnsi="Times New Roman" w:cs="Times New Roman"/>
          <w:sz w:val="24"/>
          <w:szCs w:val="24"/>
        </w:rPr>
        <w:t xml:space="preserve">Again, we see </w:t>
      </w:r>
      <w:r w:rsidR="00237285">
        <w:rPr>
          <w:rFonts w:ascii="Times New Roman" w:hAnsi="Times New Roman" w:cs="Times New Roman"/>
          <w:sz w:val="24"/>
          <w:szCs w:val="24"/>
        </w:rPr>
        <w:t xml:space="preserve">that the question </w:t>
      </w:r>
      <w:r w:rsidR="0084756E">
        <w:rPr>
          <w:rFonts w:ascii="Times New Roman" w:hAnsi="Times New Roman" w:cs="Times New Roman"/>
          <w:sz w:val="24"/>
          <w:szCs w:val="24"/>
        </w:rPr>
        <w:t>indicating the highest level of immigrant acceptance</w:t>
      </w:r>
      <w:r w:rsidR="00C5264A">
        <w:rPr>
          <w:rFonts w:ascii="Times New Roman" w:hAnsi="Times New Roman" w:cs="Times New Roman"/>
          <w:sz w:val="24"/>
          <w:szCs w:val="24"/>
        </w:rPr>
        <w:t xml:space="preserve"> is the question on the economy at .92 standard deviations. </w:t>
      </w:r>
      <w:r w:rsidR="00B7045C">
        <w:rPr>
          <w:rFonts w:ascii="Times New Roman" w:hAnsi="Times New Roman" w:cs="Times New Roman"/>
          <w:sz w:val="24"/>
          <w:szCs w:val="24"/>
        </w:rPr>
        <w:t>However, s</w:t>
      </w:r>
      <w:r w:rsidR="00C5264A">
        <w:rPr>
          <w:rFonts w:ascii="Times New Roman" w:hAnsi="Times New Roman" w:cs="Times New Roman"/>
          <w:sz w:val="24"/>
          <w:szCs w:val="24"/>
        </w:rPr>
        <w:t xml:space="preserve">imilarly high is the question </w:t>
      </w:r>
      <w:r w:rsidR="00EF59BC">
        <w:rPr>
          <w:rFonts w:ascii="Times New Roman" w:hAnsi="Times New Roman" w:cs="Times New Roman"/>
          <w:sz w:val="24"/>
          <w:szCs w:val="24"/>
        </w:rPr>
        <w:t>about</w:t>
      </w:r>
      <w:r w:rsidR="00B7045C">
        <w:rPr>
          <w:rFonts w:ascii="Times New Roman" w:hAnsi="Times New Roman" w:cs="Times New Roman"/>
          <w:sz w:val="24"/>
          <w:szCs w:val="24"/>
        </w:rPr>
        <w:t xml:space="preserve"> living quality, with roughly the same value at .92 standard deviations. </w:t>
      </w:r>
      <w:r w:rsidR="00A92F49">
        <w:rPr>
          <w:rFonts w:ascii="Times New Roman" w:hAnsi="Times New Roman" w:cs="Times New Roman"/>
          <w:sz w:val="24"/>
          <w:szCs w:val="24"/>
        </w:rPr>
        <w:t>F</w:t>
      </w:r>
      <w:r w:rsidR="006D1EC8">
        <w:rPr>
          <w:rFonts w:ascii="Times New Roman" w:hAnsi="Times New Roman" w:cs="Times New Roman"/>
          <w:sz w:val="24"/>
          <w:szCs w:val="24"/>
        </w:rPr>
        <w:t xml:space="preserve">or the </w:t>
      </w:r>
      <w:r w:rsidR="00984535">
        <w:rPr>
          <w:rFonts w:ascii="Times New Roman" w:hAnsi="Times New Roman" w:cs="Times New Roman"/>
          <w:sz w:val="24"/>
          <w:szCs w:val="24"/>
        </w:rPr>
        <w:t>W</w:t>
      </w:r>
      <w:r w:rsidR="006D1EC8">
        <w:rPr>
          <w:rFonts w:ascii="Times New Roman" w:hAnsi="Times New Roman" w:cs="Times New Roman"/>
          <w:sz w:val="24"/>
          <w:szCs w:val="24"/>
        </w:rPr>
        <w:t>estern sample, questions on economy and living quality are almost equally</w:t>
      </w:r>
      <w:r w:rsidR="00B453C3">
        <w:rPr>
          <w:rFonts w:ascii="Times New Roman" w:hAnsi="Times New Roman" w:cs="Times New Roman"/>
          <w:sz w:val="24"/>
          <w:szCs w:val="24"/>
        </w:rPr>
        <w:t xml:space="preserve"> indicative</w:t>
      </w:r>
      <w:r w:rsidR="006D1EC8">
        <w:rPr>
          <w:rFonts w:ascii="Times New Roman" w:hAnsi="Times New Roman" w:cs="Times New Roman"/>
          <w:sz w:val="24"/>
          <w:szCs w:val="24"/>
        </w:rPr>
        <w:t xml:space="preserve"> of a person’s underlying attitude towards immigrants</w:t>
      </w:r>
      <w:r w:rsidR="00B453C3">
        <w:rPr>
          <w:rFonts w:ascii="Times New Roman" w:hAnsi="Times New Roman" w:cs="Times New Roman"/>
          <w:sz w:val="24"/>
          <w:szCs w:val="24"/>
        </w:rPr>
        <w:t xml:space="preserve">, questions about where the immigrant is from are less so. This is true as well for the </w:t>
      </w:r>
      <w:r w:rsidR="00984535">
        <w:rPr>
          <w:rFonts w:ascii="Times New Roman" w:hAnsi="Times New Roman" w:cs="Times New Roman"/>
          <w:sz w:val="24"/>
          <w:szCs w:val="24"/>
        </w:rPr>
        <w:t>E</w:t>
      </w:r>
      <w:r w:rsidR="00B453C3">
        <w:rPr>
          <w:rFonts w:ascii="Times New Roman" w:hAnsi="Times New Roman" w:cs="Times New Roman"/>
          <w:sz w:val="24"/>
          <w:szCs w:val="24"/>
        </w:rPr>
        <w:t xml:space="preserve">astern sample. For the fit statistics, again we see that the Chi Square is significant, but when </w:t>
      </w:r>
      <w:r w:rsidR="00A92F49">
        <w:rPr>
          <w:rFonts w:ascii="Times New Roman" w:hAnsi="Times New Roman" w:cs="Times New Roman"/>
          <w:sz w:val="24"/>
          <w:szCs w:val="24"/>
        </w:rPr>
        <w:t>considering</w:t>
      </w:r>
      <w:r w:rsidR="00B453C3">
        <w:rPr>
          <w:rFonts w:ascii="Times New Roman" w:hAnsi="Times New Roman" w:cs="Times New Roman"/>
          <w:sz w:val="24"/>
          <w:szCs w:val="24"/>
        </w:rPr>
        <w:t xml:space="preserve"> the other fit statistics, I can have confidence in this model as well. </w:t>
      </w:r>
    </w:p>
    <w:p w14:paraId="67E74041" w14:textId="74B81E12" w:rsidR="007C69F8" w:rsidRDefault="005A16E8" w:rsidP="007C69F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7C23F4">
        <w:rPr>
          <w:rFonts w:ascii="Times New Roman" w:hAnsi="Times New Roman" w:cs="Times New Roman"/>
          <w:b/>
          <w:bCs/>
          <w:sz w:val="24"/>
          <w:szCs w:val="24"/>
        </w:rPr>
        <w:t>6</w:t>
      </w:r>
      <w:r>
        <w:rPr>
          <w:rFonts w:ascii="Times New Roman" w:hAnsi="Times New Roman" w:cs="Times New Roman"/>
          <w:b/>
          <w:bCs/>
          <w:sz w:val="24"/>
          <w:szCs w:val="24"/>
        </w:rPr>
        <w:t>. Here}</w:t>
      </w:r>
    </w:p>
    <w:p w14:paraId="0BEE0688" w14:textId="0B346293" w:rsidR="00DF018D" w:rsidRDefault="00DF018D" w:rsidP="007C69F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endogenous variables for the conservation and self-transcendence scales are provided in Table 7 below. From this we can again see which questions contribute the most to the composition of the scales. All items are statistically significant and substantial in their magnitude. For self-transcendence, the question which shows the highest adherence to that dimension is again the question dealing with helping people and caring for others’ well-being, just as it was for the Eastern sample. For the conservation scale, the question with the highest </w:t>
      </w:r>
      <w:r>
        <w:rPr>
          <w:rFonts w:ascii="Times New Roman" w:hAnsi="Times New Roman" w:cs="Times New Roman"/>
          <w:sz w:val="24"/>
          <w:szCs w:val="24"/>
        </w:rPr>
        <w:lastRenderedPageBreak/>
        <w:t xml:space="preserve">value is also the same as it is for the Eastern sample, the question emphasizing the importance of following customs and traditions. </w:t>
      </w:r>
    </w:p>
    <w:p w14:paraId="13897559" w14:textId="63C15BDD" w:rsidR="00C533E6" w:rsidRPr="00DF018D" w:rsidRDefault="00C533E6" w:rsidP="007C69F8">
      <w:pPr>
        <w:spacing w:line="480" w:lineRule="auto"/>
        <w:rPr>
          <w:rFonts w:ascii="Times New Roman" w:hAnsi="Times New Roman" w:cs="Times New Roman"/>
          <w:sz w:val="24"/>
          <w:szCs w:val="24"/>
        </w:rPr>
      </w:pPr>
      <w:r w:rsidRPr="668B3A30">
        <w:rPr>
          <w:rFonts w:ascii="Times New Roman" w:hAnsi="Times New Roman" w:cs="Times New Roman"/>
          <w:i/>
          <w:iCs/>
          <w:sz w:val="24"/>
          <w:szCs w:val="24"/>
        </w:rPr>
        <w:t xml:space="preserve">Year Sensitivity Check </w:t>
      </w:r>
    </w:p>
    <w:p w14:paraId="04361890" w14:textId="0C496F7B" w:rsidR="00C533E6" w:rsidRPr="00C533E6" w:rsidRDefault="00C533E6" w:rsidP="00C533E6">
      <w:pPr>
        <w:spacing w:line="480" w:lineRule="auto"/>
        <w:ind w:firstLine="720"/>
        <w:rPr>
          <w:rFonts w:ascii="Times New Roman" w:hAnsi="Times New Roman" w:cs="Times New Roman"/>
          <w:sz w:val="24"/>
          <w:szCs w:val="24"/>
        </w:rPr>
      </w:pPr>
      <w:r w:rsidRPr="389A67FF">
        <w:rPr>
          <w:rFonts w:ascii="Times New Roman" w:hAnsi="Times New Roman" w:cs="Times New Roman"/>
          <w:sz w:val="24"/>
          <w:szCs w:val="24"/>
        </w:rPr>
        <w:t xml:space="preserve">In addition to these results, I conducted a sensitivity check to see if the year the survey was conducted had any effect on immigrant attitudes, specifically the years following the Syrian refugee crisis which culminated in Europe in 2015. Including the two rounds of surveys (conducted in 2016 and 2018) in the model provided tentatively interesting results. While the Western sample showed low but positive results associated with attitudes towards immigrants, the Eastern sample showed rather negative results associated with </w:t>
      </w:r>
      <w:r w:rsidR="7AFF849B" w:rsidRPr="389A67FF">
        <w:rPr>
          <w:rFonts w:ascii="Times New Roman" w:hAnsi="Times New Roman" w:cs="Times New Roman"/>
          <w:sz w:val="24"/>
          <w:szCs w:val="24"/>
        </w:rPr>
        <w:t xml:space="preserve">these </w:t>
      </w:r>
      <w:r w:rsidRPr="389A67FF">
        <w:rPr>
          <w:rFonts w:ascii="Times New Roman" w:hAnsi="Times New Roman" w:cs="Times New Roman"/>
          <w:sz w:val="24"/>
          <w:szCs w:val="24"/>
        </w:rPr>
        <w:t xml:space="preserve">attitudes. While these are interesting results and show one of the only ways that the two samples diverge, there </w:t>
      </w:r>
      <w:r w:rsidR="00D05AF6" w:rsidRPr="389A67FF">
        <w:rPr>
          <w:rFonts w:ascii="Times New Roman" w:hAnsi="Times New Roman" w:cs="Times New Roman"/>
          <w:sz w:val="24"/>
          <w:szCs w:val="24"/>
        </w:rPr>
        <w:t>are</w:t>
      </w:r>
      <w:r w:rsidRPr="389A67FF">
        <w:rPr>
          <w:rFonts w:ascii="Times New Roman" w:hAnsi="Times New Roman" w:cs="Times New Roman"/>
          <w:sz w:val="24"/>
          <w:szCs w:val="24"/>
        </w:rPr>
        <w:t xml:space="preserve"> still not </w:t>
      </w:r>
      <w:r w:rsidR="00D05AF6" w:rsidRPr="389A67FF">
        <w:rPr>
          <w:rFonts w:ascii="Times New Roman" w:hAnsi="Times New Roman" w:cs="Times New Roman"/>
          <w:sz w:val="24"/>
          <w:szCs w:val="24"/>
        </w:rPr>
        <w:t>enough</w:t>
      </w:r>
      <w:r w:rsidRPr="389A67FF">
        <w:rPr>
          <w:rFonts w:ascii="Times New Roman" w:hAnsi="Times New Roman" w:cs="Times New Roman"/>
          <w:sz w:val="24"/>
          <w:szCs w:val="24"/>
        </w:rPr>
        <w:t xml:space="preserve"> data to draw any strong conclusions from </w:t>
      </w:r>
      <w:r w:rsidR="00D05AF6" w:rsidRPr="389A67FF">
        <w:rPr>
          <w:rFonts w:ascii="Times New Roman" w:hAnsi="Times New Roman" w:cs="Times New Roman"/>
          <w:sz w:val="24"/>
          <w:szCs w:val="24"/>
        </w:rPr>
        <w:t>since</w:t>
      </w:r>
      <w:r w:rsidRPr="389A67FF">
        <w:rPr>
          <w:rFonts w:ascii="Times New Roman" w:hAnsi="Times New Roman" w:cs="Times New Roman"/>
          <w:sz w:val="24"/>
          <w:szCs w:val="24"/>
        </w:rPr>
        <w:t xml:space="preserve"> only two years immediately following the migrant surge into Europe</w:t>
      </w:r>
      <w:r w:rsidR="00D05AF6" w:rsidRPr="389A67FF">
        <w:rPr>
          <w:rFonts w:ascii="Times New Roman" w:hAnsi="Times New Roman" w:cs="Times New Roman"/>
          <w:sz w:val="24"/>
          <w:szCs w:val="24"/>
        </w:rPr>
        <w:t xml:space="preserve"> are currently available.</w:t>
      </w:r>
      <w:r w:rsidRPr="389A67FF">
        <w:rPr>
          <w:rFonts w:ascii="Times New Roman" w:hAnsi="Times New Roman" w:cs="Times New Roman"/>
          <w:sz w:val="24"/>
          <w:szCs w:val="24"/>
        </w:rPr>
        <w:t xml:space="preserve"> </w:t>
      </w:r>
    </w:p>
    <w:p w14:paraId="3729F9D1" w14:textId="2A58F886" w:rsidR="007C69F8" w:rsidRDefault="007C69F8" w:rsidP="007C69F8">
      <w:pPr>
        <w:spacing w:line="480" w:lineRule="auto"/>
        <w:rPr>
          <w:rFonts w:ascii="Times New Roman" w:hAnsi="Times New Roman" w:cs="Times New Roman"/>
          <w:b/>
          <w:bCs/>
          <w:sz w:val="24"/>
          <w:szCs w:val="24"/>
        </w:rPr>
      </w:pPr>
      <w:r w:rsidRPr="5F586A2F">
        <w:rPr>
          <w:rFonts w:ascii="Times New Roman" w:hAnsi="Times New Roman" w:cs="Times New Roman"/>
          <w:b/>
          <w:bCs/>
          <w:sz w:val="24"/>
          <w:szCs w:val="24"/>
        </w:rPr>
        <w:t xml:space="preserve">Discussion: </w:t>
      </w:r>
    </w:p>
    <w:p w14:paraId="171C1C2E" w14:textId="058A07E6" w:rsidR="007C69F8" w:rsidRDefault="429EAF0C" w:rsidP="002B0822">
      <w:pPr>
        <w:spacing w:line="480" w:lineRule="auto"/>
        <w:ind w:firstLine="720"/>
        <w:rPr>
          <w:rFonts w:ascii="Times New Roman" w:hAnsi="Times New Roman" w:cs="Times New Roman"/>
          <w:sz w:val="24"/>
          <w:szCs w:val="24"/>
        </w:rPr>
      </w:pPr>
      <w:r w:rsidRPr="3257D416">
        <w:rPr>
          <w:rFonts w:ascii="Times New Roman" w:hAnsi="Times New Roman" w:cs="Times New Roman"/>
          <w:sz w:val="24"/>
          <w:szCs w:val="24"/>
        </w:rPr>
        <w:t xml:space="preserve">One of the main takeaways from these results is that the measurement invariance establishes that two metrics of immigration attitudes exist between the two samples. This means that respondents across these two regions understand immigration somewhat differently and react accordingly. In fact, because the exogenous variables behave so similarly across both samples, and do so in expected ways, I can have further confidence in these measures. </w:t>
      </w:r>
    </w:p>
    <w:p w14:paraId="4484C4DA" w14:textId="6BCA0D2E" w:rsidR="007C69F8" w:rsidRDefault="429EAF0C" w:rsidP="429EAF0C">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Another main takeaway here is that the strongest effects for both samples come from adding the scales of human values. Although there are interesting patterns from the other variables, these two scales seem to be the strongest drivers of attitude formation, a fact which holds true for both samples. Furthermore, not only is this true across both samples, but this </w:t>
      </w:r>
      <w:r w:rsidRPr="429EAF0C">
        <w:rPr>
          <w:rFonts w:ascii="Times New Roman" w:hAnsi="Times New Roman" w:cs="Times New Roman"/>
          <w:sz w:val="24"/>
          <w:szCs w:val="24"/>
        </w:rPr>
        <w:lastRenderedPageBreak/>
        <w:t xml:space="preserve">pattern is incredibly similar across both samples. Both scales mirror each other in rather similar ways across both samples with the magnitude of their effects being nearly the same (1.38 to -1.53 in the West and 1.59 to -1.49 in the East). The importance of these two measures in contrast to the other indicators is not completely unexpected, as previous literature has shown. What is unique, however, is the degree to which the East and West samples are so similar in their patterns and how both value scales mimic each other across both samples. </w:t>
      </w:r>
    </w:p>
    <w:p w14:paraId="10838C65" w14:textId="2BE59274" w:rsidR="00120D65" w:rsidRDefault="00120D65" w:rsidP="007C69F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Regarding the other exogenous variables, again we see rather similar patterns overall between the two samples. In nearly every category we see quite similar trends. In areas where they diverge, such as with the religious categories, reasons for such differences can be explained by demographic differences across the two regions of the East and West. Although there may be differences in the magnitude of the patterns we see, the patterns are quite similar nonetheless, for both the values scales and the rest of the exogenous variables. </w:t>
      </w:r>
    </w:p>
    <w:p w14:paraId="1660AA1E" w14:textId="33F7E42A" w:rsidR="009556D6" w:rsidRDefault="429EAF0C" w:rsidP="009556D6">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As discussed earlier regarding the pattern of Eastern respondents being more anti-immigrant and Western respondents being more pro-immigrant after the Syrian refugee crisis, the inclusion of a year variable could be important in future research to see if this divergence between East and West holds, or if it was simply a momentary divergence between the two samples. With more data following 2015, a more well-established trend could be significant, especially since this is one of the few ways the two samples differ. However, as the pattern shows so far, there was a significant divergence between the two regions during these years. Reasons for such a divergence could come from unexpected sources. Overall, Western Europe receives far more immigrants than Eastern Europe does.  In fact, for Eastern Europe, net-out migration has slowed economic improvements as highly skilled Eastern Europeans left in large numbers after the collapse of the Soviet Union and later Yugoslavia (Ilahi, Ilyina, and </w:t>
      </w:r>
      <w:r w:rsidRPr="429EAF0C">
        <w:rPr>
          <w:rFonts w:ascii="Times New Roman" w:hAnsi="Times New Roman" w:cs="Times New Roman"/>
          <w:sz w:val="24"/>
          <w:szCs w:val="24"/>
        </w:rPr>
        <w:lastRenderedPageBreak/>
        <w:t xml:space="preserve">Zakharova, 2016). Because of the wanning population in the East compared to that of the West, waves of migrants from outside of Europe could lead to more acute negative attitudes. Importantly, Intergroup Contact Theory has historically been used to understand how contact with out-groups can improve inter-group relations. However, not all types of out-group contact can have positive effects. Furthermore, close-knit contact such as building long-lasting interpersonal relationships between members of different groups is associated with increased positive attitudes. Conversely, lower quality, more superficial contacts with different group members is actually associated with increased negative attitudes (Bentsen, 2021). Such a relationship could explain the divergence in attitudes following the Syrian refugee crisis, as 70% of the refugees settled in Germany and Sweden alone (unhcr.org, 2021) and in Western Europe generally, whereas Eastern Europe saw far fewer refugees enter the borders, and those who did merely used these countries as access points to the West. </w:t>
      </w:r>
    </w:p>
    <w:p w14:paraId="7B1C2106" w14:textId="7948C921" w:rsidR="00CD6FA3" w:rsidRPr="009556D6" w:rsidRDefault="429EAF0C" w:rsidP="009556D6">
      <w:pPr>
        <w:spacing w:line="480" w:lineRule="auto"/>
        <w:rPr>
          <w:rFonts w:ascii="Times New Roman" w:hAnsi="Times New Roman" w:cs="Times New Roman"/>
          <w:b/>
          <w:bCs/>
          <w:sz w:val="24"/>
          <w:szCs w:val="24"/>
        </w:rPr>
      </w:pPr>
      <w:r w:rsidRPr="05D24A98">
        <w:rPr>
          <w:rFonts w:ascii="Times New Roman" w:hAnsi="Times New Roman" w:cs="Times New Roman"/>
          <w:b/>
          <w:bCs/>
          <w:sz w:val="24"/>
          <w:szCs w:val="24"/>
        </w:rPr>
        <w:t>Conclusion:</w:t>
      </w:r>
    </w:p>
    <w:p w14:paraId="641068B1" w14:textId="0B95ADC2" w:rsidR="429EAF0C" w:rsidRDefault="429EAF0C" w:rsidP="429EAF0C">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The findings of this study contribute to the overall literature on this topic, most directly, in two areas. In the first area, the findings have contributed to a better understanding of the differences between Eastern and Western Europe. The results from this analysis show support for the existence of a different conceptualization of immigration and its effect on the home country between the Eastern and Western countries of Europe. I found that two separate, but similar concepts exist for Eastern and Western European samples. Furthermore, I found that the differences between the East and the West were not in differences of human values or drivers of attitudes, but rather that respondents from these two samples have a somewhat different metric and concept of immigration. The result of this is that the differences between East and West, which previous work has mainly focused on, may be somewhat overstated, and that from these </w:t>
      </w:r>
      <w:r w:rsidRPr="429EAF0C">
        <w:rPr>
          <w:rFonts w:ascii="Times New Roman" w:hAnsi="Times New Roman" w:cs="Times New Roman"/>
          <w:sz w:val="24"/>
          <w:szCs w:val="24"/>
        </w:rPr>
        <w:lastRenderedPageBreak/>
        <w:t xml:space="preserve">results we can see that these two regions are more similar in both the societal drivers of attitudes and what human values are most important than had previously been considered. In other words, the only true difference seems to be in an understanding of immigration and all it entails, instead of an inherent difference in values. </w:t>
      </w:r>
    </w:p>
    <w:p w14:paraId="1052593C" w14:textId="619F66B8" w:rsidR="429EAF0C" w:rsidRDefault="429EAF0C" w:rsidP="429EAF0C">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The second way in which this study contributes is in a better understanding of immigration attitudes overall. Previous research has attempted to explain where attitudes about immigrants originate, pointing to economic or cultural reasons. However, because of conflicting findings about the source of attitudes, some have begun to combine them and look more to an overall general view of immigrants that, for various causes, can be more negative or positive. Because of this, I set out to demonstrate how immigrant attitudes can be modeled in a way that takes multiple aspects of immigration into account. In doing so, I established the existence of a latent concept of attitudes towards immigrants which is comprised of both cultural and economic factors. As a result, the existence of such a latent concept better explains how respondents feel towards immigration in a way that is more holistic. As research in this area progresses more towards a holistic approach towards understanding attitudes towards immigration, these findings add more confidence that such an approach is correct. </w:t>
      </w:r>
    </w:p>
    <w:p w14:paraId="708930EA" w14:textId="1E746894" w:rsidR="00CD6FA3" w:rsidRDefault="16DE58FA" w:rsidP="5F586A2F">
      <w:pPr>
        <w:spacing w:line="480" w:lineRule="auto"/>
        <w:rPr>
          <w:rFonts w:ascii="Times New Roman" w:hAnsi="Times New Roman" w:cs="Times New Roman"/>
          <w:i/>
          <w:iCs/>
          <w:sz w:val="24"/>
          <w:szCs w:val="24"/>
        </w:rPr>
      </w:pPr>
      <w:r w:rsidRPr="5F586A2F">
        <w:rPr>
          <w:rFonts w:ascii="Times New Roman" w:hAnsi="Times New Roman" w:cs="Times New Roman"/>
          <w:i/>
          <w:iCs/>
          <w:sz w:val="24"/>
          <w:szCs w:val="24"/>
        </w:rPr>
        <w:t>Limitations:</w:t>
      </w:r>
    </w:p>
    <w:p w14:paraId="491B630A" w14:textId="541598B4" w:rsidR="16DE58FA" w:rsidRDefault="16DE58FA" w:rsidP="16056476">
      <w:pPr>
        <w:spacing w:line="480" w:lineRule="auto"/>
        <w:ind w:firstLine="720"/>
        <w:rPr>
          <w:rFonts w:ascii="Times New Roman" w:hAnsi="Times New Roman" w:cs="Times New Roman"/>
          <w:sz w:val="24"/>
          <w:szCs w:val="24"/>
        </w:rPr>
      </w:pPr>
      <w:r w:rsidRPr="5F586A2F">
        <w:rPr>
          <w:rFonts w:ascii="Times New Roman" w:hAnsi="Times New Roman" w:cs="Times New Roman"/>
          <w:sz w:val="24"/>
          <w:szCs w:val="24"/>
        </w:rPr>
        <w:t xml:space="preserve">One limiting factor of the current study is the questionnaire, and the order in which the questions are asked. Especially with the three questions about origin of the immigrants that should be allowed into the country, the order in which they appear, may be priming more negative results in the responses, based on how they are worded. However, for the current project, this may not be a major issue of concern, </w:t>
      </w:r>
      <w:r w:rsidR="00B57DAB">
        <w:rPr>
          <w:rFonts w:ascii="Times New Roman" w:hAnsi="Times New Roman" w:cs="Times New Roman"/>
          <w:sz w:val="24"/>
          <w:szCs w:val="24"/>
        </w:rPr>
        <w:t xml:space="preserve">as the error variances </w:t>
      </w:r>
      <w:r w:rsidRPr="5F586A2F">
        <w:rPr>
          <w:rFonts w:ascii="Times New Roman" w:hAnsi="Times New Roman" w:cs="Times New Roman"/>
          <w:sz w:val="24"/>
          <w:szCs w:val="24"/>
        </w:rPr>
        <w:t xml:space="preserve">are included to account for such an effect. </w:t>
      </w:r>
    </w:p>
    <w:p w14:paraId="1D48C3D7" w14:textId="19158D6B" w:rsidR="00223158" w:rsidRDefault="429EAF0C" w:rsidP="16056476">
      <w:pPr>
        <w:spacing w:line="480" w:lineRule="auto"/>
        <w:ind w:firstLine="720"/>
        <w:rPr>
          <w:rFonts w:ascii="Times New Roman" w:hAnsi="Times New Roman" w:cs="Times New Roman"/>
          <w:sz w:val="24"/>
          <w:szCs w:val="24"/>
        </w:rPr>
      </w:pPr>
      <w:r w:rsidRPr="05D24A98">
        <w:rPr>
          <w:rFonts w:ascii="Times New Roman" w:hAnsi="Times New Roman" w:cs="Times New Roman"/>
          <w:sz w:val="24"/>
          <w:szCs w:val="24"/>
        </w:rPr>
        <w:lastRenderedPageBreak/>
        <w:t xml:space="preserve">Furthermore, within the questions asking respondents about their perceptions of immigrants, words such as “tradition” and “culture” are used without specifically defining what this means. While some work that has been done using this same dataset has shown correlations between valuing cultural homogeneity and favoring tighter immigration policy, it is possible that such words carry differing meanings for respondents of different backgrounds even within a country (Card, et al., 2016). Without specific definitions of what these concepts mean to the respondents, nebulous words such as “culture” can even be interpreted by some as one’s culture excluding all others. While this is a potential limitation of this research, such conceptual incoherence in the meaning of such words is nothing new in the field of Sociology (Smith, 2016). However, there has been a growing trend to use such words with more consistency, and future researchers would benefit from this type of conceptual consistency. </w:t>
      </w:r>
    </w:p>
    <w:p w14:paraId="5DB48896" w14:textId="71E8CA91" w:rsidR="00223158" w:rsidRDefault="429EAF0C" w:rsidP="00223158">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A limitation of the data itself is that we are not able to capture the demographics of the immigrants who are moving to these areas. While the focus of this paper is to understand how residents of these European nations perceive immigration in their country and their feelings about immigrants, it would be helpful to know more precisely information about the immigrants who are arriving in these countries and compare the reality of these immigrants to how the respondents are perceiving them. A useful addition of future research would be to better understand how the realities of immigration may differ from how residents of countries perceive reality, and to see these differences cross-nationally. </w:t>
      </w:r>
    </w:p>
    <w:p w14:paraId="717D7284" w14:textId="1954779F" w:rsidR="429EAF0C" w:rsidRDefault="429EAF0C" w:rsidP="429EAF0C">
      <w:pPr>
        <w:spacing w:line="480" w:lineRule="auto"/>
        <w:rPr>
          <w:rFonts w:ascii="Times New Roman" w:hAnsi="Times New Roman" w:cs="Times New Roman"/>
          <w:sz w:val="24"/>
          <w:szCs w:val="24"/>
        </w:rPr>
      </w:pPr>
      <w:r w:rsidRPr="429EAF0C">
        <w:rPr>
          <w:rFonts w:ascii="Times New Roman" w:hAnsi="Times New Roman" w:cs="Times New Roman"/>
          <w:i/>
          <w:iCs/>
          <w:sz w:val="24"/>
          <w:szCs w:val="24"/>
        </w:rPr>
        <w:t xml:space="preserve">Two Europe(s)? </w:t>
      </w:r>
      <w:r w:rsidRPr="429EAF0C">
        <w:rPr>
          <w:rFonts w:ascii="Times New Roman" w:hAnsi="Times New Roman" w:cs="Times New Roman"/>
          <w:sz w:val="24"/>
          <w:szCs w:val="24"/>
        </w:rPr>
        <w:t xml:space="preserve">  </w:t>
      </w:r>
    </w:p>
    <w:p w14:paraId="502F68EB" w14:textId="17AB9093" w:rsidR="429EAF0C" w:rsidRDefault="429EAF0C" w:rsidP="429EAF0C">
      <w:pPr>
        <w:spacing w:line="480" w:lineRule="auto"/>
        <w:ind w:firstLine="720"/>
        <w:rPr>
          <w:rFonts w:ascii="Times New Roman" w:hAnsi="Times New Roman" w:cs="Times New Roman"/>
          <w:sz w:val="24"/>
          <w:szCs w:val="24"/>
        </w:rPr>
      </w:pPr>
      <w:r w:rsidRPr="429EAF0C">
        <w:rPr>
          <w:rFonts w:ascii="Times New Roman" w:hAnsi="Times New Roman" w:cs="Times New Roman"/>
          <w:sz w:val="24"/>
          <w:szCs w:val="24"/>
        </w:rPr>
        <w:t xml:space="preserve">To </w:t>
      </w:r>
      <w:bookmarkStart w:id="7" w:name="_Int_b0KB5WbQ"/>
      <w:proofErr w:type="gramStart"/>
      <w:r w:rsidRPr="429EAF0C">
        <w:rPr>
          <w:rFonts w:ascii="Times New Roman" w:hAnsi="Times New Roman" w:cs="Times New Roman"/>
          <w:sz w:val="24"/>
          <w:szCs w:val="24"/>
        </w:rPr>
        <w:t>sum</w:t>
      </w:r>
      <w:bookmarkEnd w:id="7"/>
      <w:proofErr w:type="gramEnd"/>
      <w:r w:rsidRPr="429EAF0C">
        <w:rPr>
          <w:rFonts w:ascii="Times New Roman" w:hAnsi="Times New Roman" w:cs="Times New Roman"/>
          <w:sz w:val="24"/>
          <w:szCs w:val="24"/>
        </w:rPr>
        <w:t xml:space="preserve">, resulting from this study, we know more about immigration attitudes and East-West differences than we did before. From these findings, I can see that there is a latent concept of immigrant attitudes that is somewhat different between the two major regions of Europe. Not </w:t>
      </w:r>
      <w:r w:rsidRPr="429EAF0C">
        <w:rPr>
          <w:rFonts w:ascii="Times New Roman" w:hAnsi="Times New Roman" w:cs="Times New Roman"/>
          <w:sz w:val="24"/>
          <w:szCs w:val="24"/>
        </w:rPr>
        <w:lastRenderedPageBreak/>
        <w:t xml:space="preserve">only are the various causes that work together to develop a person’s attitude working differently, but the measurable indicators of this attitude are different between the two groups as well. Implications for future research include the need for considering differing factors, both historic, </w:t>
      </w:r>
      <w:r w:rsidR="00222BA0" w:rsidRPr="429EAF0C">
        <w:rPr>
          <w:rFonts w:ascii="Times New Roman" w:hAnsi="Times New Roman" w:cs="Times New Roman"/>
          <w:sz w:val="24"/>
          <w:szCs w:val="24"/>
        </w:rPr>
        <w:t>cultural,</w:t>
      </w:r>
      <w:r w:rsidRPr="429EAF0C">
        <w:rPr>
          <w:rFonts w:ascii="Times New Roman" w:hAnsi="Times New Roman" w:cs="Times New Roman"/>
          <w:sz w:val="24"/>
          <w:szCs w:val="24"/>
        </w:rPr>
        <w:t xml:space="preserve"> and economic differences when analyzing data across wide regions, and how this might affect the development of attitudes that are not directly measured. Attitudes at the macro level like this are complicated and difficult to fully explain without an over-arching framework with which to approach them. This is why I believe it to be important to take multiple factors into account, instead of just relying on perspective to explain an incredibly complex social phenomenon such as attitudes towards others. </w:t>
      </w:r>
    </w:p>
    <w:p w14:paraId="0BF866D3" w14:textId="78343D73" w:rsidR="429EAF0C" w:rsidRDefault="429EAF0C" w:rsidP="429EAF0C">
      <w:pPr>
        <w:spacing w:line="480" w:lineRule="auto"/>
        <w:ind w:firstLine="720"/>
        <w:rPr>
          <w:rFonts w:ascii="Times New Roman" w:hAnsi="Times New Roman" w:cs="Times New Roman"/>
          <w:sz w:val="24"/>
          <w:szCs w:val="24"/>
        </w:rPr>
      </w:pPr>
      <w:r w:rsidRPr="05D24A98">
        <w:rPr>
          <w:rFonts w:ascii="Times New Roman" w:hAnsi="Times New Roman" w:cs="Times New Roman"/>
          <w:sz w:val="24"/>
          <w:szCs w:val="24"/>
        </w:rPr>
        <w:t xml:space="preserve">As I stated at the beginning, despite previous work that focuses on differences between the two regions, in culture, economic status, and in values, I have found that such drivers are less important, and in fact, such drivers are largely universal between the “two Europe(s)”. This is not to say that differences do not exist, and that such differences are not </w:t>
      </w:r>
      <w:r w:rsidR="002B0822">
        <w:rPr>
          <w:rFonts w:ascii="Times New Roman" w:hAnsi="Times New Roman" w:cs="Times New Roman"/>
          <w:sz w:val="24"/>
          <w:szCs w:val="24"/>
        </w:rPr>
        <w:t xml:space="preserve">so </w:t>
      </w:r>
      <w:r w:rsidRPr="05D24A98">
        <w:rPr>
          <w:rFonts w:ascii="Times New Roman" w:hAnsi="Times New Roman" w:cs="Times New Roman"/>
          <w:sz w:val="24"/>
          <w:szCs w:val="24"/>
        </w:rPr>
        <w:t xml:space="preserve">important. Such differences are multifaceted and reflect a variety of social factors, which I argue are not what cause differences in attitudes.  Most importantly, future research should account for the fact that these two regions may not be as different as they are conventionally thought to be, and that situating them in the typical East-West dichotomy could be obscuring a more nuanced understanding of how values and attitudes develop across the nations of Europe.  </w:t>
      </w:r>
    </w:p>
    <w:p w14:paraId="36162417" w14:textId="3C2D4581" w:rsidR="429EAF0C" w:rsidRDefault="429EAF0C" w:rsidP="429EAF0C">
      <w:pPr>
        <w:spacing w:line="480" w:lineRule="auto"/>
        <w:rPr>
          <w:rFonts w:ascii="Times New Roman" w:hAnsi="Times New Roman" w:cs="Times New Roman"/>
          <w:sz w:val="24"/>
          <w:szCs w:val="24"/>
        </w:rPr>
      </w:pPr>
    </w:p>
    <w:p w14:paraId="21E2BD66" w14:textId="3A8203DF" w:rsidR="00912BEE" w:rsidRDefault="00912BEE" w:rsidP="00702B1C">
      <w:pPr>
        <w:spacing w:line="480" w:lineRule="auto"/>
        <w:rPr>
          <w:rFonts w:ascii="Times New Roman" w:hAnsi="Times New Roman" w:cs="Times New Roman"/>
          <w:noProof/>
          <w:sz w:val="24"/>
          <w:szCs w:val="24"/>
        </w:rPr>
      </w:pPr>
    </w:p>
    <w:p w14:paraId="28DB4EF7" w14:textId="0071221E" w:rsidR="00912BEE" w:rsidRDefault="00912BEE" w:rsidP="00702B1C">
      <w:pPr>
        <w:spacing w:line="480" w:lineRule="auto"/>
        <w:rPr>
          <w:rFonts w:ascii="Times New Roman" w:hAnsi="Times New Roman" w:cs="Times New Roman"/>
          <w:noProof/>
          <w:sz w:val="24"/>
          <w:szCs w:val="24"/>
        </w:rPr>
      </w:pPr>
    </w:p>
    <w:p w14:paraId="0F3677D9" w14:textId="37A073FC" w:rsidR="00912BEE" w:rsidRDefault="00912BEE" w:rsidP="00702B1C">
      <w:pPr>
        <w:spacing w:line="480" w:lineRule="auto"/>
        <w:rPr>
          <w:rFonts w:ascii="Times New Roman" w:hAnsi="Times New Roman" w:cs="Times New Roman"/>
          <w:noProof/>
          <w:sz w:val="24"/>
          <w:szCs w:val="24"/>
        </w:rPr>
      </w:pPr>
    </w:p>
    <w:p w14:paraId="1CD405CE" w14:textId="6CC54B65" w:rsidR="00CE28C7" w:rsidRPr="00CE28C7" w:rsidRDefault="00CE28C7" w:rsidP="00702B1C">
      <w:pPr>
        <w:spacing w:line="480" w:lineRule="auto"/>
        <w:rPr>
          <w:rFonts w:ascii="Times New Roman" w:hAnsi="Times New Roman" w:cs="Times New Roman"/>
          <w:b/>
          <w:bCs/>
          <w:noProof/>
          <w:sz w:val="24"/>
          <w:szCs w:val="24"/>
        </w:rPr>
      </w:pPr>
      <w:r>
        <w:rPr>
          <w:rFonts w:ascii="Times New Roman" w:hAnsi="Times New Roman" w:cs="Times New Roman"/>
          <w:b/>
          <w:bCs/>
          <w:noProof/>
          <w:sz w:val="24"/>
          <w:szCs w:val="24"/>
        </w:rPr>
        <w:lastRenderedPageBreak/>
        <w:t xml:space="preserve">Appendix: </w:t>
      </w:r>
    </w:p>
    <w:p w14:paraId="218E59B6" w14:textId="6404F095" w:rsidR="00912BEE" w:rsidRDefault="00CE28C7" w:rsidP="00702B1C">
      <w:pPr>
        <w:spacing w:line="480" w:lineRule="auto"/>
        <w:rPr>
          <w:rFonts w:ascii="Times New Roman" w:hAnsi="Times New Roman" w:cs="Times New Roman"/>
          <w:noProof/>
          <w:sz w:val="24"/>
          <w:szCs w:val="24"/>
        </w:rPr>
      </w:pPr>
      <w:r>
        <w:rPr>
          <w:noProof/>
        </w:rPr>
        <w:drawing>
          <wp:inline distT="0" distB="0" distL="0" distR="0" wp14:anchorId="2C8E6397" wp14:editId="792250A6">
            <wp:extent cx="4427220" cy="6454142"/>
            <wp:effectExtent l="0" t="0" r="0" b="0"/>
            <wp:docPr id="7" name="Picture 7" descr="A picture containing text, receipt, docum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receipt, document, screensho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27220" cy="6454142"/>
                    </a:xfrm>
                    <a:prstGeom prst="rect">
                      <a:avLst/>
                    </a:prstGeom>
                  </pic:spPr>
                </pic:pic>
              </a:graphicData>
            </a:graphic>
          </wp:inline>
        </w:drawing>
      </w:r>
    </w:p>
    <w:p w14:paraId="66F93E69" w14:textId="6CA94D49" w:rsidR="00912BEE" w:rsidRPr="00190F7D" w:rsidRDefault="00912BEE" w:rsidP="00702B1C">
      <w:pPr>
        <w:spacing w:line="480" w:lineRule="auto"/>
        <w:rPr>
          <w:rFonts w:ascii="Times New Roman" w:hAnsi="Times New Roman" w:cs="Times New Roman"/>
          <w:noProof/>
          <w:sz w:val="24"/>
          <w:szCs w:val="24"/>
        </w:rPr>
      </w:pPr>
    </w:p>
    <w:p w14:paraId="37B9ADCF" w14:textId="3606DF9C" w:rsidR="00667E20" w:rsidRDefault="00667E20" w:rsidP="00667E20">
      <w:pPr>
        <w:spacing w:line="240" w:lineRule="auto"/>
        <w:rPr>
          <w:noProof/>
          <w:sz w:val="24"/>
          <w:szCs w:val="24"/>
        </w:rPr>
      </w:pPr>
    </w:p>
    <w:p w14:paraId="5D6C969D" w14:textId="77777777" w:rsidR="00667E20" w:rsidRDefault="00667E20" w:rsidP="00667E20">
      <w:pPr>
        <w:spacing w:line="240" w:lineRule="auto"/>
        <w:rPr>
          <w:rFonts w:ascii="Times New Roman" w:hAnsi="Times New Roman" w:cs="Times New Roman"/>
          <w:sz w:val="24"/>
          <w:szCs w:val="24"/>
        </w:rPr>
      </w:pPr>
    </w:p>
    <w:p w14:paraId="0036B539" w14:textId="70D0FD63" w:rsidR="004228E9" w:rsidRDefault="00ED6A76"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95BA00" wp14:editId="370D4F5E">
            <wp:extent cx="4472940" cy="643128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2940" cy="6431280"/>
                    </a:xfrm>
                    <a:prstGeom prst="rect">
                      <a:avLst/>
                    </a:prstGeom>
                    <a:noFill/>
                    <a:ln>
                      <a:noFill/>
                    </a:ln>
                  </pic:spPr>
                </pic:pic>
              </a:graphicData>
            </a:graphic>
          </wp:inline>
        </w:drawing>
      </w:r>
    </w:p>
    <w:p w14:paraId="67C346AA" w14:textId="77777777" w:rsidR="00904AE3" w:rsidRDefault="00904AE3" w:rsidP="00667E20">
      <w:pPr>
        <w:spacing w:line="240" w:lineRule="auto"/>
        <w:rPr>
          <w:rFonts w:ascii="Times New Roman" w:hAnsi="Times New Roman" w:cs="Times New Roman"/>
          <w:b/>
          <w:bCs/>
          <w:sz w:val="24"/>
          <w:szCs w:val="24"/>
        </w:rPr>
      </w:pPr>
    </w:p>
    <w:p w14:paraId="076FE497" w14:textId="0B7C2000" w:rsidR="00904AE3" w:rsidRDefault="00904AE3" w:rsidP="00667E20">
      <w:pPr>
        <w:spacing w:line="240" w:lineRule="auto"/>
        <w:rPr>
          <w:rFonts w:ascii="Times New Roman" w:hAnsi="Times New Roman" w:cs="Times New Roman"/>
          <w:b/>
          <w:bCs/>
          <w:sz w:val="24"/>
          <w:szCs w:val="24"/>
        </w:rPr>
      </w:pPr>
    </w:p>
    <w:p w14:paraId="457AE0B2" w14:textId="77777777" w:rsidR="00904AE3" w:rsidRDefault="00904AE3" w:rsidP="00667E20">
      <w:pPr>
        <w:spacing w:line="240" w:lineRule="auto"/>
        <w:rPr>
          <w:rFonts w:ascii="Times New Roman" w:hAnsi="Times New Roman" w:cs="Times New Roman"/>
          <w:b/>
          <w:bCs/>
          <w:sz w:val="24"/>
          <w:szCs w:val="24"/>
        </w:rPr>
      </w:pPr>
    </w:p>
    <w:p w14:paraId="3A455F87" w14:textId="77777777" w:rsidR="00904AE3" w:rsidRDefault="00904AE3" w:rsidP="00667E20">
      <w:pPr>
        <w:spacing w:line="240" w:lineRule="auto"/>
        <w:rPr>
          <w:rFonts w:ascii="Times New Roman" w:hAnsi="Times New Roman" w:cs="Times New Roman"/>
          <w:b/>
          <w:bCs/>
          <w:sz w:val="24"/>
          <w:szCs w:val="24"/>
        </w:rPr>
      </w:pPr>
    </w:p>
    <w:p w14:paraId="3874E2E3" w14:textId="1A9F7CA9" w:rsidR="00904AE3" w:rsidRDefault="00904AE3" w:rsidP="00667E20">
      <w:pPr>
        <w:spacing w:line="240" w:lineRule="auto"/>
        <w:rPr>
          <w:rFonts w:ascii="Times New Roman" w:hAnsi="Times New Roman" w:cs="Times New Roman"/>
          <w:b/>
          <w:bCs/>
          <w:sz w:val="24"/>
          <w:szCs w:val="24"/>
        </w:rPr>
      </w:pPr>
    </w:p>
    <w:p w14:paraId="6451C588" w14:textId="77777777" w:rsidR="00771A51" w:rsidRDefault="00771A51" w:rsidP="00667E20">
      <w:pPr>
        <w:spacing w:line="240" w:lineRule="auto"/>
        <w:rPr>
          <w:rFonts w:ascii="Times New Roman" w:hAnsi="Times New Roman" w:cs="Times New Roman"/>
          <w:b/>
          <w:bCs/>
          <w:sz w:val="24"/>
          <w:szCs w:val="24"/>
        </w:rPr>
      </w:pPr>
    </w:p>
    <w:p w14:paraId="03C2F0BA" w14:textId="4A797DA4" w:rsidR="00771A51" w:rsidRDefault="00ED6A76"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1D5D8E4" wp14:editId="3ECEEBF9">
            <wp:extent cx="5943600" cy="6294120"/>
            <wp:effectExtent l="0" t="0" r="0" b="0"/>
            <wp:docPr id="220006109"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06109" name="Picture 1" descr="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294120"/>
                    </a:xfrm>
                    <a:prstGeom prst="rect">
                      <a:avLst/>
                    </a:prstGeom>
                    <a:noFill/>
                    <a:ln>
                      <a:noFill/>
                    </a:ln>
                  </pic:spPr>
                </pic:pic>
              </a:graphicData>
            </a:graphic>
          </wp:inline>
        </w:drawing>
      </w:r>
    </w:p>
    <w:p w14:paraId="6AF3F686" w14:textId="77777777" w:rsidR="00771A51" w:rsidRDefault="00771A51" w:rsidP="00667E20">
      <w:pPr>
        <w:spacing w:line="240" w:lineRule="auto"/>
        <w:rPr>
          <w:rFonts w:ascii="Times New Roman" w:hAnsi="Times New Roman" w:cs="Times New Roman"/>
          <w:b/>
          <w:bCs/>
          <w:sz w:val="24"/>
          <w:szCs w:val="24"/>
        </w:rPr>
      </w:pPr>
    </w:p>
    <w:p w14:paraId="7E3E4677" w14:textId="16BCED75" w:rsidR="00771A51" w:rsidRDefault="00771A51" w:rsidP="00667E20">
      <w:pPr>
        <w:spacing w:line="240" w:lineRule="auto"/>
        <w:rPr>
          <w:rFonts w:ascii="Times New Roman" w:hAnsi="Times New Roman" w:cs="Times New Roman"/>
          <w:b/>
          <w:bCs/>
          <w:sz w:val="24"/>
          <w:szCs w:val="24"/>
        </w:rPr>
      </w:pPr>
    </w:p>
    <w:p w14:paraId="5A317A47" w14:textId="77777777" w:rsidR="00771A51" w:rsidRDefault="00771A51" w:rsidP="00667E20">
      <w:pPr>
        <w:spacing w:line="240" w:lineRule="auto"/>
        <w:rPr>
          <w:rFonts w:ascii="Times New Roman" w:hAnsi="Times New Roman" w:cs="Times New Roman"/>
          <w:b/>
          <w:bCs/>
          <w:sz w:val="24"/>
          <w:szCs w:val="24"/>
        </w:rPr>
      </w:pPr>
    </w:p>
    <w:p w14:paraId="4CB070D3" w14:textId="455F9D20" w:rsidR="00771A51" w:rsidRDefault="00771A51" w:rsidP="00667E20">
      <w:pPr>
        <w:spacing w:line="240" w:lineRule="auto"/>
        <w:rPr>
          <w:rFonts w:ascii="Times New Roman" w:hAnsi="Times New Roman" w:cs="Times New Roman"/>
          <w:b/>
          <w:bCs/>
          <w:noProof/>
          <w:sz w:val="24"/>
          <w:szCs w:val="24"/>
        </w:rPr>
      </w:pPr>
    </w:p>
    <w:p w14:paraId="3ECD7640" w14:textId="71A77079" w:rsidR="00F83F12" w:rsidRDefault="00F83F12" w:rsidP="00667E20">
      <w:pPr>
        <w:spacing w:line="240" w:lineRule="auto"/>
        <w:rPr>
          <w:rFonts w:ascii="Times New Roman" w:hAnsi="Times New Roman" w:cs="Times New Roman"/>
          <w:b/>
          <w:bCs/>
          <w:sz w:val="24"/>
          <w:szCs w:val="24"/>
        </w:rPr>
      </w:pPr>
    </w:p>
    <w:p w14:paraId="6DCB61B3" w14:textId="77777777" w:rsidR="00771A51" w:rsidRDefault="00771A51" w:rsidP="00667E20">
      <w:pPr>
        <w:spacing w:line="240" w:lineRule="auto"/>
        <w:rPr>
          <w:rFonts w:ascii="Times New Roman" w:hAnsi="Times New Roman" w:cs="Times New Roman"/>
          <w:b/>
          <w:bCs/>
          <w:sz w:val="24"/>
          <w:szCs w:val="24"/>
        </w:rPr>
      </w:pPr>
    </w:p>
    <w:p w14:paraId="18D2DFB9" w14:textId="12612BDD" w:rsidR="00771A51" w:rsidRDefault="00ED6A76"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4DC8870" wp14:editId="0B6B11A6">
            <wp:extent cx="5935980" cy="4876800"/>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4876800"/>
                    </a:xfrm>
                    <a:prstGeom prst="rect">
                      <a:avLst/>
                    </a:prstGeom>
                    <a:noFill/>
                    <a:ln>
                      <a:noFill/>
                    </a:ln>
                  </pic:spPr>
                </pic:pic>
              </a:graphicData>
            </a:graphic>
          </wp:inline>
        </w:drawing>
      </w:r>
    </w:p>
    <w:p w14:paraId="071DB239" w14:textId="77777777" w:rsidR="00771A51" w:rsidRDefault="00771A51" w:rsidP="00667E20">
      <w:pPr>
        <w:spacing w:line="240" w:lineRule="auto"/>
        <w:rPr>
          <w:rFonts w:ascii="Times New Roman" w:hAnsi="Times New Roman" w:cs="Times New Roman"/>
          <w:b/>
          <w:bCs/>
          <w:sz w:val="24"/>
          <w:szCs w:val="24"/>
        </w:rPr>
      </w:pPr>
    </w:p>
    <w:p w14:paraId="69BA24BE" w14:textId="7BF2B9A4" w:rsidR="00771A51" w:rsidRDefault="00771A51" w:rsidP="00667E20">
      <w:pPr>
        <w:spacing w:line="240" w:lineRule="auto"/>
        <w:rPr>
          <w:rFonts w:ascii="Times New Roman" w:hAnsi="Times New Roman" w:cs="Times New Roman"/>
          <w:b/>
          <w:bCs/>
          <w:sz w:val="24"/>
          <w:szCs w:val="24"/>
        </w:rPr>
      </w:pPr>
    </w:p>
    <w:p w14:paraId="6CC57C84" w14:textId="3927D1BB" w:rsidR="00771A51" w:rsidRDefault="00811A2C"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DEDAD35" wp14:editId="268AE2B4">
            <wp:extent cx="5943600" cy="7338060"/>
            <wp:effectExtent l="0" t="0" r="0" b="0"/>
            <wp:docPr id="1548096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338060"/>
                    </a:xfrm>
                    <a:prstGeom prst="rect">
                      <a:avLst/>
                    </a:prstGeom>
                    <a:noFill/>
                    <a:ln>
                      <a:noFill/>
                    </a:ln>
                  </pic:spPr>
                </pic:pic>
              </a:graphicData>
            </a:graphic>
          </wp:inline>
        </w:drawing>
      </w:r>
    </w:p>
    <w:p w14:paraId="09296C98" w14:textId="77777777" w:rsidR="00771A51" w:rsidRDefault="00771A51" w:rsidP="00667E20">
      <w:pPr>
        <w:spacing w:line="240" w:lineRule="auto"/>
        <w:rPr>
          <w:rFonts w:ascii="Times New Roman" w:hAnsi="Times New Roman" w:cs="Times New Roman"/>
          <w:b/>
          <w:bCs/>
          <w:sz w:val="24"/>
          <w:szCs w:val="24"/>
        </w:rPr>
      </w:pPr>
    </w:p>
    <w:p w14:paraId="17850407" w14:textId="2A0658BA" w:rsidR="00771A51" w:rsidRDefault="00771A51" w:rsidP="00667E20">
      <w:pPr>
        <w:spacing w:line="240" w:lineRule="auto"/>
        <w:rPr>
          <w:rFonts w:ascii="Times New Roman" w:hAnsi="Times New Roman" w:cs="Times New Roman"/>
          <w:b/>
          <w:bCs/>
          <w:sz w:val="24"/>
          <w:szCs w:val="24"/>
        </w:rPr>
      </w:pPr>
    </w:p>
    <w:p w14:paraId="4862BE7F" w14:textId="3B3F191D" w:rsidR="00771A51" w:rsidRDefault="00771A51" w:rsidP="00667E20">
      <w:pPr>
        <w:spacing w:line="240" w:lineRule="auto"/>
        <w:rPr>
          <w:rFonts w:ascii="Times New Roman" w:hAnsi="Times New Roman" w:cs="Times New Roman"/>
          <w:b/>
          <w:bCs/>
          <w:sz w:val="24"/>
          <w:szCs w:val="24"/>
        </w:rPr>
      </w:pPr>
    </w:p>
    <w:p w14:paraId="272C57CB" w14:textId="1F04D717" w:rsidR="00F902CA" w:rsidRDefault="002E562A"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E5B5253" wp14:editId="22E065DF">
            <wp:extent cx="5943600" cy="49758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975860"/>
                    </a:xfrm>
                    <a:prstGeom prst="rect">
                      <a:avLst/>
                    </a:prstGeom>
                    <a:noFill/>
                    <a:ln>
                      <a:noFill/>
                    </a:ln>
                  </pic:spPr>
                </pic:pic>
              </a:graphicData>
            </a:graphic>
          </wp:inline>
        </w:drawing>
      </w:r>
    </w:p>
    <w:p w14:paraId="48F159B4" w14:textId="6E0B2288" w:rsidR="002E562A" w:rsidRDefault="002E562A" w:rsidP="00667E20">
      <w:pPr>
        <w:spacing w:line="240" w:lineRule="auto"/>
        <w:rPr>
          <w:rFonts w:ascii="Times New Roman" w:hAnsi="Times New Roman" w:cs="Times New Roman"/>
          <w:b/>
          <w:bCs/>
          <w:sz w:val="24"/>
          <w:szCs w:val="24"/>
        </w:rPr>
      </w:pPr>
    </w:p>
    <w:p w14:paraId="3C38BAEF" w14:textId="676842A8" w:rsidR="002E562A" w:rsidRDefault="002E562A" w:rsidP="00667E20">
      <w:pPr>
        <w:spacing w:line="240" w:lineRule="auto"/>
        <w:rPr>
          <w:rFonts w:ascii="Times New Roman" w:hAnsi="Times New Roman" w:cs="Times New Roman"/>
          <w:b/>
          <w:bCs/>
          <w:sz w:val="24"/>
          <w:szCs w:val="24"/>
        </w:rPr>
      </w:pPr>
    </w:p>
    <w:p w14:paraId="25D20D16" w14:textId="064CC79B" w:rsidR="002E562A" w:rsidRDefault="002E562A" w:rsidP="00667E20">
      <w:pPr>
        <w:spacing w:line="240" w:lineRule="auto"/>
        <w:rPr>
          <w:rFonts w:ascii="Times New Roman" w:hAnsi="Times New Roman" w:cs="Times New Roman"/>
          <w:b/>
          <w:bCs/>
          <w:sz w:val="24"/>
          <w:szCs w:val="24"/>
        </w:rPr>
      </w:pPr>
    </w:p>
    <w:p w14:paraId="4A924B24" w14:textId="69598901" w:rsidR="002E562A" w:rsidRDefault="002E562A" w:rsidP="00667E20">
      <w:pPr>
        <w:spacing w:line="240" w:lineRule="auto"/>
        <w:rPr>
          <w:rFonts w:ascii="Times New Roman" w:hAnsi="Times New Roman" w:cs="Times New Roman"/>
          <w:b/>
          <w:bCs/>
          <w:sz w:val="24"/>
          <w:szCs w:val="24"/>
        </w:rPr>
      </w:pPr>
    </w:p>
    <w:p w14:paraId="2AE9DEE8" w14:textId="69192134" w:rsidR="002E562A" w:rsidRDefault="002E562A" w:rsidP="00667E20">
      <w:pPr>
        <w:spacing w:line="240" w:lineRule="auto"/>
        <w:rPr>
          <w:rFonts w:ascii="Times New Roman" w:hAnsi="Times New Roman" w:cs="Times New Roman"/>
          <w:b/>
          <w:bCs/>
          <w:sz w:val="24"/>
          <w:szCs w:val="24"/>
        </w:rPr>
      </w:pPr>
    </w:p>
    <w:p w14:paraId="041BA734" w14:textId="33EA2B2A" w:rsidR="002E562A" w:rsidRDefault="002E562A" w:rsidP="00667E20">
      <w:pPr>
        <w:spacing w:line="240" w:lineRule="auto"/>
        <w:rPr>
          <w:rFonts w:ascii="Times New Roman" w:hAnsi="Times New Roman" w:cs="Times New Roman"/>
          <w:b/>
          <w:bCs/>
          <w:sz w:val="24"/>
          <w:szCs w:val="24"/>
        </w:rPr>
      </w:pPr>
    </w:p>
    <w:p w14:paraId="3986C9B8" w14:textId="02F55B0F" w:rsidR="002E562A" w:rsidRDefault="002E562A" w:rsidP="00667E20">
      <w:pPr>
        <w:spacing w:line="240" w:lineRule="auto"/>
        <w:rPr>
          <w:rFonts w:ascii="Times New Roman" w:hAnsi="Times New Roman" w:cs="Times New Roman"/>
          <w:b/>
          <w:bCs/>
          <w:sz w:val="24"/>
          <w:szCs w:val="24"/>
        </w:rPr>
      </w:pPr>
    </w:p>
    <w:p w14:paraId="28FFA5CA" w14:textId="7287EE6E" w:rsidR="002E562A" w:rsidRDefault="002E562A" w:rsidP="00667E20">
      <w:pPr>
        <w:spacing w:line="240" w:lineRule="auto"/>
        <w:rPr>
          <w:rFonts w:ascii="Times New Roman" w:hAnsi="Times New Roman" w:cs="Times New Roman"/>
          <w:b/>
          <w:bCs/>
          <w:sz w:val="24"/>
          <w:szCs w:val="24"/>
        </w:rPr>
      </w:pPr>
    </w:p>
    <w:p w14:paraId="3E4DDDA8" w14:textId="4247B739" w:rsidR="002E562A" w:rsidRDefault="00811A2C" w:rsidP="00667E20">
      <w:pPr>
        <w:spacing w:line="24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FBFE1C7" wp14:editId="247F4A07">
            <wp:extent cx="5935980" cy="7482840"/>
            <wp:effectExtent l="0" t="0" r="0" b="0"/>
            <wp:docPr id="208976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7482840"/>
                    </a:xfrm>
                    <a:prstGeom prst="rect">
                      <a:avLst/>
                    </a:prstGeom>
                    <a:noFill/>
                    <a:ln>
                      <a:noFill/>
                    </a:ln>
                  </pic:spPr>
                </pic:pic>
              </a:graphicData>
            </a:graphic>
          </wp:inline>
        </w:drawing>
      </w:r>
    </w:p>
    <w:p w14:paraId="47FD4786" w14:textId="77777777" w:rsidR="00F902CA" w:rsidRDefault="00F902CA" w:rsidP="00667E20">
      <w:pPr>
        <w:spacing w:line="240" w:lineRule="auto"/>
        <w:rPr>
          <w:rFonts w:ascii="Times New Roman" w:hAnsi="Times New Roman" w:cs="Times New Roman"/>
          <w:b/>
          <w:bCs/>
          <w:sz w:val="24"/>
          <w:szCs w:val="24"/>
        </w:rPr>
      </w:pPr>
    </w:p>
    <w:p w14:paraId="364A250E" w14:textId="77777777" w:rsidR="00B57DAB" w:rsidRDefault="00B57DAB" w:rsidP="00667E20">
      <w:pPr>
        <w:spacing w:line="240" w:lineRule="auto"/>
        <w:rPr>
          <w:rFonts w:ascii="Times New Roman" w:hAnsi="Times New Roman" w:cs="Times New Roman"/>
          <w:b/>
          <w:bCs/>
          <w:sz w:val="24"/>
          <w:szCs w:val="24"/>
        </w:rPr>
        <w:sectPr w:rsidR="00B57DAB" w:rsidSect="00A32DA0">
          <w:pgSz w:w="12240" w:h="15840"/>
          <w:pgMar w:top="1440" w:right="1440" w:bottom="1440" w:left="1440" w:header="720" w:footer="720" w:gutter="0"/>
          <w:pgNumType w:start="1"/>
          <w:cols w:space="720"/>
          <w:docGrid w:linePitch="360"/>
        </w:sectPr>
      </w:pPr>
    </w:p>
    <w:p w14:paraId="0DA0F7C9" w14:textId="50C173DB" w:rsidR="00B57DAB" w:rsidRDefault="00B57DAB" w:rsidP="00667E20">
      <w:pPr>
        <w:spacing w:line="240" w:lineRule="auto"/>
        <w:rPr>
          <w:rFonts w:ascii="Times New Roman" w:hAnsi="Times New Roman" w:cs="Times New Roman"/>
          <w:b/>
          <w:bCs/>
          <w:sz w:val="24"/>
          <w:szCs w:val="24"/>
        </w:rPr>
        <w:sectPr w:rsidR="00B57DAB" w:rsidSect="00B57DAB">
          <w:pgSz w:w="15840" w:h="12240" w:orient="landscape"/>
          <w:pgMar w:top="1440" w:right="1440" w:bottom="1440" w:left="1440" w:header="720" w:footer="720" w:gutter="0"/>
          <w:cols w:space="720"/>
          <w:docGrid w:linePitch="360"/>
        </w:sectPr>
      </w:pPr>
      <w:r>
        <w:rPr>
          <w:noProof/>
        </w:rPr>
        <w:lastRenderedPageBreak/>
        <w:drawing>
          <wp:inline distT="0" distB="0" distL="0" distR="0" wp14:anchorId="28867D1D" wp14:editId="026B5324">
            <wp:extent cx="8214490" cy="3505200"/>
            <wp:effectExtent l="0" t="0" r="0" b="0"/>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8227585" cy="3510788"/>
                    </a:xfrm>
                    <a:prstGeom prst="rect">
                      <a:avLst/>
                    </a:prstGeom>
                  </pic:spPr>
                </pic:pic>
              </a:graphicData>
            </a:graphic>
          </wp:inline>
        </w:drawing>
      </w:r>
    </w:p>
    <w:p w14:paraId="18E75B32" w14:textId="77777777" w:rsidR="00B16936" w:rsidRDefault="00B16936" w:rsidP="00B16936">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References: </w:t>
      </w:r>
    </w:p>
    <w:p w14:paraId="7EA243B5"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5823E6">
        <w:rPr>
          <w:rFonts w:ascii="Times New Roman" w:hAnsi="Times New Roman" w:cs="Times New Roman"/>
          <w:sz w:val="24"/>
          <w:szCs w:val="24"/>
        </w:rPr>
        <w:t xml:space="preserve">Alan C. </w:t>
      </w:r>
      <w:proofErr w:type="spellStart"/>
      <w:r w:rsidRPr="005823E6">
        <w:rPr>
          <w:rFonts w:ascii="Times New Roman" w:hAnsi="Times New Roman" w:cs="Times New Roman"/>
          <w:sz w:val="24"/>
          <w:szCs w:val="24"/>
        </w:rPr>
        <w:t>Acock</w:t>
      </w:r>
      <w:proofErr w:type="spellEnd"/>
      <w:r w:rsidRPr="005823E6">
        <w:rPr>
          <w:rFonts w:ascii="Times New Roman" w:hAnsi="Times New Roman" w:cs="Times New Roman"/>
          <w:sz w:val="24"/>
          <w:szCs w:val="24"/>
        </w:rPr>
        <w:t xml:space="preserve">, 2013. </w:t>
      </w:r>
      <w:r w:rsidRPr="005823E6">
        <w:rPr>
          <w:rFonts w:ascii="Times New Roman" w:hAnsi="Times New Roman" w:cs="Times New Roman"/>
          <w:i/>
          <w:iCs/>
          <w:sz w:val="24"/>
          <w:szCs w:val="24"/>
        </w:rPr>
        <w:t>Discovering Structural Equation Modeling Using Stata</w:t>
      </w:r>
      <w:r>
        <w:rPr>
          <w:rFonts w:ascii="Times New Roman" w:hAnsi="Times New Roman" w:cs="Times New Roman"/>
          <w:i/>
          <w:iCs/>
          <w:sz w:val="24"/>
          <w:szCs w:val="24"/>
        </w:rPr>
        <w:t>.</w:t>
      </w:r>
      <w:r w:rsidRPr="005823E6">
        <w:rPr>
          <w:rFonts w:ascii="Times New Roman" w:hAnsi="Times New Roman" w:cs="Times New Roman"/>
          <w:sz w:val="24"/>
          <w:szCs w:val="24"/>
        </w:rPr>
        <w:t xml:space="preserve"> Stata Press books, </w:t>
      </w:r>
      <w:proofErr w:type="spellStart"/>
      <w:r w:rsidRPr="005823E6">
        <w:rPr>
          <w:rFonts w:ascii="Times New Roman" w:hAnsi="Times New Roman" w:cs="Times New Roman"/>
          <w:sz w:val="24"/>
          <w:szCs w:val="24"/>
        </w:rPr>
        <w:t>StataCorp</w:t>
      </w:r>
      <w:proofErr w:type="spellEnd"/>
      <w:r w:rsidRPr="005823E6">
        <w:rPr>
          <w:rFonts w:ascii="Times New Roman" w:hAnsi="Times New Roman" w:cs="Times New Roman"/>
          <w:sz w:val="24"/>
          <w:szCs w:val="24"/>
        </w:rPr>
        <w:t xml:space="preserve"> LP</w:t>
      </w:r>
    </w:p>
    <w:p w14:paraId="320C7FF3"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BB5E58">
        <w:rPr>
          <w:rFonts w:ascii="Times New Roman" w:hAnsi="Times New Roman" w:cs="Times New Roman"/>
          <w:sz w:val="24"/>
          <w:szCs w:val="24"/>
        </w:rPr>
        <w:t>Azmanova</w:t>
      </w:r>
      <w:proofErr w:type="spellEnd"/>
      <w:r w:rsidRPr="00BB5E58">
        <w:rPr>
          <w:rFonts w:ascii="Times New Roman" w:hAnsi="Times New Roman" w:cs="Times New Roman"/>
          <w:sz w:val="24"/>
          <w:szCs w:val="24"/>
        </w:rPr>
        <w:t xml:space="preserve">, </w:t>
      </w:r>
      <w:proofErr w:type="spellStart"/>
      <w:r w:rsidRPr="00BB5E58">
        <w:rPr>
          <w:rFonts w:ascii="Times New Roman" w:hAnsi="Times New Roman" w:cs="Times New Roman"/>
          <w:sz w:val="24"/>
          <w:szCs w:val="24"/>
        </w:rPr>
        <w:t>Albena</w:t>
      </w:r>
      <w:proofErr w:type="spellEnd"/>
      <w:r w:rsidRPr="00BB5E58">
        <w:rPr>
          <w:rFonts w:ascii="Times New Roman" w:hAnsi="Times New Roman" w:cs="Times New Roman"/>
          <w:sz w:val="24"/>
          <w:szCs w:val="24"/>
        </w:rPr>
        <w:t xml:space="preserve">. 2011. “After the Left-Right (Dis)Continuum: Globalization and the Remaking of Europe’s Ideological Geography: Globalization and the Remaking of Europe’s Ideological Geography.” International Political Sociology 5(4):384–407. </w:t>
      </w:r>
      <w:proofErr w:type="spellStart"/>
      <w:r w:rsidRPr="00BB5E58">
        <w:rPr>
          <w:rFonts w:ascii="Times New Roman" w:hAnsi="Times New Roman" w:cs="Times New Roman"/>
          <w:sz w:val="24"/>
          <w:szCs w:val="24"/>
        </w:rPr>
        <w:t>doi</w:t>
      </w:r>
      <w:proofErr w:type="spellEnd"/>
      <w:r w:rsidRPr="00BB5E58">
        <w:rPr>
          <w:rFonts w:ascii="Times New Roman" w:hAnsi="Times New Roman" w:cs="Times New Roman"/>
          <w:sz w:val="24"/>
          <w:szCs w:val="24"/>
        </w:rPr>
        <w:t>: 10.1111/j.1749-5687.2011.</w:t>
      </w:r>
      <w:proofErr w:type="gramStart"/>
      <w:r w:rsidRPr="00BB5E58">
        <w:rPr>
          <w:rFonts w:ascii="Times New Roman" w:hAnsi="Times New Roman" w:cs="Times New Roman"/>
          <w:sz w:val="24"/>
          <w:szCs w:val="24"/>
        </w:rPr>
        <w:t>00141.x.</w:t>
      </w:r>
      <w:proofErr w:type="gramEnd"/>
    </w:p>
    <w:p w14:paraId="2495573C"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1920E7">
        <w:rPr>
          <w:rFonts w:ascii="Times New Roman" w:hAnsi="Times New Roman" w:cs="Times New Roman"/>
          <w:sz w:val="24"/>
          <w:szCs w:val="24"/>
        </w:rPr>
        <w:t xml:space="preserve">Bello, Valeria. 2016. “Inclusiveness as Construction of Open Identity: How Social Relationships Affect Attitudes Towards Immigrants in European Societies.” Social Indicators Research 126(1):199–223. </w:t>
      </w:r>
      <w:proofErr w:type="spellStart"/>
      <w:r w:rsidRPr="001920E7">
        <w:rPr>
          <w:rFonts w:ascii="Times New Roman" w:hAnsi="Times New Roman" w:cs="Times New Roman"/>
          <w:sz w:val="24"/>
          <w:szCs w:val="24"/>
        </w:rPr>
        <w:t>doi</w:t>
      </w:r>
      <w:proofErr w:type="spellEnd"/>
      <w:r w:rsidRPr="001920E7">
        <w:rPr>
          <w:rFonts w:ascii="Times New Roman" w:hAnsi="Times New Roman" w:cs="Times New Roman"/>
          <w:sz w:val="24"/>
          <w:szCs w:val="24"/>
        </w:rPr>
        <w:t>: 10.1007/s11205-015-0881-1.</w:t>
      </w:r>
    </w:p>
    <w:p w14:paraId="4D66FF13" w14:textId="28C69576" w:rsidR="009556D6" w:rsidRDefault="009556D6" w:rsidP="00B16936">
      <w:pPr>
        <w:pStyle w:val="ListParagraph"/>
        <w:numPr>
          <w:ilvl w:val="0"/>
          <w:numId w:val="2"/>
        </w:numPr>
        <w:spacing w:line="240" w:lineRule="auto"/>
        <w:rPr>
          <w:rFonts w:ascii="Times New Roman" w:hAnsi="Times New Roman" w:cs="Times New Roman"/>
          <w:sz w:val="24"/>
          <w:szCs w:val="24"/>
        </w:rPr>
      </w:pPr>
      <w:r w:rsidRPr="009556D6">
        <w:rPr>
          <w:rFonts w:ascii="Times New Roman" w:hAnsi="Times New Roman" w:cs="Times New Roman"/>
          <w:sz w:val="24"/>
          <w:szCs w:val="24"/>
        </w:rPr>
        <w:t xml:space="preserve">Bentsen, </w:t>
      </w:r>
      <w:proofErr w:type="spellStart"/>
      <w:r w:rsidRPr="009556D6">
        <w:rPr>
          <w:rFonts w:ascii="Times New Roman" w:hAnsi="Times New Roman" w:cs="Times New Roman"/>
          <w:sz w:val="24"/>
          <w:szCs w:val="24"/>
        </w:rPr>
        <w:t>Beint</w:t>
      </w:r>
      <w:proofErr w:type="spellEnd"/>
      <w:r w:rsidRPr="009556D6">
        <w:rPr>
          <w:rFonts w:ascii="Times New Roman" w:hAnsi="Times New Roman" w:cs="Times New Roman"/>
          <w:sz w:val="24"/>
          <w:szCs w:val="24"/>
        </w:rPr>
        <w:t xml:space="preserve"> Magnus </w:t>
      </w:r>
      <w:proofErr w:type="spellStart"/>
      <w:r w:rsidRPr="009556D6">
        <w:rPr>
          <w:rFonts w:ascii="Times New Roman" w:hAnsi="Times New Roman" w:cs="Times New Roman"/>
          <w:sz w:val="24"/>
          <w:szCs w:val="24"/>
        </w:rPr>
        <w:t>Aamodt</w:t>
      </w:r>
      <w:proofErr w:type="spellEnd"/>
      <w:r w:rsidRPr="009556D6">
        <w:rPr>
          <w:rFonts w:ascii="Times New Roman" w:hAnsi="Times New Roman" w:cs="Times New Roman"/>
          <w:sz w:val="24"/>
          <w:szCs w:val="24"/>
        </w:rPr>
        <w:t>. “Intergroup Contact and Negative Attitudes Towards Immigrants Among Youth in Sweden: Individual and Contextual Factors.” Journal of International Migration and Integration, vol. 23, no. 1, Mar. 2022, pp. 243–66. DOI.org (</w:t>
      </w:r>
      <w:proofErr w:type="spellStart"/>
      <w:r w:rsidRPr="009556D6">
        <w:rPr>
          <w:rFonts w:ascii="Times New Roman" w:hAnsi="Times New Roman" w:cs="Times New Roman"/>
          <w:sz w:val="24"/>
          <w:szCs w:val="24"/>
        </w:rPr>
        <w:t>Crossref</w:t>
      </w:r>
      <w:proofErr w:type="spellEnd"/>
      <w:r w:rsidRPr="009556D6">
        <w:rPr>
          <w:rFonts w:ascii="Times New Roman" w:hAnsi="Times New Roman" w:cs="Times New Roman"/>
          <w:sz w:val="24"/>
          <w:szCs w:val="24"/>
        </w:rPr>
        <w:t>), https://doi.org/10.1007/s12134-021-00837-x.</w:t>
      </w:r>
    </w:p>
    <w:p w14:paraId="104056FE"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29473C">
        <w:rPr>
          <w:rFonts w:ascii="Times New Roman" w:hAnsi="Times New Roman" w:cs="Times New Roman"/>
          <w:sz w:val="24"/>
          <w:szCs w:val="24"/>
        </w:rPr>
        <w:t>Bessudnov</w:t>
      </w:r>
      <w:proofErr w:type="spellEnd"/>
      <w:r w:rsidRPr="0029473C">
        <w:rPr>
          <w:rFonts w:ascii="Times New Roman" w:hAnsi="Times New Roman" w:cs="Times New Roman"/>
          <w:sz w:val="24"/>
          <w:szCs w:val="24"/>
        </w:rPr>
        <w:t xml:space="preserve">, Alexey. 2016. “Ethnic Hierarchy and Public Attitudes towards Immigrants in Russia.” European Sociological Review 32(5):567–80. </w:t>
      </w:r>
      <w:proofErr w:type="spellStart"/>
      <w:r w:rsidRPr="0029473C">
        <w:rPr>
          <w:rFonts w:ascii="Times New Roman" w:hAnsi="Times New Roman" w:cs="Times New Roman"/>
          <w:sz w:val="24"/>
          <w:szCs w:val="24"/>
        </w:rPr>
        <w:t>doi</w:t>
      </w:r>
      <w:proofErr w:type="spellEnd"/>
      <w:r w:rsidRPr="0029473C">
        <w:rPr>
          <w:rFonts w:ascii="Times New Roman" w:hAnsi="Times New Roman" w:cs="Times New Roman"/>
          <w:sz w:val="24"/>
          <w:szCs w:val="24"/>
        </w:rPr>
        <w:t>: 10.1093/</w:t>
      </w:r>
      <w:proofErr w:type="spellStart"/>
      <w:r w:rsidRPr="0029473C">
        <w:rPr>
          <w:rFonts w:ascii="Times New Roman" w:hAnsi="Times New Roman" w:cs="Times New Roman"/>
          <w:sz w:val="24"/>
          <w:szCs w:val="24"/>
        </w:rPr>
        <w:t>esr</w:t>
      </w:r>
      <w:proofErr w:type="spellEnd"/>
      <w:r w:rsidRPr="0029473C">
        <w:rPr>
          <w:rFonts w:ascii="Times New Roman" w:hAnsi="Times New Roman" w:cs="Times New Roman"/>
          <w:sz w:val="24"/>
          <w:szCs w:val="24"/>
        </w:rPr>
        <w:t>/jcw002.</w:t>
      </w:r>
    </w:p>
    <w:p w14:paraId="0F55F89C"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914C50">
        <w:rPr>
          <w:rFonts w:ascii="Times New Roman" w:hAnsi="Times New Roman" w:cs="Times New Roman"/>
          <w:sz w:val="24"/>
          <w:szCs w:val="24"/>
        </w:rPr>
        <w:t>Bohman</w:t>
      </w:r>
      <w:proofErr w:type="spellEnd"/>
      <w:r w:rsidRPr="00914C50">
        <w:rPr>
          <w:rFonts w:ascii="Times New Roman" w:hAnsi="Times New Roman" w:cs="Times New Roman"/>
          <w:sz w:val="24"/>
          <w:szCs w:val="24"/>
        </w:rPr>
        <w:t xml:space="preserve">, Andrea. 2011. “Articulated Antipathies: Political Influence on Anti-Immigrant Attitudes.” International Journal of Comparative Sociology 52(6):457–77. </w:t>
      </w:r>
      <w:proofErr w:type="spellStart"/>
      <w:r w:rsidRPr="00914C50">
        <w:rPr>
          <w:rFonts w:ascii="Times New Roman" w:hAnsi="Times New Roman" w:cs="Times New Roman"/>
          <w:sz w:val="24"/>
          <w:szCs w:val="24"/>
        </w:rPr>
        <w:t>doi</w:t>
      </w:r>
      <w:proofErr w:type="spellEnd"/>
      <w:r w:rsidRPr="00914C50">
        <w:rPr>
          <w:rFonts w:ascii="Times New Roman" w:hAnsi="Times New Roman" w:cs="Times New Roman"/>
          <w:sz w:val="24"/>
          <w:szCs w:val="24"/>
        </w:rPr>
        <w:t>: 10.1177/0020715211428182.</w:t>
      </w:r>
    </w:p>
    <w:p w14:paraId="702F4432" w14:textId="77777777" w:rsidR="00B16936" w:rsidRPr="00AC1A72"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Bollen</w:t>
      </w:r>
      <w:proofErr w:type="spellEnd"/>
      <w:r>
        <w:rPr>
          <w:rFonts w:ascii="Times New Roman" w:hAnsi="Times New Roman" w:cs="Times New Roman"/>
          <w:sz w:val="24"/>
          <w:szCs w:val="24"/>
        </w:rPr>
        <w:t xml:space="preserve">, Kenneth. 1989. </w:t>
      </w:r>
      <w:r>
        <w:rPr>
          <w:rFonts w:ascii="Times New Roman" w:hAnsi="Times New Roman" w:cs="Times New Roman"/>
          <w:i/>
          <w:iCs/>
          <w:sz w:val="24"/>
          <w:szCs w:val="24"/>
        </w:rPr>
        <w:t xml:space="preserve">Structural Equations with Latent Variables. </w:t>
      </w:r>
    </w:p>
    <w:p w14:paraId="605835F6"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FF1336">
        <w:rPr>
          <w:rFonts w:ascii="Times New Roman" w:hAnsi="Times New Roman" w:cs="Times New Roman"/>
          <w:sz w:val="24"/>
          <w:szCs w:val="24"/>
        </w:rPr>
        <w:t xml:space="preserve">Butkus, Mindaugas, Alma </w:t>
      </w:r>
      <w:proofErr w:type="spellStart"/>
      <w:r w:rsidRPr="00FF1336">
        <w:rPr>
          <w:rFonts w:ascii="Times New Roman" w:hAnsi="Times New Roman" w:cs="Times New Roman"/>
          <w:sz w:val="24"/>
          <w:szCs w:val="24"/>
        </w:rPr>
        <w:t>Mačiuly</w:t>
      </w:r>
      <w:proofErr w:type="spellEnd"/>
      <w:r w:rsidRPr="00FF1336">
        <w:rPr>
          <w:rFonts w:ascii="Times New Roman" w:hAnsi="Times New Roman" w:cs="Times New Roman"/>
          <w:sz w:val="24"/>
          <w:szCs w:val="24"/>
        </w:rPr>
        <w:t xml:space="preserve"> </w:t>
      </w:r>
      <w:proofErr w:type="spellStart"/>
      <w:r w:rsidRPr="00FF1336">
        <w:rPr>
          <w:rFonts w:ascii="Times New Roman" w:hAnsi="Times New Roman" w:cs="Times New Roman"/>
          <w:sz w:val="24"/>
          <w:szCs w:val="24"/>
        </w:rPr>
        <w:t>Tė-Šniukienė</w:t>
      </w:r>
      <w:proofErr w:type="spellEnd"/>
      <w:r w:rsidRPr="00FF1336">
        <w:rPr>
          <w:rFonts w:ascii="Times New Roman" w:hAnsi="Times New Roman" w:cs="Times New Roman"/>
          <w:sz w:val="24"/>
          <w:szCs w:val="24"/>
        </w:rPr>
        <w:t xml:space="preserve">, Vida </w:t>
      </w:r>
      <w:proofErr w:type="spellStart"/>
      <w:r w:rsidRPr="00FF1336">
        <w:rPr>
          <w:rFonts w:ascii="Times New Roman" w:hAnsi="Times New Roman" w:cs="Times New Roman"/>
          <w:sz w:val="24"/>
          <w:szCs w:val="24"/>
        </w:rPr>
        <w:t>Davidavičienė</w:t>
      </w:r>
      <w:proofErr w:type="spellEnd"/>
      <w:r w:rsidRPr="00FF1336">
        <w:rPr>
          <w:rFonts w:ascii="Times New Roman" w:hAnsi="Times New Roman" w:cs="Times New Roman"/>
          <w:sz w:val="24"/>
          <w:szCs w:val="24"/>
        </w:rPr>
        <w:t xml:space="preserve">, and Kristina </w:t>
      </w:r>
      <w:proofErr w:type="spellStart"/>
      <w:r w:rsidRPr="00FF1336">
        <w:rPr>
          <w:rFonts w:ascii="Times New Roman" w:hAnsi="Times New Roman" w:cs="Times New Roman"/>
          <w:sz w:val="24"/>
          <w:szCs w:val="24"/>
        </w:rPr>
        <w:t>Matuzevičiūtė</w:t>
      </w:r>
      <w:proofErr w:type="spellEnd"/>
      <w:r w:rsidRPr="00FF1336">
        <w:rPr>
          <w:rFonts w:ascii="Times New Roman" w:hAnsi="Times New Roman" w:cs="Times New Roman"/>
          <w:sz w:val="24"/>
          <w:szCs w:val="24"/>
        </w:rPr>
        <w:t>. n.d. “Factors Influencing Society’s Attitudes towards Internal and External EU Immigrants.”</w:t>
      </w:r>
    </w:p>
    <w:p w14:paraId="331B0BB0" w14:textId="77777777" w:rsidR="00B16936" w:rsidRPr="00CF5F4D"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670CDC">
        <w:rPr>
          <w:rFonts w:ascii="Times New Roman" w:hAnsi="Times New Roman" w:cs="Times New Roman"/>
          <w:sz w:val="24"/>
          <w:szCs w:val="24"/>
        </w:rPr>
        <w:t>Cangur</w:t>
      </w:r>
      <w:proofErr w:type="spellEnd"/>
      <w:r w:rsidRPr="00670CDC">
        <w:rPr>
          <w:rFonts w:ascii="Times New Roman" w:hAnsi="Times New Roman" w:cs="Times New Roman"/>
          <w:sz w:val="24"/>
          <w:szCs w:val="24"/>
        </w:rPr>
        <w:t xml:space="preserve">, </w:t>
      </w:r>
      <w:proofErr w:type="spellStart"/>
      <w:r w:rsidRPr="00670CDC">
        <w:rPr>
          <w:rFonts w:ascii="Times New Roman" w:hAnsi="Times New Roman" w:cs="Times New Roman"/>
          <w:sz w:val="24"/>
          <w:szCs w:val="24"/>
        </w:rPr>
        <w:t>Sengul</w:t>
      </w:r>
      <w:proofErr w:type="spellEnd"/>
      <w:r w:rsidRPr="00670CDC">
        <w:rPr>
          <w:rFonts w:ascii="Times New Roman" w:hAnsi="Times New Roman" w:cs="Times New Roman"/>
          <w:sz w:val="24"/>
          <w:szCs w:val="24"/>
        </w:rPr>
        <w:t xml:space="preserve">, and </w:t>
      </w:r>
      <w:proofErr w:type="spellStart"/>
      <w:r w:rsidRPr="00670CDC">
        <w:rPr>
          <w:rFonts w:ascii="Times New Roman" w:hAnsi="Times New Roman" w:cs="Times New Roman"/>
          <w:sz w:val="24"/>
          <w:szCs w:val="24"/>
        </w:rPr>
        <w:t>Ilker</w:t>
      </w:r>
      <w:proofErr w:type="spellEnd"/>
      <w:r w:rsidRPr="00670CDC">
        <w:rPr>
          <w:rFonts w:ascii="Times New Roman" w:hAnsi="Times New Roman" w:cs="Times New Roman"/>
          <w:sz w:val="24"/>
          <w:szCs w:val="24"/>
        </w:rPr>
        <w:t xml:space="preserve"> </w:t>
      </w:r>
      <w:proofErr w:type="spellStart"/>
      <w:r w:rsidRPr="00670CDC">
        <w:rPr>
          <w:rFonts w:ascii="Times New Roman" w:hAnsi="Times New Roman" w:cs="Times New Roman"/>
          <w:sz w:val="24"/>
          <w:szCs w:val="24"/>
        </w:rPr>
        <w:t>Ercan</w:t>
      </w:r>
      <w:proofErr w:type="spellEnd"/>
      <w:r w:rsidRPr="00670CDC">
        <w:rPr>
          <w:rFonts w:ascii="Times New Roman" w:hAnsi="Times New Roman" w:cs="Times New Roman"/>
          <w:sz w:val="24"/>
          <w:szCs w:val="24"/>
        </w:rPr>
        <w:t xml:space="preserve">. 2015. “Comparison of Model Fit Indices Used in Structural Equation Modeling Under Multivariate Normality.” Journal of Modern Applied Statistical Methods 14(1):152–67. </w:t>
      </w:r>
      <w:proofErr w:type="spellStart"/>
      <w:r w:rsidRPr="00670CDC">
        <w:rPr>
          <w:rFonts w:ascii="Times New Roman" w:hAnsi="Times New Roman" w:cs="Times New Roman"/>
          <w:sz w:val="24"/>
          <w:szCs w:val="24"/>
        </w:rPr>
        <w:t>doi</w:t>
      </w:r>
      <w:proofErr w:type="spellEnd"/>
      <w:r w:rsidRPr="00670CDC">
        <w:rPr>
          <w:rFonts w:ascii="Times New Roman" w:hAnsi="Times New Roman" w:cs="Times New Roman"/>
          <w:sz w:val="24"/>
          <w:szCs w:val="24"/>
        </w:rPr>
        <w:t>: 10.22237/</w:t>
      </w:r>
      <w:proofErr w:type="spellStart"/>
      <w:r w:rsidRPr="00670CDC">
        <w:rPr>
          <w:rFonts w:ascii="Times New Roman" w:hAnsi="Times New Roman" w:cs="Times New Roman"/>
          <w:sz w:val="24"/>
          <w:szCs w:val="24"/>
        </w:rPr>
        <w:t>jmasm</w:t>
      </w:r>
      <w:proofErr w:type="spellEnd"/>
      <w:r w:rsidRPr="00670CDC">
        <w:rPr>
          <w:rFonts w:ascii="Times New Roman" w:hAnsi="Times New Roman" w:cs="Times New Roman"/>
          <w:sz w:val="24"/>
          <w:szCs w:val="24"/>
        </w:rPr>
        <w:t>/1430453580.</w:t>
      </w:r>
    </w:p>
    <w:p w14:paraId="2F9C394D"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CF5F4D">
        <w:rPr>
          <w:rFonts w:ascii="Times New Roman" w:hAnsi="Times New Roman" w:cs="Times New Roman"/>
          <w:sz w:val="24"/>
          <w:szCs w:val="24"/>
        </w:rPr>
        <w:t xml:space="preserve">Card, D., C. </w:t>
      </w:r>
      <w:proofErr w:type="spellStart"/>
      <w:r w:rsidRPr="00CF5F4D">
        <w:rPr>
          <w:rFonts w:ascii="Times New Roman" w:hAnsi="Times New Roman" w:cs="Times New Roman"/>
          <w:sz w:val="24"/>
          <w:szCs w:val="24"/>
        </w:rPr>
        <w:t>Dustmann</w:t>
      </w:r>
      <w:proofErr w:type="spellEnd"/>
      <w:r w:rsidRPr="00CF5F4D">
        <w:rPr>
          <w:rFonts w:ascii="Times New Roman" w:hAnsi="Times New Roman" w:cs="Times New Roman"/>
          <w:sz w:val="24"/>
          <w:szCs w:val="24"/>
        </w:rPr>
        <w:t>, and I. Preston. n.d. “Understanding Attitudes to Immigration: The Migration and Minority Module of the First European Social Survey.”</w:t>
      </w:r>
    </w:p>
    <w:p w14:paraId="174F1B10"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DE3CC2">
        <w:rPr>
          <w:rFonts w:ascii="Times New Roman" w:hAnsi="Times New Roman" w:cs="Times New Roman"/>
          <w:sz w:val="24"/>
          <w:szCs w:val="24"/>
        </w:rPr>
        <w:t xml:space="preserve">Casanova, José. 2012. “The Politics of Nativism: Islam in Europe, Catholicism in the United States.” Philosophy &amp; Social Criticism 38(4–5):485–95. </w:t>
      </w:r>
      <w:proofErr w:type="spellStart"/>
      <w:r w:rsidRPr="00DE3CC2">
        <w:rPr>
          <w:rFonts w:ascii="Times New Roman" w:hAnsi="Times New Roman" w:cs="Times New Roman"/>
          <w:sz w:val="24"/>
          <w:szCs w:val="24"/>
        </w:rPr>
        <w:t>doi</w:t>
      </w:r>
      <w:proofErr w:type="spellEnd"/>
      <w:r w:rsidRPr="00DE3CC2">
        <w:rPr>
          <w:rFonts w:ascii="Times New Roman" w:hAnsi="Times New Roman" w:cs="Times New Roman"/>
          <w:sz w:val="24"/>
          <w:szCs w:val="24"/>
        </w:rPr>
        <w:t>: 10.1177/0191453711435643.</w:t>
      </w:r>
    </w:p>
    <w:p w14:paraId="50CDF15B"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Ceobanu</w:t>
      </w:r>
      <w:proofErr w:type="spellEnd"/>
      <w:r>
        <w:rPr>
          <w:rFonts w:ascii="Times New Roman" w:hAnsi="Times New Roman" w:cs="Times New Roman"/>
          <w:sz w:val="24"/>
          <w:szCs w:val="24"/>
        </w:rPr>
        <w:t xml:space="preserve">, Alin, </w:t>
      </w:r>
      <w:proofErr w:type="spellStart"/>
      <w:r>
        <w:rPr>
          <w:rFonts w:ascii="Times New Roman" w:hAnsi="Times New Roman" w:cs="Times New Roman"/>
          <w:sz w:val="24"/>
          <w:szCs w:val="24"/>
        </w:rPr>
        <w:t>Escandell</w:t>
      </w:r>
      <w:proofErr w:type="spellEnd"/>
      <w:r>
        <w:rPr>
          <w:rFonts w:ascii="Times New Roman" w:hAnsi="Times New Roman" w:cs="Times New Roman"/>
          <w:sz w:val="24"/>
          <w:szCs w:val="24"/>
        </w:rPr>
        <w:t>, Xavier. 2010.“</w:t>
      </w:r>
      <w:r w:rsidRPr="00F517EA">
        <w:rPr>
          <w:rFonts w:ascii="Times New Roman" w:hAnsi="Times New Roman" w:cs="Times New Roman"/>
          <w:sz w:val="24"/>
          <w:szCs w:val="24"/>
        </w:rPr>
        <w:t>Comparative Analyses of Public Attitudes Toward Immigrants and Immigration Using Multinational Survey Data: A Review of Theories and Research</w:t>
      </w:r>
      <w:r>
        <w:rPr>
          <w:rFonts w:ascii="Times New Roman" w:hAnsi="Times New Roman" w:cs="Times New Roman"/>
          <w:sz w:val="24"/>
          <w:szCs w:val="24"/>
        </w:rPr>
        <w:t xml:space="preserve">” Annual Review of Sociology. </w:t>
      </w:r>
      <w:proofErr w:type="gramStart"/>
      <w:r w:rsidRPr="00074D7A">
        <w:rPr>
          <w:rFonts w:ascii="Times New Roman" w:hAnsi="Times New Roman" w:cs="Times New Roman"/>
          <w:sz w:val="24"/>
          <w:szCs w:val="24"/>
        </w:rPr>
        <w:t>DOI:10.1146/annurev.soc</w:t>
      </w:r>
      <w:proofErr w:type="gramEnd"/>
      <w:r w:rsidRPr="00074D7A">
        <w:rPr>
          <w:rFonts w:ascii="Times New Roman" w:hAnsi="Times New Roman" w:cs="Times New Roman"/>
          <w:sz w:val="24"/>
          <w:szCs w:val="24"/>
        </w:rPr>
        <w:t>.012809.102651</w:t>
      </w:r>
    </w:p>
    <w:p w14:paraId="07B100E9"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242C69">
        <w:rPr>
          <w:rFonts w:ascii="Times New Roman" w:hAnsi="Times New Roman" w:cs="Times New Roman"/>
          <w:sz w:val="24"/>
          <w:szCs w:val="24"/>
        </w:rPr>
        <w:t xml:space="preserve">Cho, </w:t>
      </w:r>
      <w:proofErr w:type="spellStart"/>
      <w:r w:rsidRPr="00242C69">
        <w:rPr>
          <w:rFonts w:ascii="Times New Roman" w:hAnsi="Times New Roman" w:cs="Times New Roman"/>
          <w:sz w:val="24"/>
          <w:szCs w:val="24"/>
        </w:rPr>
        <w:t>Seongha</w:t>
      </w:r>
      <w:proofErr w:type="spellEnd"/>
      <w:r w:rsidRPr="00242C69">
        <w:rPr>
          <w:rFonts w:ascii="Times New Roman" w:hAnsi="Times New Roman" w:cs="Times New Roman"/>
          <w:sz w:val="24"/>
          <w:szCs w:val="24"/>
        </w:rPr>
        <w:t xml:space="preserve">. 2022. “Economic Conditions and Social Cohesion: An Analysis of French European Social Survey Data.” French Politics 20(1):25–52. </w:t>
      </w:r>
      <w:proofErr w:type="spellStart"/>
      <w:r w:rsidRPr="00242C69">
        <w:rPr>
          <w:rFonts w:ascii="Times New Roman" w:hAnsi="Times New Roman" w:cs="Times New Roman"/>
          <w:sz w:val="24"/>
          <w:szCs w:val="24"/>
        </w:rPr>
        <w:t>doi</w:t>
      </w:r>
      <w:proofErr w:type="spellEnd"/>
      <w:r w:rsidRPr="00242C69">
        <w:rPr>
          <w:rFonts w:ascii="Times New Roman" w:hAnsi="Times New Roman" w:cs="Times New Roman"/>
          <w:sz w:val="24"/>
          <w:szCs w:val="24"/>
        </w:rPr>
        <w:t>: 10.1057/s41253-021-00163-9.</w:t>
      </w:r>
    </w:p>
    <w:p w14:paraId="2C7C9DBF"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07729E">
        <w:rPr>
          <w:rFonts w:ascii="Times New Roman" w:hAnsi="Times New Roman" w:cs="Times New Roman"/>
          <w:sz w:val="24"/>
          <w:szCs w:val="24"/>
        </w:rPr>
        <w:t>Clark,</w:t>
      </w:r>
      <w:r>
        <w:rPr>
          <w:rFonts w:ascii="Times New Roman" w:hAnsi="Times New Roman" w:cs="Times New Roman"/>
          <w:sz w:val="24"/>
          <w:szCs w:val="24"/>
        </w:rPr>
        <w:t xml:space="preserve"> D.</w:t>
      </w:r>
      <w:r w:rsidRPr="0007729E">
        <w:rPr>
          <w:rFonts w:ascii="Times New Roman" w:hAnsi="Times New Roman" w:cs="Times New Roman"/>
          <w:sz w:val="24"/>
          <w:szCs w:val="24"/>
        </w:rPr>
        <w:t xml:space="preserve"> 2022, “Life Expectancy in Europe 2020.” Statista </w:t>
      </w:r>
      <w:hyperlink r:id="rId21" w:history="1">
        <w:r w:rsidRPr="00E71325">
          <w:rPr>
            <w:rStyle w:val="Hyperlink"/>
            <w:rFonts w:ascii="Times New Roman" w:hAnsi="Times New Roman" w:cs="Times New Roman"/>
            <w:sz w:val="24"/>
            <w:szCs w:val="24"/>
          </w:rPr>
          <w:t>https://www.statista.com/statistics/274514/life-expectancy-in-europe</w:t>
        </w:r>
      </w:hyperlink>
      <w:r w:rsidRPr="0007729E">
        <w:rPr>
          <w:rFonts w:ascii="Times New Roman" w:hAnsi="Times New Roman" w:cs="Times New Roman"/>
          <w:sz w:val="24"/>
          <w:szCs w:val="24"/>
        </w:rPr>
        <w:t>.</w:t>
      </w:r>
    </w:p>
    <w:p w14:paraId="43BC7D95"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FA37E8">
        <w:rPr>
          <w:rFonts w:ascii="Times New Roman" w:hAnsi="Times New Roman" w:cs="Times New Roman"/>
          <w:sz w:val="24"/>
          <w:szCs w:val="24"/>
        </w:rPr>
        <w:t>Coenders</w:t>
      </w:r>
      <w:proofErr w:type="spellEnd"/>
      <w:r w:rsidRPr="00FA37E8">
        <w:rPr>
          <w:rFonts w:ascii="Times New Roman" w:hAnsi="Times New Roman" w:cs="Times New Roman"/>
          <w:sz w:val="24"/>
          <w:szCs w:val="24"/>
        </w:rPr>
        <w:t xml:space="preserve">, Marcel, Marcel Lubbers, and Peer Scheepers. 2009. “Opposition to Civil Rights for Legal Migrants in Central and Eastern Europe: Cross-National Comparisons and Explanations.” East European Politics and Societies: And Cultures 23(2):146–64. </w:t>
      </w:r>
      <w:proofErr w:type="spellStart"/>
      <w:r w:rsidRPr="00FA37E8">
        <w:rPr>
          <w:rFonts w:ascii="Times New Roman" w:hAnsi="Times New Roman" w:cs="Times New Roman"/>
          <w:sz w:val="24"/>
          <w:szCs w:val="24"/>
        </w:rPr>
        <w:t>doi</w:t>
      </w:r>
      <w:proofErr w:type="spellEnd"/>
      <w:r w:rsidRPr="00FA37E8">
        <w:rPr>
          <w:rFonts w:ascii="Times New Roman" w:hAnsi="Times New Roman" w:cs="Times New Roman"/>
          <w:sz w:val="24"/>
          <w:szCs w:val="24"/>
        </w:rPr>
        <w:t>: 10.1177/0888325408327847.</w:t>
      </w:r>
    </w:p>
    <w:p w14:paraId="312A84C3"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8C4938">
        <w:rPr>
          <w:rFonts w:ascii="Times New Roman" w:hAnsi="Times New Roman" w:cs="Times New Roman"/>
          <w:sz w:val="24"/>
          <w:szCs w:val="24"/>
        </w:rPr>
        <w:lastRenderedPageBreak/>
        <w:t xml:space="preserve">Coleman, David. 2006. “Immigration and Ethnic Change in Low-Fertility Countries: A Third Demographic Transition.” Population and Development Review 32(3):401–46. </w:t>
      </w:r>
      <w:proofErr w:type="spellStart"/>
      <w:r w:rsidRPr="008C4938">
        <w:rPr>
          <w:rFonts w:ascii="Times New Roman" w:hAnsi="Times New Roman" w:cs="Times New Roman"/>
          <w:sz w:val="24"/>
          <w:szCs w:val="24"/>
        </w:rPr>
        <w:t>doi</w:t>
      </w:r>
      <w:proofErr w:type="spellEnd"/>
      <w:r w:rsidRPr="008C4938">
        <w:rPr>
          <w:rFonts w:ascii="Times New Roman" w:hAnsi="Times New Roman" w:cs="Times New Roman"/>
          <w:sz w:val="24"/>
          <w:szCs w:val="24"/>
        </w:rPr>
        <w:t>: 10.1111/j.1728-4457.2006.</w:t>
      </w:r>
      <w:proofErr w:type="gramStart"/>
      <w:r w:rsidRPr="008C4938">
        <w:rPr>
          <w:rFonts w:ascii="Times New Roman" w:hAnsi="Times New Roman" w:cs="Times New Roman"/>
          <w:sz w:val="24"/>
          <w:szCs w:val="24"/>
        </w:rPr>
        <w:t>00131.x.</w:t>
      </w:r>
      <w:proofErr w:type="gramEnd"/>
    </w:p>
    <w:p w14:paraId="4733F93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AD4407">
        <w:rPr>
          <w:rFonts w:ascii="Times New Roman" w:hAnsi="Times New Roman" w:cs="Times New Roman"/>
          <w:sz w:val="24"/>
          <w:szCs w:val="24"/>
        </w:rPr>
        <w:t xml:space="preserve">Davidov, Eldad, Jan </w:t>
      </w:r>
      <w:proofErr w:type="spellStart"/>
      <w:r w:rsidRPr="00AD4407">
        <w:rPr>
          <w:rFonts w:ascii="Times New Roman" w:hAnsi="Times New Roman" w:cs="Times New Roman"/>
          <w:sz w:val="24"/>
          <w:szCs w:val="24"/>
        </w:rPr>
        <w:t>Cieciuch</w:t>
      </w:r>
      <w:proofErr w:type="spellEnd"/>
      <w:r w:rsidRPr="00AD4407">
        <w:rPr>
          <w:rFonts w:ascii="Times New Roman" w:hAnsi="Times New Roman" w:cs="Times New Roman"/>
          <w:sz w:val="24"/>
          <w:szCs w:val="24"/>
        </w:rPr>
        <w:t xml:space="preserve">, Bart Meuleman, Peter Schmidt, René </w:t>
      </w:r>
      <w:proofErr w:type="spellStart"/>
      <w:r w:rsidRPr="00AD4407">
        <w:rPr>
          <w:rFonts w:ascii="Times New Roman" w:hAnsi="Times New Roman" w:cs="Times New Roman"/>
          <w:sz w:val="24"/>
          <w:szCs w:val="24"/>
        </w:rPr>
        <w:t>Algesheimer</w:t>
      </w:r>
      <w:proofErr w:type="spellEnd"/>
      <w:r w:rsidRPr="00AD4407">
        <w:rPr>
          <w:rFonts w:ascii="Times New Roman" w:hAnsi="Times New Roman" w:cs="Times New Roman"/>
          <w:sz w:val="24"/>
          <w:szCs w:val="24"/>
        </w:rPr>
        <w:t xml:space="preserve">, and </w:t>
      </w:r>
      <w:proofErr w:type="spellStart"/>
      <w:r w:rsidRPr="00AD4407">
        <w:rPr>
          <w:rFonts w:ascii="Times New Roman" w:hAnsi="Times New Roman" w:cs="Times New Roman"/>
          <w:sz w:val="24"/>
          <w:szCs w:val="24"/>
        </w:rPr>
        <w:t>Mirjam</w:t>
      </w:r>
      <w:proofErr w:type="spellEnd"/>
      <w:r w:rsidRPr="00AD4407">
        <w:rPr>
          <w:rFonts w:ascii="Times New Roman" w:hAnsi="Times New Roman" w:cs="Times New Roman"/>
          <w:sz w:val="24"/>
          <w:szCs w:val="24"/>
        </w:rPr>
        <w:t xml:space="preserve"> </w:t>
      </w:r>
      <w:proofErr w:type="spellStart"/>
      <w:r w:rsidRPr="00AD4407">
        <w:rPr>
          <w:rFonts w:ascii="Times New Roman" w:hAnsi="Times New Roman" w:cs="Times New Roman"/>
          <w:sz w:val="24"/>
          <w:szCs w:val="24"/>
        </w:rPr>
        <w:t>Hausherr</w:t>
      </w:r>
      <w:proofErr w:type="spellEnd"/>
      <w:r w:rsidRPr="00AD4407">
        <w:rPr>
          <w:rFonts w:ascii="Times New Roman" w:hAnsi="Times New Roman" w:cs="Times New Roman"/>
          <w:sz w:val="24"/>
          <w:szCs w:val="24"/>
        </w:rPr>
        <w:t xml:space="preserve">. 2015. “The Comparability of Measurements of Attitudes toward Immigration in the European Social Survey.” Public Opinion Quarterly 79(S1):244–66. </w:t>
      </w:r>
      <w:proofErr w:type="spellStart"/>
      <w:r w:rsidRPr="00AD4407">
        <w:rPr>
          <w:rFonts w:ascii="Times New Roman" w:hAnsi="Times New Roman" w:cs="Times New Roman"/>
          <w:sz w:val="24"/>
          <w:szCs w:val="24"/>
        </w:rPr>
        <w:t>doi</w:t>
      </w:r>
      <w:proofErr w:type="spellEnd"/>
      <w:r w:rsidRPr="00AD4407">
        <w:rPr>
          <w:rFonts w:ascii="Times New Roman" w:hAnsi="Times New Roman" w:cs="Times New Roman"/>
          <w:sz w:val="24"/>
          <w:szCs w:val="24"/>
        </w:rPr>
        <w:t>: 10.1093/</w:t>
      </w:r>
      <w:proofErr w:type="spellStart"/>
      <w:r w:rsidRPr="00AD4407">
        <w:rPr>
          <w:rFonts w:ascii="Times New Roman" w:hAnsi="Times New Roman" w:cs="Times New Roman"/>
          <w:sz w:val="24"/>
          <w:szCs w:val="24"/>
        </w:rPr>
        <w:t>poq</w:t>
      </w:r>
      <w:proofErr w:type="spellEnd"/>
      <w:r w:rsidRPr="00AD4407">
        <w:rPr>
          <w:rFonts w:ascii="Times New Roman" w:hAnsi="Times New Roman" w:cs="Times New Roman"/>
          <w:sz w:val="24"/>
          <w:szCs w:val="24"/>
        </w:rPr>
        <w:t>/nfv008.</w:t>
      </w:r>
    </w:p>
    <w:p w14:paraId="2FEBAA2A"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C82AB5">
        <w:rPr>
          <w:rFonts w:ascii="Times New Roman" w:hAnsi="Times New Roman" w:cs="Times New Roman"/>
          <w:sz w:val="24"/>
          <w:szCs w:val="24"/>
        </w:rPr>
        <w:t xml:space="preserve">Davidov, Eldad, and Bart Meuleman. 2012. “Explaining Attitudes Towards Immigration Policies in European Countries: The Role of Human Values.” Journal of Ethnic and Migration Studies 38(5):757–75. </w:t>
      </w:r>
      <w:proofErr w:type="spellStart"/>
      <w:r w:rsidRPr="00C82AB5">
        <w:rPr>
          <w:rFonts w:ascii="Times New Roman" w:hAnsi="Times New Roman" w:cs="Times New Roman"/>
          <w:sz w:val="24"/>
          <w:szCs w:val="24"/>
        </w:rPr>
        <w:t>doi</w:t>
      </w:r>
      <w:proofErr w:type="spellEnd"/>
      <w:r w:rsidRPr="00C82AB5">
        <w:rPr>
          <w:rFonts w:ascii="Times New Roman" w:hAnsi="Times New Roman" w:cs="Times New Roman"/>
          <w:sz w:val="24"/>
          <w:szCs w:val="24"/>
        </w:rPr>
        <w:t>: 10.1080/1369183X.2012.667985.</w:t>
      </w:r>
    </w:p>
    <w:p w14:paraId="7EEBCD2B" w14:textId="77777777" w:rsidR="00B16936" w:rsidRPr="00527C3C" w:rsidRDefault="00B16936" w:rsidP="00B16936">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De la </w:t>
      </w:r>
      <w:proofErr w:type="spellStart"/>
      <w:r>
        <w:rPr>
          <w:rFonts w:ascii="Times New Roman" w:hAnsi="Times New Roman" w:cs="Times New Roman"/>
          <w:sz w:val="24"/>
          <w:szCs w:val="24"/>
        </w:rPr>
        <w:t>Dehesa</w:t>
      </w:r>
      <w:proofErr w:type="spellEnd"/>
      <w:r>
        <w:rPr>
          <w:rFonts w:ascii="Times New Roman" w:hAnsi="Times New Roman" w:cs="Times New Roman"/>
          <w:sz w:val="24"/>
          <w:szCs w:val="24"/>
        </w:rPr>
        <w:t xml:space="preserve">, Guillermo. 2005. </w:t>
      </w:r>
      <w:r>
        <w:rPr>
          <w:rFonts w:ascii="Times New Roman" w:hAnsi="Times New Roman" w:cs="Times New Roman"/>
          <w:i/>
          <w:iCs/>
          <w:sz w:val="24"/>
          <w:szCs w:val="24"/>
        </w:rPr>
        <w:t xml:space="preserve">Winners and Losers in Globalization. </w:t>
      </w:r>
    </w:p>
    <w:p w14:paraId="372AE880"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AC0E81">
        <w:rPr>
          <w:rFonts w:ascii="Times New Roman" w:hAnsi="Times New Roman" w:cs="Times New Roman"/>
          <w:sz w:val="24"/>
          <w:szCs w:val="24"/>
        </w:rPr>
        <w:t xml:space="preserve">Emanuele, Vincenzo, Bruno Marino, and Davide </w:t>
      </w:r>
      <w:proofErr w:type="spellStart"/>
      <w:r w:rsidRPr="00AC0E81">
        <w:rPr>
          <w:rFonts w:ascii="Times New Roman" w:hAnsi="Times New Roman" w:cs="Times New Roman"/>
          <w:sz w:val="24"/>
          <w:szCs w:val="24"/>
        </w:rPr>
        <w:t>Angelucci</w:t>
      </w:r>
      <w:proofErr w:type="spellEnd"/>
      <w:r w:rsidRPr="00AC0E81">
        <w:rPr>
          <w:rFonts w:ascii="Times New Roman" w:hAnsi="Times New Roman" w:cs="Times New Roman"/>
          <w:sz w:val="24"/>
          <w:szCs w:val="24"/>
        </w:rPr>
        <w:t>. 2020. “The Congealing of a New Cleavage? The Evolution of the Demarcation Bloc in Europe (1979–2019).” Italian Political Science Review/</w:t>
      </w:r>
      <w:proofErr w:type="spellStart"/>
      <w:r w:rsidRPr="00AC0E81">
        <w:rPr>
          <w:rFonts w:ascii="Times New Roman" w:hAnsi="Times New Roman" w:cs="Times New Roman"/>
          <w:sz w:val="24"/>
          <w:szCs w:val="24"/>
        </w:rPr>
        <w:t>Rivista</w:t>
      </w:r>
      <w:proofErr w:type="spellEnd"/>
      <w:r w:rsidRPr="00AC0E81">
        <w:rPr>
          <w:rFonts w:ascii="Times New Roman" w:hAnsi="Times New Roman" w:cs="Times New Roman"/>
          <w:sz w:val="24"/>
          <w:szCs w:val="24"/>
        </w:rPr>
        <w:t xml:space="preserve"> </w:t>
      </w:r>
      <w:proofErr w:type="spellStart"/>
      <w:r w:rsidRPr="00AC0E81">
        <w:rPr>
          <w:rFonts w:ascii="Times New Roman" w:hAnsi="Times New Roman" w:cs="Times New Roman"/>
          <w:sz w:val="24"/>
          <w:szCs w:val="24"/>
        </w:rPr>
        <w:t>Italiana</w:t>
      </w:r>
      <w:proofErr w:type="spellEnd"/>
      <w:r w:rsidRPr="00AC0E81">
        <w:rPr>
          <w:rFonts w:ascii="Times New Roman" w:hAnsi="Times New Roman" w:cs="Times New Roman"/>
          <w:sz w:val="24"/>
          <w:szCs w:val="24"/>
        </w:rPr>
        <w:t xml:space="preserve"> Di </w:t>
      </w:r>
      <w:proofErr w:type="spellStart"/>
      <w:r w:rsidRPr="00AC0E81">
        <w:rPr>
          <w:rFonts w:ascii="Times New Roman" w:hAnsi="Times New Roman" w:cs="Times New Roman"/>
          <w:sz w:val="24"/>
          <w:szCs w:val="24"/>
        </w:rPr>
        <w:t>Scienza</w:t>
      </w:r>
      <w:proofErr w:type="spellEnd"/>
      <w:r w:rsidRPr="00AC0E81">
        <w:rPr>
          <w:rFonts w:ascii="Times New Roman" w:hAnsi="Times New Roman" w:cs="Times New Roman"/>
          <w:sz w:val="24"/>
          <w:szCs w:val="24"/>
        </w:rPr>
        <w:t xml:space="preserve"> </w:t>
      </w:r>
      <w:proofErr w:type="spellStart"/>
      <w:r w:rsidRPr="00AC0E81">
        <w:rPr>
          <w:rFonts w:ascii="Times New Roman" w:hAnsi="Times New Roman" w:cs="Times New Roman"/>
          <w:sz w:val="24"/>
          <w:szCs w:val="24"/>
        </w:rPr>
        <w:t>Politica</w:t>
      </w:r>
      <w:proofErr w:type="spellEnd"/>
      <w:r w:rsidRPr="00AC0E81">
        <w:rPr>
          <w:rFonts w:ascii="Times New Roman" w:hAnsi="Times New Roman" w:cs="Times New Roman"/>
          <w:sz w:val="24"/>
          <w:szCs w:val="24"/>
        </w:rPr>
        <w:t xml:space="preserve"> 50(3):314–33. </w:t>
      </w:r>
      <w:proofErr w:type="spellStart"/>
      <w:r w:rsidRPr="00AC0E81">
        <w:rPr>
          <w:rFonts w:ascii="Times New Roman" w:hAnsi="Times New Roman" w:cs="Times New Roman"/>
          <w:sz w:val="24"/>
          <w:szCs w:val="24"/>
        </w:rPr>
        <w:t>doi</w:t>
      </w:r>
      <w:proofErr w:type="spellEnd"/>
      <w:r w:rsidRPr="00AC0E81">
        <w:rPr>
          <w:rFonts w:ascii="Times New Roman" w:hAnsi="Times New Roman" w:cs="Times New Roman"/>
          <w:sz w:val="24"/>
          <w:szCs w:val="24"/>
        </w:rPr>
        <w:t>: 10.1017/ipo.2020.19.</w:t>
      </w:r>
    </w:p>
    <w:p w14:paraId="04265656"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00BC2A9F">
        <w:rPr>
          <w:rFonts w:ascii="Times New Roman" w:hAnsi="Times New Roman" w:cs="Times New Roman"/>
          <w:sz w:val="24"/>
          <w:szCs w:val="24"/>
        </w:rPr>
        <w:t xml:space="preserve">Fahey, </w:t>
      </w:r>
      <w:proofErr w:type="spellStart"/>
      <w:r w:rsidRPr="00BC2A9F">
        <w:rPr>
          <w:rFonts w:ascii="Times New Roman" w:hAnsi="Times New Roman" w:cs="Times New Roman"/>
          <w:sz w:val="24"/>
          <w:szCs w:val="24"/>
        </w:rPr>
        <w:t>Éamonn</w:t>
      </w:r>
      <w:proofErr w:type="spellEnd"/>
      <w:r w:rsidRPr="00BC2A9F">
        <w:rPr>
          <w:rFonts w:ascii="Times New Roman" w:hAnsi="Times New Roman" w:cs="Times New Roman"/>
          <w:sz w:val="24"/>
          <w:szCs w:val="24"/>
        </w:rPr>
        <w:t xml:space="preserve">, Frances </w:t>
      </w:r>
      <w:proofErr w:type="spellStart"/>
      <w:r w:rsidRPr="00BC2A9F">
        <w:rPr>
          <w:rFonts w:ascii="Times New Roman" w:hAnsi="Times New Roman" w:cs="Times New Roman"/>
          <w:sz w:val="24"/>
          <w:szCs w:val="24"/>
        </w:rPr>
        <w:t>McGinnity</w:t>
      </w:r>
      <w:proofErr w:type="spellEnd"/>
      <w:r w:rsidRPr="00BC2A9F">
        <w:rPr>
          <w:rFonts w:ascii="Times New Roman" w:hAnsi="Times New Roman" w:cs="Times New Roman"/>
          <w:sz w:val="24"/>
          <w:szCs w:val="24"/>
        </w:rPr>
        <w:t xml:space="preserve">, and Raffaele </w:t>
      </w:r>
      <w:proofErr w:type="spellStart"/>
      <w:r w:rsidRPr="00BC2A9F">
        <w:rPr>
          <w:rFonts w:ascii="Times New Roman" w:hAnsi="Times New Roman" w:cs="Times New Roman"/>
          <w:sz w:val="24"/>
          <w:szCs w:val="24"/>
        </w:rPr>
        <w:t>Grotti</w:t>
      </w:r>
      <w:proofErr w:type="spellEnd"/>
      <w:r w:rsidRPr="00BC2A9F">
        <w:rPr>
          <w:rFonts w:ascii="Times New Roman" w:hAnsi="Times New Roman" w:cs="Times New Roman"/>
          <w:sz w:val="24"/>
          <w:szCs w:val="24"/>
        </w:rPr>
        <w:t>. n.d. “Irish Attitudes to Muslim Immigrants.” The Economic and Social Review.</w:t>
      </w:r>
    </w:p>
    <w:p w14:paraId="4DCAE0EE"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002C738A">
        <w:rPr>
          <w:rFonts w:ascii="Times New Roman" w:hAnsi="Times New Roman" w:cs="Times New Roman"/>
          <w:sz w:val="24"/>
          <w:szCs w:val="24"/>
        </w:rPr>
        <w:t>Georgellis</w:t>
      </w:r>
      <w:proofErr w:type="spellEnd"/>
      <w:r w:rsidRPr="002C738A">
        <w:rPr>
          <w:rFonts w:ascii="Times New Roman" w:hAnsi="Times New Roman" w:cs="Times New Roman"/>
          <w:sz w:val="24"/>
          <w:szCs w:val="24"/>
        </w:rPr>
        <w:t xml:space="preserve">, Yannis, Nicholas </w:t>
      </w:r>
      <w:proofErr w:type="spellStart"/>
      <w:r w:rsidRPr="002C738A">
        <w:rPr>
          <w:rFonts w:ascii="Times New Roman" w:hAnsi="Times New Roman" w:cs="Times New Roman"/>
          <w:sz w:val="24"/>
          <w:szCs w:val="24"/>
        </w:rPr>
        <w:t>Tsitsianis</w:t>
      </w:r>
      <w:proofErr w:type="spellEnd"/>
      <w:r w:rsidRPr="002C738A">
        <w:rPr>
          <w:rFonts w:ascii="Times New Roman" w:hAnsi="Times New Roman" w:cs="Times New Roman"/>
          <w:sz w:val="24"/>
          <w:szCs w:val="24"/>
        </w:rPr>
        <w:t xml:space="preserve">, and Ya Ping Yin. 2009. “Personal Values as Mitigating Factors in the Link Between Income and Life Satisfaction: Evidence from the European Social Survey.” Social Indicators Research 91(3):329–44. </w:t>
      </w:r>
      <w:proofErr w:type="spellStart"/>
      <w:r w:rsidRPr="002C738A">
        <w:rPr>
          <w:rFonts w:ascii="Times New Roman" w:hAnsi="Times New Roman" w:cs="Times New Roman"/>
          <w:sz w:val="24"/>
          <w:szCs w:val="24"/>
        </w:rPr>
        <w:t>doi</w:t>
      </w:r>
      <w:proofErr w:type="spellEnd"/>
      <w:r w:rsidRPr="002C738A">
        <w:rPr>
          <w:rFonts w:ascii="Times New Roman" w:hAnsi="Times New Roman" w:cs="Times New Roman"/>
          <w:sz w:val="24"/>
          <w:szCs w:val="24"/>
        </w:rPr>
        <w:t>: 10.1007/s11205-008-9344-2.</w:t>
      </w:r>
    </w:p>
    <w:p w14:paraId="7B23F36F"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Grande, Edgar, Tobias </w:t>
      </w:r>
      <w:proofErr w:type="spellStart"/>
      <w:r w:rsidRPr="16056476">
        <w:rPr>
          <w:rFonts w:ascii="Times New Roman" w:hAnsi="Times New Roman" w:cs="Times New Roman"/>
          <w:sz w:val="24"/>
          <w:szCs w:val="24"/>
        </w:rPr>
        <w:t>Schwarzbözl</w:t>
      </w:r>
      <w:proofErr w:type="spellEnd"/>
      <w:r w:rsidRPr="16056476">
        <w:rPr>
          <w:rFonts w:ascii="Times New Roman" w:hAnsi="Times New Roman" w:cs="Times New Roman"/>
          <w:sz w:val="24"/>
          <w:szCs w:val="24"/>
        </w:rPr>
        <w:t xml:space="preserve">, and Matthias </w:t>
      </w:r>
      <w:proofErr w:type="spellStart"/>
      <w:r w:rsidRPr="16056476">
        <w:rPr>
          <w:rFonts w:ascii="Times New Roman" w:hAnsi="Times New Roman" w:cs="Times New Roman"/>
          <w:sz w:val="24"/>
          <w:szCs w:val="24"/>
        </w:rPr>
        <w:t>Fatke</w:t>
      </w:r>
      <w:proofErr w:type="spellEnd"/>
      <w:r w:rsidRPr="16056476">
        <w:rPr>
          <w:rFonts w:ascii="Times New Roman" w:hAnsi="Times New Roman" w:cs="Times New Roman"/>
          <w:sz w:val="24"/>
          <w:szCs w:val="24"/>
        </w:rPr>
        <w:t xml:space="preserve">. 2019. “Politicizing Immigration in Western Europe.” Journal of European Public Policy 26(10):1444–63.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10.1080/13501763.2018.1531909.</w:t>
      </w:r>
    </w:p>
    <w:p w14:paraId="5F405333" w14:textId="11C80F09" w:rsidR="7DE74725" w:rsidRDefault="7DE74725" w:rsidP="1605647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Haas, Hein de, et al. The Age of Migration: International Population Movements in the Modern World. 6. </w:t>
      </w:r>
      <w:proofErr w:type="spellStart"/>
      <w:r w:rsidRPr="16056476">
        <w:rPr>
          <w:rFonts w:ascii="Times New Roman" w:hAnsi="Times New Roman" w:cs="Times New Roman"/>
          <w:sz w:val="24"/>
          <w:szCs w:val="24"/>
        </w:rPr>
        <w:t>Auflage</w:t>
      </w:r>
      <w:proofErr w:type="spellEnd"/>
      <w:r w:rsidRPr="16056476">
        <w:rPr>
          <w:rFonts w:ascii="Times New Roman" w:hAnsi="Times New Roman" w:cs="Times New Roman"/>
          <w:sz w:val="24"/>
          <w:szCs w:val="24"/>
        </w:rPr>
        <w:t>, Reprinted by Bloomsbury Academic, Bloomsbury Academic, 2022.</w:t>
      </w:r>
    </w:p>
    <w:p w14:paraId="2D3ED586"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Harteveld</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Eelco</w:t>
      </w:r>
      <w:proofErr w:type="spellEnd"/>
      <w:r w:rsidRPr="16056476">
        <w:rPr>
          <w:rFonts w:ascii="Times New Roman" w:hAnsi="Times New Roman" w:cs="Times New Roman"/>
          <w:sz w:val="24"/>
          <w:szCs w:val="24"/>
        </w:rPr>
        <w:t xml:space="preserve">, Andrej Kokkonen, and Stefan Dahlberg. 2017. “Adapting to Party Lines: The Effect of Party Affiliation on Attitudes to Immigration.” West European Politics 40(6):1177–97.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10.1080/01402382.2017.1328889.</w:t>
      </w:r>
    </w:p>
    <w:p w14:paraId="5E92343E"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Heyns</w:t>
      </w:r>
      <w:proofErr w:type="spellEnd"/>
      <w:r w:rsidRPr="16056476">
        <w:rPr>
          <w:rFonts w:ascii="Times New Roman" w:hAnsi="Times New Roman" w:cs="Times New Roman"/>
          <w:sz w:val="24"/>
          <w:szCs w:val="24"/>
        </w:rPr>
        <w:t xml:space="preserve">, Barbara. 2005. “Emerging Inequalities in Central and Eastern Europe.” Annual Review of Sociology 31(1):163–97.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10.1146/annurev.soc.30.012703.110637.</w:t>
      </w:r>
    </w:p>
    <w:p w14:paraId="29EB221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Hoxhaj</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Rezart</w:t>
      </w:r>
      <w:proofErr w:type="spellEnd"/>
      <w:r w:rsidRPr="16056476">
        <w:rPr>
          <w:rFonts w:ascii="Times New Roman" w:hAnsi="Times New Roman" w:cs="Times New Roman"/>
          <w:sz w:val="24"/>
          <w:szCs w:val="24"/>
        </w:rPr>
        <w:t xml:space="preserve">, and Carolina V. Zuccotti. 2021. “The Complex Relationship between Immigrants’ Concentration, Socioeconomic Environment and Attitudes towards Immigrants in Europe.” Ethnic and Racial Studies 44(2):272–92.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10.1080/01419870.2020.1730926.</w:t>
      </w:r>
    </w:p>
    <w:p w14:paraId="3C869D19"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Hutter</w:t>
      </w:r>
      <w:proofErr w:type="spellEnd"/>
      <w:r w:rsidRPr="16056476">
        <w:rPr>
          <w:rFonts w:ascii="Times New Roman" w:hAnsi="Times New Roman" w:cs="Times New Roman"/>
          <w:sz w:val="24"/>
          <w:szCs w:val="24"/>
        </w:rPr>
        <w:t xml:space="preserve">, Swen, and </w:t>
      </w:r>
      <w:proofErr w:type="spellStart"/>
      <w:r w:rsidRPr="16056476">
        <w:rPr>
          <w:rFonts w:ascii="Times New Roman" w:hAnsi="Times New Roman" w:cs="Times New Roman"/>
          <w:sz w:val="24"/>
          <w:szCs w:val="24"/>
        </w:rPr>
        <w:t>Hanspeter</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Kriesi</w:t>
      </w:r>
      <w:proofErr w:type="spellEnd"/>
      <w:r w:rsidRPr="16056476">
        <w:rPr>
          <w:rFonts w:ascii="Times New Roman" w:hAnsi="Times New Roman" w:cs="Times New Roman"/>
          <w:sz w:val="24"/>
          <w:szCs w:val="24"/>
        </w:rPr>
        <w:t>. 2022. “</w:t>
      </w:r>
      <w:proofErr w:type="spellStart"/>
      <w:r w:rsidRPr="16056476">
        <w:rPr>
          <w:rFonts w:ascii="Times New Roman" w:hAnsi="Times New Roman" w:cs="Times New Roman"/>
          <w:sz w:val="24"/>
          <w:szCs w:val="24"/>
        </w:rPr>
        <w:t>Politicising</w:t>
      </w:r>
      <w:proofErr w:type="spellEnd"/>
      <w:r w:rsidRPr="16056476">
        <w:rPr>
          <w:rFonts w:ascii="Times New Roman" w:hAnsi="Times New Roman" w:cs="Times New Roman"/>
          <w:sz w:val="24"/>
          <w:szCs w:val="24"/>
        </w:rPr>
        <w:t xml:space="preserve"> Immigration in Times of Crisis.” Journal of Ethnic and Migration Studies 48(2):341–65.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10.1080/1369183X.2020.1853902.</w:t>
      </w:r>
    </w:p>
    <w:p w14:paraId="5C3B7FF2" w14:textId="1086EE5D" w:rsidR="0041333A" w:rsidRDefault="0041333A" w:rsidP="00B16936">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Ilahi, Nadeem, Anna Ilyina, Daria Zakharova. 2016. “</w:t>
      </w:r>
      <w:r w:rsidRPr="0041333A">
        <w:rPr>
          <w:rFonts w:ascii="Times New Roman" w:hAnsi="Times New Roman" w:cs="Times New Roman"/>
          <w:sz w:val="24"/>
          <w:szCs w:val="24"/>
        </w:rPr>
        <w:t xml:space="preserve">Emigration Slows Eastern Europe’s Catch Up </w:t>
      </w:r>
      <w:proofErr w:type="gramStart"/>
      <w:r w:rsidRPr="0041333A">
        <w:rPr>
          <w:rFonts w:ascii="Times New Roman" w:hAnsi="Times New Roman" w:cs="Times New Roman"/>
          <w:sz w:val="24"/>
          <w:szCs w:val="24"/>
        </w:rPr>
        <w:t>With</w:t>
      </w:r>
      <w:proofErr w:type="gramEnd"/>
      <w:r w:rsidRPr="0041333A">
        <w:rPr>
          <w:rFonts w:ascii="Times New Roman" w:hAnsi="Times New Roman" w:cs="Times New Roman"/>
          <w:sz w:val="24"/>
          <w:szCs w:val="24"/>
        </w:rPr>
        <w:t xml:space="preserve"> the West</w:t>
      </w:r>
      <w:r>
        <w:rPr>
          <w:rFonts w:ascii="Times New Roman" w:hAnsi="Times New Roman" w:cs="Times New Roman"/>
          <w:sz w:val="24"/>
          <w:szCs w:val="24"/>
        </w:rPr>
        <w:t>”. Retrieved April 18</w:t>
      </w:r>
      <w:r w:rsidRPr="0041333A">
        <w:rPr>
          <w:rFonts w:ascii="Times New Roman" w:hAnsi="Times New Roman" w:cs="Times New Roman"/>
          <w:sz w:val="24"/>
          <w:szCs w:val="24"/>
          <w:vertAlign w:val="superscript"/>
        </w:rPr>
        <w:t>th</w:t>
      </w:r>
      <w:r>
        <w:rPr>
          <w:rFonts w:ascii="Times New Roman" w:hAnsi="Times New Roman" w:cs="Times New Roman"/>
          <w:sz w:val="24"/>
          <w:szCs w:val="24"/>
        </w:rPr>
        <w:t>, 2023 (</w:t>
      </w:r>
      <w:r w:rsidRPr="0041333A">
        <w:rPr>
          <w:rFonts w:ascii="Times New Roman" w:hAnsi="Times New Roman" w:cs="Times New Roman"/>
          <w:sz w:val="24"/>
          <w:szCs w:val="24"/>
        </w:rPr>
        <w:t>https://www.imf.org/en/Blogs/Articles/2016/07/20/emigration-slows-eastern-europes-catch-up-with-the-west</w:t>
      </w:r>
      <w:r>
        <w:rPr>
          <w:rFonts w:ascii="Times New Roman" w:hAnsi="Times New Roman" w:cs="Times New Roman"/>
          <w:sz w:val="24"/>
          <w:szCs w:val="24"/>
        </w:rPr>
        <w:t>)</w:t>
      </w:r>
    </w:p>
    <w:p w14:paraId="1345A765"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Kaczmarczyk</w:t>
      </w:r>
      <w:proofErr w:type="spellEnd"/>
      <w:r w:rsidRPr="16056476">
        <w:rPr>
          <w:rFonts w:ascii="Times New Roman" w:hAnsi="Times New Roman" w:cs="Times New Roman"/>
          <w:sz w:val="24"/>
          <w:szCs w:val="24"/>
        </w:rPr>
        <w:t xml:space="preserve">, Pawel. </w:t>
      </w:r>
      <w:proofErr w:type="spellStart"/>
      <w:r w:rsidRPr="16056476">
        <w:rPr>
          <w:rFonts w:ascii="Times New Roman" w:hAnsi="Times New Roman" w:cs="Times New Roman"/>
          <w:sz w:val="24"/>
          <w:szCs w:val="24"/>
        </w:rPr>
        <w:t>Okolski</w:t>
      </w:r>
      <w:proofErr w:type="spellEnd"/>
      <w:r w:rsidRPr="16056476">
        <w:rPr>
          <w:rFonts w:ascii="Times New Roman" w:hAnsi="Times New Roman" w:cs="Times New Roman"/>
          <w:sz w:val="24"/>
          <w:szCs w:val="24"/>
        </w:rPr>
        <w:t xml:space="preserve">, Mark. 2005. “International Migration in Central and Eastern Europe – Current and Future Trends”. </w:t>
      </w:r>
      <w:r w:rsidRPr="16056476">
        <w:rPr>
          <w:i/>
          <w:iCs/>
        </w:rPr>
        <w:t>UNITED NATIONS EXPERT GROUP MEETING ON INTERNATIONAL MIGRATION AND DEVELOPMENT. UN/POP/MIG/2005/12</w:t>
      </w:r>
    </w:p>
    <w:p w14:paraId="723382F6" w14:textId="77777777" w:rsidR="00B16936" w:rsidRPr="00E705CB" w:rsidRDefault="00B16936" w:rsidP="00B16936">
      <w:pPr>
        <w:pStyle w:val="ListParagraph"/>
        <w:numPr>
          <w:ilvl w:val="0"/>
          <w:numId w:val="2"/>
        </w:numPr>
        <w:spacing w:line="240" w:lineRule="auto"/>
        <w:rPr>
          <w:rFonts w:ascii="Times New Roman" w:hAnsi="Times New Roman" w:cs="Times New Roman"/>
          <w:i/>
          <w:iCs/>
          <w:sz w:val="24"/>
          <w:szCs w:val="24"/>
        </w:rPr>
      </w:pPr>
      <w:r w:rsidRPr="16056476">
        <w:rPr>
          <w:rFonts w:ascii="Times New Roman" w:hAnsi="Times New Roman" w:cs="Times New Roman"/>
          <w:sz w:val="24"/>
          <w:szCs w:val="24"/>
        </w:rPr>
        <w:lastRenderedPageBreak/>
        <w:t xml:space="preserve">Kaiser, H. F. (1960). </w:t>
      </w:r>
      <w:r w:rsidRPr="16056476">
        <w:rPr>
          <w:rFonts w:ascii="Times New Roman" w:hAnsi="Times New Roman" w:cs="Times New Roman"/>
          <w:i/>
          <w:iCs/>
          <w:sz w:val="24"/>
          <w:szCs w:val="24"/>
        </w:rPr>
        <w:t>The application of electronic computers to factor</w:t>
      </w:r>
    </w:p>
    <w:p w14:paraId="3D341D31" w14:textId="77777777" w:rsidR="00B16936" w:rsidRPr="0066339B" w:rsidRDefault="00B16936" w:rsidP="00B16936">
      <w:pPr>
        <w:pStyle w:val="ListParagraph"/>
        <w:spacing w:line="240" w:lineRule="auto"/>
        <w:rPr>
          <w:rFonts w:ascii="Times New Roman" w:hAnsi="Times New Roman" w:cs="Times New Roman"/>
          <w:sz w:val="24"/>
          <w:szCs w:val="24"/>
        </w:rPr>
      </w:pPr>
      <w:r w:rsidRPr="00E705CB">
        <w:rPr>
          <w:rFonts w:ascii="Times New Roman" w:hAnsi="Times New Roman" w:cs="Times New Roman"/>
          <w:i/>
          <w:iCs/>
          <w:sz w:val="24"/>
          <w:szCs w:val="24"/>
        </w:rPr>
        <w:t xml:space="preserve">analysis. Educational and Psychological Measurement, </w:t>
      </w:r>
      <w:r w:rsidRPr="0066339B">
        <w:rPr>
          <w:rFonts w:ascii="Times New Roman" w:hAnsi="Times New Roman" w:cs="Times New Roman"/>
          <w:sz w:val="24"/>
          <w:szCs w:val="24"/>
        </w:rPr>
        <w:t>20, 141–151.</w:t>
      </w:r>
    </w:p>
    <w:p w14:paraId="1350A42A" w14:textId="77777777" w:rsidR="00B16936" w:rsidRDefault="00000000" w:rsidP="00B16936">
      <w:pPr>
        <w:pStyle w:val="ListParagraph"/>
        <w:spacing w:line="240" w:lineRule="auto"/>
        <w:rPr>
          <w:rStyle w:val="Hyperlink"/>
          <w:rFonts w:ascii="Times New Roman" w:hAnsi="Times New Roman" w:cs="Times New Roman"/>
          <w:sz w:val="24"/>
          <w:szCs w:val="24"/>
        </w:rPr>
      </w:pPr>
      <w:hyperlink r:id="rId22" w:history="1">
        <w:r w:rsidR="00B16936" w:rsidRPr="00ED7520">
          <w:rPr>
            <w:rStyle w:val="Hyperlink"/>
            <w:rFonts w:ascii="Times New Roman" w:hAnsi="Times New Roman" w:cs="Times New Roman"/>
            <w:sz w:val="24"/>
            <w:szCs w:val="24"/>
          </w:rPr>
          <w:t>http://dx.doi.org/10.1177/001316446002000116</w:t>
        </w:r>
      </w:hyperlink>
    </w:p>
    <w:p w14:paraId="17B69E0D" w14:textId="77777777" w:rsidR="00B16936" w:rsidRPr="0092720E"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Kass</w:t>
      </w:r>
      <w:proofErr w:type="spellEnd"/>
      <w:r w:rsidRPr="16056476">
        <w:rPr>
          <w:rFonts w:ascii="Times New Roman" w:hAnsi="Times New Roman" w:cs="Times New Roman"/>
          <w:sz w:val="24"/>
          <w:szCs w:val="24"/>
        </w:rPr>
        <w:t xml:space="preserve">, Robert E., and Adrian E. Raftery. 1995. “Bayes Factors.” Journal of the American Statistical Association 90(430):773–95.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10.1080/01621459.1995.10476572.</w:t>
      </w:r>
    </w:p>
    <w:p w14:paraId="53DA147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Kešić</w:t>
      </w:r>
      <w:proofErr w:type="spellEnd"/>
      <w:r w:rsidRPr="16056476">
        <w:rPr>
          <w:rFonts w:ascii="Times New Roman" w:hAnsi="Times New Roman" w:cs="Times New Roman"/>
          <w:sz w:val="24"/>
          <w:szCs w:val="24"/>
        </w:rPr>
        <w:t xml:space="preserve">, Josip, and Jan Willem </w:t>
      </w:r>
      <w:proofErr w:type="spellStart"/>
      <w:r w:rsidRPr="16056476">
        <w:rPr>
          <w:rFonts w:ascii="Times New Roman" w:hAnsi="Times New Roman" w:cs="Times New Roman"/>
          <w:sz w:val="24"/>
          <w:szCs w:val="24"/>
        </w:rPr>
        <w:t>Duyvendak</w:t>
      </w:r>
      <w:proofErr w:type="spellEnd"/>
      <w:r w:rsidRPr="16056476">
        <w:rPr>
          <w:rFonts w:ascii="Times New Roman" w:hAnsi="Times New Roman" w:cs="Times New Roman"/>
          <w:sz w:val="24"/>
          <w:szCs w:val="24"/>
        </w:rPr>
        <w:t xml:space="preserve">. 2019. “The Nation under Threat: Secularist, Racial and Populist Nativism in the Netherlands.” Patterns of Prejudice 53(5):441–63.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10.1080/0031322X.2019.1656886.</w:t>
      </w:r>
    </w:p>
    <w:p w14:paraId="704F03F9" w14:textId="77777777" w:rsidR="00B16936" w:rsidRPr="004F6635"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Kiehl</w:t>
      </w:r>
      <w:proofErr w:type="spellEnd"/>
      <w:r w:rsidRPr="16056476">
        <w:rPr>
          <w:rFonts w:ascii="Times New Roman" w:hAnsi="Times New Roman" w:cs="Times New Roman"/>
          <w:sz w:val="24"/>
          <w:szCs w:val="24"/>
        </w:rPr>
        <w:t xml:space="preserve">, Melanie, and Heinz Werner. 1999. “The </w:t>
      </w:r>
      <w:proofErr w:type="spellStart"/>
      <w:r w:rsidRPr="16056476">
        <w:rPr>
          <w:rFonts w:ascii="Times New Roman" w:hAnsi="Times New Roman" w:cs="Times New Roman"/>
          <w:sz w:val="24"/>
          <w:szCs w:val="24"/>
        </w:rPr>
        <w:t>Labour</w:t>
      </w:r>
      <w:proofErr w:type="spellEnd"/>
      <w:r w:rsidRPr="16056476">
        <w:rPr>
          <w:rFonts w:ascii="Times New Roman" w:hAnsi="Times New Roman" w:cs="Times New Roman"/>
          <w:sz w:val="24"/>
          <w:szCs w:val="24"/>
        </w:rPr>
        <w:t xml:space="preserve"> Market Situation of EU and of Third Country Nationals in the European Union.”</w:t>
      </w:r>
    </w:p>
    <w:p w14:paraId="225847E4"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Kriesi</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Hanspeter</w:t>
      </w:r>
      <w:proofErr w:type="spellEnd"/>
      <w:r w:rsidRPr="16056476">
        <w:rPr>
          <w:rFonts w:ascii="Times New Roman" w:hAnsi="Times New Roman" w:cs="Times New Roman"/>
          <w:sz w:val="24"/>
          <w:szCs w:val="24"/>
        </w:rPr>
        <w:t xml:space="preserve">, Edgar Grande, Romain </w:t>
      </w:r>
      <w:proofErr w:type="spellStart"/>
      <w:r w:rsidRPr="16056476">
        <w:rPr>
          <w:rFonts w:ascii="Times New Roman" w:hAnsi="Times New Roman" w:cs="Times New Roman"/>
          <w:sz w:val="24"/>
          <w:szCs w:val="24"/>
        </w:rPr>
        <w:t>Lachat</w:t>
      </w:r>
      <w:proofErr w:type="spellEnd"/>
      <w:r w:rsidRPr="16056476">
        <w:rPr>
          <w:rFonts w:ascii="Times New Roman" w:hAnsi="Times New Roman" w:cs="Times New Roman"/>
          <w:sz w:val="24"/>
          <w:szCs w:val="24"/>
        </w:rPr>
        <w:t xml:space="preserve">, Martin Dolezal, Simon </w:t>
      </w:r>
      <w:proofErr w:type="spellStart"/>
      <w:r w:rsidRPr="16056476">
        <w:rPr>
          <w:rFonts w:ascii="Times New Roman" w:hAnsi="Times New Roman" w:cs="Times New Roman"/>
          <w:sz w:val="24"/>
          <w:szCs w:val="24"/>
        </w:rPr>
        <w:t>Bornschier</w:t>
      </w:r>
      <w:proofErr w:type="spellEnd"/>
      <w:r w:rsidRPr="16056476">
        <w:rPr>
          <w:rFonts w:ascii="Times New Roman" w:hAnsi="Times New Roman" w:cs="Times New Roman"/>
          <w:sz w:val="24"/>
          <w:szCs w:val="24"/>
        </w:rPr>
        <w:t xml:space="preserve">, and </w:t>
      </w:r>
      <w:proofErr w:type="spellStart"/>
      <w:r w:rsidRPr="16056476">
        <w:rPr>
          <w:rFonts w:ascii="Times New Roman" w:hAnsi="Times New Roman" w:cs="Times New Roman"/>
          <w:sz w:val="24"/>
          <w:szCs w:val="24"/>
        </w:rPr>
        <w:t>Timotheos</w:t>
      </w:r>
      <w:proofErr w:type="spellEnd"/>
      <w:r w:rsidRPr="16056476">
        <w:rPr>
          <w:rFonts w:ascii="Times New Roman" w:hAnsi="Times New Roman" w:cs="Times New Roman"/>
          <w:sz w:val="24"/>
          <w:szCs w:val="24"/>
        </w:rPr>
        <w:t xml:space="preserve"> Frey. 2006. “Globalization and the Transformation of the National Political Space: Six European Countries Compared.” European Journal of Political Research 45(6):921–56.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10.1111/j.1475-6765.2006.</w:t>
      </w:r>
      <w:proofErr w:type="gramStart"/>
      <w:r w:rsidRPr="16056476">
        <w:rPr>
          <w:rFonts w:ascii="Times New Roman" w:hAnsi="Times New Roman" w:cs="Times New Roman"/>
          <w:sz w:val="24"/>
          <w:szCs w:val="24"/>
        </w:rPr>
        <w:t>00644.x.</w:t>
      </w:r>
      <w:proofErr w:type="gramEnd"/>
    </w:p>
    <w:p w14:paraId="2FCAC6FA"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Lancee</w:t>
      </w:r>
      <w:proofErr w:type="spellEnd"/>
      <w:r w:rsidRPr="16056476">
        <w:rPr>
          <w:rFonts w:ascii="Times New Roman" w:hAnsi="Times New Roman" w:cs="Times New Roman"/>
          <w:sz w:val="24"/>
          <w:szCs w:val="24"/>
        </w:rPr>
        <w:t xml:space="preserve">, Bram, and </w:t>
      </w:r>
      <w:proofErr w:type="spellStart"/>
      <w:r w:rsidRPr="16056476">
        <w:rPr>
          <w:rFonts w:ascii="Times New Roman" w:hAnsi="Times New Roman" w:cs="Times New Roman"/>
          <w:sz w:val="24"/>
          <w:szCs w:val="24"/>
        </w:rPr>
        <w:t>Oriane</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Sarrasin</w:t>
      </w:r>
      <w:proofErr w:type="spellEnd"/>
      <w:r w:rsidRPr="16056476">
        <w:rPr>
          <w:rFonts w:ascii="Times New Roman" w:hAnsi="Times New Roman" w:cs="Times New Roman"/>
          <w:sz w:val="24"/>
          <w:szCs w:val="24"/>
        </w:rPr>
        <w:t xml:space="preserve">. 2015. “Educated Preferences or Selection Effects? A Longitudinal Analysis of the Impact of Educational Attainment on Attitudes Towards Immigrants.” European Sociological Review 31(4):490–501.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10.1093/</w:t>
      </w:r>
      <w:proofErr w:type="spellStart"/>
      <w:r w:rsidRPr="16056476">
        <w:rPr>
          <w:rFonts w:ascii="Times New Roman" w:hAnsi="Times New Roman" w:cs="Times New Roman"/>
          <w:sz w:val="24"/>
          <w:szCs w:val="24"/>
        </w:rPr>
        <w:t>esr</w:t>
      </w:r>
      <w:proofErr w:type="spellEnd"/>
      <w:r w:rsidRPr="16056476">
        <w:rPr>
          <w:rFonts w:ascii="Times New Roman" w:hAnsi="Times New Roman" w:cs="Times New Roman"/>
          <w:sz w:val="24"/>
          <w:szCs w:val="24"/>
        </w:rPr>
        <w:t>/jcv008.</w:t>
      </w:r>
    </w:p>
    <w:p w14:paraId="114033CC"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León-Ledesma, Miguel, and </w:t>
      </w:r>
      <w:proofErr w:type="spellStart"/>
      <w:r w:rsidRPr="16056476">
        <w:rPr>
          <w:rFonts w:ascii="Times New Roman" w:hAnsi="Times New Roman" w:cs="Times New Roman"/>
          <w:sz w:val="24"/>
          <w:szCs w:val="24"/>
        </w:rPr>
        <w:t>Matloob</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Piracha</w:t>
      </w:r>
      <w:proofErr w:type="spellEnd"/>
      <w:r w:rsidRPr="16056476">
        <w:rPr>
          <w:rFonts w:ascii="Times New Roman" w:hAnsi="Times New Roman" w:cs="Times New Roman"/>
          <w:sz w:val="24"/>
          <w:szCs w:val="24"/>
        </w:rPr>
        <w:t>. n.d. “International Migration and the Role of Remittances in Eastern Europe.”</w:t>
      </w:r>
    </w:p>
    <w:p w14:paraId="670FDDD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Magun</w:t>
      </w:r>
      <w:proofErr w:type="spellEnd"/>
      <w:r w:rsidRPr="16056476">
        <w:rPr>
          <w:rFonts w:ascii="Times New Roman" w:hAnsi="Times New Roman" w:cs="Times New Roman"/>
          <w:sz w:val="24"/>
          <w:szCs w:val="24"/>
        </w:rPr>
        <w:t xml:space="preserve">, Vladimir, Maksim </w:t>
      </w:r>
      <w:proofErr w:type="spellStart"/>
      <w:r w:rsidRPr="16056476">
        <w:rPr>
          <w:rFonts w:ascii="Times New Roman" w:hAnsi="Times New Roman" w:cs="Times New Roman"/>
          <w:sz w:val="24"/>
          <w:szCs w:val="24"/>
        </w:rPr>
        <w:t>Rudnev</w:t>
      </w:r>
      <w:proofErr w:type="spellEnd"/>
      <w:r w:rsidRPr="16056476">
        <w:rPr>
          <w:rFonts w:ascii="Times New Roman" w:hAnsi="Times New Roman" w:cs="Times New Roman"/>
          <w:sz w:val="24"/>
          <w:szCs w:val="24"/>
        </w:rPr>
        <w:t xml:space="preserve">, and Peter Schmidt. 2016. “Within- and Between-Country Value Diversity in Europe: A Typological Approach.” European Sociological Review 32(2):189–202.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10.1093/</w:t>
      </w:r>
      <w:proofErr w:type="spellStart"/>
      <w:r w:rsidRPr="16056476">
        <w:rPr>
          <w:rFonts w:ascii="Times New Roman" w:hAnsi="Times New Roman" w:cs="Times New Roman"/>
          <w:sz w:val="24"/>
          <w:szCs w:val="24"/>
        </w:rPr>
        <w:t>esr</w:t>
      </w:r>
      <w:proofErr w:type="spellEnd"/>
      <w:r w:rsidRPr="16056476">
        <w:rPr>
          <w:rFonts w:ascii="Times New Roman" w:hAnsi="Times New Roman" w:cs="Times New Roman"/>
          <w:sz w:val="24"/>
          <w:szCs w:val="24"/>
        </w:rPr>
        <w:t>/jcv080.</w:t>
      </w:r>
    </w:p>
    <w:p w14:paraId="66BD8A6B"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Maisonneuve, C. Teste, B. 2007. “Acculturation of preferences of a host community: The effects of immigrant acculturation strategies on evaluations and impression formation”. International Journal of Intercultural Relations, 31, 669-688</w:t>
      </w:r>
    </w:p>
    <w:p w14:paraId="10740F8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Malhotra, Neil, </w:t>
      </w:r>
      <w:proofErr w:type="spellStart"/>
      <w:r w:rsidRPr="16056476">
        <w:rPr>
          <w:rFonts w:ascii="Times New Roman" w:hAnsi="Times New Roman" w:cs="Times New Roman"/>
          <w:sz w:val="24"/>
          <w:szCs w:val="24"/>
        </w:rPr>
        <w:t>Yotam</w:t>
      </w:r>
      <w:proofErr w:type="spellEnd"/>
      <w:r w:rsidRPr="16056476">
        <w:rPr>
          <w:rFonts w:ascii="Times New Roman" w:hAnsi="Times New Roman" w:cs="Times New Roman"/>
          <w:sz w:val="24"/>
          <w:szCs w:val="24"/>
        </w:rPr>
        <w:t xml:space="preserve"> Margalit, and Cecilia </w:t>
      </w:r>
      <w:proofErr w:type="spellStart"/>
      <w:r w:rsidRPr="16056476">
        <w:rPr>
          <w:rFonts w:ascii="Times New Roman" w:hAnsi="Times New Roman" w:cs="Times New Roman"/>
          <w:sz w:val="24"/>
          <w:szCs w:val="24"/>
        </w:rPr>
        <w:t>Hyunjung</w:t>
      </w:r>
      <w:proofErr w:type="spellEnd"/>
      <w:r w:rsidRPr="16056476">
        <w:rPr>
          <w:rFonts w:ascii="Times New Roman" w:hAnsi="Times New Roman" w:cs="Times New Roman"/>
          <w:sz w:val="24"/>
          <w:szCs w:val="24"/>
        </w:rPr>
        <w:t xml:space="preserve"> Mo. 2013. “Economic Explanations for Opposition to Immigration: Distinguishing between Prevalence and Conditional Impact: ECONOMIC EXPLANATIONS FOR OPPOSITION TO IMMIGRATION.” American Journal of Political Science 57(2):391–410.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10.1111/ajps.12012.</w:t>
      </w:r>
    </w:p>
    <w:p w14:paraId="4F83792A" w14:textId="77777777" w:rsidR="00B16936" w:rsidRPr="001B42DC"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Martin, Reiner, and Dragos Radu. 2012. “Return Migration: The Experience of Eastern Europe 1: Return Migration: The Experience of Eastern Europe.” International Migration 50(6):109–28.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10.1111/j.1468-2435.2012.</w:t>
      </w:r>
      <w:proofErr w:type="gramStart"/>
      <w:r w:rsidRPr="16056476">
        <w:rPr>
          <w:rFonts w:ascii="Times New Roman" w:hAnsi="Times New Roman" w:cs="Times New Roman"/>
          <w:sz w:val="24"/>
          <w:szCs w:val="24"/>
        </w:rPr>
        <w:t>00762.x.</w:t>
      </w:r>
      <w:proofErr w:type="gramEnd"/>
    </w:p>
    <w:p w14:paraId="01CC2E08"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Matera, Camilla, Cristina </w:t>
      </w:r>
      <w:proofErr w:type="spellStart"/>
      <w:r w:rsidRPr="16056476">
        <w:rPr>
          <w:rFonts w:ascii="Times New Roman" w:hAnsi="Times New Roman" w:cs="Times New Roman"/>
          <w:sz w:val="24"/>
          <w:szCs w:val="24"/>
        </w:rPr>
        <w:t>Stefanile</w:t>
      </w:r>
      <w:proofErr w:type="spellEnd"/>
      <w:r w:rsidRPr="16056476">
        <w:rPr>
          <w:rFonts w:ascii="Times New Roman" w:hAnsi="Times New Roman" w:cs="Times New Roman"/>
          <w:sz w:val="24"/>
          <w:szCs w:val="24"/>
        </w:rPr>
        <w:t xml:space="preserve">, and Rupert Brown. 2015. “Majority–Minority Acculturation Preferences Concordance as an Antecedent of Attitudes towards Immigrants: The Mediating Role of Perceived Symbolic Threat and </w:t>
      </w:r>
      <w:proofErr w:type="spellStart"/>
      <w:r w:rsidRPr="16056476">
        <w:rPr>
          <w:rFonts w:ascii="Times New Roman" w:hAnsi="Times New Roman" w:cs="Times New Roman"/>
          <w:sz w:val="24"/>
          <w:szCs w:val="24"/>
        </w:rPr>
        <w:t>Metastereotypes</w:t>
      </w:r>
      <w:proofErr w:type="spellEnd"/>
      <w:r w:rsidRPr="16056476">
        <w:rPr>
          <w:rFonts w:ascii="Times New Roman" w:hAnsi="Times New Roman" w:cs="Times New Roman"/>
          <w:sz w:val="24"/>
          <w:szCs w:val="24"/>
        </w:rPr>
        <w:t xml:space="preserve">.” International Journal of Intercultural Relations 45:96–103.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10.1016/j.ijintrel.2015.02.001.</w:t>
      </w:r>
    </w:p>
    <w:p w14:paraId="110EA05B" w14:textId="69C9A823"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Meuleman, Bart, Eldad Davidov, and Jaak </w:t>
      </w:r>
      <w:proofErr w:type="spellStart"/>
      <w:r w:rsidRPr="16056476">
        <w:rPr>
          <w:rFonts w:ascii="Times New Roman" w:hAnsi="Times New Roman" w:cs="Times New Roman"/>
          <w:sz w:val="24"/>
          <w:szCs w:val="24"/>
        </w:rPr>
        <w:t>Billiet</w:t>
      </w:r>
      <w:proofErr w:type="spellEnd"/>
      <w:r w:rsidRPr="16056476">
        <w:rPr>
          <w:rFonts w:ascii="Times New Roman" w:hAnsi="Times New Roman" w:cs="Times New Roman"/>
          <w:sz w:val="24"/>
          <w:szCs w:val="24"/>
        </w:rPr>
        <w:t xml:space="preserve"> 2009. “Changing Attitudes toward Immigration in Europe, 2002–2007: A Dynamic Group Conflict Theory Approach.” Social Science Research 38(2):352–65.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10.1016/j.ssresearch.2008.09.006.</w:t>
      </w:r>
    </w:p>
    <w:p w14:paraId="792A866B"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Naumann, Elias, Lukas F. </w:t>
      </w:r>
      <w:proofErr w:type="spellStart"/>
      <w:r w:rsidRPr="16056476">
        <w:rPr>
          <w:rFonts w:ascii="Times New Roman" w:hAnsi="Times New Roman" w:cs="Times New Roman"/>
          <w:sz w:val="24"/>
          <w:szCs w:val="24"/>
        </w:rPr>
        <w:t>Stoetzer</w:t>
      </w:r>
      <w:proofErr w:type="spellEnd"/>
      <w:r w:rsidRPr="16056476">
        <w:rPr>
          <w:rFonts w:ascii="Times New Roman" w:hAnsi="Times New Roman" w:cs="Times New Roman"/>
          <w:sz w:val="24"/>
          <w:szCs w:val="24"/>
        </w:rPr>
        <w:t xml:space="preserve">, and Giuseppe </w:t>
      </w:r>
      <w:proofErr w:type="spellStart"/>
      <w:r w:rsidRPr="16056476">
        <w:rPr>
          <w:rFonts w:ascii="Times New Roman" w:hAnsi="Times New Roman" w:cs="Times New Roman"/>
          <w:sz w:val="24"/>
          <w:szCs w:val="24"/>
        </w:rPr>
        <w:t>Pietrantuono</w:t>
      </w:r>
      <w:proofErr w:type="spellEnd"/>
      <w:r w:rsidRPr="16056476">
        <w:rPr>
          <w:rFonts w:ascii="Times New Roman" w:hAnsi="Times New Roman" w:cs="Times New Roman"/>
          <w:sz w:val="24"/>
          <w:szCs w:val="24"/>
        </w:rPr>
        <w:t xml:space="preserve">. 2018. “Attitudes towards Highly Skilled and Low-Skilled Immigration in Europe: A Survey Experiment in 15 European Countries: ATTITUDES TOWARDS HIGHLY SKILLED AND LOW-SKILLED IMMIGRATION IN EUROPE.” European Journal of Political Research 57(4):1009–30.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10.1111/1475-6765.12264.</w:t>
      </w:r>
    </w:p>
    <w:p w14:paraId="6F73B306"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lastRenderedPageBreak/>
        <w:t>Oesch</w:t>
      </w:r>
      <w:proofErr w:type="spellEnd"/>
      <w:r w:rsidRPr="16056476">
        <w:rPr>
          <w:rFonts w:ascii="Times New Roman" w:hAnsi="Times New Roman" w:cs="Times New Roman"/>
          <w:sz w:val="24"/>
          <w:szCs w:val="24"/>
        </w:rPr>
        <w:t xml:space="preserve">, Daniel. 2006. “Coming to Grips with a Changing Class Structure: An Analysis of Employment Stratification in Britain, Germany, Sweden and Switzerland.” International Sociology 21(2):263–88.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10.1177/0268580906061379.</w:t>
      </w:r>
    </w:p>
    <w:p w14:paraId="44A7ECA2"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Paskov</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Marii</w:t>
      </w:r>
      <w:proofErr w:type="spellEnd"/>
      <w:r w:rsidRPr="16056476">
        <w:rPr>
          <w:rFonts w:ascii="Times New Roman" w:hAnsi="Times New Roman" w:cs="Times New Roman"/>
          <w:sz w:val="24"/>
          <w:szCs w:val="24"/>
        </w:rPr>
        <w:t xml:space="preserve">, Patrick </w:t>
      </w:r>
      <w:proofErr w:type="spellStart"/>
      <w:r w:rsidRPr="16056476">
        <w:rPr>
          <w:rFonts w:ascii="Times New Roman" w:hAnsi="Times New Roman" w:cs="Times New Roman"/>
          <w:sz w:val="24"/>
          <w:szCs w:val="24"/>
        </w:rPr>
        <w:t>Prag</w:t>
      </w:r>
      <w:proofErr w:type="spellEnd"/>
      <w:r w:rsidRPr="16056476">
        <w:rPr>
          <w:rFonts w:ascii="Times New Roman" w:hAnsi="Times New Roman" w:cs="Times New Roman"/>
          <w:sz w:val="24"/>
          <w:szCs w:val="24"/>
        </w:rPr>
        <w:t>, and Lindsay Richards. n.d. “Does Downward Social Mobility Make People More Hostile Towards Immigrants?”</w:t>
      </w:r>
    </w:p>
    <w:p w14:paraId="792DDBA3"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Pellegrini, Valerio, Valeria De </w:t>
      </w:r>
      <w:proofErr w:type="spellStart"/>
      <w:r w:rsidRPr="16056476">
        <w:rPr>
          <w:rFonts w:ascii="Times New Roman" w:hAnsi="Times New Roman" w:cs="Times New Roman"/>
          <w:sz w:val="24"/>
          <w:szCs w:val="24"/>
        </w:rPr>
        <w:t>Cristofaro</w:t>
      </w:r>
      <w:proofErr w:type="spellEnd"/>
      <w:r w:rsidRPr="16056476">
        <w:rPr>
          <w:rFonts w:ascii="Times New Roman" w:hAnsi="Times New Roman" w:cs="Times New Roman"/>
          <w:sz w:val="24"/>
          <w:szCs w:val="24"/>
        </w:rPr>
        <w:t xml:space="preserve">, Marco </w:t>
      </w:r>
      <w:proofErr w:type="spellStart"/>
      <w:r w:rsidRPr="16056476">
        <w:rPr>
          <w:rFonts w:ascii="Times New Roman" w:hAnsi="Times New Roman" w:cs="Times New Roman"/>
          <w:sz w:val="24"/>
          <w:szCs w:val="24"/>
        </w:rPr>
        <w:t>Salvati</w:t>
      </w:r>
      <w:proofErr w:type="spellEnd"/>
      <w:r w:rsidRPr="16056476">
        <w:rPr>
          <w:rFonts w:ascii="Times New Roman" w:hAnsi="Times New Roman" w:cs="Times New Roman"/>
          <w:sz w:val="24"/>
          <w:szCs w:val="24"/>
        </w:rPr>
        <w:t xml:space="preserve">, Mauro </w:t>
      </w:r>
      <w:proofErr w:type="spellStart"/>
      <w:r w:rsidRPr="16056476">
        <w:rPr>
          <w:rFonts w:ascii="Times New Roman" w:hAnsi="Times New Roman" w:cs="Times New Roman"/>
          <w:sz w:val="24"/>
          <w:szCs w:val="24"/>
        </w:rPr>
        <w:t>Giacomantonio</w:t>
      </w:r>
      <w:proofErr w:type="spellEnd"/>
      <w:r w:rsidRPr="16056476">
        <w:rPr>
          <w:rFonts w:ascii="Times New Roman" w:hAnsi="Times New Roman" w:cs="Times New Roman"/>
          <w:sz w:val="24"/>
          <w:szCs w:val="24"/>
        </w:rPr>
        <w:t xml:space="preserve">, and Luigi Leone. 2021. “Social Exclusion and Anti-Immigration Attitudes in Europe: The Mediating Role of Interpersonal Trust.” Social Indicators Research 155(2):697–724.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10.1007/s11205-021-02618-6.</w:t>
      </w:r>
    </w:p>
    <w:p w14:paraId="6F5005C8"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Quillian</w:t>
      </w:r>
      <w:proofErr w:type="spellEnd"/>
      <w:r w:rsidRPr="16056476">
        <w:rPr>
          <w:rFonts w:ascii="Times New Roman" w:hAnsi="Times New Roman" w:cs="Times New Roman"/>
          <w:sz w:val="24"/>
          <w:szCs w:val="24"/>
        </w:rPr>
        <w:t xml:space="preserve">, Lincoln. 1995. “Prejudice as a Response to Perceived Group Threat: Population Composition and Anti-Immigrant and Racial Prejudice in Europe.” American Sociological Review 60(4):586.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10.2307/2096296.</w:t>
      </w:r>
    </w:p>
    <w:p w14:paraId="6BFAB660"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Roblain</w:t>
      </w:r>
      <w:proofErr w:type="spellEnd"/>
      <w:r w:rsidRPr="16056476">
        <w:rPr>
          <w:rFonts w:ascii="Times New Roman" w:hAnsi="Times New Roman" w:cs="Times New Roman"/>
          <w:sz w:val="24"/>
          <w:szCs w:val="24"/>
        </w:rPr>
        <w:t xml:space="preserve">, Antoine, </w:t>
      </w:r>
      <w:proofErr w:type="spellStart"/>
      <w:r w:rsidRPr="16056476">
        <w:rPr>
          <w:rFonts w:ascii="Times New Roman" w:hAnsi="Times New Roman" w:cs="Times New Roman"/>
          <w:sz w:val="24"/>
          <w:szCs w:val="24"/>
        </w:rPr>
        <w:t>Assaad</w:t>
      </w:r>
      <w:proofErr w:type="spellEnd"/>
      <w:r w:rsidRPr="16056476">
        <w:rPr>
          <w:rFonts w:ascii="Times New Roman" w:hAnsi="Times New Roman" w:cs="Times New Roman"/>
          <w:sz w:val="24"/>
          <w:szCs w:val="24"/>
        </w:rPr>
        <w:t xml:space="preserve"> </w:t>
      </w:r>
      <w:proofErr w:type="spellStart"/>
      <w:r w:rsidRPr="16056476">
        <w:rPr>
          <w:rFonts w:ascii="Times New Roman" w:hAnsi="Times New Roman" w:cs="Times New Roman"/>
          <w:sz w:val="24"/>
          <w:szCs w:val="24"/>
        </w:rPr>
        <w:t>Azzi</w:t>
      </w:r>
      <w:proofErr w:type="spellEnd"/>
      <w:r w:rsidRPr="16056476">
        <w:rPr>
          <w:rFonts w:ascii="Times New Roman" w:hAnsi="Times New Roman" w:cs="Times New Roman"/>
          <w:sz w:val="24"/>
          <w:szCs w:val="24"/>
        </w:rPr>
        <w:t xml:space="preserve">, and Laurent Licata. 2016. “Why Do Majority Members Prefer Immigrants Who Adopt the Host Culture? The Role of Perceived Identification with the Host Nation.” International Journal of Intercultural Relations 55:44–54.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10.1016/j.ijintrel.2016.08.001.</w:t>
      </w:r>
    </w:p>
    <w:p w14:paraId="0C33704C"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Ronellenfitsch</w:t>
      </w:r>
      <w:proofErr w:type="spellEnd"/>
      <w:r w:rsidRPr="16056476">
        <w:rPr>
          <w:rFonts w:ascii="Times New Roman" w:hAnsi="Times New Roman" w:cs="Times New Roman"/>
          <w:sz w:val="24"/>
          <w:szCs w:val="24"/>
        </w:rPr>
        <w:t xml:space="preserve">, Ulrich, and Oliver </w:t>
      </w:r>
      <w:proofErr w:type="spellStart"/>
      <w:r w:rsidRPr="16056476">
        <w:rPr>
          <w:rFonts w:ascii="Times New Roman" w:hAnsi="Times New Roman" w:cs="Times New Roman"/>
          <w:sz w:val="24"/>
          <w:szCs w:val="24"/>
        </w:rPr>
        <w:t>Razum</w:t>
      </w:r>
      <w:proofErr w:type="spellEnd"/>
      <w:r w:rsidRPr="16056476">
        <w:rPr>
          <w:rFonts w:ascii="Times New Roman" w:hAnsi="Times New Roman" w:cs="Times New Roman"/>
          <w:sz w:val="24"/>
          <w:szCs w:val="24"/>
        </w:rPr>
        <w:t xml:space="preserve">. 2004. “Deteriorating Health Satisfaction among Immigrants from Eastern Europe to Germany.” International Journal for Equity in Health 3(1):4.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10.1186/1475-9276-3-4.</w:t>
      </w:r>
    </w:p>
    <w:p w14:paraId="2C67CAFC" w14:textId="77777777" w:rsidR="00B16936" w:rsidRPr="00622BAB"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Rovny</w:t>
      </w:r>
      <w:proofErr w:type="spellEnd"/>
      <w:r w:rsidRPr="16056476">
        <w:rPr>
          <w:rFonts w:ascii="Times New Roman" w:hAnsi="Times New Roman" w:cs="Times New Roman"/>
          <w:sz w:val="24"/>
          <w:szCs w:val="24"/>
        </w:rPr>
        <w:t xml:space="preserve">, Jan. 2014. “The Other ‘Other’: Party Responses to Immigration in Eastern Europe.” Comparative European Politics 12(6):637–62.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10.1057/cep.2014.25.</w:t>
      </w:r>
    </w:p>
    <w:p w14:paraId="24E2E1F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Rustenbach</w:t>
      </w:r>
      <w:proofErr w:type="spellEnd"/>
      <w:r w:rsidRPr="16056476">
        <w:rPr>
          <w:rFonts w:ascii="Times New Roman" w:hAnsi="Times New Roman" w:cs="Times New Roman"/>
          <w:sz w:val="24"/>
          <w:szCs w:val="24"/>
        </w:rPr>
        <w:t xml:space="preserve">, Elisa. 2010. “Sources of Negative Attitudes toward Immigrants in Europe: A Multi-Level Analysis”. International Migration Review. </w:t>
      </w:r>
      <w:hyperlink r:id="rId23">
        <w:r w:rsidRPr="16056476">
          <w:rPr>
            <w:rStyle w:val="Hyperlink"/>
            <w:rFonts w:ascii="Times New Roman" w:hAnsi="Times New Roman" w:cs="Times New Roman"/>
            <w:sz w:val="24"/>
            <w:szCs w:val="24"/>
          </w:rPr>
          <w:t>https://doi-org.ezproxy.lib.ou.edu/10.1111/j.1747-7379.2009.00798.x</w:t>
        </w:r>
      </w:hyperlink>
    </w:p>
    <w:p w14:paraId="2F029D77"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Scheibner</w:t>
      </w:r>
      <w:proofErr w:type="spellEnd"/>
      <w:r w:rsidRPr="16056476">
        <w:rPr>
          <w:rFonts w:ascii="Times New Roman" w:hAnsi="Times New Roman" w:cs="Times New Roman"/>
          <w:sz w:val="24"/>
          <w:szCs w:val="24"/>
        </w:rPr>
        <w:t xml:space="preserve">, Gunnar B., and Todd G. Morrison. 2009. “Attitudes towards Polish Immigrants to the Republic of Ireland: An Integrated Threat Analysis.” Ethnic and Racial Studies 32(8):1431–48.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10.1080/01419870902890317.</w:t>
      </w:r>
    </w:p>
    <w:p w14:paraId="125F9994" w14:textId="40E9BBB9"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Schilling, Tobias, Stephan Rauscher, Christian Menzel, Simon </w:t>
      </w:r>
      <w:proofErr w:type="spellStart"/>
      <w:r w:rsidRPr="16056476">
        <w:rPr>
          <w:rFonts w:ascii="Times New Roman" w:hAnsi="Times New Roman" w:cs="Times New Roman"/>
          <w:sz w:val="24"/>
          <w:szCs w:val="24"/>
        </w:rPr>
        <w:t>Reichenauer</w:t>
      </w:r>
      <w:proofErr w:type="spellEnd"/>
      <w:r w:rsidRPr="16056476">
        <w:rPr>
          <w:rFonts w:ascii="Times New Roman" w:hAnsi="Times New Roman" w:cs="Times New Roman"/>
          <w:sz w:val="24"/>
          <w:szCs w:val="24"/>
        </w:rPr>
        <w:t xml:space="preserve">, Martina Müller-Schilling, Stephan Schmid, and Michael </w:t>
      </w:r>
      <w:proofErr w:type="spellStart"/>
      <w:r w:rsidRPr="16056476">
        <w:rPr>
          <w:rFonts w:ascii="Times New Roman" w:hAnsi="Times New Roman" w:cs="Times New Roman"/>
          <w:sz w:val="24"/>
          <w:szCs w:val="24"/>
        </w:rPr>
        <w:t>Selgrad</w:t>
      </w:r>
      <w:proofErr w:type="spellEnd"/>
      <w:r w:rsidRPr="16056476">
        <w:rPr>
          <w:rFonts w:ascii="Times New Roman" w:hAnsi="Times New Roman" w:cs="Times New Roman"/>
          <w:sz w:val="24"/>
          <w:szCs w:val="24"/>
        </w:rPr>
        <w:t xml:space="preserve">. 2017. “Migrants and Refugees in Europe: Challenges, Experiences and Contributions.” Visceral Medicine 33(4):295–300.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10.1159/000478763.</w:t>
      </w:r>
    </w:p>
    <w:p w14:paraId="61D38498" w14:textId="16511CB4" w:rsidR="00A606DA" w:rsidRDefault="00A606DA"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Schwartz, Shalom H., and Tammy Rubel-</w:t>
      </w:r>
      <w:proofErr w:type="spellStart"/>
      <w:r w:rsidRPr="16056476">
        <w:rPr>
          <w:rFonts w:ascii="Times New Roman" w:hAnsi="Times New Roman" w:cs="Times New Roman"/>
          <w:sz w:val="24"/>
          <w:szCs w:val="24"/>
        </w:rPr>
        <w:t>Lifschitz</w:t>
      </w:r>
      <w:proofErr w:type="spellEnd"/>
      <w:r w:rsidRPr="16056476">
        <w:rPr>
          <w:rFonts w:ascii="Times New Roman" w:hAnsi="Times New Roman" w:cs="Times New Roman"/>
          <w:sz w:val="24"/>
          <w:szCs w:val="24"/>
        </w:rPr>
        <w:t>. “Cross-National Variation in the Size of Sex Differences in Values: Effects of Gender Equality.” Journal of Personality and Social Psychology, vol. 97, no. 1, July 2009, pp. 171–85. DOI.org (</w:t>
      </w:r>
      <w:proofErr w:type="spellStart"/>
      <w:r w:rsidRPr="16056476">
        <w:rPr>
          <w:rFonts w:ascii="Times New Roman" w:hAnsi="Times New Roman" w:cs="Times New Roman"/>
          <w:sz w:val="24"/>
          <w:szCs w:val="24"/>
        </w:rPr>
        <w:t>Crossref</w:t>
      </w:r>
      <w:proofErr w:type="spellEnd"/>
      <w:r w:rsidRPr="16056476">
        <w:rPr>
          <w:rFonts w:ascii="Times New Roman" w:hAnsi="Times New Roman" w:cs="Times New Roman"/>
          <w:sz w:val="24"/>
          <w:szCs w:val="24"/>
        </w:rPr>
        <w:t>), https://doi.org/10.1037/a0015546.</w:t>
      </w:r>
    </w:p>
    <w:p w14:paraId="789370D8"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Schwartz, Shalom H., and Tammy Rubel. 2005. “Sex Differences in Value Priorities: Cross-Cultural and Multimethod Studies.” Journal of Personality and Social Psychology 89(6):1010–28.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10.1037/0022-3514.89.6.1010.</w:t>
      </w:r>
    </w:p>
    <w:p w14:paraId="4B5D0382"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Schwartz, S. H. (1992). Universals in the content and structure of values: Theoretical advances and empirical tests in 20 countries. In M. P. Zanna (Ed.), Advances in experimental social psychology, Vol. 25, pp. 1–65). Academic Press. https://doi.org/10.1016/S0065-2601(08)60281-6</w:t>
      </w:r>
    </w:p>
    <w:p w14:paraId="4A5C6193"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Semyonov, Moshe, Rebeca </w:t>
      </w:r>
      <w:proofErr w:type="spellStart"/>
      <w:r w:rsidRPr="16056476">
        <w:rPr>
          <w:rFonts w:ascii="Times New Roman" w:hAnsi="Times New Roman" w:cs="Times New Roman"/>
          <w:sz w:val="24"/>
          <w:szCs w:val="24"/>
        </w:rPr>
        <w:t>Raijman</w:t>
      </w:r>
      <w:proofErr w:type="spellEnd"/>
      <w:r w:rsidRPr="16056476">
        <w:rPr>
          <w:rFonts w:ascii="Times New Roman" w:hAnsi="Times New Roman" w:cs="Times New Roman"/>
          <w:sz w:val="24"/>
          <w:szCs w:val="24"/>
        </w:rPr>
        <w:t xml:space="preserve">, and Anastasia </w:t>
      </w:r>
      <w:proofErr w:type="spellStart"/>
      <w:r w:rsidRPr="16056476">
        <w:rPr>
          <w:rFonts w:ascii="Times New Roman" w:hAnsi="Times New Roman" w:cs="Times New Roman"/>
          <w:sz w:val="24"/>
          <w:szCs w:val="24"/>
        </w:rPr>
        <w:t>Gorodzeisky</w:t>
      </w:r>
      <w:proofErr w:type="spellEnd"/>
      <w:r w:rsidRPr="16056476">
        <w:rPr>
          <w:rFonts w:ascii="Times New Roman" w:hAnsi="Times New Roman" w:cs="Times New Roman"/>
          <w:sz w:val="24"/>
          <w:szCs w:val="24"/>
        </w:rPr>
        <w:t xml:space="preserve">. 2006. “The Rise of Anti-Foreigner Sentiment in European Societies, 1988-2000.” American Sociological Review 71(3):426–49.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10.1177/000312240607100304.</w:t>
      </w:r>
    </w:p>
    <w:p w14:paraId="55182BF4"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lastRenderedPageBreak/>
        <w:t>Senik</w:t>
      </w:r>
      <w:proofErr w:type="spellEnd"/>
      <w:r w:rsidRPr="16056476">
        <w:rPr>
          <w:rFonts w:ascii="Times New Roman" w:hAnsi="Times New Roman" w:cs="Times New Roman"/>
          <w:sz w:val="24"/>
          <w:szCs w:val="24"/>
        </w:rPr>
        <w:t xml:space="preserve">, Claudia, Holger </w:t>
      </w:r>
      <w:proofErr w:type="spellStart"/>
      <w:r w:rsidRPr="16056476">
        <w:rPr>
          <w:rFonts w:ascii="Times New Roman" w:hAnsi="Times New Roman" w:cs="Times New Roman"/>
          <w:sz w:val="24"/>
          <w:szCs w:val="24"/>
        </w:rPr>
        <w:t>Stichnoth</w:t>
      </w:r>
      <w:proofErr w:type="spellEnd"/>
      <w:r w:rsidRPr="16056476">
        <w:rPr>
          <w:rFonts w:ascii="Times New Roman" w:hAnsi="Times New Roman" w:cs="Times New Roman"/>
          <w:sz w:val="24"/>
          <w:szCs w:val="24"/>
        </w:rPr>
        <w:t xml:space="preserve">, and </w:t>
      </w:r>
      <w:proofErr w:type="spellStart"/>
      <w:r w:rsidRPr="16056476">
        <w:rPr>
          <w:rFonts w:ascii="Times New Roman" w:hAnsi="Times New Roman" w:cs="Times New Roman"/>
          <w:sz w:val="24"/>
          <w:szCs w:val="24"/>
        </w:rPr>
        <w:t>Karine</w:t>
      </w:r>
      <w:proofErr w:type="spellEnd"/>
      <w:r w:rsidRPr="16056476">
        <w:rPr>
          <w:rFonts w:ascii="Times New Roman" w:hAnsi="Times New Roman" w:cs="Times New Roman"/>
          <w:sz w:val="24"/>
          <w:szCs w:val="24"/>
        </w:rPr>
        <w:t xml:space="preserve"> Van der </w:t>
      </w:r>
      <w:proofErr w:type="spellStart"/>
      <w:r w:rsidRPr="16056476">
        <w:rPr>
          <w:rFonts w:ascii="Times New Roman" w:hAnsi="Times New Roman" w:cs="Times New Roman"/>
          <w:sz w:val="24"/>
          <w:szCs w:val="24"/>
        </w:rPr>
        <w:t>Straeten</w:t>
      </w:r>
      <w:proofErr w:type="spellEnd"/>
      <w:r w:rsidRPr="16056476">
        <w:rPr>
          <w:rFonts w:ascii="Times New Roman" w:hAnsi="Times New Roman" w:cs="Times New Roman"/>
          <w:sz w:val="24"/>
          <w:szCs w:val="24"/>
        </w:rPr>
        <w:t xml:space="preserve">. 2009. “Immigration and Natives’ Attitudes towards the Welfare State: Evidence from the European Social Survey.” Social Indicators Research 91(3):345–70.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10.1007/s11205-008-9342-4.</w:t>
      </w:r>
    </w:p>
    <w:p w14:paraId="3ADD0CBE" w14:textId="17A566DC" w:rsidR="00FB18FF" w:rsidRDefault="00FB18FF" w:rsidP="00B16936">
      <w:pPr>
        <w:pStyle w:val="ListParagraph"/>
        <w:numPr>
          <w:ilvl w:val="0"/>
          <w:numId w:val="2"/>
        </w:numPr>
        <w:spacing w:line="240" w:lineRule="auto"/>
        <w:rPr>
          <w:rFonts w:ascii="Times New Roman" w:hAnsi="Times New Roman" w:cs="Times New Roman"/>
          <w:sz w:val="24"/>
          <w:szCs w:val="24"/>
        </w:rPr>
      </w:pPr>
      <w:r w:rsidRPr="00FB18FF">
        <w:rPr>
          <w:rFonts w:ascii="Times New Roman" w:hAnsi="Times New Roman" w:cs="Times New Roman"/>
          <w:sz w:val="24"/>
          <w:szCs w:val="24"/>
        </w:rPr>
        <w:t>Smith, Christian. “The Conceptual Incoherence of ‘Culture’ in American Sociology.” The American Sociologist, vol. 47, no. 4, Dec. 2016, pp. 388–415. DOI.org (</w:t>
      </w:r>
      <w:proofErr w:type="spellStart"/>
      <w:r w:rsidRPr="00FB18FF">
        <w:rPr>
          <w:rFonts w:ascii="Times New Roman" w:hAnsi="Times New Roman" w:cs="Times New Roman"/>
          <w:sz w:val="24"/>
          <w:szCs w:val="24"/>
        </w:rPr>
        <w:t>Crossref</w:t>
      </w:r>
      <w:proofErr w:type="spellEnd"/>
      <w:r w:rsidRPr="00FB18FF">
        <w:rPr>
          <w:rFonts w:ascii="Times New Roman" w:hAnsi="Times New Roman" w:cs="Times New Roman"/>
          <w:sz w:val="24"/>
          <w:szCs w:val="24"/>
        </w:rPr>
        <w:t>), https://doi.org/10.1007/s12108-016-9308-y.</w:t>
      </w:r>
    </w:p>
    <w:p w14:paraId="1B5B0A88"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Teney</w:t>
      </w:r>
      <w:proofErr w:type="spellEnd"/>
      <w:r w:rsidRPr="16056476">
        <w:rPr>
          <w:rFonts w:ascii="Times New Roman" w:hAnsi="Times New Roman" w:cs="Times New Roman"/>
          <w:sz w:val="24"/>
          <w:szCs w:val="24"/>
        </w:rPr>
        <w:t xml:space="preserve">, Céline, Onawa Promise Lacewell, and Pieter De Wilde. 2014. “Winners and Losers of Globalization in Europe: Attitudes and Ideologies.” European Political Science Review 6(4):575–95.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10.1017/S1755773913000246.</w:t>
      </w:r>
    </w:p>
    <w:p w14:paraId="0EAFC38C" w14:textId="77777777" w:rsidR="00B16936" w:rsidRPr="00A8119E" w:rsidRDefault="00B16936" w:rsidP="00B16936">
      <w:pPr>
        <w:pStyle w:val="ListParagraph"/>
        <w:numPr>
          <w:ilvl w:val="0"/>
          <w:numId w:val="2"/>
        </w:numPr>
        <w:spacing w:line="240" w:lineRule="auto"/>
        <w:rPr>
          <w:rStyle w:val="Hyperlink"/>
          <w:rFonts w:ascii="Times New Roman" w:hAnsi="Times New Roman" w:cs="Times New Roman"/>
          <w:color w:val="auto"/>
          <w:sz w:val="24"/>
          <w:szCs w:val="24"/>
          <w:u w:val="none"/>
        </w:rPr>
      </w:pPr>
      <w:r w:rsidRPr="16056476">
        <w:rPr>
          <w:rFonts w:ascii="Times New Roman" w:hAnsi="Times New Roman" w:cs="Times New Roman"/>
          <w:sz w:val="24"/>
          <w:szCs w:val="24"/>
        </w:rPr>
        <w:t xml:space="preserve">Thompson, B. (2004). </w:t>
      </w:r>
      <w:r w:rsidRPr="16056476">
        <w:rPr>
          <w:rFonts w:ascii="Times New Roman" w:hAnsi="Times New Roman" w:cs="Times New Roman"/>
          <w:i/>
          <w:iCs/>
          <w:sz w:val="24"/>
          <w:szCs w:val="24"/>
        </w:rPr>
        <w:t>Exploratory and confirmatory factor analysis: Understanding concepts and applications.</w:t>
      </w:r>
      <w:r w:rsidRPr="16056476">
        <w:rPr>
          <w:rFonts w:ascii="Times New Roman" w:hAnsi="Times New Roman" w:cs="Times New Roman"/>
          <w:sz w:val="24"/>
          <w:szCs w:val="24"/>
        </w:rPr>
        <w:t xml:space="preserve"> American Psychological Association. </w:t>
      </w:r>
      <w:hyperlink r:id="rId24">
        <w:r w:rsidRPr="16056476">
          <w:rPr>
            <w:rStyle w:val="Hyperlink"/>
            <w:rFonts w:ascii="Times New Roman" w:hAnsi="Times New Roman" w:cs="Times New Roman"/>
            <w:sz w:val="24"/>
            <w:szCs w:val="24"/>
          </w:rPr>
          <w:t>https://doi.org/10.1037/10694-000</w:t>
        </w:r>
      </w:hyperlink>
    </w:p>
    <w:p w14:paraId="07ED97EC"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Tong, </w:t>
      </w:r>
      <w:proofErr w:type="spellStart"/>
      <w:r w:rsidRPr="16056476">
        <w:rPr>
          <w:rFonts w:ascii="Times New Roman" w:hAnsi="Times New Roman" w:cs="Times New Roman"/>
          <w:sz w:val="24"/>
          <w:szCs w:val="24"/>
        </w:rPr>
        <w:t>Yuying</w:t>
      </w:r>
      <w:proofErr w:type="spellEnd"/>
      <w:r w:rsidRPr="16056476">
        <w:rPr>
          <w:rFonts w:ascii="Times New Roman" w:hAnsi="Times New Roman" w:cs="Times New Roman"/>
          <w:sz w:val="24"/>
          <w:szCs w:val="24"/>
        </w:rPr>
        <w:t xml:space="preserve">, Tianzhu </w:t>
      </w:r>
      <w:proofErr w:type="spellStart"/>
      <w:r w:rsidRPr="16056476">
        <w:rPr>
          <w:rFonts w:ascii="Times New Roman" w:hAnsi="Times New Roman" w:cs="Times New Roman"/>
          <w:sz w:val="24"/>
          <w:szCs w:val="24"/>
        </w:rPr>
        <w:t>Nie</w:t>
      </w:r>
      <w:proofErr w:type="spellEnd"/>
      <w:r w:rsidRPr="16056476">
        <w:rPr>
          <w:rFonts w:ascii="Times New Roman" w:hAnsi="Times New Roman" w:cs="Times New Roman"/>
          <w:sz w:val="24"/>
          <w:szCs w:val="24"/>
        </w:rPr>
        <w:t xml:space="preserve">, and Martin Piotrowski. 2022. “Channeling Good Images but Not Substantive Blessings? Education and Social Contact on Pro-Migrant Sentiments in an Internal Migration Setting.” Social Forces 101(1):440–72.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10.1093/sf/soab129.</w:t>
      </w:r>
    </w:p>
    <w:p w14:paraId="40E9E5D7"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Turner, Tom. 2010. “WHY ARE IRISH ATTITUDES TO IMMIGRANTS AMONG THE MOST LIBERAL IN </w:t>
      </w:r>
      <w:proofErr w:type="gramStart"/>
      <w:r w:rsidRPr="16056476">
        <w:rPr>
          <w:rFonts w:ascii="Times New Roman" w:hAnsi="Times New Roman" w:cs="Times New Roman"/>
          <w:sz w:val="24"/>
          <w:szCs w:val="24"/>
        </w:rPr>
        <w:t>EUROPE?:</w:t>
      </w:r>
      <w:proofErr w:type="gramEnd"/>
      <w:r w:rsidRPr="16056476">
        <w:rPr>
          <w:rFonts w:ascii="Times New Roman" w:hAnsi="Times New Roman" w:cs="Times New Roman"/>
          <w:sz w:val="24"/>
          <w:szCs w:val="24"/>
        </w:rPr>
        <w:t xml:space="preserve"> Testing Structural Determinants in a Comparative Context.” European Societies 12(1):25–44.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10.1080/14616690902718399.</w:t>
      </w:r>
    </w:p>
    <w:p w14:paraId="2F2FFC60" w14:textId="0E280C56" w:rsidR="224CBBC9" w:rsidRDefault="224CBBC9" w:rsidP="1605647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Van Mol, C., de </w:t>
      </w:r>
      <w:proofErr w:type="spellStart"/>
      <w:r w:rsidRPr="16056476">
        <w:rPr>
          <w:rFonts w:ascii="Times New Roman" w:hAnsi="Times New Roman" w:cs="Times New Roman"/>
          <w:sz w:val="24"/>
          <w:szCs w:val="24"/>
        </w:rPr>
        <w:t>Valk</w:t>
      </w:r>
      <w:proofErr w:type="spellEnd"/>
      <w:r w:rsidRPr="16056476">
        <w:rPr>
          <w:rFonts w:ascii="Times New Roman" w:hAnsi="Times New Roman" w:cs="Times New Roman"/>
          <w:sz w:val="24"/>
          <w:szCs w:val="24"/>
        </w:rPr>
        <w:t xml:space="preserve">, H. (2016). Migration and Immigrants in Europe: A Historical and Demographic Perspective. In: </w:t>
      </w:r>
      <w:proofErr w:type="spellStart"/>
      <w:r w:rsidRPr="16056476">
        <w:rPr>
          <w:rFonts w:ascii="Times New Roman" w:hAnsi="Times New Roman" w:cs="Times New Roman"/>
          <w:sz w:val="24"/>
          <w:szCs w:val="24"/>
        </w:rPr>
        <w:t>Garcés-Mascareñas</w:t>
      </w:r>
      <w:proofErr w:type="spellEnd"/>
      <w:r w:rsidRPr="16056476">
        <w:rPr>
          <w:rFonts w:ascii="Times New Roman" w:hAnsi="Times New Roman" w:cs="Times New Roman"/>
          <w:sz w:val="24"/>
          <w:szCs w:val="24"/>
        </w:rPr>
        <w:t xml:space="preserve">, B., </w:t>
      </w:r>
      <w:proofErr w:type="spellStart"/>
      <w:r w:rsidRPr="16056476">
        <w:rPr>
          <w:rFonts w:ascii="Times New Roman" w:hAnsi="Times New Roman" w:cs="Times New Roman"/>
          <w:sz w:val="24"/>
          <w:szCs w:val="24"/>
        </w:rPr>
        <w:t>Penninx</w:t>
      </w:r>
      <w:proofErr w:type="spellEnd"/>
      <w:r w:rsidRPr="16056476">
        <w:rPr>
          <w:rFonts w:ascii="Times New Roman" w:hAnsi="Times New Roman" w:cs="Times New Roman"/>
          <w:sz w:val="24"/>
          <w:szCs w:val="24"/>
        </w:rPr>
        <w:t>, R. (eds) Integration Processes and Policies in Europe. IMISCOE Research Series. Springer, Cham. https://doi.org/10.1007/978-3-319-21674-4_3</w:t>
      </w:r>
    </w:p>
    <w:p w14:paraId="68235048"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Vaughan, Kenneth R. 2021. “Anti-Immigrant Sentiment and Opposition to Democracy in Europe.” Journal of Immigrant &amp; Refugee Studies 19(4):540–56.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10.1080/15562948.2020.1843749.</w:t>
      </w:r>
    </w:p>
    <w:p w14:paraId="2DCBB891" w14:textId="77777777" w:rsidR="00B16936" w:rsidRDefault="00B16936" w:rsidP="00B16936">
      <w:pPr>
        <w:pStyle w:val="ListParagraph"/>
        <w:numPr>
          <w:ilvl w:val="0"/>
          <w:numId w:val="2"/>
        </w:numPr>
        <w:spacing w:line="240" w:lineRule="auto"/>
        <w:rPr>
          <w:rFonts w:ascii="Times New Roman" w:hAnsi="Times New Roman" w:cs="Times New Roman"/>
          <w:sz w:val="24"/>
          <w:szCs w:val="24"/>
        </w:rPr>
      </w:pPr>
      <w:proofErr w:type="spellStart"/>
      <w:r w:rsidRPr="16056476">
        <w:rPr>
          <w:rFonts w:ascii="Times New Roman" w:hAnsi="Times New Roman" w:cs="Times New Roman"/>
          <w:sz w:val="24"/>
          <w:szCs w:val="24"/>
        </w:rPr>
        <w:t>Velkova</w:t>
      </w:r>
      <w:proofErr w:type="spellEnd"/>
      <w:r w:rsidRPr="16056476">
        <w:rPr>
          <w:rFonts w:ascii="Times New Roman" w:hAnsi="Times New Roman" w:cs="Times New Roman"/>
          <w:sz w:val="24"/>
          <w:szCs w:val="24"/>
        </w:rPr>
        <w:t xml:space="preserve">, A., J. H. </w:t>
      </w:r>
      <w:proofErr w:type="spellStart"/>
      <w:r w:rsidRPr="16056476">
        <w:rPr>
          <w:rFonts w:ascii="Times New Roman" w:hAnsi="Times New Roman" w:cs="Times New Roman"/>
          <w:sz w:val="24"/>
          <w:szCs w:val="24"/>
        </w:rPr>
        <w:t>Wolleswinkel</w:t>
      </w:r>
      <w:proofErr w:type="spellEnd"/>
      <w:r w:rsidRPr="16056476">
        <w:rPr>
          <w:rFonts w:ascii="Times New Roman" w:hAnsi="Times New Roman" w:cs="Times New Roman"/>
          <w:sz w:val="24"/>
          <w:szCs w:val="24"/>
        </w:rPr>
        <w:t xml:space="preserve">-van den Bosch, and J. P. </w:t>
      </w:r>
      <w:proofErr w:type="spellStart"/>
      <w:r w:rsidRPr="16056476">
        <w:rPr>
          <w:rFonts w:ascii="Times New Roman" w:hAnsi="Times New Roman" w:cs="Times New Roman"/>
          <w:sz w:val="24"/>
          <w:szCs w:val="24"/>
        </w:rPr>
        <w:t>Mackenbach</w:t>
      </w:r>
      <w:proofErr w:type="spellEnd"/>
      <w:r w:rsidRPr="16056476">
        <w:rPr>
          <w:rFonts w:ascii="Times New Roman" w:hAnsi="Times New Roman" w:cs="Times New Roman"/>
          <w:sz w:val="24"/>
          <w:szCs w:val="24"/>
        </w:rPr>
        <w:t xml:space="preserve">. 1997. “The East-West Life Expectancy Gap: Differences in Mortality from Conditions Amenable to Medical Intervention.” International Journal of Epidemiology 26(1):75–84. </w:t>
      </w:r>
      <w:proofErr w:type="spellStart"/>
      <w:r w:rsidRPr="16056476">
        <w:rPr>
          <w:rFonts w:ascii="Times New Roman" w:hAnsi="Times New Roman" w:cs="Times New Roman"/>
          <w:sz w:val="24"/>
          <w:szCs w:val="24"/>
        </w:rPr>
        <w:t>doi</w:t>
      </w:r>
      <w:proofErr w:type="spellEnd"/>
      <w:r w:rsidRPr="16056476">
        <w:rPr>
          <w:rFonts w:ascii="Times New Roman" w:hAnsi="Times New Roman" w:cs="Times New Roman"/>
          <w:sz w:val="24"/>
          <w:szCs w:val="24"/>
        </w:rPr>
        <w:t>: 10.1093/</w:t>
      </w:r>
      <w:proofErr w:type="spellStart"/>
      <w:r w:rsidRPr="16056476">
        <w:rPr>
          <w:rFonts w:ascii="Times New Roman" w:hAnsi="Times New Roman" w:cs="Times New Roman"/>
          <w:sz w:val="24"/>
          <w:szCs w:val="24"/>
        </w:rPr>
        <w:t>ije</w:t>
      </w:r>
      <w:proofErr w:type="spellEnd"/>
      <w:r w:rsidRPr="16056476">
        <w:rPr>
          <w:rFonts w:ascii="Times New Roman" w:hAnsi="Times New Roman" w:cs="Times New Roman"/>
          <w:sz w:val="24"/>
          <w:szCs w:val="24"/>
        </w:rPr>
        <w:t>/26.1.75.</w:t>
      </w:r>
    </w:p>
    <w:p w14:paraId="7B74676B" w14:textId="7EB81052" w:rsidR="00B16936" w:rsidRDefault="00B16936" w:rsidP="00B16936">
      <w:pPr>
        <w:pStyle w:val="ListParagraph"/>
        <w:numPr>
          <w:ilvl w:val="0"/>
          <w:numId w:val="2"/>
        </w:numPr>
        <w:spacing w:line="240" w:lineRule="auto"/>
        <w:rPr>
          <w:rFonts w:ascii="Times New Roman" w:hAnsi="Times New Roman" w:cs="Times New Roman"/>
          <w:sz w:val="24"/>
          <w:szCs w:val="24"/>
        </w:rPr>
      </w:pPr>
      <w:r w:rsidRPr="16056476">
        <w:rPr>
          <w:rFonts w:ascii="Times New Roman" w:hAnsi="Times New Roman" w:cs="Times New Roman"/>
          <w:sz w:val="24"/>
          <w:szCs w:val="24"/>
        </w:rPr>
        <w:t xml:space="preserve">“Refugee Crisis in Europe: Aid, Statistics and News: USA FOR UNHCR.” Refugee Crisis in Europe: Aid, Statistics and News | USA for UNHCR, </w:t>
      </w:r>
      <w:hyperlink r:id="rId25" w:history="1">
        <w:r w:rsidR="009556D6" w:rsidRPr="00BC79AD">
          <w:rPr>
            <w:rStyle w:val="Hyperlink"/>
            <w:rFonts w:ascii="Times New Roman" w:hAnsi="Times New Roman" w:cs="Times New Roman"/>
            <w:sz w:val="24"/>
            <w:szCs w:val="24"/>
          </w:rPr>
          <w:t>https://www.unrefugees.org/emergencies/refugee-crisis-in-europe</w:t>
        </w:r>
      </w:hyperlink>
      <w:r w:rsidRPr="16056476">
        <w:rPr>
          <w:rFonts w:ascii="Times New Roman" w:hAnsi="Times New Roman" w:cs="Times New Roman"/>
          <w:sz w:val="24"/>
          <w:szCs w:val="24"/>
        </w:rPr>
        <w:t>.</w:t>
      </w:r>
    </w:p>
    <w:p w14:paraId="6C4A62CB" w14:textId="480C4463" w:rsidR="009556D6" w:rsidRDefault="009556D6" w:rsidP="00B16936">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w:t>
      </w:r>
      <w:r w:rsidRPr="009556D6">
        <w:rPr>
          <w:rFonts w:ascii="Times New Roman" w:hAnsi="Times New Roman" w:cs="Times New Roman"/>
          <w:sz w:val="24"/>
          <w:szCs w:val="24"/>
        </w:rPr>
        <w:t>Syria Refugee Crisis – Globally, in Europe and in Cyprus</w:t>
      </w:r>
      <w:r>
        <w:rPr>
          <w:rFonts w:ascii="Times New Roman" w:hAnsi="Times New Roman" w:cs="Times New Roman"/>
          <w:sz w:val="24"/>
          <w:szCs w:val="24"/>
        </w:rPr>
        <w:t>”. 18</w:t>
      </w:r>
      <w:r w:rsidRPr="009556D6">
        <w:rPr>
          <w:rFonts w:ascii="Times New Roman" w:hAnsi="Times New Roman" w:cs="Times New Roman"/>
          <w:sz w:val="24"/>
          <w:szCs w:val="24"/>
          <w:vertAlign w:val="superscript"/>
        </w:rPr>
        <w:t>th</w:t>
      </w:r>
      <w:r>
        <w:rPr>
          <w:rFonts w:ascii="Times New Roman" w:hAnsi="Times New Roman" w:cs="Times New Roman"/>
          <w:sz w:val="24"/>
          <w:szCs w:val="24"/>
        </w:rPr>
        <w:t xml:space="preserve"> Mar. 2021 </w:t>
      </w:r>
      <w:hyperlink r:id="rId26" w:history="1">
        <w:r w:rsidRPr="00BC79AD">
          <w:rPr>
            <w:rStyle w:val="Hyperlink"/>
            <w:rFonts w:ascii="Times New Roman" w:hAnsi="Times New Roman" w:cs="Times New Roman"/>
            <w:sz w:val="24"/>
            <w:szCs w:val="24"/>
          </w:rPr>
          <w:t>https://www.unhcr.org/cy/2021/03/18/syria-refugee-crisis-globally-in-europe-and-in-cyprus-meet-some-syrian-refugees-in-cyprus/</w:t>
        </w:r>
      </w:hyperlink>
      <w:r>
        <w:rPr>
          <w:rFonts w:ascii="Times New Roman" w:hAnsi="Times New Roman" w:cs="Times New Roman"/>
          <w:sz w:val="24"/>
          <w:szCs w:val="24"/>
        </w:rPr>
        <w:t xml:space="preserve"> </w:t>
      </w:r>
    </w:p>
    <w:sectPr w:rsidR="009556D6" w:rsidSect="007B73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7424" w14:textId="77777777" w:rsidR="00A27484" w:rsidRDefault="00A27484" w:rsidP="00667E20">
      <w:pPr>
        <w:spacing w:after="0" w:line="240" w:lineRule="auto"/>
      </w:pPr>
      <w:r>
        <w:separator/>
      </w:r>
    </w:p>
  </w:endnote>
  <w:endnote w:type="continuationSeparator" w:id="0">
    <w:p w14:paraId="229B8F46" w14:textId="77777777" w:rsidR="00A27484" w:rsidRDefault="00A27484" w:rsidP="00667E20">
      <w:pPr>
        <w:spacing w:after="0" w:line="240" w:lineRule="auto"/>
      </w:pPr>
      <w:r>
        <w:continuationSeparator/>
      </w:r>
    </w:p>
  </w:endnote>
  <w:endnote w:type="continuationNotice" w:id="1">
    <w:p w14:paraId="1D9F9CD9" w14:textId="77777777" w:rsidR="00A27484" w:rsidRDefault="00A274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D818" w14:textId="51A98748" w:rsidR="00A32DA0" w:rsidRDefault="00A32DA0">
    <w:pPr>
      <w:pStyle w:val="Footer"/>
      <w:jc w:val="center"/>
    </w:pPr>
  </w:p>
  <w:p w14:paraId="7D85B66F" w14:textId="77777777" w:rsidR="00095B42" w:rsidRDefault="00095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041756"/>
      <w:docPartObj>
        <w:docPartGallery w:val="Page Numbers (Bottom of Page)"/>
        <w:docPartUnique/>
      </w:docPartObj>
    </w:sdtPr>
    <w:sdtEndPr>
      <w:rPr>
        <w:noProof/>
      </w:rPr>
    </w:sdtEndPr>
    <w:sdtContent>
      <w:p w14:paraId="754CA973" w14:textId="77777777" w:rsidR="00CE28C7" w:rsidRDefault="00CE28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0D972B" w14:textId="77777777" w:rsidR="00CE28C7" w:rsidRDefault="00CE2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CCB7D" w14:textId="77777777" w:rsidR="00A27484" w:rsidRDefault="00A27484" w:rsidP="00667E20">
      <w:pPr>
        <w:spacing w:after="0" w:line="240" w:lineRule="auto"/>
      </w:pPr>
      <w:r>
        <w:separator/>
      </w:r>
    </w:p>
  </w:footnote>
  <w:footnote w:type="continuationSeparator" w:id="0">
    <w:p w14:paraId="3216673C" w14:textId="77777777" w:rsidR="00A27484" w:rsidRDefault="00A27484" w:rsidP="00667E20">
      <w:pPr>
        <w:spacing w:after="0" w:line="240" w:lineRule="auto"/>
      </w:pPr>
      <w:r>
        <w:continuationSeparator/>
      </w:r>
    </w:p>
  </w:footnote>
  <w:footnote w:type="continuationNotice" w:id="1">
    <w:p w14:paraId="6261A9C5" w14:textId="77777777" w:rsidR="00A27484" w:rsidRDefault="00A27484">
      <w:pPr>
        <w:spacing w:after="0" w:line="240" w:lineRule="auto"/>
      </w:pPr>
    </w:p>
  </w:footnote>
  <w:footnote w:id="2">
    <w:p w14:paraId="4A9D3E35" w14:textId="377731BA" w:rsidR="00EF59BC" w:rsidRPr="00551DFF" w:rsidRDefault="00EF59BC">
      <w:pPr>
        <w:pStyle w:val="FootnoteText"/>
        <w:rPr>
          <w:rFonts w:ascii="Times New Roman" w:hAnsi="Times New Roman" w:cs="Times New Roman"/>
        </w:rPr>
      </w:pPr>
      <w:r w:rsidRPr="00551DFF">
        <w:rPr>
          <w:rStyle w:val="FootnoteReference"/>
          <w:rFonts w:ascii="Times New Roman" w:hAnsi="Times New Roman" w:cs="Times New Roman"/>
        </w:rPr>
        <w:footnoteRef/>
      </w:r>
      <w:r w:rsidRPr="00551DFF">
        <w:rPr>
          <w:rFonts w:ascii="Times New Roman" w:hAnsi="Times New Roman" w:cs="Times New Roman"/>
        </w:rPr>
        <w:t xml:space="preserve"> </w:t>
      </w:r>
      <w:hyperlink r:id="rId1" w:history="1">
        <w:r w:rsidRPr="00551DFF">
          <w:rPr>
            <w:rStyle w:val="Hyperlink"/>
            <w:rFonts w:ascii="Times New Roman" w:hAnsi="Times New Roman" w:cs="Times New Roman"/>
          </w:rPr>
          <w:t>https://www.europeansocialsurvey.org/</w:t>
        </w:r>
      </w:hyperlink>
      <w:r w:rsidRPr="00551DFF">
        <w:rPr>
          <w:rFonts w:ascii="Times New Roman" w:hAnsi="Times New Roman" w:cs="Times New Roman"/>
        </w:rPr>
        <w:t xml:space="preserve"> European Social Survey Website</w:t>
      </w:r>
    </w:p>
  </w:footnote>
  <w:footnote w:id="3">
    <w:p w14:paraId="56CB4619" w14:textId="2CDA0743" w:rsidR="007406FD" w:rsidRDefault="007406FD">
      <w:pPr>
        <w:pStyle w:val="FootnoteText"/>
      </w:pPr>
      <w:r w:rsidRPr="00551DFF">
        <w:rPr>
          <w:rStyle w:val="FootnoteReference"/>
          <w:rFonts w:ascii="Times New Roman" w:hAnsi="Times New Roman" w:cs="Times New Roman"/>
        </w:rPr>
        <w:footnoteRef/>
      </w:r>
      <w:r w:rsidRPr="00551DFF">
        <w:rPr>
          <w:rFonts w:ascii="Times New Roman" w:hAnsi="Times New Roman" w:cs="Times New Roman"/>
        </w:rPr>
        <w:t xml:space="preserve"> </w:t>
      </w:r>
      <w:r w:rsidR="00030212" w:rsidRPr="00551DFF">
        <w:rPr>
          <w:rFonts w:ascii="Times New Roman" w:hAnsi="Times New Roman" w:cs="Times New Roman"/>
        </w:rPr>
        <w:t>The questionnaire is annotated where necessary to ensure that the correct interpretation of the questions is conveyed during the interviews. For each country, the questionnaire is translated into each language spoken as a</w:t>
      </w:r>
      <w:r w:rsidR="00030212" w:rsidRPr="00030212">
        <w:t xml:space="preserve"> </w:t>
      </w:r>
      <w:r w:rsidR="00030212" w:rsidRPr="00551DFF">
        <w:rPr>
          <w:rFonts w:ascii="Times New Roman" w:hAnsi="Times New Roman" w:cs="Times New Roman"/>
        </w:rPr>
        <w:t xml:space="preserve">first language by more than 5% of the country’s population. The ESS </w:t>
      </w:r>
      <w:r w:rsidR="00272229" w:rsidRPr="00551DFF">
        <w:rPr>
          <w:rFonts w:ascii="Times New Roman" w:hAnsi="Times New Roman" w:cs="Times New Roman"/>
        </w:rPr>
        <w:t>f</w:t>
      </w:r>
      <w:r w:rsidR="00030212" w:rsidRPr="00551DFF">
        <w:rPr>
          <w:rFonts w:ascii="Times New Roman" w:hAnsi="Times New Roman" w:cs="Times New Roman"/>
        </w:rPr>
        <w:t xml:space="preserve">ollows the TRAPD methodology – Translation, Review, Adjudication, Pretesting, and Documentation. Each </w:t>
      </w:r>
      <w:r w:rsidR="001200C1" w:rsidRPr="00551DFF">
        <w:rPr>
          <w:rFonts w:ascii="Times New Roman" w:hAnsi="Times New Roman" w:cs="Times New Roman"/>
        </w:rPr>
        <w:t>n</w:t>
      </w:r>
      <w:r w:rsidR="00030212" w:rsidRPr="00551DFF">
        <w:rPr>
          <w:rFonts w:ascii="Times New Roman" w:hAnsi="Times New Roman" w:cs="Times New Roman"/>
        </w:rPr>
        <w:t>ational team is given detailed guidelines which outline the correct translation process to follow. After translation, select items are subjected to verification and survey quality coding, after which, each translated version is pre-tested. An expert translation panel oversees this process and provides help with translation strategies as well as language-specific issues for translating items (ESS Prospectus)</w:t>
      </w:r>
      <w:r w:rsidR="00066F2F" w:rsidRPr="00551DFF">
        <w:rPr>
          <w:rFonts w:ascii="Times New Roman" w:hAnsi="Times New Roman" w:cs="Times New Roman"/>
        </w:rPr>
        <w:t>.</w:t>
      </w:r>
      <w:r w:rsidR="00030212" w:rsidRPr="00551DFF">
        <w:rPr>
          <w:rFonts w:ascii="Times New Roman" w:hAnsi="Times New Roman" w:cs="Times New Roman"/>
        </w:rPr>
        <w:tab/>
      </w:r>
    </w:p>
  </w:footnote>
  <w:footnote w:id="4">
    <w:p w14:paraId="4068CF86" w14:textId="1785607C" w:rsidR="003A257A" w:rsidRPr="00551DFF" w:rsidRDefault="003A257A">
      <w:pPr>
        <w:pStyle w:val="FootnoteText"/>
        <w:rPr>
          <w:rFonts w:ascii="Times New Roman" w:hAnsi="Times New Roman" w:cs="Times New Roman"/>
        </w:rPr>
      </w:pPr>
      <w:r>
        <w:rPr>
          <w:rStyle w:val="FootnoteReference"/>
        </w:rPr>
        <w:footnoteRef/>
      </w:r>
      <w:r>
        <w:t xml:space="preserve"> </w:t>
      </w:r>
      <w:r w:rsidR="00474D2E" w:rsidRPr="00551DFF">
        <w:rPr>
          <w:rFonts w:ascii="Times New Roman" w:hAnsi="Times New Roman" w:cs="Times New Roman"/>
        </w:rPr>
        <w:t>Countries used in the analysis (taken from the original “country” variable in the dataset: Western Europe</w:t>
      </w:r>
      <w:r w:rsidR="00F37CAE" w:rsidRPr="00551DFF">
        <w:rPr>
          <w:rFonts w:ascii="Times New Roman" w:hAnsi="Times New Roman" w:cs="Times New Roman"/>
        </w:rPr>
        <w:t xml:space="preserve"> includes </w:t>
      </w:r>
      <w:r w:rsidR="00474D2E" w:rsidRPr="00551DFF">
        <w:rPr>
          <w:rFonts w:ascii="Times New Roman" w:hAnsi="Times New Roman" w:cs="Times New Roman"/>
        </w:rPr>
        <w:t>Austria, Belgium, Switzerland, Germany, Denmark, Spain, France, United Kingdom, Greece, Italy, Netherlands, Norway</w:t>
      </w:r>
      <w:r w:rsidR="00F37CAE" w:rsidRPr="00551DFF">
        <w:rPr>
          <w:rFonts w:ascii="Times New Roman" w:hAnsi="Times New Roman" w:cs="Times New Roman"/>
        </w:rPr>
        <w:t xml:space="preserve"> and </w:t>
      </w:r>
      <w:r w:rsidR="00474D2E" w:rsidRPr="00551DFF">
        <w:rPr>
          <w:rFonts w:ascii="Times New Roman" w:hAnsi="Times New Roman" w:cs="Times New Roman"/>
        </w:rPr>
        <w:t>Portugal; Eastern Europe</w:t>
      </w:r>
      <w:r w:rsidR="00F37CAE" w:rsidRPr="00551DFF">
        <w:rPr>
          <w:rFonts w:ascii="Times New Roman" w:hAnsi="Times New Roman" w:cs="Times New Roman"/>
        </w:rPr>
        <w:t xml:space="preserve"> includes</w:t>
      </w:r>
      <w:r w:rsidR="00474D2E" w:rsidRPr="00551DFF">
        <w:rPr>
          <w:rFonts w:ascii="Times New Roman" w:hAnsi="Times New Roman" w:cs="Times New Roman"/>
        </w:rPr>
        <w:t xml:space="preserve"> Bulgaria, Czech</w:t>
      </w:r>
      <w:r w:rsidR="00F37CAE" w:rsidRPr="00551DFF">
        <w:rPr>
          <w:rFonts w:ascii="Times New Roman" w:hAnsi="Times New Roman" w:cs="Times New Roman"/>
        </w:rPr>
        <w:t xml:space="preserve"> Republic</w:t>
      </w:r>
      <w:r w:rsidR="00474D2E" w:rsidRPr="00551DFF">
        <w:rPr>
          <w:rFonts w:ascii="Times New Roman" w:hAnsi="Times New Roman" w:cs="Times New Roman"/>
        </w:rPr>
        <w:t>, Estonia, Croatia, Hungary, Lithuania, Latvia, Poland, Russia, Slovenia, Slovakia</w:t>
      </w:r>
      <w:r w:rsidR="00F37CAE" w:rsidRPr="00551DFF">
        <w:rPr>
          <w:rFonts w:ascii="Times New Roman" w:hAnsi="Times New Roman" w:cs="Times New Roman"/>
        </w:rPr>
        <w:t xml:space="preserve"> and</w:t>
      </w:r>
      <w:r w:rsidR="00474D2E" w:rsidRPr="00551DFF">
        <w:rPr>
          <w:rFonts w:ascii="Times New Roman" w:hAnsi="Times New Roman" w:cs="Times New Roman"/>
        </w:rPr>
        <w:t xml:space="preserve"> Ukraine</w:t>
      </w:r>
      <w:r w:rsidR="00F37CAE" w:rsidRPr="00551DFF">
        <w:rPr>
          <w:rFonts w:ascii="Times New Roman" w:hAnsi="Times New Roman" w:cs="Times New Roman"/>
        </w:rPr>
        <w:t>.</w:t>
      </w:r>
    </w:p>
    <w:p w14:paraId="38BCB088" w14:textId="7DF0CD5B" w:rsidR="00F37CAE" w:rsidRPr="00551DFF" w:rsidRDefault="00F37CAE">
      <w:pPr>
        <w:pStyle w:val="FootnoteText"/>
        <w:rPr>
          <w:rFonts w:ascii="Times New Roman" w:hAnsi="Times New Roman" w:cs="Times New Roman"/>
        </w:rPr>
      </w:pPr>
      <w:r w:rsidRPr="00551DFF">
        <w:rPr>
          <w:rFonts w:ascii="Times New Roman" w:hAnsi="Times New Roman" w:cs="Times New Roman"/>
        </w:rPr>
        <w:t xml:space="preserve">Note: The United Kingdom, Russia, Bulgaria, and Ukraine are not included in the Schengen Area currently. For the purposes of this paper, these countries have been included among the others as the current focus of this paper is to study overall attitudes towards immigrants from all sending countries, not just from within Europe. </w:t>
      </w:r>
    </w:p>
  </w:footnote>
  <w:footnote w:id="5">
    <w:p w14:paraId="6CAFD3BE" w14:textId="551FA93F" w:rsidR="00EF59BC" w:rsidRDefault="00EF59BC">
      <w:pPr>
        <w:pStyle w:val="FootnoteText"/>
      </w:pPr>
      <w:r w:rsidRPr="00551DFF">
        <w:rPr>
          <w:rStyle w:val="FootnoteReference"/>
          <w:rFonts w:ascii="Times New Roman" w:hAnsi="Times New Roman" w:cs="Times New Roman"/>
        </w:rPr>
        <w:footnoteRef/>
      </w:r>
      <w:r w:rsidRPr="00551DFF">
        <w:rPr>
          <w:rFonts w:ascii="Times New Roman" w:hAnsi="Times New Roman" w:cs="Times New Roman"/>
        </w:rPr>
        <w:t xml:space="preserve"> For this variable, separate models were used in some analyses for East and West.</w:t>
      </w:r>
      <w:r>
        <w:t xml:space="preserve"> </w:t>
      </w:r>
    </w:p>
  </w:footnote>
  <w:footnote w:id="6">
    <w:p w14:paraId="0F25CDEA" w14:textId="757B6E72" w:rsidR="00A47FFA" w:rsidRPr="00551DFF" w:rsidRDefault="00A47FFA">
      <w:pPr>
        <w:pStyle w:val="FootnoteText"/>
        <w:rPr>
          <w:rFonts w:ascii="Times New Roman" w:hAnsi="Times New Roman" w:cs="Times New Roman"/>
        </w:rPr>
      </w:pPr>
      <w:r w:rsidRPr="00551DFF">
        <w:rPr>
          <w:rStyle w:val="FootnoteReference"/>
          <w:rFonts w:ascii="Times New Roman" w:hAnsi="Times New Roman" w:cs="Times New Roman"/>
        </w:rPr>
        <w:footnoteRef/>
      </w:r>
      <w:r w:rsidRPr="00551DFF">
        <w:rPr>
          <w:rFonts w:ascii="Times New Roman" w:hAnsi="Times New Roman" w:cs="Times New Roman"/>
        </w:rPr>
        <w:t xml:space="preserve"> As a sensitivity check, I</w:t>
      </w:r>
      <w:r w:rsidR="00423EC6">
        <w:rPr>
          <w:rFonts w:ascii="Times New Roman" w:hAnsi="Times New Roman" w:cs="Times New Roman"/>
        </w:rPr>
        <w:t xml:space="preserve"> used a</w:t>
      </w:r>
      <w:r w:rsidRPr="00551DFF">
        <w:rPr>
          <w:rFonts w:ascii="Times New Roman" w:hAnsi="Times New Roman" w:cs="Times New Roman"/>
        </w:rPr>
        <w:t xml:space="preserve"> birth cohort variable instead of the age variable to determine if any additional findings came from this change. All patterns and coefficients were largely unchanged, and the changes were determined to be minimal. As a result, I have opted to include the age variable instead of a cohort variable. </w:t>
      </w:r>
    </w:p>
  </w:footnote>
  <w:footnote w:id="7">
    <w:p w14:paraId="69B52D40" w14:textId="539723E8" w:rsidR="00EF59BC" w:rsidRPr="00551DFF" w:rsidRDefault="00EF59BC">
      <w:pPr>
        <w:pStyle w:val="FootnoteText"/>
        <w:rPr>
          <w:rFonts w:ascii="Times New Roman" w:hAnsi="Times New Roman" w:cs="Times New Roman"/>
        </w:rPr>
      </w:pPr>
      <w:r w:rsidRPr="00551DFF">
        <w:rPr>
          <w:rStyle w:val="FootnoteReference"/>
          <w:rFonts w:ascii="Times New Roman" w:hAnsi="Times New Roman" w:cs="Times New Roman"/>
        </w:rPr>
        <w:footnoteRef/>
      </w:r>
      <w:r w:rsidRPr="00551DFF">
        <w:rPr>
          <w:rFonts w:ascii="Times New Roman" w:hAnsi="Times New Roman" w:cs="Times New Roman"/>
        </w:rPr>
        <w:t xml:space="preserve"> This pattern remains relatively unchanged after conducting a sensitivity check of switching the reference category to another large group, Roman Catholic.</w:t>
      </w:r>
    </w:p>
  </w:footnote>
  <w:footnote w:id="8">
    <w:p w14:paraId="3261EA3B" w14:textId="46CB1CE1" w:rsidR="00EF59BC" w:rsidRPr="00551DFF" w:rsidRDefault="00EF59BC">
      <w:pPr>
        <w:pStyle w:val="FootnoteText"/>
        <w:rPr>
          <w:rFonts w:ascii="Times New Roman" w:hAnsi="Times New Roman" w:cs="Times New Roman"/>
        </w:rPr>
      </w:pPr>
      <w:r w:rsidRPr="00551DFF">
        <w:rPr>
          <w:rStyle w:val="FootnoteReference"/>
          <w:rFonts w:ascii="Times New Roman" w:hAnsi="Times New Roman" w:cs="Times New Roman"/>
        </w:rPr>
        <w:footnoteRef/>
      </w:r>
      <w:r w:rsidRPr="00551DFF">
        <w:rPr>
          <w:rFonts w:ascii="Times New Roman" w:hAnsi="Times New Roman" w:cs="Times New Roman"/>
        </w:rPr>
        <w:t xml:space="preserve"> Again, with a sensitivity check of switching the reference category to Roman Catholic instead of no religion, the effects remained effectively the same. Other effects in the Western sample include strong negative effects of being on the right-wing side of the political scale, being an unskilled worker, as well as slightly stronger effects of living in the countryside, none of which are all too surprising.   </w:t>
      </w:r>
    </w:p>
  </w:footnote>
</w:footnotes>
</file>

<file path=word/intelligence2.xml><?xml version="1.0" encoding="utf-8"?>
<int2:intelligence xmlns:int2="http://schemas.microsoft.com/office/intelligence/2020/intelligence" xmlns:oel="http://schemas.microsoft.com/office/2019/extlst">
  <int2:observations>
    <int2:textHash int2:hashCode="feRnciLnjGIqMv" int2:id="UrxC4Sw4">
      <int2:state int2:value="Rejected" int2:type="AugLoop_Text_Critique"/>
    </int2:textHash>
    <int2:bookmark int2:bookmarkName="_Int_C8rxfxiS" int2:invalidationBookmarkName="" int2:hashCode="zcfuoDAn5qngMf" int2:id="vaTT3ANu">
      <int2:state int2:value="Rejected" int2:type="AugLoop_Text_Critique"/>
    </int2:bookmark>
    <int2:bookmark int2:bookmarkName="_Int_WqQQhjnO" int2:invalidationBookmarkName="" int2:hashCode="E1+Tt6RJBbZOzq" int2:id="s8dP7OfS">
      <int2:state int2:value="Rejected" int2:type="AugLoop_Text_Critique"/>
    </int2:bookmark>
    <int2:bookmark int2:bookmarkName="_Int_xhwZ8aWJ" int2:invalidationBookmarkName="" int2:hashCode="atQRo3ZJlDNwGc" int2:id="jbt3ynNp">
      <int2:state int2:value="Rejected" int2:type="AugLoop_Text_Critique"/>
    </int2:bookmark>
    <int2:bookmark int2:bookmarkName="_Int_PnDL2x9h" int2:invalidationBookmarkName="" int2:hashCode="UGq/Fo45C2QO3Y" int2:id="AlhJlNBV">
      <int2:state int2:value="Rejected" int2:type="AugLoop_Text_Critique"/>
    </int2:bookmark>
    <int2:bookmark int2:bookmarkName="_Int_MJiZKSPl" int2:invalidationBookmarkName="" int2:hashCode="O5kmEhgwu0yuom" int2:id="CMqUSNnA">
      <int2:state int2:value="Rejected" int2:type="AugLoop_Text_Critique"/>
    </int2:bookmark>
    <int2:bookmark int2:bookmarkName="_Int_b0KB5WbQ" int2:invalidationBookmarkName="" int2:hashCode="6d/zVX3tdBSuUw" int2:id="Nqc8SBO5">
      <int2:state int2:value="Rejected" int2:type="AugLoop_Text_Critique"/>
    </int2:bookmark>
    <int2:bookmark int2:bookmarkName="_Int_XYH0Wozi" int2:invalidationBookmarkName="" int2:hashCode="/K3U+e6kKE3p+h" int2:id="xSEyppKE">
      <int2:state int2:value="Rejected" int2:type="AugLoop_Text_Critique"/>
    </int2:bookmark>
    <int2:bookmark int2:bookmarkName="_Int_U4HxtEOL" int2:invalidationBookmarkName="" int2:hashCode="CFUAnEZyilyMua" int2:id="XLCEroi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F2F15"/>
    <w:multiLevelType w:val="hybridMultilevel"/>
    <w:tmpl w:val="CFB033F8"/>
    <w:lvl w:ilvl="0" w:tplc="050279B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EE0DD7"/>
    <w:multiLevelType w:val="hybridMultilevel"/>
    <w:tmpl w:val="7CD0C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7053A"/>
    <w:multiLevelType w:val="hybridMultilevel"/>
    <w:tmpl w:val="3E70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5524203">
    <w:abstractNumId w:val="1"/>
  </w:num>
  <w:num w:numId="2" w16cid:durableId="145782595">
    <w:abstractNumId w:val="0"/>
  </w:num>
  <w:num w:numId="3" w16cid:durableId="2068843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67E20"/>
    <w:rsid w:val="000012BC"/>
    <w:rsid w:val="00007E4E"/>
    <w:rsid w:val="00012964"/>
    <w:rsid w:val="00013030"/>
    <w:rsid w:val="0001337F"/>
    <w:rsid w:val="00013CED"/>
    <w:rsid w:val="000156E4"/>
    <w:rsid w:val="000169D0"/>
    <w:rsid w:val="00027005"/>
    <w:rsid w:val="0002791D"/>
    <w:rsid w:val="00030212"/>
    <w:rsid w:val="000331E5"/>
    <w:rsid w:val="000466F0"/>
    <w:rsid w:val="0004684F"/>
    <w:rsid w:val="00046882"/>
    <w:rsid w:val="000475BC"/>
    <w:rsid w:val="00051DC2"/>
    <w:rsid w:val="00051EE1"/>
    <w:rsid w:val="00056D72"/>
    <w:rsid w:val="00061DD4"/>
    <w:rsid w:val="00066F2F"/>
    <w:rsid w:val="00074D7A"/>
    <w:rsid w:val="00077001"/>
    <w:rsid w:val="0007729E"/>
    <w:rsid w:val="00077985"/>
    <w:rsid w:val="00081F7E"/>
    <w:rsid w:val="000858AE"/>
    <w:rsid w:val="00086E71"/>
    <w:rsid w:val="000903F3"/>
    <w:rsid w:val="00095B42"/>
    <w:rsid w:val="000963A1"/>
    <w:rsid w:val="000A0659"/>
    <w:rsid w:val="000A160D"/>
    <w:rsid w:val="000A2041"/>
    <w:rsid w:val="000A42B6"/>
    <w:rsid w:val="000A48CE"/>
    <w:rsid w:val="000A6C27"/>
    <w:rsid w:val="000A70B4"/>
    <w:rsid w:val="000B1677"/>
    <w:rsid w:val="000B1E98"/>
    <w:rsid w:val="000B609C"/>
    <w:rsid w:val="000B6864"/>
    <w:rsid w:val="000B7596"/>
    <w:rsid w:val="000C02AD"/>
    <w:rsid w:val="000C31CF"/>
    <w:rsid w:val="000C3CFC"/>
    <w:rsid w:val="000C76A4"/>
    <w:rsid w:val="000CE959"/>
    <w:rsid w:val="000D31E0"/>
    <w:rsid w:val="000D5159"/>
    <w:rsid w:val="000D595D"/>
    <w:rsid w:val="000D69C0"/>
    <w:rsid w:val="000E38A2"/>
    <w:rsid w:val="000E520D"/>
    <w:rsid w:val="000E70DA"/>
    <w:rsid w:val="000F1BF3"/>
    <w:rsid w:val="000F202A"/>
    <w:rsid w:val="000F4D1D"/>
    <w:rsid w:val="000F4F82"/>
    <w:rsid w:val="0010488A"/>
    <w:rsid w:val="00104B74"/>
    <w:rsid w:val="00104C31"/>
    <w:rsid w:val="0010540B"/>
    <w:rsid w:val="00107470"/>
    <w:rsid w:val="00110C4B"/>
    <w:rsid w:val="001142AE"/>
    <w:rsid w:val="00114336"/>
    <w:rsid w:val="001200C1"/>
    <w:rsid w:val="00120D65"/>
    <w:rsid w:val="00122149"/>
    <w:rsid w:val="00122F4B"/>
    <w:rsid w:val="00125A7A"/>
    <w:rsid w:val="00125B86"/>
    <w:rsid w:val="00130403"/>
    <w:rsid w:val="00144DEF"/>
    <w:rsid w:val="00146AC9"/>
    <w:rsid w:val="001501FE"/>
    <w:rsid w:val="001514EF"/>
    <w:rsid w:val="00155E4E"/>
    <w:rsid w:val="0015622D"/>
    <w:rsid w:val="00162D24"/>
    <w:rsid w:val="00164F82"/>
    <w:rsid w:val="00165191"/>
    <w:rsid w:val="001701C9"/>
    <w:rsid w:val="00170DCA"/>
    <w:rsid w:val="00171459"/>
    <w:rsid w:val="001729E1"/>
    <w:rsid w:val="00172AED"/>
    <w:rsid w:val="0017450A"/>
    <w:rsid w:val="00176278"/>
    <w:rsid w:val="00176386"/>
    <w:rsid w:val="001770B7"/>
    <w:rsid w:val="001818DF"/>
    <w:rsid w:val="001833A6"/>
    <w:rsid w:val="00190EAA"/>
    <w:rsid w:val="00190F7D"/>
    <w:rsid w:val="001920E7"/>
    <w:rsid w:val="00197064"/>
    <w:rsid w:val="00197EC1"/>
    <w:rsid w:val="001A2E8B"/>
    <w:rsid w:val="001A32DE"/>
    <w:rsid w:val="001A4905"/>
    <w:rsid w:val="001A4BF9"/>
    <w:rsid w:val="001B2F82"/>
    <w:rsid w:val="001B42DC"/>
    <w:rsid w:val="001B5494"/>
    <w:rsid w:val="001B54FD"/>
    <w:rsid w:val="001B640A"/>
    <w:rsid w:val="001B76BF"/>
    <w:rsid w:val="001C4285"/>
    <w:rsid w:val="001C5516"/>
    <w:rsid w:val="001D1D3B"/>
    <w:rsid w:val="001D404D"/>
    <w:rsid w:val="001D5F30"/>
    <w:rsid w:val="001D6CE6"/>
    <w:rsid w:val="001D7070"/>
    <w:rsid w:val="001E004C"/>
    <w:rsid w:val="001E160A"/>
    <w:rsid w:val="001E1C9C"/>
    <w:rsid w:val="001E3A25"/>
    <w:rsid w:val="001E4F8D"/>
    <w:rsid w:val="001E769E"/>
    <w:rsid w:val="001F109B"/>
    <w:rsid w:val="001F5EDB"/>
    <w:rsid w:val="0020474B"/>
    <w:rsid w:val="0020574E"/>
    <w:rsid w:val="0020685F"/>
    <w:rsid w:val="002072B0"/>
    <w:rsid w:val="00207BC0"/>
    <w:rsid w:val="002123C2"/>
    <w:rsid w:val="00213047"/>
    <w:rsid w:val="00216455"/>
    <w:rsid w:val="00216C59"/>
    <w:rsid w:val="00222BA0"/>
    <w:rsid w:val="00223158"/>
    <w:rsid w:val="00223FD1"/>
    <w:rsid w:val="002316A9"/>
    <w:rsid w:val="00231EB3"/>
    <w:rsid w:val="00233D94"/>
    <w:rsid w:val="00236B9D"/>
    <w:rsid w:val="00237285"/>
    <w:rsid w:val="00242C5D"/>
    <w:rsid w:val="00242C69"/>
    <w:rsid w:val="00243295"/>
    <w:rsid w:val="00243768"/>
    <w:rsid w:val="002440E5"/>
    <w:rsid w:val="0024461B"/>
    <w:rsid w:val="00244D56"/>
    <w:rsid w:val="00245EF9"/>
    <w:rsid w:val="00247003"/>
    <w:rsid w:val="00247624"/>
    <w:rsid w:val="00252171"/>
    <w:rsid w:val="0025628D"/>
    <w:rsid w:val="00262337"/>
    <w:rsid w:val="0026576A"/>
    <w:rsid w:val="00265C04"/>
    <w:rsid w:val="002719CF"/>
    <w:rsid w:val="00272229"/>
    <w:rsid w:val="0027534B"/>
    <w:rsid w:val="00276631"/>
    <w:rsid w:val="00276C18"/>
    <w:rsid w:val="00277BCA"/>
    <w:rsid w:val="00280342"/>
    <w:rsid w:val="002803EB"/>
    <w:rsid w:val="00280D35"/>
    <w:rsid w:val="00285A10"/>
    <w:rsid w:val="00286601"/>
    <w:rsid w:val="00287616"/>
    <w:rsid w:val="002920B8"/>
    <w:rsid w:val="0029473C"/>
    <w:rsid w:val="002A28F7"/>
    <w:rsid w:val="002A4C93"/>
    <w:rsid w:val="002B0822"/>
    <w:rsid w:val="002B087D"/>
    <w:rsid w:val="002B1597"/>
    <w:rsid w:val="002B3556"/>
    <w:rsid w:val="002B6362"/>
    <w:rsid w:val="002B6DA3"/>
    <w:rsid w:val="002B718F"/>
    <w:rsid w:val="002C05E7"/>
    <w:rsid w:val="002C0FFC"/>
    <w:rsid w:val="002C1990"/>
    <w:rsid w:val="002C217E"/>
    <w:rsid w:val="002C6BF6"/>
    <w:rsid w:val="002C738A"/>
    <w:rsid w:val="002C7811"/>
    <w:rsid w:val="002D0513"/>
    <w:rsid w:val="002D4730"/>
    <w:rsid w:val="002D6775"/>
    <w:rsid w:val="002E16D9"/>
    <w:rsid w:val="002E30FF"/>
    <w:rsid w:val="002E562A"/>
    <w:rsid w:val="002E6C63"/>
    <w:rsid w:val="002E7153"/>
    <w:rsid w:val="002F00FF"/>
    <w:rsid w:val="002F10E5"/>
    <w:rsid w:val="002F35D9"/>
    <w:rsid w:val="002F4B64"/>
    <w:rsid w:val="002F4D90"/>
    <w:rsid w:val="002F5D71"/>
    <w:rsid w:val="003003C1"/>
    <w:rsid w:val="0030342A"/>
    <w:rsid w:val="00304FE1"/>
    <w:rsid w:val="00305FEE"/>
    <w:rsid w:val="00311D26"/>
    <w:rsid w:val="00312437"/>
    <w:rsid w:val="0031597B"/>
    <w:rsid w:val="00315FAC"/>
    <w:rsid w:val="00321272"/>
    <w:rsid w:val="003232DE"/>
    <w:rsid w:val="003256E7"/>
    <w:rsid w:val="0032592C"/>
    <w:rsid w:val="00326CCB"/>
    <w:rsid w:val="00326D89"/>
    <w:rsid w:val="00327ABD"/>
    <w:rsid w:val="00327CFE"/>
    <w:rsid w:val="00331E57"/>
    <w:rsid w:val="00333959"/>
    <w:rsid w:val="00334441"/>
    <w:rsid w:val="00335C9B"/>
    <w:rsid w:val="0033777B"/>
    <w:rsid w:val="003405D3"/>
    <w:rsid w:val="00341C88"/>
    <w:rsid w:val="003462CB"/>
    <w:rsid w:val="00346591"/>
    <w:rsid w:val="0035553C"/>
    <w:rsid w:val="00360611"/>
    <w:rsid w:val="00360B44"/>
    <w:rsid w:val="003645A5"/>
    <w:rsid w:val="00364BA3"/>
    <w:rsid w:val="0037056A"/>
    <w:rsid w:val="00370F7C"/>
    <w:rsid w:val="00372782"/>
    <w:rsid w:val="0037305B"/>
    <w:rsid w:val="00376724"/>
    <w:rsid w:val="0037796D"/>
    <w:rsid w:val="0038440E"/>
    <w:rsid w:val="003900D5"/>
    <w:rsid w:val="00391196"/>
    <w:rsid w:val="00395097"/>
    <w:rsid w:val="00395740"/>
    <w:rsid w:val="00396202"/>
    <w:rsid w:val="003966E8"/>
    <w:rsid w:val="003A257A"/>
    <w:rsid w:val="003B62AF"/>
    <w:rsid w:val="003C6CFA"/>
    <w:rsid w:val="003D2DF0"/>
    <w:rsid w:val="003D45C4"/>
    <w:rsid w:val="003E082D"/>
    <w:rsid w:val="003E09A2"/>
    <w:rsid w:val="003E1060"/>
    <w:rsid w:val="003E1B45"/>
    <w:rsid w:val="003E2A74"/>
    <w:rsid w:val="003E3D60"/>
    <w:rsid w:val="003E712B"/>
    <w:rsid w:val="003F14BB"/>
    <w:rsid w:val="003F3900"/>
    <w:rsid w:val="003F39F6"/>
    <w:rsid w:val="003F3F03"/>
    <w:rsid w:val="003F7193"/>
    <w:rsid w:val="004039B6"/>
    <w:rsid w:val="00405873"/>
    <w:rsid w:val="00410A92"/>
    <w:rsid w:val="00412123"/>
    <w:rsid w:val="004126C2"/>
    <w:rsid w:val="0041333A"/>
    <w:rsid w:val="00415BB4"/>
    <w:rsid w:val="00415F08"/>
    <w:rsid w:val="00416B4C"/>
    <w:rsid w:val="00417EED"/>
    <w:rsid w:val="00420B6D"/>
    <w:rsid w:val="004223FF"/>
    <w:rsid w:val="004228E9"/>
    <w:rsid w:val="00423C46"/>
    <w:rsid w:val="00423EC6"/>
    <w:rsid w:val="00430E61"/>
    <w:rsid w:val="00431419"/>
    <w:rsid w:val="00434091"/>
    <w:rsid w:val="00436217"/>
    <w:rsid w:val="00436BA2"/>
    <w:rsid w:val="0043736F"/>
    <w:rsid w:val="00437E48"/>
    <w:rsid w:val="00446478"/>
    <w:rsid w:val="00446C78"/>
    <w:rsid w:val="00450349"/>
    <w:rsid w:val="00451835"/>
    <w:rsid w:val="00452A0F"/>
    <w:rsid w:val="00453520"/>
    <w:rsid w:val="004563AF"/>
    <w:rsid w:val="0046072F"/>
    <w:rsid w:val="00471427"/>
    <w:rsid w:val="004717E3"/>
    <w:rsid w:val="00471CDE"/>
    <w:rsid w:val="00472E8E"/>
    <w:rsid w:val="00474D2E"/>
    <w:rsid w:val="004757B5"/>
    <w:rsid w:val="004769DF"/>
    <w:rsid w:val="0047775F"/>
    <w:rsid w:val="004811B5"/>
    <w:rsid w:val="00482459"/>
    <w:rsid w:val="00484A98"/>
    <w:rsid w:val="0049089A"/>
    <w:rsid w:val="00490D59"/>
    <w:rsid w:val="00493805"/>
    <w:rsid w:val="00496D52"/>
    <w:rsid w:val="00496EFA"/>
    <w:rsid w:val="00496FCF"/>
    <w:rsid w:val="00497293"/>
    <w:rsid w:val="004A2F4F"/>
    <w:rsid w:val="004B0A5A"/>
    <w:rsid w:val="004B0AC9"/>
    <w:rsid w:val="004B4CD9"/>
    <w:rsid w:val="004B5427"/>
    <w:rsid w:val="004C1F3C"/>
    <w:rsid w:val="004C62BD"/>
    <w:rsid w:val="004C6344"/>
    <w:rsid w:val="004C658B"/>
    <w:rsid w:val="004C719C"/>
    <w:rsid w:val="004D6A46"/>
    <w:rsid w:val="004D71DE"/>
    <w:rsid w:val="004E0746"/>
    <w:rsid w:val="004E2249"/>
    <w:rsid w:val="004E2CDA"/>
    <w:rsid w:val="004E3787"/>
    <w:rsid w:val="004E5125"/>
    <w:rsid w:val="004E711A"/>
    <w:rsid w:val="004F2756"/>
    <w:rsid w:val="004F52C4"/>
    <w:rsid w:val="004F541F"/>
    <w:rsid w:val="004F5739"/>
    <w:rsid w:val="004F6635"/>
    <w:rsid w:val="004F6CF5"/>
    <w:rsid w:val="00505C23"/>
    <w:rsid w:val="00511B3C"/>
    <w:rsid w:val="005131FC"/>
    <w:rsid w:val="00514AA5"/>
    <w:rsid w:val="00514D4C"/>
    <w:rsid w:val="0052290E"/>
    <w:rsid w:val="005260D9"/>
    <w:rsid w:val="00527C3C"/>
    <w:rsid w:val="005335D1"/>
    <w:rsid w:val="00534FA4"/>
    <w:rsid w:val="00535113"/>
    <w:rsid w:val="0053538B"/>
    <w:rsid w:val="00542B3D"/>
    <w:rsid w:val="00543025"/>
    <w:rsid w:val="0054331C"/>
    <w:rsid w:val="00543A37"/>
    <w:rsid w:val="00543CD3"/>
    <w:rsid w:val="005450F9"/>
    <w:rsid w:val="0054512A"/>
    <w:rsid w:val="00551DFF"/>
    <w:rsid w:val="00553785"/>
    <w:rsid w:val="00555EF5"/>
    <w:rsid w:val="00557704"/>
    <w:rsid w:val="005638D1"/>
    <w:rsid w:val="00571E78"/>
    <w:rsid w:val="005736C7"/>
    <w:rsid w:val="00580F4A"/>
    <w:rsid w:val="005811E2"/>
    <w:rsid w:val="005823E6"/>
    <w:rsid w:val="0059232A"/>
    <w:rsid w:val="00594AB7"/>
    <w:rsid w:val="00594F48"/>
    <w:rsid w:val="00597507"/>
    <w:rsid w:val="005A16E8"/>
    <w:rsid w:val="005A1BEC"/>
    <w:rsid w:val="005A23D6"/>
    <w:rsid w:val="005A7A4C"/>
    <w:rsid w:val="005B03FC"/>
    <w:rsid w:val="005B3C12"/>
    <w:rsid w:val="005B4C9C"/>
    <w:rsid w:val="005B5B77"/>
    <w:rsid w:val="005B7D9A"/>
    <w:rsid w:val="005C0E3E"/>
    <w:rsid w:val="005C19C5"/>
    <w:rsid w:val="005D1907"/>
    <w:rsid w:val="005D3B87"/>
    <w:rsid w:val="005E0DCB"/>
    <w:rsid w:val="005E56EA"/>
    <w:rsid w:val="005E68E0"/>
    <w:rsid w:val="005E76D9"/>
    <w:rsid w:val="005F122E"/>
    <w:rsid w:val="005F2BDC"/>
    <w:rsid w:val="005F352F"/>
    <w:rsid w:val="005F4642"/>
    <w:rsid w:val="005F4BCA"/>
    <w:rsid w:val="005FFE76"/>
    <w:rsid w:val="00600226"/>
    <w:rsid w:val="00607D0B"/>
    <w:rsid w:val="00614E6D"/>
    <w:rsid w:val="00621A98"/>
    <w:rsid w:val="00622BAB"/>
    <w:rsid w:val="0062526D"/>
    <w:rsid w:val="006278C7"/>
    <w:rsid w:val="0063694F"/>
    <w:rsid w:val="00641AD7"/>
    <w:rsid w:val="006438A0"/>
    <w:rsid w:val="0064513E"/>
    <w:rsid w:val="0065023D"/>
    <w:rsid w:val="006535EC"/>
    <w:rsid w:val="00653842"/>
    <w:rsid w:val="0065549D"/>
    <w:rsid w:val="0066240B"/>
    <w:rsid w:val="0066339B"/>
    <w:rsid w:val="00666067"/>
    <w:rsid w:val="00666B5A"/>
    <w:rsid w:val="00666DB0"/>
    <w:rsid w:val="00667E20"/>
    <w:rsid w:val="00670CDC"/>
    <w:rsid w:val="0067367F"/>
    <w:rsid w:val="00674F73"/>
    <w:rsid w:val="0068284D"/>
    <w:rsid w:val="006841D7"/>
    <w:rsid w:val="00690415"/>
    <w:rsid w:val="00690E36"/>
    <w:rsid w:val="0069154F"/>
    <w:rsid w:val="006933BC"/>
    <w:rsid w:val="00693962"/>
    <w:rsid w:val="006948AF"/>
    <w:rsid w:val="00694F87"/>
    <w:rsid w:val="006963C6"/>
    <w:rsid w:val="00696E5F"/>
    <w:rsid w:val="006971F4"/>
    <w:rsid w:val="00697870"/>
    <w:rsid w:val="006A3748"/>
    <w:rsid w:val="006A4A8A"/>
    <w:rsid w:val="006B4417"/>
    <w:rsid w:val="006B7184"/>
    <w:rsid w:val="006B7958"/>
    <w:rsid w:val="006C02C1"/>
    <w:rsid w:val="006C4861"/>
    <w:rsid w:val="006C69A2"/>
    <w:rsid w:val="006D1748"/>
    <w:rsid w:val="006D1EC8"/>
    <w:rsid w:val="006D3EA0"/>
    <w:rsid w:val="006D5847"/>
    <w:rsid w:val="006D6197"/>
    <w:rsid w:val="006D7346"/>
    <w:rsid w:val="006E2B43"/>
    <w:rsid w:val="006F3F99"/>
    <w:rsid w:val="006F50B2"/>
    <w:rsid w:val="006F5DAD"/>
    <w:rsid w:val="006F7BB7"/>
    <w:rsid w:val="007013A0"/>
    <w:rsid w:val="00701CFD"/>
    <w:rsid w:val="00702B1C"/>
    <w:rsid w:val="00703104"/>
    <w:rsid w:val="00713F52"/>
    <w:rsid w:val="00716855"/>
    <w:rsid w:val="00717D13"/>
    <w:rsid w:val="00722706"/>
    <w:rsid w:val="0072386A"/>
    <w:rsid w:val="00726FB2"/>
    <w:rsid w:val="00727E71"/>
    <w:rsid w:val="00730FCF"/>
    <w:rsid w:val="007361DF"/>
    <w:rsid w:val="00737B43"/>
    <w:rsid w:val="007406FD"/>
    <w:rsid w:val="00744200"/>
    <w:rsid w:val="00744F55"/>
    <w:rsid w:val="007458AB"/>
    <w:rsid w:val="007524F4"/>
    <w:rsid w:val="00753BA5"/>
    <w:rsid w:val="00761EAC"/>
    <w:rsid w:val="00761EF1"/>
    <w:rsid w:val="007620C2"/>
    <w:rsid w:val="007645AE"/>
    <w:rsid w:val="007719CB"/>
    <w:rsid w:val="00771A51"/>
    <w:rsid w:val="00771EF5"/>
    <w:rsid w:val="00773270"/>
    <w:rsid w:val="00777A0F"/>
    <w:rsid w:val="00780E7B"/>
    <w:rsid w:val="00787DD2"/>
    <w:rsid w:val="00790179"/>
    <w:rsid w:val="0079258A"/>
    <w:rsid w:val="007928AB"/>
    <w:rsid w:val="00793C2B"/>
    <w:rsid w:val="00797F7B"/>
    <w:rsid w:val="007A12F5"/>
    <w:rsid w:val="007B5B4E"/>
    <w:rsid w:val="007B73A6"/>
    <w:rsid w:val="007C1D51"/>
    <w:rsid w:val="007C23F4"/>
    <w:rsid w:val="007C69F8"/>
    <w:rsid w:val="007D0158"/>
    <w:rsid w:val="007D3D4D"/>
    <w:rsid w:val="007D48B0"/>
    <w:rsid w:val="007D54BD"/>
    <w:rsid w:val="007E76F0"/>
    <w:rsid w:val="007F2427"/>
    <w:rsid w:val="007F7B76"/>
    <w:rsid w:val="00801333"/>
    <w:rsid w:val="00802672"/>
    <w:rsid w:val="00802B47"/>
    <w:rsid w:val="00811A2C"/>
    <w:rsid w:val="008127C9"/>
    <w:rsid w:val="00812E3D"/>
    <w:rsid w:val="00813289"/>
    <w:rsid w:val="008160C5"/>
    <w:rsid w:val="00817D47"/>
    <w:rsid w:val="00821670"/>
    <w:rsid w:val="0082208B"/>
    <w:rsid w:val="00827F66"/>
    <w:rsid w:val="008306A1"/>
    <w:rsid w:val="00841297"/>
    <w:rsid w:val="00845CB9"/>
    <w:rsid w:val="00846518"/>
    <w:rsid w:val="00846B17"/>
    <w:rsid w:val="0084756E"/>
    <w:rsid w:val="00852B76"/>
    <w:rsid w:val="00853967"/>
    <w:rsid w:val="00854905"/>
    <w:rsid w:val="008655DC"/>
    <w:rsid w:val="00870AE2"/>
    <w:rsid w:val="008756B7"/>
    <w:rsid w:val="008821B7"/>
    <w:rsid w:val="008827F8"/>
    <w:rsid w:val="00890A7F"/>
    <w:rsid w:val="0089311E"/>
    <w:rsid w:val="00893DBF"/>
    <w:rsid w:val="00895E9B"/>
    <w:rsid w:val="008963A9"/>
    <w:rsid w:val="008A0C2A"/>
    <w:rsid w:val="008A182B"/>
    <w:rsid w:val="008A39DE"/>
    <w:rsid w:val="008A575F"/>
    <w:rsid w:val="008C2F0D"/>
    <w:rsid w:val="008C308C"/>
    <w:rsid w:val="008C4938"/>
    <w:rsid w:val="008D7051"/>
    <w:rsid w:val="008E35DD"/>
    <w:rsid w:val="008E5044"/>
    <w:rsid w:val="008F2165"/>
    <w:rsid w:val="00900691"/>
    <w:rsid w:val="00902D16"/>
    <w:rsid w:val="00903318"/>
    <w:rsid w:val="00904AE3"/>
    <w:rsid w:val="009054D5"/>
    <w:rsid w:val="00912BEE"/>
    <w:rsid w:val="00913344"/>
    <w:rsid w:val="009141DF"/>
    <w:rsid w:val="00914C50"/>
    <w:rsid w:val="009163BB"/>
    <w:rsid w:val="00916B55"/>
    <w:rsid w:val="00917254"/>
    <w:rsid w:val="00917BDE"/>
    <w:rsid w:val="0092303F"/>
    <w:rsid w:val="009234AC"/>
    <w:rsid w:val="00924C95"/>
    <w:rsid w:val="00927100"/>
    <w:rsid w:val="0092720E"/>
    <w:rsid w:val="00927266"/>
    <w:rsid w:val="0092745E"/>
    <w:rsid w:val="009327A4"/>
    <w:rsid w:val="00935611"/>
    <w:rsid w:val="00935BB5"/>
    <w:rsid w:val="0094032B"/>
    <w:rsid w:val="009409F9"/>
    <w:rsid w:val="00941167"/>
    <w:rsid w:val="009527FA"/>
    <w:rsid w:val="0095518C"/>
    <w:rsid w:val="009556D6"/>
    <w:rsid w:val="009557C4"/>
    <w:rsid w:val="009569D0"/>
    <w:rsid w:val="009602A7"/>
    <w:rsid w:val="009610DC"/>
    <w:rsid w:val="00961984"/>
    <w:rsid w:val="00967442"/>
    <w:rsid w:val="009705DB"/>
    <w:rsid w:val="0097176C"/>
    <w:rsid w:val="00971CAB"/>
    <w:rsid w:val="00973CEE"/>
    <w:rsid w:val="00974189"/>
    <w:rsid w:val="00980166"/>
    <w:rsid w:val="00981CB9"/>
    <w:rsid w:val="00982AF8"/>
    <w:rsid w:val="009832E1"/>
    <w:rsid w:val="00984535"/>
    <w:rsid w:val="0098477B"/>
    <w:rsid w:val="00986A58"/>
    <w:rsid w:val="00992CD2"/>
    <w:rsid w:val="00996288"/>
    <w:rsid w:val="009A42FD"/>
    <w:rsid w:val="009A503C"/>
    <w:rsid w:val="009A72C0"/>
    <w:rsid w:val="009B0C01"/>
    <w:rsid w:val="009B4D96"/>
    <w:rsid w:val="009B7757"/>
    <w:rsid w:val="009C1506"/>
    <w:rsid w:val="009C2796"/>
    <w:rsid w:val="009C4D6A"/>
    <w:rsid w:val="009C681F"/>
    <w:rsid w:val="009D4EBE"/>
    <w:rsid w:val="009E17BF"/>
    <w:rsid w:val="009E5B6A"/>
    <w:rsid w:val="009E64E6"/>
    <w:rsid w:val="009F0C39"/>
    <w:rsid w:val="009F1845"/>
    <w:rsid w:val="009F2CDF"/>
    <w:rsid w:val="009F3A0B"/>
    <w:rsid w:val="009F45EA"/>
    <w:rsid w:val="009F4754"/>
    <w:rsid w:val="00A01835"/>
    <w:rsid w:val="00A0186F"/>
    <w:rsid w:val="00A022F4"/>
    <w:rsid w:val="00A0257F"/>
    <w:rsid w:val="00A0413D"/>
    <w:rsid w:val="00A04B06"/>
    <w:rsid w:val="00A05879"/>
    <w:rsid w:val="00A075B1"/>
    <w:rsid w:val="00A12FA2"/>
    <w:rsid w:val="00A14CA1"/>
    <w:rsid w:val="00A23544"/>
    <w:rsid w:val="00A251F6"/>
    <w:rsid w:val="00A25479"/>
    <w:rsid w:val="00A26E40"/>
    <w:rsid w:val="00A27484"/>
    <w:rsid w:val="00A27E63"/>
    <w:rsid w:val="00A30E61"/>
    <w:rsid w:val="00A32DA0"/>
    <w:rsid w:val="00A33627"/>
    <w:rsid w:val="00A41374"/>
    <w:rsid w:val="00A42871"/>
    <w:rsid w:val="00A449D1"/>
    <w:rsid w:val="00A459EC"/>
    <w:rsid w:val="00A4705D"/>
    <w:rsid w:val="00A47FFA"/>
    <w:rsid w:val="00A5078E"/>
    <w:rsid w:val="00A5373E"/>
    <w:rsid w:val="00A57043"/>
    <w:rsid w:val="00A57FD4"/>
    <w:rsid w:val="00A606DA"/>
    <w:rsid w:val="00A62649"/>
    <w:rsid w:val="00A63E5D"/>
    <w:rsid w:val="00A66CC9"/>
    <w:rsid w:val="00A6760B"/>
    <w:rsid w:val="00A67FEC"/>
    <w:rsid w:val="00A700E1"/>
    <w:rsid w:val="00A72A9F"/>
    <w:rsid w:val="00A734C9"/>
    <w:rsid w:val="00A761E9"/>
    <w:rsid w:val="00A8119E"/>
    <w:rsid w:val="00A818C2"/>
    <w:rsid w:val="00A82AAC"/>
    <w:rsid w:val="00A836BF"/>
    <w:rsid w:val="00A844A7"/>
    <w:rsid w:val="00A85E4A"/>
    <w:rsid w:val="00A864D0"/>
    <w:rsid w:val="00A91B49"/>
    <w:rsid w:val="00A92F49"/>
    <w:rsid w:val="00A93698"/>
    <w:rsid w:val="00A96D6C"/>
    <w:rsid w:val="00A974F9"/>
    <w:rsid w:val="00AA4055"/>
    <w:rsid w:val="00AA4654"/>
    <w:rsid w:val="00AA4722"/>
    <w:rsid w:val="00AA65DE"/>
    <w:rsid w:val="00AB2328"/>
    <w:rsid w:val="00AB5022"/>
    <w:rsid w:val="00AB7E4A"/>
    <w:rsid w:val="00AB7F7F"/>
    <w:rsid w:val="00AC0957"/>
    <w:rsid w:val="00AC0A2E"/>
    <w:rsid w:val="00AC0E81"/>
    <w:rsid w:val="00AC1A72"/>
    <w:rsid w:val="00AC40CB"/>
    <w:rsid w:val="00AC4A4F"/>
    <w:rsid w:val="00AC4EA0"/>
    <w:rsid w:val="00AC7C41"/>
    <w:rsid w:val="00AD0B6B"/>
    <w:rsid w:val="00AD1A0E"/>
    <w:rsid w:val="00AD4407"/>
    <w:rsid w:val="00AD45FD"/>
    <w:rsid w:val="00AD533F"/>
    <w:rsid w:val="00AD7A7A"/>
    <w:rsid w:val="00AE0C17"/>
    <w:rsid w:val="00AE1FAC"/>
    <w:rsid w:val="00AE66FC"/>
    <w:rsid w:val="00AE7637"/>
    <w:rsid w:val="00AE7FD3"/>
    <w:rsid w:val="00AF45B6"/>
    <w:rsid w:val="00AF56BF"/>
    <w:rsid w:val="00B0171C"/>
    <w:rsid w:val="00B11506"/>
    <w:rsid w:val="00B12C30"/>
    <w:rsid w:val="00B16936"/>
    <w:rsid w:val="00B225D5"/>
    <w:rsid w:val="00B23475"/>
    <w:rsid w:val="00B24946"/>
    <w:rsid w:val="00B2560F"/>
    <w:rsid w:val="00B26C9F"/>
    <w:rsid w:val="00B27966"/>
    <w:rsid w:val="00B30765"/>
    <w:rsid w:val="00B34B44"/>
    <w:rsid w:val="00B36FAE"/>
    <w:rsid w:val="00B41215"/>
    <w:rsid w:val="00B430AD"/>
    <w:rsid w:val="00B453C3"/>
    <w:rsid w:val="00B45B75"/>
    <w:rsid w:val="00B474B1"/>
    <w:rsid w:val="00B5227E"/>
    <w:rsid w:val="00B53FC9"/>
    <w:rsid w:val="00B55183"/>
    <w:rsid w:val="00B55AE3"/>
    <w:rsid w:val="00B56146"/>
    <w:rsid w:val="00B57DAB"/>
    <w:rsid w:val="00B61450"/>
    <w:rsid w:val="00B65D1E"/>
    <w:rsid w:val="00B7045C"/>
    <w:rsid w:val="00B71919"/>
    <w:rsid w:val="00B723F9"/>
    <w:rsid w:val="00B72F3E"/>
    <w:rsid w:val="00B80CF2"/>
    <w:rsid w:val="00B82568"/>
    <w:rsid w:val="00B825C9"/>
    <w:rsid w:val="00B857BB"/>
    <w:rsid w:val="00B85BE7"/>
    <w:rsid w:val="00B869F0"/>
    <w:rsid w:val="00B90831"/>
    <w:rsid w:val="00B934F7"/>
    <w:rsid w:val="00B94A46"/>
    <w:rsid w:val="00BA1EE6"/>
    <w:rsid w:val="00BA7049"/>
    <w:rsid w:val="00BB053E"/>
    <w:rsid w:val="00BB0678"/>
    <w:rsid w:val="00BB2817"/>
    <w:rsid w:val="00BB334F"/>
    <w:rsid w:val="00BB4C9A"/>
    <w:rsid w:val="00BB5E58"/>
    <w:rsid w:val="00BB62A9"/>
    <w:rsid w:val="00BB7EF5"/>
    <w:rsid w:val="00BC2A9F"/>
    <w:rsid w:val="00BC2B87"/>
    <w:rsid w:val="00BC361D"/>
    <w:rsid w:val="00BC3A6B"/>
    <w:rsid w:val="00BC4446"/>
    <w:rsid w:val="00BC6148"/>
    <w:rsid w:val="00BD0054"/>
    <w:rsid w:val="00BD3744"/>
    <w:rsid w:val="00BD430C"/>
    <w:rsid w:val="00BD5488"/>
    <w:rsid w:val="00BD5F34"/>
    <w:rsid w:val="00BE0AF1"/>
    <w:rsid w:val="00BE1631"/>
    <w:rsid w:val="00BE425E"/>
    <w:rsid w:val="00BF17A3"/>
    <w:rsid w:val="00BF4E82"/>
    <w:rsid w:val="00BF5865"/>
    <w:rsid w:val="00BF70D5"/>
    <w:rsid w:val="00C00276"/>
    <w:rsid w:val="00C03F80"/>
    <w:rsid w:val="00C05304"/>
    <w:rsid w:val="00C06C89"/>
    <w:rsid w:val="00C1019F"/>
    <w:rsid w:val="00C14918"/>
    <w:rsid w:val="00C14CDE"/>
    <w:rsid w:val="00C1581A"/>
    <w:rsid w:val="00C160CC"/>
    <w:rsid w:val="00C16D59"/>
    <w:rsid w:val="00C21E10"/>
    <w:rsid w:val="00C24877"/>
    <w:rsid w:val="00C24DE1"/>
    <w:rsid w:val="00C27C5E"/>
    <w:rsid w:val="00C30638"/>
    <w:rsid w:val="00C33317"/>
    <w:rsid w:val="00C347D0"/>
    <w:rsid w:val="00C36A93"/>
    <w:rsid w:val="00C41B52"/>
    <w:rsid w:val="00C43E05"/>
    <w:rsid w:val="00C460F5"/>
    <w:rsid w:val="00C4678A"/>
    <w:rsid w:val="00C5264A"/>
    <w:rsid w:val="00C533E6"/>
    <w:rsid w:val="00C54120"/>
    <w:rsid w:val="00C54A6A"/>
    <w:rsid w:val="00C5741C"/>
    <w:rsid w:val="00C57983"/>
    <w:rsid w:val="00C61075"/>
    <w:rsid w:val="00C61682"/>
    <w:rsid w:val="00C64673"/>
    <w:rsid w:val="00C70904"/>
    <w:rsid w:val="00C76A2C"/>
    <w:rsid w:val="00C822C3"/>
    <w:rsid w:val="00C82AB5"/>
    <w:rsid w:val="00C84104"/>
    <w:rsid w:val="00C8436C"/>
    <w:rsid w:val="00C8548A"/>
    <w:rsid w:val="00C9262C"/>
    <w:rsid w:val="00C939C5"/>
    <w:rsid w:val="00C93C2D"/>
    <w:rsid w:val="00CA08EA"/>
    <w:rsid w:val="00CA31C5"/>
    <w:rsid w:val="00CA35B6"/>
    <w:rsid w:val="00CB356B"/>
    <w:rsid w:val="00CB5E54"/>
    <w:rsid w:val="00CB6046"/>
    <w:rsid w:val="00CC0169"/>
    <w:rsid w:val="00CC241D"/>
    <w:rsid w:val="00CC2AE4"/>
    <w:rsid w:val="00CC33F7"/>
    <w:rsid w:val="00CC3BEB"/>
    <w:rsid w:val="00CC3D75"/>
    <w:rsid w:val="00CC78D2"/>
    <w:rsid w:val="00CD504F"/>
    <w:rsid w:val="00CD5726"/>
    <w:rsid w:val="00CD6F1A"/>
    <w:rsid w:val="00CD6FA3"/>
    <w:rsid w:val="00CD7D41"/>
    <w:rsid w:val="00CD7F04"/>
    <w:rsid w:val="00CE28C7"/>
    <w:rsid w:val="00CE7F7B"/>
    <w:rsid w:val="00CF050D"/>
    <w:rsid w:val="00CF07E0"/>
    <w:rsid w:val="00CF2EE0"/>
    <w:rsid w:val="00CF5F4D"/>
    <w:rsid w:val="00CF6069"/>
    <w:rsid w:val="00CF7D57"/>
    <w:rsid w:val="00D01690"/>
    <w:rsid w:val="00D02D1C"/>
    <w:rsid w:val="00D0408B"/>
    <w:rsid w:val="00D04173"/>
    <w:rsid w:val="00D05AF6"/>
    <w:rsid w:val="00D060B5"/>
    <w:rsid w:val="00D07F07"/>
    <w:rsid w:val="00D129C1"/>
    <w:rsid w:val="00D13361"/>
    <w:rsid w:val="00D13535"/>
    <w:rsid w:val="00D13FB1"/>
    <w:rsid w:val="00D15498"/>
    <w:rsid w:val="00D169E9"/>
    <w:rsid w:val="00D21082"/>
    <w:rsid w:val="00D23F45"/>
    <w:rsid w:val="00D247F7"/>
    <w:rsid w:val="00D30170"/>
    <w:rsid w:val="00D34240"/>
    <w:rsid w:val="00D35451"/>
    <w:rsid w:val="00D403D1"/>
    <w:rsid w:val="00D4715F"/>
    <w:rsid w:val="00D546FE"/>
    <w:rsid w:val="00D54E06"/>
    <w:rsid w:val="00D66F8A"/>
    <w:rsid w:val="00D71ED5"/>
    <w:rsid w:val="00D748AE"/>
    <w:rsid w:val="00D7519A"/>
    <w:rsid w:val="00D765D1"/>
    <w:rsid w:val="00D779C7"/>
    <w:rsid w:val="00D85D19"/>
    <w:rsid w:val="00D866C5"/>
    <w:rsid w:val="00D869B7"/>
    <w:rsid w:val="00D947E5"/>
    <w:rsid w:val="00DA02EF"/>
    <w:rsid w:val="00DA191B"/>
    <w:rsid w:val="00DA1B5A"/>
    <w:rsid w:val="00DA4B05"/>
    <w:rsid w:val="00DA56BE"/>
    <w:rsid w:val="00DB40FA"/>
    <w:rsid w:val="00DB7F39"/>
    <w:rsid w:val="00DC018E"/>
    <w:rsid w:val="00DC1618"/>
    <w:rsid w:val="00DC23A6"/>
    <w:rsid w:val="00DC34A4"/>
    <w:rsid w:val="00DC3A0C"/>
    <w:rsid w:val="00DC5868"/>
    <w:rsid w:val="00DC5A2E"/>
    <w:rsid w:val="00DC7735"/>
    <w:rsid w:val="00DC782B"/>
    <w:rsid w:val="00DD18F6"/>
    <w:rsid w:val="00DD2CCF"/>
    <w:rsid w:val="00DE0243"/>
    <w:rsid w:val="00DE14BD"/>
    <w:rsid w:val="00DE3CC2"/>
    <w:rsid w:val="00DE5361"/>
    <w:rsid w:val="00DE79E3"/>
    <w:rsid w:val="00DF018D"/>
    <w:rsid w:val="00DF067A"/>
    <w:rsid w:val="00DF10E4"/>
    <w:rsid w:val="00DF3736"/>
    <w:rsid w:val="00DF3779"/>
    <w:rsid w:val="00DF5359"/>
    <w:rsid w:val="00DF5918"/>
    <w:rsid w:val="00DF5A7A"/>
    <w:rsid w:val="00DF5A9D"/>
    <w:rsid w:val="00DF6096"/>
    <w:rsid w:val="00DF6B56"/>
    <w:rsid w:val="00E0397B"/>
    <w:rsid w:val="00E04270"/>
    <w:rsid w:val="00E05165"/>
    <w:rsid w:val="00E100E6"/>
    <w:rsid w:val="00E10609"/>
    <w:rsid w:val="00E12E90"/>
    <w:rsid w:val="00E136AA"/>
    <w:rsid w:val="00E14017"/>
    <w:rsid w:val="00E21D00"/>
    <w:rsid w:val="00E24134"/>
    <w:rsid w:val="00E2508E"/>
    <w:rsid w:val="00E258E3"/>
    <w:rsid w:val="00E26C20"/>
    <w:rsid w:val="00E27DF0"/>
    <w:rsid w:val="00E30699"/>
    <w:rsid w:val="00E37D9D"/>
    <w:rsid w:val="00E4359E"/>
    <w:rsid w:val="00E43B59"/>
    <w:rsid w:val="00E476A5"/>
    <w:rsid w:val="00E54E75"/>
    <w:rsid w:val="00E62BF2"/>
    <w:rsid w:val="00E63439"/>
    <w:rsid w:val="00E63551"/>
    <w:rsid w:val="00E649B3"/>
    <w:rsid w:val="00E6532F"/>
    <w:rsid w:val="00E6740C"/>
    <w:rsid w:val="00E705CB"/>
    <w:rsid w:val="00E72837"/>
    <w:rsid w:val="00E80F9B"/>
    <w:rsid w:val="00E83868"/>
    <w:rsid w:val="00E86C09"/>
    <w:rsid w:val="00E87651"/>
    <w:rsid w:val="00E9231F"/>
    <w:rsid w:val="00E94342"/>
    <w:rsid w:val="00EA1410"/>
    <w:rsid w:val="00EA164B"/>
    <w:rsid w:val="00EA1BA5"/>
    <w:rsid w:val="00EA7342"/>
    <w:rsid w:val="00EB00BF"/>
    <w:rsid w:val="00EB3319"/>
    <w:rsid w:val="00EB4432"/>
    <w:rsid w:val="00EB6A96"/>
    <w:rsid w:val="00EC0EA0"/>
    <w:rsid w:val="00EC5131"/>
    <w:rsid w:val="00EC618A"/>
    <w:rsid w:val="00ED0040"/>
    <w:rsid w:val="00ED0E4C"/>
    <w:rsid w:val="00ED3220"/>
    <w:rsid w:val="00ED4D62"/>
    <w:rsid w:val="00ED6A76"/>
    <w:rsid w:val="00EE20DB"/>
    <w:rsid w:val="00EF59BC"/>
    <w:rsid w:val="00EF60CE"/>
    <w:rsid w:val="00EF698A"/>
    <w:rsid w:val="00EF69FD"/>
    <w:rsid w:val="00EF7B8A"/>
    <w:rsid w:val="00F00A23"/>
    <w:rsid w:val="00F00D47"/>
    <w:rsid w:val="00F1402C"/>
    <w:rsid w:val="00F153A3"/>
    <w:rsid w:val="00F265DB"/>
    <w:rsid w:val="00F31C81"/>
    <w:rsid w:val="00F3504A"/>
    <w:rsid w:val="00F3732C"/>
    <w:rsid w:val="00F37CAE"/>
    <w:rsid w:val="00F40504"/>
    <w:rsid w:val="00F40D4B"/>
    <w:rsid w:val="00F42B28"/>
    <w:rsid w:val="00F46296"/>
    <w:rsid w:val="00F46A40"/>
    <w:rsid w:val="00F47A23"/>
    <w:rsid w:val="00F50C66"/>
    <w:rsid w:val="00F517EA"/>
    <w:rsid w:val="00F547A6"/>
    <w:rsid w:val="00F56078"/>
    <w:rsid w:val="00F637AA"/>
    <w:rsid w:val="00F639A3"/>
    <w:rsid w:val="00F65F2A"/>
    <w:rsid w:val="00F7640A"/>
    <w:rsid w:val="00F773F3"/>
    <w:rsid w:val="00F816FE"/>
    <w:rsid w:val="00F83B3B"/>
    <w:rsid w:val="00F83F12"/>
    <w:rsid w:val="00F87D03"/>
    <w:rsid w:val="00F902CA"/>
    <w:rsid w:val="00F9065F"/>
    <w:rsid w:val="00F9445A"/>
    <w:rsid w:val="00F94DF3"/>
    <w:rsid w:val="00F9566B"/>
    <w:rsid w:val="00F97018"/>
    <w:rsid w:val="00FA2BE4"/>
    <w:rsid w:val="00FA37E8"/>
    <w:rsid w:val="00FA3C2B"/>
    <w:rsid w:val="00FA570A"/>
    <w:rsid w:val="00FA7580"/>
    <w:rsid w:val="00FA7909"/>
    <w:rsid w:val="00FB12B6"/>
    <w:rsid w:val="00FB18FF"/>
    <w:rsid w:val="00FB2B5A"/>
    <w:rsid w:val="00FB314A"/>
    <w:rsid w:val="00FB5499"/>
    <w:rsid w:val="00FB6BE5"/>
    <w:rsid w:val="00FC0BCB"/>
    <w:rsid w:val="00FC279B"/>
    <w:rsid w:val="00FC71AC"/>
    <w:rsid w:val="00FC7236"/>
    <w:rsid w:val="00FD002A"/>
    <w:rsid w:val="00FD0A1A"/>
    <w:rsid w:val="00FD1B41"/>
    <w:rsid w:val="00FD416F"/>
    <w:rsid w:val="00FD56F3"/>
    <w:rsid w:val="00FD757E"/>
    <w:rsid w:val="00FE070F"/>
    <w:rsid w:val="00FE1509"/>
    <w:rsid w:val="00FE4F5A"/>
    <w:rsid w:val="00FE57D1"/>
    <w:rsid w:val="00FE605D"/>
    <w:rsid w:val="00FF1336"/>
    <w:rsid w:val="00FF584F"/>
    <w:rsid w:val="00FF5D3F"/>
    <w:rsid w:val="00FF6A51"/>
    <w:rsid w:val="010676FE"/>
    <w:rsid w:val="0146BCF5"/>
    <w:rsid w:val="014DAEA8"/>
    <w:rsid w:val="0158AC2C"/>
    <w:rsid w:val="016CD63D"/>
    <w:rsid w:val="016F653B"/>
    <w:rsid w:val="0195C705"/>
    <w:rsid w:val="01EBB694"/>
    <w:rsid w:val="0200B99A"/>
    <w:rsid w:val="0201FC9D"/>
    <w:rsid w:val="0216BCC5"/>
    <w:rsid w:val="02289B60"/>
    <w:rsid w:val="026F35A3"/>
    <w:rsid w:val="02846EEE"/>
    <w:rsid w:val="0293922C"/>
    <w:rsid w:val="02B34C73"/>
    <w:rsid w:val="02B8C3B7"/>
    <w:rsid w:val="02D96A3E"/>
    <w:rsid w:val="03BED35B"/>
    <w:rsid w:val="0454B111"/>
    <w:rsid w:val="045703AA"/>
    <w:rsid w:val="046BD624"/>
    <w:rsid w:val="04775252"/>
    <w:rsid w:val="048A186B"/>
    <w:rsid w:val="0493E4DF"/>
    <w:rsid w:val="04A5D4E2"/>
    <w:rsid w:val="04ADAFA0"/>
    <w:rsid w:val="0540E2CD"/>
    <w:rsid w:val="056327BF"/>
    <w:rsid w:val="056C2B54"/>
    <w:rsid w:val="05753283"/>
    <w:rsid w:val="05D24A98"/>
    <w:rsid w:val="05F2D435"/>
    <w:rsid w:val="05FB07A1"/>
    <w:rsid w:val="05FD33FF"/>
    <w:rsid w:val="06424F0E"/>
    <w:rsid w:val="064449A1"/>
    <w:rsid w:val="06513FDC"/>
    <w:rsid w:val="0662BC58"/>
    <w:rsid w:val="066C88D4"/>
    <w:rsid w:val="06764DF6"/>
    <w:rsid w:val="06B3AD4D"/>
    <w:rsid w:val="06D42ABD"/>
    <w:rsid w:val="06DC1843"/>
    <w:rsid w:val="070CB777"/>
    <w:rsid w:val="070E1AB2"/>
    <w:rsid w:val="0722449A"/>
    <w:rsid w:val="072FFF63"/>
    <w:rsid w:val="073C4C6F"/>
    <w:rsid w:val="0745433B"/>
    <w:rsid w:val="0751C97D"/>
    <w:rsid w:val="0771E8B0"/>
    <w:rsid w:val="07990460"/>
    <w:rsid w:val="07BA33B0"/>
    <w:rsid w:val="07EB12D9"/>
    <w:rsid w:val="0802FFB8"/>
    <w:rsid w:val="085DBE1D"/>
    <w:rsid w:val="08BBBD13"/>
    <w:rsid w:val="091144E6"/>
    <w:rsid w:val="09264415"/>
    <w:rsid w:val="09338FD8"/>
    <w:rsid w:val="0947AEB9"/>
    <w:rsid w:val="095655A5"/>
    <w:rsid w:val="095F6555"/>
    <w:rsid w:val="0993FDA5"/>
    <w:rsid w:val="09A78610"/>
    <w:rsid w:val="09CA411D"/>
    <w:rsid w:val="09CF0AB9"/>
    <w:rsid w:val="0A44FA98"/>
    <w:rsid w:val="0A9CB734"/>
    <w:rsid w:val="0AA98972"/>
    <w:rsid w:val="0AEDFD3C"/>
    <w:rsid w:val="0B1270F3"/>
    <w:rsid w:val="0B5DD317"/>
    <w:rsid w:val="0B6ADB1A"/>
    <w:rsid w:val="0B955EDF"/>
    <w:rsid w:val="0BA79BE0"/>
    <w:rsid w:val="0BAC87A0"/>
    <w:rsid w:val="0BCC74F6"/>
    <w:rsid w:val="0C1D9AA8"/>
    <w:rsid w:val="0C231DDE"/>
    <w:rsid w:val="0C5E8230"/>
    <w:rsid w:val="0C7F789A"/>
    <w:rsid w:val="0D27A14A"/>
    <w:rsid w:val="0D8E1F9C"/>
    <w:rsid w:val="0DB1859A"/>
    <w:rsid w:val="0DE045BC"/>
    <w:rsid w:val="0E3886DF"/>
    <w:rsid w:val="0E3B21BA"/>
    <w:rsid w:val="0E41A665"/>
    <w:rsid w:val="0EA5FAD5"/>
    <w:rsid w:val="0EBE3BCD"/>
    <w:rsid w:val="0EC4F887"/>
    <w:rsid w:val="0F5ABEA0"/>
    <w:rsid w:val="0F90CDD1"/>
    <w:rsid w:val="0F9A9337"/>
    <w:rsid w:val="0FCCE620"/>
    <w:rsid w:val="0FD4A174"/>
    <w:rsid w:val="10211599"/>
    <w:rsid w:val="103E3060"/>
    <w:rsid w:val="1071FEF3"/>
    <w:rsid w:val="10AA7C78"/>
    <w:rsid w:val="10B2498F"/>
    <w:rsid w:val="1109F3AF"/>
    <w:rsid w:val="114E69A0"/>
    <w:rsid w:val="115B5833"/>
    <w:rsid w:val="117DF17E"/>
    <w:rsid w:val="11B9EBC1"/>
    <w:rsid w:val="11BA2F1C"/>
    <w:rsid w:val="11E9BC54"/>
    <w:rsid w:val="11F07912"/>
    <w:rsid w:val="1233B2FB"/>
    <w:rsid w:val="126B3281"/>
    <w:rsid w:val="1272DB76"/>
    <w:rsid w:val="127C0950"/>
    <w:rsid w:val="12C647C2"/>
    <w:rsid w:val="12F9B808"/>
    <w:rsid w:val="133E43CF"/>
    <w:rsid w:val="13BC3D2A"/>
    <w:rsid w:val="13D574EF"/>
    <w:rsid w:val="13E71727"/>
    <w:rsid w:val="14107A6C"/>
    <w:rsid w:val="14316C39"/>
    <w:rsid w:val="144F3527"/>
    <w:rsid w:val="14759E67"/>
    <w:rsid w:val="148D761C"/>
    <w:rsid w:val="149D8C9B"/>
    <w:rsid w:val="14D8A9CF"/>
    <w:rsid w:val="14E75A2C"/>
    <w:rsid w:val="1511ADEA"/>
    <w:rsid w:val="151C2957"/>
    <w:rsid w:val="151D2292"/>
    <w:rsid w:val="158F09A1"/>
    <w:rsid w:val="16056476"/>
    <w:rsid w:val="162A5BBF"/>
    <w:rsid w:val="169FCA96"/>
    <w:rsid w:val="16DE58FA"/>
    <w:rsid w:val="16DF9486"/>
    <w:rsid w:val="16F8A581"/>
    <w:rsid w:val="171BBC46"/>
    <w:rsid w:val="172437AC"/>
    <w:rsid w:val="173501E2"/>
    <w:rsid w:val="1747E0F3"/>
    <w:rsid w:val="175540A0"/>
    <w:rsid w:val="17634314"/>
    <w:rsid w:val="182837F5"/>
    <w:rsid w:val="18416052"/>
    <w:rsid w:val="1876DF4D"/>
    <w:rsid w:val="18EA4110"/>
    <w:rsid w:val="19048771"/>
    <w:rsid w:val="192F5636"/>
    <w:rsid w:val="19B163AF"/>
    <w:rsid w:val="19B2DEC4"/>
    <w:rsid w:val="19EB691D"/>
    <w:rsid w:val="1A106F82"/>
    <w:rsid w:val="1A34A295"/>
    <w:rsid w:val="1A76C1C8"/>
    <w:rsid w:val="1A7C6402"/>
    <w:rsid w:val="1AC33911"/>
    <w:rsid w:val="1AD564A6"/>
    <w:rsid w:val="1AD8D599"/>
    <w:rsid w:val="1B0B7555"/>
    <w:rsid w:val="1B1D9FC2"/>
    <w:rsid w:val="1B9EEDC6"/>
    <w:rsid w:val="1BA179F9"/>
    <w:rsid w:val="1BA613BD"/>
    <w:rsid w:val="1BA99426"/>
    <w:rsid w:val="1BFA0CD0"/>
    <w:rsid w:val="1C04313A"/>
    <w:rsid w:val="1C25A8F1"/>
    <w:rsid w:val="1C66F6F8"/>
    <w:rsid w:val="1C7C7407"/>
    <w:rsid w:val="1CA22400"/>
    <w:rsid w:val="1CA2F893"/>
    <w:rsid w:val="1CA60279"/>
    <w:rsid w:val="1CD89794"/>
    <w:rsid w:val="1CDC5000"/>
    <w:rsid w:val="1CE43D44"/>
    <w:rsid w:val="1D378E47"/>
    <w:rsid w:val="1D617D91"/>
    <w:rsid w:val="1D92F479"/>
    <w:rsid w:val="1DB79101"/>
    <w:rsid w:val="1DBAA236"/>
    <w:rsid w:val="1DDF670C"/>
    <w:rsid w:val="1E50CD67"/>
    <w:rsid w:val="1E7582D1"/>
    <w:rsid w:val="1E782061"/>
    <w:rsid w:val="1E877426"/>
    <w:rsid w:val="1EA0EF9C"/>
    <w:rsid w:val="1EBD73CE"/>
    <w:rsid w:val="1EC351C6"/>
    <w:rsid w:val="1EEA7500"/>
    <w:rsid w:val="1F4FD525"/>
    <w:rsid w:val="1FAC46BC"/>
    <w:rsid w:val="1FB7CBDF"/>
    <w:rsid w:val="1FD2B27C"/>
    <w:rsid w:val="1FDAC0C8"/>
    <w:rsid w:val="1FEF2507"/>
    <w:rsid w:val="200BBA72"/>
    <w:rsid w:val="2070417D"/>
    <w:rsid w:val="20704782"/>
    <w:rsid w:val="20DE7C8D"/>
    <w:rsid w:val="2103AB4A"/>
    <w:rsid w:val="212A9F36"/>
    <w:rsid w:val="216F4CA6"/>
    <w:rsid w:val="217A3B25"/>
    <w:rsid w:val="21AC457F"/>
    <w:rsid w:val="21CA7339"/>
    <w:rsid w:val="22021964"/>
    <w:rsid w:val="220EB988"/>
    <w:rsid w:val="223B6190"/>
    <w:rsid w:val="2243546C"/>
    <w:rsid w:val="224693BA"/>
    <w:rsid w:val="224CBBC9"/>
    <w:rsid w:val="225AD8A9"/>
    <w:rsid w:val="22FD76F1"/>
    <w:rsid w:val="231B9DB7"/>
    <w:rsid w:val="234B5916"/>
    <w:rsid w:val="2368320C"/>
    <w:rsid w:val="237B5D2E"/>
    <w:rsid w:val="23A0568B"/>
    <w:rsid w:val="23A318AF"/>
    <w:rsid w:val="23A7AA88"/>
    <w:rsid w:val="23B1C803"/>
    <w:rsid w:val="23BDF30C"/>
    <w:rsid w:val="23E518AD"/>
    <w:rsid w:val="23FD02E4"/>
    <w:rsid w:val="2417499B"/>
    <w:rsid w:val="2428EA6A"/>
    <w:rsid w:val="2434455A"/>
    <w:rsid w:val="24659B9F"/>
    <w:rsid w:val="246A6D13"/>
    <w:rsid w:val="249F54F4"/>
    <w:rsid w:val="249FB99B"/>
    <w:rsid w:val="24E14E22"/>
    <w:rsid w:val="250EA883"/>
    <w:rsid w:val="251EF732"/>
    <w:rsid w:val="253ECD33"/>
    <w:rsid w:val="258B95AB"/>
    <w:rsid w:val="258ED4FA"/>
    <w:rsid w:val="25C2AFD0"/>
    <w:rsid w:val="25F4B0E1"/>
    <w:rsid w:val="26027BC0"/>
    <w:rsid w:val="263096ED"/>
    <w:rsid w:val="2632BEB6"/>
    <w:rsid w:val="26367393"/>
    <w:rsid w:val="263B2555"/>
    <w:rsid w:val="2645CE87"/>
    <w:rsid w:val="268E719F"/>
    <w:rsid w:val="2697C4E6"/>
    <w:rsid w:val="26D76E37"/>
    <w:rsid w:val="26F05931"/>
    <w:rsid w:val="27022CB4"/>
    <w:rsid w:val="27171940"/>
    <w:rsid w:val="27249438"/>
    <w:rsid w:val="27491529"/>
    <w:rsid w:val="27964E51"/>
    <w:rsid w:val="27A80D7F"/>
    <w:rsid w:val="27A9B153"/>
    <w:rsid w:val="27BF3B9C"/>
    <w:rsid w:val="27C71434"/>
    <w:rsid w:val="27D6F5B6"/>
    <w:rsid w:val="27E2FA6D"/>
    <w:rsid w:val="27F6F8DA"/>
    <w:rsid w:val="2801177C"/>
    <w:rsid w:val="285AA2CD"/>
    <w:rsid w:val="2867C117"/>
    <w:rsid w:val="287604D5"/>
    <w:rsid w:val="28B2E9A1"/>
    <w:rsid w:val="28E2DDD9"/>
    <w:rsid w:val="28F28C7B"/>
    <w:rsid w:val="29EA7691"/>
    <w:rsid w:val="2A1DDB5C"/>
    <w:rsid w:val="2A26D83C"/>
    <w:rsid w:val="2A6B7793"/>
    <w:rsid w:val="2A6E615B"/>
    <w:rsid w:val="2A7F6FDC"/>
    <w:rsid w:val="2A8623D7"/>
    <w:rsid w:val="2A87CEFE"/>
    <w:rsid w:val="2AB83C92"/>
    <w:rsid w:val="2B1A9B2F"/>
    <w:rsid w:val="2B715B2D"/>
    <w:rsid w:val="2B86A62C"/>
    <w:rsid w:val="2BA228D6"/>
    <w:rsid w:val="2BADA597"/>
    <w:rsid w:val="2BC1A673"/>
    <w:rsid w:val="2BCE360B"/>
    <w:rsid w:val="2BDD78A4"/>
    <w:rsid w:val="2C12240A"/>
    <w:rsid w:val="2C15A844"/>
    <w:rsid w:val="2C3971AE"/>
    <w:rsid w:val="2C441FA1"/>
    <w:rsid w:val="2C4856ED"/>
    <w:rsid w:val="2C71A167"/>
    <w:rsid w:val="2CF4A148"/>
    <w:rsid w:val="2D2A3BF2"/>
    <w:rsid w:val="2D4C3BFD"/>
    <w:rsid w:val="2D5D76D4"/>
    <w:rsid w:val="2D7F4803"/>
    <w:rsid w:val="2DB65FC0"/>
    <w:rsid w:val="2E18A240"/>
    <w:rsid w:val="2E73BB85"/>
    <w:rsid w:val="2E946C35"/>
    <w:rsid w:val="2EABA4F5"/>
    <w:rsid w:val="2EFA553E"/>
    <w:rsid w:val="2F0902C8"/>
    <w:rsid w:val="2FA657CD"/>
    <w:rsid w:val="2FC583BF"/>
    <w:rsid w:val="2FEE7F41"/>
    <w:rsid w:val="2FF07BA0"/>
    <w:rsid w:val="2FF96377"/>
    <w:rsid w:val="302A89EF"/>
    <w:rsid w:val="302ACA26"/>
    <w:rsid w:val="3083A805"/>
    <w:rsid w:val="3083D941"/>
    <w:rsid w:val="30BF5B27"/>
    <w:rsid w:val="312836AA"/>
    <w:rsid w:val="31321FF8"/>
    <w:rsid w:val="314B6450"/>
    <w:rsid w:val="31C89067"/>
    <w:rsid w:val="31D2DCF2"/>
    <w:rsid w:val="31ED2B8B"/>
    <w:rsid w:val="321A565C"/>
    <w:rsid w:val="3257D416"/>
    <w:rsid w:val="32C5078D"/>
    <w:rsid w:val="3317BC09"/>
    <w:rsid w:val="3444E662"/>
    <w:rsid w:val="34491EA4"/>
    <w:rsid w:val="344C457C"/>
    <w:rsid w:val="3451EA7E"/>
    <w:rsid w:val="34978E2B"/>
    <w:rsid w:val="34D5B0C4"/>
    <w:rsid w:val="35143762"/>
    <w:rsid w:val="35282B5C"/>
    <w:rsid w:val="352AE63D"/>
    <w:rsid w:val="356F8DF3"/>
    <w:rsid w:val="35842ABA"/>
    <w:rsid w:val="35E0B6C3"/>
    <w:rsid w:val="362BAB61"/>
    <w:rsid w:val="366C073F"/>
    <w:rsid w:val="369D95B0"/>
    <w:rsid w:val="36C3E627"/>
    <w:rsid w:val="36D87B74"/>
    <w:rsid w:val="37222779"/>
    <w:rsid w:val="375B87FA"/>
    <w:rsid w:val="37725433"/>
    <w:rsid w:val="37C7C2A3"/>
    <w:rsid w:val="37D5DD21"/>
    <w:rsid w:val="37DC7380"/>
    <w:rsid w:val="38207AA7"/>
    <w:rsid w:val="38284C50"/>
    <w:rsid w:val="383FF6A2"/>
    <w:rsid w:val="384F26A1"/>
    <w:rsid w:val="3889DFC8"/>
    <w:rsid w:val="388A9F1A"/>
    <w:rsid w:val="389A67FF"/>
    <w:rsid w:val="38E71E4D"/>
    <w:rsid w:val="39157784"/>
    <w:rsid w:val="3952CE43"/>
    <w:rsid w:val="397D093E"/>
    <w:rsid w:val="3983C031"/>
    <w:rsid w:val="39A26BD8"/>
    <w:rsid w:val="39ADB192"/>
    <w:rsid w:val="39B37EEB"/>
    <w:rsid w:val="39B4667D"/>
    <w:rsid w:val="39F8B77B"/>
    <w:rsid w:val="3A16093A"/>
    <w:rsid w:val="3A16EFFF"/>
    <w:rsid w:val="3A23AD10"/>
    <w:rsid w:val="3A363860"/>
    <w:rsid w:val="3A67701F"/>
    <w:rsid w:val="3A9CF866"/>
    <w:rsid w:val="3ACBC60E"/>
    <w:rsid w:val="3AE63B08"/>
    <w:rsid w:val="3AF08BC4"/>
    <w:rsid w:val="3B26A784"/>
    <w:rsid w:val="3B4DF937"/>
    <w:rsid w:val="3B4F0DB8"/>
    <w:rsid w:val="3B63ECDD"/>
    <w:rsid w:val="3B77497F"/>
    <w:rsid w:val="3BA8AC2B"/>
    <w:rsid w:val="3BAC40F7"/>
    <w:rsid w:val="3BEF7356"/>
    <w:rsid w:val="3BF035C1"/>
    <w:rsid w:val="3C2481EC"/>
    <w:rsid w:val="3C38DE98"/>
    <w:rsid w:val="3C43D406"/>
    <w:rsid w:val="3C81539D"/>
    <w:rsid w:val="3D01A62D"/>
    <w:rsid w:val="3D5C0CDE"/>
    <w:rsid w:val="3DA3013E"/>
    <w:rsid w:val="3DA729F0"/>
    <w:rsid w:val="3DB8E022"/>
    <w:rsid w:val="3DD82DE8"/>
    <w:rsid w:val="3DDFA467"/>
    <w:rsid w:val="3EC7833A"/>
    <w:rsid w:val="3ECACD56"/>
    <w:rsid w:val="3EE18478"/>
    <w:rsid w:val="3EEFFBD5"/>
    <w:rsid w:val="3EF759DA"/>
    <w:rsid w:val="3FEC9DFA"/>
    <w:rsid w:val="40144A6C"/>
    <w:rsid w:val="4067CECA"/>
    <w:rsid w:val="40774C73"/>
    <w:rsid w:val="4088F8CF"/>
    <w:rsid w:val="409D6520"/>
    <w:rsid w:val="40C2FEE9"/>
    <w:rsid w:val="40D423E2"/>
    <w:rsid w:val="40D509CD"/>
    <w:rsid w:val="40F32DC6"/>
    <w:rsid w:val="40F85AF3"/>
    <w:rsid w:val="4117C021"/>
    <w:rsid w:val="413D818A"/>
    <w:rsid w:val="413FAB14"/>
    <w:rsid w:val="414A6EEA"/>
    <w:rsid w:val="417019BF"/>
    <w:rsid w:val="41941FDD"/>
    <w:rsid w:val="41B1A583"/>
    <w:rsid w:val="41D616D9"/>
    <w:rsid w:val="41E1F4DB"/>
    <w:rsid w:val="41F3A3DA"/>
    <w:rsid w:val="41FF3C52"/>
    <w:rsid w:val="420150B5"/>
    <w:rsid w:val="42782B14"/>
    <w:rsid w:val="427A9B13"/>
    <w:rsid w:val="427DE3C5"/>
    <w:rsid w:val="428E61CA"/>
    <w:rsid w:val="429563A6"/>
    <w:rsid w:val="429EAF0C"/>
    <w:rsid w:val="42B502FB"/>
    <w:rsid w:val="42CD377B"/>
    <w:rsid w:val="430FFDBF"/>
    <w:rsid w:val="43243EBC"/>
    <w:rsid w:val="436AFB6C"/>
    <w:rsid w:val="43CA4C38"/>
    <w:rsid w:val="43D2A894"/>
    <w:rsid w:val="43D77F9F"/>
    <w:rsid w:val="43DBE9C3"/>
    <w:rsid w:val="43E2B06B"/>
    <w:rsid w:val="44549133"/>
    <w:rsid w:val="4488065F"/>
    <w:rsid w:val="448C97D7"/>
    <w:rsid w:val="44C0C989"/>
    <w:rsid w:val="44CEEBEA"/>
    <w:rsid w:val="455C36D5"/>
    <w:rsid w:val="45BCBA90"/>
    <w:rsid w:val="4695B2D7"/>
    <w:rsid w:val="46CB380C"/>
    <w:rsid w:val="46E853F1"/>
    <w:rsid w:val="46EC5C05"/>
    <w:rsid w:val="47390930"/>
    <w:rsid w:val="47783DA8"/>
    <w:rsid w:val="4778D999"/>
    <w:rsid w:val="4794FC72"/>
    <w:rsid w:val="47A750EB"/>
    <w:rsid w:val="47B38F69"/>
    <w:rsid w:val="47D53B42"/>
    <w:rsid w:val="484DE396"/>
    <w:rsid w:val="48630DC3"/>
    <w:rsid w:val="487EF9FA"/>
    <w:rsid w:val="4893841C"/>
    <w:rsid w:val="4897673D"/>
    <w:rsid w:val="48A27B8A"/>
    <w:rsid w:val="48A6C14F"/>
    <w:rsid w:val="48B56252"/>
    <w:rsid w:val="48BC2237"/>
    <w:rsid w:val="48BC48AC"/>
    <w:rsid w:val="48C2B4A4"/>
    <w:rsid w:val="4943FA1E"/>
    <w:rsid w:val="4961F978"/>
    <w:rsid w:val="4A3D1991"/>
    <w:rsid w:val="4A4DDBA0"/>
    <w:rsid w:val="4A5571FD"/>
    <w:rsid w:val="4A8D9A7E"/>
    <w:rsid w:val="4A8E164B"/>
    <w:rsid w:val="4AA24FBE"/>
    <w:rsid w:val="4AC3E660"/>
    <w:rsid w:val="4AFC5ED2"/>
    <w:rsid w:val="4B762CB9"/>
    <w:rsid w:val="4B8A20D9"/>
    <w:rsid w:val="4BE4A0B6"/>
    <w:rsid w:val="4BFA5820"/>
    <w:rsid w:val="4C158353"/>
    <w:rsid w:val="4C217D59"/>
    <w:rsid w:val="4C335BD7"/>
    <w:rsid w:val="4C34BBC3"/>
    <w:rsid w:val="4CADA21D"/>
    <w:rsid w:val="4D02E963"/>
    <w:rsid w:val="4D186889"/>
    <w:rsid w:val="4D399465"/>
    <w:rsid w:val="4D4AFDA8"/>
    <w:rsid w:val="4D594935"/>
    <w:rsid w:val="4D782ECE"/>
    <w:rsid w:val="4D807117"/>
    <w:rsid w:val="4DAB10B9"/>
    <w:rsid w:val="4DDC0A4A"/>
    <w:rsid w:val="4DF5277D"/>
    <w:rsid w:val="4E24B547"/>
    <w:rsid w:val="4E618B0A"/>
    <w:rsid w:val="4E61D13A"/>
    <w:rsid w:val="4ED02C12"/>
    <w:rsid w:val="4EE98B24"/>
    <w:rsid w:val="4F062135"/>
    <w:rsid w:val="4F0D74B2"/>
    <w:rsid w:val="4F4594C9"/>
    <w:rsid w:val="4FABA54E"/>
    <w:rsid w:val="4FBC6CF3"/>
    <w:rsid w:val="4FC93EEB"/>
    <w:rsid w:val="4FCB5178"/>
    <w:rsid w:val="4FEC9EEE"/>
    <w:rsid w:val="50050232"/>
    <w:rsid w:val="5024465D"/>
    <w:rsid w:val="50313318"/>
    <w:rsid w:val="5062DD6E"/>
    <w:rsid w:val="511C95AF"/>
    <w:rsid w:val="51650F4C"/>
    <w:rsid w:val="5190547D"/>
    <w:rsid w:val="519708AC"/>
    <w:rsid w:val="51D29ED4"/>
    <w:rsid w:val="520D0588"/>
    <w:rsid w:val="521F6D05"/>
    <w:rsid w:val="5253E23A"/>
    <w:rsid w:val="52570F86"/>
    <w:rsid w:val="5258CD59"/>
    <w:rsid w:val="52CD088E"/>
    <w:rsid w:val="52DFB298"/>
    <w:rsid w:val="53419C12"/>
    <w:rsid w:val="536D2D16"/>
    <w:rsid w:val="536F7ECA"/>
    <w:rsid w:val="539A08E6"/>
    <w:rsid w:val="53CEF81F"/>
    <w:rsid w:val="53E89223"/>
    <w:rsid w:val="53F99645"/>
    <w:rsid w:val="5437066F"/>
    <w:rsid w:val="54430454"/>
    <w:rsid w:val="545B5437"/>
    <w:rsid w:val="54B1CCFE"/>
    <w:rsid w:val="54DB8808"/>
    <w:rsid w:val="54E45146"/>
    <w:rsid w:val="550F57A5"/>
    <w:rsid w:val="55195F63"/>
    <w:rsid w:val="55CA0749"/>
    <w:rsid w:val="55D0D004"/>
    <w:rsid w:val="55DA04A5"/>
    <w:rsid w:val="55E6C6C3"/>
    <w:rsid w:val="55E8A637"/>
    <w:rsid w:val="56557568"/>
    <w:rsid w:val="56775869"/>
    <w:rsid w:val="572AF551"/>
    <w:rsid w:val="574CEDB1"/>
    <w:rsid w:val="57AAF18B"/>
    <w:rsid w:val="57EF30B1"/>
    <w:rsid w:val="581EA225"/>
    <w:rsid w:val="582C763A"/>
    <w:rsid w:val="58612035"/>
    <w:rsid w:val="5870634D"/>
    <w:rsid w:val="588C8475"/>
    <w:rsid w:val="589AACB4"/>
    <w:rsid w:val="58D8D077"/>
    <w:rsid w:val="58FBA685"/>
    <w:rsid w:val="5903952B"/>
    <w:rsid w:val="5911A567"/>
    <w:rsid w:val="594EF41C"/>
    <w:rsid w:val="59920790"/>
    <w:rsid w:val="59C54480"/>
    <w:rsid w:val="5A29C7FE"/>
    <w:rsid w:val="5A534A4E"/>
    <w:rsid w:val="5A76CA14"/>
    <w:rsid w:val="5A7BEBD9"/>
    <w:rsid w:val="5AA3BE48"/>
    <w:rsid w:val="5AEFA965"/>
    <w:rsid w:val="5AF07C5C"/>
    <w:rsid w:val="5B0CA25F"/>
    <w:rsid w:val="5B206658"/>
    <w:rsid w:val="5B316A48"/>
    <w:rsid w:val="5B5EB0D8"/>
    <w:rsid w:val="5B6F8708"/>
    <w:rsid w:val="5B71036A"/>
    <w:rsid w:val="5B7216BE"/>
    <w:rsid w:val="5BC6B63C"/>
    <w:rsid w:val="5BF77CFC"/>
    <w:rsid w:val="5BFC38C4"/>
    <w:rsid w:val="5C16B3C0"/>
    <w:rsid w:val="5C1D822F"/>
    <w:rsid w:val="5C31CE3B"/>
    <w:rsid w:val="5C330E97"/>
    <w:rsid w:val="5C3E8C7F"/>
    <w:rsid w:val="5C584A7B"/>
    <w:rsid w:val="5C669023"/>
    <w:rsid w:val="5C83227E"/>
    <w:rsid w:val="5C96951F"/>
    <w:rsid w:val="5CADD2B2"/>
    <w:rsid w:val="5CB4DE98"/>
    <w:rsid w:val="5CB8B2C7"/>
    <w:rsid w:val="5CD4611B"/>
    <w:rsid w:val="5CF35168"/>
    <w:rsid w:val="5D2AEFC0"/>
    <w:rsid w:val="5D79A346"/>
    <w:rsid w:val="5D7D698E"/>
    <w:rsid w:val="5D87E425"/>
    <w:rsid w:val="5D885472"/>
    <w:rsid w:val="5DB131D3"/>
    <w:rsid w:val="5DC040A6"/>
    <w:rsid w:val="5DC7157F"/>
    <w:rsid w:val="5DCD7E46"/>
    <w:rsid w:val="5DE5168A"/>
    <w:rsid w:val="5DF993BE"/>
    <w:rsid w:val="5E85BB4F"/>
    <w:rsid w:val="5EB1FEA0"/>
    <w:rsid w:val="5ED8D97D"/>
    <w:rsid w:val="5EFDD380"/>
    <w:rsid w:val="5F3C0128"/>
    <w:rsid w:val="5F586A2F"/>
    <w:rsid w:val="5F5B98A1"/>
    <w:rsid w:val="5F93632D"/>
    <w:rsid w:val="5F9F1865"/>
    <w:rsid w:val="5FA74742"/>
    <w:rsid w:val="5FACFBE6"/>
    <w:rsid w:val="5FC6D0AE"/>
    <w:rsid w:val="5FC9B69E"/>
    <w:rsid w:val="60304759"/>
    <w:rsid w:val="6053A63B"/>
    <w:rsid w:val="607AAAC5"/>
    <w:rsid w:val="607EC4D3"/>
    <w:rsid w:val="60A183D8"/>
    <w:rsid w:val="60AC5AC5"/>
    <w:rsid w:val="60C33782"/>
    <w:rsid w:val="6115C818"/>
    <w:rsid w:val="611D80A6"/>
    <w:rsid w:val="6123D093"/>
    <w:rsid w:val="617298BE"/>
    <w:rsid w:val="617E403F"/>
    <w:rsid w:val="61A6C7FA"/>
    <w:rsid w:val="61D5097D"/>
    <w:rsid w:val="6233FB55"/>
    <w:rsid w:val="62C07533"/>
    <w:rsid w:val="63015760"/>
    <w:rsid w:val="635A5804"/>
    <w:rsid w:val="637CB8EF"/>
    <w:rsid w:val="6399FD93"/>
    <w:rsid w:val="63E76A56"/>
    <w:rsid w:val="640204F8"/>
    <w:rsid w:val="647E2627"/>
    <w:rsid w:val="649BEB47"/>
    <w:rsid w:val="64D1CA06"/>
    <w:rsid w:val="64EED352"/>
    <w:rsid w:val="65016765"/>
    <w:rsid w:val="65084A98"/>
    <w:rsid w:val="65653AF4"/>
    <w:rsid w:val="65793BD0"/>
    <w:rsid w:val="657C5368"/>
    <w:rsid w:val="660255A7"/>
    <w:rsid w:val="663435BA"/>
    <w:rsid w:val="66407019"/>
    <w:rsid w:val="6658CDA1"/>
    <w:rsid w:val="66767E92"/>
    <w:rsid w:val="668B3A30"/>
    <w:rsid w:val="6691A975"/>
    <w:rsid w:val="669D37C6"/>
    <w:rsid w:val="66D5EECE"/>
    <w:rsid w:val="6710B70E"/>
    <w:rsid w:val="672FC825"/>
    <w:rsid w:val="6737BD5F"/>
    <w:rsid w:val="67EAA179"/>
    <w:rsid w:val="68872529"/>
    <w:rsid w:val="68AC876F"/>
    <w:rsid w:val="69EB9FDE"/>
    <w:rsid w:val="69EF1A5D"/>
    <w:rsid w:val="69FC4147"/>
    <w:rsid w:val="69FD12C2"/>
    <w:rsid w:val="6A1F83BA"/>
    <w:rsid w:val="6A235674"/>
    <w:rsid w:val="6A38BFEC"/>
    <w:rsid w:val="6A549CDC"/>
    <w:rsid w:val="6AC551DF"/>
    <w:rsid w:val="6ADB9D97"/>
    <w:rsid w:val="6AEF6B91"/>
    <w:rsid w:val="6B2A02E2"/>
    <w:rsid w:val="6B6AB0C7"/>
    <w:rsid w:val="6B78F62A"/>
    <w:rsid w:val="6B85A5CA"/>
    <w:rsid w:val="6B86685E"/>
    <w:rsid w:val="6B9E5005"/>
    <w:rsid w:val="6B9EFB8D"/>
    <w:rsid w:val="6BD7C142"/>
    <w:rsid w:val="6C10AE4B"/>
    <w:rsid w:val="6C50C77E"/>
    <w:rsid w:val="6C5814E0"/>
    <w:rsid w:val="6C5EB565"/>
    <w:rsid w:val="6CCB7C92"/>
    <w:rsid w:val="6CCDF64F"/>
    <w:rsid w:val="6D3C882B"/>
    <w:rsid w:val="6D5CD430"/>
    <w:rsid w:val="6DFCF2A1"/>
    <w:rsid w:val="6E1DC455"/>
    <w:rsid w:val="6E67819C"/>
    <w:rsid w:val="6E688ACB"/>
    <w:rsid w:val="6E99F60D"/>
    <w:rsid w:val="6EBB66F1"/>
    <w:rsid w:val="6EE646A9"/>
    <w:rsid w:val="6F0F5EA1"/>
    <w:rsid w:val="6F42CF44"/>
    <w:rsid w:val="6F4E4754"/>
    <w:rsid w:val="6FBAD6C3"/>
    <w:rsid w:val="700351FD"/>
    <w:rsid w:val="703CE887"/>
    <w:rsid w:val="705A2D5D"/>
    <w:rsid w:val="70974078"/>
    <w:rsid w:val="70DC58B4"/>
    <w:rsid w:val="714CD283"/>
    <w:rsid w:val="715E3A69"/>
    <w:rsid w:val="71F5FDBE"/>
    <w:rsid w:val="7246D3D6"/>
    <w:rsid w:val="7247E2C8"/>
    <w:rsid w:val="7290B667"/>
    <w:rsid w:val="72D466DF"/>
    <w:rsid w:val="72FE4D02"/>
    <w:rsid w:val="730D6459"/>
    <w:rsid w:val="73330C5F"/>
    <w:rsid w:val="73349E9B"/>
    <w:rsid w:val="7341B7E4"/>
    <w:rsid w:val="73632FC3"/>
    <w:rsid w:val="736B1448"/>
    <w:rsid w:val="738DB21E"/>
    <w:rsid w:val="7391CE1F"/>
    <w:rsid w:val="73C66600"/>
    <w:rsid w:val="73FEC817"/>
    <w:rsid w:val="743BDA5A"/>
    <w:rsid w:val="7466540B"/>
    <w:rsid w:val="74747AEF"/>
    <w:rsid w:val="747B83AB"/>
    <w:rsid w:val="748E906B"/>
    <w:rsid w:val="74BD89DD"/>
    <w:rsid w:val="74BD9AC3"/>
    <w:rsid w:val="7502EE93"/>
    <w:rsid w:val="752EE362"/>
    <w:rsid w:val="754B2692"/>
    <w:rsid w:val="75901E0C"/>
    <w:rsid w:val="7598E86B"/>
    <w:rsid w:val="75AC65F5"/>
    <w:rsid w:val="75BE8418"/>
    <w:rsid w:val="75D12F5B"/>
    <w:rsid w:val="76700D82"/>
    <w:rsid w:val="7674A161"/>
    <w:rsid w:val="76B6F741"/>
    <w:rsid w:val="76E393C6"/>
    <w:rsid w:val="76F3D215"/>
    <w:rsid w:val="7723C65E"/>
    <w:rsid w:val="773A7E27"/>
    <w:rsid w:val="774DE129"/>
    <w:rsid w:val="7780E467"/>
    <w:rsid w:val="77D377C4"/>
    <w:rsid w:val="783DF11A"/>
    <w:rsid w:val="78400EF0"/>
    <w:rsid w:val="7872FFB0"/>
    <w:rsid w:val="7890C037"/>
    <w:rsid w:val="78B07BBB"/>
    <w:rsid w:val="78B22BC1"/>
    <w:rsid w:val="78BD262B"/>
    <w:rsid w:val="78C89241"/>
    <w:rsid w:val="78D0892D"/>
    <w:rsid w:val="78D1FF52"/>
    <w:rsid w:val="78ED516F"/>
    <w:rsid w:val="78F56753"/>
    <w:rsid w:val="78F5C77F"/>
    <w:rsid w:val="7909BBF6"/>
    <w:rsid w:val="7937D953"/>
    <w:rsid w:val="794188E1"/>
    <w:rsid w:val="795BDE22"/>
    <w:rsid w:val="79952298"/>
    <w:rsid w:val="79F6D766"/>
    <w:rsid w:val="7A3F483C"/>
    <w:rsid w:val="7A58F68C"/>
    <w:rsid w:val="7A5D0F41"/>
    <w:rsid w:val="7A7FD718"/>
    <w:rsid w:val="7A8581EB"/>
    <w:rsid w:val="7AAFFB5B"/>
    <w:rsid w:val="7AB36396"/>
    <w:rsid w:val="7AF7AE83"/>
    <w:rsid w:val="7AFF849B"/>
    <w:rsid w:val="7B4D954C"/>
    <w:rsid w:val="7B7993A9"/>
    <w:rsid w:val="7B7ACA55"/>
    <w:rsid w:val="7BC035F4"/>
    <w:rsid w:val="7BDD335E"/>
    <w:rsid w:val="7BEE3ACD"/>
    <w:rsid w:val="7BF26C45"/>
    <w:rsid w:val="7C34ACB9"/>
    <w:rsid w:val="7C36AFDC"/>
    <w:rsid w:val="7C4070DF"/>
    <w:rsid w:val="7C7E9085"/>
    <w:rsid w:val="7C9A0AA9"/>
    <w:rsid w:val="7CD0190B"/>
    <w:rsid w:val="7D65F453"/>
    <w:rsid w:val="7D880EE6"/>
    <w:rsid w:val="7D9D0727"/>
    <w:rsid w:val="7DC51CB4"/>
    <w:rsid w:val="7DD6EC1F"/>
    <w:rsid w:val="7DE74725"/>
    <w:rsid w:val="7DF29022"/>
    <w:rsid w:val="7E0678BD"/>
    <w:rsid w:val="7E210B69"/>
    <w:rsid w:val="7E96D283"/>
    <w:rsid w:val="7E98EA9E"/>
    <w:rsid w:val="7E9C940F"/>
    <w:rsid w:val="7E9E120B"/>
    <w:rsid w:val="7F317FED"/>
    <w:rsid w:val="7F522F33"/>
    <w:rsid w:val="7F5BFAF2"/>
    <w:rsid w:val="7F72BC80"/>
    <w:rsid w:val="7FB38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96E5"/>
  <w15:docId w15:val="{CC182A2B-24E6-458A-A3F3-450A90E6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E2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904"/>
    <w:pPr>
      <w:ind w:left="720"/>
      <w:contextualSpacing/>
    </w:pPr>
  </w:style>
  <w:style w:type="paragraph" w:styleId="FootnoteText">
    <w:name w:val="footnote text"/>
    <w:basedOn w:val="Normal"/>
    <w:link w:val="FootnoteTextChar"/>
    <w:uiPriority w:val="99"/>
    <w:semiHidden/>
    <w:unhideWhenUsed/>
    <w:rsid w:val="005D19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1907"/>
    <w:rPr>
      <w:rFonts w:eastAsiaTheme="minorEastAsia"/>
      <w:sz w:val="20"/>
      <w:szCs w:val="20"/>
    </w:rPr>
  </w:style>
  <w:style w:type="character" w:styleId="FootnoteReference">
    <w:name w:val="footnote reference"/>
    <w:basedOn w:val="DefaultParagraphFont"/>
    <w:uiPriority w:val="99"/>
    <w:semiHidden/>
    <w:unhideWhenUsed/>
    <w:rsid w:val="005D1907"/>
    <w:rPr>
      <w:vertAlign w:val="superscript"/>
    </w:rPr>
  </w:style>
  <w:style w:type="character" w:styleId="Hyperlink">
    <w:name w:val="Hyperlink"/>
    <w:basedOn w:val="DefaultParagraphFont"/>
    <w:uiPriority w:val="99"/>
    <w:unhideWhenUsed/>
    <w:rsid w:val="0031597B"/>
    <w:rPr>
      <w:color w:val="0563C1" w:themeColor="hyperlink"/>
      <w:u w:val="single"/>
    </w:rPr>
  </w:style>
  <w:style w:type="character" w:styleId="UnresolvedMention">
    <w:name w:val="Unresolved Mention"/>
    <w:basedOn w:val="DefaultParagraphFont"/>
    <w:uiPriority w:val="99"/>
    <w:semiHidden/>
    <w:unhideWhenUsed/>
    <w:rsid w:val="0031597B"/>
    <w:rPr>
      <w:color w:val="605E5C"/>
      <w:shd w:val="clear" w:color="auto" w:fill="E1DFDD"/>
    </w:rPr>
  </w:style>
  <w:style w:type="paragraph" w:styleId="Header">
    <w:name w:val="header"/>
    <w:basedOn w:val="Normal"/>
    <w:link w:val="HeaderChar"/>
    <w:uiPriority w:val="99"/>
    <w:unhideWhenUsed/>
    <w:rsid w:val="00190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F7D"/>
    <w:rPr>
      <w:rFonts w:eastAsiaTheme="minorEastAsia"/>
    </w:rPr>
  </w:style>
  <w:style w:type="paragraph" w:styleId="Footer">
    <w:name w:val="footer"/>
    <w:basedOn w:val="Normal"/>
    <w:link w:val="FooterChar"/>
    <w:uiPriority w:val="99"/>
    <w:unhideWhenUsed/>
    <w:rsid w:val="00190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F7D"/>
    <w:rPr>
      <w:rFonts w:eastAsiaTheme="minorEastAsia"/>
    </w:rPr>
  </w:style>
  <w:style w:type="character" w:styleId="PlaceholderText">
    <w:name w:val="Placeholder Text"/>
    <w:basedOn w:val="DefaultParagraphFont"/>
    <w:uiPriority w:val="99"/>
    <w:semiHidden/>
    <w:rsid w:val="006C02C1"/>
    <w:rPr>
      <w:color w:val="808080"/>
    </w:rPr>
  </w:style>
  <w:style w:type="paragraph" w:styleId="Revision">
    <w:name w:val="Revision"/>
    <w:hidden/>
    <w:uiPriority w:val="99"/>
    <w:semiHidden/>
    <w:rsid w:val="00927266"/>
    <w:pPr>
      <w:spacing w:after="0" w:line="240" w:lineRule="auto"/>
    </w:pPr>
    <w:rPr>
      <w:rFonts w:eastAsiaTheme="minorEastAsia"/>
    </w:rPr>
  </w:style>
  <w:style w:type="character" w:styleId="CommentReference">
    <w:name w:val="annotation reference"/>
    <w:basedOn w:val="DefaultParagraphFont"/>
    <w:uiPriority w:val="99"/>
    <w:semiHidden/>
    <w:unhideWhenUsed/>
    <w:rsid w:val="00927266"/>
    <w:rPr>
      <w:sz w:val="16"/>
      <w:szCs w:val="16"/>
    </w:rPr>
  </w:style>
  <w:style w:type="paragraph" w:styleId="CommentText">
    <w:name w:val="annotation text"/>
    <w:basedOn w:val="Normal"/>
    <w:link w:val="CommentTextChar"/>
    <w:uiPriority w:val="99"/>
    <w:unhideWhenUsed/>
    <w:rsid w:val="00927266"/>
    <w:pPr>
      <w:spacing w:line="240" w:lineRule="auto"/>
    </w:pPr>
    <w:rPr>
      <w:sz w:val="20"/>
      <w:szCs w:val="20"/>
    </w:rPr>
  </w:style>
  <w:style w:type="character" w:customStyle="1" w:styleId="CommentTextChar">
    <w:name w:val="Comment Text Char"/>
    <w:basedOn w:val="DefaultParagraphFont"/>
    <w:link w:val="CommentText"/>
    <w:uiPriority w:val="99"/>
    <w:rsid w:val="0092726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27266"/>
    <w:rPr>
      <w:b/>
      <w:bCs/>
    </w:rPr>
  </w:style>
  <w:style w:type="character" w:customStyle="1" w:styleId="CommentSubjectChar">
    <w:name w:val="Comment Subject Char"/>
    <w:basedOn w:val="CommentTextChar"/>
    <w:link w:val="CommentSubject"/>
    <w:uiPriority w:val="99"/>
    <w:semiHidden/>
    <w:rsid w:val="00927266"/>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hyperlink" Target="https://www.unhcr.org/cy/2021/03/18/syria-refugee-crisis-globally-in-europe-and-in-cyprus-meet-some-syrian-refugees-in-cyprus/" TargetMode="External"/><Relationship Id="rId3" Type="http://schemas.openxmlformats.org/officeDocument/2006/relationships/customXml" Target="../customXml/item3.xml"/><Relationship Id="rId21" Type="http://schemas.openxmlformats.org/officeDocument/2006/relationships/hyperlink" Target="https://www.statista.com/statistics/274514/life-expectancy-in-europe"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s://www.unrefugees.org/emergencies/refugee-crisis-in-europe"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doi.org/10.1037/10694-000"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doi-org.ezproxy.lib.ou.edu/10.1111/j.1747-7379.2009.00798.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dx.doi.org/10.1177/00131644600200011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uropeansocialsurv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02322AD5BCA94E88C2CE44F56E0141" ma:contentTypeVersion="13" ma:contentTypeDescription="Create a new document." ma:contentTypeScope="" ma:versionID="369d5fcb52576c6801303d679fde3901">
  <xsd:schema xmlns:xsd="http://www.w3.org/2001/XMLSchema" xmlns:xs="http://www.w3.org/2001/XMLSchema" xmlns:p="http://schemas.microsoft.com/office/2006/metadata/properties" xmlns:ns3="2870a5bf-11bb-4605-bf2d-a3aa9c9b9dc6" xmlns:ns4="42c0a794-c6a0-4cc5-a7e8-ff74972d7dc6" targetNamespace="http://schemas.microsoft.com/office/2006/metadata/properties" ma:root="true" ma:fieldsID="9200bc3497e7e4f6ed7481fc03ef08ae" ns3:_="" ns4:_="">
    <xsd:import namespace="2870a5bf-11bb-4605-bf2d-a3aa9c9b9dc6"/>
    <xsd:import namespace="42c0a794-c6a0-4cc5-a7e8-ff74972d7d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0a5bf-11bb-4605-bf2d-a3aa9c9b9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0a794-c6a0-4cc5-a7e8-ff74972d7d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870a5bf-11bb-4605-bf2d-a3aa9c9b9dc6" xsi:nil="true"/>
  </documentManagement>
</p:properties>
</file>

<file path=customXml/itemProps1.xml><?xml version="1.0" encoding="utf-8"?>
<ds:datastoreItem xmlns:ds="http://schemas.openxmlformats.org/officeDocument/2006/customXml" ds:itemID="{0FE9EF57-5EC4-4EF9-BD6F-11B6D77C8DC5}">
  <ds:schemaRefs>
    <ds:schemaRef ds:uri="http://schemas.microsoft.com/sharepoint/v3/contenttype/forms"/>
  </ds:schemaRefs>
</ds:datastoreItem>
</file>

<file path=customXml/itemProps2.xml><?xml version="1.0" encoding="utf-8"?>
<ds:datastoreItem xmlns:ds="http://schemas.openxmlformats.org/officeDocument/2006/customXml" ds:itemID="{1D2C37A7-F82C-4BB8-866F-8E4008135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0a5bf-11bb-4605-bf2d-a3aa9c9b9dc6"/>
    <ds:schemaRef ds:uri="42c0a794-c6a0-4cc5-a7e8-ff74972d7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BF7DD-A622-43BE-ACA9-5AA9058D7CFD}">
  <ds:schemaRefs>
    <ds:schemaRef ds:uri="http://schemas.openxmlformats.org/officeDocument/2006/bibliography"/>
  </ds:schemaRefs>
</ds:datastoreItem>
</file>

<file path=customXml/itemProps4.xml><?xml version="1.0" encoding="utf-8"?>
<ds:datastoreItem xmlns:ds="http://schemas.openxmlformats.org/officeDocument/2006/customXml" ds:itemID="{1A0F7DAA-3A2C-4069-B8DF-EE1428D3A3E9}">
  <ds:schemaRefs>
    <ds:schemaRef ds:uri="http://schemas.microsoft.com/office/2006/metadata/properties"/>
    <ds:schemaRef ds:uri="http://schemas.microsoft.com/office/infopath/2007/PartnerControls"/>
    <ds:schemaRef ds:uri="2870a5bf-11bb-4605-bf2d-a3aa9c9b9d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11833</Words>
  <Characters>67450</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Brown</dc:creator>
  <cp:keywords/>
  <dc:description/>
  <cp:lastModifiedBy>Aaron Brown</cp:lastModifiedBy>
  <cp:revision>2</cp:revision>
  <cp:lastPrinted>2023-05-04T21:51:00Z</cp:lastPrinted>
  <dcterms:created xsi:type="dcterms:W3CDTF">2023-05-08T20:39:00Z</dcterms:created>
  <dcterms:modified xsi:type="dcterms:W3CDTF">2023-05-08T20:39:00Z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0x010100AA02322AD5BCA94E88C2CE44F56E0141</vt:lpwstr>
  </property>
</Properties>
</file>