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FE9E84" w14:textId="77777777" w:rsidR="000037E5" w:rsidRPr="00416DE5" w:rsidRDefault="000037E5" w:rsidP="0053157C">
      <w:pPr>
        <w:rPr>
          <w:rFonts w:ascii="Times New Roman" w:hAnsi="Times New Roman" w:cs="Times New Roman"/>
          <w:sz w:val="24"/>
          <w:szCs w:val="24"/>
        </w:rPr>
      </w:pPr>
    </w:p>
    <w:p w14:paraId="7D13EF10" w14:textId="77777777" w:rsidR="00830A62" w:rsidRPr="00416DE5" w:rsidRDefault="00830A62" w:rsidP="00232D36">
      <w:pPr>
        <w:spacing w:line="480" w:lineRule="auto"/>
        <w:jc w:val="center"/>
        <w:outlineLvl w:val="0"/>
        <w:rPr>
          <w:rFonts w:ascii="Times New Roman" w:hAnsi="Times New Roman" w:cs="Times New Roman"/>
          <w:sz w:val="24"/>
          <w:szCs w:val="24"/>
        </w:rPr>
      </w:pPr>
      <w:r w:rsidRPr="00416DE5">
        <w:rPr>
          <w:rFonts w:ascii="Times New Roman" w:hAnsi="Times New Roman" w:cs="Times New Roman"/>
          <w:sz w:val="24"/>
          <w:szCs w:val="24"/>
        </w:rPr>
        <w:t>UNIVERSITY OF OKLAHOMA</w:t>
      </w:r>
    </w:p>
    <w:p w14:paraId="00C7331A" w14:textId="77777777" w:rsidR="00830A62" w:rsidRPr="00416DE5" w:rsidRDefault="00830A62" w:rsidP="00232D36">
      <w:pPr>
        <w:spacing w:line="480" w:lineRule="auto"/>
        <w:jc w:val="center"/>
        <w:outlineLvl w:val="0"/>
        <w:rPr>
          <w:rFonts w:ascii="Times New Roman" w:hAnsi="Times New Roman" w:cs="Times New Roman"/>
          <w:sz w:val="24"/>
          <w:szCs w:val="24"/>
        </w:rPr>
      </w:pPr>
      <w:r w:rsidRPr="00416DE5">
        <w:rPr>
          <w:rFonts w:ascii="Times New Roman" w:hAnsi="Times New Roman" w:cs="Times New Roman"/>
          <w:sz w:val="24"/>
          <w:szCs w:val="24"/>
        </w:rPr>
        <w:t>GRADUATE COLLEGE</w:t>
      </w:r>
    </w:p>
    <w:p w14:paraId="7500216B" w14:textId="5BB19F96" w:rsidR="00830A62" w:rsidRDefault="00830A62" w:rsidP="00830A62">
      <w:pPr>
        <w:spacing w:line="480" w:lineRule="auto"/>
        <w:rPr>
          <w:rFonts w:ascii="Times New Roman" w:hAnsi="Times New Roman" w:cs="Times New Roman"/>
          <w:sz w:val="24"/>
          <w:szCs w:val="24"/>
        </w:rPr>
      </w:pPr>
    </w:p>
    <w:p w14:paraId="484424A1" w14:textId="77777777" w:rsidR="00000827" w:rsidRPr="00416DE5" w:rsidRDefault="00000827" w:rsidP="00830A62">
      <w:pPr>
        <w:spacing w:line="480" w:lineRule="auto"/>
        <w:rPr>
          <w:rFonts w:ascii="Times New Roman" w:hAnsi="Times New Roman" w:cs="Times New Roman"/>
          <w:sz w:val="24"/>
          <w:szCs w:val="24"/>
        </w:rPr>
      </w:pPr>
    </w:p>
    <w:p w14:paraId="210EEFD3" w14:textId="77777777" w:rsidR="00830A62" w:rsidRPr="00416DE5" w:rsidRDefault="00830A62" w:rsidP="00830A62">
      <w:pPr>
        <w:spacing w:line="480" w:lineRule="auto"/>
        <w:jc w:val="center"/>
        <w:rPr>
          <w:rFonts w:ascii="Times New Roman" w:hAnsi="Times New Roman" w:cs="Times New Roman"/>
          <w:sz w:val="24"/>
          <w:szCs w:val="24"/>
        </w:rPr>
      </w:pPr>
      <w:r w:rsidRPr="00416DE5">
        <w:rPr>
          <w:rFonts w:ascii="Times New Roman" w:hAnsi="Times New Roman" w:cs="Times New Roman"/>
          <w:sz w:val="24"/>
          <w:szCs w:val="24"/>
        </w:rPr>
        <w:t>BUILDING TEACHER COMPETENCE THROUGH</w:t>
      </w:r>
      <w:r w:rsidR="00631BCB">
        <w:rPr>
          <w:rFonts w:ascii="Times New Roman" w:hAnsi="Times New Roman" w:cs="Times New Roman"/>
          <w:sz w:val="24"/>
          <w:szCs w:val="24"/>
        </w:rPr>
        <w:t xml:space="preserve"> MODELING AND</w:t>
      </w:r>
      <w:r w:rsidRPr="00416DE5">
        <w:rPr>
          <w:rFonts w:ascii="Times New Roman" w:hAnsi="Times New Roman" w:cs="Times New Roman"/>
          <w:sz w:val="24"/>
          <w:szCs w:val="24"/>
        </w:rPr>
        <w:t xml:space="preserve"> PRACTICE IN AN INSTRUCTIONAL COACHING SESSION</w:t>
      </w:r>
    </w:p>
    <w:p w14:paraId="55132A86" w14:textId="5CAE461F" w:rsidR="00830A62" w:rsidRDefault="00830A62" w:rsidP="00830A62">
      <w:pPr>
        <w:spacing w:line="480" w:lineRule="auto"/>
        <w:rPr>
          <w:rFonts w:ascii="Times New Roman" w:hAnsi="Times New Roman" w:cs="Times New Roman"/>
          <w:sz w:val="24"/>
          <w:szCs w:val="24"/>
        </w:rPr>
      </w:pPr>
    </w:p>
    <w:p w14:paraId="24C50BAC" w14:textId="77777777" w:rsidR="00000827" w:rsidRPr="00416DE5" w:rsidRDefault="00000827" w:rsidP="00830A62">
      <w:pPr>
        <w:spacing w:line="480" w:lineRule="auto"/>
        <w:rPr>
          <w:rFonts w:ascii="Times New Roman" w:hAnsi="Times New Roman" w:cs="Times New Roman"/>
          <w:sz w:val="24"/>
          <w:szCs w:val="24"/>
        </w:rPr>
      </w:pPr>
    </w:p>
    <w:p w14:paraId="5B532B59" w14:textId="04DDA5C7" w:rsidR="00830A62" w:rsidRPr="00416DE5" w:rsidRDefault="00830A62" w:rsidP="00232D36">
      <w:pPr>
        <w:spacing w:line="480" w:lineRule="auto"/>
        <w:jc w:val="center"/>
        <w:outlineLvl w:val="0"/>
        <w:rPr>
          <w:rFonts w:ascii="Times New Roman" w:hAnsi="Times New Roman" w:cs="Times New Roman"/>
          <w:sz w:val="24"/>
          <w:szCs w:val="24"/>
        </w:rPr>
      </w:pPr>
      <w:r w:rsidRPr="00416DE5">
        <w:rPr>
          <w:rFonts w:ascii="Times New Roman" w:hAnsi="Times New Roman" w:cs="Times New Roman"/>
          <w:sz w:val="24"/>
          <w:szCs w:val="24"/>
        </w:rPr>
        <w:t xml:space="preserve">A </w:t>
      </w:r>
      <w:r w:rsidR="00D96F61">
        <w:rPr>
          <w:rFonts w:ascii="Times New Roman" w:hAnsi="Times New Roman" w:cs="Times New Roman"/>
          <w:sz w:val="24"/>
          <w:szCs w:val="24"/>
        </w:rPr>
        <w:t>DISSERTATION</w:t>
      </w:r>
    </w:p>
    <w:p w14:paraId="20B2D8EA" w14:textId="77777777" w:rsidR="00830A62" w:rsidRPr="00416DE5" w:rsidRDefault="00830A62" w:rsidP="00830A62">
      <w:pPr>
        <w:spacing w:line="480" w:lineRule="auto"/>
        <w:jc w:val="center"/>
        <w:rPr>
          <w:rFonts w:ascii="Times New Roman" w:hAnsi="Times New Roman" w:cs="Times New Roman"/>
          <w:sz w:val="24"/>
          <w:szCs w:val="24"/>
        </w:rPr>
      </w:pPr>
      <w:r w:rsidRPr="00416DE5">
        <w:rPr>
          <w:rFonts w:ascii="Times New Roman" w:hAnsi="Times New Roman" w:cs="Times New Roman"/>
          <w:sz w:val="24"/>
          <w:szCs w:val="24"/>
        </w:rPr>
        <w:t>SUBMITTED TO THE GRADUATE FACULTY</w:t>
      </w:r>
    </w:p>
    <w:p w14:paraId="08384BD9" w14:textId="77777777" w:rsidR="00830A62" w:rsidRPr="00416DE5" w:rsidRDefault="00830A62" w:rsidP="00830A62">
      <w:pPr>
        <w:spacing w:line="480" w:lineRule="auto"/>
        <w:jc w:val="center"/>
        <w:rPr>
          <w:rFonts w:ascii="Times New Roman" w:hAnsi="Times New Roman" w:cs="Times New Roman"/>
          <w:sz w:val="24"/>
          <w:szCs w:val="24"/>
        </w:rPr>
      </w:pPr>
      <w:r w:rsidRPr="00416DE5">
        <w:rPr>
          <w:rFonts w:ascii="Times New Roman" w:hAnsi="Times New Roman" w:cs="Times New Roman"/>
          <w:sz w:val="24"/>
          <w:szCs w:val="24"/>
        </w:rPr>
        <w:t xml:space="preserve">In partial fulfillment of the requirements for the </w:t>
      </w:r>
    </w:p>
    <w:p w14:paraId="72C27834" w14:textId="77777777" w:rsidR="00830A62" w:rsidRPr="00416DE5" w:rsidRDefault="00830A62" w:rsidP="00830A62">
      <w:pPr>
        <w:spacing w:line="480" w:lineRule="auto"/>
        <w:jc w:val="center"/>
        <w:rPr>
          <w:rFonts w:ascii="Times New Roman" w:hAnsi="Times New Roman" w:cs="Times New Roman"/>
          <w:sz w:val="24"/>
          <w:szCs w:val="24"/>
        </w:rPr>
      </w:pPr>
      <w:r w:rsidRPr="00416DE5">
        <w:rPr>
          <w:rFonts w:ascii="Times New Roman" w:hAnsi="Times New Roman" w:cs="Times New Roman"/>
          <w:sz w:val="24"/>
          <w:szCs w:val="24"/>
        </w:rPr>
        <w:t>Degree of</w:t>
      </w:r>
    </w:p>
    <w:p w14:paraId="298A61D2" w14:textId="77777777" w:rsidR="00830A62" w:rsidRPr="00416DE5" w:rsidRDefault="00830A62" w:rsidP="00830A62">
      <w:pPr>
        <w:spacing w:line="480" w:lineRule="auto"/>
        <w:jc w:val="center"/>
        <w:rPr>
          <w:rFonts w:ascii="Times New Roman" w:hAnsi="Times New Roman" w:cs="Times New Roman"/>
          <w:sz w:val="24"/>
          <w:szCs w:val="24"/>
        </w:rPr>
      </w:pPr>
      <w:r w:rsidRPr="00416DE5">
        <w:rPr>
          <w:rFonts w:ascii="Times New Roman" w:hAnsi="Times New Roman" w:cs="Times New Roman"/>
          <w:sz w:val="24"/>
          <w:szCs w:val="24"/>
        </w:rPr>
        <w:t>DOCTOR OF EDUCATION</w:t>
      </w:r>
    </w:p>
    <w:p w14:paraId="3CD783BD" w14:textId="77777777" w:rsidR="00830A62" w:rsidRPr="00416DE5" w:rsidRDefault="00830A62" w:rsidP="00830A62">
      <w:pPr>
        <w:spacing w:line="480" w:lineRule="auto"/>
        <w:rPr>
          <w:rFonts w:ascii="Times New Roman" w:hAnsi="Times New Roman" w:cs="Times New Roman"/>
          <w:sz w:val="24"/>
          <w:szCs w:val="24"/>
        </w:rPr>
      </w:pPr>
    </w:p>
    <w:p w14:paraId="32E5CA52" w14:textId="13051665" w:rsidR="00830A62" w:rsidRPr="00416DE5" w:rsidRDefault="00830A62" w:rsidP="00830A62">
      <w:pPr>
        <w:spacing w:line="480" w:lineRule="auto"/>
        <w:jc w:val="center"/>
        <w:rPr>
          <w:rFonts w:ascii="Times New Roman" w:hAnsi="Times New Roman" w:cs="Times New Roman"/>
          <w:sz w:val="24"/>
          <w:szCs w:val="24"/>
        </w:rPr>
      </w:pPr>
      <w:r w:rsidRPr="00416DE5">
        <w:rPr>
          <w:rFonts w:ascii="Times New Roman" w:hAnsi="Times New Roman" w:cs="Times New Roman"/>
          <w:sz w:val="24"/>
          <w:szCs w:val="24"/>
        </w:rPr>
        <w:t>By</w:t>
      </w:r>
    </w:p>
    <w:p w14:paraId="348F6B67" w14:textId="5EFB06F2" w:rsidR="00830A62" w:rsidRPr="00416DE5" w:rsidRDefault="00000827" w:rsidP="00830A62">
      <w:pPr>
        <w:spacing w:line="240" w:lineRule="auto"/>
        <w:jc w:val="center"/>
        <w:rPr>
          <w:rFonts w:ascii="Times New Roman" w:hAnsi="Times New Roman" w:cs="Times New Roman"/>
          <w:sz w:val="24"/>
          <w:szCs w:val="24"/>
        </w:rPr>
      </w:pPr>
      <w:r>
        <w:rPr>
          <w:rFonts w:ascii="Times New Roman" w:hAnsi="Times New Roman" w:cs="Times New Roman"/>
          <w:sz w:val="24"/>
          <w:szCs w:val="24"/>
        </w:rPr>
        <w:t>JOANNA LEIN</w:t>
      </w:r>
    </w:p>
    <w:p w14:paraId="7D18306C" w14:textId="2A9BB26D" w:rsidR="00830A62" w:rsidRPr="00416DE5" w:rsidRDefault="002504B9" w:rsidP="00830A62">
      <w:pPr>
        <w:spacing w:line="240" w:lineRule="auto"/>
        <w:jc w:val="center"/>
        <w:rPr>
          <w:rFonts w:ascii="Times New Roman" w:hAnsi="Times New Roman" w:cs="Times New Roman"/>
          <w:sz w:val="24"/>
          <w:szCs w:val="24"/>
        </w:rPr>
      </w:pPr>
      <w:r>
        <w:rPr>
          <w:rFonts w:ascii="Times New Roman" w:hAnsi="Times New Roman" w:cs="Times New Roman"/>
          <w:sz w:val="24"/>
          <w:szCs w:val="24"/>
        </w:rPr>
        <w:t>Norman</w:t>
      </w:r>
      <w:r w:rsidR="00830A62" w:rsidRPr="00416DE5">
        <w:rPr>
          <w:rFonts w:ascii="Times New Roman" w:hAnsi="Times New Roman" w:cs="Times New Roman"/>
          <w:sz w:val="24"/>
          <w:szCs w:val="24"/>
        </w:rPr>
        <w:t>, Oklahoma</w:t>
      </w:r>
    </w:p>
    <w:p w14:paraId="24068F8E" w14:textId="3AB215D8" w:rsidR="00830A62" w:rsidRDefault="0038216A" w:rsidP="00830A62">
      <w:pPr>
        <w:spacing w:line="240" w:lineRule="auto"/>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73952" behindDoc="0" locked="0" layoutInCell="1" allowOverlap="1" wp14:anchorId="12C46B9F" wp14:editId="3647A0C1">
                <wp:simplePos x="0" y="0"/>
                <wp:positionH relativeFrom="column">
                  <wp:posOffset>5058383</wp:posOffset>
                </wp:positionH>
                <wp:positionV relativeFrom="paragraph">
                  <wp:posOffset>47044</wp:posOffset>
                </wp:positionV>
                <wp:extent cx="544749" cy="719847"/>
                <wp:effectExtent l="0" t="0" r="27305" b="23495"/>
                <wp:wrapNone/>
                <wp:docPr id="13" name="Rectangle 13"/>
                <wp:cNvGraphicFramePr/>
                <a:graphic xmlns:a="http://schemas.openxmlformats.org/drawingml/2006/main">
                  <a:graphicData uri="http://schemas.microsoft.com/office/word/2010/wordprocessingShape">
                    <wps:wsp>
                      <wps:cNvSpPr/>
                      <wps:spPr>
                        <a:xfrm>
                          <a:off x="0" y="0"/>
                          <a:ext cx="544749" cy="719847"/>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05B4CD" id="Rectangle 13" o:spid="_x0000_s1026" style="position:absolute;margin-left:398.3pt;margin-top:3.7pt;width:42.9pt;height:56.7pt;z-index:251773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" fillcolor="white [3212]" strokecolor="white [3212]" strokeweight="2pt"/>
            </w:pict>
          </mc:Fallback>
        </mc:AlternateContent>
      </w:r>
      <w:r w:rsidR="00B601ED">
        <w:rPr>
          <w:rFonts w:ascii="Times New Roman" w:hAnsi="Times New Roman" w:cs="Times New Roman"/>
          <w:sz w:val="24"/>
          <w:szCs w:val="24"/>
        </w:rPr>
        <w:t>2017</w:t>
      </w:r>
    </w:p>
    <w:p w14:paraId="543B69CD" w14:textId="0A495798" w:rsidR="002504B9" w:rsidRDefault="0038216A" w:rsidP="002504B9">
      <w:pPr>
        <w:spacing w:line="240" w:lineRule="auto"/>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71904" behindDoc="0" locked="0" layoutInCell="1" allowOverlap="1" wp14:anchorId="27EC8389" wp14:editId="6C600BF7">
                <wp:simplePos x="0" y="0"/>
                <wp:positionH relativeFrom="column">
                  <wp:posOffset>5057626</wp:posOffset>
                </wp:positionH>
                <wp:positionV relativeFrom="paragraph">
                  <wp:posOffset>7800664</wp:posOffset>
                </wp:positionV>
                <wp:extent cx="544749" cy="719847"/>
                <wp:effectExtent l="0" t="0" r="27305" b="23495"/>
                <wp:wrapNone/>
                <wp:docPr id="10" name="Rectangle 10"/>
                <wp:cNvGraphicFramePr/>
                <a:graphic xmlns:a="http://schemas.openxmlformats.org/drawingml/2006/main">
                  <a:graphicData uri="http://schemas.microsoft.com/office/word/2010/wordprocessingShape">
                    <wps:wsp>
                      <wps:cNvSpPr/>
                      <wps:spPr>
                        <a:xfrm>
                          <a:off x="0" y="0"/>
                          <a:ext cx="544749" cy="719847"/>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3D1A5F" id="Rectangle 10" o:spid="_x0000_s1026" style="position:absolute;margin-left:398.25pt;margin-top:614.25pt;width:42.9pt;height:56.7pt;z-index:251771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" fillcolor="white [3212]" strokecolor="white [3212]" strokeweight="2pt"/>
            </w:pict>
          </mc:Fallback>
        </mc:AlternateContent>
      </w:r>
      <w:r w:rsidR="00D96F61" w:rsidRPr="00265E8D">
        <w:rPr>
          <w:rFonts w:ascii="Times New Roman" w:hAnsi="Times New Roman" w:cs="Times New Roman"/>
          <w:sz w:val="24"/>
          <w:szCs w:val="24"/>
        </w:rPr>
        <w:br w:type="page"/>
      </w:r>
      <w:r w:rsidR="002504B9">
        <w:rPr>
          <w:rFonts w:ascii="Times New Roman" w:hAnsi="Times New Roman" w:cs="Times New Roman"/>
          <w:sz w:val="24"/>
          <w:szCs w:val="24"/>
        </w:rPr>
        <w:lastRenderedPageBreak/>
        <w:t xml:space="preserve"> </w:t>
      </w:r>
    </w:p>
    <w:p w14:paraId="6723667E" w14:textId="77777777" w:rsidR="002504B9" w:rsidRDefault="002504B9" w:rsidP="002504B9">
      <w:pPr>
        <w:spacing w:line="240" w:lineRule="auto"/>
        <w:jc w:val="center"/>
        <w:rPr>
          <w:rFonts w:ascii="Times New Roman" w:hAnsi="Times New Roman" w:cs="Times New Roman"/>
          <w:sz w:val="24"/>
          <w:szCs w:val="24"/>
        </w:rPr>
      </w:pPr>
    </w:p>
    <w:p w14:paraId="47C9DD8C" w14:textId="77777777" w:rsidR="002504B9" w:rsidRDefault="002504B9" w:rsidP="002504B9">
      <w:pPr>
        <w:spacing w:line="240" w:lineRule="auto"/>
        <w:jc w:val="center"/>
        <w:rPr>
          <w:rFonts w:ascii="Times New Roman" w:hAnsi="Times New Roman" w:cs="Times New Roman"/>
          <w:sz w:val="24"/>
          <w:szCs w:val="24"/>
        </w:rPr>
      </w:pPr>
    </w:p>
    <w:p w14:paraId="093060EC" w14:textId="3891ADEB" w:rsidR="00D96F61" w:rsidRPr="0081776D" w:rsidRDefault="00D96F61" w:rsidP="002504B9">
      <w:pPr>
        <w:spacing w:line="240" w:lineRule="auto"/>
        <w:jc w:val="center"/>
        <w:rPr>
          <w:rFonts w:ascii="Times New Roman" w:hAnsi="Times New Roman" w:cs="Times New Roman"/>
          <w:sz w:val="24"/>
          <w:szCs w:val="24"/>
        </w:rPr>
      </w:pPr>
      <w:r w:rsidRPr="0081776D">
        <w:rPr>
          <w:rFonts w:ascii="Times New Roman" w:hAnsi="Times New Roman" w:cs="Times New Roman"/>
          <w:sz w:val="24"/>
          <w:szCs w:val="24"/>
        </w:rPr>
        <w:t>BUILDING TEACHER COMPETENCE THROUGH MODELING AND PRACTICE IN AN INSTRUCTIONAL COACHING SESSION</w:t>
      </w:r>
    </w:p>
    <w:p w14:paraId="14BC9D77" w14:textId="77777777" w:rsidR="00D96F61" w:rsidRPr="0081776D" w:rsidRDefault="00D96F61" w:rsidP="002504B9">
      <w:pPr>
        <w:spacing w:line="240" w:lineRule="auto"/>
        <w:jc w:val="center"/>
        <w:rPr>
          <w:rFonts w:ascii="Times New Roman" w:hAnsi="Times New Roman" w:cs="Times New Roman"/>
          <w:sz w:val="24"/>
          <w:szCs w:val="24"/>
        </w:rPr>
      </w:pPr>
    </w:p>
    <w:p w14:paraId="13605823" w14:textId="3BC14C09" w:rsidR="00D96F61" w:rsidRDefault="00D96F61" w:rsidP="002504B9">
      <w:pPr>
        <w:spacing w:line="240" w:lineRule="auto"/>
        <w:jc w:val="center"/>
        <w:rPr>
          <w:rFonts w:ascii="Times New Roman" w:hAnsi="Times New Roman" w:cs="Times New Roman"/>
          <w:sz w:val="24"/>
          <w:szCs w:val="24"/>
        </w:rPr>
      </w:pPr>
    </w:p>
    <w:p w14:paraId="018ED748" w14:textId="22799989" w:rsidR="002504B9" w:rsidRDefault="002504B9" w:rsidP="002504B9">
      <w:pPr>
        <w:spacing w:line="240" w:lineRule="auto"/>
        <w:jc w:val="center"/>
        <w:rPr>
          <w:rFonts w:ascii="Times New Roman" w:hAnsi="Times New Roman" w:cs="Times New Roman"/>
          <w:sz w:val="24"/>
          <w:szCs w:val="24"/>
        </w:rPr>
      </w:pPr>
    </w:p>
    <w:p w14:paraId="2E03F303" w14:textId="77777777" w:rsidR="002504B9" w:rsidRPr="0081776D" w:rsidRDefault="002504B9" w:rsidP="002504B9">
      <w:pPr>
        <w:spacing w:line="240" w:lineRule="auto"/>
        <w:jc w:val="center"/>
        <w:rPr>
          <w:rFonts w:ascii="Times New Roman" w:hAnsi="Times New Roman" w:cs="Times New Roman"/>
          <w:sz w:val="24"/>
          <w:szCs w:val="24"/>
        </w:rPr>
      </w:pPr>
    </w:p>
    <w:p w14:paraId="4A72435D" w14:textId="5483C808" w:rsidR="00D96F61" w:rsidRPr="0081776D" w:rsidRDefault="00D96F61" w:rsidP="002504B9">
      <w:pPr>
        <w:spacing w:line="240" w:lineRule="auto"/>
        <w:jc w:val="center"/>
        <w:rPr>
          <w:rFonts w:ascii="Times New Roman" w:hAnsi="Times New Roman" w:cs="Times New Roman"/>
          <w:sz w:val="24"/>
          <w:szCs w:val="24"/>
        </w:rPr>
      </w:pPr>
      <w:r w:rsidRPr="0081776D">
        <w:rPr>
          <w:rFonts w:ascii="Times New Roman" w:hAnsi="Times New Roman" w:cs="Times New Roman"/>
          <w:sz w:val="24"/>
          <w:szCs w:val="24"/>
        </w:rPr>
        <w:t xml:space="preserve">A DISSERTATION APPROVED FOR THE DEPARTMENT OF EDUCATIONAL LEADERSHIP AND POLICY STUDIES </w:t>
      </w:r>
    </w:p>
    <w:p w14:paraId="147AF37C" w14:textId="77777777" w:rsidR="00D96F61" w:rsidRPr="0081776D" w:rsidRDefault="00D96F61" w:rsidP="00830A62">
      <w:pPr>
        <w:spacing w:line="480" w:lineRule="auto"/>
        <w:jc w:val="center"/>
        <w:rPr>
          <w:rFonts w:ascii="Times New Roman" w:hAnsi="Times New Roman" w:cs="Times New Roman"/>
          <w:sz w:val="24"/>
          <w:szCs w:val="24"/>
        </w:rPr>
      </w:pPr>
      <w:r w:rsidRPr="0081776D">
        <w:rPr>
          <w:rFonts w:ascii="Times New Roman" w:hAnsi="Times New Roman" w:cs="Times New Roman"/>
          <w:sz w:val="24"/>
          <w:szCs w:val="24"/>
        </w:rPr>
        <w:t xml:space="preserve">BY </w:t>
      </w:r>
    </w:p>
    <w:p w14:paraId="7B422E2D" w14:textId="77777777" w:rsidR="00D96F61" w:rsidRPr="0081776D" w:rsidRDefault="00D96F61" w:rsidP="00830A62">
      <w:pPr>
        <w:spacing w:line="480" w:lineRule="auto"/>
        <w:jc w:val="center"/>
        <w:rPr>
          <w:rFonts w:ascii="Times New Roman" w:hAnsi="Times New Roman" w:cs="Times New Roman"/>
          <w:sz w:val="24"/>
          <w:szCs w:val="24"/>
        </w:rPr>
      </w:pPr>
    </w:p>
    <w:p w14:paraId="294ABAB4" w14:textId="071B9F49" w:rsidR="00D96F61" w:rsidRPr="0081776D" w:rsidRDefault="00D96F61" w:rsidP="00D96F61">
      <w:pPr>
        <w:spacing w:after="0" w:line="240" w:lineRule="auto"/>
        <w:jc w:val="right"/>
        <w:rPr>
          <w:rFonts w:ascii="Times New Roman" w:hAnsi="Times New Roman" w:cs="Times New Roman"/>
          <w:sz w:val="24"/>
          <w:szCs w:val="24"/>
        </w:rPr>
      </w:pPr>
      <w:r w:rsidRPr="0081776D">
        <w:rPr>
          <w:rFonts w:ascii="Times New Roman" w:hAnsi="Times New Roman" w:cs="Times New Roman"/>
          <w:sz w:val="24"/>
          <w:szCs w:val="24"/>
        </w:rPr>
        <w:t xml:space="preserve"> ______________________________ </w:t>
      </w:r>
    </w:p>
    <w:p w14:paraId="7DEEFDA1" w14:textId="4AFA9CB1" w:rsidR="00D96F61" w:rsidRPr="0081776D" w:rsidRDefault="00D96F61" w:rsidP="00D96F61">
      <w:pPr>
        <w:spacing w:after="0" w:line="240" w:lineRule="auto"/>
        <w:jc w:val="right"/>
        <w:rPr>
          <w:rFonts w:ascii="Times New Roman" w:hAnsi="Times New Roman" w:cs="Times New Roman"/>
          <w:sz w:val="24"/>
          <w:szCs w:val="24"/>
        </w:rPr>
      </w:pPr>
      <w:r w:rsidRPr="0081776D">
        <w:rPr>
          <w:rFonts w:ascii="Times New Roman" w:hAnsi="Times New Roman" w:cs="Times New Roman"/>
          <w:sz w:val="24"/>
          <w:szCs w:val="24"/>
        </w:rPr>
        <w:t xml:space="preserve">Dr. Curt M. Adams, Chair </w:t>
      </w:r>
    </w:p>
    <w:p w14:paraId="0B5A118A" w14:textId="7DC25BAD" w:rsidR="00D96F61" w:rsidRPr="0081776D" w:rsidRDefault="00D96F61" w:rsidP="00D96F61">
      <w:pPr>
        <w:spacing w:after="0" w:line="240" w:lineRule="auto"/>
        <w:jc w:val="right"/>
        <w:rPr>
          <w:rFonts w:ascii="Times New Roman" w:hAnsi="Times New Roman" w:cs="Times New Roman"/>
          <w:sz w:val="24"/>
          <w:szCs w:val="24"/>
        </w:rPr>
      </w:pPr>
    </w:p>
    <w:p w14:paraId="2443ED4B" w14:textId="77777777" w:rsidR="00D96F61" w:rsidRPr="0081776D" w:rsidRDefault="00D96F61" w:rsidP="00D96F61">
      <w:pPr>
        <w:spacing w:after="0" w:line="240" w:lineRule="auto"/>
        <w:jc w:val="right"/>
        <w:rPr>
          <w:rFonts w:ascii="Times New Roman" w:hAnsi="Times New Roman" w:cs="Times New Roman"/>
          <w:sz w:val="24"/>
          <w:szCs w:val="24"/>
        </w:rPr>
      </w:pPr>
    </w:p>
    <w:p w14:paraId="41F4F92D" w14:textId="77777777" w:rsidR="00D96F61" w:rsidRPr="0081776D" w:rsidRDefault="00D96F61" w:rsidP="00D96F61">
      <w:pPr>
        <w:spacing w:after="0" w:line="240" w:lineRule="auto"/>
        <w:jc w:val="right"/>
        <w:rPr>
          <w:rFonts w:ascii="Times New Roman" w:hAnsi="Times New Roman" w:cs="Times New Roman"/>
          <w:sz w:val="24"/>
          <w:szCs w:val="24"/>
        </w:rPr>
      </w:pPr>
      <w:r w:rsidRPr="0081776D">
        <w:rPr>
          <w:rFonts w:ascii="Times New Roman" w:hAnsi="Times New Roman" w:cs="Times New Roman"/>
          <w:sz w:val="24"/>
          <w:szCs w:val="24"/>
        </w:rPr>
        <w:t xml:space="preserve">______________________________ </w:t>
      </w:r>
    </w:p>
    <w:p w14:paraId="0FBEBF12" w14:textId="446DACA5" w:rsidR="00D96F61" w:rsidRPr="0081776D" w:rsidRDefault="00D96F61" w:rsidP="00D96F61">
      <w:pPr>
        <w:spacing w:after="0" w:line="240" w:lineRule="auto"/>
        <w:jc w:val="right"/>
        <w:rPr>
          <w:rFonts w:ascii="Times New Roman" w:hAnsi="Times New Roman" w:cs="Times New Roman"/>
          <w:sz w:val="24"/>
          <w:szCs w:val="24"/>
        </w:rPr>
      </w:pPr>
      <w:r w:rsidRPr="0081776D">
        <w:rPr>
          <w:rFonts w:ascii="Times New Roman" w:hAnsi="Times New Roman" w:cs="Times New Roman"/>
          <w:sz w:val="24"/>
          <w:szCs w:val="24"/>
        </w:rPr>
        <w:t>Dr. Patrick B. Forsyth</w:t>
      </w:r>
    </w:p>
    <w:p w14:paraId="016E2F2F" w14:textId="4A94ADD6" w:rsidR="00D96F61" w:rsidRPr="0081776D" w:rsidRDefault="00D96F61" w:rsidP="00D96F61">
      <w:pPr>
        <w:spacing w:after="0" w:line="240" w:lineRule="auto"/>
        <w:jc w:val="right"/>
        <w:rPr>
          <w:rFonts w:ascii="Times New Roman" w:hAnsi="Times New Roman" w:cs="Times New Roman"/>
          <w:sz w:val="24"/>
          <w:szCs w:val="24"/>
        </w:rPr>
      </w:pPr>
    </w:p>
    <w:p w14:paraId="44DDD5AA" w14:textId="77777777" w:rsidR="00D96F61" w:rsidRPr="0081776D" w:rsidRDefault="00D96F61" w:rsidP="00D96F61">
      <w:pPr>
        <w:spacing w:after="0" w:line="240" w:lineRule="auto"/>
        <w:jc w:val="right"/>
        <w:rPr>
          <w:rFonts w:ascii="Times New Roman" w:hAnsi="Times New Roman" w:cs="Times New Roman"/>
          <w:sz w:val="24"/>
          <w:szCs w:val="24"/>
        </w:rPr>
      </w:pPr>
    </w:p>
    <w:p w14:paraId="3FF51F2B" w14:textId="383FAD7A" w:rsidR="00D96F61" w:rsidRPr="0081776D" w:rsidRDefault="00D96F61" w:rsidP="00D96F61">
      <w:pPr>
        <w:spacing w:after="0" w:line="240" w:lineRule="auto"/>
        <w:jc w:val="right"/>
        <w:rPr>
          <w:rFonts w:ascii="Times New Roman" w:hAnsi="Times New Roman" w:cs="Times New Roman"/>
          <w:sz w:val="24"/>
          <w:szCs w:val="24"/>
        </w:rPr>
      </w:pPr>
      <w:r w:rsidRPr="0081776D">
        <w:rPr>
          <w:rFonts w:ascii="Times New Roman" w:hAnsi="Times New Roman" w:cs="Times New Roman"/>
          <w:sz w:val="24"/>
          <w:szCs w:val="24"/>
        </w:rPr>
        <w:t xml:space="preserve">______________________________ </w:t>
      </w:r>
    </w:p>
    <w:p w14:paraId="55A88219" w14:textId="331B0254" w:rsidR="00D96F61" w:rsidRPr="0081776D" w:rsidRDefault="00D96F61" w:rsidP="00D96F61">
      <w:pPr>
        <w:spacing w:after="0" w:line="240" w:lineRule="auto"/>
        <w:jc w:val="right"/>
        <w:rPr>
          <w:rFonts w:ascii="Times New Roman" w:hAnsi="Times New Roman" w:cs="Times New Roman"/>
          <w:sz w:val="24"/>
          <w:szCs w:val="24"/>
        </w:rPr>
      </w:pPr>
      <w:r w:rsidRPr="0081776D">
        <w:rPr>
          <w:rFonts w:ascii="Times New Roman" w:hAnsi="Times New Roman" w:cs="Times New Roman"/>
          <w:sz w:val="24"/>
          <w:szCs w:val="24"/>
        </w:rPr>
        <w:t xml:space="preserve">Dr. Beverly Edwards </w:t>
      </w:r>
    </w:p>
    <w:p w14:paraId="2E35160D" w14:textId="093B6E04" w:rsidR="00D96F61" w:rsidRPr="0081776D" w:rsidRDefault="00D96F61" w:rsidP="00D96F61">
      <w:pPr>
        <w:spacing w:after="0" w:line="240" w:lineRule="auto"/>
        <w:jc w:val="right"/>
        <w:rPr>
          <w:rFonts w:ascii="Times New Roman" w:hAnsi="Times New Roman" w:cs="Times New Roman"/>
          <w:sz w:val="24"/>
          <w:szCs w:val="24"/>
        </w:rPr>
      </w:pPr>
    </w:p>
    <w:p w14:paraId="47F84E05" w14:textId="77777777" w:rsidR="00D96F61" w:rsidRPr="0081776D" w:rsidRDefault="00D96F61" w:rsidP="00D96F61">
      <w:pPr>
        <w:spacing w:after="0" w:line="240" w:lineRule="auto"/>
        <w:jc w:val="right"/>
        <w:rPr>
          <w:rFonts w:ascii="Times New Roman" w:hAnsi="Times New Roman" w:cs="Times New Roman"/>
          <w:sz w:val="24"/>
          <w:szCs w:val="24"/>
        </w:rPr>
      </w:pPr>
    </w:p>
    <w:p w14:paraId="4613BC97" w14:textId="5C6CD15B" w:rsidR="00D96F61" w:rsidRPr="0081776D" w:rsidRDefault="00D96F61" w:rsidP="00D96F61">
      <w:pPr>
        <w:spacing w:after="0" w:line="240" w:lineRule="auto"/>
        <w:jc w:val="right"/>
        <w:rPr>
          <w:rFonts w:ascii="Times New Roman" w:hAnsi="Times New Roman" w:cs="Times New Roman"/>
          <w:sz w:val="24"/>
          <w:szCs w:val="24"/>
        </w:rPr>
      </w:pPr>
      <w:r w:rsidRPr="0081776D">
        <w:rPr>
          <w:rFonts w:ascii="Times New Roman" w:hAnsi="Times New Roman" w:cs="Times New Roman"/>
          <w:sz w:val="24"/>
          <w:szCs w:val="24"/>
        </w:rPr>
        <w:t xml:space="preserve">______________________________ </w:t>
      </w:r>
    </w:p>
    <w:p w14:paraId="44899257" w14:textId="3F800E3A" w:rsidR="00D96F61" w:rsidRPr="0081776D" w:rsidRDefault="00D96F61" w:rsidP="00D96F61">
      <w:pPr>
        <w:spacing w:after="0" w:line="240" w:lineRule="auto"/>
        <w:jc w:val="right"/>
        <w:rPr>
          <w:rFonts w:ascii="Times New Roman" w:hAnsi="Times New Roman" w:cs="Times New Roman"/>
          <w:sz w:val="24"/>
          <w:szCs w:val="24"/>
        </w:rPr>
      </w:pPr>
      <w:r w:rsidRPr="0081776D">
        <w:rPr>
          <w:rFonts w:ascii="Times New Roman" w:hAnsi="Times New Roman" w:cs="Times New Roman"/>
          <w:sz w:val="24"/>
          <w:szCs w:val="24"/>
        </w:rPr>
        <w:t>Dr. Keith Ballard</w:t>
      </w:r>
    </w:p>
    <w:p w14:paraId="2EAE9D2A" w14:textId="793F1927" w:rsidR="00D96F61" w:rsidRPr="0081776D" w:rsidRDefault="00D96F61" w:rsidP="00D96F61">
      <w:pPr>
        <w:spacing w:after="0" w:line="240" w:lineRule="auto"/>
        <w:jc w:val="right"/>
        <w:rPr>
          <w:rFonts w:ascii="Times New Roman" w:hAnsi="Times New Roman" w:cs="Times New Roman"/>
          <w:sz w:val="24"/>
          <w:szCs w:val="24"/>
        </w:rPr>
      </w:pPr>
    </w:p>
    <w:p w14:paraId="04B4D34D" w14:textId="77777777" w:rsidR="00D96F61" w:rsidRPr="0081776D" w:rsidRDefault="00D96F61" w:rsidP="00D96F61">
      <w:pPr>
        <w:spacing w:after="0" w:line="240" w:lineRule="auto"/>
        <w:jc w:val="right"/>
        <w:rPr>
          <w:rFonts w:ascii="Times New Roman" w:hAnsi="Times New Roman" w:cs="Times New Roman"/>
          <w:sz w:val="24"/>
          <w:szCs w:val="24"/>
        </w:rPr>
      </w:pPr>
    </w:p>
    <w:p w14:paraId="79E44394" w14:textId="29ABF2AD" w:rsidR="00D96F61" w:rsidRPr="0081776D" w:rsidRDefault="00D96F61" w:rsidP="00D96F61">
      <w:pPr>
        <w:spacing w:after="0" w:line="240" w:lineRule="auto"/>
        <w:jc w:val="right"/>
        <w:rPr>
          <w:rFonts w:ascii="Times New Roman" w:hAnsi="Times New Roman" w:cs="Times New Roman"/>
          <w:sz w:val="24"/>
          <w:szCs w:val="24"/>
        </w:rPr>
      </w:pPr>
      <w:r w:rsidRPr="0081776D">
        <w:rPr>
          <w:rFonts w:ascii="Times New Roman" w:hAnsi="Times New Roman" w:cs="Times New Roman"/>
          <w:sz w:val="24"/>
          <w:szCs w:val="24"/>
        </w:rPr>
        <w:t xml:space="preserve"> ______________________________ </w:t>
      </w:r>
    </w:p>
    <w:p w14:paraId="2B00FE41" w14:textId="17538364" w:rsidR="00D96F61" w:rsidRPr="0081776D" w:rsidRDefault="00D96F61" w:rsidP="00D96F61">
      <w:pPr>
        <w:spacing w:after="0" w:line="240" w:lineRule="auto"/>
        <w:jc w:val="right"/>
        <w:rPr>
          <w:rFonts w:ascii="Times New Roman" w:hAnsi="Times New Roman" w:cs="Times New Roman"/>
          <w:sz w:val="24"/>
          <w:szCs w:val="24"/>
        </w:rPr>
      </w:pPr>
      <w:r w:rsidRPr="0081776D">
        <w:rPr>
          <w:rFonts w:ascii="Times New Roman" w:hAnsi="Times New Roman" w:cs="Times New Roman"/>
          <w:sz w:val="24"/>
          <w:szCs w:val="24"/>
        </w:rPr>
        <w:t>Dr. Chan Hellman</w:t>
      </w:r>
    </w:p>
    <w:p w14:paraId="54144489" w14:textId="7B96DD7F" w:rsidR="00D96F61" w:rsidRDefault="0038216A">
      <w:r>
        <w:rPr>
          <w:rFonts w:ascii="Times New Roman" w:hAnsi="Times New Roman" w:cs="Times New Roman"/>
          <w:noProof/>
          <w:sz w:val="24"/>
          <w:szCs w:val="24"/>
        </w:rPr>
        <mc:AlternateContent>
          <mc:Choice Requires="wps">
            <w:drawing>
              <wp:anchor distT="0" distB="0" distL="114300" distR="114300" simplePos="0" relativeHeight="251769856" behindDoc="0" locked="0" layoutInCell="1" allowOverlap="1" wp14:anchorId="079FA99B" wp14:editId="439009A8">
                <wp:simplePos x="0" y="0"/>
                <wp:positionH relativeFrom="column">
                  <wp:posOffset>5029200</wp:posOffset>
                </wp:positionH>
                <wp:positionV relativeFrom="paragraph">
                  <wp:posOffset>797668</wp:posOffset>
                </wp:positionV>
                <wp:extent cx="544749" cy="719847"/>
                <wp:effectExtent l="0" t="0" r="27305" b="23495"/>
                <wp:wrapNone/>
                <wp:docPr id="5" name="Rectangle 5"/>
                <wp:cNvGraphicFramePr/>
                <a:graphic xmlns:a="http://schemas.openxmlformats.org/drawingml/2006/main">
                  <a:graphicData uri="http://schemas.microsoft.com/office/word/2010/wordprocessingShape">
                    <wps:wsp>
                      <wps:cNvSpPr/>
                      <wps:spPr>
                        <a:xfrm>
                          <a:off x="0" y="0"/>
                          <a:ext cx="544749" cy="719847"/>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64B32E" id="Rectangle 5" o:spid="_x0000_s1026" style="position:absolute;margin-left:396pt;margin-top:62.8pt;width:42.9pt;height:56.7pt;z-index:251769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" fillcolor="white [3212]" strokecolor="white [3212]" strokeweight="2pt"/>
            </w:pict>
          </mc:Fallback>
        </mc:AlternateContent>
      </w:r>
      <w:r w:rsidR="00D96F61">
        <w:br w:type="page"/>
      </w:r>
    </w:p>
    <w:p w14:paraId="6BC3F319" w14:textId="77777777" w:rsidR="00F936A4" w:rsidRDefault="00F936A4">
      <w:pPr>
        <w:rPr>
          <w:rFonts w:ascii="Times New Roman" w:hAnsi="Times New Roman" w:cs="Times New Roman"/>
          <w:sz w:val="24"/>
          <w:szCs w:val="24"/>
        </w:rPr>
      </w:pPr>
    </w:p>
    <w:p w14:paraId="3D005BA7" w14:textId="77777777" w:rsidR="00F936A4" w:rsidRDefault="00F936A4">
      <w:pPr>
        <w:rPr>
          <w:rFonts w:ascii="Times New Roman" w:hAnsi="Times New Roman" w:cs="Times New Roman"/>
          <w:sz w:val="24"/>
          <w:szCs w:val="24"/>
        </w:rPr>
      </w:pPr>
    </w:p>
    <w:p w14:paraId="3D227B8D" w14:textId="77777777" w:rsidR="00F936A4" w:rsidRDefault="00F936A4">
      <w:pPr>
        <w:rPr>
          <w:rFonts w:ascii="Times New Roman" w:hAnsi="Times New Roman" w:cs="Times New Roman"/>
          <w:sz w:val="24"/>
          <w:szCs w:val="24"/>
        </w:rPr>
      </w:pPr>
    </w:p>
    <w:p w14:paraId="408E3CD9" w14:textId="77777777" w:rsidR="00F936A4" w:rsidRDefault="00F936A4">
      <w:pPr>
        <w:rPr>
          <w:rFonts w:ascii="Times New Roman" w:hAnsi="Times New Roman" w:cs="Times New Roman"/>
          <w:sz w:val="24"/>
          <w:szCs w:val="24"/>
        </w:rPr>
      </w:pPr>
    </w:p>
    <w:p w14:paraId="17EEF537" w14:textId="77777777" w:rsidR="00F936A4" w:rsidRDefault="00F936A4">
      <w:pPr>
        <w:rPr>
          <w:rFonts w:ascii="Times New Roman" w:hAnsi="Times New Roman" w:cs="Times New Roman"/>
          <w:sz w:val="24"/>
          <w:szCs w:val="24"/>
        </w:rPr>
      </w:pPr>
    </w:p>
    <w:p w14:paraId="1F0F022B" w14:textId="77777777" w:rsidR="00F936A4" w:rsidRDefault="00F936A4">
      <w:pPr>
        <w:rPr>
          <w:rFonts w:ascii="Times New Roman" w:hAnsi="Times New Roman" w:cs="Times New Roman"/>
          <w:sz w:val="24"/>
          <w:szCs w:val="24"/>
        </w:rPr>
      </w:pPr>
    </w:p>
    <w:p w14:paraId="406DF9EA" w14:textId="77777777" w:rsidR="00F936A4" w:rsidRDefault="00F936A4">
      <w:pPr>
        <w:rPr>
          <w:rFonts w:ascii="Times New Roman" w:hAnsi="Times New Roman" w:cs="Times New Roman"/>
          <w:sz w:val="24"/>
          <w:szCs w:val="24"/>
        </w:rPr>
      </w:pPr>
    </w:p>
    <w:p w14:paraId="51F27078" w14:textId="77777777" w:rsidR="00F936A4" w:rsidRDefault="00F936A4">
      <w:pPr>
        <w:rPr>
          <w:rFonts w:ascii="Times New Roman" w:hAnsi="Times New Roman" w:cs="Times New Roman"/>
          <w:sz w:val="24"/>
          <w:szCs w:val="24"/>
        </w:rPr>
      </w:pPr>
    </w:p>
    <w:p w14:paraId="1251B110" w14:textId="77777777" w:rsidR="00F936A4" w:rsidRDefault="00F936A4">
      <w:pPr>
        <w:rPr>
          <w:rFonts w:ascii="Times New Roman" w:hAnsi="Times New Roman" w:cs="Times New Roman"/>
          <w:sz w:val="24"/>
          <w:szCs w:val="24"/>
        </w:rPr>
      </w:pPr>
    </w:p>
    <w:p w14:paraId="30FCA208" w14:textId="77777777" w:rsidR="00F936A4" w:rsidRDefault="00F936A4">
      <w:pPr>
        <w:rPr>
          <w:rFonts w:ascii="Times New Roman" w:hAnsi="Times New Roman" w:cs="Times New Roman"/>
          <w:sz w:val="24"/>
          <w:szCs w:val="24"/>
        </w:rPr>
      </w:pPr>
    </w:p>
    <w:p w14:paraId="603763B0" w14:textId="77777777" w:rsidR="00F936A4" w:rsidRDefault="00F936A4">
      <w:pPr>
        <w:rPr>
          <w:rFonts w:ascii="Times New Roman" w:hAnsi="Times New Roman" w:cs="Times New Roman"/>
          <w:sz w:val="24"/>
          <w:szCs w:val="24"/>
        </w:rPr>
      </w:pPr>
    </w:p>
    <w:p w14:paraId="64917E0A" w14:textId="77777777" w:rsidR="00F936A4" w:rsidRDefault="00F936A4">
      <w:pPr>
        <w:rPr>
          <w:rFonts w:ascii="Times New Roman" w:hAnsi="Times New Roman" w:cs="Times New Roman"/>
          <w:sz w:val="24"/>
          <w:szCs w:val="24"/>
        </w:rPr>
      </w:pPr>
    </w:p>
    <w:p w14:paraId="5D5A2358" w14:textId="77777777" w:rsidR="00F936A4" w:rsidRDefault="00F936A4">
      <w:pPr>
        <w:rPr>
          <w:rFonts w:ascii="Times New Roman" w:hAnsi="Times New Roman" w:cs="Times New Roman"/>
          <w:sz w:val="24"/>
          <w:szCs w:val="24"/>
        </w:rPr>
      </w:pPr>
    </w:p>
    <w:p w14:paraId="26FDA65E" w14:textId="77777777" w:rsidR="00F936A4" w:rsidRDefault="00F936A4">
      <w:pPr>
        <w:rPr>
          <w:rFonts w:ascii="Times New Roman" w:hAnsi="Times New Roman" w:cs="Times New Roman"/>
          <w:sz w:val="24"/>
          <w:szCs w:val="24"/>
        </w:rPr>
      </w:pPr>
    </w:p>
    <w:p w14:paraId="184198EB" w14:textId="77777777" w:rsidR="00F936A4" w:rsidRDefault="00F936A4">
      <w:pPr>
        <w:rPr>
          <w:rFonts w:ascii="Times New Roman" w:hAnsi="Times New Roman" w:cs="Times New Roman"/>
          <w:sz w:val="24"/>
          <w:szCs w:val="24"/>
        </w:rPr>
      </w:pPr>
    </w:p>
    <w:p w14:paraId="07616EAC" w14:textId="77777777" w:rsidR="00F936A4" w:rsidRDefault="00F936A4">
      <w:pPr>
        <w:rPr>
          <w:rFonts w:ascii="Times New Roman" w:hAnsi="Times New Roman" w:cs="Times New Roman"/>
          <w:sz w:val="24"/>
          <w:szCs w:val="24"/>
        </w:rPr>
      </w:pPr>
    </w:p>
    <w:p w14:paraId="52FE08F4" w14:textId="77777777" w:rsidR="00F936A4" w:rsidRDefault="00F936A4">
      <w:pPr>
        <w:rPr>
          <w:rFonts w:ascii="Times New Roman" w:hAnsi="Times New Roman" w:cs="Times New Roman"/>
          <w:sz w:val="24"/>
          <w:szCs w:val="24"/>
        </w:rPr>
      </w:pPr>
    </w:p>
    <w:p w14:paraId="7CF6C70B" w14:textId="77777777" w:rsidR="00F936A4" w:rsidRDefault="00F936A4">
      <w:pPr>
        <w:rPr>
          <w:rFonts w:ascii="Times New Roman" w:hAnsi="Times New Roman" w:cs="Times New Roman"/>
          <w:sz w:val="24"/>
          <w:szCs w:val="24"/>
        </w:rPr>
      </w:pPr>
    </w:p>
    <w:p w14:paraId="19D24372" w14:textId="77777777" w:rsidR="00F936A4" w:rsidRDefault="00F936A4">
      <w:pPr>
        <w:rPr>
          <w:rFonts w:ascii="Times New Roman" w:hAnsi="Times New Roman" w:cs="Times New Roman"/>
          <w:sz w:val="24"/>
          <w:szCs w:val="24"/>
        </w:rPr>
      </w:pPr>
    </w:p>
    <w:p w14:paraId="587BE62B" w14:textId="77777777" w:rsidR="00F936A4" w:rsidRDefault="00F936A4">
      <w:pPr>
        <w:rPr>
          <w:rFonts w:ascii="Times New Roman" w:hAnsi="Times New Roman" w:cs="Times New Roman"/>
          <w:sz w:val="24"/>
          <w:szCs w:val="24"/>
        </w:rPr>
      </w:pPr>
    </w:p>
    <w:p w14:paraId="3A453D14" w14:textId="77777777" w:rsidR="00F936A4" w:rsidRDefault="00F936A4">
      <w:pPr>
        <w:rPr>
          <w:rFonts w:ascii="Times New Roman" w:hAnsi="Times New Roman" w:cs="Times New Roman"/>
          <w:sz w:val="24"/>
          <w:szCs w:val="24"/>
        </w:rPr>
      </w:pPr>
    </w:p>
    <w:p w14:paraId="7EA798A7" w14:textId="77777777" w:rsidR="00F936A4" w:rsidRDefault="00F936A4">
      <w:pPr>
        <w:rPr>
          <w:rFonts w:ascii="Times New Roman" w:hAnsi="Times New Roman" w:cs="Times New Roman"/>
          <w:sz w:val="24"/>
          <w:szCs w:val="24"/>
        </w:rPr>
      </w:pPr>
    </w:p>
    <w:p w14:paraId="7A1EB1DB" w14:textId="77777777" w:rsidR="00F936A4" w:rsidRDefault="00F936A4">
      <w:pPr>
        <w:rPr>
          <w:rFonts w:ascii="Times New Roman" w:hAnsi="Times New Roman" w:cs="Times New Roman"/>
          <w:sz w:val="24"/>
          <w:szCs w:val="24"/>
        </w:rPr>
      </w:pPr>
    </w:p>
    <w:p w14:paraId="39071BB0" w14:textId="77777777" w:rsidR="00F936A4" w:rsidRDefault="00F936A4" w:rsidP="00F936A4">
      <w:pPr>
        <w:spacing w:line="240" w:lineRule="auto"/>
        <w:jc w:val="center"/>
        <w:rPr>
          <w:rFonts w:ascii="Times New Roman" w:hAnsi="Times New Roman" w:cs="Times New Roman"/>
          <w:sz w:val="24"/>
          <w:szCs w:val="24"/>
        </w:rPr>
      </w:pPr>
      <w:r w:rsidRPr="00F936A4">
        <w:rPr>
          <w:rFonts w:ascii="Times New Roman" w:hAnsi="Times New Roman" w:cs="Times New Roman"/>
          <w:sz w:val="24"/>
          <w:szCs w:val="24"/>
        </w:rPr>
        <w:t xml:space="preserve">© Copyright by </w:t>
      </w:r>
      <w:r>
        <w:rPr>
          <w:rFonts w:ascii="Times New Roman" w:hAnsi="Times New Roman" w:cs="Times New Roman"/>
          <w:sz w:val="24"/>
          <w:szCs w:val="24"/>
        </w:rPr>
        <w:t>JOANNA LEIN 2017</w:t>
      </w:r>
      <w:r w:rsidRPr="00F936A4">
        <w:rPr>
          <w:rFonts w:ascii="Times New Roman" w:hAnsi="Times New Roman" w:cs="Times New Roman"/>
          <w:sz w:val="24"/>
          <w:szCs w:val="24"/>
        </w:rPr>
        <w:t xml:space="preserve"> </w:t>
      </w:r>
    </w:p>
    <w:p w14:paraId="25F13ABD" w14:textId="71A2D516" w:rsidR="00EE7E56" w:rsidRDefault="0038216A" w:rsidP="00F936A4">
      <w:pPr>
        <w:spacing w:line="240" w:lineRule="auto"/>
        <w:jc w:val="center"/>
        <w:rPr>
          <w:rFonts w:ascii="Times New Roman" w:hAnsi="Times New Roman" w:cs="Times New Roman"/>
          <w:sz w:val="24"/>
          <w:szCs w:val="24"/>
        </w:rPr>
        <w:sectPr w:rsidR="00EE7E56" w:rsidSect="00265E8D">
          <w:footerReference w:type="default" r:id="rId8"/>
          <w:pgSz w:w="12240" w:h="15840"/>
          <w:pgMar w:top="1440" w:right="1440" w:bottom="1440" w:left="2304" w:header="720" w:footer="720" w:gutter="0"/>
          <w:pgNumType w:fmt="lowerRoman" w:start="1"/>
          <w:cols w:space="720"/>
          <w:docGrid w:linePitch="360"/>
        </w:sectPr>
      </w:pPr>
      <w:r>
        <w:rPr>
          <w:rFonts w:ascii="Times New Roman" w:hAnsi="Times New Roman" w:cs="Times New Roman"/>
          <w:noProof/>
          <w:sz w:val="24"/>
          <w:szCs w:val="24"/>
        </w:rPr>
        <mc:AlternateContent>
          <mc:Choice Requires="wps">
            <w:drawing>
              <wp:anchor distT="0" distB="0" distL="114300" distR="114300" simplePos="0" relativeHeight="251767808" behindDoc="0" locked="0" layoutInCell="1" allowOverlap="1" wp14:anchorId="0ED5972C" wp14:editId="4BE19E76">
                <wp:simplePos x="0" y="0"/>
                <wp:positionH relativeFrom="column">
                  <wp:posOffset>5103130</wp:posOffset>
                </wp:positionH>
                <wp:positionV relativeFrom="paragraph">
                  <wp:posOffset>195742</wp:posOffset>
                </wp:positionV>
                <wp:extent cx="544749" cy="719847"/>
                <wp:effectExtent l="0" t="0" r="27305" b="23495"/>
                <wp:wrapNone/>
                <wp:docPr id="4" name="Rectangle 4"/>
                <wp:cNvGraphicFramePr/>
                <a:graphic xmlns:a="http://schemas.openxmlformats.org/drawingml/2006/main">
                  <a:graphicData uri="http://schemas.microsoft.com/office/word/2010/wordprocessingShape">
                    <wps:wsp>
                      <wps:cNvSpPr/>
                      <wps:spPr>
                        <a:xfrm>
                          <a:off x="0" y="0"/>
                          <a:ext cx="544749" cy="719847"/>
                        </a:xfrm>
                        <a:prstGeom prst="rect">
                          <a:avLst/>
                        </a:prstGeom>
                        <a:solidFill>
                          <a:schemeClr val="bg1"/>
                        </a:solidFill>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B4DD4C" id="Rectangle 4" o:spid="_x0000_s1026" style="position:absolute;margin-left:401.8pt;margin-top:15.4pt;width:42.9pt;height:56.7pt;z-index:251767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" fillcolor="white [3212]" strokecolor="white [3212]" strokeweight="2pt"/>
            </w:pict>
          </mc:Fallback>
        </mc:AlternateContent>
      </w:r>
      <w:r w:rsidR="00F936A4" w:rsidRPr="00F936A4">
        <w:rPr>
          <w:rFonts w:ascii="Times New Roman" w:hAnsi="Times New Roman" w:cs="Times New Roman"/>
          <w:sz w:val="24"/>
          <w:szCs w:val="24"/>
        </w:rPr>
        <w:t>All Rights Reserved.</w:t>
      </w:r>
    </w:p>
    <w:p w14:paraId="17BFFD0D" w14:textId="326726AC" w:rsidR="00D96F61" w:rsidRPr="0081776D" w:rsidRDefault="00D96F61" w:rsidP="00F936A4">
      <w:pPr>
        <w:jc w:val="center"/>
        <w:rPr>
          <w:rFonts w:ascii="Times New Roman" w:hAnsi="Times New Roman" w:cs="Times New Roman"/>
          <w:b/>
          <w:sz w:val="24"/>
          <w:szCs w:val="24"/>
        </w:rPr>
      </w:pPr>
      <w:r w:rsidRPr="0081776D">
        <w:rPr>
          <w:rFonts w:ascii="Times New Roman" w:hAnsi="Times New Roman" w:cs="Times New Roman"/>
          <w:b/>
          <w:sz w:val="24"/>
          <w:szCs w:val="24"/>
        </w:rPr>
        <w:lastRenderedPageBreak/>
        <w:t>Acknowledgments</w:t>
      </w:r>
    </w:p>
    <w:p w14:paraId="5769F4B7" w14:textId="77777777" w:rsidR="00003381" w:rsidRDefault="00D01F22" w:rsidP="00172019">
      <w:pPr>
        <w:spacing w:after="240" w:line="480" w:lineRule="auto"/>
        <w:rPr>
          <w:rFonts w:ascii="Times New Roman" w:hAnsi="Times New Roman" w:cs="Times New Roman"/>
          <w:sz w:val="24"/>
          <w:szCs w:val="24"/>
        </w:rPr>
      </w:pPr>
      <w:r>
        <w:tab/>
      </w:r>
      <w:r>
        <w:rPr>
          <w:rFonts w:ascii="Times New Roman" w:hAnsi="Times New Roman" w:cs="Times New Roman"/>
          <w:sz w:val="24"/>
          <w:szCs w:val="24"/>
        </w:rPr>
        <w:t xml:space="preserve">Thank you to all of my family of friends who helped me along this long journey. I especially want to thank my doctoral committee and Dr. Curt Adams for </w:t>
      </w:r>
      <w:r w:rsidR="00003381">
        <w:rPr>
          <w:rFonts w:ascii="Times New Roman" w:hAnsi="Times New Roman" w:cs="Times New Roman"/>
          <w:sz w:val="24"/>
          <w:szCs w:val="24"/>
        </w:rPr>
        <w:t xml:space="preserve">his guidance and patience. To my graduate school cohort, I truly could not have done it with all of you. </w:t>
      </w:r>
    </w:p>
    <w:p w14:paraId="74D7826A" w14:textId="30FD9CCA" w:rsidR="00003381" w:rsidRDefault="00003381" w:rsidP="00172019">
      <w:pPr>
        <w:spacing w:after="240" w:line="480" w:lineRule="auto"/>
        <w:rPr>
          <w:rFonts w:ascii="Times New Roman" w:hAnsi="Times New Roman" w:cs="Times New Roman"/>
          <w:sz w:val="24"/>
          <w:szCs w:val="24"/>
        </w:rPr>
      </w:pPr>
      <w:r>
        <w:rPr>
          <w:rFonts w:ascii="Times New Roman" w:hAnsi="Times New Roman" w:cs="Times New Roman"/>
          <w:sz w:val="24"/>
          <w:szCs w:val="24"/>
        </w:rPr>
        <w:tab/>
        <w:t xml:space="preserve">I want to thank my family, especially my parents. They set high expectations for me that I took for myself from an early age. The hours they have put in listening, reading, and discussing made this possible. </w:t>
      </w:r>
    </w:p>
    <w:p w14:paraId="0053DE9B" w14:textId="40A240B8" w:rsidR="00D96F61" w:rsidRPr="00003381" w:rsidRDefault="00003381" w:rsidP="00172019">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Finally, I want to thank my husband, Jon, for the many weekends away as he raised our child with grace and humility. Thank you to Jessica for your encouragement, especially towards the end: “Go write your paper, Mommy!” </w:t>
      </w:r>
      <w:r w:rsidR="00D96F61">
        <w:br w:type="page"/>
      </w:r>
    </w:p>
    <w:sdt>
      <w:sdtPr>
        <w:rPr>
          <w:rFonts w:asciiTheme="minorHAnsi" w:eastAsiaTheme="minorEastAsia" w:hAnsiTheme="minorHAnsi" w:cstheme="minorBidi"/>
          <w:b w:val="0"/>
          <w:bCs w:val="0"/>
          <w:color w:val="auto"/>
          <w:sz w:val="22"/>
          <w:szCs w:val="22"/>
        </w:rPr>
        <w:id w:val="-549226313"/>
        <w:docPartObj>
          <w:docPartGallery w:val="Table of Contents"/>
          <w:docPartUnique/>
        </w:docPartObj>
      </w:sdtPr>
      <w:sdtEndPr/>
      <w:sdtContent>
        <w:p w14:paraId="55009ADC" w14:textId="77777777" w:rsidR="00017D3D" w:rsidRDefault="00017D3D" w:rsidP="00232D36">
          <w:pPr>
            <w:pStyle w:val="TOCHeading"/>
            <w:jc w:val="center"/>
            <w:outlineLvl w:val="0"/>
            <w:rPr>
              <w:rFonts w:ascii="Times New Roman" w:hAnsi="Times New Roman" w:cs="Times New Roman"/>
              <w:color w:val="auto"/>
              <w:sz w:val="24"/>
              <w:szCs w:val="24"/>
            </w:rPr>
          </w:pPr>
          <w:r w:rsidRPr="00017D3D">
            <w:rPr>
              <w:rFonts w:ascii="Times New Roman" w:hAnsi="Times New Roman" w:cs="Times New Roman"/>
              <w:color w:val="auto"/>
              <w:sz w:val="24"/>
              <w:szCs w:val="24"/>
            </w:rPr>
            <w:t>Table of Contents</w:t>
          </w:r>
        </w:p>
        <w:p w14:paraId="1341D7B2" w14:textId="62058ABE" w:rsidR="00406D31" w:rsidRPr="00406D31" w:rsidRDefault="00406D31" w:rsidP="008D45C3">
          <w:pPr>
            <w:pStyle w:val="TOC1"/>
            <w:rPr>
              <w:rFonts w:ascii="Times New Roman" w:hAnsi="Times New Roman" w:cs="Times New Roman"/>
              <w:bCs/>
              <w:sz w:val="24"/>
              <w:szCs w:val="24"/>
            </w:rPr>
          </w:pPr>
          <w:r w:rsidRPr="00406D31">
            <w:rPr>
              <w:rFonts w:ascii="Times New Roman" w:hAnsi="Times New Roman" w:cs="Times New Roman"/>
              <w:bCs/>
              <w:sz w:val="24"/>
              <w:szCs w:val="24"/>
            </w:rPr>
            <w:t>Acknowledgements</w:t>
          </w:r>
          <w:r w:rsidR="00687604" w:rsidRPr="00C72D3E">
            <w:rPr>
              <w:rFonts w:ascii="Times New Roman" w:hAnsi="Times New Roman" w:cs="Times New Roman"/>
              <w:sz w:val="24"/>
              <w:szCs w:val="24"/>
            </w:rPr>
            <w:ptab w:relativeTo="margin" w:alignment="right" w:leader="dot"/>
          </w:r>
          <w:r w:rsidR="00EE7E56">
            <w:rPr>
              <w:rFonts w:ascii="Times New Roman" w:hAnsi="Times New Roman" w:cs="Times New Roman"/>
              <w:sz w:val="24"/>
              <w:szCs w:val="24"/>
            </w:rPr>
            <w:t>i</w:t>
          </w:r>
        </w:p>
        <w:p w14:paraId="5FFC7F1C" w14:textId="35C367E3" w:rsidR="00406D31" w:rsidRPr="00406D31" w:rsidRDefault="00406D31" w:rsidP="00406D31">
          <w:pPr>
            <w:pStyle w:val="TOC1"/>
            <w:rPr>
              <w:rFonts w:ascii="Times New Roman" w:hAnsi="Times New Roman" w:cs="Times New Roman"/>
              <w:bCs/>
              <w:sz w:val="24"/>
              <w:szCs w:val="24"/>
            </w:rPr>
          </w:pPr>
          <w:r w:rsidRPr="00406D31">
            <w:rPr>
              <w:rFonts w:ascii="Times New Roman" w:hAnsi="Times New Roman" w:cs="Times New Roman"/>
              <w:bCs/>
              <w:sz w:val="24"/>
              <w:szCs w:val="24"/>
            </w:rPr>
            <w:t>List of Tables</w:t>
          </w:r>
          <w:r w:rsidR="00687604" w:rsidRPr="00C72D3E">
            <w:rPr>
              <w:rFonts w:ascii="Times New Roman" w:hAnsi="Times New Roman" w:cs="Times New Roman"/>
              <w:sz w:val="24"/>
              <w:szCs w:val="24"/>
            </w:rPr>
            <w:ptab w:relativeTo="margin" w:alignment="right" w:leader="dot"/>
          </w:r>
          <w:r w:rsidR="00EE7E56">
            <w:rPr>
              <w:rFonts w:ascii="Times New Roman" w:hAnsi="Times New Roman" w:cs="Times New Roman"/>
              <w:sz w:val="24"/>
              <w:szCs w:val="24"/>
            </w:rPr>
            <w:t>iv</w:t>
          </w:r>
        </w:p>
        <w:p w14:paraId="74A53EE5" w14:textId="3E039F00" w:rsidR="00406D31" w:rsidRPr="00406D31" w:rsidRDefault="00406D31" w:rsidP="00406D31">
          <w:pPr>
            <w:pStyle w:val="TOC1"/>
            <w:rPr>
              <w:rFonts w:ascii="Times New Roman" w:hAnsi="Times New Roman" w:cs="Times New Roman"/>
              <w:bCs/>
              <w:sz w:val="24"/>
              <w:szCs w:val="24"/>
            </w:rPr>
          </w:pPr>
          <w:r w:rsidRPr="00406D31">
            <w:rPr>
              <w:rFonts w:ascii="Times New Roman" w:hAnsi="Times New Roman" w:cs="Times New Roman"/>
              <w:bCs/>
              <w:sz w:val="24"/>
              <w:szCs w:val="24"/>
            </w:rPr>
            <w:t>List of Figures</w:t>
          </w:r>
          <w:r w:rsidR="00687604" w:rsidRPr="00C72D3E">
            <w:rPr>
              <w:rFonts w:ascii="Times New Roman" w:hAnsi="Times New Roman" w:cs="Times New Roman"/>
              <w:sz w:val="24"/>
              <w:szCs w:val="24"/>
            </w:rPr>
            <w:ptab w:relativeTo="margin" w:alignment="right" w:leader="dot"/>
          </w:r>
          <w:r w:rsidR="00EE7E56">
            <w:rPr>
              <w:rFonts w:ascii="Times New Roman" w:hAnsi="Times New Roman" w:cs="Times New Roman"/>
              <w:sz w:val="24"/>
              <w:szCs w:val="24"/>
            </w:rPr>
            <w:t>v</w:t>
          </w:r>
        </w:p>
        <w:p w14:paraId="026ABC59" w14:textId="3F382104" w:rsidR="00406D31" w:rsidRPr="00406D31" w:rsidRDefault="00406D31" w:rsidP="00406D31">
          <w:pPr>
            <w:pStyle w:val="TOC1"/>
            <w:rPr>
              <w:rFonts w:ascii="Times New Roman" w:hAnsi="Times New Roman" w:cs="Times New Roman"/>
              <w:bCs/>
              <w:sz w:val="24"/>
              <w:szCs w:val="24"/>
            </w:rPr>
          </w:pPr>
          <w:r w:rsidRPr="00406D31">
            <w:rPr>
              <w:rFonts w:ascii="Times New Roman" w:hAnsi="Times New Roman" w:cs="Times New Roman"/>
              <w:bCs/>
              <w:sz w:val="24"/>
              <w:szCs w:val="24"/>
            </w:rPr>
            <w:t>Abstract</w:t>
          </w:r>
          <w:r w:rsidR="00687604" w:rsidRPr="00C72D3E">
            <w:rPr>
              <w:rFonts w:ascii="Times New Roman" w:hAnsi="Times New Roman" w:cs="Times New Roman"/>
              <w:sz w:val="24"/>
              <w:szCs w:val="24"/>
            </w:rPr>
            <w:ptab w:relativeTo="margin" w:alignment="right" w:leader="dot"/>
          </w:r>
          <w:r w:rsidR="00EE7E56">
            <w:rPr>
              <w:rFonts w:ascii="Times New Roman" w:hAnsi="Times New Roman" w:cs="Times New Roman"/>
              <w:sz w:val="24"/>
              <w:szCs w:val="24"/>
            </w:rPr>
            <w:t>vi</w:t>
          </w:r>
        </w:p>
        <w:p w14:paraId="53C85E33" w14:textId="62B254F3" w:rsidR="00017D3D" w:rsidRDefault="00406D31" w:rsidP="008D45C3">
          <w:pPr>
            <w:pStyle w:val="TOC1"/>
            <w:rPr>
              <w:rFonts w:ascii="Times New Roman" w:hAnsi="Times New Roman" w:cs="Times New Roman"/>
              <w:b/>
              <w:bCs/>
              <w:sz w:val="24"/>
              <w:szCs w:val="24"/>
            </w:rPr>
          </w:pPr>
          <w:r>
            <w:rPr>
              <w:rFonts w:ascii="Times New Roman" w:hAnsi="Times New Roman" w:cs="Times New Roman"/>
              <w:b/>
              <w:bCs/>
              <w:sz w:val="24"/>
              <w:szCs w:val="24"/>
            </w:rPr>
            <w:t>Chapter 1</w:t>
          </w:r>
          <w:r w:rsidR="00984BAF">
            <w:rPr>
              <w:rFonts w:ascii="Times New Roman" w:hAnsi="Times New Roman" w:cs="Times New Roman"/>
              <w:b/>
              <w:bCs/>
              <w:sz w:val="24"/>
              <w:szCs w:val="24"/>
            </w:rPr>
            <w:t xml:space="preserve">: </w:t>
          </w:r>
          <w:r w:rsidR="00017D3D" w:rsidRPr="00C72D3E">
            <w:rPr>
              <w:rFonts w:ascii="Times New Roman" w:hAnsi="Times New Roman" w:cs="Times New Roman"/>
              <w:b/>
              <w:bCs/>
              <w:sz w:val="24"/>
              <w:szCs w:val="24"/>
            </w:rPr>
            <w:t>Introduction</w:t>
          </w:r>
          <w:r w:rsidR="00017D3D" w:rsidRPr="00C72D3E">
            <w:rPr>
              <w:rFonts w:ascii="Times New Roman" w:hAnsi="Times New Roman" w:cs="Times New Roman"/>
              <w:sz w:val="24"/>
              <w:szCs w:val="24"/>
            </w:rPr>
            <w:ptab w:relativeTo="margin" w:alignment="right" w:leader="dot"/>
          </w:r>
          <w:r w:rsidR="0081776D" w:rsidRPr="0081776D">
            <w:rPr>
              <w:rFonts w:ascii="Times New Roman" w:hAnsi="Times New Roman" w:cs="Times New Roman"/>
              <w:b/>
              <w:sz w:val="24"/>
              <w:szCs w:val="24"/>
            </w:rPr>
            <w:t>1</w:t>
          </w:r>
        </w:p>
        <w:p w14:paraId="48D2A964" w14:textId="69931BF8" w:rsidR="0023153E" w:rsidRDefault="00EE695E" w:rsidP="00EE695E">
          <w:pPr>
            <w:pStyle w:val="TOC1"/>
            <w:rPr>
              <w:rFonts w:ascii="Times New Roman" w:hAnsi="Times New Roman" w:cs="Times New Roman"/>
              <w:bCs/>
              <w:sz w:val="24"/>
              <w:szCs w:val="24"/>
            </w:rPr>
          </w:pPr>
          <w:r>
            <w:rPr>
              <w:b/>
            </w:rPr>
            <w:t xml:space="preserve">    </w:t>
          </w:r>
          <w:r w:rsidR="0023153E">
            <w:rPr>
              <w:rFonts w:ascii="Times New Roman" w:hAnsi="Times New Roman" w:cs="Times New Roman"/>
              <w:bCs/>
              <w:sz w:val="24"/>
              <w:szCs w:val="24"/>
            </w:rPr>
            <w:t>Problem of Practice and Research Problem</w:t>
          </w:r>
          <w:r w:rsidR="0023153E" w:rsidRPr="00C72D3E">
            <w:rPr>
              <w:rFonts w:ascii="Times New Roman" w:hAnsi="Times New Roman" w:cs="Times New Roman"/>
              <w:sz w:val="24"/>
              <w:szCs w:val="24"/>
            </w:rPr>
            <w:ptab w:relativeTo="margin" w:alignment="right" w:leader="dot"/>
          </w:r>
          <w:r w:rsidR="0081776D">
            <w:rPr>
              <w:rFonts w:ascii="Times New Roman" w:hAnsi="Times New Roman" w:cs="Times New Roman"/>
              <w:bCs/>
              <w:sz w:val="24"/>
              <w:szCs w:val="24"/>
            </w:rPr>
            <w:t>2</w:t>
          </w:r>
        </w:p>
        <w:p w14:paraId="04BCE1D7" w14:textId="137A0B1A" w:rsidR="00A857FA" w:rsidRDefault="00A857FA" w:rsidP="00A857FA">
          <w:pPr>
            <w:pStyle w:val="TOC1"/>
            <w:rPr>
              <w:rFonts w:ascii="Times New Roman" w:hAnsi="Times New Roman" w:cs="Times New Roman"/>
              <w:bCs/>
              <w:sz w:val="24"/>
              <w:szCs w:val="24"/>
            </w:rPr>
          </w:pPr>
          <w:r>
            <w:rPr>
              <w:b/>
            </w:rPr>
            <w:t xml:space="preserve">    </w:t>
          </w:r>
          <w:r>
            <w:rPr>
              <w:rFonts w:ascii="Times New Roman" w:hAnsi="Times New Roman" w:cs="Times New Roman"/>
              <w:bCs/>
              <w:sz w:val="24"/>
              <w:szCs w:val="24"/>
            </w:rPr>
            <w:t>Research Questions</w:t>
          </w:r>
          <w:r w:rsidRPr="00C72D3E">
            <w:rPr>
              <w:rFonts w:ascii="Times New Roman" w:hAnsi="Times New Roman" w:cs="Times New Roman"/>
              <w:sz w:val="24"/>
              <w:szCs w:val="24"/>
            </w:rPr>
            <w:ptab w:relativeTo="margin" w:alignment="right" w:leader="dot"/>
          </w:r>
          <w:r w:rsidR="00A85C02">
            <w:rPr>
              <w:rFonts w:ascii="Times New Roman" w:hAnsi="Times New Roman" w:cs="Times New Roman"/>
              <w:bCs/>
              <w:sz w:val="24"/>
              <w:szCs w:val="24"/>
            </w:rPr>
            <w:t>4</w:t>
          </w:r>
        </w:p>
        <w:p w14:paraId="314E182B" w14:textId="2CA2DE7E" w:rsidR="00A857FA" w:rsidRDefault="00A857FA" w:rsidP="00A857FA">
          <w:pPr>
            <w:pStyle w:val="TOC1"/>
            <w:rPr>
              <w:rFonts w:ascii="Times New Roman" w:hAnsi="Times New Roman" w:cs="Times New Roman"/>
              <w:bCs/>
              <w:sz w:val="24"/>
              <w:szCs w:val="24"/>
            </w:rPr>
          </w:pPr>
          <w:r>
            <w:rPr>
              <w:b/>
            </w:rPr>
            <w:t xml:space="preserve">    </w:t>
          </w:r>
          <w:r>
            <w:rPr>
              <w:rFonts w:ascii="Times New Roman" w:hAnsi="Times New Roman" w:cs="Times New Roman"/>
              <w:bCs/>
              <w:sz w:val="24"/>
              <w:szCs w:val="24"/>
            </w:rPr>
            <w:t>Definitions of Terms</w:t>
          </w:r>
          <w:r w:rsidRPr="00C72D3E">
            <w:rPr>
              <w:rFonts w:ascii="Times New Roman" w:hAnsi="Times New Roman" w:cs="Times New Roman"/>
              <w:sz w:val="24"/>
              <w:szCs w:val="24"/>
            </w:rPr>
            <w:ptab w:relativeTo="margin" w:alignment="right" w:leader="dot"/>
          </w:r>
          <w:r w:rsidR="00A85C02">
            <w:rPr>
              <w:rFonts w:ascii="Times New Roman" w:hAnsi="Times New Roman" w:cs="Times New Roman"/>
              <w:bCs/>
              <w:sz w:val="24"/>
              <w:szCs w:val="24"/>
            </w:rPr>
            <w:t>4</w:t>
          </w:r>
        </w:p>
        <w:p w14:paraId="4BA4E511" w14:textId="1DEB4160" w:rsidR="00A857FA" w:rsidRPr="00A857FA" w:rsidRDefault="00A857FA" w:rsidP="00A857FA">
          <w:pPr>
            <w:pStyle w:val="TOC1"/>
            <w:rPr>
              <w:rFonts w:ascii="Times New Roman" w:hAnsi="Times New Roman" w:cs="Times New Roman"/>
              <w:bCs/>
              <w:sz w:val="24"/>
              <w:szCs w:val="24"/>
            </w:rPr>
          </w:pPr>
          <w:r>
            <w:rPr>
              <w:b/>
            </w:rPr>
            <w:t xml:space="preserve">    </w:t>
          </w:r>
          <w:r>
            <w:rPr>
              <w:rFonts w:ascii="Times New Roman" w:hAnsi="Times New Roman" w:cs="Times New Roman"/>
              <w:bCs/>
              <w:sz w:val="24"/>
              <w:szCs w:val="24"/>
            </w:rPr>
            <w:t>Overview of the Dissertation</w:t>
          </w:r>
          <w:r w:rsidRPr="00C72D3E">
            <w:rPr>
              <w:rFonts w:ascii="Times New Roman" w:hAnsi="Times New Roman" w:cs="Times New Roman"/>
              <w:sz w:val="24"/>
              <w:szCs w:val="24"/>
            </w:rPr>
            <w:ptab w:relativeTo="margin" w:alignment="right" w:leader="dot"/>
          </w:r>
          <w:r w:rsidR="00376813">
            <w:rPr>
              <w:rFonts w:ascii="Times New Roman" w:hAnsi="Times New Roman" w:cs="Times New Roman"/>
              <w:bCs/>
              <w:sz w:val="24"/>
              <w:szCs w:val="24"/>
            </w:rPr>
            <w:t>6</w:t>
          </w:r>
        </w:p>
        <w:p w14:paraId="54B92A28" w14:textId="07129F47" w:rsidR="00017D3D" w:rsidRPr="00C72D3E" w:rsidRDefault="00406D31">
          <w:pPr>
            <w:pStyle w:val="TOC1"/>
            <w:rPr>
              <w:rFonts w:ascii="Times New Roman" w:hAnsi="Times New Roman" w:cs="Times New Roman"/>
              <w:sz w:val="24"/>
              <w:szCs w:val="24"/>
            </w:rPr>
          </w:pPr>
          <w:r>
            <w:rPr>
              <w:rFonts w:ascii="Times New Roman" w:hAnsi="Times New Roman" w:cs="Times New Roman"/>
              <w:b/>
              <w:bCs/>
              <w:sz w:val="24"/>
              <w:szCs w:val="24"/>
            </w:rPr>
            <w:t>Chapter 2</w:t>
          </w:r>
          <w:r w:rsidR="00984BAF">
            <w:rPr>
              <w:rFonts w:ascii="Times New Roman" w:hAnsi="Times New Roman" w:cs="Times New Roman"/>
              <w:b/>
              <w:bCs/>
              <w:sz w:val="24"/>
              <w:szCs w:val="24"/>
            </w:rPr>
            <w:t xml:space="preserve">: </w:t>
          </w:r>
          <w:r w:rsidR="00017D3D" w:rsidRPr="00C72D3E">
            <w:rPr>
              <w:rFonts w:ascii="Times New Roman" w:hAnsi="Times New Roman" w:cs="Times New Roman"/>
              <w:b/>
              <w:bCs/>
              <w:sz w:val="24"/>
              <w:szCs w:val="24"/>
            </w:rPr>
            <w:t>Review of Literature</w:t>
          </w:r>
          <w:r w:rsidR="00017D3D" w:rsidRPr="00C72D3E">
            <w:rPr>
              <w:rFonts w:ascii="Times New Roman" w:hAnsi="Times New Roman" w:cs="Times New Roman"/>
              <w:sz w:val="24"/>
              <w:szCs w:val="24"/>
            </w:rPr>
            <w:ptab w:relativeTo="margin" w:alignment="right" w:leader="dot"/>
          </w:r>
          <w:r w:rsidR="00376813">
            <w:rPr>
              <w:rFonts w:ascii="Times New Roman" w:hAnsi="Times New Roman" w:cs="Times New Roman"/>
              <w:b/>
              <w:bCs/>
              <w:sz w:val="24"/>
              <w:szCs w:val="24"/>
            </w:rPr>
            <w:t>7</w:t>
          </w:r>
        </w:p>
        <w:p w14:paraId="5E932FA6" w14:textId="75EDD78E" w:rsidR="00017D3D" w:rsidRPr="00C72D3E" w:rsidRDefault="00017D3D">
          <w:pPr>
            <w:pStyle w:val="TOC2"/>
            <w:ind w:left="216"/>
            <w:rPr>
              <w:rFonts w:ascii="Times New Roman" w:hAnsi="Times New Roman" w:cs="Times New Roman"/>
              <w:sz w:val="24"/>
              <w:szCs w:val="24"/>
            </w:rPr>
          </w:pPr>
          <w:r w:rsidRPr="00C72D3E">
            <w:rPr>
              <w:rFonts w:ascii="Times New Roman" w:hAnsi="Times New Roman" w:cs="Times New Roman"/>
              <w:sz w:val="24"/>
              <w:szCs w:val="24"/>
            </w:rPr>
            <w:t>Evolution of the Instructional Coach</w:t>
          </w:r>
          <w:r w:rsidRPr="00C72D3E">
            <w:rPr>
              <w:rFonts w:ascii="Times New Roman" w:hAnsi="Times New Roman" w:cs="Times New Roman"/>
              <w:sz w:val="24"/>
              <w:szCs w:val="24"/>
            </w:rPr>
            <w:ptab w:relativeTo="margin" w:alignment="right" w:leader="dot"/>
          </w:r>
          <w:r w:rsidR="00376813">
            <w:rPr>
              <w:rFonts w:ascii="Times New Roman" w:hAnsi="Times New Roman" w:cs="Times New Roman"/>
              <w:sz w:val="24"/>
              <w:szCs w:val="24"/>
            </w:rPr>
            <w:t>7</w:t>
          </w:r>
        </w:p>
        <w:p w14:paraId="4F97DB74" w14:textId="4E71A3D5" w:rsidR="00017D3D" w:rsidRPr="00C72D3E" w:rsidRDefault="00017D3D" w:rsidP="00017D3D">
          <w:pPr>
            <w:pStyle w:val="TOC2"/>
            <w:ind w:left="216"/>
            <w:rPr>
              <w:rFonts w:ascii="Times New Roman" w:hAnsi="Times New Roman" w:cs="Times New Roman"/>
              <w:sz w:val="24"/>
              <w:szCs w:val="24"/>
            </w:rPr>
          </w:pPr>
          <w:r w:rsidRPr="00C72D3E">
            <w:rPr>
              <w:rFonts w:ascii="Times New Roman" w:hAnsi="Times New Roman" w:cs="Times New Roman"/>
              <w:sz w:val="24"/>
              <w:szCs w:val="24"/>
            </w:rPr>
            <w:t>Instructional Coaching: A Definition</w:t>
          </w:r>
          <w:r w:rsidR="0023153E">
            <w:rPr>
              <w:rFonts w:ascii="Times New Roman" w:hAnsi="Times New Roman" w:cs="Times New Roman"/>
              <w:sz w:val="24"/>
              <w:szCs w:val="24"/>
            </w:rPr>
            <w:t xml:space="preserve"> and Description</w:t>
          </w:r>
          <w:r w:rsidRPr="00C72D3E">
            <w:rPr>
              <w:rFonts w:ascii="Times New Roman" w:hAnsi="Times New Roman" w:cs="Times New Roman"/>
              <w:sz w:val="24"/>
              <w:szCs w:val="24"/>
            </w:rPr>
            <w:ptab w:relativeTo="margin" w:alignment="right" w:leader="dot"/>
          </w:r>
          <w:r w:rsidR="00A85C02">
            <w:rPr>
              <w:rFonts w:ascii="Times New Roman" w:hAnsi="Times New Roman" w:cs="Times New Roman"/>
              <w:sz w:val="24"/>
              <w:szCs w:val="24"/>
            </w:rPr>
            <w:t>11</w:t>
          </w:r>
        </w:p>
        <w:p w14:paraId="0FCADD6A" w14:textId="0FB4A64D" w:rsidR="00017D3D" w:rsidRDefault="00017D3D" w:rsidP="00130214">
          <w:pPr>
            <w:pStyle w:val="TOC2"/>
            <w:ind w:left="216" w:firstLine="230"/>
            <w:rPr>
              <w:rFonts w:ascii="Times New Roman" w:hAnsi="Times New Roman" w:cs="Times New Roman"/>
              <w:sz w:val="24"/>
              <w:szCs w:val="24"/>
            </w:rPr>
          </w:pPr>
          <w:r w:rsidRPr="00C72D3E">
            <w:rPr>
              <w:rFonts w:ascii="Times New Roman" w:hAnsi="Times New Roman" w:cs="Times New Roman"/>
              <w:sz w:val="24"/>
              <w:szCs w:val="24"/>
            </w:rPr>
            <w:t xml:space="preserve">Evidence on Instructional </w:t>
          </w:r>
          <w:r w:rsidR="00007551" w:rsidRPr="00C72D3E">
            <w:rPr>
              <w:rFonts w:ascii="Times New Roman" w:hAnsi="Times New Roman" w:cs="Times New Roman"/>
              <w:sz w:val="24"/>
              <w:szCs w:val="24"/>
            </w:rPr>
            <w:t>Coaching</w:t>
          </w:r>
          <w:r w:rsidR="00007551" w:rsidRPr="00C72D3E">
            <w:rPr>
              <w:rFonts w:ascii="Times New Roman" w:hAnsi="Times New Roman" w:cs="Times New Roman"/>
              <w:sz w:val="24"/>
              <w:szCs w:val="24"/>
            </w:rPr>
            <w:ptab w:relativeTo="margin" w:alignment="right" w:leader="dot"/>
          </w:r>
          <w:r w:rsidR="00B9116B">
            <w:rPr>
              <w:rFonts w:ascii="Times New Roman" w:hAnsi="Times New Roman" w:cs="Times New Roman"/>
              <w:sz w:val="24"/>
              <w:szCs w:val="24"/>
            </w:rPr>
            <w:t>15</w:t>
          </w:r>
        </w:p>
        <w:p w14:paraId="749CF10A" w14:textId="1DEBF685" w:rsidR="00017D3D" w:rsidRPr="00C72D3E" w:rsidRDefault="00984BAF" w:rsidP="00017D3D">
          <w:pPr>
            <w:pStyle w:val="TOC1"/>
            <w:rPr>
              <w:rFonts w:ascii="Times New Roman" w:hAnsi="Times New Roman" w:cs="Times New Roman"/>
              <w:sz w:val="24"/>
              <w:szCs w:val="24"/>
            </w:rPr>
          </w:pPr>
          <w:r>
            <w:rPr>
              <w:rFonts w:ascii="Times New Roman" w:hAnsi="Times New Roman" w:cs="Times New Roman"/>
              <w:b/>
              <w:bCs/>
              <w:sz w:val="24"/>
              <w:szCs w:val="24"/>
            </w:rPr>
            <w:t xml:space="preserve">Chapter </w:t>
          </w:r>
          <w:r w:rsidR="00406D31">
            <w:rPr>
              <w:rFonts w:ascii="Times New Roman" w:hAnsi="Times New Roman" w:cs="Times New Roman"/>
              <w:b/>
              <w:bCs/>
              <w:sz w:val="24"/>
              <w:szCs w:val="24"/>
            </w:rPr>
            <w:t>3</w:t>
          </w:r>
          <w:r>
            <w:rPr>
              <w:rFonts w:ascii="Times New Roman" w:hAnsi="Times New Roman" w:cs="Times New Roman"/>
              <w:b/>
              <w:bCs/>
              <w:sz w:val="24"/>
              <w:szCs w:val="24"/>
            </w:rPr>
            <w:t xml:space="preserve">: </w:t>
          </w:r>
          <w:r w:rsidR="00DE61EA">
            <w:rPr>
              <w:rFonts w:ascii="Times New Roman" w:hAnsi="Times New Roman" w:cs="Times New Roman"/>
              <w:b/>
              <w:bCs/>
              <w:sz w:val="24"/>
              <w:szCs w:val="24"/>
            </w:rPr>
            <w:t>Theoretical</w:t>
          </w:r>
          <w:r w:rsidR="00DE61EA" w:rsidRPr="00C72D3E">
            <w:rPr>
              <w:rFonts w:ascii="Times New Roman" w:hAnsi="Times New Roman" w:cs="Times New Roman"/>
              <w:b/>
              <w:bCs/>
              <w:sz w:val="24"/>
              <w:szCs w:val="24"/>
            </w:rPr>
            <w:t xml:space="preserve"> </w:t>
          </w:r>
          <w:r w:rsidR="00017D3D" w:rsidRPr="00C72D3E">
            <w:rPr>
              <w:rFonts w:ascii="Times New Roman" w:hAnsi="Times New Roman" w:cs="Times New Roman"/>
              <w:b/>
              <w:bCs/>
              <w:sz w:val="24"/>
              <w:szCs w:val="24"/>
            </w:rPr>
            <w:t>Framework and Coaching Model</w:t>
          </w:r>
          <w:r w:rsidR="00017D3D" w:rsidRPr="00C72D3E">
            <w:rPr>
              <w:rFonts w:ascii="Times New Roman" w:hAnsi="Times New Roman" w:cs="Times New Roman"/>
              <w:sz w:val="24"/>
              <w:szCs w:val="24"/>
            </w:rPr>
            <w:ptab w:relativeTo="margin" w:alignment="right" w:leader="dot"/>
          </w:r>
          <w:r w:rsidR="00376813">
            <w:rPr>
              <w:rFonts w:ascii="Times New Roman" w:hAnsi="Times New Roman" w:cs="Times New Roman"/>
              <w:sz w:val="24"/>
              <w:szCs w:val="24"/>
            </w:rPr>
            <w:t>21</w:t>
          </w:r>
        </w:p>
        <w:p w14:paraId="43D7FC0D" w14:textId="3B1F7314" w:rsidR="00017D3D" w:rsidRPr="00C72D3E" w:rsidRDefault="00017D3D" w:rsidP="00017D3D">
          <w:pPr>
            <w:pStyle w:val="TOC2"/>
            <w:ind w:left="216"/>
            <w:rPr>
              <w:rFonts w:ascii="Times New Roman" w:hAnsi="Times New Roman" w:cs="Times New Roman"/>
              <w:sz w:val="24"/>
              <w:szCs w:val="24"/>
            </w:rPr>
          </w:pPr>
          <w:r w:rsidRPr="00C72D3E">
            <w:rPr>
              <w:rFonts w:ascii="Times New Roman" w:hAnsi="Times New Roman" w:cs="Times New Roman"/>
              <w:sz w:val="24"/>
              <w:szCs w:val="24"/>
            </w:rPr>
            <w:t>Self-Determination Theory</w:t>
          </w:r>
          <w:r w:rsidRPr="00C72D3E">
            <w:rPr>
              <w:rFonts w:ascii="Times New Roman" w:hAnsi="Times New Roman" w:cs="Times New Roman"/>
              <w:sz w:val="24"/>
              <w:szCs w:val="24"/>
            </w:rPr>
            <w:ptab w:relativeTo="margin" w:alignment="right" w:leader="dot"/>
          </w:r>
          <w:r w:rsidR="00376813">
            <w:rPr>
              <w:rFonts w:ascii="Times New Roman" w:hAnsi="Times New Roman" w:cs="Times New Roman"/>
              <w:sz w:val="24"/>
              <w:szCs w:val="24"/>
            </w:rPr>
            <w:t>21</w:t>
          </w:r>
        </w:p>
        <w:p w14:paraId="6000D742" w14:textId="597289F8" w:rsidR="00C72D3E" w:rsidRPr="00C72D3E" w:rsidRDefault="00C72D3E" w:rsidP="00C72D3E">
          <w:pPr>
            <w:pStyle w:val="TOC3"/>
            <w:ind w:left="446"/>
            <w:rPr>
              <w:rFonts w:ascii="Times New Roman" w:hAnsi="Times New Roman" w:cs="Times New Roman"/>
              <w:sz w:val="24"/>
              <w:szCs w:val="24"/>
            </w:rPr>
          </w:pPr>
          <w:r w:rsidRPr="00C72D3E">
            <w:rPr>
              <w:rFonts w:ascii="Times New Roman" w:hAnsi="Times New Roman" w:cs="Times New Roman"/>
              <w:sz w:val="24"/>
              <w:szCs w:val="24"/>
            </w:rPr>
            <w:t>Competence and Competence Support</w:t>
          </w:r>
          <w:r w:rsidRPr="00C72D3E">
            <w:rPr>
              <w:rFonts w:ascii="Times New Roman" w:hAnsi="Times New Roman" w:cs="Times New Roman"/>
              <w:sz w:val="24"/>
              <w:szCs w:val="24"/>
            </w:rPr>
            <w:ptab w:relativeTo="margin" w:alignment="right" w:leader="dot"/>
          </w:r>
          <w:r w:rsidR="00376813">
            <w:rPr>
              <w:rFonts w:ascii="Times New Roman" w:hAnsi="Times New Roman" w:cs="Times New Roman"/>
              <w:sz w:val="24"/>
              <w:szCs w:val="24"/>
            </w:rPr>
            <w:t>24</w:t>
          </w:r>
        </w:p>
        <w:p w14:paraId="1B4EE841" w14:textId="2839034F" w:rsidR="00C72D3E" w:rsidRPr="00C72D3E" w:rsidRDefault="00EE1682" w:rsidP="00C72D3E">
          <w:pPr>
            <w:pStyle w:val="TOC2"/>
            <w:ind w:left="216"/>
            <w:rPr>
              <w:rFonts w:ascii="Times New Roman" w:hAnsi="Times New Roman" w:cs="Times New Roman"/>
              <w:sz w:val="24"/>
              <w:szCs w:val="24"/>
            </w:rPr>
          </w:pPr>
          <w:r>
            <w:rPr>
              <w:rFonts w:ascii="Times New Roman" w:hAnsi="Times New Roman" w:cs="Times New Roman"/>
              <w:sz w:val="24"/>
              <w:szCs w:val="24"/>
            </w:rPr>
            <w:t xml:space="preserve">Competence-Supportive </w:t>
          </w:r>
          <w:r w:rsidR="00C72D3E" w:rsidRPr="00C72D3E">
            <w:rPr>
              <w:rFonts w:ascii="Times New Roman" w:hAnsi="Times New Roman" w:cs="Times New Roman"/>
              <w:sz w:val="24"/>
              <w:szCs w:val="24"/>
            </w:rPr>
            <w:t>Coaching Model</w:t>
          </w:r>
          <w:r w:rsidR="00C72D3E" w:rsidRPr="00C72D3E">
            <w:rPr>
              <w:rFonts w:ascii="Times New Roman" w:hAnsi="Times New Roman" w:cs="Times New Roman"/>
              <w:sz w:val="24"/>
              <w:szCs w:val="24"/>
            </w:rPr>
            <w:ptab w:relativeTo="margin" w:alignment="right" w:leader="dot"/>
          </w:r>
          <w:r w:rsidR="00A85C02">
            <w:rPr>
              <w:rFonts w:ascii="Times New Roman" w:hAnsi="Times New Roman" w:cs="Times New Roman"/>
              <w:sz w:val="24"/>
              <w:szCs w:val="24"/>
            </w:rPr>
            <w:t>2</w:t>
          </w:r>
          <w:r w:rsidR="00376813">
            <w:rPr>
              <w:rFonts w:ascii="Times New Roman" w:hAnsi="Times New Roman" w:cs="Times New Roman"/>
              <w:sz w:val="24"/>
              <w:szCs w:val="24"/>
            </w:rPr>
            <w:t>8</w:t>
          </w:r>
        </w:p>
        <w:p w14:paraId="3D30C0F5" w14:textId="03105914" w:rsidR="00C80D89" w:rsidRDefault="00C80D89" w:rsidP="008D45C3">
          <w:pPr>
            <w:pStyle w:val="TOC3"/>
            <w:ind w:left="446"/>
            <w:rPr>
              <w:rFonts w:ascii="Times New Roman" w:hAnsi="Times New Roman" w:cs="Times New Roman"/>
              <w:sz w:val="24"/>
              <w:szCs w:val="24"/>
            </w:rPr>
          </w:pPr>
          <w:r>
            <w:rPr>
              <w:rFonts w:ascii="Times New Roman" w:hAnsi="Times New Roman" w:cs="Times New Roman"/>
              <w:sz w:val="24"/>
              <w:szCs w:val="24"/>
            </w:rPr>
            <w:t>Instructional Feedback</w:t>
          </w:r>
          <w:r w:rsidRPr="00C72D3E">
            <w:rPr>
              <w:rFonts w:ascii="Times New Roman" w:hAnsi="Times New Roman" w:cs="Times New Roman"/>
              <w:sz w:val="24"/>
              <w:szCs w:val="24"/>
            </w:rPr>
            <w:ptab w:relativeTo="margin" w:alignment="right" w:leader="dot"/>
          </w:r>
          <w:r w:rsidR="00A85C02">
            <w:rPr>
              <w:rFonts w:ascii="Times New Roman" w:hAnsi="Times New Roman" w:cs="Times New Roman"/>
              <w:sz w:val="24"/>
              <w:szCs w:val="24"/>
            </w:rPr>
            <w:t>29</w:t>
          </w:r>
        </w:p>
        <w:p w14:paraId="12674B74" w14:textId="1411C6EC" w:rsidR="00C80D89" w:rsidRPr="00C80D89" w:rsidRDefault="00C80D89" w:rsidP="00C80D89">
          <w:pPr>
            <w:pStyle w:val="TOC3"/>
            <w:ind w:left="446"/>
            <w:rPr>
              <w:rFonts w:ascii="Times New Roman" w:hAnsi="Times New Roman" w:cs="Times New Roman"/>
              <w:sz w:val="24"/>
              <w:szCs w:val="24"/>
            </w:rPr>
          </w:pPr>
          <w:r w:rsidRPr="00C80D89">
            <w:rPr>
              <w:rFonts w:ascii="Times New Roman" w:hAnsi="Times New Roman" w:cs="Times New Roman"/>
              <w:sz w:val="24"/>
              <w:szCs w:val="24"/>
            </w:rPr>
            <w:t>Instructional Modeling</w:t>
          </w:r>
          <w:r w:rsidRPr="00C72D3E">
            <w:rPr>
              <w:rFonts w:ascii="Times New Roman" w:hAnsi="Times New Roman" w:cs="Times New Roman"/>
              <w:sz w:val="24"/>
              <w:szCs w:val="24"/>
            </w:rPr>
            <w:ptab w:relativeTo="margin" w:alignment="right" w:leader="dot"/>
          </w:r>
          <w:r w:rsidR="00B9116B">
            <w:rPr>
              <w:rFonts w:ascii="Times New Roman" w:hAnsi="Times New Roman" w:cs="Times New Roman"/>
              <w:sz w:val="24"/>
              <w:szCs w:val="24"/>
            </w:rPr>
            <w:t>30</w:t>
          </w:r>
        </w:p>
        <w:p w14:paraId="1FC64974" w14:textId="7B3529E0" w:rsidR="00017D3D" w:rsidRPr="00C72D3E" w:rsidRDefault="00984BAF" w:rsidP="00017D3D">
          <w:pPr>
            <w:pStyle w:val="TOC1"/>
            <w:rPr>
              <w:rFonts w:ascii="Times New Roman" w:hAnsi="Times New Roman" w:cs="Times New Roman"/>
              <w:sz w:val="24"/>
              <w:szCs w:val="24"/>
            </w:rPr>
          </w:pPr>
          <w:r>
            <w:rPr>
              <w:rFonts w:ascii="Times New Roman" w:hAnsi="Times New Roman" w:cs="Times New Roman"/>
              <w:b/>
              <w:bCs/>
              <w:sz w:val="24"/>
              <w:szCs w:val="24"/>
            </w:rPr>
            <w:t xml:space="preserve">Chapter </w:t>
          </w:r>
          <w:r w:rsidR="00406D31">
            <w:rPr>
              <w:rFonts w:ascii="Times New Roman" w:hAnsi="Times New Roman" w:cs="Times New Roman"/>
              <w:b/>
              <w:bCs/>
              <w:sz w:val="24"/>
              <w:szCs w:val="24"/>
            </w:rPr>
            <w:t>4</w:t>
          </w:r>
          <w:r>
            <w:rPr>
              <w:rFonts w:ascii="Times New Roman" w:hAnsi="Times New Roman" w:cs="Times New Roman"/>
              <w:b/>
              <w:bCs/>
              <w:sz w:val="24"/>
              <w:szCs w:val="24"/>
            </w:rPr>
            <w:t xml:space="preserve">: </w:t>
          </w:r>
          <w:r w:rsidR="001156C8">
            <w:rPr>
              <w:rFonts w:ascii="Times New Roman" w:hAnsi="Times New Roman" w:cs="Times New Roman"/>
              <w:b/>
              <w:bCs/>
              <w:sz w:val="24"/>
              <w:szCs w:val="24"/>
            </w:rPr>
            <w:t>Methodology</w:t>
          </w:r>
          <w:r w:rsidR="00C80D89">
            <w:rPr>
              <w:rFonts w:ascii="Times New Roman" w:hAnsi="Times New Roman" w:cs="Times New Roman"/>
              <w:b/>
              <w:bCs/>
              <w:sz w:val="24"/>
              <w:szCs w:val="24"/>
            </w:rPr>
            <w:t xml:space="preserve"> </w:t>
          </w:r>
          <w:r w:rsidR="00C80D89" w:rsidRPr="00C72D3E">
            <w:rPr>
              <w:rFonts w:ascii="Times New Roman" w:hAnsi="Times New Roman" w:cs="Times New Roman"/>
              <w:sz w:val="24"/>
              <w:szCs w:val="24"/>
            </w:rPr>
            <w:ptab w:relativeTo="margin" w:alignment="right" w:leader="dot"/>
          </w:r>
          <w:r w:rsidR="008671FF">
            <w:rPr>
              <w:rFonts w:ascii="Times New Roman" w:hAnsi="Times New Roman" w:cs="Times New Roman"/>
              <w:sz w:val="24"/>
              <w:szCs w:val="24"/>
            </w:rPr>
            <w:t>33</w:t>
          </w:r>
        </w:p>
        <w:p w14:paraId="3DEC0138" w14:textId="0DD9B436" w:rsidR="00017D3D" w:rsidRDefault="00D1400C" w:rsidP="00017D3D">
          <w:pPr>
            <w:pStyle w:val="TOC2"/>
            <w:ind w:left="216"/>
            <w:rPr>
              <w:rFonts w:ascii="Times New Roman" w:hAnsi="Times New Roman" w:cs="Times New Roman"/>
              <w:sz w:val="24"/>
              <w:szCs w:val="24"/>
            </w:rPr>
          </w:pPr>
          <w:r>
            <w:rPr>
              <w:rFonts w:ascii="Times New Roman" w:hAnsi="Times New Roman" w:cs="Times New Roman"/>
              <w:sz w:val="24"/>
              <w:szCs w:val="24"/>
            </w:rPr>
            <w:t>Research Design</w:t>
          </w:r>
          <w:r w:rsidR="00017D3D" w:rsidRPr="00C72D3E">
            <w:rPr>
              <w:rFonts w:ascii="Times New Roman" w:hAnsi="Times New Roman" w:cs="Times New Roman"/>
              <w:sz w:val="24"/>
              <w:szCs w:val="24"/>
            </w:rPr>
            <w:ptab w:relativeTo="margin" w:alignment="right" w:leader="dot"/>
          </w:r>
          <w:r w:rsidR="008671FF">
            <w:rPr>
              <w:rFonts w:ascii="Times New Roman" w:hAnsi="Times New Roman" w:cs="Times New Roman"/>
              <w:sz w:val="24"/>
              <w:szCs w:val="24"/>
            </w:rPr>
            <w:t>33</w:t>
          </w:r>
        </w:p>
        <w:p w14:paraId="21F7A47A" w14:textId="6C77E6A3" w:rsidR="0029599B" w:rsidRDefault="00D1400C" w:rsidP="00D1400C">
          <w:pPr>
            <w:pStyle w:val="TOC2"/>
            <w:ind w:left="216"/>
            <w:rPr>
              <w:rFonts w:ascii="Times New Roman" w:hAnsi="Times New Roman" w:cs="Times New Roman"/>
              <w:sz w:val="24"/>
              <w:szCs w:val="24"/>
            </w:rPr>
          </w:pPr>
          <w:r>
            <w:rPr>
              <w:rFonts w:ascii="Times New Roman" w:hAnsi="Times New Roman" w:cs="Times New Roman"/>
              <w:sz w:val="24"/>
              <w:szCs w:val="24"/>
            </w:rPr>
            <w:t>Study Context</w:t>
          </w:r>
          <w:r w:rsidR="008671FF">
            <w:rPr>
              <w:rFonts w:ascii="Times New Roman" w:hAnsi="Times New Roman" w:cs="Times New Roman"/>
              <w:sz w:val="24"/>
              <w:szCs w:val="24"/>
            </w:rPr>
            <w:t xml:space="preserve"> and Participants</w:t>
          </w:r>
          <w:r w:rsidR="00687604" w:rsidRPr="00C72D3E">
            <w:rPr>
              <w:rFonts w:ascii="Times New Roman" w:hAnsi="Times New Roman" w:cs="Times New Roman"/>
              <w:sz w:val="24"/>
              <w:szCs w:val="24"/>
            </w:rPr>
            <w:ptab w:relativeTo="margin" w:alignment="right" w:leader="dot"/>
          </w:r>
          <w:r w:rsidR="008671FF">
            <w:rPr>
              <w:rFonts w:ascii="Times New Roman" w:hAnsi="Times New Roman" w:cs="Times New Roman"/>
              <w:sz w:val="24"/>
              <w:szCs w:val="24"/>
            </w:rPr>
            <w:t>35</w:t>
          </w:r>
        </w:p>
        <w:p w14:paraId="57D7D74F" w14:textId="6F973763" w:rsidR="00D1400C" w:rsidRDefault="00D1400C" w:rsidP="00017ADE">
          <w:pPr>
            <w:pStyle w:val="TOC3"/>
            <w:ind w:left="0" w:firstLine="216"/>
            <w:rPr>
              <w:rFonts w:ascii="Times New Roman" w:hAnsi="Times New Roman" w:cs="Times New Roman"/>
              <w:sz w:val="24"/>
              <w:szCs w:val="24"/>
            </w:rPr>
          </w:pPr>
          <w:r>
            <w:rPr>
              <w:rFonts w:ascii="Times New Roman" w:hAnsi="Times New Roman" w:cs="Times New Roman"/>
              <w:sz w:val="24"/>
              <w:szCs w:val="24"/>
            </w:rPr>
            <w:t>Study Procedures</w:t>
          </w:r>
          <w:r w:rsidRPr="00D1400C">
            <w:rPr>
              <w:rFonts w:ascii="Times New Roman" w:hAnsi="Times New Roman" w:cs="Times New Roman"/>
              <w:sz w:val="24"/>
              <w:szCs w:val="24"/>
            </w:rPr>
            <w:t xml:space="preserve"> </w:t>
          </w:r>
          <w:r w:rsidRPr="00C72D3E">
            <w:rPr>
              <w:rFonts w:ascii="Times New Roman" w:hAnsi="Times New Roman" w:cs="Times New Roman"/>
              <w:sz w:val="24"/>
              <w:szCs w:val="24"/>
            </w:rPr>
            <w:ptab w:relativeTo="margin" w:alignment="right" w:leader="dot"/>
          </w:r>
          <w:r w:rsidR="008671FF">
            <w:rPr>
              <w:rFonts w:ascii="Times New Roman" w:hAnsi="Times New Roman" w:cs="Times New Roman"/>
              <w:sz w:val="24"/>
              <w:szCs w:val="24"/>
            </w:rPr>
            <w:t>38</w:t>
          </w:r>
        </w:p>
        <w:p w14:paraId="346D9BB6" w14:textId="33CB3FAF" w:rsidR="008D45C3" w:rsidRPr="00C72D3E" w:rsidRDefault="008D45C3" w:rsidP="008D45C3">
          <w:pPr>
            <w:pStyle w:val="TOC2"/>
            <w:ind w:left="216"/>
            <w:rPr>
              <w:rFonts w:ascii="Times New Roman" w:hAnsi="Times New Roman" w:cs="Times New Roman"/>
              <w:sz w:val="24"/>
              <w:szCs w:val="24"/>
            </w:rPr>
          </w:pPr>
          <w:r>
            <w:rPr>
              <w:rFonts w:ascii="Times New Roman" w:hAnsi="Times New Roman" w:cs="Times New Roman"/>
              <w:sz w:val="24"/>
              <w:szCs w:val="24"/>
            </w:rPr>
            <w:t>Measures</w:t>
          </w:r>
          <w:r w:rsidRPr="00C72D3E">
            <w:rPr>
              <w:rFonts w:ascii="Times New Roman" w:hAnsi="Times New Roman" w:cs="Times New Roman"/>
              <w:sz w:val="24"/>
              <w:szCs w:val="24"/>
            </w:rPr>
            <w:ptab w:relativeTo="margin" w:alignment="right" w:leader="dot"/>
          </w:r>
          <w:r w:rsidR="008671FF">
            <w:rPr>
              <w:rFonts w:ascii="Times New Roman" w:hAnsi="Times New Roman" w:cs="Times New Roman"/>
              <w:sz w:val="24"/>
              <w:szCs w:val="24"/>
            </w:rPr>
            <w:t>40</w:t>
          </w:r>
        </w:p>
        <w:p w14:paraId="578CE7DA" w14:textId="3CC847E0" w:rsidR="00017ADE" w:rsidRDefault="00017ADE" w:rsidP="00017ADE">
          <w:pPr>
            <w:pStyle w:val="TOC2"/>
            <w:ind w:left="216"/>
            <w:rPr>
              <w:rFonts w:ascii="Times New Roman" w:hAnsi="Times New Roman" w:cs="Times New Roman"/>
              <w:sz w:val="24"/>
              <w:szCs w:val="24"/>
            </w:rPr>
          </w:pPr>
          <w:r>
            <w:rPr>
              <w:rFonts w:ascii="Times New Roman" w:hAnsi="Times New Roman" w:cs="Times New Roman"/>
              <w:sz w:val="24"/>
              <w:szCs w:val="24"/>
            </w:rPr>
            <w:t xml:space="preserve">Data Reduction and Analysis </w:t>
          </w:r>
          <w:r w:rsidRPr="00C72D3E">
            <w:rPr>
              <w:rFonts w:ascii="Times New Roman" w:hAnsi="Times New Roman" w:cs="Times New Roman"/>
              <w:sz w:val="24"/>
              <w:szCs w:val="24"/>
            </w:rPr>
            <w:ptab w:relativeTo="margin" w:alignment="right" w:leader="dot"/>
          </w:r>
          <w:r w:rsidR="008671FF">
            <w:rPr>
              <w:rFonts w:ascii="Times New Roman" w:hAnsi="Times New Roman" w:cs="Times New Roman"/>
              <w:sz w:val="24"/>
              <w:szCs w:val="24"/>
            </w:rPr>
            <w:t>44</w:t>
          </w:r>
        </w:p>
        <w:p w14:paraId="16323AD4" w14:textId="036C1FA1" w:rsidR="008D45C3" w:rsidRDefault="008D45C3" w:rsidP="008D45C3">
          <w:pPr>
            <w:pStyle w:val="TOC2"/>
            <w:ind w:left="216"/>
            <w:rPr>
              <w:rFonts w:ascii="Times New Roman" w:hAnsi="Times New Roman" w:cs="Times New Roman"/>
              <w:sz w:val="24"/>
              <w:szCs w:val="24"/>
            </w:rPr>
          </w:pPr>
          <w:r>
            <w:rPr>
              <w:rFonts w:ascii="Times New Roman" w:hAnsi="Times New Roman" w:cs="Times New Roman"/>
              <w:sz w:val="24"/>
              <w:szCs w:val="24"/>
            </w:rPr>
            <w:t>Limitations and Threats to Validity</w:t>
          </w:r>
          <w:r w:rsidRPr="00C72D3E">
            <w:rPr>
              <w:rFonts w:ascii="Times New Roman" w:hAnsi="Times New Roman" w:cs="Times New Roman"/>
              <w:sz w:val="24"/>
              <w:szCs w:val="24"/>
            </w:rPr>
            <w:ptab w:relativeTo="margin" w:alignment="right" w:leader="dot"/>
          </w:r>
          <w:r w:rsidR="008671FF">
            <w:rPr>
              <w:rFonts w:ascii="Times New Roman" w:hAnsi="Times New Roman" w:cs="Times New Roman"/>
              <w:sz w:val="24"/>
              <w:szCs w:val="24"/>
            </w:rPr>
            <w:t>45</w:t>
          </w:r>
        </w:p>
        <w:p w14:paraId="063B2BBB" w14:textId="261A4AEF" w:rsidR="001156C8" w:rsidRPr="00687604" w:rsidRDefault="00984BAF" w:rsidP="001156C8">
          <w:pPr>
            <w:pStyle w:val="TOC1"/>
            <w:rPr>
              <w:rFonts w:ascii="Times New Roman" w:hAnsi="Times New Roman" w:cs="Times New Roman"/>
              <w:b/>
              <w:bCs/>
              <w:sz w:val="24"/>
              <w:szCs w:val="24"/>
            </w:rPr>
          </w:pPr>
          <w:r>
            <w:rPr>
              <w:rFonts w:ascii="Times New Roman" w:hAnsi="Times New Roman" w:cs="Times New Roman"/>
              <w:b/>
              <w:bCs/>
              <w:sz w:val="24"/>
              <w:szCs w:val="24"/>
            </w:rPr>
            <w:t xml:space="preserve">Chapter </w:t>
          </w:r>
          <w:r w:rsidR="00406D31">
            <w:rPr>
              <w:rFonts w:ascii="Times New Roman" w:hAnsi="Times New Roman" w:cs="Times New Roman"/>
              <w:b/>
              <w:bCs/>
              <w:sz w:val="24"/>
              <w:szCs w:val="24"/>
            </w:rPr>
            <w:t>5</w:t>
          </w:r>
          <w:r>
            <w:rPr>
              <w:rFonts w:ascii="Times New Roman" w:hAnsi="Times New Roman" w:cs="Times New Roman"/>
              <w:b/>
              <w:bCs/>
              <w:sz w:val="24"/>
              <w:szCs w:val="24"/>
            </w:rPr>
            <w:t xml:space="preserve">: </w:t>
          </w:r>
          <w:r w:rsidRPr="00687604">
            <w:rPr>
              <w:rFonts w:ascii="Times New Roman" w:hAnsi="Times New Roman" w:cs="Times New Roman"/>
              <w:b/>
              <w:bCs/>
              <w:sz w:val="24"/>
              <w:szCs w:val="24"/>
            </w:rPr>
            <w:t>Presentation of Findings</w:t>
          </w:r>
          <w:r w:rsidR="001156C8" w:rsidRPr="00687604">
            <w:rPr>
              <w:rFonts w:ascii="Times New Roman" w:hAnsi="Times New Roman" w:cs="Times New Roman"/>
              <w:sz w:val="24"/>
              <w:szCs w:val="24"/>
            </w:rPr>
            <w:ptab w:relativeTo="margin" w:alignment="right" w:leader="dot"/>
          </w:r>
          <w:r w:rsidR="008671FF">
            <w:rPr>
              <w:rFonts w:ascii="Times New Roman" w:hAnsi="Times New Roman" w:cs="Times New Roman"/>
              <w:sz w:val="24"/>
              <w:szCs w:val="24"/>
            </w:rPr>
            <w:t>48</w:t>
          </w:r>
        </w:p>
        <w:p w14:paraId="270953EA" w14:textId="22F0ACED" w:rsidR="001156C8" w:rsidRDefault="00017ADE" w:rsidP="001156C8">
          <w:pPr>
            <w:pStyle w:val="TOC2"/>
            <w:ind w:left="216"/>
            <w:rPr>
              <w:rFonts w:ascii="Times New Roman" w:hAnsi="Times New Roman" w:cs="Times New Roman"/>
              <w:sz w:val="24"/>
              <w:szCs w:val="24"/>
            </w:rPr>
          </w:pPr>
          <w:r>
            <w:rPr>
              <w:rFonts w:ascii="Times New Roman" w:hAnsi="Times New Roman" w:cs="Times New Roman"/>
              <w:sz w:val="24"/>
              <w:szCs w:val="24"/>
            </w:rPr>
            <w:t>Research Question I</w:t>
          </w:r>
          <w:r w:rsidR="008C06B8">
            <w:rPr>
              <w:rFonts w:ascii="Times New Roman" w:hAnsi="Times New Roman" w:cs="Times New Roman"/>
              <w:sz w:val="24"/>
              <w:szCs w:val="24"/>
            </w:rPr>
            <w:t xml:space="preserve">: </w:t>
          </w:r>
          <w:r w:rsidR="002E44C0">
            <w:rPr>
              <w:rFonts w:ascii="Times New Roman" w:hAnsi="Times New Roman" w:cs="Times New Roman"/>
              <w:sz w:val="24"/>
              <w:szCs w:val="24"/>
            </w:rPr>
            <w:t xml:space="preserve">Coaching </w:t>
          </w:r>
          <w:r w:rsidR="008C06B8">
            <w:rPr>
              <w:rFonts w:ascii="Times New Roman" w:hAnsi="Times New Roman" w:cs="Times New Roman"/>
              <w:sz w:val="24"/>
              <w:szCs w:val="24"/>
            </w:rPr>
            <w:t>Model Use</w:t>
          </w:r>
          <w:r w:rsidR="001156C8" w:rsidRPr="00C72D3E">
            <w:rPr>
              <w:rFonts w:ascii="Times New Roman" w:hAnsi="Times New Roman" w:cs="Times New Roman"/>
              <w:sz w:val="24"/>
              <w:szCs w:val="24"/>
            </w:rPr>
            <w:ptab w:relativeTo="margin" w:alignment="right" w:leader="dot"/>
          </w:r>
          <w:r w:rsidR="008671FF">
            <w:rPr>
              <w:rFonts w:ascii="Times New Roman" w:hAnsi="Times New Roman" w:cs="Times New Roman"/>
              <w:sz w:val="24"/>
              <w:szCs w:val="24"/>
            </w:rPr>
            <w:t>48</w:t>
          </w:r>
        </w:p>
        <w:p w14:paraId="7FC7ADDB" w14:textId="33D9E8DC" w:rsidR="00920146" w:rsidRDefault="00A444D2" w:rsidP="00920146">
          <w:pPr>
            <w:pStyle w:val="TOC3"/>
            <w:ind w:left="446"/>
            <w:rPr>
              <w:rFonts w:ascii="Times New Roman" w:hAnsi="Times New Roman" w:cs="Times New Roman"/>
              <w:sz w:val="24"/>
              <w:szCs w:val="24"/>
            </w:rPr>
          </w:pPr>
          <w:r>
            <w:rPr>
              <w:rFonts w:ascii="Times New Roman" w:hAnsi="Times New Roman" w:cs="Times New Roman"/>
              <w:sz w:val="24"/>
              <w:szCs w:val="24"/>
            </w:rPr>
            <w:t>Finding</w:t>
          </w:r>
          <w:r w:rsidR="00743123">
            <w:rPr>
              <w:rFonts w:ascii="Times New Roman" w:hAnsi="Times New Roman" w:cs="Times New Roman"/>
              <w:sz w:val="24"/>
              <w:szCs w:val="24"/>
            </w:rPr>
            <w:t xml:space="preserve"> One: </w:t>
          </w:r>
          <w:r w:rsidR="00B45771">
            <w:rPr>
              <w:rFonts w:ascii="Times New Roman" w:hAnsi="Times New Roman" w:cs="Times New Roman"/>
              <w:sz w:val="24"/>
              <w:szCs w:val="24"/>
            </w:rPr>
            <w:t>Uneven Exposure to the</w:t>
          </w:r>
          <w:r w:rsidR="00003381">
            <w:rPr>
              <w:rFonts w:ascii="Times New Roman" w:hAnsi="Times New Roman" w:cs="Times New Roman"/>
              <w:sz w:val="24"/>
              <w:szCs w:val="24"/>
            </w:rPr>
            <w:t xml:space="preserve"> </w:t>
          </w:r>
          <w:r w:rsidR="00B45771">
            <w:rPr>
              <w:rFonts w:ascii="Times New Roman" w:hAnsi="Times New Roman" w:cs="Times New Roman"/>
              <w:sz w:val="24"/>
              <w:szCs w:val="24"/>
            </w:rPr>
            <w:t>Coaching Model</w:t>
          </w:r>
          <w:r w:rsidR="00920146" w:rsidRPr="00C72D3E">
            <w:rPr>
              <w:rFonts w:ascii="Times New Roman" w:hAnsi="Times New Roman" w:cs="Times New Roman"/>
              <w:sz w:val="24"/>
              <w:szCs w:val="24"/>
            </w:rPr>
            <w:ptab w:relativeTo="margin" w:alignment="right" w:leader="dot"/>
          </w:r>
          <w:r w:rsidR="008671FF">
            <w:rPr>
              <w:rFonts w:ascii="Times New Roman" w:hAnsi="Times New Roman" w:cs="Times New Roman"/>
              <w:sz w:val="24"/>
              <w:szCs w:val="24"/>
            </w:rPr>
            <w:t>49</w:t>
          </w:r>
        </w:p>
        <w:p w14:paraId="602F352C" w14:textId="390BFB65" w:rsidR="00920146" w:rsidRPr="00920146" w:rsidRDefault="00A444D2" w:rsidP="00920146">
          <w:pPr>
            <w:pStyle w:val="TOC3"/>
            <w:ind w:left="446"/>
            <w:rPr>
              <w:rFonts w:ascii="Times New Roman" w:hAnsi="Times New Roman" w:cs="Times New Roman"/>
              <w:sz w:val="24"/>
              <w:szCs w:val="24"/>
            </w:rPr>
          </w:pPr>
          <w:r>
            <w:rPr>
              <w:rFonts w:ascii="Times New Roman" w:hAnsi="Times New Roman" w:cs="Times New Roman"/>
              <w:sz w:val="24"/>
              <w:szCs w:val="24"/>
            </w:rPr>
            <w:t>Finding</w:t>
          </w:r>
          <w:r w:rsidR="00003381">
            <w:rPr>
              <w:rFonts w:ascii="Times New Roman" w:hAnsi="Times New Roman" w:cs="Times New Roman"/>
              <w:sz w:val="24"/>
              <w:szCs w:val="24"/>
            </w:rPr>
            <w:t xml:space="preserve"> Two:</w:t>
          </w:r>
          <w:r w:rsidR="00743123">
            <w:rPr>
              <w:rFonts w:ascii="Times New Roman" w:hAnsi="Times New Roman" w:cs="Times New Roman"/>
              <w:sz w:val="24"/>
              <w:szCs w:val="24"/>
            </w:rPr>
            <w:t xml:space="preserve"> </w:t>
          </w:r>
          <w:r w:rsidR="006A6972">
            <w:rPr>
              <w:rFonts w:ascii="Times New Roman" w:hAnsi="Times New Roman" w:cs="Times New Roman"/>
              <w:sz w:val="24"/>
              <w:szCs w:val="24"/>
            </w:rPr>
            <w:t xml:space="preserve">Coaching Model </w:t>
          </w:r>
          <w:r w:rsidR="00920146">
            <w:rPr>
              <w:rFonts w:ascii="Times New Roman" w:hAnsi="Times New Roman" w:cs="Times New Roman"/>
              <w:sz w:val="24"/>
              <w:szCs w:val="24"/>
            </w:rPr>
            <w:t>Adaptations</w:t>
          </w:r>
          <w:r w:rsidR="00920146" w:rsidRPr="00C72D3E">
            <w:rPr>
              <w:rFonts w:ascii="Times New Roman" w:hAnsi="Times New Roman" w:cs="Times New Roman"/>
              <w:sz w:val="24"/>
              <w:szCs w:val="24"/>
            </w:rPr>
            <w:ptab w:relativeTo="margin" w:alignment="right" w:leader="dot"/>
          </w:r>
          <w:r w:rsidR="008671FF">
            <w:rPr>
              <w:rFonts w:ascii="Times New Roman" w:hAnsi="Times New Roman" w:cs="Times New Roman"/>
              <w:sz w:val="24"/>
              <w:szCs w:val="24"/>
            </w:rPr>
            <w:t>61</w:t>
          </w:r>
        </w:p>
        <w:p w14:paraId="0F25E694" w14:textId="7AAC0D9B" w:rsidR="006A6972" w:rsidRPr="006A6972" w:rsidRDefault="00017ADE" w:rsidP="006A6972">
          <w:pPr>
            <w:pStyle w:val="TOC2"/>
            <w:ind w:left="216"/>
            <w:rPr>
              <w:rFonts w:ascii="Times New Roman" w:hAnsi="Times New Roman" w:cs="Times New Roman"/>
              <w:sz w:val="24"/>
              <w:szCs w:val="24"/>
            </w:rPr>
          </w:pPr>
          <w:r>
            <w:rPr>
              <w:rFonts w:ascii="Times New Roman" w:hAnsi="Times New Roman" w:cs="Times New Roman"/>
              <w:sz w:val="24"/>
              <w:szCs w:val="24"/>
            </w:rPr>
            <w:lastRenderedPageBreak/>
            <w:t>Research Question II</w:t>
          </w:r>
          <w:r w:rsidR="008C06B8">
            <w:rPr>
              <w:rFonts w:ascii="Times New Roman" w:hAnsi="Times New Roman" w:cs="Times New Roman"/>
              <w:sz w:val="24"/>
              <w:szCs w:val="24"/>
            </w:rPr>
            <w:t xml:space="preserve">: </w:t>
          </w:r>
          <w:r w:rsidR="00634ADB">
            <w:rPr>
              <w:rFonts w:ascii="Times New Roman" w:hAnsi="Times New Roman" w:cs="Times New Roman"/>
              <w:sz w:val="24"/>
              <w:szCs w:val="24"/>
            </w:rPr>
            <w:t>Satisfaction of Teacher Competence</w:t>
          </w:r>
          <w:r w:rsidR="00687604" w:rsidRPr="00C72D3E">
            <w:rPr>
              <w:rFonts w:ascii="Times New Roman" w:hAnsi="Times New Roman" w:cs="Times New Roman"/>
              <w:sz w:val="24"/>
              <w:szCs w:val="24"/>
            </w:rPr>
            <w:ptab w:relativeTo="margin" w:alignment="right" w:leader="dot"/>
          </w:r>
          <w:r w:rsidR="008671FF">
            <w:rPr>
              <w:rFonts w:ascii="Times New Roman" w:hAnsi="Times New Roman" w:cs="Times New Roman"/>
              <w:sz w:val="24"/>
              <w:szCs w:val="24"/>
            </w:rPr>
            <w:t>64</w:t>
          </w:r>
        </w:p>
        <w:p w14:paraId="7AB7A0EA" w14:textId="27C70485" w:rsidR="00920146" w:rsidRDefault="006A6972" w:rsidP="00920146">
          <w:pPr>
            <w:pStyle w:val="TOC3"/>
            <w:ind w:left="446"/>
            <w:rPr>
              <w:rFonts w:ascii="Times New Roman" w:hAnsi="Times New Roman" w:cs="Times New Roman"/>
              <w:sz w:val="24"/>
              <w:szCs w:val="24"/>
            </w:rPr>
          </w:pPr>
          <w:r>
            <w:rPr>
              <w:rFonts w:ascii="Times New Roman" w:hAnsi="Times New Roman" w:cs="Times New Roman"/>
              <w:sz w:val="24"/>
              <w:szCs w:val="24"/>
            </w:rPr>
            <w:t>Main Effects</w:t>
          </w:r>
          <w:r w:rsidR="00634ADB">
            <w:rPr>
              <w:rFonts w:ascii="Times New Roman" w:hAnsi="Times New Roman" w:cs="Times New Roman"/>
              <w:sz w:val="24"/>
              <w:szCs w:val="24"/>
            </w:rPr>
            <w:t xml:space="preserve"> on Teacher Competence</w:t>
          </w:r>
          <w:r w:rsidR="00920146" w:rsidRPr="00C72D3E">
            <w:rPr>
              <w:rFonts w:ascii="Times New Roman" w:hAnsi="Times New Roman" w:cs="Times New Roman"/>
              <w:sz w:val="24"/>
              <w:szCs w:val="24"/>
            </w:rPr>
            <w:ptab w:relativeTo="margin" w:alignment="right" w:leader="dot"/>
          </w:r>
          <w:r w:rsidR="008671FF">
            <w:rPr>
              <w:rFonts w:ascii="Times New Roman" w:hAnsi="Times New Roman" w:cs="Times New Roman"/>
              <w:sz w:val="24"/>
              <w:szCs w:val="24"/>
            </w:rPr>
            <w:t>65</w:t>
          </w:r>
        </w:p>
        <w:p w14:paraId="47253C33" w14:textId="4F2880E0" w:rsidR="006A6972" w:rsidRPr="006A6972" w:rsidRDefault="006A6972" w:rsidP="006A6972">
          <w:pPr>
            <w:pStyle w:val="TOC3"/>
            <w:ind w:left="446"/>
            <w:rPr>
              <w:rFonts w:ascii="Times New Roman" w:hAnsi="Times New Roman" w:cs="Times New Roman"/>
              <w:sz w:val="24"/>
              <w:szCs w:val="24"/>
            </w:rPr>
          </w:pPr>
          <w:r>
            <w:rPr>
              <w:rFonts w:ascii="Times New Roman" w:hAnsi="Times New Roman" w:cs="Times New Roman"/>
              <w:sz w:val="24"/>
              <w:szCs w:val="24"/>
            </w:rPr>
            <w:t>Qualitative Evidence</w:t>
          </w:r>
          <w:r w:rsidR="00B45771">
            <w:rPr>
              <w:rFonts w:ascii="Times New Roman" w:hAnsi="Times New Roman" w:cs="Times New Roman"/>
              <w:sz w:val="24"/>
              <w:szCs w:val="24"/>
            </w:rPr>
            <w:t xml:space="preserve"> in Support of the Competence-Supportive Coaching Model</w:t>
          </w:r>
          <w:r w:rsidRPr="00C72D3E">
            <w:rPr>
              <w:rFonts w:ascii="Times New Roman" w:hAnsi="Times New Roman" w:cs="Times New Roman"/>
              <w:sz w:val="24"/>
              <w:szCs w:val="24"/>
            </w:rPr>
            <w:ptab w:relativeTo="margin" w:alignment="right" w:leader="dot"/>
          </w:r>
          <w:r w:rsidR="008671FF">
            <w:rPr>
              <w:rFonts w:ascii="Times New Roman" w:hAnsi="Times New Roman" w:cs="Times New Roman"/>
              <w:sz w:val="24"/>
              <w:szCs w:val="24"/>
            </w:rPr>
            <w:t>70</w:t>
          </w:r>
        </w:p>
        <w:p w14:paraId="0D46AAE1" w14:textId="2DC4947B" w:rsidR="00687604" w:rsidRDefault="00017ADE" w:rsidP="00687604">
          <w:pPr>
            <w:pStyle w:val="TOC2"/>
            <w:ind w:left="216"/>
            <w:rPr>
              <w:rFonts w:ascii="Times New Roman" w:hAnsi="Times New Roman" w:cs="Times New Roman"/>
              <w:sz w:val="24"/>
              <w:szCs w:val="24"/>
            </w:rPr>
          </w:pPr>
          <w:r>
            <w:rPr>
              <w:rFonts w:ascii="Times New Roman" w:hAnsi="Times New Roman" w:cs="Times New Roman"/>
              <w:sz w:val="24"/>
              <w:szCs w:val="24"/>
            </w:rPr>
            <w:t>Research Question III</w:t>
          </w:r>
          <w:r w:rsidR="008C06B8">
            <w:rPr>
              <w:rFonts w:ascii="Times New Roman" w:hAnsi="Times New Roman" w:cs="Times New Roman"/>
              <w:sz w:val="24"/>
              <w:szCs w:val="24"/>
            </w:rPr>
            <w:t xml:space="preserve">: </w:t>
          </w:r>
          <w:r w:rsidR="00B45771" w:rsidRPr="00B45771">
            <w:rPr>
              <w:rFonts w:ascii="Times New Roman" w:hAnsi="Times New Roman" w:cs="Times New Roman"/>
              <w:sz w:val="24"/>
              <w:szCs w:val="24"/>
            </w:rPr>
            <w:t>For Which Teachers was the Model Most Effective</w:t>
          </w:r>
          <w:r w:rsidR="008C06B8" w:rsidRPr="00B45771">
            <w:rPr>
              <w:rFonts w:ascii="Times New Roman" w:hAnsi="Times New Roman" w:cs="Times New Roman"/>
              <w:sz w:val="24"/>
              <w:szCs w:val="24"/>
            </w:rPr>
            <w:t>?</w:t>
          </w:r>
          <w:r w:rsidR="00687604" w:rsidRPr="00C72D3E">
            <w:rPr>
              <w:rFonts w:ascii="Times New Roman" w:hAnsi="Times New Roman" w:cs="Times New Roman"/>
              <w:sz w:val="24"/>
              <w:szCs w:val="24"/>
            </w:rPr>
            <w:ptab w:relativeTo="margin" w:alignment="right" w:leader="dot"/>
          </w:r>
          <w:r w:rsidR="008671FF">
            <w:rPr>
              <w:rFonts w:ascii="Times New Roman" w:hAnsi="Times New Roman" w:cs="Times New Roman"/>
              <w:sz w:val="24"/>
              <w:szCs w:val="24"/>
            </w:rPr>
            <w:t>74</w:t>
          </w:r>
        </w:p>
        <w:p w14:paraId="63ED9966" w14:textId="029D50D9" w:rsidR="004D7836" w:rsidRDefault="004D7836" w:rsidP="00920146">
          <w:pPr>
            <w:pStyle w:val="TOC3"/>
            <w:ind w:left="446"/>
            <w:rPr>
              <w:rFonts w:ascii="Times New Roman" w:hAnsi="Times New Roman" w:cs="Times New Roman"/>
              <w:sz w:val="24"/>
              <w:szCs w:val="24"/>
            </w:rPr>
          </w:pPr>
          <w:r>
            <w:rPr>
              <w:rFonts w:ascii="Times New Roman" w:hAnsi="Times New Roman" w:cs="Times New Roman"/>
              <w:sz w:val="24"/>
              <w:szCs w:val="24"/>
            </w:rPr>
            <w:t xml:space="preserve">Finding One: </w:t>
          </w:r>
          <w:r w:rsidRPr="004D7836">
            <w:rPr>
              <w:rFonts w:ascii="Times New Roman" w:hAnsi="Times New Roman" w:cs="Times New Roman"/>
              <w:sz w:val="24"/>
              <w:szCs w:val="24"/>
            </w:rPr>
            <w:t>Liking Coaching and Relationships with Coaches</w:t>
          </w:r>
          <w:r w:rsidRPr="00C72D3E">
            <w:rPr>
              <w:rFonts w:ascii="Times New Roman" w:hAnsi="Times New Roman" w:cs="Times New Roman"/>
              <w:sz w:val="24"/>
              <w:szCs w:val="24"/>
            </w:rPr>
            <w:ptab w:relativeTo="margin" w:alignment="right" w:leader="dot"/>
          </w:r>
          <w:r w:rsidR="008671FF">
            <w:rPr>
              <w:rFonts w:ascii="Times New Roman" w:hAnsi="Times New Roman" w:cs="Times New Roman"/>
              <w:sz w:val="24"/>
              <w:szCs w:val="24"/>
            </w:rPr>
            <w:t>75</w:t>
          </w:r>
        </w:p>
        <w:p w14:paraId="6841E088" w14:textId="508EBE84" w:rsidR="00920146" w:rsidRDefault="00A444D2" w:rsidP="00920146">
          <w:pPr>
            <w:pStyle w:val="TOC3"/>
            <w:ind w:left="446"/>
            <w:rPr>
              <w:rFonts w:ascii="Times New Roman" w:hAnsi="Times New Roman" w:cs="Times New Roman"/>
              <w:sz w:val="24"/>
              <w:szCs w:val="24"/>
            </w:rPr>
          </w:pPr>
          <w:r>
            <w:rPr>
              <w:rFonts w:ascii="Times New Roman" w:hAnsi="Times New Roman" w:cs="Times New Roman"/>
              <w:sz w:val="24"/>
              <w:szCs w:val="24"/>
            </w:rPr>
            <w:t>Finding</w:t>
          </w:r>
          <w:r w:rsidR="00743123">
            <w:rPr>
              <w:rFonts w:ascii="Times New Roman" w:hAnsi="Times New Roman" w:cs="Times New Roman"/>
              <w:sz w:val="24"/>
              <w:szCs w:val="24"/>
            </w:rPr>
            <w:t xml:space="preserve"> </w:t>
          </w:r>
          <w:r w:rsidR="004D7836">
            <w:rPr>
              <w:rFonts w:ascii="Times New Roman" w:hAnsi="Times New Roman" w:cs="Times New Roman"/>
              <w:sz w:val="24"/>
              <w:szCs w:val="24"/>
            </w:rPr>
            <w:t>Two</w:t>
          </w:r>
          <w:r w:rsidR="00743123">
            <w:rPr>
              <w:rFonts w:ascii="Times New Roman" w:hAnsi="Times New Roman" w:cs="Times New Roman"/>
              <w:sz w:val="24"/>
              <w:szCs w:val="24"/>
            </w:rPr>
            <w:t xml:space="preserve">: </w:t>
          </w:r>
          <w:r w:rsidR="00920146">
            <w:rPr>
              <w:rFonts w:ascii="Times New Roman" w:hAnsi="Times New Roman" w:cs="Times New Roman"/>
              <w:sz w:val="24"/>
              <w:szCs w:val="24"/>
            </w:rPr>
            <w:t>Accepting Feedback</w:t>
          </w:r>
          <w:r w:rsidR="00920146" w:rsidRPr="00C72D3E">
            <w:rPr>
              <w:rFonts w:ascii="Times New Roman" w:hAnsi="Times New Roman" w:cs="Times New Roman"/>
              <w:sz w:val="24"/>
              <w:szCs w:val="24"/>
            </w:rPr>
            <w:ptab w:relativeTo="margin" w:alignment="right" w:leader="dot"/>
          </w:r>
          <w:r w:rsidR="001D7863">
            <w:rPr>
              <w:rFonts w:ascii="Times New Roman" w:hAnsi="Times New Roman" w:cs="Times New Roman"/>
              <w:sz w:val="24"/>
              <w:szCs w:val="24"/>
            </w:rPr>
            <w:t>80</w:t>
          </w:r>
        </w:p>
        <w:p w14:paraId="5DD08A60" w14:textId="1B76C1FE" w:rsidR="00920146" w:rsidRDefault="00A444D2" w:rsidP="00920146">
          <w:pPr>
            <w:pStyle w:val="TOC3"/>
            <w:ind w:left="446"/>
            <w:rPr>
              <w:rFonts w:ascii="Times New Roman" w:hAnsi="Times New Roman" w:cs="Times New Roman"/>
              <w:sz w:val="24"/>
              <w:szCs w:val="24"/>
            </w:rPr>
          </w:pPr>
          <w:r>
            <w:rPr>
              <w:rFonts w:ascii="Times New Roman" w:hAnsi="Times New Roman" w:cs="Times New Roman"/>
              <w:sz w:val="24"/>
              <w:szCs w:val="24"/>
            </w:rPr>
            <w:t>Finding</w:t>
          </w:r>
          <w:r w:rsidR="00743123">
            <w:rPr>
              <w:rFonts w:ascii="Times New Roman" w:hAnsi="Times New Roman" w:cs="Times New Roman"/>
              <w:sz w:val="24"/>
              <w:szCs w:val="24"/>
            </w:rPr>
            <w:t xml:space="preserve"> T</w:t>
          </w:r>
          <w:r w:rsidR="004D7836">
            <w:rPr>
              <w:rFonts w:ascii="Times New Roman" w:hAnsi="Times New Roman" w:cs="Times New Roman"/>
              <w:sz w:val="24"/>
              <w:szCs w:val="24"/>
            </w:rPr>
            <w:t>hree</w:t>
          </w:r>
          <w:r w:rsidR="00743123">
            <w:rPr>
              <w:rFonts w:ascii="Times New Roman" w:hAnsi="Times New Roman" w:cs="Times New Roman"/>
              <w:sz w:val="24"/>
              <w:szCs w:val="24"/>
            </w:rPr>
            <w:t xml:space="preserve">: </w:t>
          </w:r>
          <w:r w:rsidR="00920146">
            <w:rPr>
              <w:rFonts w:ascii="Times New Roman" w:hAnsi="Times New Roman" w:cs="Times New Roman"/>
              <w:sz w:val="24"/>
              <w:szCs w:val="24"/>
            </w:rPr>
            <w:t>Identifying Classroom Problems</w:t>
          </w:r>
          <w:r w:rsidR="00920146" w:rsidRPr="00C72D3E">
            <w:rPr>
              <w:rFonts w:ascii="Times New Roman" w:hAnsi="Times New Roman" w:cs="Times New Roman"/>
              <w:sz w:val="24"/>
              <w:szCs w:val="24"/>
            </w:rPr>
            <w:ptab w:relativeTo="margin" w:alignment="right" w:leader="dot"/>
          </w:r>
          <w:r w:rsidR="008671FF">
            <w:rPr>
              <w:rFonts w:ascii="Times New Roman" w:hAnsi="Times New Roman" w:cs="Times New Roman"/>
              <w:sz w:val="24"/>
              <w:szCs w:val="24"/>
            </w:rPr>
            <w:t>83</w:t>
          </w:r>
        </w:p>
        <w:p w14:paraId="5367D269" w14:textId="5986DCA4" w:rsidR="00920146" w:rsidRDefault="00A444D2" w:rsidP="00920146">
          <w:pPr>
            <w:pStyle w:val="TOC3"/>
            <w:ind w:left="446"/>
            <w:rPr>
              <w:rFonts w:ascii="Times New Roman" w:hAnsi="Times New Roman" w:cs="Times New Roman"/>
              <w:sz w:val="24"/>
              <w:szCs w:val="24"/>
            </w:rPr>
          </w:pPr>
          <w:r>
            <w:rPr>
              <w:rFonts w:ascii="Times New Roman" w:hAnsi="Times New Roman" w:cs="Times New Roman"/>
              <w:sz w:val="24"/>
              <w:szCs w:val="24"/>
            </w:rPr>
            <w:t>Finding</w:t>
          </w:r>
          <w:r w:rsidR="00743123">
            <w:rPr>
              <w:rFonts w:ascii="Times New Roman" w:hAnsi="Times New Roman" w:cs="Times New Roman"/>
              <w:sz w:val="24"/>
              <w:szCs w:val="24"/>
            </w:rPr>
            <w:t xml:space="preserve"> </w:t>
          </w:r>
          <w:r w:rsidR="004D7836">
            <w:rPr>
              <w:rFonts w:ascii="Times New Roman" w:hAnsi="Times New Roman" w:cs="Times New Roman"/>
              <w:sz w:val="24"/>
              <w:szCs w:val="24"/>
            </w:rPr>
            <w:t>Four</w:t>
          </w:r>
          <w:r w:rsidR="00743123">
            <w:rPr>
              <w:rFonts w:ascii="Times New Roman" w:hAnsi="Times New Roman" w:cs="Times New Roman"/>
              <w:sz w:val="24"/>
              <w:szCs w:val="24"/>
            </w:rPr>
            <w:t xml:space="preserve">: </w:t>
          </w:r>
          <w:r w:rsidR="00920146">
            <w:rPr>
              <w:rFonts w:ascii="Times New Roman" w:hAnsi="Times New Roman" w:cs="Times New Roman"/>
              <w:sz w:val="24"/>
              <w:szCs w:val="24"/>
            </w:rPr>
            <w:t>Learning Style</w:t>
          </w:r>
          <w:r w:rsidR="00920146" w:rsidRPr="00C72D3E">
            <w:rPr>
              <w:rFonts w:ascii="Times New Roman" w:hAnsi="Times New Roman" w:cs="Times New Roman"/>
              <w:sz w:val="24"/>
              <w:szCs w:val="24"/>
            </w:rPr>
            <w:ptab w:relativeTo="margin" w:alignment="right" w:leader="dot"/>
          </w:r>
          <w:r w:rsidR="008671FF">
            <w:rPr>
              <w:rFonts w:ascii="Times New Roman" w:hAnsi="Times New Roman" w:cs="Times New Roman"/>
              <w:sz w:val="24"/>
              <w:szCs w:val="24"/>
            </w:rPr>
            <w:t>85</w:t>
          </w:r>
        </w:p>
        <w:p w14:paraId="3E9FDF7C" w14:textId="579AC0F0" w:rsidR="00920146" w:rsidRPr="00920146" w:rsidRDefault="00A444D2" w:rsidP="00920146">
          <w:pPr>
            <w:pStyle w:val="TOC3"/>
            <w:ind w:left="446"/>
            <w:rPr>
              <w:rFonts w:ascii="Times New Roman" w:hAnsi="Times New Roman" w:cs="Times New Roman"/>
              <w:sz w:val="24"/>
              <w:szCs w:val="24"/>
            </w:rPr>
          </w:pPr>
          <w:r>
            <w:rPr>
              <w:rFonts w:ascii="Times New Roman" w:hAnsi="Times New Roman" w:cs="Times New Roman"/>
              <w:sz w:val="24"/>
              <w:szCs w:val="24"/>
            </w:rPr>
            <w:t>Finding</w:t>
          </w:r>
          <w:r w:rsidR="00743123">
            <w:rPr>
              <w:rFonts w:ascii="Times New Roman" w:hAnsi="Times New Roman" w:cs="Times New Roman"/>
              <w:sz w:val="24"/>
              <w:szCs w:val="24"/>
            </w:rPr>
            <w:t xml:space="preserve"> </w:t>
          </w:r>
          <w:r w:rsidR="004D7836">
            <w:rPr>
              <w:rFonts w:ascii="Times New Roman" w:hAnsi="Times New Roman" w:cs="Times New Roman"/>
              <w:sz w:val="24"/>
              <w:szCs w:val="24"/>
            </w:rPr>
            <w:t>Five</w:t>
          </w:r>
          <w:r w:rsidR="00743123">
            <w:rPr>
              <w:rFonts w:ascii="Times New Roman" w:hAnsi="Times New Roman" w:cs="Times New Roman"/>
              <w:sz w:val="24"/>
              <w:szCs w:val="24"/>
            </w:rPr>
            <w:t xml:space="preserve">: </w:t>
          </w:r>
          <w:r w:rsidR="00920146">
            <w:rPr>
              <w:rFonts w:ascii="Times New Roman" w:hAnsi="Times New Roman" w:cs="Times New Roman"/>
              <w:sz w:val="24"/>
              <w:szCs w:val="24"/>
            </w:rPr>
            <w:t>Growth Mindset</w:t>
          </w:r>
          <w:r w:rsidR="00920146" w:rsidRPr="00C72D3E">
            <w:rPr>
              <w:rFonts w:ascii="Times New Roman" w:hAnsi="Times New Roman" w:cs="Times New Roman"/>
              <w:sz w:val="24"/>
              <w:szCs w:val="24"/>
            </w:rPr>
            <w:ptab w:relativeTo="margin" w:alignment="right" w:leader="dot"/>
          </w:r>
          <w:r w:rsidR="008671FF">
            <w:rPr>
              <w:rFonts w:ascii="Times New Roman" w:hAnsi="Times New Roman" w:cs="Times New Roman"/>
              <w:sz w:val="24"/>
              <w:szCs w:val="24"/>
            </w:rPr>
            <w:t>92</w:t>
          </w:r>
        </w:p>
        <w:p w14:paraId="6B16317C" w14:textId="3E6BE9DC" w:rsidR="0029599B" w:rsidRPr="00687604" w:rsidRDefault="0029599B" w:rsidP="0029599B">
          <w:pPr>
            <w:pStyle w:val="TOC1"/>
            <w:rPr>
              <w:rFonts w:ascii="Times New Roman" w:hAnsi="Times New Roman" w:cs="Times New Roman"/>
              <w:b/>
              <w:bCs/>
              <w:sz w:val="24"/>
              <w:szCs w:val="24"/>
            </w:rPr>
          </w:pPr>
          <w:r w:rsidRPr="0029599B">
            <w:rPr>
              <w:rFonts w:ascii="Times New Roman" w:hAnsi="Times New Roman" w:cs="Times New Roman"/>
              <w:b/>
              <w:bCs/>
              <w:sz w:val="24"/>
              <w:szCs w:val="24"/>
            </w:rPr>
            <w:t xml:space="preserve">Chapter </w:t>
          </w:r>
          <w:r w:rsidR="00406D31">
            <w:rPr>
              <w:rFonts w:ascii="Times New Roman" w:hAnsi="Times New Roman" w:cs="Times New Roman"/>
              <w:b/>
              <w:bCs/>
              <w:sz w:val="24"/>
              <w:szCs w:val="24"/>
            </w:rPr>
            <w:t>6</w:t>
          </w:r>
          <w:r w:rsidRPr="0029599B">
            <w:rPr>
              <w:rFonts w:ascii="Times New Roman" w:hAnsi="Times New Roman" w:cs="Times New Roman"/>
              <w:b/>
              <w:bCs/>
              <w:sz w:val="24"/>
              <w:szCs w:val="24"/>
            </w:rPr>
            <w:t xml:space="preserve">: </w:t>
          </w:r>
          <w:r w:rsidR="002E44C0">
            <w:rPr>
              <w:rFonts w:ascii="Times New Roman" w:hAnsi="Times New Roman" w:cs="Times New Roman"/>
              <w:b/>
              <w:bCs/>
              <w:sz w:val="24"/>
              <w:szCs w:val="24"/>
            </w:rPr>
            <w:t>Discussion of Results</w:t>
          </w:r>
          <w:r w:rsidR="00687604" w:rsidRPr="00C72D3E">
            <w:rPr>
              <w:rFonts w:ascii="Times New Roman" w:hAnsi="Times New Roman" w:cs="Times New Roman"/>
              <w:sz w:val="24"/>
              <w:szCs w:val="24"/>
            </w:rPr>
            <w:ptab w:relativeTo="margin" w:alignment="right" w:leader="dot"/>
          </w:r>
          <w:r w:rsidR="008671FF">
            <w:rPr>
              <w:rFonts w:ascii="Times New Roman" w:hAnsi="Times New Roman" w:cs="Times New Roman"/>
              <w:sz w:val="24"/>
              <w:szCs w:val="24"/>
            </w:rPr>
            <w:t>94</w:t>
          </w:r>
        </w:p>
        <w:p w14:paraId="4D754148" w14:textId="2E694240" w:rsidR="0029599B" w:rsidRPr="0029599B" w:rsidRDefault="002E44C0" w:rsidP="0029599B">
          <w:pPr>
            <w:pStyle w:val="TOC2"/>
            <w:ind w:left="216"/>
            <w:rPr>
              <w:rFonts w:ascii="Times New Roman" w:hAnsi="Times New Roman" w:cs="Times New Roman"/>
              <w:sz w:val="24"/>
              <w:szCs w:val="24"/>
            </w:rPr>
          </w:pPr>
          <w:r>
            <w:rPr>
              <w:rFonts w:ascii="Times New Roman" w:hAnsi="Times New Roman" w:cs="Times New Roman"/>
              <w:sz w:val="24"/>
              <w:szCs w:val="24"/>
            </w:rPr>
            <w:t>Developmental Level</w:t>
          </w:r>
          <w:r w:rsidR="00687604" w:rsidRPr="00C72D3E">
            <w:rPr>
              <w:rFonts w:ascii="Times New Roman" w:hAnsi="Times New Roman" w:cs="Times New Roman"/>
              <w:sz w:val="24"/>
              <w:szCs w:val="24"/>
            </w:rPr>
            <w:ptab w:relativeTo="margin" w:alignment="right" w:leader="dot"/>
          </w:r>
          <w:r w:rsidR="008671FF">
            <w:rPr>
              <w:rFonts w:ascii="Times New Roman" w:hAnsi="Times New Roman" w:cs="Times New Roman"/>
              <w:sz w:val="24"/>
              <w:szCs w:val="24"/>
            </w:rPr>
            <w:t>95</w:t>
          </w:r>
        </w:p>
        <w:p w14:paraId="26563BE7" w14:textId="01A73FCC" w:rsidR="0029599B" w:rsidRPr="0029599B" w:rsidRDefault="002E44C0" w:rsidP="0029599B">
          <w:pPr>
            <w:pStyle w:val="TOC2"/>
            <w:ind w:left="216"/>
            <w:rPr>
              <w:rFonts w:ascii="Times New Roman" w:hAnsi="Times New Roman" w:cs="Times New Roman"/>
              <w:sz w:val="24"/>
              <w:szCs w:val="24"/>
            </w:rPr>
          </w:pPr>
          <w:r>
            <w:rPr>
              <w:rFonts w:ascii="Times New Roman" w:hAnsi="Times New Roman" w:cs="Times New Roman"/>
              <w:sz w:val="24"/>
              <w:szCs w:val="24"/>
            </w:rPr>
            <w:t>Technical vs. Adaptive Skill Development</w:t>
          </w:r>
          <w:r w:rsidR="00687604" w:rsidRPr="00C72D3E">
            <w:rPr>
              <w:rFonts w:ascii="Times New Roman" w:hAnsi="Times New Roman" w:cs="Times New Roman"/>
              <w:sz w:val="24"/>
              <w:szCs w:val="24"/>
            </w:rPr>
            <w:ptab w:relativeTo="margin" w:alignment="right" w:leader="dot"/>
          </w:r>
          <w:r w:rsidR="008671FF">
            <w:rPr>
              <w:rFonts w:ascii="Times New Roman" w:hAnsi="Times New Roman" w:cs="Times New Roman"/>
              <w:sz w:val="24"/>
              <w:szCs w:val="24"/>
            </w:rPr>
            <w:t>99</w:t>
          </w:r>
        </w:p>
        <w:p w14:paraId="0B1B4706" w14:textId="582D2503" w:rsidR="002E44C0" w:rsidRDefault="002E44C0" w:rsidP="002E44C0">
          <w:pPr>
            <w:pStyle w:val="TOC2"/>
            <w:ind w:left="216"/>
            <w:rPr>
              <w:rFonts w:ascii="Times New Roman" w:hAnsi="Times New Roman" w:cs="Times New Roman"/>
              <w:sz w:val="24"/>
              <w:szCs w:val="24"/>
            </w:rPr>
          </w:pPr>
          <w:r>
            <w:rPr>
              <w:rFonts w:ascii="Times New Roman" w:hAnsi="Times New Roman" w:cs="Times New Roman"/>
              <w:sz w:val="24"/>
              <w:szCs w:val="24"/>
            </w:rPr>
            <w:t>Teacher-Coach Relationship Dynamics</w:t>
          </w:r>
          <w:r w:rsidRPr="00C72D3E">
            <w:rPr>
              <w:rFonts w:ascii="Times New Roman" w:hAnsi="Times New Roman" w:cs="Times New Roman"/>
              <w:sz w:val="24"/>
              <w:szCs w:val="24"/>
            </w:rPr>
            <w:ptab w:relativeTo="margin" w:alignment="right" w:leader="dot"/>
          </w:r>
          <w:r w:rsidR="008671FF">
            <w:rPr>
              <w:rFonts w:ascii="Times New Roman" w:hAnsi="Times New Roman" w:cs="Times New Roman"/>
              <w:sz w:val="24"/>
              <w:szCs w:val="24"/>
            </w:rPr>
            <w:t>103</w:t>
          </w:r>
        </w:p>
        <w:p w14:paraId="5544D11A" w14:textId="61E6B7F8" w:rsidR="0029599B" w:rsidRDefault="002E44C0" w:rsidP="0029599B">
          <w:pPr>
            <w:pStyle w:val="TOC2"/>
            <w:ind w:left="216"/>
            <w:rPr>
              <w:rFonts w:ascii="Times New Roman" w:hAnsi="Times New Roman" w:cs="Times New Roman"/>
              <w:sz w:val="24"/>
              <w:szCs w:val="24"/>
            </w:rPr>
          </w:pPr>
          <w:r>
            <w:rPr>
              <w:rFonts w:ascii="Times New Roman" w:hAnsi="Times New Roman" w:cs="Times New Roman"/>
              <w:sz w:val="24"/>
              <w:szCs w:val="24"/>
            </w:rPr>
            <w:t>Revisions to the Competence-Supportive Coaching Model</w:t>
          </w:r>
          <w:r w:rsidR="00687604" w:rsidRPr="00C72D3E">
            <w:rPr>
              <w:rFonts w:ascii="Times New Roman" w:hAnsi="Times New Roman" w:cs="Times New Roman"/>
              <w:sz w:val="24"/>
              <w:szCs w:val="24"/>
            </w:rPr>
            <w:ptab w:relativeTo="margin" w:alignment="right" w:leader="dot"/>
          </w:r>
          <w:r w:rsidR="008671FF">
            <w:rPr>
              <w:rFonts w:ascii="Times New Roman" w:hAnsi="Times New Roman" w:cs="Times New Roman"/>
              <w:sz w:val="24"/>
              <w:szCs w:val="24"/>
            </w:rPr>
            <w:t>106</w:t>
          </w:r>
        </w:p>
        <w:p w14:paraId="20B2F902" w14:textId="6F7F6CAF" w:rsidR="002E44C0" w:rsidRPr="0029599B" w:rsidRDefault="002E44C0" w:rsidP="002E44C0">
          <w:pPr>
            <w:pStyle w:val="TOC2"/>
            <w:ind w:left="216"/>
            <w:rPr>
              <w:rFonts w:ascii="Times New Roman" w:hAnsi="Times New Roman" w:cs="Times New Roman"/>
              <w:sz w:val="24"/>
              <w:szCs w:val="24"/>
            </w:rPr>
          </w:pPr>
          <w:r>
            <w:tab/>
          </w:r>
          <w:r>
            <w:rPr>
              <w:rFonts w:ascii="Times New Roman" w:hAnsi="Times New Roman" w:cs="Times New Roman"/>
              <w:sz w:val="24"/>
              <w:szCs w:val="24"/>
            </w:rPr>
            <w:t>Real-Time Feedback</w:t>
          </w:r>
          <w:r w:rsidRPr="00C72D3E">
            <w:rPr>
              <w:rFonts w:ascii="Times New Roman" w:hAnsi="Times New Roman" w:cs="Times New Roman"/>
              <w:sz w:val="24"/>
              <w:szCs w:val="24"/>
            </w:rPr>
            <w:ptab w:relativeTo="margin" w:alignment="right" w:leader="dot"/>
          </w:r>
          <w:r w:rsidR="00DA6440">
            <w:rPr>
              <w:rFonts w:ascii="Times New Roman" w:hAnsi="Times New Roman" w:cs="Times New Roman"/>
              <w:sz w:val="24"/>
              <w:szCs w:val="24"/>
            </w:rPr>
            <w:t>110</w:t>
          </w:r>
        </w:p>
        <w:p w14:paraId="02342B03" w14:textId="6215113C" w:rsidR="002E44C0" w:rsidRPr="0029599B" w:rsidRDefault="002E44C0" w:rsidP="002E44C0">
          <w:pPr>
            <w:pStyle w:val="TOC2"/>
            <w:ind w:left="216" w:firstLine="504"/>
            <w:rPr>
              <w:rFonts w:ascii="Times New Roman" w:hAnsi="Times New Roman" w:cs="Times New Roman"/>
              <w:sz w:val="24"/>
              <w:szCs w:val="24"/>
            </w:rPr>
          </w:pPr>
          <w:r>
            <w:rPr>
              <w:rFonts w:ascii="Times New Roman" w:hAnsi="Times New Roman" w:cs="Times New Roman"/>
              <w:sz w:val="24"/>
              <w:szCs w:val="24"/>
            </w:rPr>
            <w:t>Video Recording</w:t>
          </w:r>
          <w:r w:rsidRPr="00C72D3E">
            <w:rPr>
              <w:rFonts w:ascii="Times New Roman" w:hAnsi="Times New Roman" w:cs="Times New Roman"/>
              <w:sz w:val="24"/>
              <w:szCs w:val="24"/>
            </w:rPr>
            <w:ptab w:relativeTo="margin" w:alignment="right" w:leader="dot"/>
          </w:r>
          <w:r w:rsidR="008671FF">
            <w:rPr>
              <w:rFonts w:ascii="Times New Roman" w:hAnsi="Times New Roman" w:cs="Times New Roman"/>
              <w:sz w:val="24"/>
              <w:szCs w:val="24"/>
            </w:rPr>
            <w:t>111</w:t>
          </w:r>
        </w:p>
        <w:p w14:paraId="78D2E472" w14:textId="7B80E9AB" w:rsidR="002E44C0" w:rsidRDefault="002E44C0" w:rsidP="002E44C0">
          <w:pPr>
            <w:pStyle w:val="TOC2"/>
            <w:ind w:left="216" w:firstLine="504"/>
            <w:rPr>
              <w:rFonts w:ascii="Times New Roman" w:hAnsi="Times New Roman" w:cs="Times New Roman"/>
              <w:sz w:val="24"/>
              <w:szCs w:val="24"/>
            </w:rPr>
          </w:pPr>
          <w:r>
            <w:rPr>
              <w:rFonts w:ascii="Times New Roman" w:hAnsi="Times New Roman" w:cs="Times New Roman"/>
              <w:sz w:val="24"/>
              <w:szCs w:val="24"/>
            </w:rPr>
            <w:t>Reflective Questioning</w:t>
          </w:r>
          <w:r w:rsidRPr="00C72D3E">
            <w:rPr>
              <w:rFonts w:ascii="Times New Roman" w:hAnsi="Times New Roman" w:cs="Times New Roman"/>
              <w:sz w:val="24"/>
              <w:szCs w:val="24"/>
            </w:rPr>
            <w:ptab w:relativeTo="margin" w:alignment="right" w:leader="dot"/>
          </w:r>
          <w:r w:rsidR="00DA6440">
            <w:rPr>
              <w:rFonts w:ascii="Times New Roman" w:hAnsi="Times New Roman" w:cs="Times New Roman"/>
              <w:sz w:val="24"/>
              <w:szCs w:val="24"/>
            </w:rPr>
            <w:t>114</w:t>
          </w:r>
        </w:p>
        <w:p w14:paraId="5D495425" w14:textId="410A8420" w:rsidR="002E44C0" w:rsidRPr="002E44C0" w:rsidRDefault="002E44C0" w:rsidP="002E44C0">
          <w:pPr>
            <w:pStyle w:val="TOC2"/>
            <w:ind w:left="216"/>
            <w:rPr>
              <w:rFonts w:ascii="Times New Roman" w:hAnsi="Times New Roman" w:cs="Times New Roman"/>
              <w:sz w:val="24"/>
              <w:szCs w:val="24"/>
            </w:rPr>
          </w:pPr>
          <w:r>
            <w:rPr>
              <w:rFonts w:ascii="Times New Roman" w:hAnsi="Times New Roman" w:cs="Times New Roman"/>
              <w:sz w:val="24"/>
              <w:szCs w:val="24"/>
            </w:rPr>
            <w:t>Conclusions</w:t>
          </w:r>
          <w:r w:rsidRPr="00C72D3E">
            <w:rPr>
              <w:rFonts w:ascii="Times New Roman" w:hAnsi="Times New Roman" w:cs="Times New Roman"/>
              <w:sz w:val="24"/>
              <w:szCs w:val="24"/>
            </w:rPr>
            <w:ptab w:relativeTo="margin" w:alignment="right" w:leader="dot"/>
          </w:r>
          <w:r w:rsidR="008671FF">
            <w:rPr>
              <w:rFonts w:ascii="Times New Roman" w:hAnsi="Times New Roman" w:cs="Times New Roman"/>
              <w:sz w:val="24"/>
              <w:szCs w:val="24"/>
            </w:rPr>
            <w:t>11</w:t>
          </w:r>
          <w:r w:rsidR="00DA6440">
            <w:rPr>
              <w:rFonts w:ascii="Times New Roman" w:hAnsi="Times New Roman" w:cs="Times New Roman"/>
              <w:sz w:val="24"/>
              <w:szCs w:val="24"/>
            </w:rPr>
            <w:t>6</w:t>
          </w:r>
        </w:p>
        <w:p w14:paraId="4B1B4DBE" w14:textId="062BE2F2" w:rsidR="00B94EA5" w:rsidRPr="00B94EA5" w:rsidRDefault="00B94EA5" w:rsidP="0081776D">
          <w:pPr>
            <w:pStyle w:val="TOC1"/>
            <w:rPr>
              <w:rFonts w:ascii="Times New Roman" w:hAnsi="Times New Roman" w:cs="Times New Roman"/>
              <w:sz w:val="24"/>
              <w:szCs w:val="24"/>
            </w:rPr>
          </w:pPr>
          <w:r>
            <w:rPr>
              <w:rFonts w:ascii="Times New Roman" w:hAnsi="Times New Roman" w:cs="Times New Roman"/>
              <w:b/>
              <w:bCs/>
              <w:sz w:val="24"/>
              <w:szCs w:val="24"/>
            </w:rPr>
            <w:t>References</w:t>
          </w:r>
          <w:r w:rsidRPr="00C72D3E">
            <w:rPr>
              <w:rFonts w:ascii="Times New Roman" w:hAnsi="Times New Roman" w:cs="Times New Roman"/>
              <w:sz w:val="24"/>
              <w:szCs w:val="24"/>
            </w:rPr>
            <w:ptab w:relativeTo="margin" w:alignment="right" w:leader="dot"/>
          </w:r>
          <w:r>
            <w:rPr>
              <w:rFonts w:ascii="Times New Roman" w:hAnsi="Times New Roman" w:cs="Times New Roman"/>
              <w:sz w:val="24"/>
              <w:szCs w:val="24"/>
            </w:rPr>
            <w:t>120</w:t>
          </w:r>
        </w:p>
        <w:p w14:paraId="3DB074A6" w14:textId="5DFCECF5" w:rsidR="0081776D" w:rsidRDefault="00845C13" w:rsidP="0081776D">
          <w:pPr>
            <w:pStyle w:val="TOC1"/>
            <w:rPr>
              <w:rFonts w:ascii="Times New Roman" w:hAnsi="Times New Roman" w:cs="Times New Roman"/>
              <w:sz w:val="24"/>
              <w:szCs w:val="24"/>
            </w:rPr>
          </w:pPr>
          <w:r>
            <w:rPr>
              <w:rFonts w:ascii="Times New Roman" w:hAnsi="Times New Roman" w:cs="Times New Roman"/>
              <w:b/>
              <w:bCs/>
              <w:sz w:val="24"/>
              <w:szCs w:val="24"/>
            </w:rPr>
            <w:t>Appendix A</w:t>
          </w:r>
          <w:r w:rsidR="002E44C0">
            <w:rPr>
              <w:rFonts w:ascii="Times New Roman" w:hAnsi="Times New Roman" w:cs="Times New Roman"/>
              <w:b/>
              <w:bCs/>
              <w:sz w:val="24"/>
              <w:szCs w:val="24"/>
            </w:rPr>
            <w:t>: Coaching Framework and Aligned Indicators</w:t>
          </w:r>
          <w:r w:rsidR="008D45C3" w:rsidRPr="00C72D3E">
            <w:rPr>
              <w:rFonts w:ascii="Times New Roman" w:hAnsi="Times New Roman" w:cs="Times New Roman"/>
              <w:sz w:val="24"/>
              <w:szCs w:val="24"/>
            </w:rPr>
            <w:ptab w:relativeTo="margin" w:alignment="right" w:leader="dot"/>
          </w:r>
          <w:r w:rsidR="00B94EA5">
            <w:rPr>
              <w:rFonts w:ascii="Times New Roman" w:hAnsi="Times New Roman" w:cs="Times New Roman"/>
              <w:sz w:val="24"/>
              <w:szCs w:val="24"/>
            </w:rPr>
            <w:t>133</w:t>
          </w:r>
        </w:p>
        <w:p w14:paraId="69F63487" w14:textId="624A63DB" w:rsidR="0081776D" w:rsidRPr="0081776D" w:rsidRDefault="0081776D" w:rsidP="0081776D">
          <w:pPr>
            <w:pStyle w:val="TOC1"/>
            <w:rPr>
              <w:rFonts w:ascii="Times New Roman" w:hAnsi="Times New Roman" w:cs="Times New Roman"/>
              <w:sz w:val="24"/>
              <w:szCs w:val="24"/>
            </w:rPr>
          </w:pPr>
          <w:r>
            <w:rPr>
              <w:rFonts w:ascii="Times New Roman" w:hAnsi="Times New Roman" w:cs="Times New Roman"/>
              <w:b/>
              <w:bCs/>
              <w:sz w:val="24"/>
              <w:szCs w:val="24"/>
            </w:rPr>
            <w:t>Appendix B</w:t>
          </w:r>
          <w:r w:rsidR="002E44C0">
            <w:rPr>
              <w:rFonts w:ascii="Times New Roman" w:hAnsi="Times New Roman" w:cs="Times New Roman"/>
              <w:b/>
              <w:bCs/>
              <w:sz w:val="24"/>
              <w:szCs w:val="24"/>
            </w:rPr>
            <w:t>: Teacher Measures</w:t>
          </w:r>
          <w:r w:rsidRPr="00C72D3E">
            <w:rPr>
              <w:rFonts w:ascii="Times New Roman" w:hAnsi="Times New Roman" w:cs="Times New Roman"/>
              <w:sz w:val="24"/>
              <w:szCs w:val="24"/>
            </w:rPr>
            <w:ptab w:relativeTo="margin" w:alignment="right" w:leader="dot"/>
          </w:r>
          <w:r w:rsidR="00B94EA5">
            <w:rPr>
              <w:rFonts w:ascii="Times New Roman" w:hAnsi="Times New Roman" w:cs="Times New Roman"/>
              <w:sz w:val="24"/>
              <w:szCs w:val="24"/>
            </w:rPr>
            <w:t>134</w:t>
          </w:r>
        </w:p>
        <w:p w14:paraId="3ED63595" w14:textId="7C4FC330" w:rsidR="0081776D" w:rsidRPr="0081776D" w:rsidRDefault="0081776D" w:rsidP="0081776D">
          <w:pPr>
            <w:pStyle w:val="TOC1"/>
            <w:rPr>
              <w:rFonts w:ascii="Times New Roman" w:hAnsi="Times New Roman" w:cs="Times New Roman"/>
              <w:sz w:val="24"/>
              <w:szCs w:val="24"/>
            </w:rPr>
          </w:pPr>
          <w:r>
            <w:rPr>
              <w:rFonts w:ascii="Times New Roman" w:hAnsi="Times New Roman" w:cs="Times New Roman"/>
              <w:b/>
              <w:bCs/>
              <w:sz w:val="24"/>
              <w:szCs w:val="24"/>
            </w:rPr>
            <w:t>Appendix C</w:t>
          </w:r>
          <w:r w:rsidR="002E44C0">
            <w:rPr>
              <w:rFonts w:ascii="Times New Roman" w:hAnsi="Times New Roman" w:cs="Times New Roman"/>
              <w:b/>
              <w:bCs/>
              <w:sz w:val="24"/>
              <w:szCs w:val="24"/>
            </w:rPr>
            <w:t>: Four Instructional Components</w:t>
          </w:r>
          <w:r w:rsidRPr="00C72D3E">
            <w:rPr>
              <w:rFonts w:ascii="Times New Roman" w:hAnsi="Times New Roman" w:cs="Times New Roman"/>
              <w:sz w:val="24"/>
              <w:szCs w:val="24"/>
            </w:rPr>
            <w:ptab w:relativeTo="margin" w:alignment="right" w:leader="dot"/>
          </w:r>
          <w:r w:rsidR="00880B3D">
            <w:rPr>
              <w:rFonts w:ascii="Times New Roman" w:hAnsi="Times New Roman" w:cs="Times New Roman"/>
              <w:sz w:val="24"/>
              <w:szCs w:val="24"/>
            </w:rPr>
            <w:t>137</w:t>
          </w:r>
        </w:p>
        <w:p w14:paraId="6A0A733C" w14:textId="7FE0003B" w:rsidR="0081776D" w:rsidRDefault="0081776D" w:rsidP="0081776D">
          <w:pPr>
            <w:pStyle w:val="TOC1"/>
            <w:rPr>
              <w:rFonts w:ascii="Times New Roman" w:hAnsi="Times New Roman" w:cs="Times New Roman"/>
              <w:sz w:val="24"/>
              <w:szCs w:val="24"/>
            </w:rPr>
          </w:pPr>
          <w:r>
            <w:rPr>
              <w:rFonts w:ascii="Times New Roman" w:hAnsi="Times New Roman" w:cs="Times New Roman"/>
              <w:b/>
              <w:bCs/>
              <w:sz w:val="24"/>
              <w:szCs w:val="24"/>
            </w:rPr>
            <w:t>Appendix D</w:t>
          </w:r>
          <w:r w:rsidR="002E44C0">
            <w:rPr>
              <w:rFonts w:ascii="Times New Roman" w:hAnsi="Times New Roman" w:cs="Times New Roman"/>
              <w:b/>
              <w:bCs/>
              <w:sz w:val="24"/>
              <w:szCs w:val="24"/>
            </w:rPr>
            <w:t>: Coach Weekly Reflection</w:t>
          </w:r>
          <w:r w:rsidRPr="00C72D3E">
            <w:rPr>
              <w:rFonts w:ascii="Times New Roman" w:hAnsi="Times New Roman" w:cs="Times New Roman"/>
              <w:sz w:val="24"/>
              <w:szCs w:val="24"/>
            </w:rPr>
            <w:ptab w:relativeTo="margin" w:alignment="right" w:leader="dot"/>
          </w:r>
          <w:r w:rsidR="00880B3D">
            <w:rPr>
              <w:rFonts w:ascii="Times New Roman" w:hAnsi="Times New Roman" w:cs="Times New Roman"/>
              <w:sz w:val="24"/>
              <w:szCs w:val="24"/>
            </w:rPr>
            <w:t>138</w:t>
          </w:r>
        </w:p>
        <w:p w14:paraId="6BD29289" w14:textId="54C81885" w:rsidR="00003381" w:rsidRDefault="00870DD0" w:rsidP="00003381">
          <w:pPr>
            <w:pStyle w:val="TOC1"/>
            <w:rPr>
              <w:rFonts w:ascii="Times New Roman" w:hAnsi="Times New Roman" w:cs="Times New Roman"/>
              <w:sz w:val="24"/>
              <w:szCs w:val="24"/>
            </w:rPr>
          </w:pPr>
          <w:r>
            <w:rPr>
              <w:rFonts w:ascii="Times New Roman" w:hAnsi="Times New Roman" w:cs="Times New Roman"/>
              <w:b/>
              <w:bCs/>
              <w:sz w:val="24"/>
              <w:szCs w:val="24"/>
            </w:rPr>
            <w:t>Appendix E</w:t>
          </w:r>
          <w:r w:rsidR="003B6DF1">
            <w:rPr>
              <w:rFonts w:ascii="Times New Roman" w:hAnsi="Times New Roman" w:cs="Times New Roman"/>
              <w:b/>
              <w:bCs/>
              <w:sz w:val="24"/>
              <w:szCs w:val="24"/>
            </w:rPr>
            <w:t>: Statistical Analysis of Liking Coaching and Efficacy</w:t>
          </w:r>
          <w:r w:rsidR="003B6DF1" w:rsidRPr="00C72D3E">
            <w:rPr>
              <w:rFonts w:ascii="Times New Roman" w:hAnsi="Times New Roman" w:cs="Times New Roman"/>
              <w:sz w:val="24"/>
              <w:szCs w:val="24"/>
            </w:rPr>
            <w:t xml:space="preserve"> </w:t>
          </w:r>
          <w:r w:rsidR="00003381" w:rsidRPr="00C72D3E">
            <w:rPr>
              <w:rFonts w:ascii="Times New Roman" w:hAnsi="Times New Roman" w:cs="Times New Roman"/>
              <w:sz w:val="24"/>
              <w:szCs w:val="24"/>
            </w:rPr>
            <w:ptab w:relativeTo="margin" w:alignment="right" w:leader="dot"/>
          </w:r>
          <w:r w:rsidR="00880B3D">
            <w:rPr>
              <w:rFonts w:ascii="Times New Roman" w:hAnsi="Times New Roman" w:cs="Times New Roman"/>
              <w:sz w:val="24"/>
              <w:szCs w:val="24"/>
            </w:rPr>
            <w:t>140</w:t>
          </w:r>
        </w:p>
        <w:p w14:paraId="79A12713" w14:textId="7DDF260C" w:rsidR="00F44B29" w:rsidRPr="00880B3D" w:rsidRDefault="00003381" w:rsidP="00F44B29">
          <w:pPr>
            <w:pStyle w:val="TOC1"/>
            <w:rPr>
              <w:rFonts w:ascii="Times New Roman" w:hAnsi="Times New Roman" w:cs="Times New Roman"/>
              <w:sz w:val="24"/>
              <w:szCs w:val="24"/>
            </w:rPr>
          </w:pPr>
          <w:r>
            <w:rPr>
              <w:rFonts w:ascii="Times New Roman" w:hAnsi="Times New Roman" w:cs="Times New Roman"/>
              <w:b/>
              <w:bCs/>
              <w:sz w:val="24"/>
              <w:szCs w:val="24"/>
            </w:rPr>
            <w:t xml:space="preserve">Appendix </w:t>
          </w:r>
          <w:r w:rsidR="00870DD0">
            <w:rPr>
              <w:rFonts w:ascii="Times New Roman" w:hAnsi="Times New Roman" w:cs="Times New Roman"/>
              <w:b/>
              <w:bCs/>
              <w:sz w:val="24"/>
              <w:szCs w:val="24"/>
            </w:rPr>
            <w:t>F</w:t>
          </w:r>
          <w:r w:rsidR="003B6DF1">
            <w:rPr>
              <w:rFonts w:ascii="Times New Roman" w:hAnsi="Times New Roman" w:cs="Times New Roman"/>
              <w:b/>
              <w:bCs/>
              <w:sz w:val="24"/>
              <w:szCs w:val="24"/>
            </w:rPr>
            <w:t>: Statistical Analysis of Learning Style and Efficacy</w:t>
          </w:r>
          <w:r w:rsidR="003B6DF1" w:rsidRPr="00C72D3E">
            <w:rPr>
              <w:rFonts w:ascii="Times New Roman" w:hAnsi="Times New Roman" w:cs="Times New Roman"/>
              <w:sz w:val="24"/>
              <w:szCs w:val="24"/>
            </w:rPr>
            <w:t xml:space="preserve"> </w:t>
          </w:r>
          <w:r w:rsidRPr="00C72D3E">
            <w:rPr>
              <w:rFonts w:ascii="Times New Roman" w:hAnsi="Times New Roman" w:cs="Times New Roman"/>
              <w:sz w:val="24"/>
              <w:szCs w:val="24"/>
            </w:rPr>
            <w:ptab w:relativeTo="margin" w:alignment="right" w:leader="dot"/>
          </w:r>
          <w:r w:rsidR="00880B3D">
            <w:rPr>
              <w:rFonts w:ascii="Times New Roman" w:hAnsi="Times New Roman" w:cs="Times New Roman"/>
              <w:sz w:val="24"/>
              <w:szCs w:val="24"/>
            </w:rPr>
            <w:t>142</w:t>
          </w:r>
        </w:p>
      </w:sdtContent>
    </w:sdt>
    <w:p w14:paraId="5ED56BB5" w14:textId="77777777" w:rsidR="0097258A" w:rsidRDefault="0097258A">
      <w:pPr>
        <w:rPr>
          <w:rFonts w:ascii="Times New Roman" w:hAnsi="Times New Roman" w:cs="Times New Roman"/>
          <w:b/>
          <w:sz w:val="24"/>
          <w:szCs w:val="24"/>
        </w:rPr>
      </w:pPr>
      <w:r>
        <w:rPr>
          <w:rFonts w:ascii="Times New Roman" w:hAnsi="Times New Roman" w:cs="Times New Roman"/>
          <w:b/>
          <w:sz w:val="24"/>
          <w:szCs w:val="24"/>
        </w:rPr>
        <w:br w:type="page"/>
      </w:r>
    </w:p>
    <w:p w14:paraId="5D119126" w14:textId="77777777" w:rsidR="0097258A" w:rsidRDefault="0097258A" w:rsidP="00B97933">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List of Tables</w:t>
      </w:r>
    </w:p>
    <w:p w14:paraId="7466700A" w14:textId="080C590C" w:rsidR="00F86091" w:rsidRDefault="00F86091" w:rsidP="00F74FD0">
      <w:pPr>
        <w:pStyle w:val="TOC1"/>
        <w:spacing w:after="240" w:line="480" w:lineRule="auto"/>
        <w:rPr>
          <w:rFonts w:ascii="Times New Roman" w:hAnsi="Times New Roman" w:cs="Times New Roman"/>
          <w:bCs/>
          <w:sz w:val="24"/>
          <w:szCs w:val="24"/>
        </w:rPr>
      </w:pPr>
      <w:r>
        <w:rPr>
          <w:rFonts w:ascii="Times New Roman" w:hAnsi="Times New Roman" w:cs="Times New Roman"/>
          <w:bCs/>
          <w:sz w:val="24"/>
          <w:szCs w:val="24"/>
        </w:rPr>
        <w:t>Table 1</w:t>
      </w:r>
      <w:r w:rsidRPr="004031FD">
        <w:rPr>
          <w:rFonts w:ascii="Times New Roman" w:hAnsi="Times New Roman" w:cs="Times New Roman"/>
          <w:bCs/>
          <w:sz w:val="24"/>
          <w:szCs w:val="24"/>
        </w:rPr>
        <w:t>: Level of experience of teachers</w:t>
      </w:r>
      <w:r w:rsidRPr="004031FD">
        <w:rPr>
          <w:rFonts w:ascii="Times New Roman" w:hAnsi="Times New Roman" w:cs="Times New Roman"/>
          <w:sz w:val="24"/>
          <w:szCs w:val="24"/>
        </w:rPr>
        <w:ptab w:relativeTo="margin" w:alignment="right" w:leader="dot"/>
      </w:r>
      <w:r w:rsidR="004B18F9">
        <w:rPr>
          <w:rFonts w:ascii="Times New Roman" w:hAnsi="Times New Roman" w:cs="Times New Roman"/>
          <w:sz w:val="24"/>
          <w:szCs w:val="24"/>
        </w:rPr>
        <w:t>37</w:t>
      </w:r>
    </w:p>
    <w:p w14:paraId="5B71C652" w14:textId="03B96617" w:rsidR="007224AE" w:rsidRDefault="00F86091" w:rsidP="00F74FD0">
      <w:pPr>
        <w:pStyle w:val="TOC1"/>
        <w:spacing w:after="240" w:line="480" w:lineRule="auto"/>
        <w:rPr>
          <w:rFonts w:ascii="Times New Roman" w:hAnsi="Times New Roman" w:cs="Times New Roman"/>
          <w:bCs/>
          <w:sz w:val="24"/>
          <w:szCs w:val="24"/>
        </w:rPr>
      </w:pPr>
      <w:r>
        <w:rPr>
          <w:rFonts w:ascii="Times New Roman" w:hAnsi="Times New Roman" w:cs="Times New Roman"/>
          <w:bCs/>
          <w:sz w:val="24"/>
          <w:szCs w:val="24"/>
        </w:rPr>
        <w:t>Table 2</w:t>
      </w:r>
      <w:r w:rsidR="007224AE">
        <w:rPr>
          <w:rFonts w:ascii="Times New Roman" w:hAnsi="Times New Roman" w:cs="Times New Roman"/>
          <w:bCs/>
          <w:sz w:val="24"/>
          <w:szCs w:val="24"/>
        </w:rPr>
        <w:t>: Coaching practices rating scale</w:t>
      </w:r>
      <w:r w:rsidR="007224AE" w:rsidRPr="004031FD">
        <w:rPr>
          <w:rFonts w:ascii="Times New Roman" w:hAnsi="Times New Roman" w:cs="Times New Roman"/>
          <w:sz w:val="24"/>
          <w:szCs w:val="24"/>
        </w:rPr>
        <w:ptab w:relativeTo="margin" w:alignment="right" w:leader="dot"/>
      </w:r>
      <w:r w:rsidR="004B18F9">
        <w:rPr>
          <w:rFonts w:ascii="Times New Roman" w:hAnsi="Times New Roman" w:cs="Times New Roman"/>
          <w:sz w:val="24"/>
          <w:szCs w:val="24"/>
        </w:rPr>
        <w:t>43</w:t>
      </w:r>
    </w:p>
    <w:p w14:paraId="78C06788" w14:textId="13AB109E" w:rsidR="0081776D" w:rsidRDefault="007224AE" w:rsidP="00F74FD0">
      <w:pPr>
        <w:pStyle w:val="TOC1"/>
        <w:spacing w:after="240" w:line="480" w:lineRule="auto"/>
        <w:rPr>
          <w:rFonts w:ascii="Times New Roman" w:hAnsi="Times New Roman" w:cs="Times New Roman"/>
          <w:sz w:val="24"/>
          <w:szCs w:val="24"/>
        </w:rPr>
      </w:pPr>
      <w:r>
        <w:rPr>
          <w:rFonts w:ascii="Times New Roman" w:hAnsi="Times New Roman" w:cs="Times New Roman"/>
          <w:bCs/>
          <w:sz w:val="24"/>
          <w:szCs w:val="24"/>
        </w:rPr>
        <w:t>Table 3</w:t>
      </w:r>
      <w:r w:rsidR="004031FD" w:rsidRPr="004031FD">
        <w:rPr>
          <w:rFonts w:ascii="Times New Roman" w:hAnsi="Times New Roman" w:cs="Times New Roman"/>
          <w:bCs/>
          <w:sz w:val="24"/>
          <w:szCs w:val="24"/>
        </w:rPr>
        <w:t>: Level of exposure to the coaching model</w:t>
      </w:r>
      <w:r w:rsidR="0081776D" w:rsidRPr="004031FD">
        <w:rPr>
          <w:rFonts w:ascii="Times New Roman" w:hAnsi="Times New Roman" w:cs="Times New Roman"/>
          <w:sz w:val="24"/>
          <w:szCs w:val="24"/>
        </w:rPr>
        <w:ptab w:relativeTo="margin" w:alignment="right" w:leader="dot"/>
      </w:r>
      <w:r w:rsidR="004B18F9">
        <w:rPr>
          <w:rFonts w:ascii="Times New Roman" w:hAnsi="Times New Roman" w:cs="Times New Roman"/>
          <w:sz w:val="24"/>
          <w:szCs w:val="24"/>
        </w:rPr>
        <w:t>50</w:t>
      </w:r>
    </w:p>
    <w:p w14:paraId="4CEA411A" w14:textId="448BEB5F" w:rsidR="00D43313" w:rsidRDefault="007224AE" w:rsidP="00F74FD0">
      <w:pPr>
        <w:pStyle w:val="TOC1"/>
        <w:spacing w:after="240" w:line="480" w:lineRule="auto"/>
        <w:rPr>
          <w:rFonts w:ascii="Times New Roman" w:hAnsi="Times New Roman" w:cs="Times New Roman"/>
          <w:sz w:val="24"/>
          <w:szCs w:val="24"/>
        </w:rPr>
      </w:pPr>
      <w:r>
        <w:rPr>
          <w:rFonts w:ascii="Times New Roman" w:hAnsi="Times New Roman" w:cs="Times New Roman"/>
          <w:bCs/>
          <w:sz w:val="24"/>
          <w:szCs w:val="24"/>
        </w:rPr>
        <w:t>Table 4</w:t>
      </w:r>
      <w:r w:rsidR="00D43313" w:rsidRPr="00D43313">
        <w:rPr>
          <w:rFonts w:ascii="Times New Roman" w:hAnsi="Times New Roman" w:cs="Times New Roman"/>
          <w:bCs/>
          <w:sz w:val="24"/>
          <w:szCs w:val="24"/>
        </w:rPr>
        <w:t>:</w:t>
      </w:r>
      <w:r w:rsidR="00D43313">
        <w:rPr>
          <w:rFonts w:ascii="Times New Roman" w:hAnsi="Times New Roman" w:cs="Times New Roman"/>
          <w:bCs/>
          <w:sz w:val="24"/>
          <w:szCs w:val="24"/>
        </w:rPr>
        <w:t xml:space="preserve"> </w:t>
      </w:r>
      <w:r w:rsidR="00F722B7">
        <w:rPr>
          <w:rFonts w:ascii="Times New Roman" w:hAnsi="Times New Roman" w:cs="Times New Roman"/>
          <w:sz w:val="24"/>
          <w:szCs w:val="24"/>
        </w:rPr>
        <w:t>Coaching s</w:t>
      </w:r>
      <w:r w:rsidR="001B067A">
        <w:rPr>
          <w:rFonts w:ascii="Times New Roman" w:hAnsi="Times New Roman" w:cs="Times New Roman"/>
          <w:sz w:val="24"/>
          <w:szCs w:val="24"/>
        </w:rPr>
        <w:t>essi</w:t>
      </w:r>
      <w:r w:rsidR="00F722B7">
        <w:rPr>
          <w:rFonts w:ascii="Times New Roman" w:hAnsi="Times New Roman" w:cs="Times New Roman"/>
          <w:sz w:val="24"/>
          <w:szCs w:val="24"/>
        </w:rPr>
        <w:t>ons containing coaching model c</w:t>
      </w:r>
      <w:r w:rsidR="001B067A">
        <w:rPr>
          <w:rFonts w:ascii="Times New Roman" w:hAnsi="Times New Roman" w:cs="Times New Roman"/>
          <w:sz w:val="24"/>
          <w:szCs w:val="24"/>
        </w:rPr>
        <w:t>omponents</w:t>
      </w:r>
      <w:r w:rsidR="00D43313" w:rsidRPr="004031FD">
        <w:rPr>
          <w:rFonts w:ascii="Times New Roman" w:hAnsi="Times New Roman" w:cs="Times New Roman"/>
          <w:sz w:val="24"/>
          <w:szCs w:val="24"/>
        </w:rPr>
        <w:ptab w:relativeTo="margin" w:alignment="right" w:leader="dot"/>
      </w:r>
      <w:r w:rsidR="001B067A">
        <w:rPr>
          <w:rFonts w:ascii="Times New Roman" w:hAnsi="Times New Roman" w:cs="Times New Roman"/>
          <w:sz w:val="24"/>
          <w:szCs w:val="24"/>
        </w:rPr>
        <w:t>5</w:t>
      </w:r>
      <w:r w:rsidR="004B18F9">
        <w:rPr>
          <w:rFonts w:ascii="Times New Roman" w:hAnsi="Times New Roman" w:cs="Times New Roman"/>
          <w:sz w:val="24"/>
          <w:szCs w:val="24"/>
        </w:rPr>
        <w:t>1</w:t>
      </w:r>
    </w:p>
    <w:p w14:paraId="6EDEF6CE" w14:textId="43CF944B" w:rsidR="00F722B7" w:rsidRDefault="00F722B7" w:rsidP="00F74FD0">
      <w:pPr>
        <w:pStyle w:val="TOC1"/>
        <w:spacing w:after="240" w:line="480" w:lineRule="auto"/>
        <w:rPr>
          <w:rFonts w:ascii="Times New Roman" w:hAnsi="Times New Roman" w:cs="Times New Roman"/>
          <w:sz w:val="24"/>
          <w:szCs w:val="24"/>
        </w:rPr>
      </w:pPr>
      <w:r>
        <w:rPr>
          <w:rFonts w:ascii="Times New Roman" w:hAnsi="Times New Roman" w:cs="Times New Roman"/>
          <w:bCs/>
          <w:sz w:val="24"/>
          <w:szCs w:val="24"/>
        </w:rPr>
        <w:t>Table 5</w:t>
      </w:r>
      <w:r w:rsidRPr="00F722B7">
        <w:rPr>
          <w:rFonts w:ascii="Times New Roman" w:hAnsi="Times New Roman" w:cs="Times New Roman"/>
          <w:bCs/>
          <w:sz w:val="24"/>
          <w:szCs w:val="24"/>
        </w:rPr>
        <w:t>:</w:t>
      </w:r>
      <w:r w:rsidRPr="00F722B7">
        <w:rPr>
          <w:rFonts w:ascii="Times New Roman" w:hAnsi="Times New Roman" w:cs="Times New Roman"/>
          <w:sz w:val="24"/>
          <w:szCs w:val="24"/>
        </w:rPr>
        <w:t xml:space="preserve"> Within-subject </w:t>
      </w:r>
      <w:r>
        <w:rPr>
          <w:rFonts w:ascii="Times New Roman" w:hAnsi="Times New Roman" w:cs="Times New Roman"/>
          <w:sz w:val="24"/>
          <w:szCs w:val="24"/>
        </w:rPr>
        <w:t>r</w:t>
      </w:r>
      <w:r w:rsidRPr="00F722B7">
        <w:rPr>
          <w:rFonts w:ascii="Times New Roman" w:hAnsi="Times New Roman" w:cs="Times New Roman"/>
          <w:sz w:val="24"/>
          <w:szCs w:val="24"/>
        </w:rPr>
        <w:t>epea</w:t>
      </w:r>
      <w:r>
        <w:rPr>
          <w:rFonts w:ascii="Times New Roman" w:hAnsi="Times New Roman" w:cs="Times New Roman"/>
          <w:sz w:val="24"/>
          <w:szCs w:val="24"/>
        </w:rPr>
        <w:t>ted measures ANOVA r</w:t>
      </w:r>
      <w:r w:rsidRPr="00F722B7">
        <w:rPr>
          <w:rFonts w:ascii="Times New Roman" w:hAnsi="Times New Roman" w:cs="Times New Roman"/>
          <w:sz w:val="24"/>
          <w:szCs w:val="24"/>
        </w:rPr>
        <w:t>esults</w:t>
      </w:r>
      <w:r w:rsidRPr="00F722B7">
        <w:rPr>
          <w:rFonts w:ascii="Times New Roman" w:hAnsi="Times New Roman" w:cs="Times New Roman"/>
          <w:bCs/>
          <w:sz w:val="24"/>
          <w:szCs w:val="24"/>
        </w:rPr>
        <w:t xml:space="preserve"> </w:t>
      </w:r>
      <w:r w:rsidRPr="004031FD">
        <w:rPr>
          <w:rFonts w:ascii="Times New Roman" w:hAnsi="Times New Roman" w:cs="Times New Roman"/>
          <w:sz w:val="24"/>
          <w:szCs w:val="24"/>
        </w:rPr>
        <w:ptab w:relativeTo="margin" w:alignment="right" w:leader="dot"/>
      </w:r>
      <w:r w:rsidR="004B18F9">
        <w:rPr>
          <w:rFonts w:ascii="Times New Roman" w:hAnsi="Times New Roman" w:cs="Times New Roman"/>
          <w:sz w:val="24"/>
          <w:szCs w:val="24"/>
        </w:rPr>
        <w:t>70</w:t>
      </w:r>
    </w:p>
    <w:p w14:paraId="4D07B04B" w14:textId="77777777" w:rsidR="00F722B7" w:rsidRPr="00F722B7" w:rsidRDefault="00F722B7" w:rsidP="00F722B7">
      <w:pPr>
        <w:rPr>
          <w:lang w:eastAsia="ja-JP"/>
        </w:rPr>
      </w:pPr>
    </w:p>
    <w:p w14:paraId="2F2FAE2D" w14:textId="0AAB6557" w:rsidR="004031FD" w:rsidRPr="00D43313" w:rsidRDefault="004031FD" w:rsidP="00D43313">
      <w:pPr>
        <w:pStyle w:val="TOC1"/>
        <w:spacing w:after="0" w:line="480" w:lineRule="auto"/>
        <w:rPr>
          <w:rFonts w:ascii="Times New Roman" w:hAnsi="Times New Roman" w:cs="Times New Roman"/>
          <w:bCs/>
          <w:sz w:val="24"/>
          <w:szCs w:val="24"/>
        </w:rPr>
      </w:pPr>
    </w:p>
    <w:p w14:paraId="6C5B68C2" w14:textId="77777777" w:rsidR="004031FD" w:rsidRPr="004031FD" w:rsidRDefault="004031FD" w:rsidP="004031FD">
      <w:pPr>
        <w:rPr>
          <w:lang w:eastAsia="ja-JP"/>
        </w:rPr>
      </w:pPr>
    </w:p>
    <w:p w14:paraId="1BFE965E" w14:textId="77777777" w:rsidR="004031FD" w:rsidRPr="004031FD" w:rsidRDefault="004031FD" w:rsidP="004031FD">
      <w:pPr>
        <w:rPr>
          <w:lang w:eastAsia="ja-JP"/>
        </w:rPr>
      </w:pPr>
    </w:p>
    <w:p w14:paraId="3606E19B" w14:textId="77777777" w:rsidR="004031FD" w:rsidRPr="004031FD" w:rsidRDefault="004031FD" w:rsidP="004031FD">
      <w:pPr>
        <w:rPr>
          <w:lang w:eastAsia="ja-JP"/>
        </w:rPr>
      </w:pPr>
    </w:p>
    <w:p w14:paraId="07206600" w14:textId="77777777" w:rsidR="004031FD" w:rsidRPr="004031FD" w:rsidRDefault="004031FD" w:rsidP="004031FD">
      <w:pPr>
        <w:rPr>
          <w:lang w:eastAsia="ja-JP"/>
        </w:rPr>
      </w:pPr>
    </w:p>
    <w:p w14:paraId="444989E1" w14:textId="77777777" w:rsidR="0097258A" w:rsidRDefault="0097258A">
      <w:pPr>
        <w:rPr>
          <w:rFonts w:ascii="Times New Roman" w:hAnsi="Times New Roman" w:cs="Times New Roman"/>
          <w:b/>
          <w:sz w:val="24"/>
          <w:szCs w:val="24"/>
        </w:rPr>
      </w:pPr>
      <w:r>
        <w:rPr>
          <w:rFonts w:ascii="Times New Roman" w:hAnsi="Times New Roman" w:cs="Times New Roman"/>
          <w:b/>
          <w:sz w:val="24"/>
          <w:szCs w:val="24"/>
        </w:rPr>
        <w:br w:type="page"/>
      </w:r>
    </w:p>
    <w:p w14:paraId="34E2A05C" w14:textId="77777777" w:rsidR="0081776D" w:rsidRDefault="0097258A" w:rsidP="0097258A">
      <w:pPr>
        <w:jc w:val="center"/>
        <w:rPr>
          <w:rFonts w:ascii="Times New Roman" w:hAnsi="Times New Roman" w:cs="Times New Roman"/>
          <w:b/>
          <w:sz w:val="24"/>
          <w:szCs w:val="24"/>
        </w:rPr>
      </w:pPr>
      <w:r>
        <w:rPr>
          <w:rFonts w:ascii="Times New Roman" w:hAnsi="Times New Roman" w:cs="Times New Roman"/>
          <w:b/>
          <w:sz w:val="24"/>
          <w:szCs w:val="24"/>
        </w:rPr>
        <w:lastRenderedPageBreak/>
        <w:t>List of Figures</w:t>
      </w:r>
    </w:p>
    <w:p w14:paraId="7115706D" w14:textId="4A900893" w:rsidR="0081776D" w:rsidRPr="0081776D" w:rsidRDefault="00B97933" w:rsidP="00F74FD0">
      <w:pPr>
        <w:pStyle w:val="TOC1"/>
        <w:spacing w:after="240"/>
        <w:rPr>
          <w:rFonts w:ascii="Times New Roman" w:hAnsi="Times New Roman" w:cs="Times New Roman"/>
          <w:sz w:val="24"/>
          <w:szCs w:val="24"/>
        </w:rPr>
      </w:pPr>
      <w:r>
        <w:rPr>
          <w:rFonts w:ascii="Times New Roman" w:hAnsi="Times New Roman" w:cs="Times New Roman"/>
          <w:bCs/>
          <w:sz w:val="24"/>
          <w:szCs w:val="24"/>
        </w:rPr>
        <w:t>Figure 1: Competence-Supportive Coaching Model</w:t>
      </w:r>
      <w:r w:rsidR="0081776D" w:rsidRPr="00C72D3E">
        <w:rPr>
          <w:rFonts w:ascii="Times New Roman" w:hAnsi="Times New Roman" w:cs="Times New Roman"/>
          <w:sz w:val="24"/>
          <w:szCs w:val="24"/>
        </w:rPr>
        <w:ptab w:relativeTo="margin" w:alignment="right" w:leader="dot"/>
      </w:r>
      <w:r w:rsidR="004B18F9">
        <w:rPr>
          <w:rFonts w:ascii="Times New Roman" w:hAnsi="Times New Roman" w:cs="Times New Roman"/>
          <w:sz w:val="24"/>
          <w:szCs w:val="24"/>
        </w:rPr>
        <w:t>29</w:t>
      </w:r>
    </w:p>
    <w:p w14:paraId="219172FC" w14:textId="41349095" w:rsidR="00743123" w:rsidRDefault="00B97933" w:rsidP="00F74FD0">
      <w:pPr>
        <w:spacing w:after="240" w:line="480" w:lineRule="auto"/>
        <w:rPr>
          <w:rFonts w:ascii="Times New Roman" w:hAnsi="Times New Roman" w:cs="Times New Roman"/>
          <w:sz w:val="24"/>
          <w:szCs w:val="24"/>
        </w:rPr>
      </w:pPr>
      <w:r>
        <w:rPr>
          <w:rFonts w:ascii="Times New Roman" w:hAnsi="Times New Roman" w:cs="Times New Roman"/>
          <w:bCs/>
          <w:sz w:val="24"/>
          <w:szCs w:val="24"/>
        </w:rPr>
        <w:t>Figure 2</w:t>
      </w:r>
      <w:r w:rsidR="00743123">
        <w:rPr>
          <w:rFonts w:ascii="Times New Roman" w:hAnsi="Times New Roman" w:cs="Times New Roman"/>
          <w:bCs/>
          <w:sz w:val="24"/>
          <w:szCs w:val="24"/>
        </w:rPr>
        <w:t>.1</w:t>
      </w:r>
      <w:r>
        <w:rPr>
          <w:rFonts w:ascii="Times New Roman" w:hAnsi="Times New Roman" w:cs="Times New Roman"/>
          <w:bCs/>
          <w:sz w:val="24"/>
          <w:szCs w:val="24"/>
        </w:rPr>
        <w:t xml:space="preserve">: </w:t>
      </w:r>
      <w:r w:rsidR="00743123">
        <w:rPr>
          <w:rFonts w:ascii="Times New Roman" w:hAnsi="Times New Roman" w:cs="Times New Roman"/>
          <w:sz w:val="24"/>
          <w:szCs w:val="24"/>
        </w:rPr>
        <w:t xml:space="preserve">Change in Teacher Efficacy in Student Engagement using the Competence-Supportive Coaching Model </w:t>
      </w:r>
      <w:r w:rsidR="00743123" w:rsidRPr="00C72D3E">
        <w:rPr>
          <w:rFonts w:ascii="Times New Roman" w:hAnsi="Times New Roman" w:cs="Times New Roman"/>
          <w:sz w:val="24"/>
          <w:szCs w:val="24"/>
        </w:rPr>
        <w:ptab w:relativeTo="margin" w:alignment="right" w:leader="dot"/>
      </w:r>
      <w:r w:rsidR="004B18F9">
        <w:rPr>
          <w:rFonts w:ascii="Times New Roman" w:hAnsi="Times New Roman" w:cs="Times New Roman"/>
          <w:sz w:val="24"/>
          <w:szCs w:val="24"/>
        </w:rPr>
        <w:t>66</w:t>
      </w:r>
    </w:p>
    <w:p w14:paraId="1CBFA9B3" w14:textId="1467D179" w:rsidR="00743123" w:rsidRDefault="00743123" w:rsidP="00F74FD0">
      <w:pPr>
        <w:spacing w:after="240" w:line="480" w:lineRule="auto"/>
        <w:rPr>
          <w:rFonts w:ascii="Times New Roman" w:hAnsi="Times New Roman" w:cs="Times New Roman"/>
          <w:sz w:val="24"/>
          <w:szCs w:val="24"/>
        </w:rPr>
      </w:pPr>
      <w:r>
        <w:rPr>
          <w:rFonts w:ascii="Times New Roman" w:hAnsi="Times New Roman" w:cs="Times New Roman"/>
          <w:sz w:val="24"/>
          <w:szCs w:val="24"/>
        </w:rPr>
        <w:t>Figure 2.2: Change in Teacher Efficacy in Content Planning using the Competence-Supportive Coaching Model</w:t>
      </w:r>
      <w:r w:rsidRPr="00C72D3E">
        <w:rPr>
          <w:rFonts w:ascii="Times New Roman" w:hAnsi="Times New Roman" w:cs="Times New Roman"/>
          <w:sz w:val="24"/>
          <w:szCs w:val="24"/>
        </w:rPr>
        <w:ptab w:relativeTo="margin" w:alignment="right" w:leader="dot"/>
      </w:r>
      <w:r w:rsidR="004B18F9">
        <w:rPr>
          <w:rFonts w:ascii="Times New Roman" w:hAnsi="Times New Roman" w:cs="Times New Roman"/>
          <w:sz w:val="24"/>
          <w:szCs w:val="24"/>
        </w:rPr>
        <w:t>67</w:t>
      </w:r>
    </w:p>
    <w:p w14:paraId="1D8FAC80" w14:textId="72007A90" w:rsidR="00743123" w:rsidRDefault="00743123" w:rsidP="00F74FD0">
      <w:pPr>
        <w:spacing w:after="240" w:line="480" w:lineRule="auto"/>
        <w:rPr>
          <w:rFonts w:ascii="Times New Roman" w:hAnsi="Times New Roman" w:cs="Times New Roman"/>
          <w:sz w:val="24"/>
          <w:szCs w:val="24"/>
        </w:rPr>
      </w:pPr>
      <w:r>
        <w:rPr>
          <w:rFonts w:ascii="Times New Roman" w:hAnsi="Times New Roman" w:cs="Times New Roman"/>
          <w:sz w:val="24"/>
          <w:szCs w:val="24"/>
        </w:rPr>
        <w:t>Figure 2.3: Change in Teacher Efficacy in Instructional Strategies using the Competence-Supportive Coaching Model</w:t>
      </w:r>
      <w:r w:rsidRPr="00C72D3E">
        <w:rPr>
          <w:rFonts w:ascii="Times New Roman" w:hAnsi="Times New Roman" w:cs="Times New Roman"/>
          <w:sz w:val="24"/>
          <w:szCs w:val="24"/>
        </w:rPr>
        <w:ptab w:relativeTo="margin" w:alignment="right" w:leader="dot"/>
      </w:r>
      <w:r w:rsidR="004B18F9">
        <w:rPr>
          <w:rFonts w:ascii="Times New Roman" w:hAnsi="Times New Roman" w:cs="Times New Roman"/>
          <w:sz w:val="24"/>
          <w:szCs w:val="24"/>
        </w:rPr>
        <w:t>68</w:t>
      </w:r>
    </w:p>
    <w:p w14:paraId="3FCAEA0F" w14:textId="0B9C12E9" w:rsidR="00743123" w:rsidRPr="0081776D" w:rsidRDefault="00743123" w:rsidP="00F74FD0">
      <w:pPr>
        <w:spacing w:after="240" w:line="480" w:lineRule="auto"/>
        <w:rPr>
          <w:rFonts w:ascii="Times New Roman" w:hAnsi="Times New Roman" w:cs="Times New Roman"/>
          <w:sz w:val="24"/>
          <w:szCs w:val="24"/>
        </w:rPr>
      </w:pPr>
      <w:r>
        <w:rPr>
          <w:rFonts w:ascii="Times New Roman" w:hAnsi="Times New Roman" w:cs="Times New Roman"/>
          <w:sz w:val="24"/>
          <w:szCs w:val="24"/>
        </w:rPr>
        <w:t>Figure 2.4: Change in Teacher Efficacy in Classroom Management using the Competence-Supportive Coaching Model</w:t>
      </w:r>
      <w:r w:rsidRPr="00C72D3E">
        <w:rPr>
          <w:rFonts w:ascii="Times New Roman" w:hAnsi="Times New Roman" w:cs="Times New Roman"/>
          <w:sz w:val="24"/>
          <w:szCs w:val="24"/>
        </w:rPr>
        <w:ptab w:relativeTo="margin" w:alignment="right" w:leader="dot"/>
      </w:r>
      <w:r w:rsidR="004B18F9">
        <w:rPr>
          <w:rFonts w:ascii="Times New Roman" w:hAnsi="Times New Roman" w:cs="Times New Roman"/>
          <w:sz w:val="24"/>
          <w:szCs w:val="24"/>
        </w:rPr>
        <w:t>69</w:t>
      </w:r>
    </w:p>
    <w:p w14:paraId="623D44B9" w14:textId="77AD4D80" w:rsidR="00743123" w:rsidRDefault="000659D0" w:rsidP="00F74FD0">
      <w:pPr>
        <w:spacing w:after="240" w:line="480" w:lineRule="auto"/>
        <w:rPr>
          <w:rFonts w:ascii="Times New Roman" w:hAnsi="Times New Roman" w:cs="Times New Roman"/>
          <w:sz w:val="24"/>
          <w:szCs w:val="24"/>
        </w:rPr>
      </w:pPr>
      <w:r>
        <w:rPr>
          <w:rFonts w:ascii="Times New Roman" w:hAnsi="Times New Roman" w:cs="Times New Roman"/>
          <w:sz w:val="24"/>
          <w:szCs w:val="24"/>
        </w:rPr>
        <w:t>Figure 3</w:t>
      </w:r>
      <w:r w:rsidR="00743123">
        <w:rPr>
          <w:rFonts w:ascii="Times New Roman" w:hAnsi="Times New Roman" w:cs="Times New Roman"/>
          <w:sz w:val="24"/>
          <w:szCs w:val="24"/>
        </w:rPr>
        <w:t xml:space="preserve">.1: Interaction Effects of Liking Coaching and Efficacy </w:t>
      </w:r>
      <w:r>
        <w:rPr>
          <w:rFonts w:ascii="Times New Roman" w:hAnsi="Times New Roman" w:cs="Times New Roman"/>
          <w:sz w:val="24"/>
          <w:szCs w:val="24"/>
        </w:rPr>
        <w:t>when Exposed Consistently to the Competence-Supportive Coaching Model</w:t>
      </w:r>
      <w:r w:rsidR="00743123" w:rsidRPr="00C72D3E">
        <w:rPr>
          <w:rFonts w:ascii="Times New Roman" w:hAnsi="Times New Roman" w:cs="Times New Roman"/>
          <w:sz w:val="24"/>
          <w:szCs w:val="24"/>
        </w:rPr>
        <w:ptab w:relativeTo="margin" w:alignment="right" w:leader="dot"/>
      </w:r>
      <w:r w:rsidR="004B18F9">
        <w:rPr>
          <w:rFonts w:ascii="Times New Roman" w:hAnsi="Times New Roman" w:cs="Times New Roman"/>
          <w:sz w:val="24"/>
          <w:szCs w:val="24"/>
        </w:rPr>
        <w:t>77</w:t>
      </w:r>
    </w:p>
    <w:p w14:paraId="0F31C9F6" w14:textId="30762FE9" w:rsidR="00743123" w:rsidRDefault="00743123" w:rsidP="00F74FD0">
      <w:pPr>
        <w:spacing w:after="240" w:line="480" w:lineRule="auto"/>
        <w:rPr>
          <w:rFonts w:ascii="Times New Roman" w:hAnsi="Times New Roman" w:cs="Times New Roman"/>
          <w:sz w:val="24"/>
          <w:szCs w:val="24"/>
        </w:rPr>
      </w:pPr>
      <w:r>
        <w:rPr>
          <w:rFonts w:ascii="Times New Roman" w:hAnsi="Times New Roman" w:cs="Times New Roman"/>
          <w:sz w:val="24"/>
          <w:szCs w:val="24"/>
        </w:rPr>
        <w:t>Fi</w:t>
      </w:r>
      <w:r w:rsidR="000659D0">
        <w:rPr>
          <w:rFonts w:ascii="Times New Roman" w:hAnsi="Times New Roman" w:cs="Times New Roman"/>
          <w:sz w:val="24"/>
          <w:szCs w:val="24"/>
        </w:rPr>
        <w:t>gure 3</w:t>
      </w:r>
      <w:r>
        <w:rPr>
          <w:rFonts w:ascii="Times New Roman" w:hAnsi="Times New Roman" w:cs="Times New Roman"/>
          <w:sz w:val="24"/>
          <w:szCs w:val="24"/>
        </w:rPr>
        <w:t xml:space="preserve">.2: </w:t>
      </w:r>
      <w:r w:rsidR="000659D0">
        <w:rPr>
          <w:rFonts w:ascii="Times New Roman" w:hAnsi="Times New Roman" w:cs="Times New Roman"/>
          <w:sz w:val="24"/>
          <w:szCs w:val="24"/>
        </w:rPr>
        <w:t>Interaction Effects of Liking Coaching and Efficacy when Limitedly Exposed to the Competence-Supportive Coaching Model</w:t>
      </w:r>
      <w:r w:rsidRPr="00C72D3E">
        <w:rPr>
          <w:rFonts w:ascii="Times New Roman" w:hAnsi="Times New Roman" w:cs="Times New Roman"/>
          <w:sz w:val="24"/>
          <w:szCs w:val="24"/>
        </w:rPr>
        <w:ptab w:relativeTo="margin" w:alignment="right" w:leader="dot"/>
      </w:r>
      <w:r w:rsidR="004B18F9">
        <w:rPr>
          <w:rFonts w:ascii="Times New Roman" w:hAnsi="Times New Roman" w:cs="Times New Roman"/>
          <w:sz w:val="24"/>
          <w:szCs w:val="24"/>
        </w:rPr>
        <w:t>78</w:t>
      </w:r>
    </w:p>
    <w:p w14:paraId="1F11C54A" w14:textId="654E110F" w:rsidR="00743123" w:rsidRDefault="000659D0" w:rsidP="00F74FD0">
      <w:pPr>
        <w:pStyle w:val="TOC1"/>
        <w:spacing w:after="240" w:line="480" w:lineRule="auto"/>
        <w:rPr>
          <w:rFonts w:ascii="Times New Roman" w:hAnsi="Times New Roman" w:cs="Times New Roman"/>
          <w:bCs/>
          <w:sz w:val="24"/>
          <w:szCs w:val="24"/>
        </w:rPr>
      </w:pPr>
      <w:r>
        <w:rPr>
          <w:rFonts w:ascii="Times New Roman" w:hAnsi="Times New Roman" w:cs="Times New Roman"/>
          <w:sz w:val="24"/>
          <w:szCs w:val="24"/>
        </w:rPr>
        <w:t>Figure 4</w:t>
      </w:r>
      <w:r w:rsidR="00743123">
        <w:rPr>
          <w:rFonts w:ascii="Times New Roman" w:hAnsi="Times New Roman" w:cs="Times New Roman"/>
          <w:sz w:val="24"/>
          <w:szCs w:val="24"/>
        </w:rPr>
        <w:t xml:space="preserve">.1: Interaction Effects of Learning Style Alignment and Efficacy </w:t>
      </w:r>
      <w:r>
        <w:rPr>
          <w:rFonts w:ascii="Times New Roman" w:hAnsi="Times New Roman" w:cs="Times New Roman"/>
          <w:sz w:val="24"/>
          <w:szCs w:val="24"/>
        </w:rPr>
        <w:t>when Exposed Consistently to the Competence-Supportive Coaching Model</w:t>
      </w:r>
      <w:r w:rsidRPr="00C72D3E">
        <w:rPr>
          <w:rFonts w:ascii="Times New Roman" w:hAnsi="Times New Roman" w:cs="Times New Roman"/>
          <w:sz w:val="24"/>
          <w:szCs w:val="24"/>
        </w:rPr>
        <w:t xml:space="preserve"> </w:t>
      </w:r>
      <w:r w:rsidR="00743123" w:rsidRPr="00C72D3E">
        <w:rPr>
          <w:rFonts w:ascii="Times New Roman" w:hAnsi="Times New Roman" w:cs="Times New Roman"/>
          <w:sz w:val="24"/>
          <w:szCs w:val="24"/>
        </w:rPr>
        <w:ptab w:relativeTo="margin" w:alignment="right" w:leader="dot"/>
      </w:r>
      <w:r w:rsidR="004B18F9">
        <w:rPr>
          <w:rFonts w:ascii="Times New Roman" w:hAnsi="Times New Roman" w:cs="Times New Roman"/>
          <w:sz w:val="24"/>
          <w:szCs w:val="24"/>
        </w:rPr>
        <w:t>87</w:t>
      </w:r>
    </w:p>
    <w:p w14:paraId="683A059A" w14:textId="6E610F02" w:rsidR="00743123" w:rsidRDefault="000659D0" w:rsidP="00F74FD0">
      <w:pPr>
        <w:pStyle w:val="TOC1"/>
        <w:spacing w:after="240" w:line="480" w:lineRule="auto"/>
        <w:rPr>
          <w:rFonts w:ascii="Times New Roman" w:hAnsi="Times New Roman" w:cs="Times New Roman"/>
          <w:bCs/>
          <w:sz w:val="24"/>
          <w:szCs w:val="24"/>
        </w:rPr>
      </w:pPr>
      <w:r>
        <w:rPr>
          <w:rFonts w:ascii="Times New Roman" w:hAnsi="Times New Roman" w:cs="Times New Roman"/>
          <w:sz w:val="24"/>
          <w:szCs w:val="24"/>
        </w:rPr>
        <w:t>Figure 4</w:t>
      </w:r>
      <w:r w:rsidR="00743123">
        <w:rPr>
          <w:rFonts w:ascii="Times New Roman" w:hAnsi="Times New Roman" w:cs="Times New Roman"/>
          <w:sz w:val="24"/>
          <w:szCs w:val="24"/>
        </w:rPr>
        <w:t xml:space="preserve">.2: Interaction Effects of Learning Style Alignment and Efficacy </w:t>
      </w:r>
      <w:r>
        <w:rPr>
          <w:rFonts w:ascii="Times New Roman" w:hAnsi="Times New Roman" w:cs="Times New Roman"/>
          <w:sz w:val="24"/>
          <w:szCs w:val="24"/>
        </w:rPr>
        <w:t>when Limitedly Exposed to the Competence-Supportive Coaching Model</w:t>
      </w:r>
      <w:r w:rsidR="00743123" w:rsidRPr="00C72D3E">
        <w:rPr>
          <w:rFonts w:ascii="Times New Roman" w:hAnsi="Times New Roman" w:cs="Times New Roman"/>
          <w:sz w:val="24"/>
          <w:szCs w:val="24"/>
        </w:rPr>
        <w:ptab w:relativeTo="margin" w:alignment="right" w:leader="dot"/>
      </w:r>
      <w:r w:rsidR="004B18F9">
        <w:rPr>
          <w:rFonts w:ascii="Times New Roman" w:hAnsi="Times New Roman" w:cs="Times New Roman"/>
          <w:sz w:val="24"/>
          <w:szCs w:val="24"/>
        </w:rPr>
        <w:t>88</w:t>
      </w:r>
    </w:p>
    <w:p w14:paraId="675C16F5" w14:textId="2DA43008" w:rsidR="0081776D" w:rsidRDefault="000659D0" w:rsidP="00F74FD0">
      <w:pPr>
        <w:pStyle w:val="TOC1"/>
        <w:spacing w:after="240" w:line="480" w:lineRule="auto"/>
        <w:rPr>
          <w:rFonts w:ascii="Times New Roman" w:hAnsi="Times New Roman" w:cs="Times New Roman"/>
          <w:sz w:val="24"/>
          <w:szCs w:val="24"/>
        </w:rPr>
      </w:pPr>
      <w:r>
        <w:rPr>
          <w:rFonts w:ascii="Times New Roman" w:hAnsi="Times New Roman" w:cs="Times New Roman"/>
          <w:bCs/>
          <w:sz w:val="24"/>
          <w:szCs w:val="24"/>
        </w:rPr>
        <w:t>Figure 5</w:t>
      </w:r>
      <w:r w:rsidR="0034160F">
        <w:rPr>
          <w:rFonts w:ascii="Times New Roman" w:hAnsi="Times New Roman" w:cs="Times New Roman"/>
          <w:bCs/>
          <w:sz w:val="24"/>
          <w:szCs w:val="24"/>
        </w:rPr>
        <w:t xml:space="preserve">: </w:t>
      </w:r>
      <w:r w:rsidR="000851A9">
        <w:rPr>
          <w:rFonts w:ascii="Times New Roman" w:hAnsi="Times New Roman" w:cs="Times New Roman"/>
          <w:bCs/>
          <w:sz w:val="24"/>
          <w:szCs w:val="24"/>
        </w:rPr>
        <w:t xml:space="preserve">Tested </w:t>
      </w:r>
      <w:r w:rsidR="00743123">
        <w:rPr>
          <w:rFonts w:ascii="Times New Roman" w:hAnsi="Times New Roman" w:cs="Times New Roman"/>
          <w:bCs/>
          <w:sz w:val="24"/>
          <w:szCs w:val="24"/>
        </w:rPr>
        <w:t>Competence-Supportive Coaching Model</w:t>
      </w:r>
      <w:r w:rsidR="0081776D" w:rsidRPr="00C72D3E">
        <w:rPr>
          <w:rFonts w:ascii="Times New Roman" w:hAnsi="Times New Roman" w:cs="Times New Roman"/>
          <w:sz w:val="24"/>
          <w:szCs w:val="24"/>
        </w:rPr>
        <w:ptab w:relativeTo="margin" w:alignment="right" w:leader="dot"/>
      </w:r>
      <w:r w:rsidR="004B18F9">
        <w:rPr>
          <w:rFonts w:ascii="Times New Roman" w:hAnsi="Times New Roman" w:cs="Times New Roman"/>
          <w:sz w:val="24"/>
          <w:szCs w:val="24"/>
        </w:rPr>
        <w:t>107</w:t>
      </w:r>
    </w:p>
    <w:p w14:paraId="658CC2CA" w14:textId="0E56798B" w:rsidR="0097258A" w:rsidRDefault="000659D0" w:rsidP="00F74FD0">
      <w:pPr>
        <w:pStyle w:val="TOC1"/>
        <w:spacing w:after="240" w:line="480" w:lineRule="auto"/>
        <w:rPr>
          <w:rFonts w:ascii="Times New Roman" w:hAnsi="Times New Roman" w:cs="Times New Roman"/>
          <w:b/>
          <w:sz w:val="24"/>
          <w:szCs w:val="24"/>
        </w:rPr>
      </w:pPr>
      <w:r>
        <w:rPr>
          <w:rFonts w:ascii="Times New Roman" w:hAnsi="Times New Roman" w:cs="Times New Roman"/>
          <w:bCs/>
          <w:sz w:val="24"/>
          <w:szCs w:val="24"/>
        </w:rPr>
        <w:t>Figure 6</w:t>
      </w:r>
      <w:r w:rsidR="000851A9">
        <w:rPr>
          <w:rFonts w:ascii="Times New Roman" w:hAnsi="Times New Roman" w:cs="Times New Roman"/>
          <w:bCs/>
          <w:sz w:val="24"/>
          <w:szCs w:val="24"/>
        </w:rPr>
        <w:t>: Adjusted Competence-Supportive Coaching Model</w:t>
      </w:r>
      <w:r w:rsidR="000851A9" w:rsidRPr="00C72D3E">
        <w:rPr>
          <w:rFonts w:ascii="Times New Roman" w:hAnsi="Times New Roman" w:cs="Times New Roman"/>
          <w:sz w:val="24"/>
          <w:szCs w:val="24"/>
        </w:rPr>
        <w:ptab w:relativeTo="margin" w:alignment="right" w:leader="dot"/>
      </w:r>
      <w:r w:rsidR="004B18F9">
        <w:rPr>
          <w:rFonts w:ascii="Times New Roman" w:hAnsi="Times New Roman" w:cs="Times New Roman"/>
          <w:sz w:val="24"/>
          <w:szCs w:val="24"/>
        </w:rPr>
        <w:t>108</w:t>
      </w:r>
      <w:r w:rsidR="00CF498F">
        <w:rPr>
          <w:rFonts w:ascii="Times New Roman" w:hAnsi="Times New Roman" w:cs="Times New Roman"/>
          <w:b/>
          <w:sz w:val="24"/>
          <w:szCs w:val="24"/>
        </w:rPr>
        <w:br w:type="page"/>
      </w:r>
    </w:p>
    <w:p w14:paraId="61E80CFF" w14:textId="11362953" w:rsidR="00CF498F" w:rsidRDefault="0097258A" w:rsidP="008406F8">
      <w:pPr>
        <w:spacing w:after="240"/>
        <w:jc w:val="center"/>
        <w:rPr>
          <w:rFonts w:ascii="Times New Roman" w:hAnsi="Times New Roman" w:cs="Times New Roman"/>
          <w:b/>
          <w:sz w:val="24"/>
          <w:szCs w:val="24"/>
        </w:rPr>
      </w:pPr>
      <w:r>
        <w:rPr>
          <w:rFonts w:ascii="Times New Roman" w:hAnsi="Times New Roman" w:cs="Times New Roman"/>
          <w:b/>
          <w:sz w:val="24"/>
          <w:szCs w:val="24"/>
        </w:rPr>
        <w:lastRenderedPageBreak/>
        <w:t>Abstract</w:t>
      </w:r>
    </w:p>
    <w:p w14:paraId="76B7CAF2" w14:textId="1C4D6983" w:rsidR="00047A64" w:rsidRDefault="006C4A6A" w:rsidP="008406F8">
      <w:pPr>
        <w:spacing w:after="240" w:line="480" w:lineRule="auto"/>
        <w:ind w:firstLine="720"/>
        <w:rPr>
          <w:rFonts w:ascii="Times New Roman" w:hAnsi="Times New Roman" w:cs="Times New Roman"/>
          <w:sz w:val="24"/>
          <w:szCs w:val="24"/>
        </w:rPr>
      </w:pPr>
      <w:bookmarkStart w:id="0" w:name="_GoBack"/>
      <w:r>
        <w:rPr>
          <w:rFonts w:ascii="Times New Roman" w:hAnsi="Times New Roman" w:cs="Times New Roman"/>
          <w:sz w:val="24"/>
          <w:szCs w:val="24"/>
        </w:rPr>
        <w:t xml:space="preserve">This study aims to </w:t>
      </w:r>
      <w:r w:rsidR="00047A64">
        <w:rPr>
          <w:rFonts w:ascii="Times New Roman" w:hAnsi="Times New Roman" w:cs="Times New Roman"/>
          <w:sz w:val="24"/>
          <w:szCs w:val="24"/>
        </w:rPr>
        <w:t>understand how instructional coaching support</w:t>
      </w:r>
      <w:r w:rsidR="00911084">
        <w:rPr>
          <w:rFonts w:ascii="Times New Roman" w:hAnsi="Times New Roman" w:cs="Times New Roman"/>
          <w:sz w:val="24"/>
          <w:szCs w:val="24"/>
        </w:rPr>
        <w:t>s</w:t>
      </w:r>
      <w:r w:rsidR="00047A64">
        <w:rPr>
          <w:rFonts w:ascii="Times New Roman" w:hAnsi="Times New Roman" w:cs="Times New Roman"/>
          <w:sz w:val="24"/>
          <w:szCs w:val="24"/>
        </w:rPr>
        <w:t xml:space="preserve"> novice teachers</w:t>
      </w:r>
      <w:r>
        <w:rPr>
          <w:rFonts w:ascii="Times New Roman" w:hAnsi="Times New Roman" w:cs="Times New Roman"/>
          <w:sz w:val="24"/>
          <w:szCs w:val="24"/>
        </w:rPr>
        <w:t xml:space="preserve"> by examining how </w:t>
      </w:r>
      <w:r w:rsidR="00746FFC">
        <w:rPr>
          <w:rFonts w:ascii="Times New Roman" w:hAnsi="Times New Roman" w:cs="Times New Roman"/>
          <w:sz w:val="24"/>
          <w:szCs w:val="24"/>
        </w:rPr>
        <w:t>to build teacher competence</w:t>
      </w:r>
      <w:r w:rsidR="009270A8">
        <w:rPr>
          <w:rFonts w:ascii="Times New Roman" w:hAnsi="Times New Roman" w:cs="Times New Roman"/>
          <w:sz w:val="24"/>
          <w:szCs w:val="24"/>
        </w:rPr>
        <w:t xml:space="preserve"> effectively</w:t>
      </w:r>
      <w:r>
        <w:rPr>
          <w:rFonts w:ascii="Times New Roman" w:hAnsi="Times New Roman" w:cs="Times New Roman"/>
          <w:sz w:val="24"/>
          <w:szCs w:val="24"/>
        </w:rPr>
        <w:t>.</w:t>
      </w:r>
      <w:r w:rsidR="00746FFC">
        <w:rPr>
          <w:rFonts w:ascii="Times New Roman" w:hAnsi="Times New Roman" w:cs="Times New Roman"/>
          <w:sz w:val="24"/>
          <w:szCs w:val="24"/>
        </w:rPr>
        <w:t xml:space="preserve"> </w:t>
      </w:r>
      <w:r>
        <w:rPr>
          <w:rFonts w:ascii="Times New Roman" w:hAnsi="Times New Roman" w:cs="Times New Roman"/>
          <w:sz w:val="24"/>
          <w:szCs w:val="24"/>
        </w:rPr>
        <w:t xml:space="preserve">Using </w:t>
      </w:r>
      <w:r w:rsidR="00433876">
        <w:rPr>
          <w:rFonts w:ascii="Times New Roman" w:hAnsi="Times New Roman" w:cs="Times New Roman"/>
          <w:sz w:val="24"/>
          <w:szCs w:val="24"/>
        </w:rPr>
        <w:t>s</w:t>
      </w:r>
      <w:r>
        <w:rPr>
          <w:rFonts w:ascii="Times New Roman" w:hAnsi="Times New Roman" w:cs="Times New Roman"/>
          <w:sz w:val="24"/>
          <w:szCs w:val="24"/>
        </w:rPr>
        <w:t>elf-</w:t>
      </w:r>
      <w:r w:rsidR="00433876">
        <w:rPr>
          <w:rFonts w:ascii="Times New Roman" w:hAnsi="Times New Roman" w:cs="Times New Roman"/>
          <w:sz w:val="24"/>
          <w:szCs w:val="24"/>
        </w:rPr>
        <w:t>determination t</w:t>
      </w:r>
      <w:r>
        <w:rPr>
          <w:rFonts w:ascii="Times New Roman" w:hAnsi="Times New Roman" w:cs="Times New Roman"/>
          <w:sz w:val="24"/>
          <w:szCs w:val="24"/>
        </w:rPr>
        <w:t xml:space="preserve">heory </w:t>
      </w:r>
      <w:r w:rsidR="00755E37">
        <w:rPr>
          <w:rFonts w:ascii="Times New Roman" w:hAnsi="Times New Roman" w:cs="Times New Roman"/>
          <w:sz w:val="24"/>
          <w:szCs w:val="24"/>
        </w:rPr>
        <w:t xml:space="preserve">(Deci &amp; Ryan, 2002) </w:t>
      </w:r>
      <w:r>
        <w:rPr>
          <w:rFonts w:ascii="Times New Roman" w:hAnsi="Times New Roman" w:cs="Times New Roman"/>
          <w:sz w:val="24"/>
          <w:szCs w:val="24"/>
        </w:rPr>
        <w:t xml:space="preserve">as the conceptual framework, this improvement science study conducted an initial </w:t>
      </w:r>
      <w:r w:rsidR="00755E37">
        <w:rPr>
          <w:rFonts w:ascii="Times New Roman" w:hAnsi="Times New Roman" w:cs="Times New Roman"/>
          <w:sz w:val="24"/>
          <w:szCs w:val="24"/>
        </w:rPr>
        <w:t xml:space="preserve">field </w:t>
      </w:r>
      <w:r w:rsidR="00681EB2">
        <w:rPr>
          <w:rFonts w:ascii="Times New Roman" w:hAnsi="Times New Roman" w:cs="Times New Roman"/>
          <w:sz w:val="24"/>
          <w:szCs w:val="24"/>
        </w:rPr>
        <w:t xml:space="preserve">test of a derived coaching approach known as the </w:t>
      </w:r>
      <w:r>
        <w:rPr>
          <w:rFonts w:ascii="Times New Roman" w:hAnsi="Times New Roman" w:cs="Times New Roman"/>
          <w:sz w:val="24"/>
          <w:szCs w:val="24"/>
        </w:rPr>
        <w:t>Competence-Supportive Coachi</w:t>
      </w:r>
      <w:r w:rsidR="00755E37">
        <w:rPr>
          <w:rFonts w:ascii="Times New Roman" w:hAnsi="Times New Roman" w:cs="Times New Roman"/>
          <w:sz w:val="24"/>
          <w:szCs w:val="24"/>
        </w:rPr>
        <w:t>ng Model</w:t>
      </w:r>
      <w:r w:rsidR="00681EB2">
        <w:rPr>
          <w:rFonts w:ascii="Times New Roman" w:hAnsi="Times New Roman" w:cs="Times New Roman"/>
          <w:sz w:val="24"/>
          <w:szCs w:val="24"/>
        </w:rPr>
        <w:t xml:space="preserve"> developed for this study; the</w:t>
      </w:r>
      <w:r w:rsidR="00D507C5">
        <w:rPr>
          <w:rFonts w:ascii="Times New Roman" w:hAnsi="Times New Roman" w:cs="Times New Roman"/>
          <w:sz w:val="24"/>
          <w:szCs w:val="24"/>
        </w:rPr>
        <w:t xml:space="preserve"> highly directive, practice-based</w:t>
      </w:r>
      <w:r w:rsidR="00681EB2">
        <w:rPr>
          <w:rFonts w:ascii="Times New Roman" w:hAnsi="Times New Roman" w:cs="Times New Roman"/>
          <w:sz w:val="24"/>
          <w:szCs w:val="24"/>
        </w:rPr>
        <w:t xml:space="preserve"> coaching</w:t>
      </w:r>
      <w:r w:rsidR="00D507C5">
        <w:rPr>
          <w:rFonts w:ascii="Times New Roman" w:hAnsi="Times New Roman" w:cs="Times New Roman"/>
          <w:sz w:val="24"/>
          <w:szCs w:val="24"/>
        </w:rPr>
        <w:t xml:space="preserve"> approach</w:t>
      </w:r>
      <w:r w:rsidR="00681EB2">
        <w:rPr>
          <w:rFonts w:ascii="Times New Roman" w:hAnsi="Times New Roman" w:cs="Times New Roman"/>
          <w:sz w:val="24"/>
          <w:szCs w:val="24"/>
        </w:rPr>
        <w:t xml:space="preserve"> was tested</w:t>
      </w:r>
      <w:r w:rsidR="00D507C5">
        <w:rPr>
          <w:rFonts w:ascii="Times New Roman" w:hAnsi="Times New Roman" w:cs="Times New Roman"/>
          <w:sz w:val="24"/>
          <w:szCs w:val="24"/>
        </w:rPr>
        <w:t xml:space="preserve"> </w:t>
      </w:r>
      <w:r w:rsidR="006B4472">
        <w:rPr>
          <w:rFonts w:ascii="Times New Roman" w:hAnsi="Times New Roman" w:cs="Times New Roman"/>
          <w:sz w:val="24"/>
          <w:szCs w:val="24"/>
        </w:rPr>
        <w:t>during a six</w:t>
      </w:r>
      <w:r w:rsidR="00755E37">
        <w:rPr>
          <w:rFonts w:ascii="Times New Roman" w:hAnsi="Times New Roman" w:cs="Times New Roman"/>
          <w:sz w:val="24"/>
          <w:szCs w:val="24"/>
        </w:rPr>
        <w:t>-week summer training for beginning teachers. Using a pre- and post- survey method, teachers report</w:t>
      </w:r>
      <w:r w:rsidR="009270A8">
        <w:rPr>
          <w:rFonts w:ascii="Times New Roman" w:hAnsi="Times New Roman" w:cs="Times New Roman"/>
          <w:sz w:val="24"/>
          <w:szCs w:val="24"/>
        </w:rPr>
        <w:t>ed</w:t>
      </w:r>
      <w:r w:rsidR="00755E37">
        <w:rPr>
          <w:rFonts w:ascii="Times New Roman" w:hAnsi="Times New Roman" w:cs="Times New Roman"/>
          <w:sz w:val="24"/>
          <w:szCs w:val="24"/>
        </w:rPr>
        <w:t xml:space="preserve"> on their level of competence in four areas: student engagement, content planning, instructional strategies, and classroom management. </w:t>
      </w:r>
      <w:r w:rsidR="00911084">
        <w:rPr>
          <w:rFonts w:ascii="Times New Roman" w:hAnsi="Times New Roman" w:cs="Times New Roman"/>
          <w:sz w:val="24"/>
          <w:szCs w:val="24"/>
        </w:rPr>
        <w:t xml:space="preserve">Seventy-nine </w:t>
      </w:r>
      <w:r w:rsidR="006B4472">
        <w:rPr>
          <w:rFonts w:ascii="Times New Roman" w:hAnsi="Times New Roman" w:cs="Times New Roman"/>
          <w:sz w:val="24"/>
          <w:szCs w:val="24"/>
        </w:rPr>
        <w:t xml:space="preserve">teachers completed the surveys and were the basis of the analysis. </w:t>
      </w:r>
    </w:p>
    <w:p w14:paraId="23E2AE1D" w14:textId="55421C03" w:rsidR="0081776D" w:rsidRPr="0081776D" w:rsidRDefault="001B6AA2" w:rsidP="008406F8">
      <w:pPr>
        <w:spacing w:after="240" w:line="480" w:lineRule="auto"/>
        <w:ind w:firstLine="720"/>
        <w:rPr>
          <w:rFonts w:ascii="Times New Roman" w:hAnsi="Times New Roman" w:cs="Times New Roman"/>
          <w:sz w:val="24"/>
          <w:szCs w:val="24"/>
        </w:rPr>
        <w:sectPr w:rsidR="0081776D" w:rsidRPr="0081776D" w:rsidSect="00265E8D">
          <w:pgSz w:w="12240" w:h="15840"/>
          <w:pgMar w:top="1440" w:right="1440" w:bottom="1440" w:left="2304" w:header="720" w:footer="720" w:gutter="0"/>
          <w:pgNumType w:fmt="lowerRoman" w:start="1"/>
          <w:cols w:space="720"/>
          <w:docGrid w:linePitch="360"/>
        </w:sectPr>
      </w:pPr>
      <w:r>
        <w:rPr>
          <w:rFonts w:ascii="Times New Roman" w:hAnsi="Times New Roman" w:cs="Times New Roman"/>
          <w:sz w:val="24"/>
          <w:szCs w:val="24"/>
        </w:rPr>
        <w:t xml:space="preserve">The results indicate that when </w:t>
      </w:r>
      <w:r w:rsidR="009270A8">
        <w:rPr>
          <w:rFonts w:ascii="Times New Roman" w:hAnsi="Times New Roman" w:cs="Times New Roman"/>
          <w:sz w:val="24"/>
          <w:szCs w:val="24"/>
        </w:rPr>
        <w:t xml:space="preserve">instructional coaches used </w:t>
      </w:r>
      <w:r>
        <w:rPr>
          <w:rFonts w:ascii="Times New Roman" w:hAnsi="Times New Roman" w:cs="Times New Roman"/>
          <w:sz w:val="24"/>
          <w:szCs w:val="24"/>
        </w:rPr>
        <w:t xml:space="preserve">the Competence-Supportive Coaching Model consistently, the resulting sense of efficacy was higher than those who did not receive the coaching model consistently in all four areas, although these results are not statistically significant. </w:t>
      </w:r>
      <w:r w:rsidR="00D507C5">
        <w:rPr>
          <w:rFonts w:ascii="Times New Roman" w:hAnsi="Times New Roman" w:cs="Times New Roman"/>
          <w:sz w:val="24"/>
          <w:szCs w:val="24"/>
        </w:rPr>
        <w:t>This study also found that the Competence-Supportive Coaching Model was more ef</w:t>
      </w:r>
      <w:r w:rsidR="009270A8">
        <w:rPr>
          <w:rFonts w:ascii="Times New Roman" w:hAnsi="Times New Roman" w:cs="Times New Roman"/>
          <w:sz w:val="24"/>
          <w:szCs w:val="24"/>
        </w:rPr>
        <w:t xml:space="preserve">fective with certain teachers; the results were based </w:t>
      </w:r>
      <w:r w:rsidR="00D507C5">
        <w:rPr>
          <w:rFonts w:ascii="Times New Roman" w:hAnsi="Times New Roman" w:cs="Times New Roman"/>
          <w:sz w:val="24"/>
          <w:szCs w:val="24"/>
        </w:rPr>
        <w:t>upon the developmental level of the teacher, the teacher’s personal learning style, and the teacher-coach relationship.</w:t>
      </w:r>
    </w:p>
    <w:bookmarkEnd w:id="0"/>
    <w:p w14:paraId="64199F70" w14:textId="439BD814" w:rsidR="00830A62" w:rsidRDefault="00406D31" w:rsidP="008406F8">
      <w:pPr>
        <w:spacing w:after="240" w:line="480" w:lineRule="auto"/>
        <w:jc w:val="center"/>
        <w:outlineLvl w:val="0"/>
        <w:rPr>
          <w:rFonts w:ascii="Times New Roman" w:hAnsi="Times New Roman" w:cs="Times New Roman"/>
          <w:b/>
          <w:sz w:val="24"/>
          <w:szCs w:val="24"/>
        </w:rPr>
      </w:pPr>
      <w:r>
        <w:rPr>
          <w:rFonts w:ascii="Times New Roman" w:hAnsi="Times New Roman" w:cs="Times New Roman"/>
          <w:b/>
          <w:sz w:val="24"/>
          <w:szCs w:val="24"/>
        </w:rPr>
        <w:lastRenderedPageBreak/>
        <w:t>Chapter 1</w:t>
      </w:r>
      <w:r w:rsidR="0029599B">
        <w:rPr>
          <w:rFonts w:ascii="Times New Roman" w:hAnsi="Times New Roman" w:cs="Times New Roman"/>
          <w:b/>
          <w:sz w:val="24"/>
          <w:szCs w:val="24"/>
        </w:rPr>
        <w:t xml:space="preserve">: </w:t>
      </w:r>
      <w:r w:rsidR="00830A62" w:rsidRPr="00830A62">
        <w:rPr>
          <w:rFonts w:ascii="Times New Roman" w:hAnsi="Times New Roman" w:cs="Times New Roman"/>
          <w:b/>
          <w:sz w:val="24"/>
          <w:szCs w:val="24"/>
        </w:rPr>
        <w:t>Introduction</w:t>
      </w:r>
    </w:p>
    <w:p w14:paraId="460686A5" w14:textId="65F1680E" w:rsidR="001F5AAD" w:rsidRDefault="00E618D8" w:rsidP="008406F8">
      <w:pPr>
        <w:spacing w:after="240" w:line="480" w:lineRule="auto"/>
        <w:ind w:firstLine="720"/>
      </w:pPr>
      <w:r w:rsidRPr="00EF2B89">
        <w:rPr>
          <w:rFonts w:ascii="Times New Roman" w:hAnsi="Times New Roman" w:cs="Times New Roman"/>
          <w:sz w:val="24"/>
          <w:szCs w:val="24"/>
        </w:rPr>
        <w:t xml:space="preserve">Instructional coaching is a </w:t>
      </w:r>
      <w:r w:rsidR="00247CBB">
        <w:rPr>
          <w:rFonts w:ascii="Times New Roman" w:hAnsi="Times New Roman" w:cs="Times New Roman"/>
          <w:sz w:val="24"/>
          <w:szCs w:val="24"/>
        </w:rPr>
        <w:t>practice</w:t>
      </w:r>
      <w:r w:rsidRPr="00EF2B89">
        <w:rPr>
          <w:rFonts w:ascii="Times New Roman" w:hAnsi="Times New Roman" w:cs="Times New Roman"/>
          <w:sz w:val="24"/>
          <w:szCs w:val="24"/>
        </w:rPr>
        <w:t xml:space="preserve"> that </w:t>
      </w:r>
      <w:r w:rsidR="00247CBB">
        <w:rPr>
          <w:rFonts w:ascii="Times New Roman" w:hAnsi="Times New Roman" w:cs="Times New Roman"/>
          <w:sz w:val="24"/>
          <w:szCs w:val="24"/>
        </w:rPr>
        <w:t xml:space="preserve">many </w:t>
      </w:r>
      <w:r w:rsidR="002802F2">
        <w:rPr>
          <w:rFonts w:ascii="Times New Roman" w:hAnsi="Times New Roman" w:cs="Times New Roman"/>
          <w:sz w:val="24"/>
          <w:szCs w:val="24"/>
        </w:rPr>
        <w:t xml:space="preserve">school </w:t>
      </w:r>
      <w:r w:rsidRPr="00EF2B89">
        <w:rPr>
          <w:rFonts w:ascii="Times New Roman" w:hAnsi="Times New Roman" w:cs="Times New Roman"/>
          <w:sz w:val="24"/>
          <w:szCs w:val="24"/>
        </w:rPr>
        <w:t xml:space="preserve">districts have </w:t>
      </w:r>
      <w:r w:rsidR="00247CBB">
        <w:rPr>
          <w:rFonts w:ascii="Times New Roman" w:hAnsi="Times New Roman" w:cs="Times New Roman"/>
          <w:sz w:val="24"/>
          <w:szCs w:val="24"/>
        </w:rPr>
        <w:t xml:space="preserve">adopted as a way to raise </w:t>
      </w:r>
      <w:r w:rsidR="00A064E5">
        <w:rPr>
          <w:rFonts w:ascii="Times New Roman" w:hAnsi="Times New Roman" w:cs="Times New Roman"/>
          <w:sz w:val="24"/>
          <w:szCs w:val="24"/>
        </w:rPr>
        <w:t xml:space="preserve">teacher quality, </w:t>
      </w:r>
      <w:r w:rsidR="00247CBB">
        <w:rPr>
          <w:rFonts w:ascii="Times New Roman" w:hAnsi="Times New Roman" w:cs="Times New Roman"/>
          <w:sz w:val="24"/>
          <w:szCs w:val="24"/>
        </w:rPr>
        <w:t>improve instruction</w:t>
      </w:r>
      <w:r w:rsidR="00A064E5">
        <w:rPr>
          <w:rFonts w:ascii="Times New Roman" w:hAnsi="Times New Roman" w:cs="Times New Roman"/>
          <w:sz w:val="24"/>
          <w:szCs w:val="24"/>
        </w:rPr>
        <w:t xml:space="preserve">, and </w:t>
      </w:r>
      <w:r w:rsidR="00247CBB">
        <w:rPr>
          <w:rFonts w:ascii="Times New Roman" w:hAnsi="Times New Roman" w:cs="Times New Roman"/>
          <w:sz w:val="24"/>
          <w:szCs w:val="24"/>
        </w:rPr>
        <w:t xml:space="preserve">build </w:t>
      </w:r>
      <w:r w:rsidR="00A064E5">
        <w:rPr>
          <w:rFonts w:ascii="Times New Roman" w:hAnsi="Times New Roman" w:cs="Times New Roman"/>
          <w:sz w:val="24"/>
          <w:szCs w:val="24"/>
        </w:rPr>
        <w:t>human capital.</w:t>
      </w:r>
      <w:r w:rsidR="00BA0BC8">
        <w:rPr>
          <w:rFonts w:ascii="Times New Roman" w:hAnsi="Times New Roman" w:cs="Times New Roman"/>
          <w:sz w:val="24"/>
          <w:szCs w:val="24"/>
        </w:rPr>
        <w:t xml:space="preserve"> </w:t>
      </w:r>
      <w:r w:rsidR="00247CBB">
        <w:rPr>
          <w:rFonts w:ascii="Times New Roman" w:hAnsi="Times New Roman" w:cs="Times New Roman"/>
          <w:sz w:val="24"/>
          <w:szCs w:val="24"/>
        </w:rPr>
        <w:t xml:space="preserve">The role of the instructional coach became more popular as policies like </w:t>
      </w:r>
      <w:r w:rsidR="005F5895">
        <w:rPr>
          <w:rFonts w:ascii="Times New Roman" w:hAnsi="Times New Roman" w:cs="Times New Roman"/>
          <w:sz w:val="24"/>
          <w:szCs w:val="24"/>
        </w:rPr>
        <w:t>No Child Left Behind of 2001 and the Race to the Top Initiative</w:t>
      </w:r>
      <w:r w:rsidR="00247CBB">
        <w:rPr>
          <w:rFonts w:ascii="Times New Roman" w:hAnsi="Times New Roman" w:cs="Times New Roman"/>
          <w:sz w:val="24"/>
          <w:szCs w:val="24"/>
        </w:rPr>
        <w:t xml:space="preserve"> placed increasing pressure on schools to improve achievement and close achievement gaps</w:t>
      </w:r>
      <w:r w:rsidR="005F5895">
        <w:rPr>
          <w:rFonts w:ascii="Times New Roman" w:hAnsi="Times New Roman" w:cs="Times New Roman"/>
          <w:sz w:val="24"/>
          <w:szCs w:val="24"/>
        </w:rPr>
        <w:t xml:space="preserve"> </w:t>
      </w:r>
      <w:r w:rsidR="00527EE1">
        <w:rPr>
          <w:rFonts w:ascii="Times New Roman" w:hAnsi="Times New Roman" w:cs="Times New Roman"/>
          <w:sz w:val="24"/>
          <w:szCs w:val="24"/>
        </w:rPr>
        <w:t xml:space="preserve">by elevating teaching quality </w:t>
      </w:r>
      <w:r w:rsidR="005F5895">
        <w:rPr>
          <w:rFonts w:ascii="Times New Roman" w:hAnsi="Times New Roman" w:cs="Times New Roman"/>
          <w:sz w:val="24"/>
          <w:szCs w:val="24"/>
        </w:rPr>
        <w:t>(</w:t>
      </w:r>
      <w:r w:rsidR="005F5895" w:rsidRPr="00782D83">
        <w:rPr>
          <w:rFonts w:ascii="Times New Roman" w:hAnsi="Times New Roman" w:cs="Times New Roman"/>
          <w:sz w:val="24"/>
          <w:szCs w:val="24"/>
        </w:rPr>
        <w:t>Eisenhart &amp; Towne, 2003</w:t>
      </w:r>
      <w:r w:rsidR="005F5895">
        <w:rPr>
          <w:rFonts w:ascii="Times New Roman" w:hAnsi="Times New Roman" w:cs="Times New Roman"/>
          <w:sz w:val="24"/>
          <w:szCs w:val="24"/>
        </w:rPr>
        <w:t>).</w:t>
      </w:r>
      <w:r w:rsidR="00527EE1">
        <w:rPr>
          <w:rFonts w:ascii="Times New Roman" w:hAnsi="Times New Roman" w:cs="Times New Roman"/>
          <w:sz w:val="24"/>
          <w:szCs w:val="24"/>
        </w:rPr>
        <w:t xml:space="preserve">  </w:t>
      </w:r>
      <w:r w:rsidR="00247CBB">
        <w:rPr>
          <w:rFonts w:ascii="Times New Roman" w:hAnsi="Times New Roman" w:cs="Times New Roman"/>
          <w:sz w:val="24"/>
          <w:szCs w:val="24"/>
        </w:rPr>
        <w:t>R</w:t>
      </w:r>
      <w:r w:rsidR="005375C8">
        <w:rPr>
          <w:rFonts w:ascii="Times New Roman" w:hAnsi="Times New Roman" w:cs="Times New Roman"/>
          <w:sz w:val="24"/>
          <w:szCs w:val="24"/>
        </w:rPr>
        <w:t xml:space="preserve">eform </w:t>
      </w:r>
      <w:r w:rsidR="00247CBB">
        <w:rPr>
          <w:rFonts w:ascii="Times New Roman" w:hAnsi="Times New Roman" w:cs="Times New Roman"/>
          <w:sz w:val="24"/>
          <w:szCs w:val="24"/>
        </w:rPr>
        <w:t xml:space="preserve">pressure </w:t>
      </w:r>
      <w:r w:rsidR="005F5895">
        <w:rPr>
          <w:rFonts w:ascii="Times New Roman" w:hAnsi="Times New Roman" w:cs="Times New Roman"/>
          <w:sz w:val="24"/>
          <w:szCs w:val="24"/>
        </w:rPr>
        <w:t>pave</w:t>
      </w:r>
      <w:r w:rsidR="005375C8">
        <w:rPr>
          <w:rFonts w:ascii="Times New Roman" w:hAnsi="Times New Roman" w:cs="Times New Roman"/>
          <w:sz w:val="24"/>
          <w:szCs w:val="24"/>
        </w:rPr>
        <w:t>d</w:t>
      </w:r>
      <w:r w:rsidR="005F5895">
        <w:rPr>
          <w:rFonts w:ascii="Times New Roman" w:hAnsi="Times New Roman" w:cs="Times New Roman"/>
          <w:sz w:val="24"/>
          <w:szCs w:val="24"/>
        </w:rPr>
        <w:t xml:space="preserve"> the way for researchers </w:t>
      </w:r>
      <w:r w:rsidR="005375C8">
        <w:rPr>
          <w:rFonts w:ascii="Times New Roman" w:hAnsi="Times New Roman" w:cs="Times New Roman"/>
          <w:sz w:val="24"/>
          <w:szCs w:val="24"/>
        </w:rPr>
        <w:t>and district leaders to focus</w:t>
      </w:r>
      <w:r w:rsidR="005F5895">
        <w:rPr>
          <w:rFonts w:ascii="Times New Roman" w:hAnsi="Times New Roman" w:cs="Times New Roman"/>
          <w:sz w:val="24"/>
          <w:szCs w:val="24"/>
        </w:rPr>
        <w:t xml:space="preserve"> </w:t>
      </w:r>
      <w:r w:rsidR="00247CBB">
        <w:rPr>
          <w:rFonts w:ascii="Times New Roman" w:hAnsi="Times New Roman" w:cs="Times New Roman"/>
          <w:sz w:val="24"/>
          <w:szCs w:val="24"/>
        </w:rPr>
        <w:t xml:space="preserve">on </w:t>
      </w:r>
      <w:r w:rsidR="005F5895">
        <w:rPr>
          <w:rFonts w:ascii="Times New Roman" w:hAnsi="Times New Roman" w:cs="Times New Roman"/>
          <w:sz w:val="24"/>
          <w:szCs w:val="24"/>
        </w:rPr>
        <w:t xml:space="preserve">teacher learning and support, leading to sweeping reforms </w:t>
      </w:r>
      <w:r w:rsidR="00527EE1">
        <w:rPr>
          <w:rFonts w:ascii="Times New Roman" w:hAnsi="Times New Roman" w:cs="Times New Roman"/>
          <w:sz w:val="24"/>
          <w:szCs w:val="24"/>
        </w:rPr>
        <w:t xml:space="preserve">to </w:t>
      </w:r>
      <w:r w:rsidR="005F5895">
        <w:rPr>
          <w:rFonts w:ascii="Times New Roman" w:hAnsi="Times New Roman" w:cs="Times New Roman"/>
          <w:sz w:val="24"/>
          <w:szCs w:val="24"/>
        </w:rPr>
        <w:t>professional development structures</w:t>
      </w:r>
      <w:r w:rsidR="00566777">
        <w:rPr>
          <w:rFonts w:ascii="Times New Roman" w:hAnsi="Times New Roman" w:cs="Times New Roman"/>
          <w:sz w:val="24"/>
          <w:szCs w:val="24"/>
        </w:rPr>
        <w:t xml:space="preserve"> </w:t>
      </w:r>
      <w:r w:rsidR="00527EE1">
        <w:rPr>
          <w:rFonts w:ascii="Times New Roman" w:hAnsi="Times New Roman" w:cs="Times New Roman"/>
          <w:sz w:val="24"/>
          <w:szCs w:val="24"/>
        </w:rPr>
        <w:t xml:space="preserve">that have failed to deliver measurable outcomes for students and schools </w:t>
      </w:r>
      <w:r w:rsidR="00566777">
        <w:rPr>
          <w:rFonts w:ascii="Times New Roman" w:hAnsi="Times New Roman" w:cs="Times New Roman"/>
          <w:sz w:val="24"/>
          <w:szCs w:val="24"/>
        </w:rPr>
        <w:t>(</w:t>
      </w:r>
      <w:r w:rsidR="00566777" w:rsidRPr="00782D83">
        <w:rPr>
          <w:rFonts w:ascii="Times New Roman" w:hAnsi="Times New Roman" w:cs="Times New Roman"/>
          <w:sz w:val="24"/>
          <w:szCs w:val="24"/>
        </w:rPr>
        <w:t>Walpole, McKenn</w:t>
      </w:r>
      <w:r w:rsidR="00335A32">
        <w:rPr>
          <w:rFonts w:ascii="Times New Roman" w:hAnsi="Times New Roman" w:cs="Times New Roman"/>
          <w:sz w:val="24"/>
          <w:szCs w:val="24"/>
        </w:rPr>
        <w:t>a, Uribe-Zarain, &amp; Lamitina, 2010</w:t>
      </w:r>
      <w:r w:rsidR="00566777" w:rsidRPr="00782D83">
        <w:rPr>
          <w:rFonts w:ascii="Times New Roman" w:hAnsi="Times New Roman" w:cs="Times New Roman"/>
          <w:sz w:val="24"/>
          <w:szCs w:val="24"/>
        </w:rPr>
        <w:t xml:space="preserve">; Garet, Porter, Desimone, </w:t>
      </w:r>
      <w:r w:rsidR="004D3F8C">
        <w:rPr>
          <w:rFonts w:ascii="Times New Roman" w:hAnsi="Times New Roman" w:cs="Times New Roman"/>
          <w:sz w:val="24"/>
          <w:szCs w:val="24"/>
        </w:rPr>
        <w:t xml:space="preserve">Birman, &amp; Yoon, </w:t>
      </w:r>
      <w:r w:rsidR="00566777" w:rsidRPr="00782D83">
        <w:rPr>
          <w:rFonts w:ascii="Times New Roman" w:hAnsi="Times New Roman" w:cs="Times New Roman"/>
          <w:sz w:val="24"/>
          <w:szCs w:val="24"/>
        </w:rPr>
        <w:t>2001</w:t>
      </w:r>
      <w:r w:rsidR="00566777">
        <w:rPr>
          <w:rFonts w:ascii="Times New Roman" w:hAnsi="Times New Roman" w:cs="Times New Roman"/>
          <w:sz w:val="24"/>
          <w:szCs w:val="24"/>
        </w:rPr>
        <w:t xml:space="preserve">). </w:t>
      </w:r>
      <w:r w:rsidR="00527EE1">
        <w:rPr>
          <w:rFonts w:ascii="Times New Roman" w:hAnsi="Times New Roman" w:cs="Times New Roman"/>
          <w:sz w:val="24"/>
          <w:szCs w:val="24"/>
        </w:rPr>
        <w:t>Anemic professional development, coupled with evidence on instructional improvement and adult learning theory,</w:t>
      </w:r>
      <w:r w:rsidR="001F5AAD">
        <w:rPr>
          <w:rFonts w:ascii="Times New Roman" w:hAnsi="Times New Roman" w:cs="Times New Roman"/>
          <w:sz w:val="24"/>
          <w:szCs w:val="24"/>
        </w:rPr>
        <w:t xml:space="preserve"> </w:t>
      </w:r>
      <w:r w:rsidR="00527EE1">
        <w:rPr>
          <w:rFonts w:ascii="Times New Roman" w:hAnsi="Times New Roman" w:cs="Times New Roman"/>
          <w:sz w:val="24"/>
          <w:szCs w:val="24"/>
        </w:rPr>
        <w:t xml:space="preserve">have ignited the rapid spread of instructional coaching </w:t>
      </w:r>
      <w:r w:rsidR="00E250A2">
        <w:rPr>
          <w:rFonts w:ascii="Times New Roman" w:hAnsi="Times New Roman" w:cs="Times New Roman"/>
          <w:sz w:val="24"/>
          <w:szCs w:val="24"/>
        </w:rPr>
        <w:t>(</w:t>
      </w:r>
      <w:r w:rsidR="00527EE1">
        <w:rPr>
          <w:rFonts w:ascii="Times New Roman" w:hAnsi="Times New Roman" w:cs="Times New Roman"/>
          <w:sz w:val="24"/>
          <w:szCs w:val="24"/>
        </w:rPr>
        <w:t xml:space="preserve">Knight, 2009; </w:t>
      </w:r>
      <w:r w:rsidR="00527EE1" w:rsidRPr="00E250A2">
        <w:rPr>
          <w:rFonts w:ascii="Times New Roman" w:hAnsi="Times New Roman" w:cs="Times New Roman"/>
          <w:sz w:val="24"/>
          <w:szCs w:val="24"/>
        </w:rPr>
        <w:t>Darling-Hammond, Wei, Richardson, &amp; Orphanos, 2009</w:t>
      </w:r>
      <w:r w:rsidR="00527EE1">
        <w:rPr>
          <w:rFonts w:ascii="Times New Roman" w:hAnsi="Times New Roman" w:cs="Times New Roman"/>
          <w:sz w:val="24"/>
          <w:szCs w:val="24"/>
        </w:rPr>
        <w:t xml:space="preserve">; </w:t>
      </w:r>
      <w:r w:rsidR="00527EE1" w:rsidRPr="00CA4393">
        <w:rPr>
          <w:rFonts w:ascii="Times New Roman" w:hAnsi="Times New Roman" w:cs="Times New Roman"/>
          <w:sz w:val="24"/>
          <w:szCs w:val="24"/>
        </w:rPr>
        <w:t>Deussen, Coskie, Robinson, &amp; Autio, 2007).</w:t>
      </w:r>
      <w:r w:rsidR="00E250A2">
        <w:t xml:space="preserve"> </w:t>
      </w:r>
    </w:p>
    <w:p w14:paraId="0368448F" w14:textId="42388B0B" w:rsidR="002122D7" w:rsidRDefault="00BA0BC8"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literature on instructional coaching </w:t>
      </w:r>
      <w:r w:rsidR="00CA24E7">
        <w:rPr>
          <w:rFonts w:ascii="Times New Roman" w:hAnsi="Times New Roman" w:cs="Times New Roman"/>
          <w:sz w:val="24"/>
          <w:szCs w:val="24"/>
        </w:rPr>
        <w:t xml:space="preserve">grew out of evidence linking the actions of principals to the professional growth and development of teachers.  Overtime, the </w:t>
      </w:r>
      <w:r w:rsidR="00FF1B52">
        <w:rPr>
          <w:rFonts w:ascii="Times New Roman" w:hAnsi="Times New Roman" w:cs="Times New Roman"/>
          <w:sz w:val="24"/>
          <w:szCs w:val="24"/>
        </w:rPr>
        <w:t>practice of instructional coaching, and the line of inquiry on its use, has</w:t>
      </w:r>
      <w:r w:rsidR="00CA24E7">
        <w:rPr>
          <w:rFonts w:ascii="Times New Roman" w:hAnsi="Times New Roman" w:cs="Times New Roman"/>
          <w:sz w:val="24"/>
          <w:szCs w:val="24"/>
        </w:rPr>
        <w:t xml:space="preserve"> expanded to </w:t>
      </w:r>
      <w:r>
        <w:rPr>
          <w:rFonts w:ascii="Times New Roman" w:hAnsi="Times New Roman" w:cs="Times New Roman"/>
          <w:sz w:val="24"/>
          <w:szCs w:val="24"/>
        </w:rPr>
        <w:t xml:space="preserve">other factors that may directly affect teaching and learning. </w:t>
      </w:r>
      <w:r w:rsidR="00CA24E7">
        <w:rPr>
          <w:rFonts w:ascii="Times New Roman" w:hAnsi="Times New Roman" w:cs="Times New Roman"/>
          <w:sz w:val="24"/>
          <w:szCs w:val="24"/>
        </w:rPr>
        <w:t>This evolution has occurred because of time pressures and demands placed on principals.  Principals are expected to not only be the instructional leader, but to also manage general operations, handle d</w:t>
      </w:r>
      <w:r w:rsidR="00945BF7">
        <w:rPr>
          <w:rFonts w:ascii="Times New Roman" w:hAnsi="Times New Roman" w:cs="Times New Roman"/>
          <w:sz w:val="24"/>
          <w:szCs w:val="24"/>
        </w:rPr>
        <w:t xml:space="preserve">aily issues that arise, work </w:t>
      </w:r>
      <w:r w:rsidR="00CA24E7">
        <w:rPr>
          <w:rFonts w:ascii="Times New Roman" w:hAnsi="Times New Roman" w:cs="Times New Roman"/>
          <w:sz w:val="24"/>
          <w:szCs w:val="24"/>
        </w:rPr>
        <w:t xml:space="preserve">with district leaders, and respond to community needs </w:t>
      </w:r>
      <w:r w:rsidR="00217EF9" w:rsidRPr="00E3227F">
        <w:rPr>
          <w:rFonts w:ascii="Times New Roman" w:hAnsi="Times New Roman" w:cs="Times New Roman"/>
          <w:sz w:val="24"/>
          <w:szCs w:val="24"/>
        </w:rPr>
        <w:t>(Burnham, 1976</w:t>
      </w:r>
      <w:r w:rsidR="001758FD" w:rsidRPr="00E3227F">
        <w:rPr>
          <w:rFonts w:ascii="Times New Roman" w:hAnsi="Times New Roman" w:cs="Times New Roman"/>
          <w:sz w:val="24"/>
          <w:szCs w:val="24"/>
        </w:rPr>
        <w:t>; Blase &amp; Blase, 2000</w:t>
      </w:r>
      <w:r w:rsidRPr="00E3227F">
        <w:rPr>
          <w:rFonts w:ascii="Times New Roman" w:hAnsi="Times New Roman" w:cs="Times New Roman"/>
          <w:sz w:val="24"/>
          <w:szCs w:val="24"/>
        </w:rPr>
        <w:t xml:space="preserve">). </w:t>
      </w:r>
      <w:r w:rsidR="00660CE4" w:rsidRPr="00E3227F">
        <w:rPr>
          <w:rFonts w:ascii="Times New Roman" w:hAnsi="Times New Roman" w:cs="Times New Roman"/>
          <w:sz w:val="24"/>
          <w:szCs w:val="24"/>
        </w:rPr>
        <w:t>As a result</w:t>
      </w:r>
      <w:r w:rsidR="00660CE4">
        <w:rPr>
          <w:rFonts w:ascii="Times New Roman" w:hAnsi="Times New Roman" w:cs="Times New Roman"/>
          <w:sz w:val="24"/>
          <w:szCs w:val="24"/>
        </w:rPr>
        <w:t xml:space="preserve">, </w:t>
      </w:r>
      <w:r w:rsidR="00945BF7">
        <w:rPr>
          <w:rFonts w:ascii="Times New Roman" w:hAnsi="Times New Roman" w:cs="Times New Roman"/>
          <w:sz w:val="24"/>
          <w:szCs w:val="24"/>
        </w:rPr>
        <w:t xml:space="preserve">many </w:t>
      </w:r>
      <w:r w:rsidR="00660CE4">
        <w:rPr>
          <w:rFonts w:ascii="Times New Roman" w:hAnsi="Times New Roman" w:cs="Times New Roman"/>
          <w:sz w:val="24"/>
          <w:szCs w:val="24"/>
        </w:rPr>
        <w:t>s</w:t>
      </w:r>
      <w:r w:rsidR="00EF762E">
        <w:rPr>
          <w:rFonts w:ascii="Times New Roman" w:hAnsi="Times New Roman" w:cs="Times New Roman"/>
          <w:sz w:val="24"/>
          <w:szCs w:val="24"/>
        </w:rPr>
        <w:t xml:space="preserve">chools have </w:t>
      </w:r>
      <w:r w:rsidR="00945BF7">
        <w:rPr>
          <w:rFonts w:ascii="Times New Roman" w:hAnsi="Times New Roman" w:cs="Times New Roman"/>
          <w:sz w:val="24"/>
          <w:szCs w:val="24"/>
        </w:rPr>
        <w:t xml:space="preserve">started to add </w:t>
      </w:r>
      <w:r w:rsidR="005F753D">
        <w:rPr>
          <w:rFonts w:ascii="Times New Roman" w:hAnsi="Times New Roman" w:cs="Times New Roman"/>
          <w:sz w:val="24"/>
          <w:szCs w:val="24"/>
        </w:rPr>
        <w:t xml:space="preserve">instructional </w:t>
      </w:r>
      <w:r w:rsidR="00945BF7">
        <w:rPr>
          <w:rFonts w:ascii="Times New Roman" w:hAnsi="Times New Roman" w:cs="Times New Roman"/>
          <w:sz w:val="24"/>
          <w:szCs w:val="24"/>
        </w:rPr>
        <w:t xml:space="preserve">coaches </w:t>
      </w:r>
      <w:r w:rsidR="005F753D">
        <w:rPr>
          <w:rFonts w:ascii="Times New Roman" w:hAnsi="Times New Roman" w:cs="Times New Roman"/>
          <w:sz w:val="24"/>
          <w:szCs w:val="24"/>
        </w:rPr>
        <w:t>within school sites</w:t>
      </w:r>
      <w:r w:rsidR="00EF762E">
        <w:rPr>
          <w:rFonts w:ascii="Times New Roman" w:hAnsi="Times New Roman" w:cs="Times New Roman"/>
          <w:sz w:val="24"/>
          <w:szCs w:val="24"/>
        </w:rPr>
        <w:t xml:space="preserve"> because </w:t>
      </w:r>
      <w:r w:rsidR="00945BF7">
        <w:rPr>
          <w:rFonts w:ascii="Times New Roman" w:hAnsi="Times New Roman" w:cs="Times New Roman"/>
          <w:sz w:val="24"/>
          <w:szCs w:val="24"/>
        </w:rPr>
        <w:t xml:space="preserve">myriad </w:t>
      </w:r>
      <w:r w:rsidR="00EF762E">
        <w:rPr>
          <w:rFonts w:ascii="Times New Roman" w:hAnsi="Times New Roman" w:cs="Times New Roman"/>
          <w:sz w:val="24"/>
          <w:szCs w:val="24"/>
        </w:rPr>
        <w:t xml:space="preserve">responsibilities pull </w:t>
      </w:r>
      <w:r w:rsidR="0053157C">
        <w:rPr>
          <w:rFonts w:ascii="Times New Roman" w:hAnsi="Times New Roman" w:cs="Times New Roman"/>
          <w:sz w:val="24"/>
          <w:szCs w:val="24"/>
        </w:rPr>
        <w:t xml:space="preserve">principals </w:t>
      </w:r>
      <w:r w:rsidR="00EF762E">
        <w:rPr>
          <w:rFonts w:ascii="Times New Roman" w:hAnsi="Times New Roman" w:cs="Times New Roman"/>
          <w:sz w:val="24"/>
          <w:szCs w:val="24"/>
        </w:rPr>
        <w:t xml:space="preserve">away from </w:t>
      </w:r>
      <w:r w:rsidR="00EF762E">
        <w:rPr>
          <w:rFonts w:ascii="Times New Roman" w:hAnsi="Times New Roman" w:cs="Times New Roman"/>
          <w:sz w:val="24"/>
          <w:szCs w:val="24"/>
        </w:rPr>
        <w:lastRenderedPageBreak/>
        <w:t xml:space="preserve">instructional improvement </w:t>
      </w:r>
      <w:r w:rsidR="00B37ABC">
        <w:rPr>
          <w:rFonts w:ascii="Times New Roman" w:hAnsi="Times New Roman" w:cs="Times New Roman"/>
          <w:sz w:val="24"/>
          <w:szCs w:val="24"/>
        </w:rPr>
        <w:t>(Tyagi, 2010</w:t>
      </w:r>
      <w:r w:rsidR="009B1B6E">
        <w:rPr>
          <w:rFonts w:ascii="Times New Roman" w:hAnsi="Times New Roman" w:cs="Times New Roman"/>
          <w:sz w:val="24"/>
          <w:szCs w:val="24"/>
        </w:rPr>
        <w:t>). Thus, the instructional coach</w:t>
      </w:r>
      <w:r w:rsidR="005F753D">
        <w:rPr>
          <w:rFonts w:ascii="Times New Roman" w:hAnsi="Times New Roman" w:cs="Times New Roman"/>
          <w:sz w:val="24"/>
          <w:szCs w:val="24"/>
        </w:rPr>
        <w:t xml:space="preserve"> as a </w:t>
      </w:r>
      <w:r w:rsidR="009B1B6E">
        <w:rPr>
          <w:rFonts w:ascii="Times New Roman" w:hAnsi="Times New Roman" w:cs="Times New Roman"/>
          <w:sz w:val="24"/>
          <w:szCs w:val="24"/>
        </w:rPr>
        <w:t xml:space="preserve">new </w:t>
      </w:r>
      <w:r w:rsidR="005F753D">
        <w:rPr>
          <w:rFonts w:ascii="Times New Roman" w:hAnsi="Times New Roman" w:cs="Times New Roman"/>
          <w:sz w:val="24"/>
          <w:szCs w:val="24"/>
        </w:rPr>
        <w:t xml:space="preserve">professional </w:t>
      </w:r>
      <w:r w:rsidR="009B1B6E">
        <w:rPr>
          <w:rFonts w:ascii="Times New Roman" w:hAnsi="Times New Roman" w:cs="Times New Roman"/>
          <w:sz w:val="24"/>
          <w:szCs w:val="24"/>
        </w:rPr>
        <w:t>role within schools</w:t>
      </w:r>
      <w:r w:rsidR="005F753D">
        <w:rPr>
          <w:rFonts w:ascii="Times New Roman" w:hAnsi="Times New Roman" w:cs="Times New Roman"/>
          <w:sz w:val="24"/>
          <w:szCs w:val="24"/>
        </w:rPr>
        <w:t xml:space="preserve"> was born.  </w:t>
      </w:r>
    </w:p>
    <w:p w14:paraId="521AC28B" w14:textId="77777777" w:rsidR="00193C45" w:rsidRDefault="00BA0BC8"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L</w:t>
      </w:r>
      <w:r w:rsidR="00181101" w:rsidRPr="00EF2B89">
        <w:rPr>
          <w:rFonts w:ascii="Times New Roman" w:hAnsi="Times New Roman" w:cs="Times New Roman"/>
          <w:sz w:val="24"/>
          <w:szCs w:val="24"/>
        </w:rPr>
        <w:t>ite</w:t>
      </w:r>
      <w:r w:rsidR="009B1B6E">
        <w:rPr>
          <w:rFonts w:ascii="Times New Roman" w:hAnsi="Times New Roman" w:cs="Times New Roman"/>
          <w:sz w:val="24"/>
          <w:szCs w:val="24"/>
        </w:rPr>
        <w:t>rature suggests that coaching can be</w:t>
      </w:r>
      <w:r w:rsidR="00181101" w:rsidRPr="00EF2B89">
        <w:rPr>
          <w:rFonts w:ascii="Times New Roman" w:hAnsi="Times New Roman" w:cs="Times New Roman"/>
          <w:sz w:val="24"/>
          <w:szCs w:val="24"/>
        </w:rPr>
        <w:t xml:space="preserve"> effective in changing teacher practice, and </w:t>
      </w:r>
      <w:r w:rsidR="00181101">
        <w:rPr>
          <w:rFonts w:ascii="Times New Roman" w:hAnsi="Times New Roman" w:cs="Times New Roman"/>
          <w:sz w:val="24"/>
          <w:szCs w:val="24"/>
        </w:rPr>
        <w:t>ultimately</w:t>
      </w:r>
      <w:r w:rsidR="00181101" w:rsidRPr="00EF2B89">
        <w:rPr>
          <w:rFonts w:ascii="Times New Roman" w:hAnsi="Times New Roman" w:cs="Times New Roman"/>
          <w:sz w:val="24"/>
          <w:szCs w:val="24"/>
        </w:rPr>
        <w:t>, student outcomes</w:t>
      </w:r>
      <w:r w:rsidR="00181101">
        <w:rPr>
          <w:rFonts w:ascii="Times New Roman" w:hAnsi="Times New Roman" w:cs="Times New Roman"/>
          <w:sz w:val="24"/>
          <w:szCs w:val="24"/>
        </w:rPr>
        <w:t xml:space="preserve"> (e.g., </w:t>
      </w:r>
      <w:r w:rsidR="00181101" w:rsidRPr="00EF2B89">
        <w:rPr>
          <w:rFonts w:ascii="Times New Roman" w:hAnsi="Times New Roman" w:cs="Times New Roman"/>
          <w:sz w:val="24"/>
          <w:szCs w:val="24"/>
        </w:rPr>
        <w:t>Neumerski, 2013</w:t>
      </w:r>
      <w:r w:rsidR="00181101">
        <w:rPr>
          <w:rFonts w:ascii="Times New Roman" w:hAnsi="Times New Roman" w:cs="Times New Roman"/>
          <w:sz w:val="24"/>
          <w:szCs w:val="24"/>
        </w:rPr>
        <w:t xml:space="preserve">; Knight, 2009; Cornett &amp; Knight, </w:t>
      </w:r>
      <w:r w:rsidR="00181101" w:rsidRPr="003B62EB">
        <w:rPr>
          <w:rFonts w:ascii="Times New Roman" w:hAnsi="Times New Roman" w:cs="Times New Roman"/>
          <w:sz w:val="24"/>
          <w:szCs w:val="24"/>
        </w:rPr>
        <w:t>2009</w:t>
      </w:r>
      <w:r w:rsidR="00181101">
        <w:rPr>
          <w:rFonts w:ascii="Times New Roman" w:hAnsi="Times New Roman" w:cs="Times New Roman"/>
          <w:sz w:val="24"/>
          <w:szCs w:val="24"/>
        </w:rPr>
        <w:t>; Evertson &amp; Smithey, 2000).</w:t>
      </w:r>
      <w:r w:rsidR="00851553">
        <w:rPr>
          <w:rFonts w:ascii="Times New Roman" w:hAnsi="Times New Roman" w:cs="Times New Roman"/>
          <w:sz w:val="24"/>
          <w:szCs w:val="24"/>
        </w:rPr>
        <w:t xml:space="preserve"> </w:t>
      </w:r>
      <w:r w:rsidR="00181101">
        <w:rPr>
          <w:rFonts w:ascii="Times New Roman" w:hAnsi="Times New Roman" w:cs="Times New Roman"/>
          <w:sz w:val="24"/>
          <w:szCs w:val="24"/>
        </w:rPr>
        <w:t xml:space="preserve">Indeed, </w:t>
      </w:r>
      <w:r w:rsidR="00E618D8" w:rsidRPr="00EF2B89">
        <w:rPr>
          <w:rFonts w:ascii="Times New Roman" w:hAnsi="Times New Roman" w:cs="Times New Roman"/>
          <w:sz w:val="24"/>
          <w:szCs w:val="24"/>
        </w:rPr>
        <w:t>Sailors and Shanklin state</w:t>
      </w:r>
      <w:r w:rsidR="00E618D8">
        <w:rPr>
          <w:rFonts w:ascii="Times New Roman" w:hAnsi="Times New Roman" w:cs="Times New Roman"/>
          <w:sz w:val="24"/>
          <w:szCs w:val="24"/>
        </w:rPr>
        <w:t>,</w:t>
      </w:r>
      <w:r w:rsidR="00E618D8" w:rsidRPr="00EF2B89">
        <w:rPr>
          <w:rFonts w:ascii="Times New Roman" w:hAnsi="Times New Roman" w:cs="Times New Roman"/>
          <w:sz w:val="24"/>
          <w:szCs w:val="24"/>
        </w:rPr>
        <w:t xml:space="preserve"> </w:t>
      </w:r>
      <w:r w:rsidR="00E618D8">
        <w:rPr>
          <w:rFonts w:ascii="Times New Roman" w:hAnsi="Times New Roman" w:cs="Times New Roman"/>
          <w:sz w:val="24"/>
          <w:szCs w:val="24"/>
        </w:rPr>
        <w:t>“w</w:t>
      </w:r>
      <w:r w:rsidR="00E618D8" w:rsidRPr="00EF2B89">
        <w:rPr>
          <w:rFonts w:ascii="Times New Roman" w:hAnsi="Times New Roman" w:cs="Times New Roman"/>
          <w:sz w:val="24"/>
          <w:szCs w:val="24"/>
        </w:rPr>
        <w:t xml:space="preserve">hile coaching may be new, it is no longer unproven” (2010, </w:t>
      </w:r>
      <w:r w:rsidR="00DC6A72">
        <w:rPr>
          <w:rFonts w:ascii="Times New Roman" w:hAnsi="Times New Roman" w:cs="Times New Roman"/>
          <w:sz w:val="24"/>
          <w:szCs w:val="24"/>
        </w:rPr>
        <w:t>p.</w:t>
      </w:r>
      <w:r w:rsidR="00E618D8" w:rsidRPr="00EF2B89">
        <w:rPr>
          <w:rFonts w:ascii="Times New Roman" w:hAnsi="Times New Roman" w:cs="Times New Roman"/>
          <w:sz w:val="24"/>
          <w:szCs w:val="24"/>
        </w:rPr>
        <w:t xml:space="preserve"> 5). </w:t>
      </w:r>
      <w:r w:rsidR="00CF51AA">
        <w:rPr>
          <w:rFonts w:ascii="Times New Roman" w:hAnsi="Times New Roman" w:cs="Times New Roman"/>
          <w:sz w:val="24"/>
          <w:szCs w:val="24"/>
        </w:rPr>
        <w:t xml:space="preserve">Although some evidence </w:t>
      </w:r>
      <w:r w:rsidR="002E6397">
        <w:rPr>
          <w:rFonts w:ascii="Times New Roman" w:hAnsi="Times New Roman" w:cs="Times New Roman"/>
          <w:sz w:val="24"/>
          <w:szCs w:val="24"/>
        </w:rPr>
        <w:t xml:space="preserve">suggests that </w:t>
      </w:r>
      <w:r w:rsidR="00CF51AA">
        <w:rPr>
          <w:rFonts w:ascii="Times New Roman" w:hAnsi="Times New Roman" w:cs="Times New Roman"/>
          <w:sz w:val="24"/>
          <w:szCs w:val="24"/>
        </w:rPr>
        <w:t>instructional coaching is beneficial to teaching quality, many coaching initiative</w:t>
      </w:r>
      <w:r w:rsidR="00057921">
        <w:rPr>
          <w:rFonts w:ascii="Times New Roman" w:hAnsi="Times New Roman" w:cs="Times New Roman"/>
          <w:sz w:val="24"/>
          <w:szCs w:val="24"/>
        </w:rPr>
        <w:t>s</w:t>
      </w:r>
      <w:r w:rsidR="00CF51AA">
        <w:rPr>
          <w:rFonts w:ascii="Times New Roman" w:hAnsi="Times New Roman" w:cs="Times New Roman"/>
          <w:sz w:val="24"/>
          <w:szCs w:val="24"/>
        </w:rPr>
        <w:t xml:space="preserve"> have failed to produce desired change</w:t>
      </w:r>
      <w:r w:rsidR="002E6397">
        <w:rPr>
          <w:rFonts w:ascii="Times New Roman" w:hAnsi="Times New Roman" w:cs="Times New Roman"/>
          <w:sz w:val="24"/>
          <w:szCs w:val="24"/>
        </w:rPr>
        <w:t>s to teaching practices</w:t>
      </w:r>
      <w:r w:rsidR="00CF51AA">
        <w:rPr>
          <w:rFonts w:ascii="Times New Roman" w:hAnsi="Times New Roman" w:cs="Times New Roman"/>
          <w:sz w:val="24"/>
          <w:szCs w:val="24"/>
        </w:rPr>
        <w:t xml:space="preserve"> (Knight, 2009). One reason for disappointing outcomes </w:t>
      </w:r>
      <w:r w:rsidR="002E6397">
        <w:rPr>
          <w:rFonts w:ascii="Times New Roman" w:hAnsi="Times New Roman" w:cs="Times New Roman"/>
          <w:sz w:val="24"/>
          <w:szCs w:val="24"/>
        </w:rPr>
        <w:t xml:space="preserve">is </w:t>
      </w:r>
      <w:r w:rsidR="00CF51AA">
        <w:rPr>
          <w:rFonts w:ascii="Times New Roman" w:hAnsi="Times New Roman" w:cs="Times New Roman"/>
          <w:sz w:val="24"/>
          <w:szCs w:val="24"/>
        </w:rPr>
        <w:t xml:space="preserve">related to the lack of clarity about how instructional coaches work with teachers to </w:t>
      </w:r>
      <w:r w:rsidR="002E6397">
        <w:rPr>
          <w:rFonts w:ascii="Times New Roman" w:hAnsi="Times New Roman" w:cs="Times New Roman"/>
          <w:sz w:val="24"/>
          <w:szCs w:val="24"/>
        </w:rPr>
        <w:t>build the</w:t>
      </w:r>
      <w:r w:rsidR="00CF51AA">
        <w:rPr>
          <w:rFonts w:ascii="Times New Roman" w:hAnsi="Times New Roman" w:cs="Times New Roman"/>
          <w:sz w:val="24"/>
          <w:szCs w:val="24"/>
        </w:rPr>
        <w:t xml:space="preserve"> competence </w:t>
      </w:r>
      <w:r w:rsidR="002E6397">
        <w:rPr>
          <w:rFonts w:ascii="Times New Roman" w:hAnsi="Times New Roman" w:cs="Times New Roman"/>
          <w:sz w:val="24"/>
          <w:szCs w:val="24"/>
        </w:rPr>
        <w:t xml:space="preserve">that underlies continued professional growth </w:t>
      </w:r>
      <w:r w:rsidR="002122D7">
        <w:rPr>
          <w:rFonts w:ascii="Times New Roman" w:hAnsi="Times New Roman" w:cs="Times New Roman"/>
          <w:sz w:val="24"/>
          <w:szCs w:val="24"/>
        </w:rPr>
        <w:t>(</w:t>
      </w:r>
      <w:r w:rsidR="00B6767C">
        <w:rPr>
          <w:rFonts w:ascii="Times New Roman" w:hAnsi="Times New Roman" w:cs="Times New Roman"/>
          <w:sz w:val="24"/>
          <w:szCs w:val="24"/>
        </w:rPr>
        <w:t xml:space="preserve">Callucci, </w:t>
      </w:r>
      <w:r w:rsidR="00B6767C" w:rsidRPr="00996998">
        <w:rPr>
          <w:rFonts w:ascii="Times New Roman" w:hAnsi="Times New Roman" w:cs="Times New Roman"/>
          <w:sz w:val="24"/>
          <w:szCs w:val="24"/>
        </w:rPr>
        <w:t>DeVoogt Van Lar, Yoon, &amp; Boatright, 2010</w:t>
      </w:r>
      <w:r w:rsidR="00B6767C">
        <w:rPr>
          <w:rFonts w:ascii="Times New Roman" w:hAnsi="Times New Roman" w:cs="Times New Roman"/>
          <w:sz w:val="24"/>
          <w:szCs w:val="24"/>
        </w:rPr>
        <w:t xml:space="preserve">; </w:t>
      </w:r>
      <w:r w:rsidR="002122D7">
        <w:rPr>
          <w:rFonts w:ascii="Times New Roman" w:hAnsi="Times New Roman" w:cs="Times New Roman"/>
          <w:sz w:val="24"/>
          <w:szCs w:val="24"/>
        </w:rPr>
        <w:t>Bryk, et al., 2015).</w:t>
      </w:r>
      <w:r w:rsidR="00B6767C">
        <w:rPr>
          <w:rFonts w:ascii="Times New Roman" w:hAnsi="Times New Roman" w:cs="Times New Roman"/>
          <w:sz w:val="24"/>
          <w:szCs w:val="24"/>
        </w:rPr>
        <w:t xml:space="preserve"> </w:t>
      </w:r>
    </w:p>
    <w:p w14:paraId="0A3E3DFD" w14:textId="60B771AA" w:rsidR="00A835C9" w:rsidRPr="00FB409C" w:rsidRDefault="00A835C9" w:rsidP="00FB409C">
      <w:pPr>
        <w:spacing w:after="240" w:line="480" w:lineRule="auto"/>
        <w:ind w:firstLine="720"/>
        <w:outlineLvl w:val="0"/>
        <w:rPr>
          <w:rFonts w:ascii="Times New Roman" w:hAnsi="Times New Roman" w:cs="Times New Roman"/>
          <w:sz w:val="24"/>
          <w:szCs w:val="24"/>
        </w:rPr>
      </w:pPr>
      <w:r w:rsidRPr="00FB409C">
        <w:rPr>
          <w:rFonts w:ascii="Times New Roman" w:hAnsi="Times New Roman" w:cs="Times New Roman"/>
          <w:sz w:val="24"/>
          <w:szCs w:val="24"/>
        </w:rPr>
        <w:t>Gaps in existing evidence call for more research on coaching practices targeted toward building competence of novice teachers.  This study</w:t>
      </w:r>
      <w:r w:rsidR="0071027D" w:rsidRPr="00FB409C">
        <w:rPr>
          <w:rFonts w:ascii="Times New Roman" w:hAnsi="Times New Roman" w:cs="Times New Roman"/>
          <w:sz w:val="24"/>
          <w:szCs w:val="24"/>
        </w:rPr>
        <w:t xml:space="preserve"> relied on self-</w:t>
      </w:r>
      <w:r w:rsidRPr="00FB409C">
        <w:rPr>
          <w:rFonts w:ascii="Times New Roman" w:hAnsi="Times New Roman" w:cs="Times New Roman"/>
          <w:sz w:val="24"/>
          <w:szCs w:val="24"/>
        </w:rPr>
        <w:t xml:space="preserve">determination theory and evidence on coaching practices to design and test a model of competence supporting coaching for teachers new to the profession.  </w:t>
      </w:r>
      <w:r w:rsidR="00377492">
        <w:rPr>
          <w:rFonts w:ascii="Times New Roman" w:hAnsi="Times New Roman" w:cs="Times New Roman"/>
          <w:sz w:val="24"/>
          <w:szCs w:val="24"/>
        </w:rPr>
        <w:t>Instructional coaches</w:t>
      </w:r>
      <w:r w:rsidRPr="00FB409C">
        <w:rPr>
          <w:rFonts w:ascii="Times New Roman" w:hAnsi="Times New Roman" w:cs="Times New Roman"/>
          <w:sz w:val="24"/>
          <w:szCs w:val="24"/>
        </w:rPr>
        <w:t xml:space="preserve"> tested </w:t>
      </w:r>
      <w:r w:rsidR="00377492">
        <w:rPr>
          <w:rFonts w:ascii="Times New Roman" w:hAnsi="Times New Roman" w:cs="Times New Roman"/>
          <w:sz w:val="24"/>
          <w:szCs w:val="24"/>
        </w:rPr>
        <w:t xml:space="preserve">the coaching model </w:t>
      </w:r>
      <w:r w:rsidRPr="00FB409C">
        <w:rPr>
          <w:rFonts w:ascii="Times New Roman" w:hAnsi="Times New Roman" w:cs="Times New Roman"/>
          <w:sz w:val="24"/>
          <w:szCs w:val="24"/>
        </w:rPr>
        <w:t xml:space="preserve">in a summer institute for beginning teachers.   </w:t>
      </w:r>
    </w:p>
    <w:p w14:paraId="67A628DC" w14:textId="77777777" w:rsidR="00247CBB" w:rsidRDefault="00247CBB" w:rsidP="00FE5E79">
      <w:pPr>
        <w:spacing w:after="240" w:line="480" w:lineRule="auto"/>
        <w:jc w:val="center"/>
        <w:outlineLvl w:val="0"/>
        <w:rPr>
          <w:rFonts w:ascii="Times New Roman" w:hAnsi="Times New Roman" w:cs="Times New Roman"/>
          <w:b/>
          <w:sz w:val="24"/>
          <w:szCs w:val="24"/>
        </w:rPr>
      </w:pPr>
      <w:r>
        <w:rPr>
          <w:rFonts w:ascii="Times New Roman" w:hAnsi="Times New Roman" w:cs="Times New Roman"/>
          <w:b/>
          <w:sz w:val="24"/>
          <w:szCs w:val="24"/>
        </w:rPr>
        <w:t>Problem of Practice and Research Problem</w:t>
      </w:r>
    </w:p>
    <w:p w14:paraId="6C7A5C02" w14:textId="64C02DD2" w:rsidR="00BC2D4F" w:rsidRDefault="00BC2D4F"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S</w:t>
      </w:r>
      <w:r w:rsidR="00E618D8">
        <w:rPr>
          <w:rFonts w:ascii="Times New Roman" w:hAnsi="Times New Roman" w:cs="Times New Roman"/>
          <w:sz w:val="24"/>
          <w:szCs w:val="24"/>
        </w:rPr>
        <w:t>chools and districts</w:t>
      </w:r>
      <w:r w:rsidR="00E618D8" w:rsidRPr="00EF2B89">
        <w:rPr>
          <w:rFonts w:ascii="Times New Roman" w:hAnsi="Times New Roman" w:cs="Times New Roman"/>
          <w:sz w:val="24"/>
          <w:szCs w:val="24"/>
        </w:rPr>
        <w:t xml:space="preserve"> are not </w:t>
      </w:r>
      <w:r w:rsidR="002802F2">
        <w:rPr>
          <w:rFonts w:ascii="Times New Roman" w:hAnsi="Times New Roman" w:cs="Times New Roman"/>
          <w:sz w:val="24"/>
          <w:szCs w:val="24"/>
        </w:rPr>
        <w:t>well</w:t>
      </w:r>
      <w:r w:rsidR="00E618D8" w:rsidRPr="00EF2B89">
        <w:rPr>
          <w:rFonts w:ascii="Times New Roman" w:hAnsi="Times New Roman" w:cs="Times New Roman"/>
          <w:sz w:val="24"/>
          <w:szCs w:val="24"/>
        </w:rPr>
        <w:t xml:space="preserve"> informed about the critical elements </w:t>
      </w:r>
      <w:r w:rsidR="00A8574E">
        <w:rPr>
          <w:rFonts w:ascii="Times New Roman" w:hAnsi="Times New Roman" w:cs="Times New Roman"/>
          <w:sz w:val="24"/>
          <w:szCs w:val="24"/>
        </w:rPr>
        <w:t xml:space="preserve">of an effective instructional coaching framework </w:t>
      </w:r>
      <w:r w:rsidR="00CF51AA">
        <w:rPr>
          <w:rFonts w:ascii="Times New Roman" w:hAnsi="Times New Roman" w:cs="Times New Roman"/>
          <w:sz w:val="24"/>
          <w:szCs w:val="24"/>
        </w:rPr>
        <w:t>(Bryk, et al., 2015)</w:t>
      </w:r>
      <w:r w:rsidR="00E618D8" w:rsidRPr="00EF2B89">
        <w:rPr>
          <w:rFonts w:ascii="Times New Roman" w:hAnsi="Times New Roman" w:cs="Times New Roman"/>
          <w:sz w:val="24"/>
          <w:szCs w:val="24"/>
        </w:rPr>
        <w:t xml:space="preserve">. </w:t>
      </w:r>
      <w:r w:rsidR="00E618D8">
        <w:rPr>
          <w:rFonts w:ascii="Times New Roman" w:hAnsi="Times New Roman" w:cs="Times New Roman"/>
          <w:sz w:val="24"/>
          <w:szCs w:val="24"/>
        </w:rPr>
        <w:t xml:space="preserve">In fact, </w:t>
      </w:r>
      <w:r w:rsidR="00A8574E">
        <w:rPr>
          <w:rFonts w:ascii="Times New Roman" w:hAnsi="Times New Roman" w:cs="Times New Roman"/>
          <w:sz w:val="24"/>
          <w:szCs w:val="24"/>
        </w:rPr>
        <w:t>as Bean, Draper, Hall</w:t>
      </w:r>
      <w:r w:rsidR="003860FE">
        <w:rPr>
          <w:rFonts w:ascii="Times New Roman" w:hAnsi="Times New Roman" w:cs="Times New Roman"/>
          <w:sz w:val="24"/>
          <w:szCs w:val="24"/>
        </w:rPr>
        <w:t>,</w:t>
      </w:r>
      <w:r w:rsidR="00A8574E">
        <w:rPr>
          <w:rFonts w:ascii="Times New Roman" w:hAnsi="Times New Roman" w:cs="Times New Roman"/>
          <w:sz w:val="24"/>
          <w:szCs w:val="24"/>
        </w:rPr>
        <w:t xml:space="preserve"> Vandermolen and Zigmond (2010) argue, </w:t>
      </w:r>
      <w:r w:rsidR="00E618D8">
        <w:rPr>
          <w:rFonts w:ascii="Times New Roman" w:hAnsi="Times New Roman" w:cs="Times New Roman"/>
          <w:sz w:val="24"/>
          <w:szCs w:val="24"/>
        </w:rPr>
        <w:t>little is known</w:t>
      </w:r>
      <w:r w:rsidR="00E618D8" w:rsidRPr="00EF2B89">
        <w:rPr>
          <w:rFonts w:ascii="Times New Roman" w:hAnsi="Times New Roman" w:cs="Times New Roman"/>
          <w:sz w:val="24"/>
          <w:szCs w:val="24"/>
        </w:rPr>
        <w:t xml:space="preserve"> about the “content, purpose, and focu</w:t>
      </w:r>
      <w:r w:rsidR="0001407E">
        <w:rPr>
          <w:rFonts w:ascii="Times New Roman" w:hAnsi="Times New Roman" w:cs="Times New Roman"/>
          <w:sz w:val="24"/>
          <w:szCs w:val="24"/>
        </w:rPr>
        <w:t>s of the coach” (</w:t>
      </w:r>
      <w:r w:rsidR="00DC6A72">
        <w:rPr>
          <w:rFonts w:ascii="Times New Roman" w:hAnsi="Times New Roman" w:cs="Times New Roman"/>
          <w:sz w:val="24"/>
          <w:szCs w:val="24"/>
        </w:rPr>
        <w:t>p.</w:t>
      </w:r>
      <w:r w:rsidR="00E618D8" w:rsidRPr="00EF2B89">
        <w:rPr>
          <w:rFonts w:ascii="Times New Roman" w:hAnsi="Times New Roman" w:cs="Times New Roman"/>
          <w:sz w:val="24"/>
          <w:szCs w:val="24"/>
        </w:rPr>
        <w:t xml:space="preserve"> </w:t>
      </w:r>
      <w:r w:rsidR="005861C4">
        <w:rPr>
          <w:rFonts w:ascii="Times New Roman" w:hAnsi="Times New Roman" w:cs="Times New Roman"/>
          <w:sz w:val="24"/>
          <w:szCs w:val="24"/>
        </w:rPr>
        <w:t>90</w:t>
      </w:r>
      <w:r w:rsidR="00E618D8" w:rsidRPr="00EF2B89">
        <w:rPr>
          <w:rFonts w:ascii="Times New Roman" w:hAnsi="Times New Roman" w:cs="Times New Roman"/>
          <w:sz w:val="24"/>
          <w:szCs w:val="24"/>
        </w:rPr>
        <w:t xml:space="preserve">). </w:t>
      </w:r>
      <w:r w:rsidR="00E618D8">
        <w:rPr>
          <w:rFonts w:ascii="Times New Roman" w:hAnsi="Times New Roman" w:cs="Times New Roman"/>
          <w:sz w:val="24"/>
          <w:szCs w:val="24"/>
        </w:rPr>
        <w:t xml:space="preserve"> </w:t>
      </w:r>
      <w:r w:rsidR="00A8574E">
        <w:rPr>
          <w:rFonts w:ascii="Times New Roman" w:hAnsi="Times New Roman" w:cs="Times New Roman"/>
          <w:sz w:val="24"/>
          <w:szCs w:val="24"/>
        </w:rPr>
        <w:t>As a result, c</w:t>
      </w:r>
      <w:r>
        <w:rPr>
          <w:rFonts w:ascii="Times New Roman" w:hAnsi="Times New Roman" w:cs="Times New Roman"/>
          <w:sz w:val="24"/>
          <w:szCs w:val="24"/>
        </w:rPr>
        <w:t xml:space="preserve">oaches have </w:t>
      </w:r>
      <w:r w:rsidR="00A8574E">
        <w:rPr>
          <w:rFonts w:ascii="Times New Roman" w:hAnsi="Times New Roman" w:cs="Times New Roman"/>
          <w:sz w:val="24"/>
          <w:szCs w:val="24"/>
        </w:rPr>
        <w:t xml:space="preserve">come to describe </w:t>
      </w:r>
      <w:r w:rsidR="00A8574E">
        <w:rPr>
          <w:rFonts w:ascii="Times New Roman" w:hAnsi="Times New Roman" w:cs="Times New Roman"/>
          <w:sz w:val="24"/>
          <w:szCs w:val="24"/>
        </w:rPr>
        <w:lastRenderedPageBreak/>
        <w:t xml:space="preserve">many traditional roles like </w:t>
      </w:r>
      <w:r>
        <w:rPr>
          <w:rFonts w:ascii="Times New Roman" w:hAnsi="Times New Roman" w:cs="Times New Roman"/>
          <w:sz w:val="24"/>
          <w:szCs w:val="24"/>
        </w:rPr>
        <w:t xml:space="preserve">new teacher mentors, literacy or math coaches, site or district-based instructional coaches, and many more (Aguilar, 2013; Knight, 2009). </w:t>
      </w:r>
      <w:r w:rsidR="00092903">
        <w:rPr>
          <w:rFonts w:ascii="Times New Roman" w:hAnsi="Times New Roman" w:cs="Times New Roman"/>
          <w:sz w:val="24"/>
          <w:szCs w:val="24"/>
        </w:rPr>
        <w:t>It appears that a coach has become the solution to man</w:t>
      </w:r>
      <w:r w:rsidR="00A8574E">
        <w:rPr>
          <w:rFonts w:ascii="Times New Roman" w:hAnsi="Times New Roman" w:cs="Times New Roman"/>
          <w:sz w:val="24"/>
          <w:szCs w:val="24"/>
        </w:rPr>
        <w:t>y</w:t>
      </w:r>
      <w:r w:rsidR="00092903">
        <w:rPr>
          <w:rFonts w:ascii="Times New Roman" w:hAnsi="Times New Roman" w:cs="Times New Roman"/>
          <w:sz w:val="24"/>
          <w:szCs w:val="24"/>
        </w:rPr>
        <w:t xml:space="preserve"> perceived problems. </w:t>
      </w:r>
      <w:r w:rsidR="00A8574E">
        <w:rPr>
          <w:rFonts w:ascii="Times New Roman" w:hAnsi="Times New Roman" w:cs="Times New Roman"/>
          <w:sz w:val="24"/>
          <w:szCs w:val="24"/>
        </w:rPr>
        <w:t>If r</w:t>
      </w:r>
      <w:r w:rsidR="00092903">
        <w:rPr>
          <w:rFonts w:ascii="Times New Roman" w:hAnsi="Times New Roman" w:cs="Times New Roman"/>
          <w:sz w:val="24"/>
          <w:szCs w:val="24"/>
        </w:rPr>
        <w:t>eform has not progress</w:t>
      </w:r>
      <w:r w:rsidR="00A8574E">
        <w:rPr>
          <w:rFonts w:ascii="Times New Roman" w:hAnsi="Times New Roman" w:cs="Times New Roman"/>
          <w:sz w:val="24"/>
          <w:szCs w:val="24"/>
        </w:rPr>
        <w:t xml:space="preserve">ed the way it was intended, </w:t>
      </w:r>
      <w:r w:rsidR="00092903">
        <w:rPr>
          <w:rFonts w:ascii="Times New Roman" w:hAnsi="Times New Roman" w:cs="Times New Roman"/>
          <w:sz w:val="24"/>
          <w:szCs w:val="24"/>
        </w:rPr>
        <w:t xml:space="preserve">get a reform coach. </w:t>
      </w:r>
      <w:r w:rsidR="00A8574E">
        <w:rPr>
          <w:rFonts w:ascii="Times New Roman" w:hAnsi="Times New Roman" w:cs="Times New Roman"/>
          <w:sz w:val="24"/>
          <w:szCs w:val="24"/>
        </w:rPr>
        <w:t xml:space="preserve">If instruction is stale and </w:t>
      </w:r>
      <w:r w:rsidR="00092903">
        <w:rPr>
          <w:rFonts w:ascii="Times New Roman" w:hAnsi="Times New Roman" w:cs="Times New Roman"/>
          <w:sz w:val="24"/>
          <w:szCs w:val="24"/>
        </w:rPr>
        <w:t xml:space="preserve">uninspiring, add an instructional coach. </w:t>
      </w:r>
      <w:r w:rsidR="00A8574E">
        <w:rPr>
          <w:rFonts w:ascii="Times New Roman" w:hAnsi="Times New Roman" w:cs="Times New Roman"/>
          <w:sz w:val="24"/>
          <w:szCs w:val="24"/>
        </w:rPr>
        <w:t>If l</w:t>
      </w:r>
      <w:r w:rsidR="00092903">
        <w:rPr>
          <w:rFonts w:ascii="Times New Roman" w:hAnsi="Times New Roman" w:cs="Times New Roman"/>
          <w:sz w:val="24"/>
          <w:szCs w:val="24"/>
        </w:rPr>
        <w:t>eadership is a problem, hire a leadership coach. The rapid growth in coaching has not kept pace with strong empirical evidence on specific stra</w:t>
      </w:r>
      <w:r w:rsidR="00A8574E">
        <w:rPr>
          <w:rFonts w:ascii="Times New Roman" w:hAnsi="Times New Roman" w:cs="Times New Roman"/>
          <w:sz w:val="24"/>
          <w:szCs w:val="24"/>
        </w:rPr>
        <w:t xml:space="preserve">tegies </w:t>
      </w:r>
      <w:r w:rsidR="00092903">
        <w:rPr>
          <w:rFonts w:ascii="Times New Roman" w:hAnsi="Times New Roman" w:cs="Times New Roman"/>
          <w:sz w:val="24"/>
          <w:szCs w:val="24"/>
        </w:rPr>
        <w:t xml:space="preserve">used by coaches to improve the capacity of the individuals they coach (Bryk, et al., 2015).  </w:t>
      </w:r>
    </w:p>
    <w:p w14:paraId="2D289BA2" w14:textId="7DCDBB3A" w:rsidR="00BC2D4F" w:rsidRPr="00BC2D4F" w:rsidRDefault="006D507A"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it stands, theoretical and empirical evidence is insufficient for the effective use and expansion of the coaching role. Districts have adopted many theoretical frameworks that practicing coaches have developed and published </w:t>
      </w:r>
      <w:r w:rsidRPr="007203CB">
        <w:rPr>
          <w:rFonts w:ascii="Times New Roman" w:hAnsi="Times New Roman" w:cs="Times New Roman"/>
          <w:sz w:val="24"/>
          <w:szCs w:val="24"/>
        </w:rPr>
        <w:t xml:space="preserve">(Bryk, </w:t>
      </w:r>
      <w:r>
        <w:rPr>
          <w:rFonts w:ascii="Times New Roman" w:hAnsi="Times New Roman" w:cs="Times New Roman"/>
          <w:sz w:val="24"/>
          <w:szCs w:val="24"/>
        </w:rPr>
        <w:t>et al.</w:t>
      </w:r>
      <w:r w:rsidRPr="007203CB">
        <w:rPr>
          <w:rFonts w:ascii="Times New Roman" w:hAnsi="Times New Roman" w:cs="Times New Roman"/>
          <w:sz w:val="24"/>
          <w:szCs w:val="24"/>
        </w:rPr>
        <w:t xml:space="preserve">, 2015). </w:t>
      </w:r>
      <w:r>
        <w:rPr>
          <w:rFonts w:ascii="Times New Roman" w:hAnsi="Times New Roman" w:cs="Times New Roman"/>
          <w:sz w:val="24"/>
          <w:szCs w:val="24"/>
        </w:rPr>
        <w:t>These practicing coaches describe</w:t>
      </w:r>
      <w:r w:rsidR="00BC2D4F">
        <w:rPr>
          <w:rFonts w:ascii="Times New Roman" w:hAnsi="Times New Roman" w:cs="Times New Roman"/>
          <w:sz w:val="24"/>
          <w:szCs w:val="24"/>
        </w:rPr>
        <w:t xml:space="preserve"> positive experiences working directly with teachers and package these </w:t>
      </w:r>
      <w:r>
        <w:rPr>
          <w:rFonts w:ascii="Times New Roman" w:hAnsi="Times New Roman" w:cs="Times New Roman"/>
          <w:sz w:val="24"/>
          <w:szCs w:val="24"/>
        </w:rPr>
        <w:t>experiences</w:t>
      </w:r>
      <w:r w:rsidR="00BC2D4F">
        <w:rPr>
          <w:rFonts w:ascii="Times New Roman" w:hAnsi="Times New Roman" w:cs="Times New Roman"/>
          <w:sz w:val="24"/>
          <w:szCs w:val="24"/>
        </w:rPr>
        <w:t xml:space="preserve"> in books that lack empirical evidence (</w:t>
      </w:r>
      <w:r>
        <w:rPr>
          <w:rFonts w:ascii="Times New Roman" w:hAnsi="Times New Roman" w:cs="Times New Roman"/>
          <w:sz w:val="24"/>
          <w:szCs w:val="24"/>
        </w:rPr>
        <w:t xml:space="preserve">Teemant, 2014; </w:t>
      </w:r>
      <w:r w:rsidR="00BC2D4F">
        <w:rPr>
          <w:rFonts w:ascii="Times New Roman" w:hAnsi="Times New Roman" w:cs="Times New Roman"/>
          <w:sz w:val="24"/>
          <w:szCs w:val="24"/>
        </w:rPr>
        <w:t xml:space="preserve">Aguilar, 2013). </w:t>
      </w:r>
      <w:r w:rsidR="0023153E" w:rsidRPr="007203CB">
        <w:rPr>
          <w:rFonts w:ascii="Times New Roman" w:hAnsi="Times New Roman" w:cs="Times New Roman"/>
          <w:sz w:val="24"/>
          <w:szCs w:val="24"/>
        </w:rPr>
        <w:t>Although</w:t>
      </w:r>
      <w:r w:rsidR="0023153E">
        <w:rPr>
          <w:rFonts w:ascii="Times New Roman" w:hAnsi="Times New Roman" w:cs="Times New Roman"/>
          <w:sz w:val="24"/>
          <w:szCs w:val="24"/>
        </w:rPr>
        <w:t xml:space="preserve"> </w:t>
      </w:r>
      <w:r>
        <w:rPr>
          <w:rFonts w:ascii="Times New Roman" w:hAnsi="Times New Roman" w:cs="Times New Roman"/>
          <w:sz w:val="24"/>
          <w:szCs w:val="24"/>
        </w:rPr>
        <w:t xml:space="preserve">educators can glean </w:t>
      </w:r>
      <w:r w:rsidR="0023153E">
        <w:rPr>
          <w:rFonts w:ascii="Times New Roman" w:hAnsi="Times New Roman" w:cs="Times New Roman"/>
          <w:sz w:val="24"/>
          <w:szCs w:val="24"/>
        </w:rPr>
        <w:t xml:space="preserve">positive themes </w:t>
      </w:r>
      <w:r w:rsidR="00911084">
        <w:rPr>
          <w:rFonts w:ascii="Times New Roman" w:hAnsi="Times New Roman" w:cs="Times New Roman"/>
          <w:sz w:val="24"/>
          <w:szCs w:val="24"/>
        </w:rPr>
        <w:t>fro</w:t>
      </w:r>
      <w:r w:rsidR="0023153E">
        <w:rPr>
          <w:rFonts w:ascii="Times New Roman" w:hAnsi="Times New Roman" w:cs="Times New Roman"/>
          <w:sz w:val="24"/>
          <w:szCs w:val="24"/>
        </w:rPr>
        <w:t>m these practiced coaches, district</w:t>
      </w:r>
      <w:r w:rsidR="00092903">
        <w:rPr>
          <w:rFonts w:ascii="Times New Roman" w:hAnsi="Times New Roman" w:cs="Times New Roman"/>
          <w:sz w:val="24"/>
          <w:szCs w:val="24"/>
        </w:rPr>
        <w:t>s</w:t>
      </w:r>
      <w:r w:rsidR="0023153E">
        <w:rPr>
          <w:rFonts w:ascii="Times New Roman" w:hAnsi="Times New Roman" w:cs="Times New Roman"/>
          <w:sz w:val="24"/>
          <w:szCs w:val="24"/>
        </w:rPr>
        <w:t xml:space="preserve"> must be cautious about developing coaching programs that lack theoretical or empirical evidence.</w:t>
      </w:r>
      <w:r w:rsidR="00092903">
        <w:rPr>
          <w:rFonts w:ascii="Times New Roman" w:hAnsi="Times New Roman" w:cs="Times New Roman"/>
          <w:sz w:val="24"/>
          <w:szCs w:val="24"/>
        </w:rPr>
        <w:t xml:space="preserve"> </w:t>
      </w:r>
    </w:p>
    <w:p w14:paraId="09E766B4" w14:textId="3F5558C4" w:rsidR="00D15ACC" w:rsidRDefault="00092903"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T</w:t>
      </w:r>
      <w:r w:rsidR="00E618D8" w:rsidRPr="00BC4B73">
        <w:rPr>
          <w:rFonts w:ascii="Times New Roman" w:hAnsi="Times New Roman" w:cs="Times New Roman"/>
          <w:sz w:val="24"/>
          <w:szCs w:val="24"/>
        </w:rPr>
        <w:t xml:space="preserve">his </w:t>
      </w:r>
      <w:r w:rsidR="00535EA4">
        <w:rPr>
          <w:rFonts w:ascii="Times New Roman" w:hAnsi="Times New Roman" w:cs="Times New Roman"/>
          <w:sz w:val="24"/>
          <w:szCs w:val="24"/>
        </w:rPr>
        <w:t>study aim</w:t>
      </w:r>
      <w:r w:rsidR="0071027D">
        <w:rPr>
          <w:rFonts w:ascii="Times New Roman" w:hAnsi="Times New Roman" w:cs="Times New Roman"/>
          <w:sz w:val="24"/>
          <w:szCs w:val="24"/>
        </w:rPr>
        <w:t>ed</w:t>
      </w:r>
      <w:r w:rsidR="00535EA4">
        <w:rPr>
          <w:rFonts w:ascii="Times New Roman" w:hAnsi="Times New Roman" w:cs="Times New Roman"/>
          <w:sz w:val="24"/>
          <w:szCs w:val="24"/>
        </w:rPr>
        <w:t xml:space="preserve"> to address the gap in research and practice by </w:t>
      </w:r>
      <w:r w:rsidR="00A8574E">
        <w:rPr>
          <w:rFonts w:ascii="Times New Roman" w:hAnsi="Times New Roman" w:cs="Times New Roman"/>
          <w:sz w:val="24"/>
          <w:szCs w:val="24"/>
        </w:rPr>
        <w:t>design</w:t>
      </w:r>
      <w:r w:rsidR="00535EA4">
        <w:rPr>
          <w:rFonts w:ascii="Times New Roman" w:hAnsi="Times New Roman" w:cs="Times New Roman"/>
          <w:sz w:val="24"/>
          <w:szCs w:val="24"/>
        </w:rPr>
        <w:t>ing</w:t>
      </w:r>
      <w:r w:rsidR="00A8574E">
        <w:rPr>
          <w:rFonts w:ascii="Times New Roman" w:hAnsi="Times New Roman" w:cs="Times New Roman"/>
          <w:sz w:val="24"/>
          <w:szCs w:val="24"/>
        </w:rPr>
        <w:t xml:space="preserve"> and test</w:t>
      </w:r>
      <w:r w:rsidR="00535EA4">
        <w:rPr>
          <w:rFonts w:ascii="Times New Roman" w:hAnsi="Times New Roman" w:cs="Times New Roman"/>
          <w:sz w:val="24"/>
          <w:szCs w:val="24"/>
        </w:rPr>
        <w:t>ing</w:t>
      </w:r>
      <w:r w:rsidR="00A8574E">
        <w:rPr>
          <w:rFonts w:ascii="Times New Roman" w:hAnsi="Times New Roman" w:cs="Times New Roman"/>
          <w:sz w:val="24"/>
          <w:szCs w:val="24"/>
        </w:rPr>
        <w:t xml:space="preserve"> an instructional coaching framework that </w:t>
      </w:r>
      <w:r w:rsidR="006D507A">
        <w:rPr>
          <w:rFonts w:ascii="Times New Roman" w:hAnsi="Times New Roman" w:cs="Times New Roman"/>
          <w:sz w:val="24"/>
          <w:szCs w:val="24"/>
        </w:rPr>
        <w:t>districts and schools can use</w:t>
      </w:r>
      <w:r w:rsidR="00A8574E">
        <w:rPr>
          <w:rFonts w:ascii="Times New Roman" w:hAnsi="Times New Roman" w:cs="Times New Roman"/>
          <w:sz w:val="24"/>
          <w:szCs w:val="24"/>
        </w:rPr>
        <w:t xml:space="preserve"> </w:t>
      </w:r>
      <w:r w:rsidR="00535EA4">
        <w:rPr>
          <w:rFonts w:ascii="Times New Roman" w:hAnsi="Times New Roman" w:cs="Times New Roman"/>
          <w:sz w:val="24"/>
          <w:szCs w:val="24"/>
        </w:rPr>
        <w:t>with novice teachers to build their competence in the classroom</w:t>
      </w:r>
      <w:r w:rsidR="00A8574E">
        <w:rPr>
          <w:rFonts w:ascii="Times New Roman" w:hAnsi="Times New Roman" w:cs="Times New Roman"/>
          <w:sz w:val="24"/>
          <w:szCs w:val="24"/>
        </w:rPr>
        <w:t>.  Toward this en</w:t>
      </w:r>
      <w:r w:rsidR="00535EA4">
        <w:rPr>
          <w:rFonts w:ascii="Times New Roman" w:hAnsi="Times New Roman" w:cs="Times New Roman"/>
          <w:sz w:val="24"/>
          <w:szCs w:val="24"/>
        </w:rPr>
        <w:t xml:space="preserve">d, </w:t>
      </w:r>
      <w:r w:rsidR="006D507A">
        <w:rPr>
          <w:rFonts w:ascii="Times New Roman" w:hAnsi="Times New Roman" w:cs="Times New Roman"/>
          <w:sz w:val="24"/>
          <w:szCs w:val="24"/>
        </w:rPr>
        <w:t xml:space="preserve">this paper reviews </w:t>
      </w:r>
      <w:r w:rsidR="00535EA4">
        <w:rPr>
          <w:rFonts w:ascii="Times New Roman" w:hAnsi="Times New Roman" w:cs="Times New Roman"/>
          <w:sz w:val="24"/>
          <w:szCs w:val="24"/>
        </w:rPr>
        <w:t>literature on instructional coaching to understand how the role of i</w:t>
      </w:r>
      <w:r>
        <w:rPr>
          <w:rFonts w:ascii="Times New Roman" w:hAnsi="Times New Roman" w:cs="Times New Roman"/>
          <w:sz w:val="24"/>
          <w:szCs w:val="24"/>
        </w:rPr>
        <w:t xml:space="preserve">nstructional coach </w:t>
      </w:r>
      <w:r w:rsidR="00535EA4">
        <w:rPr>
          <w:rFonts w:ascii="Times New Roman" w:hAnsi="Times New Roman" w:cs="Times New Roman"/>
          <w:sz w:val="24"/>
          <w:szCs w:val="24"/>
        </w:rPr>
        <w:t xml:space="preserve">has </w:t>
      </w:r>
      <w:r>
        <w:rPr>
          <w:rFonts w:ascii="Times New Roman" w:hAnsi="Times New Roman" w:cs="Times New Roman"/>
          <w:sz w:val="24"/>
          <w:szCs w:val="24"/>
        </w:rPr>
        <w:t>evolve</w:t>
      </w:r>
      <w:r w:rsidR="00535EA4">
        <w:rPr>
          <w:rFonts w:ascii="Times New Roman" w:hAnsi="Times New Roman" w:cs="Times New Roman"/>
          <w:sz w:val="24"/>
          <w:szCs w:val="24"/>
        </w:rPr>
        <w:t xml:space="preserve">d, </w:t>
      </w:r>
      <w:r w:rsidR="002E6397">
        <w:rPr>
          <w:rFonts w:ascii="Times New Roman" w:hAnsi="Times New Roman" w:cs="Times New Roman"/>
          <w:sz w:val="24"/>
          <w:szCs w:val="24"/>
        </w:rPr>
        <w:t xml:space="preserve">to take stock of </w:t>
      </w:r>
      <w:r w:rsidR="00535EA4">
        <w:rPr>
          <w:rFonts w:ascii="Times New Roman" w:hAnsi="Times New Roman" w:cs="Times New Roman"/>
          <w:sz w:val="24"/>
          <w:szCs w:val="24"/>
        </w:rPr>
        <w:t xml:space="preserve">processes used by instructional coaches as they work with teachers, and </w:t>
      </w:r>
      <w:r w:rsidR="002E6397">
        <w:rPr>
          <w:rFonts w:ascii="Times New Roman" w:hAnsi="Times New Roman" w:cs="Times New Roman"/>
          <w:sz w:val="24"/>
          <w:szCs w:val="24"/>
        </w:rPr>
        <w:t xml:space="preserve">to examine </w:t>
      </w:r>
      <w:r w:rsidR="00535EA4">
        <w:rPr>
          <w:rFonts w:ascii="Times New Roman" w:hAnsi="Times New Roman" w:cs="Times New Roman"/>
          <w:sz w:val="24"/>
          <w:szCs w:val="24"/>
        </w:rPr>
        <w:t xml:space="preserve">evidence on any coaching </w:t>
      </w:r>
      <w:r>
        <w:rPr>
          <w:rFonts w:ascii="Times New Roman" w:hAnsi="Times New Roman" w:cs="Times New Roman"/>
          <w:sz w:val="24"/>
          <w:szCs w:val="24"/>
        </w:rPr>
        <w:t>effects</w:t>
      </w:r>
      <w:r w:rsidR="00535EA4">
        <w:rPr>
          <w:rFonts w:ascii="Times New Roman" w:hAnsi="Times New Roman" w:cs="Times New Roman"/>
          <w:sz w:val="24"/>
          <w:szCs w:val="24"/>
        </w:rPr>
        <w:t>. Literature on self-determination theory</w:t>
      </w:r>
      <w:r w:rsidR="00F44B29">
        <w:rPr>
          <w:rFonts w:ascii="Times New Roman" w:hAnsi="Times New Roman" w:cs="Times New Roman"/>
          <w:sz w:val="24"/>
          <w:szCs w:val="24"/>
        </w:rPr>
        <w:t xml:space="preserve"> </w:t>
      </w:r>
      <w:r w:rsidR="0071027D">
        <w:rPr>
          <w:rFonts w:ascii="Times New Roman" w:hAnsi="Times New Roman" w:cs="Times New Roman"/>
          <w:sz w:val="24"/>
          <w:szCs w:val="24"/>
        </w:rPr>
        <w:t>was</w:t>
      </w:r>
      <w:r w:rsidR="00535EA4">
        <w:rPr>
          <w:rFonts w:ascii="Times New Roman" w:hAnsi="Times New Roman" w:cs="Times New Roman"/>
          <w:sz w:val="24"/>
          <w:szCs w:val="24"/>
        </w:rPr>
        <w:t xml:space="preserve"> also reviewed </w:t>
      </w:r>
      <w:r w:rsidR="007C3671">
        <w:rPr>
          <w:rFonts w:ascii="Times New Roman" w:hAnsi="Times New Roman" w:cs="Times New Roman"/>
          <w:sz w:val="24"/>
          <w:szCs w:val="24"/>
        </w:rPr>
        <w:t xml:space="preserve">in order to explain how social conditions interact </w:t>
      </w:r>
      <w:r w:rsidR="007C3671">
        <w:rPr>
          <w:rFonts w:ascii="Times New Roman" w:hAnsi="Times New Roman" w:cs="Times New Roman"/>
          <w:sz w:val="24"/>
          <w:szCs w:val="24"/>
        </w:rPr>
        <w:lastRenderedPageBreak/>
        <w:t xml:space="preserve">with psychological needs to ignite the drive and determination of teachers to function at a high level.  Together, evidence on </w:t>
      </w:r>
      <w:r w:rsidR="00547922">
        <w:rPr>
          <w:rFonts w:ascii="Times New Roman" w:hAnsi="Times New Roman" w:cs="Times New Roman"/>
          <w:sz w:val="24"/>
          <w:szCs w:val="24"/>
        </w:rPr>
        <w:t>instructional coach</w:t>
      </w:r>
      <w:r w:rsidR="00470D8A">
        <w:rPr>
          <w:rFonts w:ascii="Times New Roman" w:hAnsi="Times New Roman" w:cs="Times New Roman"/>
          <w:sz w:val="24"/>
          <w:szCs w:val="24"/>
        </w:rPr>
        <w:t xml:space="preserve">ing and self-determination theory </w:t>
      </w:r>
      <w:r w:rsidR="003860FE">
        <w:rPr>
          <w:rFonts w:ascii="Times New Roman" w:hAnsi="Times New Roman" w:cs="Times New Roman"/>
          <w:sz w:val="24"/>
          <w:szCs w:val="24"/>
        </w:rPr>
        <w:t>suggest</w:t>
      </w:r>
      <w:r w:rsidR="00547922">
        <w:rPr>
          <w:rFonts w:ascii="Times New Roman" w:hAnsi="Times New Roman" w:cs="Times New Roman"/>
          <w:sz w:val="24"/>
          <w:szCs w:val="24"/>
        </w:rPr>
        <w:t xml:space="preserve"> a set of specific practices aimed at building competence in novice teachers. </w:t>
      </w:r>
      <w:r w:rsidR="00424F90">
        <w:rPr>
          <w:rFonts w:ascii="Times New Roman" w:hAnsi="Times New Roman" w:cs="Times New Roman"/>
          <w:sz w:val="24"/>
          <w:szCs w:val="24"/>
        </w:rPr>
        <w:t xml:space="preserve">The empirical part of the study will seek to test the effect of </w:t>
      </w:r>
      <w:r>
        <w:rPr>
          <w:rFonts w:ascii="Times New Roman" w:hAnsi="Times New Roman" w:cs="Times New Roman"/>
          <w:sz w:val="24"/>
          <w:szCs w:val="24"/>
        </w:rPr>
        <w:t xml:space="preserve">these </w:t>
      </w:r>
      <w:r w:rsidR="00424F90">
        <w:rPr>
          <w:rFonts w:ascii="Times New Roman" w:hAnsi="Times New Roman" w:cs="Times New Roman"/>
          <w:sz w:val="24"/>
          <w:szCs w:val="24"/>
        </w:rPr>
        <w:t xml:space="preserve">coaching </w:t>
      </w:r>
      <w:r>
        <w:rPr>
          <w:rFonts w:ascii="Times New Roman" w:hAnsi="Times New Roman" w:cs="Times New Roman"/>
          <w:sz w:val="24"/>
          <w:szCs w:val="24"/>
        </w:rPr>
        <w:t>practices</w:t>
      </w:r>
      <w:r w:rsidR="00424F90">
        <w:rPr>
          <w:rFonts w:ascii="Times New Roman" w:hAnsi="Times New Roman" w:cs="Times New Roman"/>
          <w:sz w:val="24"/>
          <w:szCs w:val="24"/>
        </w:rPr>
        <w:t xml:space="preserve"> on teacher competence and motivation. </w:t>
      </w:r>
    </w:p>
    <w:p w14:paraId="088D3C81" w14:textId="7ADF4278" w:rsidR="00FB409C" w:rsidRDefault="00FB409C" w:rsidP="00FB409C">
      <w:pPr>
        <w:spacing w:after="240" w:line="480" w:lineRule="auto"/>
        <w:jc w:val="center"/>
        <w:rPr>
          <w:rFonts w:ascii="Times New Roman" w:hAnsi="Times New Roman" w:cs="Times New Roman"/>
          <w:b/>
          <w:sz w:val="24"/>
          <w:szCs w:val="24"/>
        </w:rPr>
      </w:pPr>
      <w:r>
        <w:rPr>
          <w:rFonts w:ascii="Times New Roman" w:hAnsi="Times New Roman" w:cs="Times New Roman"/>
          <w:b/>
          <w:sz w:val="24"/>
          <w:szCs w:val="24"/>
        </w:rPr>
        <w:t>Research Questions</w:t>
      </w:r>
    </w:p>
    <w:p w14:paraId="416B0FA6" w14:textId="6E3284F4" w:rsidR="003860FE" w:rsidRDefault="003860FE" w:rsidP="00FB409C">
      <w:pPr>
        <w:spacing w:after="240" w:line="480" w:lineRule="auto"/>
        <w:rPr>
          <w:rFonts w:ascii="Times New Roman" w:hAnsi="Times New Roman" w:cs="Times New Roman"/>
          <w:sz w:val="24"/>
          <w:szCs w:val="24"/>
        </w:rPr>
      </w:pPr>
      <w:r>
        <w:rPr>
          <w:rFonts w:ascii="Times New Roman" w:hAnsi="Times New Roman" w:cs="Times New Roman"/>
          <w:sz w:val="24"/>
          <w:szCs w:val="24"/>
        </w:rPr>
        <w:tab/>
        <w:t>The following research questions were developed to organization and analyze specific evidence in an initial empirical test of a derived coaching model</w:t>
      </w:r>
      <w:r w:rsidR="007258DA">
        <w:rPr>
          <w:rFonts w:ascii="Times New Roman" w:hAnsi="Times New Roman" w:cs="Times New Roman"/>
          <w:sz w:val="24"/>
          <w:szCs w:val="24"/>
        </w:rPr>
        <w:t xml:space="preserve"> for the purposes of this research study</w:t>
      </w:r>
      <w:r>
        <w:rPr>
          <w:rFonts w:ascii="Times New Roman" w:hAnsi="Times New Roman" w:cs="Times New Roman"/>
          <w:sz w:val="24"/>
          <w:szCs w:val="24"/>
        </w:rPr>
        <w:t>, based upon research and evidence</w:t>
      </w:r>
      <w:r w:rsidR="007258DA">
        <w:rPr>
          <w:rFonts w:ascii="Times New Roman" w:hAnsi="Times New Roman" w:cs="Times New Roman"/>
          <w:sz w:val="24"/>
          <w:szCs w:val="24"/>
        </w:rPr>
        <w:t>:</w:t>
      </w:r>
    </w:p>
    <w:p w14:paraId="1AE5342B" w14:textId="602BC501" w:rsidR="00FB409C" w:rsidRPr="00213AEE" w:rsidRDefault="00FB409C" w:rsidP="00FB409C">
      <w:pPr>
        <w:spacing w:after="240" w:line="480" w:lineRule="auto"/>
        <w:rPr>
          <w:rFonts w:ascii="Times New Roman" w:hAnsi="Times New Roman" w:cs="Times New Roman"/>
          <w:sz w:val="24"/>
          <w:szCs w:val="24"/>
        </w:rPr>
      </w:pPr>
      <w:r w:rsidRPr="00213AEE">
        <w:rPr>
          <w:rFonts w:ascii="Times New Roman" w:hAnsi="Times New Roman" w:cs="Times New Roman"/>
          <w:sz w:val="24"/>
          <w:szCs w:val="24"/>
        </w:rPr>
        <w:t xml:space="preserve">Question I: How are instructional coaches using the Competence-Supportive Coaching Model </w:t>
      </w:r>
      <w:r w:rsidR="007258DA">
        <w:rPr>
          <w:rFonts w:ascii="Times New Roman" w:hAnsi="Times New Roman" w:cs="Times New Roman"/>
          <w:sz w:val="24"/>
          <w:szCs w:val="24"/>
        </w:rPr>
        <w:t>during the summer training of beginning teachers, used as an initial empirical test</w:t>
      </w:r>
      <w:r w:rsidRPr="00213AEE">
        <w:rPr>
          <w:rFonts w:ascii="Times New Roman" w:hAnsi="Times New Roman" w:cs="Times New Roman"/>
          <w:sz w:val="24"/>
          <w:szCs w:val="24"/>
        </w:rPr>
        <w:t>?</w:t>
      </w:r>
    </w:p>
    <w:p w14:paraId="660F0E44" w14:textId="4380A77C" w:rsidR="00FB409C" w:rsidRPr="00213AEE" w:rsidRDefault="00FB409C" w:rsidP="00FB409C">
      <w:pPr>
        <w:spacing w:after="240" w:line="480" w:lineRule="auto"/>
        <w:rPr>
          <w:rFonts w:ascii="Times New Roman" w:hAnsi="Times New Roman" w:cs="Times New Roman"/>
          <w:sz w:val="24"/>
          <w:szCs w:val="24"/>
        </w:rPr>
      </w:pPr>
      <w:r w:rsidRPr="00213AEE">
        <w:rPr>
          <w:rFonts w:ascii="Times New Roman" w:hAnsi="Times New Roman" w:cs="Times New Roman"/>
          <w:sz w:val="24"/>
          <w:szCs w:val="24"/>
        </w:rPr>
        <w:t xml:space="preserve">Question II: Is the need for competence support satisfied in first year teachers when coaches </w:t>
      </w:r>
      <w:r>
        <w:rPr>
          <w:rFonts w:ascii="Times New Roman" w:hAnsi="Times New Roman" w:cs="Times New Roman"/>
          <w:sz w:val="24"/>
          <w:szCs w:val="24"/>
        </w:rPr>
        <w:t xml:space="preserve">use the </w:t>
      </w:r>
      <w:r w:rsidR="007258DA">
        <w:rPr>
          <w:rFonts w:ascii="Times New Roman" w:hAnsi="Times New Roman" w:cs="Times New Roman"/>
          <w:sz w:val="24"/>
          <w:szCs w:val="24"/>
        </w:rPr>
        <w:t xml:space="preserve">developed </w:t>
      </w:r>
      <w:r w:rsidRPr="00213AEE">
        <w:rPr>
          <w:rFonts w:ascii="Times New Roman" w:hAnsi="Times New Roman" w:cs="Times New Roman"/>
          <w:sz w:val="24"/>
          <w:szCs w:val="24"/>
        </w:rPr>
        <w:t xml:space="preserve">Competence-Supportive Coaching Model, </w:t>
      </w:r>
      <w:r w:rsidR="007258DA">
        <w:rPr>
          <w:rFonts w:ascii="Times New Roman" w:hAnsi="Times New Roman" w:cs="Times New Roman"/>
          <w:sz w:val="24"/>
          <w:szCs w:val="24"/>
        </w:rPr>
        <w:t>a highly directive approach</w:t>
      </w:r>
      <w:r w:rsidRPr="00213AEE">
        <w:rPr>
          <w:rFonts w:ascii="Times New Roman" w:hAnsi="Times New Roman" w:cs="Times New Roman"/>
          <w:sz w:val="24"/>
          <w:szCs w:val="24"/>
        </w:rPr>
        <w:t>?</w:t>
      </w:r>
    </w:p>
    <w:p w14:paraId="1F9508E1" w14:textId="77777777" w:rsidR="000C4C51" w:rsidRDefault="00FB409C" w:rsidP="000C4C51">
      <w:pPr>
        <w:spacing w:after="240" w:line="480" w:lineRule="auto"/>
        <w:rPr>
          <w:rFonts w:ascii="Times New Roman" w:hAnsi="Times New Roman" w:cs="Times New Roman"/>
          <w:sz w:val="24"/>
          <w:szCs w:val="24"/>
        </w:rPr>
      </w:pPr>
      <w:r w:rsidRPr="00213AEE">
        <w:rPr>
          <w:rFonts w:ascii="Times New Roman" w:hAnsi="Times New Roman" w:cs="Times New Roman"/>
          <w:sz w:val="24"/>
          <w:szCs w:val="24"/>
        </w:rPr>
        <w:t xml:space="preserve">Question III: </w:t>
      </w:r>
      <w:r w:rsidR="000C4C51">
        <w:rPr>
          <w:rFonts w:ascii="Times New Roman" w:hAnsi="Times New Roman" w:cs="Times New Roman"/>
          <w:sz w:val="24"/>
          <w:szCs w:val="24"/>
        </w:rPr>
        <w:t>For which teachers was the model most effective?</w:t>
      </w:r>
    </w:p>
    <w:p w14:paraId="6205DE7E" w14:textId="409E9A5F" w:rsidR="00FB409C" w:rsidRDefault="00FE5E79" w:rsidP="000C4C51">
      <w:pPr>
        <w:spacing w:after="240" w:line="480" w:lineRule="auto"/>
        <w:jc w:val="center"/>
        <w:rPr>
          <w:rFonts w:ascii="Times New Roman" w:hAnsi="Times New Roman" w:cs="Times New Roman"/>
          <w:b/>
          <w:sz w:val="24"/>
          <w:szCs w:val="24"/>
        </w:rPr>
      </w:pPr>
      <w:r>
        <w:rPr>
          <w:rFonts w:ascii="Times New Roman" w:hAnsi="Times New Roman" w:cs="Times New Roman"/>
          <w:b/>
          <w:sz w:val="24"/>
          <w:szCs w:val="24"/>
        </w:rPr>
        <w:t>Definition of Terms</w:t>
      </w:r>
    </w:p>
    <w:p w14:paraId="01A088C5" w14:textId="63F4A933" w:rsidR="00FE5E79" w:rsidRDefault="00FE5E79" w:rsidP="00FE5E79">
      <w:pPr>
        <w:spacing w:after="240"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The following are key terms utilized throughout this study:</w:t>
      </w:r>
    </w:p>
    <w:p w14:paraId="3C0BEEAE" w14:textId="414BC158" w:rsidR="00FE5E79" w:rsidRDefault="00FE5E79" w:rsidP="00FE5E79">
      <w:pPr>
        <w:spacing w:after="240" w:line="480" w:lineRule="auto"/>
        <w:rPr>
          <w:rFonts w:ascii="Times New Roman" w:hAnsi="Times New Roman" w:cs="Times New Roman"/>
          <w:sz w:val="24"/>
          <w:szCs w:val="24"/>
          <w:u w:val="single"/>
        </w:rPr>
      </w:pPr>
      <w:r>
        <w:rPr>
          <w:rFonts w:ascii="Times New Roman" w:hAnsi="Times New Roman" w:cs="Times New Roman"/>
          <w:sz w:val="24"/>
          <w:szCs w:val="24"/>
          <w:u w:val="single"/>
        </w:rPr>
        <w:t>Competence:</w:t>
      </w:r>
      <w:r>
        <w:rPr>
          <w:rFonts w:ascii="Times New Roman" w:hAnsi="Times New Roman" w:cs="Times New Roman"/>
          <w:sz w:val="24"/>
          <w:szCs w:val="24"/>
        </w:rPr>
        <w:t xml:space="preserve"> Competence describes the feeling of effectiveness. A person feels competent when a person feels as though he/she can “e</w:t>
      </w:r>
      <w:r w:rsidRPr="00EF2B89">
        <w:rPr>
          <w:rFonts w:ascii="Times New Roman" w:hAnsi="Times New Roman" w:cs="Times New Roman"/>
          <w:sz w:val="24"/>
          <w:szCs w:val="24"/>
        </w:rPr>
        <w:t xml:space="preserve">xercise and express one’s </w:t>
      </w:r>
      <w:r w:rsidRPr="00EF2B89">
        <w:rPr>
          <w:rFonts w:ascii="Times New Roman" w:hAnsi="Times New Roman" w:cs="Times New Roman"/>
          <w:sz w:val="24"/>
          <w:szCs w:val="24"/>
        </w:rPr>
        <w:lastRenderedPageBreak/>
        <w:t>capacities” (</w:t>
      </w:r>
      <w:r w:rsidRPr="005B498D">
        <w:rPr>
          <w:rFonts w:ascii="Times New Roman" w:hAnsi="Times New Roman" w:cs="Times New Roman"/>
          <w:sz w:val="24"/>
          <w:szCs w:val="24"/>
        </w:rPr>
        <w:t xml:space="preserve">Deci &amp; Ryan, 2002, p. </w:t>
      </w:r>
      <w:r>
        <w:rPr>
          <w:rFonts w:ascii="Times New Roman" w:hAnsi="Times New Roman" w:cs="Times New Roman"/>
          <w:sz w:val="24"/>
          <w:szCs w:val="24"/>
        </w:rPr>
        <w:t>7</w:t>
      </w:r>
      <w:r w:rsidRPr="00EF2B89">
        <w:rPr>
          <w:rFonts w:ascii="Times New Roman" w:hAnsi="Times New Roman" w:cs="Times New Roman"/>
          <w:sz w:val="24"/>
          <w:szCs w:val="24"/>
        </w:rPr>
        <w:t xml:space="preserve">). </w:t>
      </w:r>
      <w:r>
        <w:rPr>
          <w:rFonts w:ascii="Times New Roman" w:hAnsi="Times New Roman" w:cs="Times New Roman"/>
          <w:sz w:val="24"/>
          <w:szCs w:val="24"/>
        </w:rPr>
        <w:t>Competence does not refer to the skills that a person possesses but a feeling of confidence to express those skills.</w:t>
      </w:r>
    </w:p>
    <w:p w14:paraId="0CE91FDF" w14:textId="03ADF13C" w:rsidR="00FE5E79" w:rsidRDefault="00FE5E79" w:rsidP="00FE5E79">
      <w:pPr>
        <w:spacing w:after="240" w:line="480" w:lineRule="auto"/>
        <w:rPr>
          <w:rFonts w:ascii="Times New Roman" w:hAnsi="Times New Roman" w:cs="Times New Roman"/>
          <w:sz w:val="24"/>
          <w:szCs w:val="24"/>
        </w:rPr>
      </w:pPr>
      <w:r>
        <w:rPr>
          <w:rFonts w:ascii="Times New Roman" w:hAnsi="Times New Roman" w:cs="Times New Roman"/>
          <w:sz w:val="24"/>
          <w:szCs w:val="24"/>
          <w:u w:val="single"/>
        </w:rPr>
        <w:t>Instructional Coach:</w:t>
      </w:r>
      <w:r>
        <w:rPr>
          <w:rFonts w:ascii="Times New Roman" w:hAnsi="Times New Roman" w:cs="Times New Roman"/>
          <w:sz w:val="24"/>
          <w:szCs w:val="24"/>
        </w:rPr>
        <w:t xml:space="preserve"> An instructional coach is a full-time professional that is dedicated to improving teacher practice through a number of processes and practices. These practices may include observations, regular meetings and planning sessions, and other forms of coaching (Knight, 2009; Joyce &amp; Showers, 1996).</w:t>
      </w:r>
    </w:p>
    <w:p w14:paraId="430C4158" w14:textId="359DDD84" w:rsidR="00A857FA" w:rsidRDefault="00A857FA" w:rsidP="00FE5E79">
      <w:pPr>
        <w:spacing w:after="240" w:line="480" w:lineRule="auto"/>
        <w:rPr>
          <w:rFonts w:ascii="Times New Roman" w:hAnsi="Times New Roman" w:cs="Times New Roman"/>
          <w:sz w:val="24"/>
          <w:szCs w:val="24"/>
        </w:rPr>
      </w:pPr>
      <w:r>
        <w:rPr>
          <w:rFonts w:ascii="Times New Roman" w:hAnsi="Times New Roman" w:cs="Times New Roman"/>
          <w:sz w:val="24"/>
          <w:szCs w:val="24"/>
          <w:u w:val="single"/>
        </w:rPr>
        <w:t>Novice</w:t>
      </w:r>
      <w:r>
        <w:rPr>
          <w:rFonts w:ascii="Times New Roman" w:hAnsi="Times New Roman" w:cs="Times New Roman"/>
          <w:sz w:val="24"/>
          <w:szCs w:val="24"/>
        </w:rPr>
        <w:t xml:space="preserve"> or </w:t>
      </w:r>
      <w:r>
        <w:rPr>
          <w:rFonts w:ascii="Times New Roman" w:hAnsi="Times New Roman" w:cs="Times New Roman"/>
          <w:sz w:val="24"/>
          <w:szCs w:val="24"/>
          <w:u w:val="single"/>
        </w:rPr>
        <w:t xml:space="preserve">Beginning Teacher: </w:t>
      </w:r>
      <w:r>
        <w:rPr>
          <w:rFonts w:ascii="Times New Roman" w:hAnsi="Times New Roman" w:cs="Times New Roman"/>
          <w:sz w:val="24"/>
          <w:szCs w:val="24"/>
        </w:rPr>
        <w:t xml:space="preserve">A novice or beginning teacher is a teacher who is initially entering a full-time classroom. The teacher may have had previous experience with student teacher, substituting, or working with children in another capacity. </w:t>
      </w:r>
    </w:p>
    <w:p w14:paraId="0447DE6F" w14:textId="6D95E2D4" w:rsidR="00A857FA" w:rsidRDefault="00A857FA" w:rsidP="00FE5E79">
      <w:pPr>
        <w:spacing w:after="240" w:line="480" w:lineRule="auto"/>
        <w:rPr>
          <w:rFonts w:ascii="Times New Roman" w:hAnsi="Times New Roman" w:cs="Times New Roman"/>
          <w:sz w:val="24"/>
          <w:szCs w:val="24"/>
        </w:rPr>
      </w:pPr>
      <w:r>
        <w:rPr>
          <w:rFonts w:ascii="Times New Roman" w:hAnsi="Times New Roman" w:cs="Times New Roman"/>
          <w:sz w:val="24"/>
          <w:szCs w:val="24"/>
          <w:u w:val="single"/>
        </w:rPr>
        <w:t xml:space="preserve">Competence-Supportive Coaching Model: </w:t>
      </w:r>
      <w:r>
        <w:rPr>
          <w:rFonts w:ascii="Times New Roman" w:hAnsi="Times New Roman" w:cs="Times New Roman"/>
          <w:sz w:val="24"/>
          <w:szCs w:val="24"/>
        </w:rPr>
        <w:t>A</w:t>
      </w:r>
      <w:r w:rsidR="004D3F8C">
        <w:rPr>
          <w:rFonts w:ascii="Times New Roman" w:hAnsi="Times New Roman" w:cs="Times New Roman"/>
          <w:sz w:val="24"/>
          <w:szCs w:val="24"/>
        </w:rPr>
        <w:t xml:space="preserve"> created and tested</w:t>
      </w:r>
      <w:r>
        <w:rPr>
          <w:rFonts w:ascii="Times New Roman" w:hAnsi="Times New Roman" w:cs="Times New Roman"/>
          <w:sz w:val="24"/>
          <w:szCs w:val="24"/>
        </w:rPr>
        <w:t xml:space="preserve"> coaching approach for the purpose of this dissertation using the conceptual framework, self-determination theory. This highly directive coaching approach has an emphasis on instructional modeling, practice, and feedback. </w:t>
      </w:r>
    </w:p>
    <w:p w14:paraId="2A2BBE53" w14:textId="1D03B03F" w:rsidR="005B20AF" w:rsidRPr="005B20AF" w:rsidRDefault="005B20AF" w:rsidP="00FE5E79">
      <w:pPr>
        <w:spacing w:after="240" w:line="480" w:lineRule="auto"/>
        <w:rPr>
          <w:rFonts w:ascii="Times New Roman" w:hAnsi="Times New Roman" w:cs="Times New Roman"/>
          <w:sz w:val="24"/>
          <w:szCs w:val="24"/>
        </w:rPr>
      </w:pPr>
      <w:r>
        <w:rPr>
          <w:rFonts w:ascii="Times New Roman" w:hAnsi="Times New Roman" w:cs="Times New Roman"/>
          <w:sz w:val="24"/>
          <w:szCs w:val="24"/>
          <w:u w:val="single"/>
        </w:rPr>
        <w:t xml:space="preserve">Clinical </w:t>
      </w:r>
      <w:r w:rsidRPr="00135F81">
        <w:rPr>
          <w:rFonts w:ascii="Times New Roman" w:hAnsi="Times New Roman" w:cs="Times New Roman"/>
          <w:sz w:val="24"/>
          <w:szCs w:val="24"/>
          <w:u w:val="single"/>
        </w:rPr>
        <w:t>Supervision</w:t>
      </w:r>
      <w:r>
        <w:rPr>
          <w:rFonts w:ascii="Times New Roman" w:hAnsi="Times New Roman" w:cs="Times New Roman"/>
          <w:sz w:val="24"/>
          <w:szCs w:val="24"/>
        </w:rPr>
        <w:t>: Process</w:t>
      </w:r>
      <w:r w:rsidR="00135F81">
        <w:rPr>
          <w:rFonts w:ascii="Times New Roman" w:hAnsi="Times New Roman" w:cs="Times New Roman"/>
          <w:sz w:val="24"/>
          <w:szCs w:val="24"/>
        </w:rPr>
        <w:t>es</w:t>
      </w:r>
      <w:r>
        <w:rPr>
          <w:rFonts w:ascii="Times New Roman" w:hAnsi="Times New Roman" w:cs="Times New Roman"/>
          <w:sz w:val="24"/>
          <w:szCs w:val="24"/>
        </w:rPr>
        <w:t xml:space="preserve"> and practices implemented by an instructional leader for the purpose of</w:t>
      </w:r>
      <w:r w:rsidR="00135F81">
        <w:rPr>
          <w:rFonts w:ascii="Times New Roman" w:hAnsi="Times New Roman" w:cs="Times New Roman"/>
          <w:sz w:val="24"/>
          <w:szCs w:val="24"/>
        </w:rPr>
        <w:t xml:space="preserve"> teacher continual improvement. There are two major practiced forms of clinical supervision: evaluative (or supervisory) and formative (or coaching) (Sergiovanni &amp; Starrat, </w:t>
      </w:r>
      <w:r w:rsidR="00135F81" w:rsidRPr="004221BB">
        <w:rPr>
          <w:rFonts w:ascii="Times New Roman" w:hAnsi="Times New Roman" w:cs="Times New Roman"/>
          <w:sz w:val="24"/>
          <w:szCs w:val="24"/>
        </w:rPr>
        <w:t>1983</w:t>
      </w:r>
      <w:r w:rsidR="00135F81">
        <w:rPr>
          <w:rFonts w:ascii="Times New Roman" w:hAnsi="Times New Roman" w:cs="Times New Roman"/>
          <w:sz w:val="24"/>
          <w:szCs w:val="24"/>
        </w:rPr>
        <w:t xml:space="preserve">). </w:t>
      </w:r>
    </w:p>
    <w:p w14:paraId="42E5B602" w14:textId="1BE04760" w:rsidR="00681EB2" w:rsidRPr="00B613D6" w:rsidRDefault="005B20AF" w:rsidP="005B20AF">
      <w:pPr>
        <w:pStyle w:val="ListParagraph"/>
        <w:numPr>
          <w:ilvl w:val="0"/>
          <w:numId w:val="24"/>
        </w:numPr>
        <w:spacing w:after="240" w:line="480" w:lineRule="auto"/>
        <w:rPr>
          <w:rFonts w:ascii="Times New Roman" w:hAnsi="Times New Roman" w:cs="Times New Roman"/>
          <w:sz w:val="24"/>
          <w:szCs w:val="24"/>
          <w:u w:val="single"/>
        </w:rPr>
      </w:pPr>
      <w:r w:rsidRPr="00B613D6">
        <w:rPr>
          <w:rFonts w:ascii="Times New Roman" w:hAnsi="Times New Roman" w:cs="Times New Roman"/>
          <w:sz w:val="24"/>
          <w:szCs w:val="24"/>
          <w:u w:val="single"/>
        </w:rPr>
        <w:t>Evaluative</w:t>
      </w:r>
      <w:r w:rsidR="00681EB2" w:rsidRPr="00B613D6">
        <w:rPr>
          <w:rFonts w:ascii="Times New Roman" w:hAnsi="Times New Roman" w:cs="Times New Roman"/>
          <w:sz w:val="24"/>
          <w:szCs w:val="24"/>
          <w:u w:val="single"/>
        </w:rPr>
        <w:t xml:space="preserve"> Supervision:</w:t>
      </w:r>
      <w:r w:rsidRPr="00B613D6">
        <w:rPr>
          <w:rFonts w:ascii="Times New Roman" w:hAnsi="Times New Roman" w:cs="Times New Roman"/>
          <w:sz w:val="24"/>
          <w:szCs w:val="24"/>
          <w:u w:val="single"/>
        </w:rPr>
        <w:t xml:space="preserve"> </w:t>
      </w:r>
      <w:r w:rsidRPr="00B613D6">
        <w:rPr>
          <w:rFonts w:ascii="Times New Roman" w:hAnsi="Times New Roman" w:cs="Times New Roman"/>
          <w:sz w:val="24"/>
          <w:szCs w:val="24"/>
        </w:rPr>
        <w:t>In this form of clinical</w:t>
      </w:r>
      <w:r w:rsidR="00B613D6" w:rsidRPr="00B613D6">
        <w:rPr>
          <w:rFonts w:ascii="Times New Roman" w:hAnsi="Times New Roman" w:cs="Times New Roman"/>
          <w:sz w:val="24"/>
          <w:szCs w:val="24"/>
        </w:rPr>
        <w:t xml:space="preserve"> supervision, the primary function of classroom observations and feedback is to develop a summative evaluation of a teacher’s performance. </w:t>
      </w:r>
    </w:p>
    <w:p w14:paraId="3BCE67DE" w14:textId="16333006" w:rsidR="00681EB2" w:rsidRPr="005B20AF" w:rsidRDefault="00681EB2" w:rsidP="005B20AF">
      <w:pPr>
        <w:pStyle w:val="ListParagraph"/>
        <w:numPr>
          <w:ilvl w:val="0"/>
          <w:numId w:val="24"/>
        </w:numPr>
        <w:spacing w:after="240" w:line="480" w:lineRule="auto"/>
        <w:rPr>
          <w:rFonts w:ascii="Times New Roman" w:hAnsi="Times New Roman" w:cs="Times New Roman"/>
          <w:sz w:val="24"/>
          <w:szCs w:val="24"/>
          <w:u w:val="single"/>
        </w:rPr>
      </w:pPr>
      <w:r w:rsidRPr="00B613D6">
        <w:rPr>
          <w:rFonts w:ascii="Times New Roman" w:hAnsi="Times New Roman" w:cs="Times New Roman"/>
          <w:sz w:val="24"/>
          <w:szCs w:val="24"/>
          <w:u w:val="single"/>
        </w:rPr>
        <w:lastRenderedPageBreak/>
        <w:t>Formative Supervision:</w:t>
      </w:r>
      <w:r w:rsidR="00B613D6" w:rsidRPr="00B613D6">
        <w:rPr>
          <w:rFonts w:ascii="Times New Roman" w:hAnsi="Times New Roman" w:cs="Times New Roman"/>
          <w:sz w:val="24"/>
          <w:szCs w:val="24"/>
          <w:u w:val="single"/>
        </w:rPr>
        <w:t xml:space="preserve"> </w:t>
      </w:r>
      <w:r w:rsidR="00B613D6" w:rsidRPr="00B613D6">
        <w:rPr>
          <w:rFonts w:ascii="Times New Roman" w:hAnsi="Times New Roman" w:cs="Times New Roman"/>
          <w:sz w:val="24"/>
          <w:szCs w:val="24"/>
        </w:rPr>
        <w:t>In this form of</w:t>
      </w:r>
      <w:r w:rsidR="00B613D6">
        <w:rPr>
          <w:rFonts w:ascii="Times New Roman" w:hAnsi="Times New Roman" w:cs="Times New Roman"/>
          <w:sz w:val="24"/>
          <w:szCs w:val="24"/>
        </w:rPr>
        <w:t xml:space="preserve"> clinical supervision, the primary function of classroom observations and feedback is to improve instructional practice on an ongoing basis. </w:t>
      </w:r>
    </w:p>
    <w:p w14:paraId="649F07F1" w14:textId="5A35799A" w:rsidR="00FE5E79" w:rsidRDefault="009E2BDB" w:rsidP="009E2BDB">
      <w:pPr>
        <w:spacing w:after="240" w:line="480" w:lineRule="auto"/>
        <w:jc w:val="center"/>
        <w:rPr>
          <w:rFonts w:ascii="Times New Roman" w:hAnsi="Times New Roman" w:cs="Times New Roman"/>
          <w:b/>
          <w:sz w:val="24"/>
          <w:szCs w:val="24"/>
        </w:rPr>
      </w:pPr>
      <w:r>
        <w:rPr>
          <w:rFonts w:ascii="Times New Roman" w:hAnsi="Times New Roman" w:cs="Times New Roman"/>
          <w:b/>
          <w:sz w:val="24"/>
          <w:szCs w:val="24"/>
        </w:rPr>
        <w:t>O</w:t>
      </w:r>
      <w:r w:rsidR="00A857FA">
        <w:rPr>
          <w:rFonts w:ascii="Times New Roman" w:hAnsi="Times New Roman" w:cs="Times New Roman"/>
          <w:b/>
          <w:sz w:val="24"/>
          <w:szCs w:val="24"/>
        </w:rPr>
        <w:t xml:space="preserve">verview </w:t>
      </w:r>
      <w:r>
        <w:rPr>
          <w:rFonts w:ascii="Times New Roman" w:hAnsi="Times New Roman" w:cs="Times New Roman"/>
          <w:b/>
          <w:sz w:val="24"/>
          <w:szCs w:val="24"/>
        </w:rPr>
        <w:t>of the Dissertation</w:t>
      </w:r>
    </w:p>
    <w:p w14:paraId="0D5BBA7F" w14:textId="48EEF4F7" w:rsidR="0029599B" w:rsidRDefault="00A857FA" w:rsidP="00A857FA">
      <w:pPr>
        <w:spacing w:after="240" w:line="480" w:lineRule="auto"/>
        <w:rPr>
          <w:rFonts w:ascii="Times New Roman" w:hAnsi="Times New Roman" w:cs="Times New Roman"/>
          <w:b/>
          <w:sz w:val="24"/>
          <w:szCs w:val="24"/>
        </w:rPr>
      </w:pPr>
      <w:r>
        <w:rPr>
          <w:rFonts w:ascii="Times New Roman" w:hAnsi="Times New Roman" w:cs="Times New Roman"/>
          <w:sz w:val="24"/>
          <w:szCs w:val="24"/>
        </w:rPr>
        <w:tab/>
      </w:r>
      <w:r w:rsidR="00911084">
        <w:rPr>
          <w:rFonts w:ascii="Times New Roman" w:hAnsi="Times New Roman" w:cs="Times New Roman"/>
          <w:sz w:val="24"/>
          <w:szCs w:val="24"/>
        </w:rPr>
        <w:t>Empirical evidence and previous research support ways of building the psy</w:t>
      </w:r>
      <w:r>
        <w:rPr>
          <w:rFonts w:ascii="Times New Roman" w:hAnsi="Times New Roman" w:cs="Times New Roman"/>
          <w:sz w:val="24"/>
          <w:szCs w:val="24"/>
        </w:rPr>
        <w:t>chological need for competence in beginning teachers</w:t>
      </w:r>
      <w:r w:rsidR="00911084">
        <w:rPr>
          <w:rFonts w:ascii="Times New Roman" w:hAnsi="Times New Roman" w:cs="Times New Roman"/>
          <w:sz w:val="24"/>
          <w:szCs w:val="24"/>
        </w:rPr>
        <w:t>, which in turn, developed the creation of a new coaching model and this research</w:t>
      </w:r>
      <w:r>
        <w:rPr>
          <w:rFonts w:ascii="Times New Roman" w:hAnsi="Times New Roman" w:cs="Times New Roman"/>
          <w:sz w:val="24"/>
          <w:szCs w:val="24"/>
        </w:rPr>
        <w:t xml:space="preserve">. The initial chapters of this dissertation </w:t>
      </w:r>
      <w:r w:rsidR="00911084">
        <w:rPr>
          <w:rFonts w:ascii="Times New Roman" w:hAnsi="Times New Roman" w:cs="Times New Roman"/>
          <w:sz w:val="24"/>
          <w:szCs w:val="24"/>
        </w:rPr>
        <w:t>document</w:t>
      </w:r>
      <w:r>
        <w:rPr>
          <w:rFonts w:ascii="Times New Roman" w:hAnsi="Times New Roman" w:cs="Times New Roman"/>
          <w:sz w:val="24"/>
          <w:szCs w:val="24"/>
        </w:rPr>
        <w:t xml:space="preserve"> previous research on instructional supervision and instructional coaching and describes the conceptual framework of self-determination theory that drove the creation of the Competence-Supportive Coaching Model. The following chap</w:t>
      </w:r>
      <w:r w:rsidR="00911084">
        <w:rPr>
          <w:rFonts w:ascii="Times New Roman" w:hAnsi="Times New Roman" w:cs="Times New Roman"/>
          <w:sz w:val="24"/>
          <w:szCs w:val="24"/>
        </w:rPr>
        <w:t>ter describes the methodology. Survey data collected</w:t>
      </w:r>
      <w:r>
        <w:rPr>
          <w:rFonts w:ascii="Times New Roman" w:hAnsi="Times New Roman" w:cs="Times New Roman"/>
          <w:sz w:val="24"/>
          <w:szCs w:val="24"/>
        </w:rPr>
        <w:t xml:space="preserve"> through a summer training with beginning teachers provided findings in response to three research questions.</w:t>
      </w:r>
      <w:r w:rsidR="00911084">
        <w:rPr>
          <w:rFonts w:ascii="Times New Roman" w:hAnsi="Times New Roman" w:cs="Times New Roman"/>
          <w:sz w:val="24"/>
          <w:szCs w:val="24"/>
        </w:rPr>
        <w:t xml:space="preserve"> The remaining chapters present and analyze</w:t>
      </w:r>
      <w:r>
        <w:rPr>
          <w:rFonts w:ascii="Times New Roman" w:hAnsi="Times New Roman" w:cs="Times New Roman"/>
          <w:sz w:val="24"/>
          <w:szCs w:val="24"/>
        </w:rPr>
        <w:t xml:space="preserve"> these data, organized </w:t>
      </w:r>
      <w:r w:rsidR="00911084">
        <w:rPr>
          <w:rFonts w:ascii="Times New Roman" w:hAnsi="Times New Roman" w:cs="Times New Roman"/>
          <w:sz w:val="24"/>
          <w:szCs w:val="24"/>
        </w:rPr>
        <w:t>around</w:t>
      </w:r>
      <w:r>
        <w:rPr>
          <w:rFonts w:ascii="Times New Roman" w:hAnsi="Times New Roman" w:cs="Times New Roman"/>
          <w:sz w:val="24"/>
          <w:szCs w:val="24"/>
        </w:rPr>
        <w:t xml:space="preserve"> these three research questions. </w:t>
      </w:r>
      <w:r w:rsidR="00CE5D0D">
        <w:rPr>
          <w:rFonts w:ascii="Times New Roman" w:hAnsi="Times New Roman" w:cs="Times New Roman"/>
          <w:sz w:val="24"/>
          <w:szCs w:val="24"/>
        </w:rPr>
        <w:t>Then, this paper describes k</w:t>
      </w:r>
      <w:r>
        <w:rPr>
          <w:rFonts w:ascii="Times New Roman" w:hAnsi="Times New Roman" w:cs="Times New Roman"/>
          <w:sz w:val="24"/>
          <w:szCs w:val="24"/>
        </w:rPr>
        <w:t xml:space="preserve">ey implications for practice </w:t>
      </w:r>
      <w:r w:rsidR="00CE5D0D">
        <w:rPr>
          <w:rFonts w:ascii="Times New Roman" w:hAnsi="Times New Roman" w:cs="Times New Roman"/>
          <w:sz w:val="24"/>
          <w:szCs w:val="24"/>
        </w:rPr>
        <w:t>and</w:t>
      </w:r>
      <w:r>
        <w:rPr>
          <w:rFonts w:ascii="Times New Roman" w:hAnsi="Times New Roman" w:cs="Times New Roman"/>
          <w:sz w:val="24"/>
          <w:szCs w:val="24"/>
        </w:rPr>
        <w:t xml:space="preserve"> revisions to the Competence-Supportive Coaching Model for future testing and study.</w:t>
      </w:r>
      <w:r w:rsidR="0029599B">
        <w:rPr>
          <w:rFonts w:ascii="Times New Roman" w:hAnsi="Times New Roman" w:cs="Times New Roman"/>
          <w:b/>
          <w:sz w:val="24"/>
          <w:szCs w:val="24"/>
        </w:rPr>
        <w:br w:type="page"/>
      </w:r>
    </w:p>
    <w:p w14:paraId="130E48F8" w14:textId="77777777" w:rsidR="00E618D8" w:rsidRDefault="00406D31" w:rsidP="008406F8">
      <w:pPr>
        <w:spacing w:after="240" w:line="480" w:lineRule="auto"/>
        <w:jc w:val="center"/>
        <w:outlineLvl w:val="0"/>
        <w:rPr>
          <w:rFonts w:ascii="Times New Roman" w:hAnsi="Times New Roman" w:cs="Times New Roman"/>
          <w:b/>
          <w:sz w:val="24"/>
          <w:szCs w:val="24"/>
        </w:rPr>
      </w:pPr>
      <w:r>
        <w:rPr>
          <w:rFonts w:ascii="Times New Roman" w:hAnsi="Times New Roman" w:cs="Times New Roman"/>
          <w:b/>
          <w:sz w:val="24"/>
          <w:szCs w:val="24"/>
        </w:rPr>
        <w:lastRenderedPageBreak/>
        <w:t>Chapter 2</w:t>
      </w:r>
      <w:r w:rsidR="0029599B">
        <w:rPr>
          <w:rFonts w:ascii="Times New Roman" w:hAnsi="Times New Roman" w:cs="Times New Roman"/>
          <w:b/>
          <w:sz w:val="24"/>
          <w:szCs w:val="24"/>
        </w:rPr>
        <w:t xml:space="preserve">: </w:t>
      </w:r>
      <w:r w:rsidR="00830A62" w:rsidRPr="00830A62">
        <w:rPr>
          <w:rFonts w:ascii="Times New Roman" w:hAnsi="Times New Roman" w:cs="Times New Roman"/>
          <w:b/>
          <w:sz w:val="24"/>
          <w:szCs w:val="24"/>
        </w:rPr>
        <w:t>Review of Literature</w:t>
      </w:r>
    </w:p>
    <w:p w14:paraId="261219BA" w14:textId="7B165282" w:rsidR="00830A62" w:rsidRDefault="00830A62"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review of literature </w:t>
      </w:r>
      <w:r w:rsidR="00AF6294">
        <w:rPr>
          <w:rFonts w:ascii="Times New Roman" w:hAnsi="Times New Roman" w:cs="Times New Roman"/>
          <w:sz w:val="24"/>
          <w:szCs w:val="24"/>
        </w:rPr>
        <w:t xml:space="preserve">sets out to trace the evolution of instructional coaching, to establish a definition and description of instructional coaching processes, and to sort out the effects of coaching on teaching and learning.  </w:t>
      </w:r>
      <w:r w:rsidR="00F30806">
        <w:rPr>
          <w:rFonts w:ascii="Times New Roman" w:hAnsi="Times New Roman" w:cs="Times New Roman"/>
          <w:sz w:val="24"/>
          <w:szCs w:val="24"/>
        </w:rPr>
        <w:t xml:space="preserve">The literature describes a role that has become almost ubiquitous in schools yet a practice that remains amorphous.  In fact, </w:t>
      </w:r>
      <w:r w:rsidR="00CE5D0D">
        <w:rPr>
          <w:rFonts w:ascii="Times New Roman" w:hAnsi="Times New Roman" w:cs="Times New Roman"/>
          <w:sz w:val="24"/>
          <w:szCs w:val="24"/>
        </w:rPr>
        <w:t>the lack of consistent frameworks and limited empirical evidence</w:t>
      </w:r>
      <w:r w:rsidR="00F30806">
        <w:rPr>
          <w:rFonts w:ascii="Times New Roman" w:hAnsi="Times New Roman" w:cs="Times New Roman"/>
          <w:sz w:val="24"/>
          <w:szCs w:val="24"/>
        </w:rPr>
        <w:t xml:space="preserve"> </w:t>
      </w:r>
      <w:r w:rsidR="00AF6294">
        <w:rPr>
          <w:rFonts w:ascii="Times New Roman" w:hAnsi="Times New Roman" w:cs="Times New Roman"/>
          <w:sz w:val="24"/>
          <w:szCs w:val="24"/>
        </w:rPr>
        <w:t xml:space="preserve">establishes </w:t>
      </w:r>
      <w:r w:rsidR="008A1ECD">
        <w:rPr>
          <w:rFonts w:ascii="Times New Roman" w:hAnsi="Times New Roman" w:cs="Times New Roman"/>
          <w:sz w:val="24"/>
          <w:szCs w:val="24"/>
        </w:rPr>
        <w:t>the jumping</w:t>
      </w:r>
      <w:r w:rsidR="009C007F">
        <w:rPr>
          <w:rFonts w:ascii="Times New Roman" w:hAnsi="Times New Roman" w:cs="Times New Roman"/>
          <w:sz w:val="24"/>
          <w:szCs w:val="24"/>
        </w:rPr>
        <w:t xml:space="preserve"> off place for development of an instructional coaching framework based on self-determination theory.</w:t>
      </w:r>
    </w:p>
    <w:p w14:paraId="1F71C0ED" w14:textId="6545FC36" w:rsidR="00810D51" w:rsidRDefault="00487921" w:rsidP="00A857FA">
      <w:pPr>
        <w:spacing w:after="240" w:line="480" w:lineRule="auto"/>
        <w:jc w:val="center"/>
        <w:outlineLvl w:val="0"/>
        <w:rPr>
          <w:rFonts w:ascii="Times New Roman" w:hAnsi="Times New Roman" w:cs="Times New Roman"/>
          <w:b/>
          <w:sz w:val="24"/>
          <w:szCs w:val="24"/>
        </w:rPr>
      </w:pPr>
      <w:r>
        <w:rPr>
          <w:rFonts w:ascii="Times New Roman" w:hAnsi="Times New Roman" w:cs="Times New Roman"/>
          <w:b/>
          <w:sz w:val="24"/>
          <w:szCs w:val="24"/>
        </w:rPr>
        <w:t>Evolution of the Instructional Coach</w:t>
      </w:r>
    </w:p>
    <w:p w14:paraId="6A02FB18" w14:textId="779A6BB4" w:rsidR="00681E94" w:rsidRPr="00681E94" w:rsidRDefault="00247CBB"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Instructional coaching evolved from research on and the practice of instructional leaders and teacher supervision</w:t>
      </w:r>
      <w:r w:rsidR="009C007F">
        <w:rPr>
          <w:rFonts w:ascii="Times New Roman" w:hAnsi="Times New Roman" w:cs="Times New Roman"/>
          <w:sz w:val="24"/>
          <w:szCs w:val="24"/>
        </w:rPr>
        <w:t xml:space="preserve"> (Knight, 2009; Neumerski, 2013)</w:t>
      </w:r>
      <w:r>
        <w:rPr>
          <w:rFonts w:ascii="Times New Roman" w:hAnsi="Times New Roman" w:cs="Times New Roman"/>
          <w:sz w:val="24"/>
          <w:szCs w:val="24"/>
        </w:rPr>
        <w:t xml:space="preserve">. </w:t>
      </w:r>
      <w:r w:rsidR="009C007F">
        <w:rPr>
          <w:rFonts w:ascii="Times New Roman" w:hAnsi="Times New Roman" w:cs="Times New Roman"/>
          <w:sz w:val="24"/>
          <w:szCs w:val="24"/>
        </w:rPr>
        <w:t>Although</w:t>
      </w:r>
      <w:r w:rsidR="00681E94">
        <w:rPr>
          <w:rFonts w:ascii="Times New Roman" w:hAnsi="Times New Roman" w:cs="Times New Roman"/>
          <w:sz w:val="24"/>
          <w:szCs w:val="24"/>
        </w:rPr>
        <w:t xml:space="preserve"> the idea of an instructional coach is under the umbrella of instructional leadership, </w:t>
      </w:r>
      <w:r w:rsidR="005B20AF">
        <w:rPr>
          <w:rFonts w:ascii="Times New Roman" w:hAnsi="Times New Roman" w:cs="Times New Roman"/>
          <w:sz w:val="24"/>
          <w:szCs w:val="24"/>
        </w:rPr>
        <w:t>instructional coaches and principals who are instructional leaders have some distinctions</w:t>
      </w:r>
      <w:r w:rsidR="006644F1">
        <w:rPr>
          <w:rFonts w:ascii="Times New Roman" w:hAnsi="Times New Roman" w:cs="Times New Roman"/>
          <w:sz w:val="24"/>
          <w:szCs w:val="24"/>
        </w:rPr>
        <w:t>. Coaches</w:t>
      </w:r>
      <w:r>
        <w:rPr>
          <w:rFonts w:ascii="Times New Roman" w:hAnsi="Times New Roman" w:cs="Times New Roman"/>
          <w:sz w:val="24"/>
          <w:szCs w:val="24"/>
        </w:rPr>
        <w:t>, for the most part, do not have formal autho</w:t>
      </w:r>
      <w:r w:rsidR="00FD6A96">
        <w:rPr>
          <w:rFonts w:ascii="Times New Roman" w:hAnsi="Times New Roman" w:cs="Times New Roman"/>
          <w:sz w:val="24"/>
          <w:szCs w:val="24"/>
        </w:rPr>
        <w:t>rity to evaluate teachers. The coach</w:t>
      </w:r>
      <w:r>
        <w:rPr>
          <w:rFonts w:ascii="Times New Roman" w:hAnsi="Times New Roman" w:cs="Times New Roman"/>
          <w:sz w:val="24"/>
          <w:szCs w:val="24"/>
        </w:rPr>
        <w:t xml:space="preserve"> role is much more consistent with supervisory</w:t>
      </w:r>
      <w:r w:rsidR="009C007F">
        <w:rPr>
          <w:rFonts w:ascii="Times New Roman" w:hAnsi="Times New Roman" w:cs="Times New Roman"/>
          <w:sz w:val="24"/>
          <w:szCs w:val="24"/>
        </w:rPr>
        <w:t xml:space="preserve"> and improvement</w:t>
      </w:r>
      <w:r>
        <w:rPr>
          <w:rFonts w:ascii="Times New Roman" w:hAnsi="Times New Roman" w:cs="Times New Roman"/>
          <w:sz w:val="24"/>
          <w:szCs w:val="24"/>
        </w:rPr>
        <w:t xml:space="preserve"> functions, not formal evaluation. </w:t>
      </w:r>
      <w:r w:rsidR="00FF1B52">
        <w:rPr>
          <w:rFonts w:ascii="Times New Roman" w:hAnsi="Times New Roman" w:cs="Times New Roman"/>
          <w:sz w:val="24"/>
          <w:szCs w:val="24"/>
        </w:rPr>
        <w:t xml:space="preserve"> Given that</w:t>
      </w:r>
      <w:r w:rsidR="00B7192A">
        <w:rPr>
          <w:rFonts w:ascii="Times New Roman" w:hAnsi="Times New Roman" w:cs="Times New Roman"/>
          <w:sz w:val="24"/>
          <w:szCs w:val="24"/>
        </w:rPr>
        <w:t xml:space="preserve">, much of the mid-century or later literature on </w:t>
      </w:r>
      <w:r w:rsidR="009C007F">
        <w:rPr>
          <w:rFonts w:ascii="Times New Roman" w:hAnsi="Times New Roman" w:cs="Times New Roman"/>
          <w:sz w:val="24"/>
          <w:szCs w:val="24"/>
        </w:rPr>
        <w:t>supervision and instructional leadership resonates with instructional coaching.</w:t>
      </w:r>
    </w:p>
    <w:p w14:paraId="0F67AE00" w14:textId="77777777" w:rsidR="00487921" w:rsidRPr="004536B8" w:rsidRDefault="00487921"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Edmond</w:t>
      </w:r>
      <w:r w:rsidR="002E2930">
        <w:rPr>
          <w:rFonts w:ascii="Times New Roman" w:hAnsi="Times New Roman" w:cs="Times New Roman"/>
          <w:sz w:val="24"/>
          <w:szCs w:val="24"/>
        </w:rPr>
        <w:t>s</w:t>
      </w:r>
      <w:r>
        <w:rPr>
          <w:rFonts w:ascii="Times New Roman" w:hAnsi="Times New Roman" w:cs="Times New Roman"/>
          <w:sz w:val="24"/>
          <w:szCs w:val="24"/>
        </w:rPr>
        <w:t xml:space="preserve"> (1979) introduced the </w:t>
      </w:r>
      <w:r w:rsidR="002E2930">
        <w:rPr>
          <w:rFonts w:ascii="Times New Roman" w:hAnsi="Times New Roman" w:cs="Times New Roman"/>
          <w:sz w:val="24"/>
          <w:szCs w:val="24"/>
        </w:rPr>
        <w:t>concept</w:t>
      </w:r>
      <w:r>
        <w:rPr>
          <w:rFonts w:ascii="Times New Roman" w:hAnsi="Times New Roman" w:cs="Times New Roman"/>
          <w:sz w:val="24"/>
          <w:szCs w:val="24"/>
        </w:rPr>
        <w:t xml:space="preserve"> of i</w:t>
      </w:r>
      <w:r w:rsidRPr="00EF2B89">
        <w:rPr>
          <w:rFonts w:ascii="Times New Roman" w:hAnsi="Times New Roman" w:cs="Times New Roman"/>
          <w:sz w:val="24"/>
          <w:szCs w:val="24"/>
        </w:rPr>
        <w:t>nstructional leadership</w:t>
      </w:r>
      <w:r w:rsidR="002E2930">
        <w:rPr>
          <w:rFonts w:ascii="Times New Roman" w:hAnsi="Times New Roman" w:cs="Times New Roman"/>
          <w:sz w:val="24"/>
          <w:szCs w:val="24"/>
        </w:rPr>
        <w:t xml:space="preserve"> </w:t>
      </w:r>
      <w:r>
        <w:rPr>
          <w:rFonts w:ascii="Times New Roman" w:hAnsi="Times New Roman" w:cs="Times New Roman"/>
          <w:sz w:val="24"/>
          <w:szCs w:val="24"/>
        </w:rPr>
        <w:t>over thirty years ago</w:t>
      </w:r>
      <w:r w:rsidRPr="00EF2B89">
        <w:rPr>
          <w:rFonts w:ascii="Times New Roman" w:hAnsi="Times New Roman" w:cs="Times New Roman"/>
          <w:sz w:val="24"/>
          <w:szCs w:val="24"/>
        </w:rPr>
        <w:t xml:space="preserve"> </w:t>
      </w:r>
      <w:r w:rsidR="002E2930">
        <w:rPr>
          <w:rFonts w:ascii="Times New Roman" w:hAnsi="Times New Roman" w:cs="Times New Roman"/>
          <w:sz w:val="24"/>
          <w:szCs w:val="24"/>
        </w:rPr>
        <w:t xml:space="preserve">in his descriptive research on effective schools </w:t>
      </w:r>
      <w:r w:rsidRPr="00EF2B89">
        <w:rPr>
          <w:rFonts w:ascii="Times New Roman" w:hAnsi="Times New Roman" w:cs="Times New Roman"/>
          <w:sz w:val="24"/>
          <w:szCs w:val="24"/>
        </w:rPr>
        <w:t>(</w:t>
      </w:r>
      <w:r w:rsidRPr="007B0E67">
        <w:rPr>
          <w:rFonts w:ascii="Times New Roman" w:hAnsi="Times New Roman" w:cs="Times New Roman"/>
          <w:sz w:val="24"/>
          <w:szCs w:val="24"/>
        </w:rPr>
        <w:t>E</w:t>
      </w:r>
      <w:r>
        <w:rPr>
          <w:rFonts w:ascii="Times New Roman" w:hAnsi="Times New Roman" w:cs="Times New Roman"/>
          <w:sz w:val="24"/>
          <w:szCs w:val="24"/>
        </w:rPr>
        <w:t>dmond</w:t>
      </w:r>
      <w:r w:rsidR="002E2930">
        <w:rPr>
          <w:rFonts w:ascii="Times New Roman" w:hAnsi="Times New Roman" w:cs="Times New Roman"/>
          <w:sz w:val="24"/>
          <w:szCs w:val="24"/>
        </w:rPr>
        <w:t>s</w:t>
      </w:r>
      <w:r>
        <w:rPr>
          <w:rFonts w:ascii="Times New Roman" w:hAnsi="Times New Roman" w:cs="Times New Roman"/>
          <w:sz w:val="24"/>
          <w:szCs w:val="24"/>
        </w:rPr>
        <w:t xml:space="preserve">, 1979; </w:t>
      </w:r>
      <w:r w:rsidRPr="00EF2B89">
        <w:rPr>
          <w:rFonts w:ascii="Times New Roman" w:hAnsi="Times New Roman" w:cs="Times New Roman"/>
          <w:sz w:val="24"/>
          <w:szCs w:val="24"/>
        </w:rPr>
        <w:t xml:space="preserve">Neumerski, 2013). Since then, there have been a number of studies on what instructional leadership looks like in a variety of </w:t>
      </w:r>
      <w:r w:rsidRPr="00B6146F">
        <w:rPr>
          <w:rFonts w:ascii="Times New Roman" w:hAnsi="Times New Roman" w:cs="Times New Roman"/>
          <w:sz w:val="24"/>
          <w:szCs w:val="24"/>
        </w:rPr>
        <w:t>contexts</w:t>
      </w:r>
      <w:r w:rsidR="009C007F" w:rsidRPr="00B6146F">
        <w:rPr>
          <w:rFonts w:ascii="Times New Roman" w:hAnsi="Times New Roman" w:cs="Times New Roman"/>
          <w:sz w:val="24"/>
          <w:szCs w:val="24"/>
        </w:rPr>
        <w:t xml:space="preserve"> (See: </w:t>
      </w:r>
      <w:r w:rsidR="00E3227F" w:rsidRPr="00B6146F">
        <w:rPr>
          <w:rFonts w:ascii="Times New Roman" w:hAnsi="Times New Roman" w:cs="Times New Roman"/>
          <w:sz w:val="24"/>
          <w:szCs w:val="24"/>
        </w:rPr>
        <w:t>Blase</w:t>
      </w:r>
      <w:r w:rsidR="00E3227F" w:rsidRPr="00E3227F">
        <w:rPr>
          <w:rFonts w:ascii="Times New Roman" w:hAnsi="Times New Roman" w:cs="Times New Roman"/>
          <w:sz w:val="24"/>
          <w:szCs w:val="24"/>
        </w:rPr>
        <w:t xml:space="preserve"> &amp; Blase, 2000</w:t>
      </w:r>
      <w:r w:rsidR="00232D36">
        <w:rPr>
          <w:rFonts w:ascii="Times New Roman" w:hAnsi="Times New Roman" w:cs="Times New Roman"/>
          <w:sz w:val="24"/>
          <w:szCs w:val="24"/>
        </w:rPr>
        <w:t xml:space="preserve">; </w:t>
      </w:r>
      <w:r w:rsidR="00232D36" w:rsidRPr="007203CB">
        <w:rPr>
          <w:rFonts w:ascii="Times New Roman" w:hAnsi="Times New Roman" w:cs="Times New Roman"/>
          <w:sz w:val="24"/>
          <w:szCs w:val="24"/>
        </w:rPr>
        <w:t>Bryk,</w:t>
      </w:r>
      <w:r w:rsidR="00232D36">
        <w:rPr>
          <w:rFonts w:ascii="Times New Roman" w:hAnsi="Times New Roman" w:cs="Times New Roman"/>
          <w:sz w:val="24"/>
          <w:szCs w:val="24"/>
        </w:rPr>
        <w:t xml:space="preserve"> et al., 2015</w:t>
      </w:r>
      <w:r w:rsidR="00B6146F">
        <w:rPr>
          <w:rFonts w:ascii="Times New Roman" w:hAnsi="Times New Roman" w:cs="Times New Roman"/>
          <w:sz w:val="24"/>
          <w:szCs w:val="24"/>
        </w:rPr>
        <w:t xml:space="preserve">; Hallinger, </w:t>
      </w:r>
      <w:r w:rsidR="00B6146F" w:rsidRPr="00914619">
        <w:rPr>
          <w:rFonts w:ascii="Times New Roman" w:hAnsi="Times New Roman" w:cs="Times New Roman"/>
          <w:sz w:val="24"/>
          <w:szCs w:val="24"/>
        </w:rPr>
        <w:t>2005</w:t>
      </w:r>
      <w:r w:rsidR="009C007F">
        <w:rPr>
          <w:rFonts w:ascii="Times New Roman" w:hAnsi="Times New Roman" w:cs="Times New Roman"/>
          <w:sz w:val="24"/>
          <w:szCs w:val="24"/>
        </w:rPr>
        <w:t>)</w:t>
      </w:r>
      <w:r w:rsidRPr="00EF2B89">
        <w:rPr>
          <w:rFonts w:ascii="Times New Roman" w:hAnsi="Times New Roman" w:cs="Times New Roman"/>
          <w:sz w:val="24"/>
          <w:szCs w:val="24"/>
        </w:rPr>
        <w:t xml:space="preserve">. </w:t>
      </w:r>
      <w:r w:rsidR="002E2930">
        <w:rPr>
          <w:rFonts w:ascii="Times New Roman" w:hAnsi="Times New Roman" w:cs="Times New Roman"/>
          <w:sz w:val="24"/>
          <w:szCs w:val="24"/>
        </w:rPr>
        <w:t xml:space="preserve">Early research was limited to </w:t>
      </w:r>
      <w:r>
        <w:rPr>
          <w:rFonts w:ascii="Times New Roman" w:hAnsi="Times New Roman" w:cs="Times New Roman"/>
          <w:sz w:val="24"/>
          <w:szCs w:val="24"/>
        </w:rPr>
        <w:t xml:space="preserve">key </w:t>
      </w:r>
      <w:r w:rsidR="002E2930">
        <w:rPr>
          <w:rFonts w:ascii="Times New Roman" w:hAnsi="Times New Roman" w:cs="Times New Roman"/>
          <w:sz w:val="24"/>
          <w:szCs w:val="24"/>
        </w:rPr>
        <w:t xml:space="preserve">personality </w:t>
      </w:r>
      <w:r>
        <w:rPr>
          <w:rFonts w:ascii="Times New Roman" w:hAnsi="Times New Roman" w:cs="Times New Roman"/>
          <w:sz w:val="24"/>
          <w:szCs w:val="24"/>
        </w:rPr>
        <w:t xml:space="preserve">characteristics of </w:t>
      </w:r>
      <w:r w:rsidR="002E2930">
        <w:rPr>
          <w:rFonts w:ascii="Times New Roman" w:hAnsi="Times New Roman" w:cs="Times New Roman"/>
          <w:sz w:val="24"/>
          <w:szCs w:val="24"/>
        </w:rPr>
        <w:lastRenderedPageBreak/>
        <w:t xml:space="preserve">principals who functioned as </w:t>
      </w:r>
      <w:r>
        <w:rPr>
          <w:rFonts w:ascii="Times New Roman" w:hAnsi="Times New Roman" w:cs="Times New Roman"/>
          <w:sz w:val="24"/>
          <w:szCs w:val="24"/>
        </w:rPr>
        <w:t>instructional leader</w:t>
      </w:r>
      <w:r w:rsidR="002E2930">
        <w:rPr>
          <w:rFonts w:ascii="Times New Roman" w:hAnsi="Times New Roman" w:cs="Times New Roman"/>
          <w:sz w:val="24"/>
          <w:szCs w:val="24"/>
        </w:rPr>
        <w:t>s (</w:t>
      </w:r>
      <w:r w:rsidR="004536B8" w:rsidRPr="004536B8">
        <w:rPr>
          <w:rFonts w:ascii="Times New Roman" w:hAnsi="Times New Roman" w:cs="Times New Roman"/>
          <w:sz w:val="24"/>
          <w:szCs w:val="24"/>
        </w:rPr>
        <w:t>Elmore, 2000; Heck, Larsen, Marcoulides &amp; 1990</w:t>
      </w:r>
      <w:r w:rsidR="002E2930">
        <w:rPr>
          <w:rFonts w:ascii="Times New Roman" w:hAnsi="Times New Roman" w:cs="Times New Roman"/>
          <w:sz w:val="24"/>
          <w:szCs w:val="24"/>
        </w:rPr>
        <w:t>)</w:t>
      </w:r>
      <w:r w:rsidRPr="00EF2B89">
        <w:rPr>
          <w:rFonts w:ascii="Times New Roman" w:hAnsi="Times New Roman" w:cs="Times New Roman"/>
          <w:sz w:val="24"/>
          <w:szCs w:val="24"/>
        </w:rPr>
        <w:t>. These works suggested</w:t>
      </w:r>
      <w:r w:rsidR="009C007F">
        <w:rPr>
          <w:rFonts w:ascii="Times New Roman" w:hAnsi="Times New Roman" w:cs="Times New Roman"/>
          <w:sz w:val="24"/>
          <w:szCs w:val="24"/>
        </w:rPr>
        <w:t xml:space="preserve">, as argued by Neumerski (2013), that </w:t>
      </w:r>
      <w:r w:rsidRPr="00EF2B89">
        <w:rPr>
          <w:rFonts w:ascii="Times New Roman" w:hAnsi="Times New Roman" w:cs="Times New Roman"/>
          <w:sz w:val="24"/>
          <w:szCs w:val="24"/>
        </w:rPr>
        <w:t>“a principal was successful because of certain personal qualities rather than because he or she had mastered a body of professional knowledge or proven himself or herself competent” (</w:t>
      </w:r>
      <w:r w:rsidR="00DC6A72">
        <w:rPr>
          <w:rFonts w:ascii="Times New Roman" w:hAnsi="Times New Roman" w:cs="Times New Roman"/>
          <w:sz w:val="24"/>
          <w:szCs w:val="24"/>
        </w:rPr>
        <w:t>p.</w:t>
      </w:r>
      <w:r w:rsidRPr="00EF2B89">
        <w:rPr>
          <w:rFonts w:ascii="Times New Roman" w:hAnsi="Times New Roman" w:cs="Times New Roman"/>
          <w:sz w:val="24"/>
          <w:szCs w:val="24"/>
        </w:rPr>
        <w:t xml:space="preserve"> 312). </w:t>
      </w:r>
      <w:r w:rsidR="002E2930">
        <w:rPr>
          <w:rFonts w:ascii="Times New Roman" w:hAnsi="Times New Roman" w:cs="Times New Roman"/>
          <w:sz w:val="24"/>
          <w:szCs w:val="24"/>
        </w:rPr>
        <w:t>Initially, i</w:t>
      </w:r>
      <w:r w:rsidRPr="00EF2B89">
        <w:rPr>
          <w:rFonts w:ascii="Times New Roman" w:hAnsi="Times New Roman" w:cs="Times New Roman"/>
          <w:sz w:val="24"/>
          <w:szCs w:val="24"/>
        </w:rPr>
        <w:t xml:space="preserve">nstructional leaders </w:t>
      </w:r>
      <w:r>
        <w:rPr>
          <w:rFonts w:ascii="Times New Roman" w:hAnsi="Times New Roman" w:cs="Times New Roman"/>
          <w:sz w:val="24"/>
          <w:szCs w:val="24"/>
        </w:rPr>
        <w:t>were thought to</w:t>
      </w:r>
      <w:r w:rsidRPr="00EF2B89">
        <w:rPr>
          <w:rFonts w:ascii="Times New Roman" w:hAnsi="Times New Roman" w:cs="Times New Roman"/>
          <w:sz w:val="24"/>
          <w:szCs w:val="24"/>
        </w:rPr>
        <w:t xml:space="preserve"> be charismatic</w:t>
      </w:r>
      <w:r w:rsidR="002E2930">
        <w:rPr>
          <w:rFonts w:ascii="Times New Roman" w:hAnsi="Times New Roman" w:cs="Times New Roman"/>
          <w:sz w:val="24"/>
          <w:szCs w:val="24"/>
        </w:rPr>
        <w:t xml:space="preserve"> and authentic </w:t>
      </w:r>
      <w:r w:rsidRPr="00EF2B89">
        <w:rPr>
          <w:rFonts w:ascii="Times New Roman" w:hAnsi="Times New Roman" w:cs="Times New Roman"/>
          <w:sz w:val="24"/>
          <w:szCs w:val="24"/>
        </w:rPr>
        <w:t>(</w:t>
      </w:r>
      <w:r w:rsidR="008A6BDD" w:rsidRPr="004536B8">
        <w:rPr>
          <w:rFonts w:ascii="Times New Roman" w:hAnsi="Times New Roman" w:cs="Times New Roman"/>
          <w:sz w:val="24"/>
          <w:szCs w:val="24"/>
        </w:rPr>
        <w:t xml:space="preserve">Elmore, 2000; Heck, </w:t>
      </w:r>
      <w:r w:rsidR="004536B8">
        <w:rPr>
          <w:rFonts w:ascii="Times New Roman" w:hAnsi="Times New Roman" w:cs="Times New Roman"/>
          <w:sz w:val="24"/>
          <w:szCs w:val="24"/>
        </w:rPr>
        <w:t>et al.,</w:t>
      </w:r>
      <w:r w:rsidR="004536B8" w:rsidRPr="004536B8">
        <w:rPr>
          <w:rFonts w:ascii="Times New Roman" w:hAnsi="Times New Roman" w:cs="Times New Roman"/>
          <w:sz w:val="24"/>
          <w:szCs w:val="24"/>
        </w:rPr>
        <w:t xml:space="preserve"> </w:t>
      </w:r>
      <w:r w:rsidR="008A6BDD" w:rsidRPr="004536B8">
        <w:rPr>
          <w:rFonts w:ascii="Times New Roman" w:hAnsi="Times New Roman" w:cs="Times New Roman"/>
          <w:sz w:val="24"/>
          <w:szCs w:val="24"/>
        </w:rPr>
        <w:t>&amp; 1990</w:t>
      </w:r>
      <w:r w:rsidR="002E2930">
        <w:rPr>
          <w:rFonts w:ascii="Times New Roman" w:hAnsi="Times New Roman" w:cs="Times New Roman"/>
          <w:sz w:val="24"/>
          <w:szCs w:val="24"/>
        </w:rPr>
        <w:t xml:space="preserve">; </w:t>
      </w:r>
      <w:r w:rsidRPr="00EF2B89">
        <w:rPr>
          <w:rFonts w:ascii="Times New Roman" w:hAnsi="Times New Roman" w:cs="Times New Roman"/>
          <w:sz w:val="24"/>
          <w:szCs w:val="24"/>
        </w:rPr>
        <w:t>Neumerski, 2013).</w:t>
      </w:r>
    </w:p>
    <w:p w14:paraId="178AE728" w14:textId="5D700894" w:rsidR="000112E7" w:rsidRDefault="00487921" w:rsidP="008406F8">
      <w:pPr>
        <w:spacing w:after="240" w:line="480" w:lineRule="auto"/>
        <w:ind w:firstLine="720"/>
        <w:rPr>
          <w:rFonts w:ascii="Times New Roman" w:hAnsi="Times New Roman" w:cs="Times New Roman"/>
          <w:sz w:val="24"/>
          <w:szCs w:val="24"/>
        </w:rPr>
      </w:pPr>
      <w:r w:rsidRPr="00EF2B89">
        <w:rPr>
          <w:rFonts w:ascii="Times New Roman" w:hAnsi="Times New Roman" w:cs="Times New Roman"/>
          <w:sz w:val="24"/>
          <w:szCs w:val="24"/>
        </w:rPr>
        <w:t xml:space="preserve">As </w:t>
      </w:r>
      <w:r w:rsidR="000112E7">
        <w:rPr>
          <w:rFonts w:ascii="Times New Roman" w:hAnsi="Times New Roman" w:cs="Times New Roman"/>
          <w:sz w:val="24"/>
          <w:szCs w:val="24"/>
        </w:rPr>
        <w:t xml:space="preserve">instructional leadership </w:t>
      </w:r>
      <w:r w:rsidRPr="00EF2B89">
        <w:rPr>
          <w:rFonts w:ascii="Times New Roman" w:hAnsi="Times New Roman" w:cs="Times New Roman"/>
          <w:sz w:val="24"/>
          <w:szCs w:val="24"/>
        </w:rPr>
        <w:t xml:space="preserve">studies progressed, a set of </w:t>
      </w:r>
      <w:r w:rsidR="000112E7">
        <w:rPr>
          <w:rFonts w:ascii="Times New Roman" w:hAnsi="Times New Roman" w:cs="Times New Roman"/>
          <w:sz w:val="24"/>
          <w:szCs w:val="24"/>
        </w:rPr>
        <w:t xml:space="preserve">supervisory </w:t>
      </w:r>
      <w:r w:rsidRPr="00EF2B89">
        <w:rPr>
          <w:rFonts w:ascii="Times New Roman" w:hAnsi="Times New Roman" w:cs="Times New Roman"/>
          <w:sz w:val="24"/>
          <w:szCs w:val="24"/>
        </w:rPr>
        <w:t xml:space="preserve">actions emerged, including but not limited to </w:t>
      </w:r>
      <w:r w:rsidR="002E2930">
        <w:rPr>
          <w:rFonts w:ascii="Times New Roman" w:hAnsi="Times New Roman" w:cs="Times New Roman"/>
          <w:sz w:val="24"/>
          <w:szCs w:val="24"/>
        </w:rPr>
        <w:t xml:space="preserve">teacher </w:t>
      </w:r>
      <w:r w:rsidRPr="00EF2B89">
        <w:rPr>
          <w:rFonts w:ascii="Times New Roman" w:hAnsi="Times New Roman" w:cs="Times New Roman"/>
          <w:sz w:val="24"/>
          <w:szCs w:val="24"/>
        </w:rPr>
        <w:t>o</w:t>
      </w:r>
      <w:r>
        <w:rPr>
          <w:rFonts w:ascii="Times New Roman" w:hAnsi="Times New Roman" w:cs="Times New Roman"/>
          <w:sz w:val="24"/>
          <w:szCs w:val="24"/>
        </w:rPr>
        <w:t>bservation</w:t>
      </w:r>
      <w:r w:rsidRPr="00EF2B89">
        <w:rPr>
          <w:rFonts w:ascii="Times New Roman" w:hAnsi="Times New Roman" w:cs="Times New Roman"/>
          <w:sz w:val="24"/>
          <w:szCs w:val="24"/>
        </w:rPr>
        <w:t xml:space="preserve">, monitoring student progress, and </w:t>
      </w:r>
      <w:r>
        <w:rPr>
          <w:rFonts w:ascii="Times New Roman" w:hAnsi="Times New Roman" w:cs="Times New Roman"/>
          <w:sz w:val="24"/>
          <w:szCs w:val="24"/>
        </w:rPr>
        <w:t>deep</w:t>
      </w:r>
      <w:r w:rsidRPr="00EF2B89">
        <w:rPr>
          <w:rFonts w:ascii="Times New Roman" w:hAnsi="Times New Roman" w:cs="Times New Roman"/>
          <w:sz w:val="24"/>
          <w:szCs w:val="24"/>
        </w:rPr>
        <w:t xml:space="preserve"> invol</w:t>
      </w:r>
      <w:r>
        <w:rPr>
          <w:rFonts w:ascii="Times New Roman" w:hAnsi="Times New Roman" w:cs="Times New Roman"/>
          <w:sz w:val="24"/>
          <w:szCs w:val="24"/>
        </w:rPr>
        <w:t>vement</w:t>
      </w:r>
      <w:r w:rsidRPr="00EF2B89">
        <w:rPr>
          <w:rFonts w:ascii="Times New Roman" w:hAnsi="Times New Roman" w:cs="Times New Roman"/>
          <w:sz w:val="24"/>
          <w:szCs w:val="24"/>
        </w:rPr>
        <w:t xml:space="preserve"> in curriculum development (Neumer</w:t>
      </w:r>
      <w:r w:rsidR="00FF1B52">
        <w:rPr>
          <w:rFonts w:ascii="Times New Roman" w:hAnsi="Times New Roman" w:cs="Times New Roman"/>
          <w:sz w:val="24"/>
          <w:szCs w:val="24"/>
        </w:rPr>
        <w:t>s</w:t>
      </w:r>
      <w:r w:rsidRPr="00EF2B89">
        <w:rPr>
          <w:rFonts w:ascii="Times New Roman" w:hAnsi="Times New Roman" w:cs="Times New Roman"/>
          <w:sz w:val="24"/>
          <w:szCs w:val="24"/>
        </w:rPr>
        <w:t xml:space="preserve">ki, 2013; Tyack &amp; Hansot, 1982). </w:t>
      </w:r>
      <w:r w:rsidR="002E2930">
        <w:rPr>
          <w:rFonts w:ascii="Times New Roman" w:hAnsi="Times New Roman" w:cs="Times New Roman"/>
          <w:sz w:val="24"/>
          <w:szCs w:val="24"/>
        </w:rPr>
        <w:t xml:space="preserve">A turning point occurred in the </w:t>
      </w:r>
      <w:r w:rsidRPr="00EF2B89">
        <w:rPr>
          <w:rFonts w:ascii="Times New Roman" w:hAnsi="Times New Roman" w:cs="Times New Roman"/>
          <w:sz w:val="24"/>
          <w:szCs w:val="24"/>
        </w:rPr>
        <w:t>1980s</w:t>
      </w:r>
      <w:r w:rsidR="002B7E3B">
        <w:rPr>
          <w:rFonts w:ascii="Times New Roman" w:hAnsi="Times New Roman" w:cs="Times New Roman"/>
          <w:sz w:val="24"/>
          <w:szCs w:val="24"/>
        </w:rPr>
        <w:t xml:space="preserve"> </w:t>
      </w:r>
      <w:r w:rsidR="002E2930">
        <w:rPr>
          <w:rFonts w:ascii="Times New Roman" w:hAnsi="Times New Roman" w:cs="Times New Roman"/>
          <w:sz w:val="24"/>
          <w:szCs w:val="24"/>
        </w:rPr>
        <w:t xml:space="preserve">when </w:t>
      </w:r>
      <w:r w:rsidRPr="00EF2B89">
        <w:rPr>
          <w:rFonts w:ascii="Times New Roman" w:hAnsi="Times New Roman" w:cs="Times New Roman"/>
          <w:sz w:val="24"/>
          <w:szCs w:val="24"/>
        </w:rPr>
        <w:t xml:space="preserve">Hallinger </w:t>
      </w:r>
      <w:r w:rsidR="002E2930">
        <w:rPr>
          <w:rFonts w:ascii="Times New Roman" w:hAnsi="Times New Roman" w:cs="Times New Roman"/>
          <w:sz w:val="24"/>
          <w:szCs w:val="24"/>
        </w:rPr>
        <w:t xml:space="preserve">conceptualized instructional leadership practices and developed </w:t>
      </w:r>
      <w:r w:rsidRPr="00EF2B89">
        <w:rPr>
          <w:rFonts w:ascii="Times New Roman" w:hAnsi="Times New Roman" w:cs="Times New Roman"/>
          <w:sz w:val="24"/>
          <w:szCs w:val="24"/>
        </w:rPr>
        <w:t>the Principal Instructional Management Rating Scale (PIMRS)</w:t>
      </w:r>
      <w:r w:rsidR="002E2930">
        <w:rPr>
          <w:rFonts w:ascii="Times New Roman" w:hAnsi="Times New Roman" w:cs="Times New Roman"/>
          <w:sz w:val="24"/>
          <w:szCs w:val="24"/>
        </w:rPr>
        <w:t xml:space="preserve"> to </w:t>
      </w:r>
      <w:r w:rsidR="002B7E3B">
        <w:rPr>
          <w:rFonts w:ascii="Times New Roman" w:hAnsi="Times New Roman" w:cs="Times New Roman"/>
          <w:sz w:val="24"/>
          <w:szCs w:val="24"/>
        </w:rPr>
        <w:t xml:space="preserve">measure principal behaviors directed toward enhancing teaching and learning </w:t>
      </w:r>
      <w:r>
        <w:rPr>
          <w:rFonts w:ascii="Times New Roman" w:hAnsi="Times New Roman" w:cs="Times New Roman"/>
          <w:sz w:val="24"/>
          <w:szCs w:val="24"/>
        </w:rPr>
        <w:t xml:space="preserve">(Hallinger, </w:t>
      </w:r>
      <w:r w:rsidRPr="00EF2B89">
        <w:rPr>
          <w:rFonts w:ascii="Times New Roman" w:hAnsi="Times New Roman" w:cs="Times New Roman"/>
          <w:sz w:val="24"/>
          <w:szCs w:val="24"/>
        </w:rPr>
        <w:t>1</w:t>
      </w:r>
      <w:r w:rsidR="002B7E3B">
        <w:rPr>
          <w:rFonts w:ascii="Times New Roman" w:hAnsi="Times New Roman" w:cs="Times New Roman"/>
          <w:sz w:val="24"/>
          <w:szCs w:val="24"/>
        </w:rPr>
        <w:t>982, 1</w:t>
      </w:r>
      <w:r w:rsidRPr="00EF2B89">
        <w:rPr>
          <w:rFonts w:ascii="Times New Roman" w:hAnsi="Times New Roman" w:cs="Times New Roman"/>
          <w:sz w:val="24"/>
          <w:szCs w:val="24"/>
        </w:rPr>
        <w:t>990</w:t>
      </w:r>
      <w:r>
        <w:rPr>
          <w:rFonts w:ascii="Times New Roman" w:hAnsi="Times New Roman" w:cs="Times New Roman"/>
          <w:sz w:val="24"/>
          <w:szCs w:val="24"/>
        </w:rPr>
        <w:t>)</w:t>
      </w:r>
      <w:r w:rsidRPr="00EF2B89">
        <w:rPr>
          <w:rFonts w:ascii="Times New Roman" w:hAnsi="Times New Roman" w:cs="Times New Roman"/>
          <w:sz w:val="24"/>
          <w:szCs w:val="24"/>
        </w:rPr>
        <w:t xml:space="preserve">. </w:t>
      </w:r>
      <w:r w:rsidR="002B7E3B">
        <w:rPr>
          <w:rFonts w:ascii="Times New Roman" w:hAnsi="Times New Roman" w:cs="Times New Roman"/>
          <w:sz w:val="24"/>
          <w:szCs w:val="24"/>
        </w:rPr>
        <w:t xml:space="preserve">Research using PIMRS found that </w:t>
      </w:r>
      <w:r w:rsidR="00120803">
        <w:rPr>
          <w:rFonts w:ascii="Times New Roman" w:hAnsi="Times New Roman" w:cs="Times New Roman"/>
          <w:sz w:val="24"/>
          <w:szCs w:val="24"/>
        </w:rPr>
        <w:t xml:space="preserve">there are three core dimensions of effective principal leadership: school mission, instructional program, and school climate (Hallinger, </w:t>
      </w:r>
      <w:r w:rsidR="00120803" w:rsidRPr="00EF2B89">
        <w:rPr>
          <w:rFonts w:ascii="Times New Roman" w:hAnsi="Times New Roman" w:cs="Times New Roman"/>
          <w:sz w:val="24"/>
          <w:szCs w:val="24"/>
        </w:rPr>
        <w:t>1</w:t>
      </w:r>
      <w:r w:rsidR="00120803">
        <w:rPr>
          <w:rFonts w:ascii="Times New Roman" w:hAnsi="Times New Roman" w:cs="Times New Roman"/>
          <w:sz w:val="24"/>
          <w:szCs w:val="24"/>
        </w:rPr>
        <w:t>982, 1</w:t>
      </w:r>
      <w:r w:rsidR="00120803" w:rsidRPr="00EF2B89">
        <w:rPr>
          <w:rFonts w:ascii="Times New Roman" w:hAnsi="Times New Roman" w:cs="Times New Roman"/>
          <w:sz w:val="24"/>
          <w:szCs w:val="24"/>
        </w:rPr>
        <w:t>990</w:t>
      </w:r>
      <w:r w:rsidR="00120803">
        <w:rPr>
          <w:rFonts w:ascii="Times New Roman" w:hAnsi="Times New Roman" w:cs="Times New Roman"/>
          <w:sz w:val="24"/>
          <w:szCs w:val="24"/>
        </w:rPr>
        <w:t>; DiPaola &amp; Hoy, 2014)</w:t>
      </w:r>
      <w:r w:rsidRPr="00EF2B89">
        <w:rPr>
          <w:rFonts w:ascii="Times New Roman" w:hAnsi="Times New Roman" w:cs="Times New Roman"/>
          <w:sz w:val="24"/>
          <w:szCs w:val="24"/>
        </w:rPr>
        <w:t xml:space="preserve">.  </w:t>
      </w:r>
      <w:r w:rsidR="00120803">
        <w:rPr>
          <w:rFonts w:ascii="Times New Roman" w:hAnsi="Times New Roman" w:cs="Times New Roman"/>
          <w:sz w:val="24"/>
          <w:szCs w:val="24"/>
        </w:rPr>
        <w:t>Additional models for instructional leadership followed, continuing to clarify what makes an effective principal in supporting instruction (</w:t>
      </w:r>
      <w:r w:rsidR="00B41DAD">
        <w:rPr>
          <w:rFonts w:ascii="Times New Roman" w:hAnsi="Times New Roman" w:cs="Times New Roman"/>
          <w:sz w:val="24"/>
          <w:szCs w:val="24"/>
        </w:rPr>
        <w:t xml:space="preserve">i.e.: </w:t>
      </w:r>
      <w:r w:rsidR="00120803">
        <w:rPr>
          <w:rFonts w:ascii="Times New Roman" w:hAnsi="Times New Roman" w:cs="Times New Roman"/>
          <w:sz w:val="24"/>
          <w:szCs w:val="24"/>
        </w:rPr>
        <w:t xml:space="preserve">Murphy, 1990; Weber, 1996; Alig-Mielcarek, &amp; Hoy, 2005). </w:t>
      </w:r>
      <w:r w:rsidRPr="00EF2B89">
        <w:rPr>
          <w:rFonts w:ascii="Times New Roman" w:hAnsi="Times New Roman" w:cs="Times New Roman"/>
          <w:sz w:val="24"/>
          <w:szCs w:val="24"/>
        </w:rPr>
        <w:t xml:space="preserve">Although </w:t>
      </w:r>
      <w:r w:rsidR="002B7E3B">
        <w:rPr>
          <w:rFonts w:ascii="Times New Roman" w:hAnsi="Times New Roman" w:cs="Times New Roman"/>
          <w:sz w:val="24"/>
          <w:szCs w:val="24"/>
        </w:rPr>
        <w:t xml:space="preserve">Hallinger </w:t>
      </w:r>
      <w:r w:rsidR="00120803">
        <w:rPr>
          <w:rFonts w:ascii="Times New Roman" w:hAnsi="Times New Roman" w:cs="Times New Roman"/>
          <w:sz w:val="24"/>
          <w:szCs w:val="24"/>
        </w:rPr>
        <w:t xml:space="preserve">and the researchers </w:t>
      </w:r>
      <w:r w:rsidR="00911084">
        <w:rPr>
          <w:rFonts w:ascii="Times New Roman" w:hAnsi="Times New Roman" w:cs="Times New Roman"/>
          <w:sz w:val="24"/>
          <w:szCs w:val="24"/>
        </w:rPr>
        <w:t>who</w:t>
      </w:r>
      <w:r w:rsidR="00120803">
        <w:rPr>
          <w:rFonts w:ascii="Times New Roman" w:hAnsi="Times New Roman" w:cs="Times New Roman"/>
          <w:sz w:val="24"/>
          <w:szCs w:val="24"/>
        </w:rPr>
        <w:t xml:space="preserve"> followed advanced</w:t>
      </w:r>
      <w:r w:rsidR="002B7E3B">
        <w:rPr>
          <w:rFonts w:ascii="Times New Roman" w:hAnsi="Times New Roman" w:cs="Times New Roman"/>
          <w:sz w:val="24"/>
          <w:szCs w:val="24"/>
        </w:rPr>
        <w:t xml:space="preserve"> </w:t>
      </w:r>
      <w:r w:rsidR="00A56BE8">
        <w:rPr>
          <w:rFonts w:ascii="Times New Roman" w:hAnsi="Times New Roman" w:cs="Times New Roman"/>
          <w:sz w:val="24"/>
          <w:szCs w:val="24"/>
        </w:rPr>
        <w:t xml:space="preserve">the </w:t>
      </w:r>
      <w:r w:rsidR="002B7E3B">
        <w:rPr>
          <w:rFonts w:ascii="Times New Roman" w:hAnsi="Times New Roman" w:cs="Times New Roman"/>
          <w:sz w:val="24"/>
          <w:szCs w:val="24"/>
        </w:rPr>
        <w:t xml:space="preserve">knowledge on practices and processes of instructional leadership, </w:t>
      </w:r>
      <w:r w:rsidR="00057921">
        <w:rPr>
          <w:rFonts w:ascii="Times New Roman" w:hAnsi="Times New Roman" w:cs="Times New Roman"/>
          <w:sz w:val="24"/>
          <w:szCs w:val="24"/>
        </w:rPr>
        <w:t xml:space="preserve">an additional segment of research on instructional supervision </w:t>
      </w:r>
      <w:r w:rsidR="008671FF">
        <w:rPr>
          <w:rFonts w:ascii="Times New Roman" w:hAnsi="Times New Roman" w:cs="Times New Roman"/>
          <w:sz w:val="24"/>
          <w:szCs w:val="24"/>
        </w:rPr>
        <w:t>established critical</w:t>
      </w:r>
      <w:r w:rsidR="00057921">
        <w:rPr>
          <w:rFonts w:ascii="Times New Roman" w:hAnsi="Times New Roman" w:cs="Times New Roman"/>
          <w:sz w:val="24"/>
          <w:szCs w:val="24"/>
        </w:rPr>
        <w:t xml:space="preserve"> characteristics and practices that would </w:t>
      </w:r>
      <w:r w:rsidR="009001B9">
        <w:rPr>
          <w:rFonts w:ascii="Times New Roman" w:hAnsi="Times New Roman" w:cs="Times New Roman"/>
          <w:sz w:val="24"/>
          <w:szCs w:val="24"/>
        </w:rPr>
        <w:t xml:space="preserve">come to define the work of instructional </w:t>
      </w:r>
      <w:r w:rsidR="008671FF">
        <w:rPr>
          <w:rFonts w:ascii="Times New Roman" w:hAnsi="Times New Roman" w:cs="Times New Roman"/>
          <w:sz w:val="24"/>
          <w:szCs w:val="24"/>
        </w:rPr>
        <w:t>coaches.</w:t>
      </w:r>
      <w:r w:rsidR="00247CBB">
        <w:rPr>
          <w:rFonts w:ascii="Times New Roman" w:hAnsi="Times New Roman" w:cs="Times New Roman"/>
          <w:sz w:val="24"/>
          <w:szCs w:val="24"/>
        </w:rPr>
        <w:t xml:space="preserve"> </w:t>
      </w:r>
    </w:p>
    <w:p w14:paraId="46D2A300" w14:textId="1B3C9F58" w:rsidR="00430691" w:rsidRDefault="00247CBB" w:rsidP="007038F3">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Research on instructional supervision began to</w:t>
      </w:r>
      <w:r w:rsidR="00E9668F">
        <w:rPr>
          <w:rFonts w:ascii="Times New Roman" w:hAnsi="Times New Roman" w:cs="Times New Roman"/>
          <w:sz w:val="24"/>
          <w:szCs w:val="24"/>
        </w:rPr>
        <w:t xml:space="preserve"> illuminate</w:t>
      </w:r>
      <w:r>
        <w:rPr>
          <w:rFonts w:ascii="Times New Roman" w:hAnsi="Times New Roman" w:cs="Times New Roman"/>
          <w:sz w:val="24"/>
          <w:szCs w:val="24"/>
        </w:rPr>
        <w:t xml:space="preserve"> processes and practices </w:t>
      </w:r>
      <w:r w:rsidR="00110C05">
        <w:rPr>
          <w:rFonts w:ascii="Times New Roman" w:hAnsi="Times New Roman" w:cs="Times New Roman"/>
          <w:sz w:val="24"/>
          <w:szCs w:val="24"/>
        </w:rPr>
        <w:t xml:space="preserve">for instructional leaders to use when working </w:t>
      </w:r>
      <w:r w:rsidR="009001B9">
        <w:rPr>
          <w:rFonts w:ascii="Times New Roman" w:hAnsi="Times New Roman" w:cs="Times New Roman"/>
          <w:sz w:val="24"/>
          <w:szCs w:val="24"/>
        </w:rPr>
        <w:t xml:space="preserve">directly </w:t>
      </w:r>
      <w:r w:rsidR="00110C05">
        <w:rPr>
          <w:rFonts w:ascii="Times New Roman" w:hAnsi="Times New Roman" w:cs="Times New Roman"/>
          <w:sz w:val="24"/>
          <w:szCs w:val="24"/>
        </w:rPr>
        <w:t xml:space="preserve">with teachers. </w:t>
      </w:r>
      <w:r w:rsidR="000112E7">
        <w:rPr>
          <w:rFonts w:ascii="Times New Roman" w:hAnsi="Times New Roman" w:cs="Times New Roman"/>
          <w:sz w:val="24"/>
          <w:szCs w:val="24"/>
        </w:rPr>
        <w:t>S</w:t>
      </w:r>
      <w:r w:rsidR="00430691" w:rsidRPr="00471904">
        <w:rPr>
          <w:rFonts w:ascii="Times New Roman" w:hAnsi="Times New Roman" w:cs="Times New Roman"/>
          <w:sz w:val="24"/>
          <w:szCs w:val="24"/>
        </w:rPr>
        <w:t>upervision</w:t>
      </w:r>
      <w:r w:rsidR="00F44B29">
        <w:rPr>
          <w:rFonts w:ascii="Times New Roman" w:hAnsi="Times New Roman" w:cs="Times New Roman"/>
          <w:sz w:val="24"/>
          <w:szCs w:val="24"/>
        </w:rPr>
        <w:t xml:space="preserve">, at a </w:t>
      </w:r>
      <w:r w:rsidR="00F44B29">
        <w:rPr>
          <w:rFonts w:ascii="Times New Roman" w:hAnsi="Times New Roman" w:cs="Times New Roman"/>
          <w:sz w:val="24"/>
          <w:szCs w:val="24"/>
        </w:rPr>
        <w:lastRenderedPageBreak/>
        <w:t>basic level, centers on</w:t>
      </w:r>
      <w:r w:rsidR="00430691" w:rsidRPr="00471904">
        <w:rPr>
          <w:rFonts w:ascii="Times New Roman" w:hAnsi="Times New Roman" w:cs="Times New Roman"/>
          <w:sz w:val="24"/>
          <w:szCs w:val="24"/>
        </w:rPr>
        <w:t xml:space="preserve"> improv</w:t>
      </w:r>
      <w:r w:rsidR="00110C05">
        <w:rPr>
          <w:rFonts w:ascii="Times New Roman" w:hAnsi="Times New Roman" w:cs="Times New Roman"/>
          <w:sz w:val="24"/>
          <w:szCs w:val="24"/>
        </w:rPr>
        <w:t xml:space="preserve">ing teaching by working side-by-side with teachers to study specific aspects of teaching practice </w:t>
      </w:r>
      <w:r w:rsidR="000112E7" w:rsidRPr="00471904">
        <w:rPr>
          <w:rFonts w:ascii="Times New Roman" w:hAnsi="Times New Roman" w:cs="Times New Roman"/>
          <w:sz w:val="24"/>
          <w:szCs w:val="24"/>
        </w:rPr>
        <w:t xml:space="preserve">(Waite, </w:t>
      </w:r>
      <w:r w:rsidR="000112E7" w:rsidRPr="00BC093D">
        <w:rPr>
          <w:rFonts w:ascii="Times New Roman" w:hAnsi="Times New Roman" w:cs="Times New Roman"/>
          <w:sz w:val="24"/>
          <w:szCs w:val="24"/>
        </w:rPr>
        <w:t>1992)</w:t>
      </w:r>
      <w:r w:rsidR="000112E7">
        <w:rPr>
          <w:rFonts w:ascii="Times New Roman" w:hAnsi="Times New Roman" w:cs="Times New Roman"/>
          <w:sz w:val="24"/>
          <w:szCs w:val="24"/>
        </w:rPr>
        <w:t xml:space="preserve">. </w:t>
      </w:r>
      <w:r w:rsidR="00110C05">
        <w:rPr>
          <w:rFonts w:ascii="Times New Roman" w:hAnsi="Times New Roman" w:cs="Times New Roman"/>
          <w:sz w:val="24"/>
          <w:szCs w:val="24"/>
        </w:rPr>
        <w:t xml:space="preserve">Supervision </w:t>
      </w:r>
      <w:r w:rsidR="000112E7">
        <w:rPr>
          <w:rFonts w:ascii="Times New Roman" w:hAnsi="Times New Roman" w:cs="Times New Roman"/>
          <w:sz w:val="24"/>
          <w:szCs w:val="24"/>
        </w:rPr>
        <w:t xml:space="preserve">is a distinct process and has a different purpose than </w:t>
      </w:r>
      <w:r w:rsidR="00110C05">
        <w:rPr>
          <w:rFonts w:ascii="Times New Roman" w:hAnsi="Times New Roman" w:cs="Times New Roman"/>
          <w:sz w:val="24"/>
          <w:szCs w:val="24"/>
        </w:rPr>
        <w:t xml:space="preserve">the formal, summative </w:t>
      </w:r>
      <w:r w:rsidR="000112E7">
        <w:rPr>
          <w:rFonts w:ascii="Times New Roman" w:hAnsi="Times New Roman" w:cs="Times New Roman"/>
          <w:sz w:val="24"/>
          <w:szCs w:val="24"/>
        </w:rPr>
        <w:t>evaluation.</w:t>
      </w:r>
      <w:r w:rsidR="009E7E1A" w:rsidRPr="00471904">
        <w:rPr>
          <w:rFonts w:ascii="Times New Roman" w:hAnsi="Times New Roman" w:cs="Times New Roman"/>
          <w:sz w:val="24"/>
          <w:szCs w:val="24"/>
        </w:rPr>
        <w:t xml:space="preserve">  </w:t>
      </w:r>
      <w:r w:rsidR="00430691">
        <w:rPr>
          <w:rFonts w:ascii="Times New Roman" w:hAnsi="Times New Roman" w:cs="Times New Roman"/>
          <w:sz w:val="24"/>
          <w:szCs w:val="24"/>
        </w:rPr>
        <w:t xml:space="preserve">The purpose of supervision is to ensure that high-quality </w:t>
      </w:r>
      <w:r w:rsidR="00FF1B52">
        <w:rPr>
          <w:rFonts w:ascii="Times New Roman" w:hAnsi="Times New Roman" w:cs="Times New Roman"/>
          <w:sz w:val="24"/>
          <w:szCs w:val="24"/>
        </w:rPr>
        <w:t>instruction happens</w:t>
      </w:r>
      <w:r w:rsidR="00110C05">
        <w:rPr>
          <w:rFonts w:ascii="Times New Roman" w:hAnsi="Times New Roman" w:cs="Times New Roman"/>
          <w:sz w:val="24"/>
          <w:szCs w:val="24"/>
        </w:rPr>
        <w:t xml:space="preserve"> </w:t>
      </w:r>
      <w:r w:rsidR="00430691">
        <w:rPr>
          <w:rFonts w:ascii="Times New Roman" w:hAnsi="Times New Roman" w:cs="Times New Roman"/>
          <w:sz w:val="24"/>
          <w:szCs w:val="24"/>
        </w:rPr>
        <w:t xml:space="preserve">in every classroom, ultimately leading to more reflective teachers and </w:t>
      </w:r>
      <w:r w:rsidR="00430691" w:rsidRPr="00F459C8">
        <w:rPr>
          <w:rFonts w:ascii="Times New Roman" w:hAnsi="Times New Roman" w:cs="Times New Roman"/>
          <w:sz w:val="24"/>
          <w:szCs w:val="24"/>
        </w:rPr>
        <w:t>higher student performance (</w:t>
      </w:r>
      <w:r w:rsidR="00F459C8" w:rsidRPr="00F459C8">
        <w:rPr>
          <w:rFonts w:ascii="Times New Roman" w:hAnsi="Times New Roman" w:cs="Times New Roman"/>
          <w:sz w:val="24"/>
          <w:szCs w:val="24"/>
        </w:rPr>
        <w:t>Panigrahi, 2012</w:t>
      </w:r>
      <w:r w:rsidR="00430691" w:rsidRPr="00F459C8">
        <w:rPr>
          <w:rFonts w:ascii="Times New Roman" w:hAnsi="Times New Roman" w:cs="Times New Roman"/>
          <w:sz w:val="24"/>
          <w:szCs w:val="24"/>
        </w:rPr>
        <w:t>, Fullan</w:t>
      </w:r>
      <w:r w:rsidR="00430691" w:rsidRPr="00914619">
        <w:rPr>
          <w:rFonts w:ascii="Times New Roman" w:hAnsi="Times New Roman" w:cs="Times New Roman"/>
          <w:sz w:val="24"/>
          <w:szCs w:val="24"/>
        </w:rPr>
        <w:t xml:space="preserve">, 2006; Dewitt, 1977). </w:t>
      </w:r>
      <w:r w:rsidR="000112E7">
        <w:rPr>
          <w:rFonts w:ascii="Times New Roman" w:hAnsi="Times New Roman" w:cs="Times New Roman"/>
          <w:sz w:val="24"/>
          <w:szCs w:val="24"/>
        </w:rPr>
        <w:t>An instructional supervisor is more than a helper;</w:t>
      </w:r>
      <w:r w:rsidR="00FC310D" w:rsidRPr="00914619">
        <w:rPr>
          <w:rFonts w:ascii="Times New Roman" w:hAnsi="Times New Roman" w:cs="Times New Roman"/>
          <w:sz w:val="24"/>
          <w:szCs w:val="24"/>
        </w:rPr>
        <w:t xml:space="preserve"> </w:t>
      </w:r>
      <w:r w:rsidR="000112E7">
        <w:rPr>
          <w:rFonts w:ascii="Times New Roman" w:hAnsi="Times New Roman" w:cs="Times New Roman"/>
          <w:sz w:val="24"/>
          <w:szCs w:val="24"/>
        </w:rPr>
        <w:t xml:space="preserve">the supervisor is </w:t>
      </w:r>
      <w:r w:rsidR="00FC310D" w:rsidRPr="00914619">
        <w:rPr>
          <w:rFonts w:ascii="Times New Roman" w:hAnsi="Times New Roman" w:cs="Times New Roman"/>
          <w:sz w:val="24"/>
          <w:szCs w:val="24"/>
        </w:rPr>
        <w:t>a person</w:t>
      </w:r>
      <w:r w:rsidR="004D3F8C">
        <w:rPr>
          <w:rFonts w:ascii="Times New Roman" w:hAnsi="Times New Roman" w:cs="Times New Roman"/>
          <w:sz w:val="24"/>
          <w:szCs w:val="24"/>
        </w:rPr>
        <w:t xml:space="preserve"> who encourages teachers to </w:t>
      </w:r>
      <w:r w:rsidR="00110C05">
        <w:rPr>
          <w:rFonts w:ascii="Times New Roman" w:hAnsi="Times New Roman" w:cs="Times New Roman"/>
          <w:sz w:val="24"/>
          <w:szCs w:val="24"/>
        </w:rPr>
        <w:t xml:space="preserve">elevate </w:t>
      </w:r>
      <w:r w:rsidR="004D3F8C">
        <w:rPr>
          <w:rFonts w:ascii="Times New Roman" w:hAnsi="Times New Roman" w:cs="Times New Roman"/>
          <w:sz w:val="24"/>
          <w:szCs w:val="24"/>
        </w:rPr>
        <w:t xml:space="preserve">continuously </w:t>
      </w:r>
      <w:r w:rsidR="00110C05">
        <w:rPr>
          <w:rFonts w:ascii="Times New Roman" w:hAnsi="Times New Roman" w:cs="Times New Roman"/>
          <w:sz w:val="24"/>
          <w:szCs w:val="24"/>
        </w:rPr>
        <w:t>their performance in the classroom t</w:t>
      </w:r>
      <w:r w:rsidR="00FC310D">
        <w:rPr>
          <w:rFonts w:ascii="Times New Roman" w:hAnsi="Times New Roman" w:cs="Times New Roman"/>
          <w:sz w:val="24"/>
          <w:szCs w:val="24"/>
        </w:rPr>
        <w:t>hrough a number of processes</w:t>
      </w:r>
      <w:r w:rsidR="00110C05">
        <w:rPr>
          <w:rFonts w:ascii="Times New Roman" w:hAnsi="Times New Roman" w:cs="Times New Roman"/>
          <w:sz w:val="24"/>
          <w:szCs w:val="24"/>
        </w:rPr>
        <w:t xml:space="preserve"> designed to develop technical and practical knowledge needed to facilitate high levels of student learning </w:t>
      </w:r>
      <w:r w:rsidR="00430691" w:rsidRPr="00B37ABC">
        <w:rPr>
          <w:rFonts w:ascii="Times New Roman" w:hAnsi="Times New Roman" w:cs="Times New Roman"/>
          <w:sz w:val="24"/>
          <w:szCs w:val="24"/>
        </w:rPr>
        <w:t>(</w:t>
      </w:r>
      <w:r w:rsidR="00FC310D">
        <w:rPr>
          <w:rFonts w:ascii="Times New Roman" w:hAnsi="Times New Roman" w:cs="Times New Roman"/>
          <w:sz w:val="24"/>
          <w:szCs w:val="24"/>
        </w:rPr>
        <w:t>Dewitt, 1977</w:t>
      </w:r>
      <w:r w:rsidR="00110C05">
        <w:rPr>
          <w:rFonts w:ascii="Times New Roman" w:hAnsi="Times New Roman" w:cs="Times New Roman"/>
          <w:sz w:val="24"/>
          <w:szCs w:val="24"/>
        </w:rPr>
        <w:t xml:space="preserve">; </w:t>
      </w:r>
      <w:r w:rsidR="00A56BE8">
        <w:rPr>
          <w:rFonts w:ascii="Times New Roman" w:hAnsi="Times New Roman" w:cs="Times New Roman"/>
          <w:sz w:val="24"/>
          <w:szCs w:val="24"/>
        </w:rPr>
        <w:t xml:space="preserve">Alig-Mielcarek, &amp; Hoy, 2005; </w:t>
      </w:r>
      <w:r w:rsidR="00007551">
        <w:rPr>
          <w:rFonts w:ascii="Times New Roman" w:hAnsi="Times New Roman" w:cs="Times New Roman"/>
          <w:sz w:val="24"/>
          <w:szCs w:val="24"/>
        </w:rPr>
        <w:t xml:space="preserve">DiPaola, &amp; Hoy, </w:t>
      </w:r>
      <w:r w:rsidR="00007551" w:rsidRPr="00007551">
        <w:rPr>
          <w:rFonts w:ascii="Times New Roman" w:hAnsi="Times New Roman" w:cs="Times New Roman"/>
          <w:sz w:val="24"/>
          <w:szCs w:val="24"/>
        </w:rPr>
        <w:t>2014</w:t>
      </w:r>
      <w:r w:rsidR="00007551">
        <w:rPr>
          <w:rFonts w:ascii="Times New Roman" w:hAnsi="Times New Roman" w:cs="Times New Roman"/>
          <w:sz w:val="24"/>
          <w:szCs w:val="24"/>
        </w:rPr>
        <w:t>)</w:t>
      </w:r>
      <w:r w:rsidR="00A56BE8">
        <w:rPr>
          <w:rFonts w:ascii="Times New Roman" w:hAnsi="Times New Roman" w:cs="Times New Roman"/>
          <w:sz w:val="24"/>
          <w:szCs w:val="24"/>
        </w:rPr>
        <w:t>.</w:t>
      </w:r>
      <w:r w:rsidR="00FA7FFD">
        <w:rPr>
          <w:rFonts w:ascii="Times New Roman" w:hAnsi="Times New Roman" w:cs="Times New Roman"/>
          <w:sz w:val="24"/>
          <w:szCs w:val="24"/>
        </w:rPr>
        <w:t xml:space="preserve"> </w:t>
      </w:r>
      <w:r w:rsidR="007038F3">
        <w:rPr>
          <w:rFonts w:ascii="Times New Roman" w:hAnsi="Times New Roman" w:cs="Times New Roman"/>
          <w:sz w:val="24"/>
          <w:szCs w:val="24"/>
        </w:rPr>
        <w:t xml:space="preserve">Instructional supervision has evolved into what Tyagi (2010) refers to as a continual cycle of “assessment, guidance and support given to teachers for their professional development and improvement in the teaching-learning process” (p. 112). </w:t>
      </w:r>
    </w:p>
    <w:p w14:paraId="154506F4" w14:textId="0CBE984B" w:rsidR="00326806" w:rsidRDefault="00326806" w:rsidP="00326806">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There are different supervisory processes and models, but the most common process is clinical supervision (Panigrahi, 2013; </w:t>
      </w:r>
      <w:r w:rsidRPr="00914619">
        <w:rPr>
          <w:rFonts w:ascii="Times New Roman" w:hAnsi="Times New Roman" w:cs="Times New Roman"/>
          <w:sz w:val="24"/>
          <w:szCs w:val="24"/>
        </w:rPr>
        <w:t xml:space="preserve">Acheson &amp; </w:t>
      </w:r>
      <w:r>
        <w:rPr>
          <w:rFonts w:ascii="Times New Roman" w:hAnsi="Times New Roman" w:cs="Times New Roman"/>
          <w:sz w:val="24"/>
          <w:szCs w:val="24"/>
        </w:rPr>
        <w:t>Gall</w:t>
      </w:r>
      <w:r w:rsidRPr="00914619">
        <w:rPr>
          <w:rFonts w:ascii="Times New Roman" w:hAnsi="Times New Roman" w:cs="Times New Roman"/>
          <w:sz w:val="24"/>
          <w:szCs w:val="24"/>
        </w:rPr>
        <w:t>, 1977</w:t>
      </w:r>
      <w:r>
        <w:rPr>
          <w:rFonts w:ascii="Times New Roman" w:hAnsi="Times New Roman" w:cs="Times New Roman"/>
          <w:sz w:val="24"/>
          <w:szCs w:val="24"/>
        </w:rPr>
        <w:t xml:space="preserve">; Gall, &amp; Acheson, </w:t>
      </w:r>
      <w:r w:rsidRPr="009C7671">
        <w:rPr>
          <w:rFonts w:ascii="Times New Roman" w:hAnsi="Times New Roman" w:cs="Times New Roman"/>
          <w:sz w:val="24"/>
          <w:szCs w:val="24"/>
        </w:rPr>
        <w:t>2011</w:t>
      </w:r>
      <w:r>
        <w:rPr>
          <w:rFonts w:ascii="Times New Roman" w:hAnsi="Times New Roman" w:cs="Times New Roman"/>
          <w:sz w:val="24"/>
          <w:szCs w:val="24"/>
        </w:rPr>
        <w:t>)</w:t>
      </w:r>
      <w:r w:rsidRPr="00914619">
        <w:rPr>
          <w:rFonts w:ascii="Times New Roman" w:hAnsi="Times New Roman" w:cs="Times New Roman"/>
          <w:sz w:val="24"/>
          <w:szCs w:val="24"/>
        </w:rPr>
        <w:t xml:space="preserve">. </w:t>
      </w:r>
      <w:r w:rsidR="005A5947" w:rsidRPr="004221BB">
        <w:rPr>
          <w:rFonts w:ascii="Times New Roman" w:hAnsi="Times New Roman" w:cs="Times New Roman"/>
          <w:sz w:val="24"/>
          <w:szCs w:val="24"/>
        </w:rPr>
        <w:t xml:space="preserve">Supervision alone is based in inspection and evaluation, clinical supervision includes coaching and structured supervision. </w:t>
      </w:r>
      <w:r w:rsidRPr="004221BB">
        <w:rPr>
          <w:rFonts w:ascii="Times New Roman" w:hAnsi="Times New Roman" w:cs="Times New Roman"/>
          <w:sz w:val="24"/>
          <w:szCs w:val="24"/>
        </w:rPr>
        <w:t>Sergiovanni and Starrat (1983) describes clinical supervision as involving both supervising and coaching teachers. Clinical supervision offers “an in-class support system designed</w:t>
      </w:r>
      <w:r>
        <w:rPr>
          <w:rFonts w:ascii="Times New Roman" w:hAnsi="Times New Roman" w:cs="Times New Roman"/>
          <w:sz w:val="24"/>
          <w:szCs w:val="24"/>
        </w:rPr>
        <w:t>…</w:t>
      </w:r>
      <w:r w:rsidRPr="004221BB">
        <w:rPr>
          <w:rFonts w:ascii="Times New Roman" w:hAnsi="Times New Roman" w:cs="Times New Roman"/>
          <w:sz w:val="24"/>
          <w:szCs w:val="24"/>
        </w:rPr>
        <w:t>to bring about changes in classroom operation and teacher behavior” (</w:t>
      </w:r>
      <w:r>
        <w:rPr>
          <w:rFonts w:ascii="Times New Roman" w:hAnsi="Times New Roman" w:cs="Times New Roman"/>
          <w:sz w:val="24"/>
          <w:szCs w:val="24"/>
        </w:rPr>
        <w:t>Sergiovanni &amp; Starrat, 1</w:t>
      </w:r>
      <w:r w:rsidRPr="004221BB">
        <w:rPr>
          <w:rFonts w:ascii="Times New Roman" w:hAnsi="Times New Roman" w:cs="Times New Roman"/>
          <w:sz w:val="24"/>
          <w:szCs w:val="24"/>
        </w:rPr>
        <w:t>983</w:t>
      </w:r>
      <w:r>
        <w:rPr>
          <w:rFonts w:ascii="Times New Roman" w:hAnsi="Times New Roman" w:cs="Times New Roman"/>
          <w:sz w:val="24"/>
          <w:szCs w:val="24"/>
        </w:rPr>
        <w:t xml:space="preserve">, </w:t>
      </w:r>
      <w:r w:rsidRPr="004221BB">
        <w:rPr>
          <w:rFonts w:ascii="Times New Roman" w:hAnsi="Times New Roman" w:cs="Times New Roman"/>
          <w:sz w:val="24"/>
          <w:szCs w:val="24"/>
        </w:rPr>
        <w:t xml:space="preserve">p. 299). </w:t>
      </w:r>
      <w:r>
        <w:rPr>
          <w:rFonts w:ascii="Times New Roman" w:hAnsi="Times New Roman" w:cs="Times New Roman"/>
          <w:sz w:val="24"/>
          <w:szCs w:val="24"/>
        </w:rPr>
        <w:t xml:space="preserve">In turn, there are two major forms of clinical supervision discussed here: evaluative supervision and formative supervision. Both forms involve similar </w:t>
      </w:r>
      <w:r w:rsidR="005A5947">
        <w:rPr>
          <w:rFonts w:ascii="Times New Roman" w:hAnsi="Times New Roman" w:cs="Times New Roman"/>
          <w:sz w:val="24"/>
          <w:szCs w:val="24"/>
        </w:rPr>
        <w:t xml:space="preserve">processes and practices, involving </w:t>
      </w:r>
      <w:r w:rsidR="005A5947">
        <w:rPr>
          <w:rFonts w:ascii="Times New Roman" w:hAnsi="Times New Roman" w:cs="Times New Roman"/>
          <w:sz w:val="24"/>
          <w:szCs w:val="24"/>
        </w:rPr>
        <w:lastRenderedPageBreak/>
        <w:t xml:space="preserve">a pre-conference, a classroom observation, analysis of classroom evidence, a post-observation conference, and post-conference analysis (Panigrahi, 2013). </w:t>
      </w:r>
    </w:p>
    <w:p w14:paraId="3DC39BAC" w14:textId="77777777" w:rsidR="005A5947" w:rsidRPr="008C5038" w:rsidRDefault="005A5947" w:rsidP="005A5947">
      <w:pPr>
        <w:spacing w:after="240" w:line="480" w:lineRule="auto"/>
        <w:ind w:firstLine="720"/>
        <w:rPr>
          <w:rFonts w:ascii="Times New Roman" w:hAnsi="Times New Roman" w:cs="Times New Roman"/>
          <w:sz w:val="24"/>
          <w:szCs w:val="24"/>
        </w:rPr>
      </w:pPr>
      <w:r w:rsidRPr="008C5038">
        <w:rPr>
          <w:rFonts w:ascii="Times New Roman" w:hAnsi="Times New Roman" w:cs="Times New Roman"/>
          <w:sz w:val="24"/>
          <w:szCs w:val="24"/>
        </w:rPr>
        <w:t xml:space="preserve">Teachers benefit from good instructional leadership and supervision; however, the problem has been, and continues to be, prioritizing these processes and practices, given the ongoing demands of formal evaluation procedures. Allen and Ryan (1969) describe: </w:t>
      </w:r>
    </w:p>
    <w:p w14:paraId="1437DF71" w14:textId="77777777" w:rsidR="005A5947" w:rsidRPr="008C5038" w:rsidRDefault="005A5947" w:rsidP="005A5947">
      <w:pPr>
        <w:spacing w:after="240" w:line="240" w:lineRule="auto"/>
        <w:ind w:left="720"/>
        <w:rPr>
          <w:rFonts w:ascii="Times New Roman" w:hAnsi="Times New Roman" w:cs="Times New Roman"/>
          <w:sz w:val="24"/>
          <w:szCs w:val="24"/>
        </w:rPr>
      </w:pPr>
      <w:r w:rsidRPr="008C5038">
        <w:rPr>
          <w:rFonts w:ascii="Times New Roman" w:hAnsi="Times New Roman" w:cs="Times New Roman"/>
          <w:sz w:val="24"/>
          <w:szCs w:val="24"/>
        </w:rPr>
        <w:t>To most teachers, supervision is an unpleasant word. One reason is that people tend to confuse supervision with evaluation. Even when supervision is disentangled from evaluation, it is rarely performed well. As currently practiced, supervision tends to be generalized in its approach to the teacher’s performance, infrequent, and negative in tone. (p. 7)</w:t>
      </w:r>
    </w:p>
    <w:p w14:paraId="2715A29A" w14:textId="44DCCF83" w:rsidR="00326806" w:rsidRPr="00326806" w:rsidRDefault="005A5947" w:rsidP="005A5947">
      <w:pPr>
        <w:spacing w:after="240" w:line="480" w:lineRule="auto"/>
        <w:rPr>
          <w:rFonts w:ascii="Times New Roman" w:hAnsi="Times New Roman" w:cs="Times New Roman"/>
          <w:sz w:val="24"/>
          <w:szCs w:val="24"/>
        </w:rPr>
      </w:pPr>
      <w:r w:rsidRPr="008C5038">
        <w:rPr>
          <w:rFonts w:ascii="Times New Roman" w:hAnsi="Times New Roman" w:cs="Times New Roman"/>
          <w:sz w:val="24"/>
          <w:szCs w:val="24"/>
        </w:rPr>
        <w:t>Evaluative supervision performed by the principal can prevent teachers from making continual growth. With the many demands placed on principals, school leaders and researchers began asking questions about additional leadership roles within the school that may directly affect teaching and learning (Panigrahi, 2013). These questions drew attention to processes such as peer coaching and instructional coaching (Sullivan &amp; Glanz, 2000). The instructional coach, as distinct role separated from evaluative functions, carries out the traditional work of instructional clinic</w:t>
      </w:r>
      <w:r w:rsidR="00DD3461">
        <w:rPr>
          <w:rFonts w:ascii="Times New Roman" w:hAnsi="Times New Roman" w:cs="Times New Roman"/>
          <w:sz w:val="24"/>
          <w:szCs w:val="24"/>
        </w:rPr>
        <w:t>al</w:t>
      </w:r>
      <w:r w:rsidRPr="008C5038">
        <w:rPr>
          <w:rFonts w:ascii="Times New Roman" w:hAnsi="Times New Roman" w:cs="Times New Roman"/>
          <w:sz w:val="24"/>
          <w:szCs w:val="24"/>
        </w:rPr>
        <w:t xml:space="preserve"> supervision. The primary functional mechanism of clinical supervision and instructional coaching is the same and includes cycles of observation for improved teacher practices (Knight, 2009). As schools and districts began investing in instructional coach roles, it became even</w:t>
      </w:r>
      <w:r w:rsidRPr="00914619">
        <w:rPr>
          <w:rFonts w:ascii="Times New Roman" w:hAnsi="Times New Roman" w:cs="Times New Roman"/>
          <w:sz w:val="24"/>
          <w:szCs w:val="24"/>
        </w:rPr>
        <w:t xml:space="preserve"> more important to understand how</w:t>
      </w:r>
      <w:r>
        <w:rPr>
          <w:rFonts w:ascii="Times New Roman" w:hAnsi="Times New Roman" w:cs="Times New Roman"/>
          <w:sz w:val="24"/>
          <w:szCs w:val="24"/>
        </w:rPr>
        <w:t xml:space="preserve"> coaches work with teachers to facilitate better teaching and learning </w:t>
      </w:r>
      <w:r w:rsidRPr="00914619">
        <w:rPr>
          <w:rFonts w:ascii="Times New Roman" w:hAnsi="Times New Roman" w:cs="Times New Roman"/>
          <w:sz w:val="24"/>
          <w:szCs w:val="24"/>
        </w:rPr>
        <w:t>(Knight, 2009)</w:t>
      </w:r>
      <w:r>
        <w:rPr>
          <w:rFonts w:ascii="Times New Roman" w:hAnsi="Times New Roman" w:cs="Times New Roman"/>
          <w:sz w:val="24"/>
          <w:szCs w:val="24"/>
        </w:rPr>
        <w:t xml:space="preserve">. </w:t>
      </w:r>
    </w:p>
    <w:p w14:paraId="19C41D0E" w14:textId="6F09E5D1" w:rsidR="00352013" w:rsidRDefault="00911084"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Formative </w:t>
      </w:r>
      <w:r w:rsidR="007038F3">
        <w:rPr>
          <w:rFonts w:ascii="Times New Roman" w:hAnsi="Times New Roman" w:cs="Times New Roman"/>
          <w:sz w:val="24"/>
          <w:szCs w:val="24"/>
        </w:rPr>
        <w:t>clinical</w:t>
      </w:r>
      <w:r w:rsidR="00287DC9">
        <w:rPr>
          <w:rFonts w:ascii="Times New Roman" w:hAnsi="Times New Roman" w:cs="Times New Roman"/>
          <w:sz w:val="24"/>
          <w:szCs w:val="24"/>
        </w:rPr>
        <w:t xml:space="preserve"> supervision is based on </w:t>
      </w:r>
      <w:r w:rsidR="00352013">
        <w:rPr>
          <w:rFonts w:ascii="Times New Roman" w:hAnsi="Times New Roman" w:cs="Times New Roman"/>
          <w:sz w:val="24"/>
          <w:szCs w:val="24"/>
        </w:rPr>
        <w:t>several assumption</w:t>
      </w:r>
      <w:r w:rsidR="00430691">
        <w:rPr>
          <w:rFonts w:ascii="Times New Roman" w:hAnsi="Times New Roman" w:cs="Times New Roman"/>
          <w:sz w:val="24"/>
          <w:szCs w:val="24"/>
        </w:rPr>
        <w:t>s</w:t>
      </w:r>
      <w:r w:rsidR="00352013">
        <w:rPr>
          <w:rFonts w:ascii="Times New Roman" w:hAnsi="Times New Roman" w:cs="Times New Roman"/>
          <w:sz w:val="24"/>
          <w:szCs w:val="24"/>
        </w:rPr>
        <w:t xml:space="preserve"> </w:t>
      </w:r>
      <w:r w:rsidR="00287DC9">
        <w:rPr>
          <w:rFonts w:ascii="Times New Roman" w:hAnsi="Times New Roman" w:cs="Times New Roman"/>
          <w:sz w:val="24"/>
          <w:szCs w:val="24"/>
        </w:rPr>
        <w:t>about adult learning and the processes used to enhance teaching quality</w:t>
      </w:r>
      <w:r w:rsidR="00352013">
        <w:rPr>
          <w:rFonts w:ascii="Times New Roman" w:hAnsi="Times New Roman" w:cs="Times New Roman"/>
          <w:sz w:val="24"/>
          <w:szCs w:val="24"/>
        </w:rPr>
        <w:t xml:space="preserve">. </w:t>
      </w:r>
      <w:r w:rsidR="00287DC9">
        <w:rPr>
          <w:rFonts w:ascii="Times New Roman" w:hAnsi="Times New Roman" w:cs="Times New Roman"/>
          <w:sz w:val="24"/>
          <w:szCs w:val="24"/>
        </w:rPr>
        <w:t xml:space="preserve">First, </w:t>
      </w:r>
      <w:r w:rsidR="009001B9">
        <w:rPr>
          <w:rFonts w:ascii="Times New Roman" w:hAnsi="Times New Roman" w:cs="Times New Roman"/>
          <w:sz w:val="24"/>
          <w:szCs w:val="24"/>
        </w:rPr>
        <w:t xml:space="preserve">it is assumed that </w:t>
      </w:r>
      <w:r w:rsidR="00352013">
        <w:rPr>
          <w:rFonts w:ascii="Times New Roman" w:hAnsi="Times New Roman" w:cs="Times New Roman"/>
          <w:sz w:val="24"/>
          <w:szCs w:val="24"/>
        </w:rPr>
        <w:lastRenderedPageBreak/>
        <w:t>teachers</w:t>
      </w:r>
      <w:r w:rsidR="00287DC9">
        <w:rPr>
          <w:rFonts w:ascii="Times New Roman" w:hAnsi="Times New Roman" w:cs="Times New Roman"/>
          <w:sz w:val="24"/>
          <w:szCs w:val="24"/>
        </w:rPr>
        <w:t xml:space="preserve">, </w:t>
      </w:r>
      <w:r w:rsidR="002A0756">
        <w:rPr>
          <w:rFonts w:ascii="Times New Roman" w:hAnsi="Times New Roman" w:cs="Times New Roman"/>
          <w:sz w:val="24"/>
          <w:szCs w:val="24"/>
        </w:rPr>
        <w:t xml:space="preserve">as professionals, </w:t>
      </w:r>
      <w:r w:rsidR="00287DC9">
        <w:rPr>
          <w:rFonts w:ascii="Times New Roman" w:hAnsi="Times New Roman" w:cs="Times New Roman"/>
          <w:sz w:val="24"/>
          <w:szCs w:val="24"/>
        </w:rPr>
        <w:t>want to get better; they have an inner drive to improve.  This assumption shapes the nature of the relationship between the supervisor and teacher (</w:t>
      </w:r>
      <w:r w:rsidR="00007551">
        <w:rPr>
          <w:rFonts w:ascii="Times New Roman" w:hAnsi="Times New Roman" w:cs="Times New Roman"/>
          <w:sz w:val="24"/>
          <w:szCs w:val="24"/>
        </w:rPr>
        <w:t xml:space="preserve">DiPaola, &amp; Hoy, </w:t>
      </w:r>
      <w:r w:rsidR="00007551" w:rsidRPr="00007551">
        <w:rPr>
          <w:rFonts w:ascii="Times New Roman" w:hAnsi="Times New Roman" w:cs="Times New Roman"/>
          <w:sz w:val="24"/>
          <w:szCs w:val="24"/>
        </w:rPr>
        <w:t>2014</w:t>
      </w:r>
      <w:r w:rsidR="00007551">
        <w:rPr>
          <w:rFonts w:ascii="Times New Roman" w:hAnsi="Times New Roman" w:cs="Times New Roman"/>
          <w:sz w:val="24"/>
          <w:szCs w:val="24"/>
        </w:rPr>
        <w:t>;</w:t>
      </w:r>
      <w:r w:rsidR="00287DC9">
        <w:rPr>
          <w:rFonts w:ascii="Times New Roman" w:hAnsi="Times New Roman" w:cs="Times New Roman"/>
          <w:sz w:val="24"/>
          <w:szCs w:val="24"/>
        </w:rPr>
        <w:t xml:space="preserve"> </w:t>
      </w:r>
      <w:r w:rsidR="00007551" w:rsidRPr="009A44F5">
        <w:rPr>
          <w:rFonts w:ascii="Times New Roman" w:hAnsi="Times New Roman" w:cs="Times New Roman"/>
          <w:sz w:val="24"/>
          <w:szCs w:val="24"/>
        </w:rPr>
        <w:t>Tschannen-Morgan, 2004</w:t>
      </w:r>
      <w:r w:rsidR="00287DC9">
        <w:rPr>
          <w:rFonts w:ascii="Times New Roman" w:hAnsi="Times New Roman" w:cs="Times New Roman"/>
          <w:sz w:val="24"/>
          <w:szCs w:val="24"/>
        </w:rPr>
        <w:t xml:space="preserve">). </w:t>
      </w:r>
      <w:r>
        <w:rPr>
          <w:rFonts w:ascii="Times New Roman" w:hAnsi="Times New Roman" w:cs="Times New Roman"/>
          <w:sz w:val="24"/>
          <w:szCs w:val="24"/>
        </w:rPr>
        <w:t>Formative i</w:t>
      </w:r>
      <w:r w:rsidR="002A0756">
        <w:rPr>
          <w:rFonts w:ascii="Times New Roman" w:hAnsi="Times New Roman" w:cs="Times New Roman"/>
          <w:sz w:val="24"/>
          <w:szCs w:val="24"/>
        </w:rPr>
        <w:t xml:space="preserve">nstructional supervision relies on a </w:t>
      </w:r>
      <w:r w:rsidR="00287DC9">
        <w:rPr>
          <w:rFonts w:ascii="Times New Roman" w:hAnsi="Times New Roman" w:cs="Times New Roman"/>
          <w:sz w:val="24"/>
          <w:szCs w:val="24"/>
        </w:rPr>
        <w:t>non-hierarchical relationship; supervisors and teachers are equal partners, working cooperatively to understand instructional issues and their effects on students (</w:t>
      </w:r>
      <w:r w:rsidR="00007551" w:rsidRPr="009A44F5">
        <w:rPr>
          <w:rFonts w:ascii="Times New Roman" w:hAnsi="Times New Roman" w:cs="Times New Roman"/>
          <w:sz w:val="24"/>
          <w:szCs w:val="24"/>
        </w:rPr>
        <w:t>Tschannen-Morgan, 2004</w:t>
      </w:r>
      <w:r w:rsidR="00007551">
        <w:rPr>
          <w:rFonts w:ascii="Times New Roman" w:hAnsi="Times New Roman" w:cs="Times New Roman"/>
          <w:sz w:val="24"/>
          <w:szCs w:val="24"/>
        </w:rPr>
        <w:t xml:space="preserve">; </w:t>
      </w:r>
      <w:r w:rsidR="00007551" w:rsidRPr="00EF2B89">
        <w:rPr>
          <w:rFonts w:ascii="Times New Roman" w:hAnsi="Times New Roman" w:cs="Times New Roman"/>
          <w:sz w:val="24"/>
          <w:szCs w:val="24"/>
        </w:rPr>
        <w:t>Tschannen-Morgan</w:t>
      </w:r>
      <w:r w:rsidR="00007551">
        <w:rPr>
          <w:rFonts w:ascii="Times New Roman" w:hAnsi="Times New Roman" w:cs="Times New Roman"/>
          <w:sz w:val="24"/>
          <w:szCs w:val="24"/>
        </w:rPr>
        <w:t xml:space="preserve">, &amp; Tschannen-Morgan, </w:t>
      </w:r>
      <w:r w:rsidR="00007551" w:rsidRPr="009A44F5">
        <w:rPr>
          <w:rFonts w:ascii="Times New Roman" w:hAnsi="Times New Roman" w:cs="Times New Roman"/>
          <w:sz w:val="24"/>
          <w:szCs w:val="24"/>
        </w:rPr>
        <w:t>2010</w:t>
      </w:r>
      <w:r w:rsidR="00287DC9">
        <w:rPr>
          <w:rFonts w:ascii="Times New Roman" w:hAnsi="Times New Roman" w:cs="Times New Roman"/>
          <w:sz w:val="24"/>
          <w:szCs w:val="24"/>
        </w:rPr>
        <w:t xml:space="preserve">).  Second, teachers learn through a continuous inquiry cycle </w:t>
      </w:r>
      <w:r w:rsidR="008671FF">
        <w:rPr>
          <w:rFonts w:ascii="Times New Roman" w:hAnsi="Times New Roman" w:cs="Times New Roman"/>
          <w:sz w:val="24"/>
          <w:szCs w:val="24"/>
        </w:rPr>
        <w:t>of problem</w:t>
      </w:r>
      <w:r w:rsidR="00287DC9">
        <w:rPr>
          <w:rFonts w:ascii="Times New Roman" w:hAnsi="Times New Roman" w:cs="Times New Roman"/>
          <w:sz w:val="24"/>
          <w:szCs w:val="24"/>
        </w:rPr>
        <w:t xml:space="preserve"> identification, planning, doing, studying, and acting on new knowledge (</w:t>
      </w:r>
      <w:r w:rsidR="00A56BE8">
        <w:rPr>
          <w:rFonts w:ascii="Times New Roman" w:hAnsi="Times New Roman" w:cs="Times New Roman"/>
          <w:sz w:val="24"/>
          <w:szCs w:val="24"/>
        </w:rPr>
        <w:t xml:space="preserve">Gall, &amp; Acheson, </w:t>
      </w:r>
      <w:r w:rsidR="00A56BE8" w:rsidRPr="009C7671">
        <w:rPr>
          <w:rFonts w:ascii="Times New Roman" w:hAnsi="Times New Roman" w:cs="Times New Roman"/>
          <w:sz w:val="24"/>
          <w:szCs w:val="24"/>
        </w:rPr>
        <w:t>2011</w:t>
      </w:r>
      <w:r w:rsidR="002A0756">
        <w:rPr>
          <w:rFonts w:ascii="Times New Roman" w:hAnsi="Times New Roman" w:cs="Times New Roman"/>
          <w:sz w:val="24"/>
          <w:szCs w:val="24"/>
        </w:rPr>
        <w:t>).  Supervisors are facilitators and thought partners in this process; they ask probing questions, collect and examine data and evidence</w:t>
      </w:r>
      <w:r w:rsidR="009001B9">
        <w:rPr>
          <w:rFonts w:ascii="Times New Roman" w:hAnsi="Times New Roman" w:cs="Times New Roman"/>
          <w:sz w:val="24"/>
          <w:szCs w:val="24"/>
        </w:rPr>
        <w:t xml:space="preserve"> with the teacher</w:t>
      </w:r>
      <w:r w:rsidR="002A0756">
        <w:rPr>
          <w:rFonts w:ascii="Times New Roman" w:hAnsi="Times New Roman" w:cs="Times New Roman"/>
          <w:sz w:val="24"/>
          <w:szCs w:val="24"/>
        </w:rPr>
        <w:t>, suggest ideas, and provide resources</w:t>
      </w:r>
      <w:r w:rsidR="00120803">
        <w:rPr>
          <w:rFonts w:ascii="Times New Roman" w:hAnsi="Times New Roman" w:cs="Times New Roman"/>
          <w:sz w:val="24"/>
          <w:szCs w:val="24"/>
        </w:rPr>
        <w:t xml:space="preserve"> (DiPaola, &amp; Hoy, </w:t>
      </w:r>
      <w:r w:rsidR="00120803" w:rsidRPr="00007551">
        <w:rPr>
          <w:rFonts w:ascii="Times New Roman" w:hAnsi="Times New Roman" w:cs="Times New Roman"/>
          <w:sz w:val="24"/>
          <w:szCs w:val="24"/>
        </w:rPr>
        <w:t>2014</w:t>
      </w:r>
      <w:r w:rsidR="00120803">
        <w:rPr>
          <w:rFonts w:ascii="Times New Roman" w:hAnsi="Times New Roman" w:cs="Times New Roman"/>
          <w:sz w:val="24"/>
          <w:szCs w:val="24"/>
        </w:rPr>
        <w:t>)</w:t>
      </w:r>
      <w:r w:rsidR="002A0756">
        <w:rPr>
          <w:rFonts w:ascii="Times New Roman" w:hAnsi="Times New Roman" w:cs="Times New Roman"/>
          <w:sz w:val="24"/>
          <w:szCs w:val="24"/>
        </w:rPr>
        <w:t xml:space="preserve">.  Third, instructional improvement is ongoing.  Novice and expert teachers alike benefit </w:t>
      </w:r>
      <w:r w:rsidR="00FF1B52">
        <w:rPr>
          <w:rFonts w:ascii="Times New Roman" w:hAnsi="Times New Roman" w:cs="Times New Roman"/>
          <w:sz w:val="24"/>
          <w:szCs w:val="24"/>
        </w:rPr>
        <w:t>from effective supervisory processes</w:t>
      </w:r>
      <w:r w:rsidR="00120803">
        <w:rPr>
          <w:rFonts w:ascii="Times New Roman" w:hAnsi="Times New Roman" w:cs="Times New Roman"/>
          <w:sz w:val="24"/>
          <w:szCs w:val="24"/>
        </w:rPr>
        <w:t xml:space="preserve"> (DiPaola, &amp; Hoy, </w:t>
      </w:r>
      <w:r w:rsidR="00120803" w:rsidRPr="00007551">
        <w:rPr>
          <w:rFonts w:ascii="Times New Roman" w:hAnsi="Times New Roman" w:cs="Times New Roman"/>
          <w:sz w:val="24"/>
          <w:szCs w:val="24"/>
        </w:rPr>
        <w:t>2014</w:t>
      </w:r>
      <w:r w:rsidR="00120803">
        <w:rPr>
          <w:rFonts w:ascii="Times New Roman" w:hAnsi="Times New Roman" w:cs="Times New Roman"/>
          <w:sz w:val="24"/>
          <w:szCs w:val="24"/>
        </w:rPr>
        <w:t>)</w:t>
      </w:r>
      <w:r w:rsidR="002A0756">
        <w:rPr>
          <w:rFonts w:ascii="Times New Roman" w:hAnsi="Times New Roman" w:cs="Times New Roman"/>
          <w:sz w:val="24"/>
          <w:szCs w:val="24"/>
        </w:rPr>
        <w:t xml:space="preserve">.   </w:t>
      </w:r>
    </w:p>
    <w:p w14:paraId="1DB5E262" w14:textId="48A7AD78" w:rsidR="00286B73" w:rsidRDefault="00FA7FFD"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Although the practic</w:t>
      </w:r>
      <w:r w:rsidR="008C5038">
        <w:rPr>
          <w:rFonts w:ascii="Times New Roman" w:hAnsi="Times New Roman" w:cs="Times New Roman"/>
          <w:sz w:val="24"/>
          <w:szCs w:val="24"/>
        </w:rPr>
        <w:t xml:space="preserve">es described in this paper </w:t>
      </w:r>
      <w:r>
        <w:rPr>
          <w:rFonts w:ascii="Times New Roman" w:hAnsi="Times New Roman" w:cs="Times New Roman"/>
          <w:sz w:val="24"/>
          <w:szCs w:val="24"/>
        </w:rPr>
        <w:t>focus on the role of the instructional coac</w:t>
      </w:r>
      <w:r w:rsidR="008C5038">
        <w:rPr>
          <w:rFonts w:ascii="Times New Roman" w:hAnsi="Times New Roman" w:cs="Times New Roman"/>
          <w:sz w:val="24"/>
          <w:szCs w:val="24"/>
        </w:rPr>
        <w:t xml:space="preserve">h, these same practices apply </w:t>
      </w:r>
      <w:r>
        <w:rPr>
          <w:rFonts w:ascii="Times New Roman" w:hAnsi="Times New Roman" w:cs="Times New Roman"/>
          <w:sz w:val="24"/>
          <w:szCs w:val="24"/>
        </w:rPr>
        <w:t xml:space="preserve">in a variety of roles within the context of schools. </w:t>
      </w:r>
      <w:r w:rsidR="002D6B20">
        <w:rPr>
          <w:rFonts w:ascii="Times New Roman" w:hAnsi="Times New Roman" w:cs="Times New Roman"/>
          <w:sz w:val="24"/>
          <w:szCs w:val="24"/>
        </w:rPr>
        <w:t xml:space="preserve">Thus, </w:t>
      </w:r>
      <w:r w:rsidR="00DD3461">
        <w:rPr>
          <w:rFonts w:ascii="Times New Roman" w:hAnsi="Times New Roman" w:cs="Times New Roman"/>
          <w:sz w:val="24"/>
          <w:szCs w:val="24"/>
        </w:rPr>
        <w:t>an individual with formal authority such as a principal can conduct the processes outlined here</w:t>
      </w:r>
      <w:r w:rsidR="002D6B20">
        <w:rPr>
          <w:rFonts w:ascii="Times New Roman" w:hAnsi="Times New Roman" w:cs="Times New Roman"/>
          <w:sz w:val="24"/>
          <w:szCs w:val="24"/>
        </w:rPr>
        <w:t xml:space="preserve">. </w:t>
      </w:r>
    </w:p>
    <w:p w14:paraId="65BA7E93" w14:textId="77777777" w:rsidR="00810D51" w:rsidRDefault="00EA443E" w:rsidP="008406F8">
      <w:pPr>
        <w:spacing w:after="240" w:line="480" w:lineRule="auto"/>
        <w:jc w:val="center"/>
        <w:outlineLvl w:val="0"/>
        <w:rPr>
          <w:rFonts w:ascii="Times New Roman" w:hAnsi="Times New Roman" w:cs="Times New Roman"/>
          <w:b/>
          <w:sz w:val="24"/>
          <w:szCs w:val="24"/>
        </w:rPr>
      </w:pPr>
      <w:r>
        <w:rPr>
          <w:rFonts w:ascii="Times New Roman" w:hAnsi="Times New Roman" w:cs="Times New Roman"/>
          <w:b/>
          <w:sz w:val="24"/>
          <w:szCs w:val="24"/>
        </w:rPr>
        <w:t>Instructional Coaching: A Definition</w:t>
      </w:r>
      <w:r w:rsidR="00167F39">
        <w:rPr>
          <w:rFonts w:ascii="Times New Roman" w:hAnsi="Times New Roman" w:cs="Times New Roman"/>
          <w:b/>
          <w:sz w:val="24"/>
          <w:szCs w:val="24"/>
        </w:rPr>
        <w:t xml:space="preserve"> and Description</w:t>
      </w:r>
    </w:p>
    <w:p w14:paraId="3E96B75A" w14:textId="6D42A0EB" w:rsidR="00E56956" w:rsidRDefault="00E56956"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After many years of experimentation, Knight (2008), a major contributor to the </w:t>
      </w:r>
      <w:r w:rsidR="00DD3461" w:rsidRPr="000D5E64">
        <w:rPr>
          <w:rFonts w:ascii="Times New Roman" w:hAnsi="Times New Roman" w:cs="Times New Roman"/>
          <w:sz w:val="24"/>
          <w:szCs w:val="24"/>
        </w:rPr>
        <w:t>knowledge base</w:t>
      </w:r>
      <w:r>
        <w:rPr>
          <w:rFonts w:ascii="Times New Roman" w:hAnsi="Times New Roman" w:cs="Times New Roman"/>
          <w:sz w:val="24"/>
          <w:szCs w:val="24"/>
        </w:rPr>
        <w:t xml:space="preserve"> on</w:t>
      </w:r>
      <w:r w:rsidRPr="000D5E64">
        <w:rPr>
          <w:rFonts w:ascii="Times New Roman" w:hAnsi="Times New Roman" w:cs="Times New Roman"/>
          <w:sz w:val="24"/>
          <w:szCs w:val="24"/>
        </w:rPr>
        <w:t xml:space="preserve"> instructional coach</w:t>
      </w:r>
      <w:r>
        <w:rPr>
          <w:rFonts w:ascii="Times New Roman" w:hAnsi="Times New Roman" w:cs="Times New Roman"/>
          <w:sz w:val="24"/>
          <w:szCs w:val="24"/>
        </w:rPr>
        <w:t xml:space="preserve">ing, established the Instructional Coaching Project as part of the Center for Research on Learning </w:t>
      </w:r>
      <w:r w:rsidR="002A6AD1">
        <w:rPr>
          <w:rFonts w:ascii="Times New Roman" w:hAnsi="Times New Roman" w:cs="Times New Roman"/>
          <w:sz w:val="24"/>
          <w:szCs w:val="24"/>
        </w:rPr>
        <w:t>at</w:t>
      </w:r>
      <w:r>
        <w:rPr>
          <w:rFonts w:ascii="Times New Roman" w:hAnsi="Times New Roman" w:cs="Times New Roman"/>
          <w:sz w:val="24"/>
          <w:szCs w:val="24"/>
        </w:rPr>
        <w:t xml:space="preserve"> the University of Kansas. For over thirt</w:t>
      </w:r>
      <w:r w:rsidR="002A6AD1">
        <w:rPr>
          <w:rFonts w:ascii="Times New Roman" w:hAnsi="Times New Roman" w:cs="Times New Roman"/>
          <w:sz w:val="24"/>
          <w:szCs w:val="24"/>
        </w:rPr>
        <w:t>y years, Knight and his team have</w:t>
      </w:r>
      <w:r>
        <w:rPr>
          <w:rFonts w:ascii="Times New Roman" w:hAnsi="Times New Roman" w:cs="Times New Roman"/>
          <w:sz w:val="24"/>
          <w:szCs w:val="24"/>
        </w:rPr>
        <w:t xml:space="preserve"> </w:t>
      </w:r>
      <w:r w:rsidR="00CA2932">
        <w:rPr>
          <w:rFonts w:ascii="Times New Roman" w:hAnsi="Times New Roman" w:cs="Times New Roman"/>
          <w:sz w:val="24"/>
          <w:szCs w:val="24"/>
        </w:rPr>
        <w:t xml:space="preserve">experimented with and refined </w:t>
      </w:r>
      <w:r>
        <w:rPr>
          <w:rFonts w:ascii="Times New Roman" w:hAnsi="Times New Roman" w:cs="Times New Roman"/>
          <w:sz w:val="24"/>
          <w:szCs w:val="24"/>
        </w:rPr>
        <w:t xml:space="preserve">instructional </w:t>
      </w:r>
      <w:r>
        <w:rPr>
          <w:rFonts w:ascii="Times New Roman" w:hAnsi="Times New Roman" w:cs="Times New Roman"/>
          <w:sz w:val="24"/>
          <w:szCs w:val="24"/>
        </w:rPr>
        <w:lastRenderedPageBreak/>
        <w:t>coaching</w:t>
      </w:r>
      <w:r w:rsidR="00CA2932">
        <w:rPr>
          <w:rFonts w:ascii="Times New Roman" w:hAnsi="Times New Roman" w:cs="Times New Roman"/>
          <w:sz w:val="24"/>
          <w:szCs w:val="24"/>
        </w:rPr>
        <w:t xml:space="preserve"> processes</w:t>
      </w:r>
      <w:r>
        <w:rPr>
          <w:rFonts w:ascii="Times New Roman" w:hAnsi="Times New Roman" w:cs="Times New Roman"/>
          <w:sz w:val="24"/>
          <w:szCs w:val="24"/>
        </w:rPr>
        <w:t xml:space="preserve"> and other types of professional learning. According to Knight (2009), instructional coaches are responsible for teaching educators how to use instructional methods to improve learning. </w:t>
      </w:r>
      <w:r w:rsidR="009001B9">
        <w:rPr>
          <w:rFonts w:ascii="Times New Roman" w:hAnsi="Times New Roman" w:cs="Times New Roman"/>
          <w:sz w:val="24"/>
          <w:szCs w:val="24"/>
        </w:rPr>
        <w:t xml:space="preserve">Similar </w:t>
      </w:r>
      <w:r w:rsidR="00DD3461">
        <w:rPr>
          <w:rFonts w:ascii="Times New Roman" w:hAnsi="Times New Roman" w:cs="Times New Roman"/>
          <w:sz w:val="24"/>
          <w:szCs w:val="24"/>
        </w:rPr>
        <w:t>to a principal, an instructional coach</w:t>
      </w:r>
      <w:r>
        <w:rPr>
          <w:rFonts w:ascii="Times New Roman" w:hAnsi="Times New Roman" w:cs="Times New Roman"/>
          <w:sz w:val="24"/>
          <w:szCs w:val="24"/>
        </w:rPr>
        <w:t xml:space="preserve"> must be skilled at navigating multiple roles</w:t>
      </w:r>
      <w:r w:rsidR="002C2505">
        <w:rPr>
          <w:rFonts w:ascii="Times New Roman" w:hAnsi="Times New Roman" w:cs="Times New Roman"/>
          <w:sz w:val="24"/>
          <w:szCs w:val="24"/>
        </w:rPr>
        <w:t>, contexts, and political climates</w:t>
      </w:r>
      <w:r w:rsidR="009001B9">
        <w:rPr>
          <w:rFonts w:ascii="Times New Roman" w:hAnsi="Times New Roman" w:cs="Times New Roman"/>
          <w:sz w:val="24"/>
          <w:szCs w:val="24"/>
        </w:rPr>
        <w:t xml:space="preserve">.  Different from principals, instructional coaches do not </w:t>
      </w:r>
      <w:r w:rsidR="00CB1DF7">
        <w:rPr>
          <w:rFonts w:ascii="Times New Roman" w:hAnsi="Times New Roman" w:cs="Times New Roman"/>
          <w:sz w:val="24"/>
          <w:szCs w:val="24"/>
        </w:rPr>
        <w:t>often have formal authority</w:t>
      </w:r>
      <w:r w:rsidR="009001B9">
        <w:rPr>
          <w:rFonts w:ascii="Times New Roman" w:hAnsi="Times New Roman" w:cs="Times New Roman"/>
          <w:sz w:val="24"/>
          <w:szCs w:val="24"/>
        </w:rPr>
        <w:t xml:space="preserve">.  Their influence primarily occurs through information relational dynamics that establish the coach as a trusted colleague with relevant expertise </w:t>
      </w:r>
      <w:r>
        <w:rPr>
          <w:rFonts w:ascii="Times New Roman" w:hAnsi="Times New Roman" w:cs="Times New Roman"/>
          <w:sz w:val="24"/>
          <w:szCs w:val="24"/>
        </w:rPr>
        <w:t xml:space="preserve">(Knight, 2009). </w:t>
      </w:r>
    </w:p>
    <w:p w14:paraId="3704CB64" w14:textId="6544D63E" w:rsidR="00007551" w:rsidRPr="001D3998" w:rsidRDefault="00167F39" w:rsidP="008406F8">
      <w:pPr>
        <w:spacing w:after="240" w:line="480" w:lineRule="auto"/>
        <w:ind w:firstLine="720"/>
        <w:rPr>
          <w:rFonts w:ascii="Times New Roman" w:hAnsi="Times New Roman" w:cs="Times New Roman"/>
          <w:b/>
          <w:sz w:val="24"/>
          <w:szCs w:val="24"/>
        </w:rPr>
      </w:pPr>
      <w:r w:rsidRPr="001F3AE3">
        <w:rPr>
          <w:rFonts w:ascii="Times New Roman" w:hAnsi="Times New Roman" w:cs="Times New Roman"/>
          <w:sz w:val="24"/>
          <w:szCs w:val="24"/>
        </w:rPr>
        <w:t xml:space="preserve">There are many types of coaches </w:t>
      </w:r>
      <w:r w:rsidR="00951F0D">
        <w:rPr>
          <w:rFonts w:ascii="Times New Roman" w:hAnsi="Times New Roman" w:cs="Times New Roman"/>
          <w:sz w:val="24"/>
          <w:szCs w:val="24"/>
        </w:rPr>
        <w:t xml:space="preserve">working in schools and districts, </w:t>
      </w:r>
      <w:r w:rsidRPr="001F3AE3">
        <w:rPr>
          <w:rFonts w:ascii="Times New Roman" w:hAnsi="Times New Roman" w:cs="Times New Roman"/>
          <w:sz w:val="24"/>
          <w:szCs w:val="24"/>
        </w:rPr>
        <w:t xml:space="preserve">and coaching processes </w:t>
      </w:r>
      <w:r>
        <w:rPr>
          <w:rFonts w:ascii="Times New Roman" w:hAnsi="Times New Roman" w:cs="Times New Roman"/>
          <w:sz w:val="24"/>
          <w:szCs w:val="24"/>
        </w:rPr>
        <w:t>are conceptualized in a number of ways (Knight, 2009; Aguilar, 2013)</w:t>
      </w:r>
      <w:r w:rsidRPr="001F3AE3">
        <w:rPr>
          <w:rFonts w:ascii="Times New Roman" w:hAnsi="Times New Roman" w:cs="Times New Roman"/>
          <w:sz w:val="24"/>
          <w:szCs w:val="24"/>
        </w:rPr>
        <w:t>.</w:t>
      </w:r>
      <w:r>
        <w:rPr>
          <w:rFonts w:ascii="Times New Roman" w:hAnsi="Times New Roman" w:cs="Times New Roman"/>
          <w:sz w:val="24"/>
          <w:szCs w:val="24"/>
        </w:rPr>
        <w:t xml:space="preserve"> </w:t>
      </w:r>
      <w:r w:rsidR="00851553">
        <w:rPr>
          <w:rFonts w:ascii="Times New Roman" w:hAnsi="Times New Roman" w:cs="Times New Roman"/>
          <w:sz w:val="24"/>
          <w:szCs w:val="24"/>
        </w:rPr>
        <w:t xml:space="preserve">A </w:t>
      </w:r>
      <w:r w:rsidR="00183077" w:rsidRPr="000D5E64">
        <w:rPr>
          <w:rFonts w:ascii="Times New Roman" w:hAnsi="Times New Roman" w:cs="Times New Roman"/>
          <w:sz w:val="24"/>
          <w:szCs w:val="24"/>
        </w:rPr>
        <w:t>central definition of coaching is critical</w:t>
      </w:r>
      <w:r w:rsidR="00851553">
        <w:rPr>
          <w:rFonts w:ascii="Times New Roman" w:hAnsi="Times New Roman" w:cs="Times New Roman"/>
          <w:sz w:val="24"/>
          <w:szCs w:val="24"/>
        </w:rPr>
        <w:t xml:space="preserve"> to </w:t>
      </w:r>
      <w:r w:rsidR="00CA2932">
        <w:rPr>
          <w:rFonts w:ascii="Times New Roman" w:hAnsi="Times New Roman" w:cs="Times New Roman"/>
          <w:sz w:val="24"/>
          <w:szCs w:val="24"/>
        </w:rPr>
        <w:t>research and improving practice</w:t>
      </w:r>
      <w:r w:rsidR="00851553">
        <w:rPr>
          <w:rFonts w:ascii="Times New Roman" w:hAnsi="Times New Roman" w:cs="Times New Roman"/>
          <w:sz w:val="24"/>
          <w:szCs w:val="24"/>
        </w:rPr>
        <w:t>.</w:t>
      </w:r>
      <w:r w:rsidR="00951F0D">
        <w:rPr>
          <w:rFonts w:ascii="Times New Roman" w:hAnsi="Times New Roman" w:cs="Times New Roman"/>
          <w:sz w:val="24"/>
          <w:szCs w:val="24"/>
        </w:rPr>
        <w:t xml:space="preserve"> </w:t>
      </w:r>
      <w:r w:rsidR="00851553">
        <w:rPr>
          <w:rFonts w:ascii="Times New Roman" w:hAnsi="Times New Roman" w:cs="Times New Roman"/>
          <w:sz w:val="24"/>
          <w:szCs w:val="24"/>
        </w:rPr>
        <w:t xml:space="preserve"> </w:t>
      </w:r>
      <w:r w:rsidR="00183077" w:rsidRPr="000D5E64">
        <w:rPr>
          <w:rFonts w:ascii="Times New Roman" w:hAnsi="Times New Roman" w:cs="Times New Roman"/>
          <w:sz w:val="24"/>
          <w:szCs w:val="24"/>
        </w:rPr>
        <w:t>Teemant (2014) states, “</w:t>
      </w:r>
      <w:r w:rsidR="00C15D25" w:rsidRPr="000D5E64">
        <w:rPr>
          <w:rFonts w:ascii="Times New Roman" w:hAnsi="Times New Roman" w:cs="Times New Roman"/>
          <w:sz w:val="24"/>
          <w:szCs w:val="24"/>
        </w:rPr>
        <w:t>By</w:t>
      </w:r>
      <w:r w:rsidR="00183077" w:rsidRPr="000D5E64">
        <w:rPr>
          <w:rFonts w:ascii="Times New Roman" w:hAnsi="Times New Roman" w:cs="Times New Roman"/>
          <w:sz w:val="24"/>
          <w:szCs w:val="24"/>
        </w:rPr>
        <w:t xml:space="preserve"> definition, coaching provides teachers with individualized, continuous, and extended support from a knowledgeable other” (</w:t>
      </w:r>
      <w:r w:rsidR="00DC6A72">
        <w:rPr>
          <w:rFonts w:ascii="Times New Roman" w:hAnsi="Times New Roman" w:cs="Times New Roman"/>
          <w:sz w:val="24"/>
          <w:szCs w:val="24"/>
        </w:rPr>
        <w:t>p.</w:t>
      </w:r>
      <w:r w:rsidR="00183077" w:rsidRPr="000D5E64">
        <w:rPr>
          <w:rFonts w:ascii="Times New Roman" w:hAnsi="Times New Roman" w:cs="Times New Roman"/>
          <w:sz w:val="24"/>
          <w:szCs w:val="24"/>
        </w:rPr>
        <w:t xml:space="preserve"> 581).</w:t>
      </w:r>
      <w:r w:rsidR="00183077">
        <w:rPr>
          <w:rFonts w:ascii="Times New Roman" w:hAnsi="Times New Roman" w:cs="Times New Roman"/>
          <w:sz w:val="24"/>
          <w:szCs w:val="24"/>
        </w:rPr>
        <w:t xml:space="preserve"> </w:t>
      </w:r>
      <w:r w:rsidR="00294572">
        <w:rPr>
          <w:rFonts w:ascii="Times New Roman" w:hAnsi="Times New Roman" w:cs="Times New Roman"/>
          <w:sz w:val="24"/>
          <w:szCs w:val="24"/>
        </w:rPr>
        <w:t xml:space="preserve">Extending this general definition, Knight (2009) defines instructional coaches as </w:t>
      </w:r>
      <w:r w:rsidR="00183077">
        <w:rPr>
          <w:rFonts w:ascii="Times New Roman" w:hAnsi="Times New Roman" w:cs="Times New Roman"/>
          <w:sz w:val="24"/>
          <w:szCs w:val="24"/>
        </w:rPr>
        <w:t>full-time professionals dedicated to improving</w:t>
      </w:r>
      <w:r w:rsidR="00294572">
        <w:rPr>
          <w:rFonts w:ascii="Times New Roman" w:hAnsi="Times New Roman" w:cs="Times New Roman"/>
          <w:sz w:val="24"/>
          <w:szCs w:val="24"/>
        </w:rPr>
        <w:t xml:space="preserve"> teacher practice</w:t>
      </w:r>
      <w:r w:rsidR="00996998">
        <w:rPr>
          <w:rFonts w:ascii="Times New Roman" w:hAnsi="Times New Roman" w:cs="Times New Roman"/>
          <w:sz w:val="24"/>
          <w:szCs w:val="24"/>
        </w:rPr>
        <w:t xml:space="preserve"> through repeated </w:t>
      </w:r>
      <w:r w:rsidR="00CA2932">
        <w:rPr>
          <w:rFonts w:ascii="Times New Roman" w:hAnsi="Times New Roman" w:cs="Times New Roman"/>
          <w:sz w:val="24"/>
          <w:szCs w:val="24"/>
        </w:rPr>
        <w:t>observations and interactions with teachers around instructional practices and student learning</w:t>
      </w:r>
      <w:r w:rsidR="00996998">
        <w:rPr>
          <w:rFonts w:ascii="Times New Roman" w:hAnsi="Times New Roman" w:cs="Times New Roman"/>
          <w:sz w:val="24"/>
          <w:szCs w:val="24"/>
        </w:rPr>
        <w:t xml:space="preserve"> (Joyce &amp; Showers, 1996)</w:t>
      </w:r>
      <w:r w:rsidR="00183077">
        <w:rPr>
          <w:rFonts w:ascii="Times New Roman" w:hAnsi="Times New Roman" w:cs="Times New Roman"/>
          <w:sz w:val="24"/>
          <w:szCs w:val="24"/>
        </w:rPr>
        <w:t>.</w:t>
      </w:r>
      <w:r w:rsidR="00CA2932">
        <w:rPr>
          <w:rFonts w:ascii="Times New Roman" w:hAnsi="Times New Roman" w:cs="Times New Roman"/>
          <w:sz w:val="24"/>
          <w:szCs w:val="24"/>
        </w:rPr>
        <w:t xml:space="preserve">  </w:t>
      </w:r>
      <w:r w:rsidR="00183077">
        <w:rPr>
          <w:rFonts w:ascii="Times New Roman" w:hAnsi="Times New Roman" w:cs="Times New Roman"/>
          <w:sz w:val="24"/>
          <w:szCs w:val="24"/>
        </w:rPr>
        <w:t>Instructional coaches are characterized by their ability to identify teachers’ goals, their communication skills, their facilitation skills, and their knowledge base (Knight, 2009).</w:t>
      </w:r>
      <w:r w:rsidR="0082025A">
        <w:rPr>
          <w:rFonts w:ascii="Times New Roman" w:hAnsi="Times New Roman" w:cs="Times New Roman"/>
          <w:sz w:val="24"/>
          <w:szCs w:val="24"/>
        </w:rPr>
        <w:t xml:space="preserve"> </w:t>
      </w:r>
      <w:r w:rsidR="0082025A" w:rsidRPr="00932A7C">
        <w:rPr>
          <w:rFonts w:ascii="Times New Roman" w:hAnsi="Times New Roman" w:cs="Times New Roman"/>
          <w:sz w:val="24"/>
          <w:szCs w:val="24"/>
        </w:rPr>
        <w:t>Gallwey (2000) states</w:t>
      </w:r>
      <w:r w:rsidR="0082025A">
        <w:rPr>
          <w:rFonts w:ascii="Times New Roman" w:hAnsi="Times New Roman" w:cs="Times New Roman"/>
          <w:sz w:val="24"/>
          <w:szCs w:val="24"/>
        </w:rPr>
        <w:t>,</w:t>
      </w:r>
      <w:r w:rsidR="0082025A" w:rsidRPr="00932A7C">
        <w:rPr>
          <w:rFonts w:ascii="Times New Roman" w:hAnsi="Times New Roman" w:cs="Times New Roman"/>
          <w:sz w:val="24"/>
          <w:szCs w:val="24"/>
        </w:rPr>
        <w:t xml:space="preserve"> </w:t>
      </w:r>
      <w:r w:rsidR="0082025A" w:rsidRPr="009A44F5">
        <w:rPr>
          <w:rFonts w:ascii="Times New Roman" w:hAnsi="Times New Roman" w:cs="Times New Roman"/>
          <w:sz w:val="24"/>
          <w:szCs w:val="24"/>
        </w:rPr>
        <w:t>“Coaching is the art of creating an environment, through conversation and a way</w:t>
      </w:r>
      <w:r w:rsidR="0082025A" w:rsidRPr="00EF2B89">
        <w:rPr>
          <w:rFonts w:ascii="Times New Roman" w:hAnsi="Times New Roman" w:cs="Times New Roman"/>
          <w:sz w:val="24"/>
          <w:szCs w:val="24"/>
        </w:rPr>
        <w:t xml:space="preserve"> of being, that facilitates the process by which a person can move toward desired goals in a </w:t>
      </w:r>
      <w:r w:rsidR="0082025A">
        <w:rPr>
          <w:rFonts w:ascii="Times New Roman" w:hAnsi="Times New Roman" w:cs="Times New Roman"/>
          <w:sz w:val="24"/>
          <w:szCs w:val="24"/>
        </w:rPr>
        <w:t>fulfilling manner</w:t>
      </w:r>
      <w:r w:rsidR="0082025A" w:rsidRPr="00932A7C">
        <w:rPr>
          <w:rFonts w:ascii="Times New Roman" w:hAnsi="Times New Roman" w:cs="Times New Roman"/>
          <w:sz w:val="24"/>
          <w:szCs w:val="24"/>
        </w:rPr>
        <w:t>” (</w:t>
      </w:r>
      <w:r w:rsidR="0082025A">
        <w:rPr>
          <w:rFonts w:ascii="Times New Roman" w:hAnsi="Times New Roman" w:cs="Times New Roman"/>
          <w:sz w:val="24"/>
          <w:szCs w:val="24"/>
        </w:rPr>
        <w:t>p.</w:t>
      </w:r>
      <w:r w:rsidR="0082025A" w:rsidRPr="00932A7C">
        <w:rPr>
          <w:rFonts w:ascii="Times New Roman" w:hAnsi="Times New Roman" w:cs="Times New Roman"/>
          <w:sz w:val="24"/>
          <w:szCs w:val="24"/>
        </w:rPr>
        <w:t xml:space="preserve"> 177). </w:t>
      </w:r>
      <w:r w:rsidR="00996998">
        <w:rPr>
          <w:rFonts w:ascii="Times New Roman" w:hAnsi="Times New Roman" w:cs="Times New Roman"/>
          <w:sz w:val="24"/>
          <w:szCs w:val="24"/>
        </w:rPr>
        <w:t xml:space="preserve"> Since coaches </w:t>
      </w:r>
      <w:r w:rsidR="00CA2932">
        <w:rPr>
          <w:rFonts w:ascii="Times New Roman" w:hAnsi="Times New Roman" w:cs="Times New Roman"/>
          <w:sz w:val="24"/>
          <w:szCs w:val="24"/>
        </w:rPr>
        <w:t>do not have formal control or power over teachers</w:t>
      </w:r>
      <w:r w:rsidR="00996998">
        <w:rPr>
          <w:rFonts w:ascii="Times New Roman" w:hAnsi="Times New Roman" w:cs="Times New Roman"/>
          <w:sz w:val="24"/>
          <w:szCs w:val="24"/>
        </w:rPr>
        <w:t xml:space="preserve">, </w:t>
      </w:r>
      <w:r w:rsidR="00CA2932">
        <w:rPr>
          <w:rFonts w:ascii="Times New Roman" w:hAnsi="Times New Roman" w:cs="Times New Roman"/>
          <w:sz w:val="24"/>
          <w:szCs w:val="24"/>
        </w:rPr>
        <w:t xml:space="preserve">they </w:t>
      </w:r>
      <w:r w:rsidR="00996998">
        <w:rPr>
          <w:rFonts w:ascii="Times New Roman" w:hAnsi="Times New Roman" w:cs="Times New Roman"/>
          <w:sz w:val="24"/>
          <w:szCs w:val="24"/>
        </w:rPr>
        <w:t xml:space="preserve">must use their skills and experience to influence others to act (Callucci, </w:t>
      </w:r>
      <w:r w:rsidR="00B6767C">
        <w:rPr>
          <w:rFonts w:ascii="Times New Roman" w:hAnsi="Times New Roman" w:cs="Times New Roman"/>
          <w:sz w:val="24"/>
          <w:szCs w:val="24"/>
        </w:rPr>
        <w:t>et al.</w:t>
      </w:r>
      <w:r w:rsidR="00996998" w:rsidRPr="00996998">
        <w:rPr>
          <w:rFonts w:ascii="Times New Roman" w:hAnsi="Times New Roman" w:cs="Times New Roman"/>
          <w:sz w:val="24"/>
          <w:szCs w:val="24"/>
        </w:rPr>
        <w:t>, 2010).</w:t>
      </w:r>
      <w:r w:rsidR="00996998">
        <w:t xml:space="preserve"> </w:t>
      </w:r>
      <w:r w:rsidR="001D3998" w:rsidRPr="001D3998">
        <w:rPr>
          <w:rFonts w:ascii="Times New Roman" w:hAnsi="Times New Roman" w:cs="Times New Roman"/>
          <w:sz w:val="24"/>
          <w:szCs w:val="24"/>
        </w:rPr>
        <w:t>For the purpose of this study, an ins</w:t>
      </w:r>
      <w:r w:rsidR="006A7506">
        <w:rPr>
          <w:rFonts w:ascii="Times New Roman" w:hAnsi="Times New Roman" w:cs="Times New Roman"/>
          <w:sz w:val="24"/>
          <w:szCs w:val="24"/>
        </w:rPr>
        <w:t>tructional coach is a non-evaluative instructional leader</w:t>
      </w:r>
      <w:r w:rsidR="001D3998" w:rsidRPr="001D3998">
        <w:rPr>
          <w:rFonts w:ascii="Times New Roman" w:hAnsi="Times New Roman" w:cs="Times New Roman"/>
          <w:sz w:val="24"/>
          <w:szCs w:val="24"/>
        </w:rPr>
        <w:t xml:space="preserve"> </w:t>
      </w:r>
      <w:r w:rsidR="00C15D25" w:rsidRPr="001D3998">
        <w:rPr>
          <w:rFonts w:ascii="Times New Roman" w:hAnsi="Times New Roman" w:cs="Times New Roman"/>
          <w:sz w:val="24"/>
          <w:szCs w:val="24"/>
        </w:rPr>
        <w:t>whose</w:t>
      </w:r>
      <w:r w:rsidR="001D3998" w:rsidRPr="001D3998">
        <w:rPr>
          <w:rFonts w:ascii="Times New Roman" w:hAnsi="Times New Roman" w:cs="Times New Roman"/>
          <w:sz w:val="24"/>
          <w:szCs w:val="24"/>
        </w:rPr>
        <w:t xml:space="preserve"> role is to support instruction and teacher </w:t>
      </w:r>
      <w:r w:rsidR="001D3998" w:rsidRPr="001D3998">
        <w:rPr>
          <w:rFonts w:ascii="Times New Roman" w:hAnsi="Times New Roman" w:cs="Times New Roman"/>
          <w:sz w:val="24"/>
          <w:szCs w:val="24"/>
        </w:rPr>
        <w:lastRenderedPageBreak/>
        <w:t>development</w:t>
      </w:r>
      <w:r w:rsidR="001D3998">
        <w:rPr>
          <w:rFonts w:ascii="Times New Roman" w:hAnsi="Times New Roman" w:cs="Times New Roman"/>
          <w:sz w:val="24"/>
          <w:szCs w:val="24"/>
        </w:rPr>
        <w:t xml:space="preserve"> </w:t>
      </w:r>
      <w:r w:rsidR="006A7506">
        <w:rPr>
          <w:rFonts w:ascii="Times New Roman" w:hAnsi="Times New Roman" w:cs="Times New Roman"/>
          <w:sz w:val="24"/>
          <w:szCs w:val="24"/>
        </w:rPr>
        <w:t xml:space="preserve">through continual cycles of observation and professional growth experiences </w:t>
      </w:r>
      <w:r w:rsidR="001D3998">
        <w:rPr>
          <w:rFonts w:ascii="Times New Roman" w:hAnsi="Times New Roman" w:cs="Times New Roman"/>
          <w:sz w:val="24"/>
          <w:szCs w:val="24"/>
        </w:rPr>
        <w:t xml:space="preserve">(Knight, 2009; </w:t>
      </w:r>
      <w:r w:rsidR="006731C1">
        <w:rPr>
          <w:rFonts w:ascii="Times New Roman" w:hAnsi="Times New Roman" w:cs="Times New Roman"/>
          <w:sz w:val="24"/>
          <w:szCs w:val="24"/>
        </w:rPr>
        <w:t>Aguilar, 2013)</w:t>
      </w:r>
      <w:r w:rsidR="001D3998" w:rsidRPr="001D3998">
        <w:rPr>
          <w:rFonts w:ascii="Times New Roman" w:hAnsi="Times New Roman" w:cs="Times New Roman"/>
          <w:sz w:val="24"/>
          <w:szCs w:val="24"/>
        </w:rPr>
        <w:t>.</w:t>
      </w:r>
    </w:p>
    <w:p w14:paraId="4DFB910C" w14:textId="63CFFF6D" w:rsidR="001F0D6B" w:rsidRPr="00E952D5" w:rsidRDefault="006A7506"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According to literature,</w:t>
      </w:r>
      <w:r w:rsidR="001F0D6B">
        <w:rPr>
          <w:rFonts w:ascii="Times New Roman" w:hAnsi="Times New Roman" w:cs="Times New Roman"/>
          <w:sz w:val="24"/>
          <w:szCs w:val="24"/>
        </w:rPr>
        <w:t xml:space="preserve"> coaches and teachers engage in a continuous cycle of reflection and improvement</w:t>
      </w:r>
      <w:r w:rsidR="00D12344">
        <w:rPr>
          <w:rFonts w:ascii="Times New Roman" w:hAnsi="Times New Roman" w:cs="Times New Roman"/>
          <w:sz w:val="24"/>
          <w:szCs w:val="24"/>
        </w:rPr>
        <w:t>, mirroring the research on supervision</w:t>
      </w:r>
      <w:r w:rsidR="001F0D6B">
        <w:rPr>
          <w:rFonts w:ascii="Times New Roman" w:hAnsi="Times New Roman" w:cs="Times New Roman"/>
          <w:sz w:val="24"/>
          <w:szCs w:val="24"/>
        </w:rPr>
        <w:t xml:space="preserve"> (Tyagi, 2010). The first step in a coaching relationship is </w:t>
      </w:r>
      <w:r w:rsidR="008F43CC">
        <w:rPr>
          <w:rFonts w:ascii="Times New Roman" w:hAnsi="Times New Roman" w:cs="Times New Roman"/>
          <w:sz w:val="24"/>
          <w:szCs w:val="24"/>
        </w:rPr>
        <w:t>referred to as</w:t>
      </w:r>
      <w:r w:rsidR="001F0D6B">
        <w:rPr>
          <w:rFonts w:ascii="Times New Roman" w:hAnsi="Times New Roman" w:cs="Times New Roman"/>
          <w:sz w:val="24"/>
          <w:szCs w:val="24"/>
        </w:rPr>
        <w:t xml:space="preserve"> enrollment and </w:t>
      </w:r>
      <w:r w:rsidR="002A6AD1">
        <w:rPr>
          <w:rFonts w:ascii="Times New Roman" w:hAnsi="Times New Roman" w:cs="Times New Roman"/>
          <w:sz w:val="24"/>
          <w:szCs w:val="24"/>
        </w:rPr>
        <w:t xml:space="preserve">it </w:t>
      </w:r>
      <w:r w:rsidR="001F0D6B">
        <w:rPr>
          <w:rFonts w:ascii="Times New Roman" w:hAnsi="Times New Roman" w:cs="Times New Roman"/>
          <w:sz w:val="24"/>
          <w:szCs w:val="24"/>
        </w:rPr>
        <w:t>varies by coach, school, and district (Aguilar, 2013; Knight, 2009). The enrollment process is when a coach and teacher begin a coaching relationship. “</w:t>
      </w:r>
      <w:r w:rsidR="001F0D6B" w:rsidRPr="00102C57">
        <w:rPr>
          <w:rFonts w:ascii="Times New Roman" w:hAnsi="Times New Roman" w:cs="Times New Roman"/>
          <w:sz w:val="24"/>
          <w:szCs w:val="24"/>
        </w:rPr>
        <w:t>A coaching cycle cannot start without a beginning, and that beginning varies with the coach/teacher/school</w:t>
      </w:r>
      <w:r w:rsidR="001F0D6B" w:rsidRPr="007B3A61">
        <w:rPr>
          <w:rFonts w:ascii="Times New Roman" w:hAnsi="Times New Roman" w:cs="Times New Roman"/>
          <w:sz w:val="24"/>
          <w:szCs w:val="24"/>
        </w:rPr>
        <w:t>”</w:t>
      </w:r>
      <w:r w:rsidR="009001B9">
        <w:rPr>
          <w:rFonts w:ascii="Times New Roman" w:hAnsi="Times New Roman" w:cs="Times New Roman"/>
          <w:sz w:val="24"/>
          <w:szCs w:val="24"/>
        </w:rPr>
        <w:t xml:space="preserve"> (S</w:t>
      </w:r>
      <w:r w:rsidR="001F0D6B" w:rsidRPr="007B3A61">
        <w:rPr>
          <w:rFonts w:ascii="Times New Roman" w:hAnsi="Times New Roman" w:cs="Times New Roman"/>
          <w:sz w:val="24"/>
          <w:szCs w:val="24"/>
        </w:rPr>
        <w:t>tepp</w:t>
      </w:r>
      <w:r w:rsidR="009001B9">
        <w:rPr>
          <w:rFonts w:ascii="Times New Roman" w:hAnsi="Times New Roman" w:cs="Times New Roman"/>
          <w:sz w:val="24"/>
          <w:szCs w:val="24"/>
        </w:rPr>
        <w:t xml:space="preserve">, </w:t>
      </w:r>
      <w:r w:rsidR="001F0D6B" w:rsidRPr="007B3A61">
        <w:rPr>
          <w:rFonts w:ascii="Times New Roman" w:hAnsi="Times New Roman" w:cs="Times New Roman"/>
          <w:sz w:val="24"/>
          <w:szCs w:val="24"/>
        </w:rPr>
        <w:t>2014</w:t>
      </w:r>
      <w:r w:rsidR="002A6AD1">
        <w:rPr>
          <w:rFonts w:ascii="Times New Roman" w:hAnsi="Times New Roman" w:cs="Times New Roman"/>
          <w:sz w:val="24"/>
          <w:szCs w:val="24"/>
        </w:rPr>
        <w:t>, p.</w:t>
      </w:r>
      <w:r w:rsidR="009001B9">
        <w:rPr>
          <w:rFonts w:ascii="Times New Roman" w:hAnsi="Times New Roman" w:cs="Times New Roman"/>
          <w:sz w:val="24"/>
          <w:szCs w:val="24"/>
        </w:rPr>
        <w:t>82</w:t>
      </w:r>
      <w:r w:rsidR="008671FF">
        <w:rPr>
          <w:rFonts w:ascii="Times New Roman" w:hAnsi="Times New Roman" w:cs="Times New Roman"/>
          <w:sz w:val="24"/>
          <w:szCs w:val="24"/>
        </w:rPr>
        <w:t>).</w:t>
      </w:r>
      <w:r w:rsidR="001F0D6B" w:rsidRPr="007B3A61">
        <w:rPr>
          <w:rFonts w:ascii="Times New Roman" w:hAnsi="Times New Roman" w:cs="Times New Roman"/>
          <w:sz w:val="24"/>
          <w:szCs w:val="24"/>
        </w:rPr>
        <w:t xml:space="preserve">  Coaches may use instructional</w:t>
      </w:r>
      <w:r w:rsidR="001F0D6B" w:rsidRPr="00102C57">
        <w:rPr>
          <w:rFonts w:ascii="Times New Roman" w:hAnsi="Times New Roman" w:cs="Times New Roman"/>
          <w:sz w:val="24"/>
          <w:szCs w:val="24"/>
        </w:rPr>
        <w:t xml:space="preserve"> rounds, </w:t>
      </w:r>
      <w:r w:rsidR="008F43CC">
        <w:rPr>
          <w:rFonts w:ascii="Times New Roman" w:hAnsi="Times New Roman" w:cs="Times New Roman"/>
          <w:sz w:val="24"/>
          <w:szCs w:val="24"/>
        </w:rPr>
        <w:t>voluntary sign ups</w:t>
      </w:r>
      <w:r w:rsidR="001F0D6B" w:rsidRPr="00102C57">
        <w:rPr>
          <w:rFonts w:ascii="Times New Roman" w:hAnsi="Times New Roman" w:cs="Times New Roman"/>
          <w:sz w:val="24"/>
          <w:szCs w:val="24"/>
        </w:rPr>
        <w:t xml:space="preserve">, or principal recommendations to enroll teachers in a coaching cycle (Aguilar, 2013; Knight, 2009; Steep, </w:t>
      </w:r>
      <w:r w:rsidR="001F0D6B" w:rsidRPr="00E952D5">
        <w:rPr>
          <w:rFonts w:ascii="Times New Roman" w:hAnsi="Times New Roman" w:cs="Times New Roman"/>
          <w:sz w:val="24"/>
          <w:szCs w:val="24"/>
        </w:rPr>
        <w:t xml:space="preserve">2014). This step has similarities with the pre-conference in supervision </w:t>
      </w:r>
      <w:r w:rsidR="008F43CC" w:rsidRPr="00E952D5">
        <w:rPr>
          <w:rFonts w:ascii="Times New Roman" w:hAnsi="Times New Roman" w:cs="Times New Roman"/>
          <w:sz w:val="24"/>
          <w:szCs w:val="24"/>
        </w:rPr>
        <w:t>because th</w:t>
      </w:r>
      <w:r w:rsidR="00E952D5" w:rsidRPr="00E952D5">
        <w:rPr>
          <w:rFonts w:ascii="Times New Roman" w:hAnsi="Times New Roman" w:cs="Times New Roman"/>
          <w:sz w:val="24"/>
          <w:szCs w:val="24"/>
        </w:rPr>
        <w:t>e enrollment process involves the teacher and coach gaining clarity of the teacher’s specific goals and establishing a trusting relationship</w:t>
      </w:r>
      <w:r w:rsidR="00CB1DF7">
        <w:rPr>
          <w:rFonts w:ascii="Times New Roman" w:hAnsi="Times New Roman" w:cs="Times New Roman"/>
          <w:sz w:val="24"/>
          <w:szCs w:val="24"/>
        </w:rPr>
        <w:t xml:space="preserve"> (Panigrahi, 2013)</w:t>
      </w:r>
      <w:r w:rsidR="00CB1DF7" w:rsidRPr="00E952D5">
        <w:rPr>
          <w:rFonts w:ascii="Times New Roman" w:hAnsi="Times New Roman" w:cs="Times New Roman"/>
          <w:sz w:val="24"/>
          <w:szCs w:val="24"/>
        </w:rPr>
        <w:t>.</w:t>
      </w:r>
      <w:r w:rsidR="00E952D5" w:rsidRPr="00E952D5">
        <w:rPr>
          <w:rFonts w:ascii="Times New Roman" w:hAnsi="Times New Roman" w:cs="Times New Roman"/>
          <w:sz w:val="24"/>
          <w:szCs w:val="24"/>
        </w:rPr>
        <w:t xml:space="preserve"> </w:t>
      </w:r>
    </w:p>
    <w:p w14:paraId="46F84B68" w14:textId="51F983A9" w:rsidR="001F0D6B" w:rsidRDefault="001F0D6B" w:rsidP="008406F8">
      <w:pPr>
        <w:spacing w:after="240" w:line="480" w:lineRule="auto"/>
        <w:ind w:firstLine="720"/>
        <w:rPr>
          <w:rFonts w:ascii="Times New Roman" w:hAnsi="Times New Roman" w:cs="Times New Roman"/>
          <w:sz w:val="24"/>
          <w:szCs w:val="24"/>
        </w:rPr>
      </w:pPr>
      <w:r w:rsidRPr="00E952D5">
        <w:rPr>
          <w:rFonts w:ascii="Times New Roman" w:hAnsi="Times New Roman" w:cs="Times New Roman"/>
          <w:sz w:val="24"/>
          <w:szCs w:val="24"/>
        </w:rPr>
        <w:t>The next process involves selecting the right starting point</w:t>
      </w:r>
      <w:r>
        <w:rPr>
          <w:rFonts w:ascii="Times New Roman" w:hAnsi="Times New Roman" w:cs="Times New Roman"/>
          <w:sz w:val="24"/>
          <w:szCs w:val="24"/>
        </w:rPr>
        <w:t xml:space="preserve"> with the teacher (Knight, 2009). </w:t>
      </w:r>
      <w:r w:rsidRPr="000D5E64">
        <w:rPr>
          <w:rFonts w:ascii="Times New Roman" w:hAnsi="Times New Roman" w:cs="Times New Roman"/>
          <w:sz w:val="24"/>
          <w:szCs w:val="24"/>
        </w:rPr>
        <w:t>K</w:t>
      </w:r>
      <w:r>
        <w:rPr>
          <w:rFonts w:ascii="Times New Roman" w:hAnsi="Times New Roman" w:cs="Times New Roman"/>
          <w:sz w:val="24"/>
          <w:szCs w:val="24"/>
        </w:rPr>
        <w:t>night (2009) identified coaching targets or foci by</w:t>
      </w:r>
      <w:r w:rsidRPr="000D5E64">
        <w:rPr>
          <w:rFonts w:ascii="Times New Roman" w:hAnsi="Times New Roman" w:cs="Times New Roman"/>
          <w:sz w:val="24"/>
          <w:szCs w:val="24"/>
        </w:rPr>
        <w:t xml:space="preserve"> develop</w:t>
      </w:r>
      <w:r>
        <w:rPr>
          <w:rFonts w:ascii="Times New Roman" w:hAnsi="Times New Roman" w:cs="Times New Roman"/>
          <w:sz w:val="24"/>
          <w:szCs w:val="24"/>
        </w:rPr>
        <w:t>ing</w:t>
      </w:r>
      <w:r w:rsidRPr="000D5E64">
        <w:rPr>
          <w:rFonts w:ascii="Times New Roman" w:hAnsi="Times New Roman" w:cs="Times New Roman"/>
          <w:sz w:val="24"/>
          <w:szCs w:val="24"/>
        </w:rPr>
        <w:t xml:space="preserve"> a specific set of teaching practices that are critical</w:t>
      </w:r>
      <w:r w:rsidR="002A6AD1">
        <w:rPr>
          <w:rFonts w:ascii="Times New Roman" w:hAnsi="Times New Roman" w:cs="Times New Roman"/>
          <w:sz w:val="24"/>
          <w:szCs w:val="24"/>
        </w:rPr>
        <w:t>,</w:t>
      </w:r>
      <w:r>
        <w:rPr>
          <w:rFonts w:ascii="Times New Roman" w:hAnsi="Times New Roman" w:cs="Times New Roman"/>
          <w:sz w:val="24"/>
          <w:szCs w:val="24"/>
        </w:rPr>
        <w:t xml:space="preserve"> </w:t>
      </w:r>
      <w:r w:rsidR="002A6AD1">
        <w:rPr>
          <w:rFonts w:ascii="Times New Roman" w:hAnsi="Times New Roman" w:cs="Times New Roman"/>
          <w:sz w:val="24"/>
          <w:szCs w:val="24"/>
        </w:rPr>
        <w:t>including</w:t>
      </w:r>
      <w:r>
        <w:rPr>
          <w:rFonts w:ascii="Times New Roman" w:hAnsi="Times New Roman" w:cs="Times New Roman"/>
          <w:sz w:val="24"/>
          <w:szCs w:val="24"/>
        </w:rPr>
        <w:t xml:space="preserve"> student engagement,</w:t>
      </w:r>
      <w:r w:rsidRPr="000D5E64">
        <w:rPr>
          <w:rFonts w:ascii="Times New Roman" w:hAnsi="Times New Roman" w:cs="Times New Roman"/>
          <w:sz w:val="24"/>
          <w:szCs w:val="24"/>
        </w:rPr>
        <w:t xml:space="preserve"> classroom management, content planning, </w:t>
      </w:r>
      <w:r>
        <w:rPr>
          <w:rFonts w:ascii="Times New Roman" w:hAnsi="Times New Roman" w:cs="Times New Roman"/>
          <w:sz w:val="24"/>
          <w:szCs w:val="24"/>
        </w:rPr>
        <w:t xml:space="preserve">and </w:t>
      </w:r>
      <w:r w:rsidRPr="000D5E64">
        <w:rPr>
          <w:rFonts w:ascii="Times New Roman" w:hAnsi="Times New Roman" w:cs="Times New Roman"/>
          <w:sz w:val="24"/>
          <w:szCs w:val="24"/>
        </w:rPr>
        <w:t>instructional methods (Knight, 2009; Devine, Housseman, &amp; Meyers, 2013; Wang, 2001</w:t>
      </w:r>
      <w:r w:rsidR="002A6AD1">
        <w:rPr>
          <w:rFonts w:ascii="Times New Roman" w:hAnsi="Times New Roman" w:cs="Times New Roman"/>
          <w:sz w:val="24"/>
          <w:szCs w:val="24"/>
        </w:rPr>
        <w:t xml:space="preserve">; Teemant, 2014; Vogt &amp; Rogalla, </w:t>
      </w:r>
      <w:r w:rsidR="002A6AD1" w:rsidRPr="000D5E64">
        <w:rPr>
          <w:rFonts w:ascii="Times New Roman" w:hAnsi="Times New Roman" w:cs="Times New Roman"/>
          <w:sz w:val="24"/>
          <w:szCs w:val="24"/>
        </w:rPr>
        <w:t>2008</w:t>
      </w:r>
      <w:r w:rsidRPr="000D5E64">
        <w:rPr>
          <w:rFonts w:ascii="Times New Roman" w:hAnsi="Times New Roman" w:cs="Times New Roman"/>
          <w:sz w:val="24"/>
          <w:szCs w:val="24"/>
        </w:rPr>
        <w:t xml:space="preserve">). </w:t>
      </w:r>
      <w:r w:rsidR="002A6AD1">
        <w:rPr>
          <w:rFonts w:ascii="Times New Roman" w:hAnsi="Times New Roman" w:cs="Times New Roman"/>
          <w:sz w:val="24"/>
          <w:szCs w:val="24"/>
        </w:rPr>
        <w:t>Details</w:t>
      </w:r>
      <w:r>
        <w:rPr>
          <w:rFonts w:ascii="Times New Roman" w:hAnsi="Times New Roman" w:cs="Times New Roman"/>
          <w:sz w:val="24"/>
          <w:szCs w:val="24"/>
        </w:rPr>
        <w:t xml:space="preserve"> about these four compon</w:t>
      </w:r>
      <w:r w:rsidR="00EE4BC0">
        <w:rPr>
          <w:rFonts w:ascii="Times New Roman" w:hAnsi="Times New Roman" w:cs="Times New Roman"/>
          <w:sz w:val="24"/>
          <w:szCs w:val="24"/>
        </w:rPr>
        <w:t xml:space="preserve">ents </w:t>
      </w:r>
      <w:r w:rsidR="00135F81">
        <w:rPr>
          <w:rFonts w:ascii="Times New Roman" w:hAnsi="Times New Roman" w:cs="Times New Roman"/>
          <w:sz w:val="24"/>
          <w:szCs w:val="24"/>
        </w:rPr>
        <w:t>are in</w:t>
      </w:r>
      <w:r w:rsidR="00EE4BC0">
        <w:rPr>
          <w:rFonts w:ascii="Times New Roman" w:hAnsi="Times New Roman" w:cs="Times New Roman"/>
          <w:sz w:val="24"/>
          <w:szCs w:val="24"/>
        </w:rPr>
        <w:t xml:space="preserve"> Appendix C</w:t>
      </w:r>
      <w:r w:rsidR="0041433A">
        <w:rPr>
          <w:rFonts w:ascii="Times New Roman" w:hAnsi="Times New Roman" w:cs="Times New Roman"/>
          <w:sz w:val="24"/>
          <w:szCs w:val="24"/>
        </w:rPr>
        <w:t>. Similarly, in the supervision process, principals and teachers establish targets during the pre-conference, examining the evaluation tool to focus the goals of the observation</w:t>
      </w:r>
      <w:r w:rsidR="00194FDB">
        <w:rPr>
          <w:rFonts w:ascii="Times New Roman" w:hAnsi="Times New Roman" w:cs="Times New Roman"/>
          <w:sz w:val="24"/>
          <w:szCs w:val="24"/>
        </w:rPr>
        <w:t xml:space="preserve"> (Panigrahi, 2013)</w:t>
      </w:r>
      <w:r w:rsidR="0041433A">
        <w:rPr>
          <w:rFonts w:ascii="Times New Roman" w:hAnsi="Times New Roman" w:cs="Times New Roman"/>
          <w:sz w:val="24"/>
          <w:szCs w:val="24"/>
        </w:rPr>
        <w:t>.</w:t>
      </w:r>
      <w:r w:rsidR="00C100D9">
        <w:rPr>
          <w:rFonts w:ascii="Times New Roman" w:hAnsi="Times New Roman" w:cs="Times New Roman"/>
          <w:sz w:val="24"/>
          <w:szCs w:val="24"/>
        </w:rPr>
        <w:t xml:space="preserve"> These evaluation tools often have several bigger categories similar to Knight’s (2009) areas of focus in instructional coaching.</w:t>
      </w:r>
    </w:p>
    <w:p w14:paraId="3E71AAA6" w14:textId="11991428" w:rsidR="001F0D6B" w:rsidRPr="00951F0D" w:rsidRDefault="00135F81"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After the coach and teacher select a</w:t>
      </w:r>
      <w:r w:rsidR="001F0D6B">
        <w:rPr>
          <w:rFonts w:ascii="Times New Roman" w:hAnsi="Times New Roman" w:cs="Times New Roman"/>
          <w:sz w:val="24"/>
          <w:szCs w:val="24"/>
        </w:rPr>
        <w:t xml:space="preserve"> starting point, the coaching cycle can begin. The cycle involves gathering classroom-based evidence through observation and then conducting coaching sessions to analyze and react to these data (Knight, 2009; Aguilar, 2013). </w:t>
      </w:r>
      <w:r w:rsidR="002A6AD1">
        <w:rPr>
          <w:rFonts w:ascii="Times New Roman" w:hAnsi="Times New Roman" w:cs="Times New Roman"/>
          <w:sz w:val="24"/>
          <w:szCs w:val="24"/>
        </w:rPr>
        <w:t>Response</w:t>
      </w:r>
      <w:r w:rsidR="001F0D6B">
        <w:rPr>
          <w:rFonts w:ascii="Times New Roman" w:hAnsi="Times New Roman" w:cs="Times New Roman"/>
          <w:sz w:val="24"/>
          <w:szCs w:val="24"/>
        </w:rPr>
        <w:t xml:space="preserve"> to the data may look different depending on the needs of the teacher and can include explicit instruction to the teacher, peer observation, and coach modeling in the classroom (Aguilar, 2013; Knight, 2009).  </w:t>
      </w:r>
      <w:r w:rsidR="00CD739A">
        <w:rPr>
          <w:rFonts w:ascii="Times New Roman" w:hAnsi="Times New Roman" w:cs="Times New Roman"/>
          <w:sz w:val="24"/>
          <w:szCs w:val="24"/>
        </w:rPr>
        <w:t>With instructional supervision, the supervisor largely acts as</w:t>
      </w:r>
      <w:r w:rsidR="00194FDB">
        <w:rPr>
          <w:rFonts w:ascii="Times New Roman" w:hAnsi="Times New Roman" w:cs="Times New Roman"/>
          <w:sz w:val="24"/>
          <w:szCs w:val="24"/>
        </w:rPr>
        <w:t xml:space="preserve"> an observer</w:t>
      </w:r>
      <w:r w:rsidR="00E4112B">
        <w:rPr>
          <w:rFonts w:ascii="Times New Roman" w:hAnsi="Times New Roman" w:cs="Times New Roman"/>
          <w:sz w:val="24"/>
          <w:szCs w:val="24"/>
        </w:rPr>
        <w:t xml:space="preserve"> and rely heavily on checklists and rubrics (Panigrahi, 2013).</w:t>
      </w:r>
      <w:r w:rsidR="00CD739A">
        <w:rPr>
          <w:rFonts w:ascii="Times New Roman" w:hAnsi="Times New Roman" w:cs="Times New Roman"/>
          <w:sz w:val="24"/>
          <w:szCs w:val="24"/>
        </w:rPr>
        <w:t xml:space="preserve">  C</w:t>
      </w:r>
      <w:r w:rsidR="00194FDB">
        <w:rPr>
          <w:rFonts w:ascii="Times New Roman" w:hAnsi="Times New Roman" w:cs="Times New Roman"/>
          <w:sz w:val="24"/>
          <w:szCs w:val="24"/>
        </w:rPr>
        <w:t>oaches often take a more active role in classroom observation, gathering specific evidence through student interviews, analysis of student work, data collection</w:t>
      </w:r>
      <w:r w:rsidR="007665D3">
        <w:rPr>
          <w:rFonts w:ascii="Times New Roman" w:hAnsi="Times New Roman" w:cs="Times New Roman"/>
          <w:sz w:val="24"/>
          <w:szCs w:val="24"/>
        </w:rPr>
        <w:t xml:space="preserve"> of specific behaviors as outlined in the enrollment process, or in-the-moment coaching (Aguilar, 2013; Knight, 2009; Panigrahi, 2013). </w:t>
      </w:r>
    </w:p>
    <w:p w14:paraId="29AC824A" w14:textId="77777777" w:rsidR="001F0D6B" w:rsidRDefault="001F0D6B"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With Knight’s (2009) coaching targets, coaches, working alongside teachers, were able to identify </w:t>
      </w:r>
      <w:r w:rsidRPr="000D5E64">
        <w:rPr>
          <w:rFonts w:ascii="Times New Roman" w:hAnsi="Times New Roman" w:cs="Times New Roman"/>
          <w:sz w:val="24"/>
          <w:szCs w:val="24"/>
        </w:rPr>
        <w:t>specific pedagogical content of coaching sessions</w:t>
      </w:r>
      <w:r>
        <w:rPr>
          <w:rFonts w:ascii="Times New Roman" w:hAnsi="Times New Roman" w:cs="Times New Roman"/>
          <w:sz w:val="24"/>
          <w:szCs w:val="24"/>
        </w:rPr>
        <w:t xml:space="preserve">. Targets, however, do not explain the process by which coaches work with teachers to </w:t>
      </w:r>
      <w:r w:rsidRPr="000D5E64">
        <w:rPr>
          <w:rFonts w:ascii="Times New Roman" w:hAnsi="Times New Roman" w:cs="Times New Roman"/>
          <w:sz w:val="24"/>
          <w:szCs w:val="24"/>
        </w:rPr>
        <w:t xml:space="preserve">facilitate changes in teacher knowledge, skills, and mindsets. Teemant (2014) cites the importance of </w:t>
      </w:r>
      <w:r>
        <w:rPr>
          <w:rFonts w:ascii="Times New Roman" w:hAnsi="Times New Roman" w:cs="Times New Roman"/>
          <w:sz w:val="24"/>
          <w:szCs w:val="24"/>
        </w:rPr>
        <w:t>the coaching session stating, “t</w:t>
      </w:r>
      <w:r w:rsidRPr="000D5E64">
        <w:rPr>
          <w:rFonts w:ascii="Times New Roman" w:hAnsi="Times New Roman" w:cs="Times New Roman"/>
          <w:sz w:val="24"/>
          <w:szCs w:val="24"/>
        </w:rPr>
        <w:t>he collaborative coaching conversations promote growth by inviting ongoing cycles and reflection and action – or praxis (Freire, 1994) - about how to implement</w:t>
      </w:r>
      <w:r>
        <w:rPr>
          <w:rFonts w:ascii="Times New Roman" w:hAnsi="Times New Roman" w:cs="Times New Roman"/>
          <w:sz w:val="24"/>
          <w:szCs w:val="24"/>
        </w:rPr>
        <w:t xml:space="preserve"> </w:t>
      </w:r>
      <w:r w:rsidRPr="000D5E64">
        <w:rPr>
          <w:rFonts w:ascii="Times New Roman" w:hAnsi="Times New Roman" w:cs="Times New Roman"/>
          <w:sz w:val="24"/>
          <w:szCs w:val="24"/>
        </w:rPr>
        <w:t>effectively new practices in the classroom (e.g., Knight, 2009)” (</w:t>
      </w:r>
      <w:r>
        <w:rPr>
          <w:rFonts w:ascii="Times New Roman" w:hAnsi="Times New Roman" w:cs="Times New Roman"/>
          <w:sz w:val="24"/>
          <w:szCs w:val="24"/>
        </w:rPr>
        <w:t>p.</w:t>
      </w:r>
      <w:r w:rsidRPr="000D5E64">
        <w:rPr>
          <w:rFonts w:ascii="Times New Roman" w:hAnsi="Times New Roman" w:cs="Times New Roman"/>
          <w:sz w:val="24"/>
          <w:szCs w:val="24"/>
        </w:rPr>
        <w:t xml:space="preserve"> 581). Similarly, Wang (2001) an</w:t>
      </w:r>
      <w:r>
        <w:rPr>
          <w:rFonts w:ascii="Times New Roman" w:hAnsi="Times New Roman" w:cs="Times New Roman"/>
          <w:sz w:val="24"/>
          <w:szCs w:val="24"/>
        </w:rPr>
        <w:t>d Feiman-Nemser (2001) found that</w:t>
      </w:r>
      <w:r w:rsidRPr="000D5E64">
        <w:rPr>
          <w:rFonts w:ascii="Times New Roman" w:hAnsi="Times New Roman" w:cs="Times New Roman"/>
          <w:sz w:val="24"/>
          <w:szCs w:val="24"/>
        </w:rPr>
        <w:t xml:space="preserve"> new teacher mentors used strategies such as “co-thinking</w:t>
      </w:r>
      <w:r>
        <w:rPr>
          <w:rFonts w:ascii="Times New Roman" w:hAnsi="Times New Roman" w:cs="Times New Roman"/>
          <w:sz w:val="24"/>
          <w:szCs w:val="24"/>
        </w:rPr>
        <w:t>,” rather than imposing</w:t>
      </w:r>
      <w:r w:rsidRPr="000D5E64">
        <w:rPr>
          <w:rFonts w:ascii="Times New Roman" w:hAnsi="Times New Roman" w:cs="Times New Roman"/>
          <w:sz w:val="24"/>
          <w:szCs w:val="24"/>
        </w:rPr>
        <w:t xml:space="preserve"> ideas</w:t>
      </w:r>
      <w:r>
        <w:rPr>
          <w:rFonts w:ascii="Times New Roman" w:hAnsi="Times New Roman" w:cs="Times New Roman"/>
          <w:sz w:val="24"/>
          <w:szCs w:val="24"/>
        </w:rPr>
        <w:t xml:space="preserve"> as an expert</w:t>
      </w:r>
      <w:r w:rsidRPr="000D5E64">
        <w:rPr>
          <w:rFonts w:ascii="Times New Roman" w:hAnsi="Times New Roman" w:cs="Times New Roman"/>
          <w:sz w:val="24"/>
          <w:szCs w:val="24"/>
        </w:rPr>
        <w:t xml:space="preserve">, which was critical for establishing a strong coaching relationship. Thus, coaching sessions have become one of the most critical </w:t>
      </w:r>
      <w:r>
        <w:rPr>
          <w:rFonts w:ascii="Times New Roman" w:hAnsi="Times New Roman" w:cs="Times New Roman"/>
          <w:sz w:val="24"/>
          <w:szCs w:val="24"/>
        </w:rPr>
        <w:t>processe</w:t>
      </w:r>
      <w:r w:rsidRPr="000D5E64">
        <w:rPr>
          <w:rFonts w:ascii="Times New Roman" w:hAnsi="Times New Roman" w:cs="Times New Roman"/>
          <w:sz w:val="24"/>
          <w:szCs w:val="24"/>
        </w:rPr>
        <w:t>s of instructional coaches</w:t>
      </w:r>
      <w:r>
        <w:rPr>
          <w:rFonts w:ascii="Times New Roman" w:hAnsi="Times New Roman" w:cs="Times New Roman"/>
          <w:sz w:val="24"/>
          <w:szCs w:val="24"/>
        </w:rPr>
        <w:t xml:space="preserve"> (Knight, 2009; Wang, 2001; Feiman-Nemser, 2001)</w:t>
      </w:r>
      <w:r w:rsidRPr="000D5E64">
        <w:rPr>
          <w:rFonts w:ascii="Times New Roman" w:hAnsi="Times New Roman" w:cs="Times New Roman"/>
          <w:sz w:val="24"/>
          <w:szCs w:val="24"/>
        </w:rPr>
        <w:t>. The question is not the content of these coaching sessions</w:t>
      </w:r>
      <w:r>
        <w:rPr>
          <w:rFonts w:ascii="Times New Roman" w:hAnsi="Times New Roman" w:cs="Times New Roman"/>
          <w:sz w:val="24"/>
          <w:szCs w:val="24"/>
        </w:rPr>
        <w:t>,</w:t>
      </w:r>
      <w:r w:rsidRPr="000D5E64">
        <w:rPr>
          <w:rFonts w:ascii="Times New Roman" w:hAnsi="Times New Roman" w:cs="Times New Roman"/>
          <w:sz w:val="24"/>
          <w:szCs w:val="24"/>
        </w:rPr>
        <w:t xml:space="preserve"> </w:t>
      </w:r>
      <w:r w:rsidRPr="000D5E64">
        <w:rPr>
          <w:rFonts w:ascii="Times New Roman" w:hAnsi="Times New Roman" w:cs="Times New Roman"/>
          <w:sz w:val="24"/>
          <w:szCs w:val="24"/>
        </w:rPr>
        <w:lastRenderedPageBreak/>
        <w:t xml:space="preserve">but rather </w:t>
      </w:r>
      <w:r>
        <w:rPr>
          <w:rFonts w:ascii="Times New Roman" w:hAnsi="Times New Roman" w:cs="Times New Roman"/>
          <w:sz w:val="24"/>
          <w:szCs w:val="24"/>
        </w:rPr>
        <w:t xml:space="preserve">how </w:t>
      </w:r>
      <w:r w:rsidRPr="000D5E64">
        <w:rPr>
          <w:rFonts w:ascii="Times New Roman" w:hAnsi="Times New Roman" w:cs="Times New Roman"/>
          <w:sz w:val="24"/>
          <w:szCs w:val="24"/>
        </w:rPr>
        <w:t xml:space="preserve">these sessions </w:t>
      </w:r>
      <w:r>
        <w:rPr>
          <w:rFonts w:ascii="Times New Roman" w:hAnsi="Times New Roman" w:cs="Times New Roman"/>
          <w:sz w:val="24"/>
          <w:szCs w:val="24"/>
        </w:rPr>
        <w:t>are structured and how they</w:t>
      </w:r>
      <w:r w:rsidRPr="000D5E64">
        <w:rPr>
          <w:rFonts w:ascii="Times New Roman" w:hAnsi="Times New Roman" w:cs="Times New Roman"/>
          <w:sz w:val="24"/>
          <w:szCs w:val="24"/>
        </w:rPr>
        <w:t xml:space="preserve"> can promote particular outcomes </w:t>
      </w:r>
      <w:r>
        <w:rPr>
          <w:rFonts w:ascii="Times New Roman" w:hAnsi="Times New Roman" w:cs="Times New Roman"/>
          <w:sz w:val="24"/>
          <w:szCs w:val="24"/>
        </w:rPr>
        <w:t xml:space="preserve">for the teacher. How, then, do coaching </w:t>
      </w:r>
      <w:r w:rsidRPr="000D5E64">
        <w:rPr>
          <w:rFonts w:ascii="Times New Roman" w:hAnsi="Times New Roman" w:cs="Times New Roman"/>
          <w:sz w:val="24"/>
          <w:szCs w:val="24"/>
        </w:rPr>
        <w:t>session</w:t>
      </w:r>
      <w:r>
        <w:rPr>
          <w:rFonts w:ascii="Times New Roman" w:hAnsi="Times New Roman" w:cs="Times New Roman"/>
          <w:sz w:val="24"/>
          <w:szCs w:val="24"/>
        </w:rPr>
        <w:t>s</w:t>
      </w:r>
      <w:r w:rsidRPr="000D5E64">
        <w:rPr>
          <w:rFonts w:ascii="Times New Roman" w:hAnsi="Times New Roman" w:cs="Times New Roman"/>
          <w:sz w:val="24"/>
          <w:szCs w:val="24"/>
        </w:rPr>
        <w:t xml:space="preserve"> promote and fa</w:t>
      </w:r>
      <w:r>
        <w:rPr>
          <w:rFonts w:ascii="Times New Roman" w:hAnsi="Times New Roman" w:cs="Times New Roman"/>
          <w:sz w:val="24"/>
          <w:szCs w:val="24"/>
        </w:rPr>
        <w:t xml:space="preserve">cilitate new teacher learning? </w:t>
      </w:r>
    </w:p>
    <w:p w14:paraId="5A0F1E82" w14:textId="0F5761CD" w:rsidR="00301762" w:rsidRDefault="00AF56BC"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Coaches must be skilled in using a variety of communication techniques, including the ability to be direct. </w:t>
      </w:r>
      <w:r w:rsidRPr="000416CD">
        <w:rPr>
          <w:rFonts w:ascii="Times New Roman" w:hAnsi="Times New Roman" w:cs="Times New Roman"/>
          <w:sz w:val="24"/>
          <w:szCs w:val="24"/>
        </w:rPr>
        <w:t xml:space="preserve">Strong and Baron (2004) found that </w:t>
      </w:r>
      <w:r>
        <w:rPr>
          <w:rFonts w:ascii="Times New Roman" w:hAnsi="Times New Roman" w:cs="Times New Roman"/>
          <w:sz w:val="24"/>
          <w:szCs w:val="24"/>
        </w:rPr>
        <w:t>novice teach</w:t>
      </w:r>
      <w:r w:rsidR="00E80680">
        <w:rPr>
          <w:rFonts w:ascii="Times New Roman" w:hAnsi="Times New Roman" w:cs="Times New Roman"/>
          <w:sz w:val="24"/>
          <w:szCs w:val="24"/>
        </w:rPr>
        <w:t>ers often request direct advice</w:t>
      </w:r>
      <w:r w:rsidR="002411D5">
        <w:rPr>
          <w:rFonts w:ascii="Times New Roman" w:hAnsi="Times New Roman" w:cs="Times New Roman"/>
          <w:sz w:val="24"/>
          <w:szCs w:val="24"/>
        </w:rPr>
        <w:t xml:space="preserve">, yet in their study of </w:t>
      </w:r>
      <w:r>
        <w:rPr>
          <w:rFonts w:ascii="Times New Roman" w:hAnsi="Times New Roman" w:cs="Times New Roman"/>
          <w:sz w:val="24"/>
          <w:szCs w:val="24"/>
        </w:rPr>
        <w:t>sixty-four conversations between 16 mentor teachers and beginning teachers</w:t>
      </w:r>
      <w:r w:rsidR="002411D5">
        <w:rPr>
          <w:rFonts w:ascii="Times New Roman" w:hAnsi="Times New Roman" w:cs="Times New Roman"/>
          <w:sz w:val="24"/>
          <w:szCs w:val="24"/>
        </w:rPr>
        <w:t xml:space="preserve"> they found that o</w:t>
      </w:r>
      <w:r>
        <w:rPr>
          <w:rFonts w:ascii="Times New Roman" w:hAnsi="Times New Roman" w:cs="Times New Roman"/>
          <w:sz w:val="24"/>
          <w:szCs w:val="24"/>
        </w:rPr>
        <w:t xml:space="preserve">nly 5% of all suggestions were direct. Mentors </w:t>
      </w:r>
      <w:r w:rsidR="002411D5">
        <w:rPr>
          <w:rFonts w:ascii="Times New Roman" w:hAnsi="Times New Roman" w:cs="Times New Roman"/>
          <w:sz w:val="24"/>
          <w:szCs w:val="24"/>
        </w:rPr>
        <w:t xml:space="preserve">relied on </w:t>
      </w:r>
      <w:r>
        <w:rPr>
          <w:rFonts w:ascii="Times New Roman" w:hAnsi="Times New Roman" w:cs="Times New Roman"/>
          <w:sz w:val="24"/>
          <w:szCs w:val="24"/>
        </w:rPr>
        <w:t xml:space="preserve">indirect </w:t>
      </w:r>
      <w:r w:rsidR="002411D5">
        <w:rPr>
          <w:rFonts w:ascii="Times New Roman" w:hAnsi="Times New Roman" w:cs="Times New Roman"/>
          <w:sz w:val="24"/>
          <w:szCs w:val="24"/>
        </w:rPr>
        <w:t xml:space="preserve">suggestions </w:t>
      </w:r>
      <w:r>
        <w:rPr>
          <w:rFonts w:ascii="Times New Roman" w:hAnsi="Times New Roman" w:cs="Times New Roman"/>
          <w:sz w:val="24"/>
          <w:szCs w:val="24"/>
        </w:rPr>
        <w:t xml:space="preserve">such as giving possibilities, asking questions, providing anecdotes, or reformulating a technique described by the teacher previously. </w:t>
      </w:r>
      <w:r w:rsidR="006A7506">
        <w:rPr>
          <w:rFonts w:ascii="Times New Roman" w:hAnsi="Times New Roman" w:cs="Times New Roman"/>
          <w:sz w:val="24"/>
          <w:szCs w:val="24"/>
        </w:rPr>
        <w:t>Novice teachers put only one third of mentor teacher suggestions into action</w:t>
      </w:r>
      <w:r w:rsidRPr="000416CD">
        <w:rPr>
          <w:rFonts w:ascii="Times New Roman" w:hAnsi="Times New Roman" w:cs="Times New Roman"/>
          <w:sz w:val="24"/>
          <w:szCs w:val="24"/>
        </w:rPr>
        <w:t>.</w:t>
      </w:r>
      <w:r>
        <w:rPr>
          <w:rFonts w:ascii="Times New Roman" w:hAnsi="Times New Roman" w:cs="Times New Roman"/>
          <w:sz w:val="24"/>
          <w:szCs w:val="24"/>
        </w:rPr>
        <w:t xml:space="preserve"> </w:t>
      </w:r>
    </w:p>
    <w:p w14:paraId="047940F4" w14:textId="0BB95B07" w:rsidR="001F0D6B" w:rsidRDefault="00F91F5C"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summary, the role of the instructional coach evolved as the need for instructional leadership and supervision grew alongside of the demands of the </w:t>
      </w:r>
      <w:r w:rsidR="00F44B29">
        <w:rPr>
          <w:rFonts w:ascii="Times New Roman" w:hAnsi="Times New Roman" w:cs="Times New Roman"/>
          <w:sz w:val="24"/>
          <w:szCs w:val="24"/>
        </w:rPr>
        <w:t>principal role</w:t>
      </w:r>
      <w:r>
        <w:rPr>
          <w:rFonts w:ascii="Times New Roman" w:hAnsi="Times New Roman" w:cs="Times New Roman"/>
          <w:sz w:val="24"/>
          <w:szCs w:val="24"/>
        </w:rPr>
        <w:t xml:space="preserve">.  For many principals, the daily tasks of running a school conflicted with the need to work regularly and directly with teachers in the continuous improvement of their practice.  The instruction coach introduced a new role that in theory could carry out the </w:t>
      </w:r>
      <w:r w:rsidR="00290554">
        <w:rPr>
          <w:rFonts w:ascii="Times New Roman" w:hAnsi="Times New Roman" w:cs="Times New Roman"/>
          <w:sz w:val="24"/>
          <w:szCs w:val="24"/>
        </w:rPr>
        <w:t xml:space="preserve">important </w:t>
      </w:r>
      <w:r>
        <w:rPr>
          <w:rFonts w:ascii="Times New Roman" w:hAnsi="Times New Roman" w:cs="Times New Roman"/>
          <w:sz w:val="24"/>
          <w:szCs w:val="24"/>
        </w:rPr>
        <w:t xml:space="preserve">work of </w:t>
      </w:r>
      <w:r w:rsidR="00290554">
        <w:rPr>
          <w:rFonts w:ascii="Times New Roman" w:hAnsi="Times New Roman" w:cs="Times New Roman"/>
          <w:sz w:val="24"/>
          <w:szCs w:val="24"/>
        </w:rPr>
        <w:t xml:space="preserve">providing regular and consistent </w:t>
      </w:r>
      <w:r>
        <w:rPr>
          <w:rFonts w:ascii="Times New Roman" w:hAnsi="Times New Roman" w:cs="Times New Roman"/>
          <w:sz w:val="24"/>
          <w:szCs w:val="24"/>
        </w:rPr>
        <w:t xml:space="preserve">instructional </w:t>
      </w:r>
      <w:r w:rsidR="00290554">
        <w:rPr>
          <w:rFonts w:ascii="Times New Roman" w:hAnsi="Times New Roman" w:cs="Times New Roman"/>
          <w:sz w:val="24"/>
          <w:szCs w:val="24"/>
        </w:rPr>
        <w:t xml:space="preserve">leadership and </w:t>
      </w:r>
      <w:r>
        <w:rPr>
          <w:rFonts w:ascii="Times New Roman" w:hAnsi="Times New Roman" w:cs="Times New Roman"/>
          <w:sz w:val="24"/>
          <w:szCs w:val="24"/>
        </w:rPr>
        <w:t>supervision</w:t>
      </w:r>
      <w:r w:rsidR="00290554">
        <w:rPr>
          <w:rFonts w:ascii="Times New Roman" w:hAnsi="Times New Roman" w:cs="Times New Roman"/>
          <w:sz w:val="24"/>
          <w:szCs w:val="24"/>
        </w:rPr>
        <w:t xml:space="preserve"> </w:t>
      </w:r>
      <w:r>
        <w:rPr>
          <w:rFonts w:ascii="Times New Roman" w:hAnsi="Times New Roman" w:cs="Times New Roman"/>
          <w:sz w:val="24"/>
          <w:szCs w:val="24"/>
        </w:rPr>
        <w:t>(cite)</w:t>
      </w:r>
      <w:r w:rsidR="00290554">
        <w:rPr>
          <w:rFonts w:ascii="Times New Roman" w:hAnsi="Times New Roman" w:cs="Times New Roman"/>
          <w:sz w:val="24"/>
          <w:szCs w:val="24"/>
        </w:rPr>
        <w:t>.  In practice, instructional coaching varies quite significantly across coaches, teachers, schools, and context, making it important to design specific, yet open frameworks that can inform the work</w:t>
      </w:r>
      <w:r w:rsidR="001F0D6B">
        <w:rPr>
          <w:rFonts w:ascii="Times New Roman" w:hAnsi="Times New Roman" w:cs="Times New Roman"/>
          <w:sz w:val="24"/>
          <w:szCs w:val="24"/>
        </w:rPr>
        <w:t xml:space="preserve"> </w:t>
      </w:r>
    </w:p>
    <w:p w14:paraId="3ABD882A" w14:textId="77777777" w:rsidR="009C7671" w:rsidRDefault="009C7671" w:rsidP="001D0676">
      <w:pPr>
        <w:spacing w:after="240" w:line="480" w:lineRule="auto"/>
        <w:outlineLvl w:val="0"/>
        <w:rPr>
          <w:rFonts w:ascii="Times New Roman" w:hAnsi="Times New Roman" w:cs="Times New Roman"/>
          <w:b/>
          <w:sz w:val="24"/>
          <w:szCs w:val="24"/>
        </w:rPr>
      </w:pPr>
      <w:r w:rsidRPr="0086711B">
        <w:rPr>
          <w:rFonts w:ascii="Times New Roman" w:hAnsi="Times New Roman" w:cs="Times New Roman"/>
          <w:b/>
          <w:sz w:val="24"/>
          <w:szCs w:val="24"/>
        </w:rPr>
        <w:t>Evidence on Instructional Coaching</w:t>
      </w:r>
    </w:p>
    <w:p w14:paraId="141D7D97" w14:textId="5994A3FF" w:rsidR="009C7671" w:rsidRDefault="009C7671"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Research on coaching </w:t>
      </w:r>
      <w:r w:rsidR="00A71654">
        <w:rPr>
          <w:rFonts w:ascii="Times New Roman" w:hAnsi="Times New Roman" w:cs="Times New Roman"/>
          <w:sz w:val="24"/>
          <w:szCs w:val="24"/>
        </w:rPr>
        <w:t>varies greatly</w:t>
      </w:r>
      <w:r>
        <w:rPr>
          <w:rFonts w:ascii="Times New Roman" w:hAnsi="Times New Roman" w:cs="Times New Roman"/>
          <w:sz w:val="24"/>
          <w:szCs w:val="24"/>
        </w:rPr>
        <w:t xml:space="preserve"> because</w:t>
      </w:r>
      <w:r w:rsidRPr="000D5E64">
        <w:rPr>
          <w:rFonts w:ascii="Times New Roman" w:hAnsi="Times New Roman" w:cs="Times New Roman"/>
          <w:sz w:val="24"/>
          <w:szCs w:val="24"/>
        </w:rPr>
        <w:t xml:space="preserve"> there are many differ</w:t>
      </w:r>
      <w:r>
        <w:rPr>
          <w:rFonts w:ascii="Times New Roman" w:hAnsi="Times New Roman" w:cs="Times New Roman"/>
          <w:sz w:val="24"/>
          <w:szCs w:val="24"/>
        </w:rPr>
        <w:t>ent types of coaches and coaching practices vary widely</w:t>
      </w:r>
      <w:r w:rsidRPr="000D5E64">
        <w:rPr>
          <w:rFonts w:ascii="Times New Roman" w:hAnsi="Times New Roman" w:cs="Times New Roman"/>
          <w:sz w:val="24"/>
          <w:szCs w:val="24"/>
        </w:rPr>
        <w:t xml:space="preserve"> (Teemant, 2014). There are coaches who </w:t>
      </w:r>
      <w:r w:rsidRPr="000D5E64">
        <w:rPr>
          <w:rFonts w:ascii="Times New Roman" w:hAnsi="Times New Roman" w:cs="Times New Roman"/>
          <w:sz w:val="24"/>
          <w:szCs w:val="24"/>
        </w:rPr>
        <w:lastRenderedPageBreak/>
        <w:t>focus on particular subjects, technical coaches, and collegial coaches who lead teachers in reflections (Aguilar, 2013</w:t>
      </w:r>
      <w:r>
        <w:rPr>
          <w:rFonts w:ascii="Times New Roman" w:hAnsi="Times New Roman" w:cs="Times New Roman"/>
          <w:sz w:val="24"/>
          <w:szCs w:val="24"/>
        </w:rPr>
        <w:t>; Knight, 2009</w:t>
      </w:r>
      <w:r w:rsidRPr="000D5E64">
        <w:rPr>
          <w:rFonts w:ascii="Times New Roman" w:hAnsi="Times New Roman" w:cs="Times New Roman"/>
          <w:sz w:val="24"/>
          <w:szCs w:val="24"/>
        </w:rPr>
        <w:t xml:space="preserve">). This </w:t>
      </w:r>
      <w:r>
        <w:rPr>
          <w:rFonts w:ascii="Times New Roman" w:hAnsi="Times New Roman" w:cs="Times New Roman"/>
          <w:sz w:val="24"/>
          <w:szCs w:val="24"/>
        </w:rPr>
        <w:t xml:space="preserve">variety </w:t>
      </w:r>
      <w:r w:rsidRPr="000D5E64">
        <w:rPr>
          <w:rFonts w:ascii="Times New Roman" w:hAnsi="Times New Roman" w:cs="Times New Roman"/>
          <w:sz w:val="24"/>
          <w:szCs w:val="24"/>
        </w:rPr>
        <w:t>makes it difficult to synthesize effectively all of the coaching literature</w:t>
      </w:r>
      <w:r>
        <w:rPr>
          <w:rFonts w:ascii="Times New Roman" w:hAnsi="Times New Roman" w:cs="Times New Roman"/>
          <w:sz w:val="24"/>
          <w:szCs w:val="24"/>
        </w:rPr>
        <w:t xml:space="preserve">, especially since </w:t>
      </w:r>
      <w:r w:rsidRPr="000D5E64">
        <w:rPr>
          <w:rFonts w:ascii="Times New Roman" w:hAnsi="Times New Roman" w:cs="Times New Roman"/>
          <w:sz w:val="24"/>
          <w:szCs w:val="24"/>
        </w:rPr>
        <w:t xml:space="preserve">the </w:t>
      </w:r>
      <w:r>
        <w:rPr>
          <w:rFonts w:ascii="Times New Roman" w:hAnsi="Times New Roman" w:cs="Times New Roman"/>
          <w:sz w:val="24"/>
          <w:szCs w:val="24"/>
        </w:rPr>
        <w:t xml:space="preserve">coaching </w:t>
      </w:r>
      <w:r w:rsidRPr="000D5E64">
        <w:rPr>
          <w:rFonts w:ascii="Times New Roman" w:hAnsi="Times New Roman" w:cs="Times New Roman"/>
          <w:sz w:val="24"/>
          <w:szCs w:val="24"/>
        </w:rPr>
        <w:t>role is “inherently multifaceted and ambiguous” (</w:t>
      </w:r>
      <w:r>
        <w:rPr>
          <w:rFonts w:ascii="Times New Roman" w:hAnsi="Times New Roman" w:cs="Times New Roman"/>
          <w:sz w:val="24"/>
          <w:szCs w:val="24"/>
        </w:rPr>
        <w:t>Gallucci</w:t>
      </w:r>
      <w:r w:rsidRPr="000D5E64">
        <w:rPr>
          <w:rFonts w:ascii="Times New Roman" w:hAnsi="Times New Roman" w:cs="Times New Roman"/>
          <w:sz w:val="24"/>
          <w:szCs w:val="24"/>
        </w:rPr>
        <w:t xml:space="preserve">, DeVoogt Van Lare, Yoon, and Boatright, 2010, </w:t>
      </w:r>
      <w:r>
        <w:rPr>
          <w:rFonts w:ascii="Times New Roman" w:hAnsi="Times New Roman" w:cs="Times New Roman"/>
          <w:sz w:val="24"/>
          <w:szCs w:val="24"/>
        </w:rPr>
        <w:t>p.</w:t>
      </w:r>
      <w:r w:rsidRPr="000D5E64">
        <w:rPr>
          <w:rFonts w:ascii="Times New Roman" w:hAnsi="Times New Roman" w:cs="Times New Roman"/>
          <w:sz w:val="24"/>
          <w:szCs w:val="24"/>
        </w:rPr>
        <w:t xml:space="preserve"> 922). </w:t>
      </w:r>
      <w:r w:rsidR="00C22471">
        <w:rPr>
          <w:rFonts w:ascii="Times New Roman" w:hAnsi="Times New Roman" w:cs="Times New Roman"/>
          <w:sz w:val="24"/>
          <w:szCs w:val="24"/>
        </w:rPr>
        <w:t xml:space="preserve"> That stated, three </w:t>
      </w:r>
      <w:r w:rsidR="002A6AD1">
        <w:rPr>
          <w:rFonts w:ascii="Times New Roman" w:hAnsi="Times New Roman" w:cs="Times New Roman"/>
          <w:sz w:val="24"/>
          <w:szCs w:val="24"/>
        </w:rPr>
        <w:t xml:space="preserve">sets of </w:t>
      </w:r>
      <w:r w:rsidR="00C22471">
        <w:rPr>
          <w:rFonts w:ascii="Times New Roman" w:hAnsi="Times New Roman" w:cs="Times New Roman"/>
          <w:sz w:val="24"/>
          <w:szCs w:val="24"/>
        </w:rPr>
        <w:t xml:space="preserve">general </w:t>
      </w:r>
      <w:r w:rsidR="00C22471" w:rsidRPr="009B5217">
        <w:rPr>
          <w:rFonts w:ascii="Times New Roman" w:hAnsi="Times New Roman" w:cs="Times New Roman"/>
          <w:sz w:val="24"/>
          <w:szCs w:val="24"/>
        </w:rPr>
        <w:t>findings emerge from the literature that have implications for the coaching model developed in this study</w:t>
      </w:r>
      <w:r w:rsidR="009B5217" w:rsidRPr="009B5217">
        <w:rPr>
          <w:rFonts w:ascii="Times New Roman" w:hAnsi="Times New Roman" w:cs="Times New Roman"/>
          <w:sz w:val="24"/>
          <w:szCs w:val="24"/>
        </w:rPr>
        <w:t xml:space="preserve"> that fall into these categories</w:t>
      </w:r>
      <w:r w:rsidR="00C22471" w:rsidRPr="009B5217">
        <w:rPr>
          <w:rFonts w:ascii="Times New Roman" w:hAnsi="Times New Roman" w:cs="Times New Roman"/>
          <w:sz w:val="24"/>
          <w:szCs w:val="24"/>
        </w:rPr>
        <w:t>: general effects on teacher development; useful practices for novice teachers, and the importance of training for coaches.</w:t>
      </w:r>
      <w:r w:rsidR="00C22471">
        <w:rPr>
          <w:rFonts w:ascii="Times New Roman" w:hAnsi="Times New Roman" w:cs="Times New Roman"/>
          <w:sz w:val="24"/>
          <w:szCs w:val="24"/>
        </w:rPr>
        <w:t xml:space="preserve">    </w:t>
      </w:r>
    </w:p>
    <w:p w14:paraId="235869DD" w14:textId="5E84C07C" w:rsidR="0066349A" w:rsidRDefault="0066349A" w:rsidP="002A6AD1">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There are several general findings related to instructional coaching. Research has found some cases where instruction</w:t>
      </w:r>
      <w:r w:rsidR="002A6AD1">
        <w:rPr>
          <w:rFonts w:ascii="Times New Roman" w:hAnsi="Times New Roman" w:cs="Times New Roman"/>
          <w:sz w:val="24"/>
          <w:szCs w:val="24"/>
        </w:rPr>
        <w:t>al</w:t>
      </w:r>
      <w:r>
        <w:rPr>
          <w:rFonts w:ascii="Times New Roman" w:hAnsi="Times New Roman" w:cs="Times New Roman"/>
          <w:sz w:val="24"/>
          <w:szCs w:val="24"/>
        </w:rPr>
        <w:t xml:space="preserve"> coaching has a positive effect on teacher development, teacher retention, and student achievement (i.e. Bryk et al., 2015; Ingersoll &amp; Smith, 2004; Walpole, et al., 2010). Coaching has been linked to building professional growth in all teachers. One study conducted in 2010 analyzed coach and instructional factors using structural equation modeling (Walpole, et al., 2010). In this study, researchers reported that one of three coaching factors, including collaboration with teachers, coaching for differentiation, and leadership support in coaching predicted at least one of the teaching outcomes in kindergarten through third grade classrooms in high-poverty schools. </w:t>
      </w:r>
      <w:r w:rsidR="002A6AD1">
        <w:rPr>
          <w:rFonts w:ascii="Times New Roman" w:hAnsi="Times New Roman" w:cs="Times New Roman"/>
          <w:sz w:val="24"/>
          <w:szCs w:val="24"/>
        </w:rPr>
        <w:t>Some l</w:t>
      </w:r>
      <w:r>
        <w:rPr>
          <w:rFonts w:ascii="Times New Roman" w:hAnsi="Times New Roman" w:cs="Times New Roman"/>
          <w:sz w:val="24"/>
          <w:szCs w:val="24"/>
        </w:rPr>
        <w:t xml:space="preserve">iterature has </w:t>
      </w:r>
      <w:r w:rsidR="002A6AD1">
        <w:rPr>
          <w:rFonts w:ascii="Times New Roman" w:hAnsi="Times New Roman" w:cs="Times New Roman"/>
          <w:sz w:val="24"/>
          <w:szCs w:val="24"/>
        </w:rPr>
        <w:t>made the claim</w:t>
      </w:r>
      <w:r>
        <w:rPr>
          <w:rFonts w:ascii="Times New Roman" w:hAnsi="Times New Roman" w:cs="Times New Roman"/>
          <w:sz w:val="24"/>
          <w:szCs w:val="24"/>
        </w:rPr>
        <w:t xml:space="preserve"> that coaches are most effective when coaching is focused on teacher skill development, frequent, direct, and targeted (i.e. Knight, 2009; Ingersoll &amp; Smith, 2004; Cornett &amp; Knight, 2009).  Teachers are able to focus on a specific skill and observe the d</w:t>
      </w:r>
      <w:r w:rsidR="002A6AD1">
        <w:rPr>
          <w:rFonts w:ascii="Times New Roman" w:hAnsi="Times New Roman" w:cs="Times New Roman"/>
          <w:sz w:val="24"/>
          <w:szCs w:val="24"/>
        </w:rPr>
        <w:t>irect e</w:t>
      </w:r>
      <w:r>
        <w:rPr>
          <w:rFonts w:ascii="Times New Roman" w:hAnsi="Times New Roman" w:cs="Times New Roman"/>
          <w:sz w:val="24"/>
          <w:szCs w:val="24"/>
        </w:rPr>
        <w:t xml:space="preserve">ffect that developing this skill has on students (Cornett &amp; Knight, 2009).  </w:t>
      </w:r>
    </w:p>
    <w:p w14:paraId="070DF11A" w14:textId="77777777" w:rsidR="009B5217" w:rsidRDefault="0066349A" w:rsidP="001D0676">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There are also several key findings on how instructional coaching affects novice teachers. </w:t>
      </w:r>
      <w:r w:rsidR="001D0676" w:rsidRPr="003B62EB">
        <w:rPr>
          <w:rFonts w:ascii="Times New Roman" w:hAnsi="Times New Roman" w:cs="Times New Roman"/>
          <w:sz w:val="24"/>
          <w:szCs w:val="24"/>
        </w:rPr>
        <w:t>Literature has demonstrated that coaching and mentoring can have a</w:t>
      </w:r>
      <w:r w:rsidR="001D0676">
        <w:rPr>
          <w:rFonts w:ascii="Times New Roman" w:hAnsi="Times New Roman" w:cs="Times New Roman"/>
          <w:sz w:val="24"/>
          <w:szCs w:val="24"/>
        </w:rPr>
        <w:t xml:space="preserve"> positive effect on new teacher retention (i.e. Ingersoll &amp; Smith, 2004; Cornett &amp; Knight, 2009)</w:t>
      </w:r>
      <w:r w:rsidR="001D0676" w:rsidRPr="003B62EB">
        <w:rPr>
          <w:rFonts w:ascii="Times New Roman" w:hAnsi="Times New Roman" w:cs="Times New Roman"/>
          <w:sz w:val="24"/>
          <w:szCs w:val="24"/>
        </w:rPr>
        <w:t>. Ingersoll and Smith (2004) found that beginning teachers are more likely stay</w:t>
      </w:r>
      <w:r w:rsidR="001D0676">
        <w:rPr>
          <w:rFonts w:ascii="Times New Roman" w:hAnsi="Times New Roman" w:cs="Times New Roman"/>
          <w:sz w:val="24"/>
          <w:szCs w:val="24"/>
        </w:rPr>
        <w:t xml:space="preserve"> in the profession</w:t>
      </w:r>
      <w:r w:rsidR="001D0676" w:rsidRPr="003B62EB">
        <w:rPr>
          <w:rFonts w:ascii="Times New Roman" w:hAnsi="Times New Roman" w:cs="Times New Roman"/>
          <w:sz w:val="24"/>
          <w:szCs w:val="24"/>
        </w:rPr>
        <w:t xml:space="preserve"> if they participate in new</w:t>
      </w:r>
      <w:r w:rsidR="001D0676">
        <w:rPr>
          <w:rFonts w:ascii="Times New Roman" w:hAnsi="Times New Roman" w:cs="Times New Roman"/>
          <w:sz w:val="24"/>
          <w:szCs w:val="24"/>
        </w:rPr>
        <w:t xml:space="preserve"> programs that support their competence</w:t>
      </w:r>
      <w:r w:rsidR="001D0676" w:rsidRPr="003B62EB">
        <w:rPr>
          <w:rFonts w:ascii="Times New Roman" w:hAnsi="Times New Roman" w:cs="Times New Roman"/>
          <w:sz w:val="24"/>
          <w:szCs w:val="24"/>
        </w:rPr>
        <w:t xml:space="preserve">. </w:t>
      </w:r>
      <w:r w:rsidR="001D0676">
        <w:rPr>
          <w:rFonts w:ascii="Times New Roman" w:hAnsi="Times New Roman" w:cs="Times New Roman"/>
          <w:sz w:val="24"/>
          <w:szCs w:val="24"/>
        </w:rPr>
        <w:t>The analysis of a national pool of teachers from the</w:t>
      </w:r>
      <w:r w:rsidR="001D0676" w:rsidRPr="00204867">
        <w:rPr>
          <w:rFonts w:ascii="Times New Roman" w:hAnsi="Times New Roman" w:cs="Times New Roman"/>
          <w:sz w:val="24"/>
          <w:szCs w:val="24"/>
        </w:rPr>
        <w:t xml:space="preserve"> 1999-2000 Schools and Staffing Survey</w:t>
      </w:r>
      <w:r w:rsidR="001D0676">
        <w:rPr>
          <w:rFonts w:ascii="Times New Roman" w:hAnsi="Times New Roman" w:cs="Times New Roman"/>
          <w:sz w:val="24"/>
          <w:szCs w:val="24"/>
        </w:rPr>
        <w:t xml:space="preserve"> indicated that novice teachers who were given opportunities to collaborate, build skill, and receive supportive communication </w:t>
      </w:r>
      <w:r w:rsidR="002A6AD1">
        <w:rPr>
          <w:rFonts w:ascii="Times New Roman" w:hAnsi="Times New Roman" w:cs="Times New Roman"/>
          <w:sz w:val="24"/>
          <w:szCs w:val="24"/>
        </w:rPr>
        <w:t>were more likely to remain</w:t>
      </w:r>
      <w:r w:rsidR="001D0676">
        <w:rPr>
          <w:rFonts w:ascii="Times New Roman" w:hAnsi="Times New Roman" w:cs="Times New Roman"/>
          <w:sz w:val="24"/>
          <w:szCs w:val="24"/>
        </w:rPr>
        <w:t xml:space="preserve"> at their school as compared to those who did not receive any of these opportunities. These practices are </w:t>
      </w:r>
      <w:r w:rsidR="002A6AD1">
        <w:rPr>
          <w:rFonts w:ascii="Times New Roman" w:hAnsi="Times New Roman" w:cs="Times New Roman"/>
          <w:sz w:val="24"/>
          <w:szCs w:val="24"/>
        </w:rPr>
        <w:t xml:space="preserve">often included in coaching </w:t>
      </w:r>
      <w:r w:rsidR="00A71654">
        <w:rPr>
          <w:rFonts w:ascii="Times New Roman" w:hAnsi="Times New Roman" w:cs="Times New Roman"/>
          <w:sz w:val="24"/>
          <w:szCs w:val="24"/>
        </w:rPr>
        <w:t xml:space="preserve">programs </w:t>
      </w:r>
      <w:r w:rsidR="001D0676">
        <w:rPr>
          <w:rFonts w:ascii="Times New Roman" w:hAnsi="Times New Roman" w:cs="Times New Roman"/>
          <w:sz w:val="24"/>
          <w:szCs w:val="24"/>
        </w:rPr>
        <w:t>provide</w:t>
      </w:r>
      <w:r w:rsidR="00A71654">
        <w:rPr>
          <w:rFonts w:ascii="Times New Roman" w:hAnsi="Times New Roman" w:cs="Times New Roman"/>
          <w:sz w:val="24"/>
          <w:szCs w:val="24"/>
        </w:rPr>
        <w:t>d</w:t>
      </w:r>
      <w:r w:rsidR="001D0676">
        <w:rPr>
          <w:rFonts w:ascii="Times New Roman" w:hAnsi="Times New Roman" w:cs="Times New Roman"/>
          <w:sz w:val="24"/>
          <w:szCs w:val="24"/>
        </w:rPr>
        <w:t xml:space="preserve"> to beginning teachers, </w:t>
      </w:r>
      <w:r w:rsidR="00A71654">
        <w:rPr>
          <w:rFonts w:ascii="Times New Roman" w:hAnsi="Times New Roman" w:cs="Times New Roman"/>
          <w:sz w:val="24"/>
          <w:szCs w:val="24"/>
        </w:rPr>
        <w:t>suggesting that coaching may</w:t>
      </w:r>
      <w:r w:rsidR="001D0676">
        <w:rPr>
          <w:rFonts w:ascii="Times New Roman" w:hAnsi="Times New Roman" w:cs="Times New Roman"/>
          <w:sz w:val="24"/>
          <w:szCs w:val="24"/>
        </w:rPr>
        <w:t xml:space="preserve"> have a positive effect on reducing teacher turnove</w:t>
      </w:r>
      <w:r>
        <w:rPr>
          <w:rFonts w:ascii="Times New Roman" w:hAnsi="Times New Roman" w:cs="Times New Roman"/>
          <w:sz w:val="24"/>
          <w:szCs w:val="24"/>
        </w:rPr>
        <w:t xml:space="preserve">r. </w:t>
      </w:r>
      <w:r w:rsidR="009B5217">
        <w:rPr>
          <w:rFonts w:ascii="Times New Roman" w:hAnsi="Times New Roman" w:cs="Times New Roman"/>
          <w:sz w:val="24"/>
          <w:szCs w:val="24"/>
        </w:rPr>
        <w:t xml:space="preserve"> </w:t>
      </w:r>
    </w:p>
    <w:p w14:paraId="1870DB11" w14:textId="5DEC6BAA" w:rsidR="001D0676" w:rsidRDefault="00A71654" w:rsidP="001D0676">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Some research evidence seems to suggest </w:t>
      </w:r>
      <w:r w:rsidR="001D0676" w:rsidRPr="00CD219D">
        <w:rPr>
          <w:rFonts w:ascii="Times New Roman" w:hAnsi="Times New Roman" w:cs="Times New Roman"/>
          <w:sz w:val="24"/>
          <w:szCs w:val="24"/>
        </w:rPr>
        <w:t>the im</w:t>
      </w:r>
      <w:r>
        <w:rPr>
          <w:rFonts w:ascii="Times New Roman" w:hAnsi="Times New Roman" w:cs="Times New Roman"/>
          <w:sz w:val="24"/>
          <w:szCs w:val="24"/>
        </w:rPr>
        <w:t>portance of training for coaches, especially developed their skills in t</w:t>
      </w:r>
      <w:r w:rsidR="0066349A">
        <w:rPr>
          <w:rFonts w:ascii="Times New Roman" w:hAnsi="Times New Roman" w:cs="Times New Roman"/>
          <w:sz w:val="24"/>
          <w:szCs w:val="24"/>
        </w:rPr>
        <w:t>eacher capacity</w:t>
      </w:r>
      <w:r>
        <w:rPr>
          <w:rFonts w:ascii="Times New Roman" w:hAnsi="Times New Roman" w:cs="Times New Roman"/>
          <w:sz w:val="24"/>
          <w:szCs w:val="24"/>
        </w:rPr>
        <w:t xml:space="preserve"> building</w:t>
      </w:r>
      <w:r w:rsidR="0066349A">
        <w:rPr>
          <w:rFonts w:ascii="Times New Roman" w:hAnsi="Times New Roman" w:cs="Times New Roman"/>
          <w:sz w:val="24"/>
          <w:szCs w:val="24"/>
        </w:rPr>
        <w:t xml:space="preserve"> (Holloway, 2001; Strong &amp; Baron, 2004). </w:t>
      </w:r>
      <w:r w:rsidR="009B5217">
        <w:rPr>
          <w:rFonts w:ascii="Times New Roman" w:hAnsi="Times New Roman" w:cs="Times New Roman"/>
          <w:sz w:val="24"/>
          <w:szCs w:val="24"/>
        </w:rPr>
        <w:t xml:space="preserve">Evertson and Smithey (2000) </w:t>
      </w:r>
      <w:r w:rsidR="009B5217" w:rsidRPr="000416CD">
        <w:rPr>
          <w:rFonts w:ascii="Times New Roman" w:hAnsi="Times New Roman" w:cs="Times New Roman"/>
          <w:sz w:val="24"/>
          <w:szCs w:val="24"/>
        </w:rPr>
        <w:t>noted that in a study on new teacher mentoring, “the mere presence of a mentor is not enough; the mentor’s knowledge of how to support a new teacher and skill at providing guidance are also crucial” (</w:t>
      </w:r>
      <w:r w:rsidR="009B5217">
        <w:rPr>
          <w:rFonts w:ascii="Times New Roman" w:hAnsi="Times New Roman" w:cs="Times New Roman"/>
          <w:sz w:val="24"/>
          <w:szCs w:val="24"/>
        </w:rPr>
        <w:t xml:space="preserve">p. 303). </w:t>
      </w:r>
      <w:r>
        <w:rPr>
          <w:rFonts w:ascii="Times New Roman" w:hAnsi="Times New Roman" w:cs="Times New Roman"/>
          <w:sz w:val="24"/>
          <w:szCs w:val="24"/>
        </w:rPr>
        <w:t>Ne</w:t>
      </w:r>
      <w:r w:rsidR="001D0676" w:rsidRPr="00CD219D">
        <w:rPr>
          <w:rFonts w:ascii="Times New Roman" w:hAnsi="Times New Roman" w:cs="Times New Roman"/>
          <w:sz w:val="24"/>
          <w:szCs w:val="24"/>
        </w:rPr>
        <w:t>w teachers who were supported by mentor teachers with training had stronger classroom management, student engagement, and classroom routines</w:t>
      </w:r>
      <w:r>
        <w:rPr>
          <w:rFonts w:ascii="Times New Roman" w:hAnsi="Times New Roman" w:cs="Times New Roman"/>
          <w:sz w:val="24"/>
          <w:szCs w:val="24"/>
        </w:rPr>
        <w:t xml:space="preserve"> (Evertson &amp; Smithey, </w:t>
      </w:r>
      <w:r w:rsidRPr="00CD219D">
        <w:rPr>
          <w:rFonts w:ascii="Times New Roman" w:hAnsi="Times New Roman" w:cs="Times New Roman"/>
          <w:sz w:val="24"/>
          <w:szCs w:val="24"/>
        </w:rPr>
        <w:t>2000)</w:t>
      </w:r>
      <w:r w:rsidR="001D0676" w:rsidRPr="00CD219D">
        <w:rPr>
          <w:rFonts w:ascii="Times New Roman" w:hAnsi="Times New Roman" w:cs="Times New Roman"/>
          <w:sz w:val="24"/>
          <w:szCs w:val="24"/>
        </w:rPr>
        <w:t xml:space="preserve">. </w:t>
      </w:r>
      <w:r>
        <w:rPr>
          <w:rFonts w:ascii="Times New Roman" w:hAnsi="Times New Roman" w:cs="Times New Roman"/>
          <w:sz w:val="24"/>
          <w:szCs w:val="24"/>
        </w:rPr>
        <w:t>These researchers</w:t>
      </w:r>
      <w:r w:rsidR="001D0676" w:rsidRPr="00CD219D">
        <w:rPr>
          <w:rFonts w:ascii="Times New Roman" w:hAnsi="Times New Roman" w:cs="Times New Roman"/>
          <w:sz w:val="24"/>
          <w:szCs w:val="24"/>
        </w:rPr>
        <w:t xml:space="preserve"> trained and supported groups of </w:t>
      </w:r>
      <w:r w:rsidR="001D0676">
        <w:rPr>
          <w:rFonts w:ascii="Times New Roman" w:hAnsi="Times New Roman" w:cs="Times New Roman"/>
          <w:sz w:val="24"/>
          <w:szCs w:val="24"/>
        </w:rPr>
        <w:t>mentor teachers who were coach</w:t>
      </w:r>
      <w:r>
        <w:rPr>
          <w:rFonts w:ascii="Times New Roman" w:hAnsi="Times New Roman" w:cs="Times New Roman"/>
          <w:sz w:val="24"/>
          <w:szCs w:val="24"/>
        </w:rPr>
        <w:t>ing</w:t>
      </w:r>
      <w:r w:rsidR="001D0676">
        <w:rPr>
          <w:rFonts w:ascii="Times New Roman" w:hAnsi="Times New Roman" w:cs="Times New Roman"/>
          <w:sz w:val="24"/>
          <w:szCs w:val="24"/>
        </w:rPr>
        <w:t xml:space="preserve"> beginning teachers</w:t>
      </w:r>
      <w:r w:rsidR="001D0676" w:rsidRPr="00CD219D">
        <w:rPr>
          <w:rFonts w:ascii="Times New Roman" w:hAnsi="Times New Roman" w:cs="Times New Roman"/>
          <w:sz w:val="24"/>
          <w:szCs w:val="24"/>
        </w:rPr>
        <w:t>. The treatment group of mentors received more consistent and targeted training focused on conferencing skills to support lesson plan improvement. Mentors were also taught how to help teachers use prior knowledge even if teacher</w:t>
      </w:r>
      <w:r>
        <w:rPr>
          <w:rFonts w:ascii="Times New Roman" w:hAnsi="Times New Roman" w:cs="Times New Roman"/>
          <w:sz w:val="24"/>
          <w:szCs w:val="24"/>
        </w:rPr>
        <w:t>s</w:t>
      </w:r>
      <w:r w:rsidR="001D0676" w:rsidRPr="00CD219D">
        <w:rPr>
          <w:rFonts w:ascii="Times New Roman" w:hAnsi="Times New Roman" w:cs="Times New Roman"/>
          <w:sz w:val="24"/>
          <w:szCs w:val="24"/>
        </w:rPr>
        <w:t xml:space="preserve"> did not have their own reflections about the </w:t>
      </w:r>
      <w:r>
        <w:rPr>
          <w:rFonts w:ascii="Times New Roman" w:hAnsi="Times New Roman" w:cs="Times New Roman"/>
          <w:sz w:val="24"/>
          <w:szCs w:val="24"/>
        </w:rPr>
        <w:t>issues in the classroom</w:t>
      </w:r>
      <w:r w:rsidR="001D0676" w:rsidRPr="00CD219D">
        <w:rPr>
          <w:rFonts w:ascii="Times New Roman" w:hAnsi="Times New Roman" w:cs="Times New Roman"/>
          <w:sz w:val="24"/>
          <w:szCs w:val="24"/>
        </w:rPr>
        <w:t xml:space="preserve">. The trained </w:t>
      </w:r>
      <w:r w:rsidR="001D0676" w:rsidRPr="00CD219D">
        <w:rPr>
          <w:rFonts w:ascii="Times New Roman" w:hAnsi="Times New Roman" w:cs="Times New Roman"/>
          <w:sz w:val="24"/>
          <w:szCs w:val="24"/>
        </w:rPr>
        <w:lastRenderedPageBreak/>
        <w:t>mentors were able to give more specific strategies to teachers rather than simply being an emotional support.</w:t>
      </w:r>
      <w:r w:rsidR="001D0676">
        <w:rPr>
          <w:rFonts w:ascii="Times New Roman" w:hAnsi="Times New Roman" w:cs="Times New Roman"/>
          <w:sz w:val="24"/>
          <w:szCs w:val="24"/>
        </w:rPr>
        <w:t xml:space="preserve"> The comparison group mentors provided emotional support but did not always resolve </w:t>
      </w:r>
      <w:r>
        <w:rPr>
          <w:rFonts w:ascii="Times New Roman" w:hAnsi="Times New Roman" w:cs="Times New Roman"/>
          <w:sz w:val="24"/>
          <w:szCs w:val="24"/>
        </w:rPr>
        <w:t>problems</w:t>
      </w:r>
      <w:r w:rsidR="001D0676">
        <w:rPr>
          <w:rFonts w:ascii="Times New Roman" w:hAnsi="Times New Roman" w:cs="Times New Roman"/>
          <w:sz w:val="24"/>
          <w:szCs w:val="24"/>
        </w:rPr>
        <w:t xml:space="preserve"> that new teachers were having in the classroom. This study demonstrates the importance of skilled and trained coaches to develop teachers. </w:t>
      </w:r>
    </w:p>
    <w:p w14:paraId="0023232A" w14:textId="4D6DE0D1" w:rsidR="001D0676" w:rsidRPr="001D0676" w:rsidRDefault="00C47F31" w:rsidP="001D0676">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An additional</w:t>
      </w:r>
      <w:r w:rsidR="001D0676">
        <w:rPr>
          <w:rFonts w:ascii="Times New Roman" w:hAnsi="Times New Roman" w:cs="Times New Roman"/>
          <w:sz w:val="24"/>
          <w:szCs w:val="24"/>
        </w:rPr>
        <w:t xml:space="preserve"> study conducted to determine the effects of the Literacy Collaborative program concluded that experienced and skilled coaches had a positiv</w:t>
      </w:r>
      <w:r>
        <w:rPr>
          <w:rFonts w:ascii="Times New Roman" w:hAnsi="Times New Roman" w:cs="Times New Roman"/>
          <w:sz w:val="24"/>
          <w:szCs w:val="24"/>
        </w:rPr>
        <w:t xml:space="preserve">e effect on student achievement, reinforcing the importance of skilled coaches </w:t>
      </w:r>
      <w:r w:rsidR="001D0676">
        <w:rPr>
          <w:rFonts w:ascii="Times New Roman" w:hAnsi="Times New Roman" w:cs="Times New Roman"/>
          <w:sz w:val="24"/>
          <w:szCs w:val="24"/>
        </w:rPr>
        <w:t>(Bryk et al., 2015). This study also illuminated the complexity of coaching because results varied greatly by grade level, school, coach, and even teacher (Bryk et al., 2015). For example, Bryk et al. (2015) explain the variability in results due to the frequency and intensity of coaching. Teachers who received little coaching showed little or no change in student learning, while “others more than doubled their student learning gains” (p. 43). Those who received more coaching saw greater results.</w:t>
      </w:r>
      <w:r w:rsidR="001D0676" w:rsidRPr="001F0D6B">
        <w:rPr>
          <w:rFonts w:ascii="Times New Roman" w:hAnsi="Times New Roman" w:cs="Times New Roman"/>
          <w:sz w:val="24"/>
          <w:szCs w:val="24"/>
        </w:rPr>
        <w:t xml:space="preserve"> </w:t>
      </w:r>
    </w:p>
    <w:p w14:paraId="598FBFB7" w14:textId="77777777" w:rsidR="009C7671" w:rsidRDefault="009C7671"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Since coaching is a recent phenomenon, a lot of the research is limited to situations, examples, and narratives from practitioners. Although these examples are helpful in illuminating some of the behaviors and processes of coaching, these examples do not provide sufficient evidence that these behaviors and processes can be generalized to additional contexts or teachers. Even the leading researchers in instructional coaching relied heavily on resources outside of peer reviewed journals, including Literacy Coaching Clearinghouse, Center for Cognitive Coaching, University of Kansas Center for Research on Learning, and more (Cornett &amp; Knight, 2009). </w:t>
      </w:r>
    </w:p>
    <w:p w14:paraId="119D8539" w14:textId="4E8348D9" w:rsidR="00707B25" w:rsidRDefault="006A7506"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Unfortunately</w:t>
      </w:r>
      <w:r w:rsidR="00C47F31">
        <w:rPr>
          <w:rFonts w:ascii="Times New Roman" w:hAnsi="Times New Roman" w:cs="Times New Roman"/>
          <w:sz w:val="24"/>
          <w:szCs w:val="24"/>
        </w:rPr>
        <w:t>,</w:t>
      </w:r>
      <w:r w:rsidR="009C7671">
        <w:rPr>
          <w:rFonts w:ascii="Times New Roman" w:hAnsi="Times New Roman" w:cs="Times New Roman"/>
          <w:sz w:val="24"/>
          <w:szCs w:val="24"/>
        </w:rPr>
        <w:t xml:space="preserve"> it is difficult to establish direct link between coaching and student achievement. One randomized control trial study conducted by the Institute for Education Services (IES) examined coaches working in one grade level for one year (Bryk et al., 2015). In this study, </w:t>
      </w:r>
      <w:r w:rsidR="00707B25">
        <w:rPr>
          <w:rFonts w:ascii="Times New Roman" w:hAnsi="Times New Roman" w:cs="Times New Roman"/>
          <w:sz w:val="24"/>
          <w:szCs w:val="24"/>
        </w:rPr>
        <w:t xml:space="preserve">the classrooms with an instructional coach saw </w:t>
      </w:r>
      <w:r w:rsidR="00377492">
        <w:rPr>
          <w:rFonts w:ascii="Times New Roman" w:hAnsi="Times New Roman" w:cs="Times New Roman"/>
          <w:sz w:val="24"/>
          <w:szCs w:val="24"/>
        </w:rPr>
        <w:t>n</w:t>
      </w:r>
      <w:r w:rsidR="009C7671">
        <w:rPr>
          <w:rFonts w:ascii="Times New Roman" w:hAnsi="Times New Roman" w:cs="Times New Roman"/>
          <w:sz w:val="24"/>
          <w:szCs w:val="24"/>
        </w:rPr>
        <w:t xml:space="preserve">o measurable effects on student learning (Bryk et al., 2015).  </w:t>
      </w:r>
      <w:r w:rsidR="00707B25">
        <w:rPr>
          <w:rFonts w:ascii="Times New Roman" w:hAnsi="Times New Roman" w:cs="Times New Roman"/>
          <w:sz w:val="24"/>
          <w:szCs w:val="24"/>
        </w:rPr>
        <w:t>Bryk and his colleagues concluded that the attitude and engagement of teachers determines the overall effectiveness of the coaching efforts, which will be explored further later.</w:t>
      </w:r>
    </w:p>
    <w:p w14:paraId="7ABAA45F" w14:textId="46B46543" w:rsidR="009C7671" w:rsidRDefault="009C7671"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However, research has established that high quality teaching practices lead to increases in student achievement (e.g. Wenglinsky, 2000; Sanders &amp; Rivers, 1996). In addition, </w:t>
      </w:r>
      <w:r w:rsidRPr="00E24304">
        <w:rPr>
          <w:rFonts w:ascii="Times New Roman" w:hAnsi="Times New Roman" w:cs="Times New Roman"/>
          <w:sz w:val="24"/>
          <w:szCs w:val="24"/>
        </w:rPr>
        <w:t>Wenglinsky</w:t>
      </w:r>
      <w:r w:rsidRPr="00730A41">
        <w:rPr>
          <w:rFonts w:ascii="Times New Roman" w:hAnsi="Times New Roman" w:cs="Times New Roman"/>
          <w:sz w:val="24"/>
          <w:szCs w:val="24"/>
        </w:rPr>
        <w:t xml:space="preserve"> (2000)</w:t>
      </w:r>
      <w:r>
        <w:rPr>
          <w:rFonts w:ascii="Times New Roman" w:hAnsi="Times New Roman" w:cs="Times New Roman"/>
          <w:sz w:val="24"/>
          <w:szCs w:val="24"/>
        </w:rPr>
        <w:t xml:space="preserve"> found that students achieved at higher levels in math when they had teachers who engaged in ongoing professional development (Cornett, &amp; Knight, 2009). </w:t>
      </w:r>
      <w:r w:rsidRPr="00707B25">
        <w:rPr>
          <w:rFonts w:ascii="Times New Roman" w:hAnsi="Times New Roman" w:cs="Times New Roman"/>
          <w:sz w:val="24"/>
          <w:szCs w:val="24"/>
        </w:rPr>
        <w:t>Thus, one can conclude that if coaches are successful in building new teacher practices that student achievement will also increase but this link is difficult to make considering the many other variables that would affect student learning.</w:t>
      </w:r>
      <w:r>
        <w:rPr>
          <w:rFonts w:ascii="Times New Roman" w:hAnsi="Times New Roman" w:cs="Times New Roman"/>
          <w:sz w:val="24"/>
          <w:szCs w:val="24"/>
        </w:rPr>
        <w:t xml:space="preserve">  </w:t>
      </w:r>
    </w:p>
    <w:p w14:paraId="6540C8FF" w14:textId="4D1E62E3" w:rsidR="009C7671" w:rsidRDefault="00B17B82"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above research indicates mixed evidence about the effect of instructional coaching. This fact is largely due to the wide variety of coaching practices and processes, experimental design, and inconsistent measurement. </w:t>
      </w:r>
      <w:r w:rsidR="00006B3A">
        <w:rPr>
          <w:rFonts w:ascii="Times New Roman" w:hAnsi="Times New Roman" w:cs="Times New Roman"/>
          <w:sz w:val="24"/>
          <w:szCs w:val="24"/>
        </w:rPr>
        <w:t xml:space="preserve">Some of the studies focused on a specific type of coaching, such as literacy-based coaching, while others do not outline the specific actions or behaviors of instructional coaches at all. Coaching practices, skills, and training vary widely and, thus, show various degrees of results. </w:t>
      </w:r>
      <w:r w:rsidR="009C7671" w:rsidRPr="006F42CE">
        <w:rPr>
          <w:rFonts w:ascii="Times New Roman" w:hAnsi="Times New Roman" w:cs="Times New Roman"/>
          <w:sz w:val="24"/>
          <w:szCs w:val="24"/>
        </w:rPr>
        <w:t>Although there is mixed evidence about the effect of coaching on teachers and student achievement, research has indicated th</w:t>
      </w:r>
      <w:r>
        <w:rPr>
          <w:rFonts w:ascii="Times New Roman" w:hAnsi="Times New Roman" w:cs="Times New Roman"/>
          <w:sz w:val="24"/>
          <w:szCs w:val="24"/>
        </w:rPr>
        <w:t>at coaching can be effective with effective coach training</w:t>
      </w:r>
      <w:r w:rsidR="00707B25">
        <w:rPr>
          <w:rFonts w:ascii="Times New Roman" w:hAnsi="Times New Roman" w:cs="Times New Roman"/>
          <w:sz w:val="24"/>
          <w:szCs w:val="24"/>
        </w:rPr>
        <w:t xml:space="preserve"> (Holloway, 2001; Strong &amp; Baron, 2004)</w:t>
      </w:r>
      <w:r w:rsidR="009C7671" w:rsidRPr="006F42CE">
        <w:rPr>
          <w:rFonts w:ascii="Times New Roman" w:hAnsi="Times New Roman" w:cs="Times New Roman"/>
          <w:sz w:val="24"/>
          <w:szCs w:val="24"/>
        </w:rPr>
        <w:t xml:space="preserve">. Questions still remain about “what coaching </w:t>
      </w:r>
      <w:r w:rsidR="009C7671" w:rsidRPr="006F42CE">
        <w:rPr>
          <w:rFonts w:ascii="Times New Roman" w:hAnsi="Times New Roman" w:cs="Times New Roman"/>
          <w:sz w:val="24"/>
          <w:szCs w:val="24"/>
        </w:rPr>
        <w:lastRenderedPageBreak/>
        <w:t>content, for what duration and intensity are most effective for which teachers, in what setting, and for what purposes” makes coaching effective (</w:t>
      </w:r>
      <w:r w:rsidR="00006B3A" w:rsidRPr="00006B3A">
        <w:rPr>
          <w:rFonts w:ascii="Times New Roman" w:hAnsi="Times New Roman" w:cs="Times New Roman"/>
          <w:sz w:val="24"/>
          <w:szCs w:val="24"/>
        </w:rPr>
        <w:t>Teemant, 2003,</w:t>
      </w:r>
      <w:r w:rsidR="00006B3A">
        <w:rPr>
          <w:rFonts w:ascii="Times New Roman" w:hAnsi="Times New Roman" w:cs="Times New Roman"/>
          <w:sz w:val="24"/>
          <w:szCs w:val="24"/>
        </w:rPr>
        <w:t xml:space="preserve"> </w:t>
      </w:r>
      <w:r w:rsidR="009C7671" w:rsidRPr="006F42CE">
        <w:rPr>
          <w:rFonts w:ascii="Times New Roman" w:hAnsi="Times New Roman" w:cs="Times New Roman"/>
          <w:sz w:val="24"/>
          <w:szCs w:val="24"/>
        </w:rPr>
        <w:t xml:space="preserve">p. 581). This study seeks to </w:t>
      </w:r>
      <w:r w:rsidR="009C7671">
        <w:rPr>
          <w:rFonts w:ascii="Times New Roman" w:hAnsi="Times New Roman" w:cs="Times New Roman"/>
          <w:sz w:val="24"/>
          <w:szCs w:val="24"/>
        </w:rPr>
        <w:t>clarify the coaching session by highlighting the specific coach behaviors that support teacher development.</w:t>
      </w:r>
    </w:p>
    <w:p w14:paraId="08FD6F74" w14:textId="77777777" w:rsidR="00712773" w:rsidRDefault="00712773">
      <w:pPr>
        <w:rPr>
          <w:rFonts w:ascii="Times New Roman" w:hAnsi="Times New Roman" w:cs="Times New Roman"/>
          <w:b/>
          <w:sz w:val="24"/>
          <w:szCs w:val="24"/>
        </w:rPr>
      </w:pPr>
      <w:r>
        <w:rPr>
          <w:rFonts w:ascii="Times New Roman" w:hAnsi="Times New Roman" w:cs="Times New Roman"/>
          <w:b/>
          <w:sz w:val="24"/>
          <w:szCs w:val="24"/>
        </w:rPr>
        <w:br w:type="page"/>
      </w:r>
    </w:p>
    <w:p w14:paraId="3AA1024B" w14:textId="44FF160B" w:rsidR="00337A58" w:rsidRDefault="00406D31" w:rsidP="008406F8">
      <w:pPr>
        <w:spacing w:after="240" w:line="480" w:lineRule="auto"/>
        <w:jc w:val="center"/>
        <w:outlineLvl w:val="0"/>
        <w:rPr>
          <w:rFonts w:ascii="Times New Roman" w:hAnsi="Times New Roman" w:cs="Times New Roman"/>
          <w:b/>
          <w:sz w:val="24"/>
          <w:szCs w:val="24"/>
        </w:rPr>
      </w:pPr>
      <w:r>
        <w:rPr>
          <w:rFonts w:ascii="Times New Roman" w:hAnsi="Times New Roman" w:cs="Times New Roman"/>
          <w:b/>
          <w:sz w:val="24"/>
          <w:szCs w:val="24"/>
        </w:rPr>
        <w:lastRenderedPageBreak/>
        <w:t>Chapter 3</w:t>
      </w:r>
      <w:r w:rsidR="0029599B">
        <w:rPr>
          <w:rFonts w:ascii="Times New Roman" w:hAnsi="Times New Roman" w:cs="Times New Roman"/>
          <w:b/>
          <w:sz w:val="24"/>
          <w:szCs w:val="24"/>
        </w:rPr>
        <w:t xml:space="preserve">: </w:t>
      </w:r>
      <w:r w:rsidR="00DE61EA">
        <w:rPr>
          <w:rFonts w:ascii="Times New Roman" w:hAnsi="Times New Roman" w:cs="Times New Roman"/>
          <w:b/>
          <w:sz w:val="24"/>
          <w:szCs w:val="24"/>
        </w:rPr>
        <w:t>Theoretical</w:t>
      </w:r>
      <w:r w:rsidR="00337A58" w:rsidRPr="00BB3556">
        <w:rPr>
          <w:rFonts w:ascii="Times New Roman" w:hAnsi="Times New Roman" w:cs="Times New Roman"/>
          <w:b/>
          <w:sz w:val="24"/>
          <w:szCs w:val="24"/>
        </w:rPr>
        <w:t xml:space="preserve"> Framework and Coaching Model</w:t>
      </w:r>
    </w:p>
    <w:p w14:paraId="4DE1B998" w14:textId="4CEBACE9" w:rsidR="00130214" w:rsidRDefault="002802EF"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sidR="00C47F31">
        <w:rPr>
          <w:rFonts w:ascii="Times New Roman" w:hAnsi="Times New Roman" w:cs="Times New Roman"/>
          <w:sz w:val="24"/>
          <w:szCs w:val="24"/>
        </w:rPr>
        <w:t xml:space="preserve">absence </w:t>
      </w:r>
      <w:r w:rsidR="00DE61EA">
        <w:rPr>
          <w:rFonts w:ascii="Times New Roman" w:hAnsi="Times New Roman" w:cs="Times New Roman"/>
          <w:sz w:val="24"/>
          <w:szCs w:val="24"/>
        </w:rPr>
        <w:t>of a consistent framework to structure interactions between coaches and tea</w:t>
      </w:r>
      <w:r w:rsidR="00C47F31">
        <w:rPr>
          <w:rFonts w:ascii="Times New Roman" w:hAnsi="Times New Roman" w:cs="Times New Roman"/>
          <w:sz w:val="24"/>
          <w:szCs w:val="24"/>
        </w:rPr>
        <w:t>chers presents an opportunity. This study makes the argument that an appropriate</w:t>
      </w:r>
      <w:r w:rsidR="00DE61EA">
        <w:rPr>
          <w:rFonts w:ascii="Times New Roman" w:hAnsi="Times New Roman" w:cs="Times New Roman"/>
          <w:sz w:val="24"/>
          <w:szCs w:val="24"/>
        </w:rPr>
        <w:t xml:space="preserve"> design a model </w:t>
      </w:r>
      <w:r w:rsidR="00C47F31">
        <w:rPr>
          <w:rFonts w:ascii="Times New Roman" w:hAnsi="Times New Roman" w:cs="Times New Roman"/>
          <w:sz w:val="24"/>
          <w:szCs w:val="24"/>
        </w:rPr>
        <w:t xml:space="preserve">would </w:t>
      </w:r>
      <w:r w:rsidR="00DE61EA">
        <w:rPr>
          <w:rFonts w:ascii="Times New Roman" w:hAnsi="Times New Roman" w:cs="Times New Roman"/>
          <w:sz w:val="24"/>
          <w:szCs w:val="24"/>
        </w:rPr>
        <w:t xml:space="preserve">target the social and psychological drivers of growth initiating behaviors. This section lays out the design and argument for </w:t>
      </w:r>
      <w:r w:rsidR="00C47F31">
        <w:rPr>
          <w:rFonts w:ascii="Times New Roman" w:hAnsi="Times New Roman" w:cs="Times New Roman"/>
          <w:sz w:val="24"/>
          <w:szCs w:val="24"/>
        </w:rPr>
        <w:t>a</w:t>
      </w:r>
      <w:r w:rsidR="00D53A07">
        <w:rPr>
          <w:rFonts w:ascii="Times New Roman" w:hAnsi="Times New Roman" w:cs="Times New Roman"/>
          <w:sz w:val="24"/>
          <w:szCs w:val="24"/>
        </w:rPr>
        <w:t xml:space="preserve"> </w:t>
      </w:r>
      <w:r w:rsidR="00DE61EA">
        <w:rPr>
          <w:rFonts w:ascii="Times New Roman" w:hAnsi="Times New Roman" w:cs="Times New Roman"/>
          <w:sz w:val="24"/>
          <w:szCs w:val="24"/>
        </w:rPr>
        <w:t>coaching model</w:t>
      </w:r>
      <w:r w:rsidR="00D53A07">
        <w:rPr>
          <w:rFonts w:ascii="Times New Roman" w:hAnsi="Times New Roman" w:cs="Times New Roman"/>
          <w:sz w:val="24"/>
          <w:szCs w:val="24"/>
        </w:rPr>
        <w:t xml:space="preserve">, deriving </w:t>
      </w:r>
      <w:r w:rsidR="00DE61EA">
        <w:rPr>
          <w:rFonts w:ascii="Times New Roman" w:hAnsi="Times New Roman" w:cs="Times New Roman"/>
          <w:sz w:val="24"/>
          <w:szCs w:val="24"/>
        </w:rPr>
        <w:t xml:space="preserve">from two sources: 1) the basic psychological needs component of self-determination theory, and 2) evidence on the use of modeling and practice as effective means to building competence in professional practice.  </w:t>
      </w:r>
    </w:p>
    <w:p w14:paraId="6799E32B" w14:textId="77777777" w:rsidR="00130214" w:rsidRPr="00130214" w:rsidRDefault="00130214" w:rsidP="00A85C02">
      <w:pPr>
        <w:spacing w:after="240" w:line="480" w:lineRule="auto"/>
        <w:jc w:val="center"/>
        <w:outlineLvl w:val="0"/>
        <w:rPr>
          <w:rFonts w:ascii="Times New Roman" w:hAnsi="Times New Roman" w:cs="Times New Roman"/>
          <w:b/>
          <w:sz w:val="24"/>
          <w:szCs w:val="24"/>
        </w:rPr>
      </w:pPr>
      <w:r>
        <w:rPr>
          <w:rFonts w:ascii="Times New Roman" w:hAnsi="Times New Roman" w:cs="Times New Roman"/>
          <w:b/>
          <w:sz w:val="24"/>
          <w:szCs w:val="24"/>
        </w:rPr>
        <w:t>Self-Determination Theory</w:t>
      </w:r>
    </w:p>
    <w:p w14:paraId="15ACD87E" w14:textId="70279288" w:rsidR="00402717" w:rsidRDefault="00294572" w:rsidP="008406F8">
      <w:pPr>
        <w:spacing w:after="240" w:line="480" w:lineRule="auto"/>
        <w:ind w:firstLine="720"/>
        <w:rPr>
          <w:rFonts w:ascii="Times New Roman" w:hAnsi="Times New Roman" w:cs="Times New Roman"/>
          <w:sz w:val="24"/>
          <w:szCs w:val="24"/>
        </w:rPr>
      </w:pPr>
      <w:r w:rsidRPr="00EF2B89">
        <w:rPr>
          <w:rFonts w:ascii="Times New Roman" w:hAnsi="Times New Roman" w:cs="Times New Roman"/>
          <w:sz w:val="24"/>
          <w:szCs w:val="24"/>
        </w:rPr>
        <w:t xml:space="preserve">Self-determination theory (SDT) </w:t>
      </w:r>
      <w:r w:rsidR="00C2021B">
        <w:rPr>
          <w:rFonts w:ascii="Times New Roman" w:hAnsi="Times New Roman" w:cs="Times New Roman"/>
          <w:sz w:val="24"/>
          <w:szCs w:val="24"/>
        </w:rPr>
        <w:t>explains</w:t>
      </w:r>
      <w:r w:rsidR="002802EF">
        <w:rPr>
          <w:rFonts w:ascii="Times New Roman" w:hAnsi="Times New Roman" w:cs="Times New Roman"/>
          <w:sz w:val="24"/>
          <w:szCs w:val="24"/>
        </w:rPr>
        <w:t xml:space="preserve"> the social and psychological sources of </w:t>
      </w:r>
      <w:r>
        <w:rPr>
          <w:rFonts w:ascii="Times New Roman" w:hAnsi="Times New Roman" w:cs="Times New Roman"/>
          <w:sz w:val="24"/>
          <w:szCs w:val="24"/>
        </w:rPr>
        <w:t>motivation</w:t>
      </w:r>
      <w:r w:rsidR="002802EF">
        <w:rPr>
          <w:rFonts w:ascii="Times New Roman" w:hAnsi="Times New Roman" w:cs="Times New Roman"/>
          <w:sz w:val="24"/>
          <w:szCs w:val="24"/>
        </w:rPr>
        <w:t xml:space="preserve"> and human</w:t>
      </w:r>
      <w:r w:rsidR="003835FE">
        <w:rPr>
          <w:rFonts w:ascii="Times New Roman" w:hAnsi="Times New Roman" w:cs="Times New Roman"/>
          <w:sz w:val="24"/>
          <w:szCs w:val="24"/>
        </w:rPr>
        <w:t xml:space="preserve"> behavior </w:t>
      </w:r>
      <w:r>
        <w:rPr>
          <w:rFonts w:ascii="Times New Roman" w:hAnsi="Times New Roman" w:cs="Times New Roman"/>
          <w:sz w:val="24"/>
          <w:szCs w:val="24"/>
        </w:rPr>
        <w:t>(Deci &amp; Ryan, 2002</w:t>
      </w:r>
      <w:r w:rsidR="00C813DC">
        <w:rPr>
          <w:rFonts w:ascii="Times New Roman" w:hAnsi="Times New Roman" w:cs="Times New Roman"/>
          <w:sz w:val="24"/>
          <w:szCs w:val="24"/>
        </w:rPr>
        <w:t xml:space="preserve">). </w:t>
      </w:r>
      <w:r w:rsidR="00AE6AD8">
        <w:rPr>
          <w:rFonts w:ascii="Times New Roman" w:hAnsi="Times New Roman" w:cs="Times New Roman"/>
          <w:sz w:val="24"/>
          <w:szCs w:val="24"/>
        </w:rPr>
        <w:t xml:space="preserve">SDT offers an empirically based explanation for autonomous motivation and high quality functioning (Deci &amp; Ryan, 2002). At the core of SDT is the assumption that all individuals are driven to excel by adapting to their environment in ways that maximize their potential (Deci &amp; Ryan, 2002). </w:t>
      </w:r>
      <w:r w:rsidR="003F07A4">
        <w:rPr>
          <w:rFonts w:ascii="Times New Roman" w:hAnsi="Times New Roman" w:cs="Times New Roman"/>
          <w:sz w:val="24"/>
          <w:szCs w:val="24"/>
        </w:rPr>
        <w:t>In addition, humans actively seek opportunities to learn and grow in ways that allow for a relative unity of both knowledge and personality</w:t>
      </w:r>
      <w:r w:rsidR="000A104E">
        <w:rPr>
          <w:rFonts w:ascii="Times New Roman" w:hAnsi="Times New Roman" w:cs="Times New Roman"/>
          <w:sz w:val="24"/>
          <w:szCs w:val="24"/>
        </w:rPr>
        <w:t xml:space="preserve"> to shape their sense of </w:t>
      </w:r>
      <w:r w:rsidR="003F07A4">
        <w:rPr>
          <w:rFonts w:ascii="Times New Roman" w:hAnsi="Times New Roman" w:cs="Times New Roman"/>
          <w:sz w:val="24"/>
          <w:szCs w:val="24"/>
        </w:rPr>
        <w:t xml:space="preserve">self (Deci &amp; Ryan, 2002). </w:t>
      </w:r>
      <w:r w:rsidR="00AE6AD8">
        <w:rPr>
          <w:rFonts w:ascii="Times New Roman" w:hAnsi="Times New Roman" w:cs="Times New Roman"/>
          <w:sz w:val="24"/>
          <w:szCs w:val="24"/>
        </w:rPr>
        <w:t xml:space="preserve">Often, what determines optimal performance is whether </w:t>
      </w:r>
      <w:r w:rsidR="003835FE">
        <w:rPr>
          <w:rFonts w:ascii="Times New Roman" w:hAnsi="Times New Roman" w:cs="Times New Roman"/>
          <w:sz w:val="24"/>
          <w:szCs w:val="24"/>
        </w:rPr>
        <w:t xml:space="preserve">individuals are living in a </w:t>
      </w:r>
      <w:r w:rsidR="003835FE" w:rsidRPr="003835FE">
        <w:rPr>
          <w:rFonts w:ascii="Times New Roman" w:hAnsi="Times New Roman" w:cs="Times New Roman"/>
          <w:sz w:val="24"/>
          <w:szCs w:val="24"/>
        </w:rPr>
        <w:t xml:space="preserve">psychologically </w:t>
      </w:r>
      <w:r w:rsidR="000A104E">
        <w:rPr>
          <w:rFonts w:ascii="Times New Roman" w:hAnsi="Times New Roman" w:cs="Times New Roman"/>
          <w:sz w:val="24"/>
          <w:szCs w:val="24"/>
        </w:rPr>
        <w:t xml:space="preserve">healthy state where their innate potential can flourish </w:t>
      </w:r>
      <w:r w:rsidR="003835FE" w:rsidRPr="003835FE">
        <w:rPr>
          <w:rFonts w:ascii="Times New Roman" w:hAnsi="Times New Roman" w:cs="Times New Roman"/>
          <w:sz w:val="24"/>
          <w:szCs w:val="24"/>
        </w:rPr>
        <w:t>(Cho, We</w:t>
      </w:r>
      <w:r w:rsidR="003835FE">
        <w:rPr>
          <w:rFonts w:ascii="Times New Roman" w:hAnsi="Times New Roman" w:cs="Times New Roman"/>
          <w:sz w:val="24"/>
          <w:szCs w:val="24"/>
        </w:rPr>
        <w:t>h</w:t>
      </w:r>
      <w:r w:rsidR="003835FE" w:rsidRPr="003835FE">
        <w:rPr>
          <w:rFonts w:ascii="Times New Roman" w:hAnsi="Times New Roman" w:cs="Times New Roman"/>
          <w:sz w:val="24"/>
          <w:szCs w:val="24"/>
        </w:rPr>
        <w:t>meyer, &amp; Kingston, 2012</w:t>
      </w:r>
      <w:r w:rsidR="00377492">
        <w:rPr>
          <w:rFonts w:ascii="Times New Roman" w:hAnsi="Times New Roman" w:cs="Times New Roman"/>
          <w:sz w:val="24"/>
          <w:szCs w:val="24"/>
        </w:rPr>
        <w:t>)</w:t>
      </w:r>
      <w:r w:rsidR="003835FE">
        <w:rPr>
          <w:rFonts w:ascii="Times New Roman" w:hAnsi="Times New Roman" w:cs="Times New Roman"/>
          <w:sz w:val="24"/>
          <w:szCs w:val="24"/>
        </w:rPr>
        <w:t>.</w:t>
      </w:r>
      <w:r w:rsidR="000A104E">
        <w:rPr>
          <w:rFonts w:ascii="Times New Roman" w:hAnsi="Times New Roman" w:cs="Times New Roman"/>
          <w:sz w:val="24"/>
          <w:szCs w:val="24"/>
        </w:rPr>
        <w:t xml:space="preserve"> </w:t>
      </w:r>
      <w:r w:rsidR="004D542C">
        <w:rPr>
          <w:rFonts w:ascii="Times New Roman" w:hAnsi="Times New Roman" w:cs="Times New Roman"/>
          <w:sz w:val="24"/>
          <w:szCs w:val="24"/>
        </w:rPr>
        <w:t>T</w:t>
      </w:r>
      <w:r w:rsidR="00DE61EA">
        <w:rPr>
          <w:rFonts w:ascii="Times New Roman" w:hAnsi="Times New Roman" w:cs="Times New Roman"/>
          <w:sz w:val="24"/>
          <w:szCs w:val="24"/>
        </w:rPr>
        <w:t xml:space="preserve">he difference between harnessing our </w:t>
      </w:r>
      <w:r w:rsidR="000A104E">
        <w:rPr>
          <w:rFonts w:ascii="Times New Roman" w:hAnsi="Times New Roman" w:cs="Times New Roman"/>
          <w:sz w:val="24"/>
          <w:szCs w:val="24"/>
        </w:rPr>
        <w:t xml:space="preserve">innate potential </w:t>
      </w:r>
      <w:r w:rsidR="00DE61EA">
        <w:rPr>
          <w:rFonts w:ascii="Times New Roman" w:hAnsi="Times New Roman" w:cs="Times New Roman"/>
          <w:sz w:val="24"/>
          <w:szCs w:val="24"/>
        </w:rPr>
        <w:t>and letting it lie dormant revolves around basic psychological needs.</w:t>
      </w:r>
    </w:p>
    <w:p w14:paraId="22FA1485" w14:textId="44A0AA1A" w:rsidR="00DE61EA" w:rsidRPr="00DE61EA" w:rsidRDefault="00DE61EA" w:rsidP="008406F8">
      <w:pPr>
        <w:spacing w:after="240" w:line="480" w:lineRule="auto"/>
        <w:jc w:val="both"/>
        <w:rPr>
          <w:rFonts w:ascii="Times New Roman" w:hAnsi="Times New Roman" w:cs="Times New Roman"/>
          <w:b/>
          <w:sz w:val="24"/>
          <w:szCs w:val="24"/>
        </w:rPr>
      </w:pPr>
    </w:p>
    <w:p w14:paraId="6EF1F560" w14:textId="137A7EEB" w:rsidR="001B2A6B" w:rsidRPr="00376813" w:rsidRDefault="00DE61EA"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Within self-determination theory, the sub theory of Basic Psychological Needs explains how social and psychological factors interact to affect personality, motivation, and behavior (</w:t>
      </w:r>
      <w:r w:rsidR="00294572" w:rsidRPr="00EF2B89">
        <w:rPr>
          <w:rFonts w:ascii="Times New Roman" w:hAnsi="Times New Roman" w:cs="Times New Roman"/>
          <w:sz w:val="24"/>
          <w:szCs w:val="24"/>
        </w:rPr>
        <w:t xml:space="preserve">Deci </w:t>
      </w:r>
      <w:r>
        <w:rPr>
          <w:rFonts w:ascii="Times New Roman" w:hAnsi="Times New Roman" w:cs="Times New Roman"/>
          <w:sz w:val="24"/>
          <w:szCs w:val="24"/>
        </w:rPr>
        <w:t>&amp;</w:t>
      </w:r>
      <w:r w:rsidR="00294572" w:rsidRPr="00EF2B89">
        <w:rPr>
          <w:rFonts w:ascii="Times New Roman" w:hAnsi="Times New Roman" w:cs="Times New Roman"/>
          <w:sz w:val="24"/>
          <w:szCs w:val="24"/>
        </w:rPr>
        <w:t xml:space="preserve"> Ryan</w:t>
      </w:r>
      <w:r>
        <w:rPr>
          <w:rFonts w:ascii="Times New Roman" w:hAnsi="Times New Roman" w:cs="Times New Roman"/>
          <w:sz w:val="24"/>
          <w:szCs w:val="24"/>
        </w:rPr>
        <w:t xml:space="preserve">, </w:t>
      </w:r>
      <w:r w:rsidR="00294572" w:rsidRPr="00EF2B89">
        <w:rPr>
          <w:rFonts w:ascii="Times New Roman" w:hAnsi="Times New Roman" w:cs="Times New Roman"/>
          <w:sz w:val="24"/>
          <w:szCs w:val="24"/>
        </w:rPr>
        <w:t>2002)</w:t>
      </w:r>
      <w:r>
        <w:rPr>
          <w:rFonts w:ascii="Times New Roman" w:hAnsi="Times New Roman" w:cs="Times New Roman"/>
          <w:sz w:val="24"/>
          <w:szCs w:val="24"/>
        </w:rPr>
        <w:t xml:space="preserve">. Performance and well-being vary based </w:t>
      </w:r>
      <w:r w:rsidR="00ED2047" w:rsidRPr="00ED2047">
        <w:rPr>
          <w:rFonts w:ascii="Times New Roman" w:hAnsi="Times New Roman" w:cs="Times New Roman"/>
          <w:sz w:val="24"/>
          <w:szCs w:val="24"/>
        </w:rPr>
        <w:t>on whether the social environment supports a person’s psychological needs</w:t>
      </w:r>
      <w:r>
        <w:rPr>
          <w:rFonts w:ascii="Times New Roman" w:hAnsi="Times New Roman" w:cs="Times New Roman"/>
          <w:sz w:val="24"/>
          <w:szCs w:val="24"/>
        </w:rPr>
        <w:t xml:space="preserve"> of autonomy, </w:t>
      </w:r>
      <w:r w:rsidRPr="00376813">
        <w:rPr>
          <w:rFonts w:ascii="Times New Roman" w:hAnsi="Times New Roman" w:cs="Times New Roman"/>
          <w:sz w:val="24"/>
          <w:szCs w:val="24"/>
        </w:rPr>
        <w:t>competence, and relatedness</w:t>
      </w:r>
      <w:r w:rsidR="00ED2047" w:rsidRPr="00376813">
        <w:rPr>
          <w:rFonts w:ascii="Times New Roman" w:hAnsi="Times New Roman" w:cs="Times New Roman"/>
          <w:sz w:val="24"/>
          <w:szCs w:val="24"/>
        </w:rPr>
        <w:t xml:space="preserve">. </w:t>
      </w:r>
      <w:r w:rsidR="00AE5B43" w:rsidRPr="00376813">
        <w:rPr>
          <w:rFonts w:ascii="Times New Roman" w:hAnsi="Times New Roman" w:cs="Times New Roman"/>
          <w:b/>
          <w:sz w:val="24"/>
          <w:szCs w:val="24"/>
        </w:rPr>
        <w:t xml:space="preserve"> </w:t>
      </w:r>
      <w:r w:rsidR="008E203A" w:rsidRPr="00376813">
        <w:rPr>
          <w:rFonts w:ascii="Times New Roman" w:hAnsi="Times New Roman" w:cs="Times New Roman"/>
          <w:sz w:val="24"/>
          <w:szCs w:val="24"/>
        </w:rPr>
        <w:t>If the environment does not meet psychological needs,</w:t>
      </w:r>
      <w:r w:rsidR="003835FE" w:rsidRPr="00376813">
        <w:rPr>
          <w:rFonts w:ascii="Times New Roman" w:hAnsi="Times New Roman" w:cs="Times New Roman"/>
          <w:sz w:val="24"/>
          <w:szCs w:val="24"/>
        </w:rPr>
        <w:t xml:space="preserve"> </w:t>
      </w:r>
      <w:r w:rsidR="000A104E" w:rsidRPr="00376813">
        <w:rPr>
          <w:rFonts w:ascii="Times New Roman" w:hAnsi="Times New Roman" w:cs="Times New Roman"/>
          <w:sz w:val="24"/>
          <w:szCs w:val="24"/>
        </w:rPr>
        <w:t>diminished motivation leads i</w:t>
      </w:r>
      <w:r w:rsidR="001B2A6B" w:rsidRPr="00376813">
        <w:rPr>
          <w:rFonts w:ascii="Times New Roman" w:hAnsi="Times New Roman" w:cs="Times New Roman"/>
          <w:sz w:val="24"/>
          <w:szCs w:val="24"/>
        </w:rPr>
        <w:t xml:space="preserve">ndividuals </w:t>
      </w:r>
      <w:r w:rsidR="000A104E" w:rsidRPr="00376813">
        <w:rPr>
          <w:rFonts w:ascii="Times New Roman" w:hAnsi="Times New Roman" w:cs="Times New Roman"/>
          <w:sz w:val="24"/>
          <w:szCs w:val="24"/>
        </w:rPr>
        <w:t xml:space="preserve">to function at levels </w:t>
      </w:r>
      <w:r w:rsidR="001B2A6B" w:rsidRPr="00376813">
        <w:rPr>
          <w:rFonts w:ascii="Times New Roman" w:hAnsi="Times New Roman" w:cs="Times New Roman"/>
          <w:sz w:val="24"/>
          <w:szCs w:val="24"/>
        </w:rPr>
        <w:t>below their potential</w:t>
      </w:r>
      <w:r w:rsidR="000A104E" w:rsidRPr="00376813">
        <w:rPr>
          <w:rFonts w:ascii="Times New Roman" w:hAnsi="Times New Roman" w:cs="Times New Roman"/>
          <w:sz w:val="24"/>
          <w:szCs w:val="24"/>
        </w:rPr>
        <w:t xml:space="preserve"> </w:t>
      </w:r>
      <w:r w:rsidR="001B2A6B" w:rsidRPr="00376813">
        <w:rPr>
          <w:rFonts w:ascii="Times New Roman" w:hAnsi="Times New Roman" w:cs="Times New Roman"/>
          <w:sz w:val="24"/>
          <w:szCs w:val="24"/>
        </w:rPr>
        <w:t>(</w:t>
      </w:r>
      <w:r w:rsidR="004859E0" w:rsidRPr="00376813">
        <w:rPr>
          <w:rFonts w:ascii="Times New Roman" w:hAnsi="Times New Roman" w:cs="Times New Roman"/>
          <w:sz w:val="24"/>
          <w:szCs w:val="24"/>
          <w:shd w:val="clear" w:color="auto" w:fill="FFFFFF"/>
        </w:rPr>
        <w:t>Adams, Ware, Miskell, &amp; Forsyth, 2016</w:t>
      </w:r>
      <w:r w:rsidR="001B2A6B" w:rsidRPr="00376813">
        <w:rPr>
          <w:rFonts w:ascii="Times New Roman" w:hAnsi="Times New Roman" w:cs="Times New Roman"/>
          <w:sz w:val="24"/>
          <w:szCs w:val="24"/>
        </w:rPr>
        <w:t xml:space="preserve">). </w:t>
      </w:r>
      <w:r w:rsidR="00AE5B43" w:rsidRPr="00376813">
        <w:rPr>
          <w:rFonts w:ascii="Times New Roman" w:hAnsi="Times New Roman" w:cs="Times New Roman"/>
          <w:sz w:val="24"/>
          <w:szCs w:val="24"/>
        </w:rPr>
        <w:t xml:space="preserve"> </w:t>
      </w:r>
    </w:p>
    <w:p w14:paraId="535F5384" w14:textId="6784F7D2" w:rsidR="00677B89" w:rsidRDefault="00DE61EA" w:rsidP="008406F8">
      <w:pPr>
        <w:spacing w:after="240" w:line="480" w:lineRule="auto"/>
        <w:ind w:firstLine="720"/>
        <w:rPr>
          <w:rFonts w:ascii="Times New Roman" w:hAnsi="Times New Roman" w:cs="Times New Roman"/>
          <w:sz w:val="24"/>
          <w:szCs w:val="24"/>
        </w:rPr>
      </w:pPr>
      <w:r w:rsidRPr="00376813">
        <w:rPr>
          <w:rFonts w:ascii="Times New Roman" w:hAnsi="Times New Roman" w:cs="Times New Roman"/>
          <w:sz w:val="24"/>
          <w:szCs w:val="24"/>
        </w:rPr>
        <w:t xml:space="preserve">It is reasoned that coaching practices targeted at teacher psychological needs are likely to be more effective in supporting professional learning and growth. Before describing practices that align with teacher psychological needs, it is important to understand the nature of need and need support. Need, as defined by Ryan and Deci (2002), is an internal, biological force that supplies the energy to sustain purposeful and goal directed action. Need-support is the social dimension of motivation; it represents aspects of school and classroom like that can draw out or suppress innate tendencies toward growth (Assor, Kaplan, &amp; Roth, 2002; Jang, Reeve, </w:t>
      </w:r>
      <w:r w:rsidR="00677B89" w:rsidRPr="00376813">
        <w:rPr>
          <w:rFonts w:ascii="Times New Roman" w:hAnsi="Times New Roman" w:cs="Times New Roman"/>
          <w:sz w:val="24"/>
          <w:szCs w:val="24"/>
        </w:rPr>
        <w:t xml:space="preserve">&amp; Deci, 2010; Soenens &amp; Vansteenkiste, 2005).  </w:t>
      </w:r>
      <w:r w:rsidR="004859E0" w:rsidRPr="00376813">
        <w:rPr>
          <w:rFonts w:ascii="Times New Roman" w:hAnsi="Times New Roman" w:cs="Times New Roman"/>
          <w:sz w:val="24"/>
          <w:szCs w:val="24"/>
        </w:rPr>
        <w:t xml:space="preserve">Environments that satisfy psychological needs are more likely to produce self-regulated adults (Reeve, Ryan, Deci, &amp; Jang, 2009; </w:t>
      </w:r>
      <w:r w:rsidR="00376813" w:rsidRPr="00376813">
        <w:rPr>
          <w:rFonts w:ascii="Times New Roman" w:hAnsi="Times New Roman" w:cs="Times New Roman"/>
          <w:sz w:val="24"/>
          <w:szCs w:val="24"/>
          <w:shd w:val="clear" w:color="auto" w:fill="FFFFFF"/>
        </w:rPr>
        <w:t>Adams, et al., 2016</w:t>
      </w:r>
      <w:r w:rsidR="004859E0" w:rsidRPr="00376813">
        <w:rPr>
          <w:rFonts w:ascii="Times New Roman" w:hAnsi="Times New Roman" w:cs="Times New Roman"/>
          <w:sz w:val="24"/>
          <w:szCs w:val="24"/>
        </w:rPr>
        <w:t xml:space="preserve">). </w:t>
      </w:r>
      <w:r w:rsidR="00677B89" w:rsidRPr="00376813">
        <w:rPr>
          <w:rFonts w:ascii="Times New Roman" w:hAnsi="Times New Roman" w:cs="Times New Roman"/>
          <w:sz w:val="24"/>
          <w:szCs w:val="24"/>
        </w:rPr>
        <w:t xml:space="preserve">The needs of autonomy and relatedness are described next with more attention devoted to competence </w:t>
      </w:r>
      <w:r w:rsidR="00677B89">
        <w:rPr>
          <w:rFonts w:ascii="Times New Roman" w:hAnsi="Times New Roman" w:cs="Times New Roman"/>
          <w:sz w:val="24"/>
          <w:szCs w:val="24"/>
        </w:rPr>
        <w:t>in a separate section.</w:t>
      </w:r>
    </w:p>
    <w:p w14:paraId="0B13E1AC" w14:textId="74F30F2F" w:rsidR="00402717" w:rsidRDefault="00677B89"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A</w:t>
      </w:r>
      <w:r w:rsidR="009300B3">
        <w:rPr>
          <w:rFonts w:ascii="Times New Roman" w:hAnsi="Times New Roman" w:cs="Times New Roman"/>
          <w:sz w:val="24"/>
          <w:szCs w:val="24"/>
        </w:rPr>
        <w:t>utonomy is</w:t>
      </w:r>
      <w:r w:rsidR="009300B3" w:rsidRPr="00EF2B89">
        <w:rPr>
          <w:rFonts w:ascii="Times New Roman" w:hAnsi="Times New Roman" w:cs="Times New Roman"/>
          <w:sz w:val="24"/>
          <w:szCs w:val="24"/>
        </w:rPr>
        <w:t xml:space="preserve"> the “perceived origin or source of one’s own behavior” </w:t>
      </w:r>
      <w:r w:rsidR="009300B3">
        <w:rPr>
          <w:rFonts w:ascii="Times New Roman" w:hAnsi="Times New Roman" w:cs="Times New Roman"/>
          <w:sz w:val="24"/>
          <w:szCs w:val="24"/>
        </w:rPr>
        <w:t xml:space="preserve">and is about </w:t>
      </w:r>
      <w:r w:rsidR="009300B3" w:rsidRPr="00EF2B89">
        <w:rPr>
          <w:rFonts w:ascii="Times New Roman" w:hAnsi="Times New Roman" w:cs="Times New Roman"/>
          <w:sz w:val="24"/>
          <w:szCs w:val="24"/>
        </w:rPr>
        <w:t xml:space="preserve">an individual’s need for </w:t>
      </w:r>
      <w:r>
        <w:rPr>
          <w:rFonts w:ascii="Times New Roman" w:hAnsi="Times New Roman" w:cs="Times New Roman"/>
          <w:sz w:val="24"/>
          <w:szCs w:val="24"/>
        </w:rPr>
        <w:t xml:space="preserve">agency and </w:t>
      </w:r>
      <w:r w:rsidR="009300B3" w:rsidRPr="00EF2B89">
        <w:rPr>
          <w:rFonts w:ascii="Times New Roman" w:hAnsi="Times New Roman" w:cs="Times New Roman"/>
          <w:sz w:val="24"/>
          <w:szCs w:val="24"/>
        </w:rPr>
        <w:t xml:space="preserve">self-expression (Deci &amp; Ryan, 2002, </w:t>
      </w:r>
      <w:r w:rsidR="00DC6A72">
        <w:rPr>
          <w:rFonts w:ascii="Times New Roman" w:hAnsi="Times New Roman" w:cs="Times New Roman"/>
          <w:sz w:val="24"/>
          <w:szCs w:val="24"/>
        </w:rPr>
        <w:t>p.</w:t>
      </w:r>
      <w:r w:rsidR="009300B3" w:rsidRPr="00EF2B89">
        <w:rPr>
          <w:rFonts w:ascii="Times New Roman" w:hAnsi="Times New Roman" w:cs="Times New Roman"/>
          <w:sz w:val="24"/>
          <w:szCs w:val="24"/>
        </w:rPr>
        <w:t xml:space="preserve"> 8). </w:t>
      </w:r>
      <w:r w:rsidR="001B2A6B">
        <w:rPr>
          <w:rFonts w:ascii="Times New Roman" w:hAnsi="Times New Roman" w:cs="Times New Roman"/>
          <w:sz w:val="24"/>
          <w:szCs w:val="24"/>
        </w:rPr>
        <w:t>S</w:t>
      </w:r>
      <w:r w:rsidR="001B2A6B" w:rsidRPr="00FB0FCC">
        <w:rPr>
          <w:rFonts w:ascii="Times New Roman" w:hAnsi="Times New Roman" w:cs="Times New Roman"/>
          <w:sz w:val="24"/>
          <w:szCs w:val="24"/>
        </w:rPr>
        <w:t xml:space="preserve">tudies </w:t>
      </w:r>
      <w:r w:rsidR="001B2A6B">
        <w:rPr>
          <w:rFonts w:ascii="Times New Roman" w:hAnsi="Times New Roman" w:cs="Times New Roman"/>
          <w:sz w:val="24"/>
          <w:szCs w:val="24"/>
        </w:rPr>
        <w:t>focusing</w:t>
      </w:r>
      <w:r w:rsidR="001B2A6B" w:rsidRPr="00FB0FCC">
        <w:rPr>
          <w:rFonts w:ascii="Times New Roman" w:hAnsi="Times New Roman" w:cs="Times New Roman"/>
          <w:sz w:val="24"/>
          <w:szCs w:val="24"/>
        </w:rPr>
        <w:t xml:space="preserve"> primarily on teachers’ need for autonomy</w:t>
      </w:r>
      <w:r w:rsidR="001B2A6B">
        <w:rPr>
          <w:rFonts w:ascii="Times New Roman" w:hAnsi="Times New Roman" w:cs="Times New Roman"/>
          <w:sz w:val="24"/>
          <w:szCs w:val="24"/>
        </w:rPr>
        <w:t xml:space="preserve"> have found t</w:t>
      </w:r>
      <w:r w:rsidR="001B2A6B" w:rsidRPr="00FB0FCC">
        <w:rPr>
          <w:rFonts w:ascii="Times New Roman" w:hAnsi="Times New Roman" w:cs="Times New Roman"/>
          <w:sz w:val="24"/>
          <w:szCs w:val="24"/>
        </w:rPr>
        <w:t xml:space="preserve">here are a set of actions that can </w:t>
      </w:r>
      <w:r w:rsidR="008979B6">
        <w:rPr>
          <w:rFonts w:ascii="Times New Roman" w:hAnsi="Times New Roman" w:cs="Times New Roman"/>
          <w:sz w:val="24"/>
          <w:szCs w:val="24"/>
        </w:rPr>
        <w:t>provide autonomy-support</w:t>
      </w:r>
      <w:r w:rsidR="001B2A6B" w:rsidRPr="00FB0FCC">
        <w:rPr>
          <w:rFonts w:ascii="Times New Roman" w:hAnsi="Times New Roman" w:cs="Times New Roman"/>
          <w:sz w:val="24"/>
          <w:szCs w:val="24"/>
        </w:rPr>
        <w:t xml:space="preserve">. Eyal and </w:t>
      </w:r>
      <w:r w:rsidR="001B2A6B">
        <w:rPr>
          <w:rFonts w:ascii="Times New Roman" w:hAnsi="Times New Roman" w:cs="Times New Roman"/>
          <w:sz w:val="24"/>
          <w:szCs w:val="24"/>
        </w:rPr>
        <w:t>Roth (2011) note,</w:t>
      </w:r>
      <w:r w:rsidR="001B2A6B" w:rsidRPr="00FB0FCC">
        <w:rPr>
          <w:rFonts w:ascii="Times New Roman" w:hAnsi="Times New Roman" w:cs="Times New Roman"/>
          <w:sz w:val="24"/>
          <w:szCs w:val="24"/>
        </w:rPr>
        <w:t xml:space="preserve"> “</w:t>
      </w:r>
      <w:r w:rsidR="001B2A6B">
        <w:rPr>
          <w:rFonts w:ascii="Times New Roman" w:hAnsi="Times New Roman" w:cs="Times New Roman"/>
          <w:sz w:val="24"/>
          <w:szCs w:val="24"/>
        </w:rPr>
        <w:t>a</w:t>
      </w:r>
      <w:r w:rsidR="001B2A6B" w:rsidRPr="00FB0FCC">
        <w:rPr>
          <w:rFonts w:ascii="Times New Roman" w:hAnsi="Times New Roman" w:cs="Times New Roman"/>
          <w:sz w:val="24"/>
          <w:szCs w:val="24"/>
        </w:rPr>
        <w:t xml:space="preserve"> large body of research </w:t>
      </w:r>
      <w:r w:rsidR="001B2A6B" w:rsidRPr="00FB0FCC">
        <w:rPr>
          <w:rFonts w:ascii="Times New Roman" w:hAnsi="Times New Roman" w:cs="Times New Roman"/>
          <w:sz w:val="24"/>
          <w:szCs w:val="24"/>
        </w:rPr>
        <w:lastRenderedPageBreak/>
        <w:t>has identified several autonomy-supportive behaviors such as provision of rationale, provision of choice, allowing criticism, encouraging critical thinking, and demonstrating intrinsic value of a behavior” (</w:t>
      </w:r>
      <w:r w:rsidR="00DC6A72">
        <w:rPr>
          <w:rFonts w:ascii="Times New Roman" w:hAnsi="Times New Roman" w:cs="Times New Roman"/>
          <w:sz w:val="24"/>
          <w:szCs w:val="24"/>
        </w:rPr>
        <w:t>p.</w:t>
      </w:r>
      <w:r w:rsidR="001B2A6B" w:rsidRPr="00FB0FCC">
        <w:rPr>
          <w:rFonts w:ascii="Times New Roman" w:hAnsi="Times New Roman" w:cs="Times New Roman"/>
          <w:sz w:val="24"/>
          <w:szCs w:val="24"/>
        </w:rPr>
        <w:t xml:space="preserve"> 259).</w:t>
      </w:r>
      <w:r w:rsidR="001B2A6B">
        <w:rPr>
          <w:rFonts w:ascii="Times New Roman" w:hAnsi="Times New Roman" w:cs="Times New Roman"/>
          <w:sz w:val="24"/>
          <w:szCs w:val="24"/>
        </w:rPr>
        <w:t xml:space="preserve"> These same </w:t>
      </w:r>
      <w:r w:rsidR="008979B6">
        <w:rPr>
          <w:rFonts w:ascii="Times New Roman" w:hAnsi="Times New Roman" w:cs="Times New Roman"/>
          <w:sz w:val="24"/>
          <w:szCs w:val="24"/>
        </w:rPr>
        <w:t xml:space="preserve">actions are promoted in the </w:t>
      </w:r>
      <w:r w:rsidR="001B2A6B" w:rsidRPr="0029717B">
        <w:rPr>
          <w:rFonts w:ascii="Times New Roman" w:hAnsi="Times New Roman" w:cs="Times New Roman"/>
          <w:sz w:val="24"/>
          <w:szCs w:val="24"/>
        </w:rPr>
        <w:t xml:space="preserve">literature on instructional leadership because it is </w:t>
      </w:r>
      <w:r w:rsidR="00DE33C1">
        <w:rPr>
          <w:rFonts w:ascii="Times New Roman" w:hAnsi="Times New Roman" w:cs="Times New Roman"/>
          <w:sz w:val="24"/>
          <w:szCs w:val="24"/>
        </w:rPr>
        <w:t xml:space="preserve">argued </w:t>
      </w:r>
      <w:r w:rsidR="001B2A6B" w:rsidRPr="0029717B">
        <w:rPr>
          <w:rFonts w:ascii="Times New Roman" w:hAnsi="Times New Roman" w:cs="Times New Roman"/>
          <w:sz w:val="24"/>
          <w:szCs w:val="24"/>
        </w:rPr>
        <w:t>that humans tend to self-develop under autonomy supportive conditions (Landry, Whipple, Mageau, Joussemet, Koestner, &amp; Didio, 2008)</w:t>
      </w:r>
      <w:r w:rsidR="00DE33C1">
        <w:rPr>
          <w:rFonts w:ascii="Times New Roman" w:hAnsi="Times New Roman" w:cs="Times New Roman"/>
          <w:sz w:val="24"/>
          <w:szCs w:val="24"/>
        </w:rPr>
        <w:t xml:space="preserve">.  In contrast, strict </w:t>
      </w:r>
      <w:r w:rsidR="00065D79">
        <w:rPr>
          <w:rFonts w:ascii="Times New Roman" w:hAnsi="Times New Roman" w:cs="Times New Roman"/>
          <w:sz w:val="24"/>
          <w:szCs w:val="24"/>
        </w:rPr>
        <w:t xml:space="preserve">external forms of control </w:t>
      </w:r>
      <w:r w:rsidR="00DE33C1">
        <w:rPr>
          <w:rFonts w:ascii="Times New Roman" w:hAnsi="Times New Roman" w:cs="Times New Roman"/>
          <w:sz w:val="24"/>
          <w:szCs w:val="24"/>
        </w:rPr>
        <w:t xml:space="preserve">undermine performance </w:t>
      </w:r>
      <w:r w:rsidR="00D53A07">
        <w:rPr>
          <w:rFonts w:ascii="Times New Roman" w:hAnsi="Times New Roman" w:cs="Times New Roman"/>
          <w:sz w:val="24"/>
          <w:szCs w:val="24"/>
        </w:rPr>
        <w:t xml:space="preserve">because they do </w:t>
      </w:r>
      <w:r w:rsidR="00065D79">
        <w:rPr>
          <w:rFonts w:ascii="Times New Roman" w:hAnsi="Times New Roman" w:cs="Times New Roman"/>
          <w:sz w:val="24"/>
          <w:szCs w:val="24"/>
        </w:rPr>
        <w:t xml:space="preserve">not allow for teachers to feel </w:t>
      </w:r>
      <w:r w:rsidR="00065D79" w:rsidRPr="00D9702F">
        <w:rPr>
          <w:rFonts w:ascii="Times New Roman" w:hAnsi="Times New Roman" w:cs="Times New Roman"/>
          <w:sz w:val="24"/>
          <w:szCs w:val="24"/>
        </w:rPr>
        <w:t xml:space="preserve">like they are in control of themselves (Deci &amp; Ryan, 1985; Reeve, </w:t>
      </w:r>
      <w:r w:rsidR="004859E0">
        <w:rPr>
          <w:rFonts w:ascii="Times New Roman" w:hAnsi="Times New Roman" w:cs="Times New Roman"/>
          <w:sz w:val="24"/>
          <w:szCs w:val="24"/>
        </w:rPr>
        <w:t xml:space="preserve">et al., </w:t>
      </w:r>
      <w:r w:rsidR="00065D79" w:rsidRPr="00D9702F">
        <w:rPr>
          <w:rFonts w:ascii="Times New Roman" w:hAnsi="Times New Roman" w:cs="Times New Roman"/>
          <w:sz w:val="24"/>
          <w:szCs w:val="24"/>
        </w:rPr>
        <w:t>2009).</w:t>
      </w:r>
      <w:r w:rsidR="00065D79">
        <w:rPr>
          <w:rFonts w:ascii="Times New Roman" w:hAnsi="Times New Roman" w:cs="Times New Roman"/>
          <w:sz w:val="24"/>
          <w:szCs w:val="24"/>
        </w:rPr>
        <w:t xml:space="preserve"> </w:t>
      </w:r>
    </w:p>
    <w:p w14:paraId="14C53A7C" w14:textId="7398DFA6" w:rsidR="003B3825" w:rsidRDefault="008979B6"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Instructional coaches </w:t>
      </w:r>
      <w:r w:rsidR="003A1D4A">
        <w:rPr>
          <w:rFonts w:ascii="Times New Roman" w:hAnsi="Times New Roman" w:cs="Times New Roman"/>
          <w:sz w:val="24"/>
          <w:szCs w:val="24"/>
        </w:rPr>
        <w:t>typically</w:t>
      </w:r>
      <w:r w:rsidR="00D53A07">
        <w:rPr>
          <w:rFonts w:ascii="Times New Roman" w:hAnsi="Times New Roman" w:cs="Times New Roman"/>
          <w:sz w:val="24"/>
          <w:szCs w:val="24"/>
        </w:rPr>
        <w:t xml:space="preserve"> </w:t>
      </w:r>
      <w:r>
        <w:rPr>
          <w:rFonts w:ascii="Times New Roman" w:hAnsi="Times New Roman" w:cs="Times New Roman"/>
          <w:sz w:val="24"/>
          <w:szCs w:val="24"/>
        </w:rPr>
        <w:t xml:space="preserve">also use autonomy-supportive practices. </w:t>
      </w:r>
      <w:r w:rsidR="001B2A6B" w:rsidRPr="0029717B">
        <w:rPr>
          <w:rFonts w:ascii="Times New Roman" w:hAnsi="Times New Roman" w:cs="Times New Roman"/>
          <w:sz w:val="24"/>
          <w:szCs w:val="24"/>
        </w:rPr>
        <w:t>Zeus and Skiffington (2000) recognized that, “coaching involves helping individuals access what they know. They may never have asked themselves the question</w:t>
      </w:r>
      <w:r w:rsidR="001B2A6B" w:rsidRPr="00EF2B89">
        <w:rPr>
          <w:rFonts w:ascii="Times New Roman" w:hAnsi="Times New Roman" w:cs="Times New Roman"/>
          <w:sz w:val="24"/>
          <w:szCs w:val="24"/>
        </w:rPr>
        <w:t>, but they have the answers. A coach assists, supports, and encourages individuals to find these answers” (</w:t>
      </w:r>
      <w:r w:rsidR="00DC6A72">
        <w:rPr>
          <w:rFonts w:ascii="Times New Roman" w:hAnsi="Times New Roman" w:cs="Times New Roman"/>
          <w:sz w:val="24"/>
          <w:szCs w:val="24"/>
        </w:rPr>
        <w:t>p.</w:t>
      </w:r>
      <w:r w:rsidR="001B2A6B" w:rsidRPr="00EF2B89">
        <w:rPr>
          <w:rFonts w:ascii="Times New Roman" w:hAnsi="Times New Roman" w:cs="Times New Roman"/>
          <w:sz w:val="24"/>
          <w:szCs w:val="24"/>
        </w:rPr>
        <w:t xml:space="preserve"> 3). In </w:t>
      </w:r>
      <w:r w:rsidR="001B2A6B">
        <w:rPr>
          <w:rFonts w:ascii="Times New Roman" w:hAnsi="Times New Roman" w:cs="Times New Roman"/>
          <w:sz w:val="24"/>
          <w:szCs w:val="24"/>
        </w:rPr>
        <w:t>other words, rather than coaches</w:t>
      </w:r>
      <w:r w:rsidR="001B2A6B" w:rsidRPr="00EF2B89">
        <w:rPr>
          <w:rFonts w:ascii="Times New Roman" w:hAnsi="Times New Roman" w:cs="Times New Roman"/>
          <w:sz w:val="24"/>
          <w:szCs w:val="24"/>
        </w:rPr>
        <w:t xml:space="preserve"> teaching </w:t>
      </w:r>
      <w:r w:rsidR="001B2A6B">
        <w:rPr>
          <w:rFonts w:ascii="Times New Roman" w:hAnsi="Times New Roman" w:cs="Times New Roman"/>
          <w:sz w:val="24"/>
          <w:szCs w:val="24"/>
        </w:rPr>
        <w:t>directly</w:t>
      </w:r>
      <w:r w:rsidR="001B2A6B" w:rsidRPr="00EF2B89">
        <w:rPr>
          <w:rFonts w:ascii="Times New Roman" w:hAnsi="Times New Roman" w:cs="Times New Roman"/>
          <w:sz w:val="24"/>
          <w:szCs w:val="24"/>
        </w:rPr>
        <w:t xml:space="preserve">, researchers believe it is critical </w:t>
      </w:r>
      <w:r w:rsidR="001B2A6B">
        <w:rPr>
          <w:rFonts w:ascii="Times New Roman" w:hAnsi="Times New Roman" w:cs="Times New Roman"/>
          <w:sz w:val="24"/>
          <w:szCs w:val="24"/>
        </w:rPr>
        <w:t xml:space="preserve">for coaches </w:t>
      </w:r>
      <w:r w:rsidR="001B2A6B" w:rsidRPr="00EF2B89">
        <w:rPr>
          <w:rFonts w:ascii="Times New Roman" w:hAnsi="Times New Roman" w:cs="Times New Roman"/>
          <w:sz w:val="24"/>
          <w:szCs w:val="24"/>
        </w:rPr>
        <w:t>to maintain a</w:t>
      </w:r>
      <w:r w:rsidR="001B2A6B">
        <w:rPr>
          <w:rFonts w:ascii="Times New Roman" w:hAnsi="Times New Roman" w:cs="Times New Roman"/>
          <w:sz w:val="24"/>
          <w:szCs w:val="24"/>
        </w:rPr>
        <w:t xml:space="preserve"> teacher’s</w:t>
      </w:r>
      <w:r w:rsidR="001B2A6B" w:rsidRPr="00EF2B89">
        <w:rPr>
          <w:rFonts w:ascii="Times New Roman" w:hAnsi="Times New Roman" w:cs="Times New Roman"/>
          <w:sz w:val="24"/>
          <w:szCs w:val="24"/>
        </w:rPr>
        <w:t xml:space="preserve"> autonomy.</w:t>
      </w:r>
    </w:p>
    <w:p w14:paraId="6D6166F5" w14:textId="3CB62DAA" w:rsidR="00402717" w:rsidRDefault="00402717"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basic psychology </w:t>
      </w:r>
      <w:r w:rsidR="00D53A07">
        <w:rPr>
          <w:rFonts w:ascii="Times New Roman" w:hAnsi="Times New Roman" w:cs="Times New Roman"/>
          <w:sz w:val="24"/>
          <w:szCs w:val="24"/>
        </w:rPr>
        <w:t xml:space="preserve">of </w:t>
      </w:r>
      <w:r>
        <w:rPr>
          <w:rFonts w:ascii="Times New Roman" w:hAnsi="Times New Roman" w:cs="Times New Roman"/>
          <w:sz w:val="24"/>
          <w:szCs w:val="24"/>
        </w:rPr>
        <w:t>relatedness</w:t>
      </w:r>
      <w:r w:rsidR="009300B3">
        <w:rPr>
          <w:rFonts w:ascii="Times New Roman" w:hAnsi="Times New Roman" w:cs="Times New Roman"/>
          <w:sz w:val="24"/>
          <w:szCs w:val="24"/>
        </w:rPr>
        <w:t xml:space="preserve"> refers to</w:t>
      </w:r>
      <w:r w:rsidR="009300B3" w:rsidRPr="00EF2B89">
        <w:rPr>
          <w:rFonts w:ascii="Times New Roman" w:hAnsi="Times New Roman" w:cs="Times New Roman"/>
          <w:sz w:val="24"/>
          <w:szCs w:val="24"/>
        </w:rPr>
        <w:t xml:space="preserve"> “feeling connected to others” and “having a sense of belongingness both with other individuals and with one’s communi</w:t>
      </w:r>
      <w:r w:rsidR="009300B3">
        <w:rPr>
          <w:rFonts w:ascii="Times New Roman" w:hAnsi="Times New Roman" w:cs="Times New Roman"/>
          <w:sz w:val="24"/>
          <w:szCs w:val="24"/>
        </w:rPr>
        <w:t>ty” (Deci &amp; Ryan</w:t>
      </w:r>
      <w:r w:rsidR="009300B3" w:rsidRPr="00D9702F">
        <w:rPr>
          <w:rFonts w:ascii="Times New Roman" w:hAnsi="Times New Roman" w:cs="Times New Roman"/>
          <w:sz w:val="24"/>
          <w:szCs w:val="24"/>
        </w:rPr>
        <w:t xml:space="preserve">, 2002, </w:t>
      </w:r>
      <w:r w:rsidR="00DC6A72" w:rsidRPr="00D9702F">
        <w:rPr>
          <w:rFonts w:ascii="Times New Roman" w:hAnsi="Times New Roman" w:cs="Times New Roman"/>
          <w:sz w:val="24"/>
          <w:szCs w:val="24"/>
        </w:rPr>
        <w:t>p.</w:t>
      </w:r>
      <w:r w:rsidR="009300B3" w:rsidRPr="00D9702F">
        <w:rPr>
          <w:rFonts w:ascii="Times New Roman" w:hAnsi="Times New Roman" w:cs="Times New Roman"/>
          <w:sz w:val="24"/>
          <w:szCs w:val="24"/>
        </w:rPr>
        <w:t xml:space="preserve"> 7)</w:t>
      </w:r>
      <w:r w:rsidR="00294680" w:rsidRPr="00D9702F">
        <w:rPr>
          <w:rFonts w:ascii="Times New Roman" w:hAnsi="Times New Roman" w:cs="Times New Roman"/>
          <w:sz w:val="24"/>
          <w:szCs w:val="24"/>
        </w:rPr>
        <w:t>. School leaders can create a relational supportive environment by encouraging teachers to get to know their students, colleagues, and leaders (Connell &amp; Wellborn, 1991; Skinner &amp; Belmont, 1993; Furrer &amp; Skinner, 2003; Hughes &amp; Chen, 2011).</w:t>
      </w:r>
      <w:r w:rsidR="00294680">
        <w:rPr>
          <w:rFonts w:ascii="Times New Roman" w:hAnsi="Times New Roman" w:cs="Times New Roman"/>
          <w:sz w:val="24"/>
          <w:szCs w:val="24"/>
        </w:rPr>
        <w:t xml:space="preserve"> In addition, school leaders must be willing to provide emotional support (Connell &amp; Wellborn, 1991). Relational support is characterized by trust, which can be fostered when teachers perceive their lea</w:t>
      </w:r>
      <w:r w:rsidR="00294680" w:rsidRPr="00D9702F">
        <w:rPr>
          <w:rFonts w:ascii="Times New Roman" w:hAnsi="Times New Roman" w:cs="Times New Roman"/>
          <w:sz w:val="24"/>
          <w:szCs w:val="24"/>
        </w:rPr>
        <w:t>ders as open, honest, reliable, competent, and benevolent (Forsyth, Adams, &amp; Hoy, 2011).</w:t>
      </w:r>
      <w:r w:rsidR="00294680">
        <w:rPr>
          <w:rFonts w:ascii="Times New Roman" w:hAnsi="Times New Roman" w:cs="Times New Roman"/>
          <w:sz w:val="24"/>
          <w:szCs w:val="24"/>
        </w:rPr>
        <w:t xml:space="preserve"> </w:t>
      </w:r>
    </w:p>
    <w:p w14:paraId="4CB7C2E2" w14:textId="77D1C932" w:rsidR="001B2A6B" w:rsidRDefault="001B2A6B" w:rsidP="008406F8">
      <w:pPr>
        <w:spacing w:after="240" w:line="480" w:lineRule="auto"/>
        <w:ind w:firstLine="720"/>
        <w:rPr>
          <w:rFonts w:ascii="Times New Roman" w:hAnsi="Times New Roman" w:cs="Times New Roman"/>
          <w:sz w:val="24"/>
          <w:szCs w:val="24"/>
        </w:rPr>
      </w:pPr>
      <w:r w:rsidRPr="00EF2B89">
        <w:rPr>
          <w:rFonts w:ascii="Times New Roman" w:hAnsi="Times New Roman" w:cs="Times New Roman"/>
          <w:sz w:val="24"/>
          <w:szCs w:val="24"/>
        </w:rPr>
        <w:lastRenderedPageBreak/>
        <w:t xml:space="preserve">There is no doubt that the teacher and coach relationship is critical </w:t>
      </w:r>
      <w:r>
        <w:rPr>
          <w:rFonts w:ascii="Times New Roman" w:hAnsi="Times New Roman" w:cs="Times New Roman"/>
          <w:sz w:val="24"/>
          <w:szCs w:val="24"/>
        </w:rPr>
        <w:t>(</w:t>
      </w:r>
      <w:r w:rsidR="004D542C" w:rsidRPr="009A44F5">
        <w:rPr>
          <w:rFonts w:ascii="Times New Roman" w:hAnsi="Times New Roman" w:cs="Times New Roman"/>
          <w:sz w:val="24"/>
          <w:szCs w:val="24"/>
        </w:rPr>
        <w:t>Bryk &amp; Schneider, 2002</w:t>
      </w:r>
      <w:r w:rsidR="004D542C">
        <w:rPr>
          <w:rFonts w:ascii="Times New Roman" w:hAnsi="Times New Roman" w:cs="Times New Roman"/>
          <w:sz w:val="24"/>
          <w:szCs w:val="24"/>
        </w:rPr>
        <w:t xml:space="preserve">; </w:t>
      </w:r>
      <w:r w:rsidRPr="00EF2B89">
        <w:rPr>
          <w:rFonts w:ascii="Times New Roman" w:hAnsi="Times New Roman" w:cs="Times New Roman"/>
          <w:sz w:val="24"/>
          <w:szCs w:val="24"/>
        </w:rPr>
        <w:t>Tschannen-Morgan</w:t>
      </w:r>
      <w:r>
        <w:rPr>
          <w:rFonts w:ascii="Times New Roman" w:hAnsi="Times New Roman" w:cs="Times New Roman"/>
          <w:sz w:val="24"/>
          <w:szCs w:val="24"/>
        </w:rPr>
        <w:t xml:space="preserve">, &amp; Tschannen-Morgan, </w:t>
      </w:r>
      <w:r w:rsidR="008671FF" w:rsidRPr="009A44F5">
        <w:rPr>
          <w:rFonts w:ascii="Times New Roman" w:hAnsi="Times New Roman" w:cs="Times New Roman"/>
          <w:sz w:val="24"/>
          <w:szCs w:val="24"/>
        </w:rPr>
        <w:t>2010</w:t>
      </w:r>
      <w:r w:rsidR="008671FF">
        <w:rPr>
          <w:rFonts w:ascii="Times New Roman" w:hAnsi="Times New Roman" w:cs="Times New Roman"/>
          <w:sz w:val="24"/>
          <w:szCs w:val="24"/>
        </w:rPr>
        <w:t>;</w:t>
      </w:r>
      <w:r w:rsidRPr="009A44F5">
        <w:rPr>
          <w:rFonts w:ascii="Times New Roman" w:hAnsi="Times New Roman" w:cs="Times New Roman"/>
          <w:sz w:val="24"/>
          <w:szCs w:val="24"/>
        </w:rPr>
        <w:t xml:space="preserve"> Tschannen-Morgan, 2004). Aguilar (2013) cites “without trust, there can</w:t>
      </w:r>
      <w:r>
        <w:rPr>
          <w:rFonts w:ascii="Times New Roman" w:hAnsi="Times New Roman" w:cs="Times New Roman"/>
          <w:sz w:val="24"/>
          <w:szCs w:val="24"/>
        </w:rPr>
        <w:t xml:space="preserve"> be no coaching” (</w:t>
      </w:r>
      <w:r w:rsidR="00DC6A72">
        <w:rPr>
          <w:rFonts w:ascii="Times New Roman" w:hAnsi="Times New Roman" w:cs="Times New Roman"/>
          <w:sz w:val="24"/>
          <w:szCs w:val="24"/>
        </w:rPr>
        <w:t>p.</w:t>
      </w:r>
      <w:r>
        <w:rPr>
          <w:rFonts w:ascii="Times New Roman" w:hAnsi="Times New Roman" w:cs="Times New Roman"/>
          <w:sz w:val="24"/>
          <w:szCs w:val="24"/>
        </w:rPr>
        <w:t xml:space="preserve"> 75</w:t>
      </w:r>
      <w:r w:rsidRPr="00EF2B89">
        <w:rPr>
          <w:rFonts w:ascii="Times New Roman" w:hAnsi="Times New Roman" w:cs="Times New Roman"/>
          <w:sz w:val="24"/>
          <w:szCs w:val="24"/>
        </w:rPr>
        <w:t xml:space="preserve">). </w:t>
      </w:r>
      <w:r>
        <w:rPr>
          <w:rFonts w:ascii="Times New Roman" w:hAnsi="Times New Roman" w:cs="Times New Roman"/>
          <w:sz w:val="24"/>
          <w:szCs w:val="24"/>
        </w:rPr>
        <w:t xml:space="preserve">This trust will determine whether teachers will even seek the support of a coach </w:t>
      </w:r>
      <w:r w:rsidRPr="00AD30F7">
        <w:rPr>
          <w:rFonts w:ascii="Times New Roman" w:hAnsi="Times New Roman" w:cs="Times New Roman"/>
          <w:sz w:val="24"/>
          <w:szCs w:val="24"/>
        </w:rPr>
        <w:t>(</w:t>
      </w:r>
      <w:r>
        <w:rPr>
          <w:rFonts w:ascii="Times New Roman" w:hAnsi="Times New Roman" w:cs="Times New Roman"/>
          <w:sz w:val="24"/>
          <w:szCs w:val="24"/>
        </w:rPr>
        <w:t xml:space="preserve">La </w:t>
      </w:r>
      <w:r w:rsidRPr="005A75AB">
        <w:rPr>
          <w:rFonts w:ascii="Times New Roman" w:hAnsi="Times New Roman" w:cs="Times New Roman"/>
          <w:sz w:val="24"/>
          <w:szCs w:val="24"/>
        </w:rPr>
        <w:t>Guardia, Ryan, Couchman, &amp; Deci,</w:t>
      </w:r>
      <w:r w:rsidRPr="00AD30F7">
        <w:rPr>
          <w:rFonts w:ascii="Times New Roman" w:hAnsi="Times New Roman" w:cs="Times New Roman"/>
          <w:sz w:val="24"/>
          <w:szCs w:val="24"/>
        </w:rPr>
        <w:t xml:space="preserve"> 2000)</w:t>
      </w:r>
      <w:r>
        <w:rPr>
          <w:rFonts w:ascii="Times New Roman" w:hAnsi="Times New Roman" w:cs="Times New Roman"/>
          <w:sz w:val="24"/>
          <w:szCs w:val="24"/>
        </w:rPr>
        <w:t xml:space="preserve">. In fact, the relationship between coaches and teachers can serve as critical information for the teachers to apply in their own classroom (Jordan, </w:t>
      </w:r>
      <w:r w:rsidRPr="009A44F5">
        <w:rPr>
          <w:rFonts w:ascii="Times New Roman" w:hAnsi="Times New Roman" w:cs="Times New Roman"/>
          <w:sz w:val="24"/>
          <w:szCs w:val="24"/>
        </w:rPr>
        <w:t>2004)</w:t>
      </w:r>
      <w:r>
        <w:rPr>
          <w:rFonts w:ascii="Times New Roman" w:hAnsi="Times New Roman" w:cs="Times New Roman"/>
          <w:sz w:val="24"/>
          <w:szCs w:val="24"/>
        </w:rPr>
        <w:t xml:space="preserve">. </w:t>
      </w:r>
      <w:r w:rsidRPr="009A44F5">
        <w:rPr>
          <w:rFonts w:ascii="Times New Roman" w:hAnsi="Times New Roman" w:cs="Times New Roman"/>
          <w:sz w:val="24"/>
          <w:szCs w:val="24"/>
        </w:rPr>
        <w:t xml:space="preserve"> </w:t>
      </w:r>
      <w:r w:rsidRPr="00EF2B89">
        <w:rPr>
          <w:rFonts w:ascii="Times New Roman" w:hAnsi="Times New Roman" w:cs="Times New Roman"/>
          <w:sz w:val="24"/>
          <w:szCs w:val="24"/>
        </w:rPr>
        <w:t>Coaches must “suspend the desire to be right and to demonstrate [his or her] expertise” but</w:t>
      </w:r>
      <w:r>
        <w:rPr>
          <w:rFonts w:ascii="Times New Roman" w:hAnsi="Times New Roman" w:cs="Times New Roman"/>
          <w:sz w:val="24"/>
          <w:szCs w:val="24"/>
        </w:rPr>
        <w:t xml:space="preserve"> must instead</w:t>
      </w:r>
      <w:r w:rsidRPr="00EF2B89">
        <w:rPr>
          <w:rFonts w:ascii="Times New Roman" w:hAnsi="Times New Roman" w:cs="Times New Roman"/>
          <w:sz w:val="24"/>
          <w:szCs w:val="24"/>
        </w:rPr>
        <w:t xml:space="preserve"> focus on how to maintain a strong relationship with the teacher (Tschannen-Morgan &amp; T</w:t>
      </w:r>
      <w:r>
        <w:rPr>
          <w:rFonts w:ascii="Times New Roman" w:hAnsi="Times New Roman" w:cs="Times New Roman"/>
          <w:sz w:val="24"/>
          <w:szCs w:val="24"/>
        </w:rPr>
        <w:t xml:space="preserve">schannen-Morgan, 2010, </w:t>
      </w:r>
      <w:r w:rsidR="00DC6A72">
        <w:rPr>
          <w:rFonts w:ascii="Times New Roman" w:hAnsi="Times New Roman" w:cs="Times New Roman"/>
          <w:sz w:val="24"/>
          <w:szCs w:val="24"/>
        </w:rPr>
        <w:t>p.</w:t>
      </w:r>
      <w:r>
        <w:rPr>
          <w:rFonts w:ascii="Times New Roman" w:hAnsi="Times New Roman" w:cs="Times New Roman"/>
          <w:sz w:val="24"/>
          <w:szCs w:val="24"/>
        </w:rPr>
        <w:t xml:space="preserve"> 15).</w:t>
      </w:r>
      <w:r w:rsidR="00707B25">
        <w:rPr>
          <w:rFonts w:ascii="Times New Roman" w:hAnsi="Times New Roman" w:cs="Times New Roman"/>
          <w:sz w:val="24"/>
          <w:szCs w:val="24"/>
        </w:rPr>
        <w:t xml:space="preserve"> Bryk and his colleagues even concluded that coaching was only effective if teachers were engaged, indicating the importance of relational support in a coaching relationship (Bryk et al., 2015). </w:t>
      </w:r>
    </w:p>
    <w:p w14:paraId="40BC37EF" w14:textId="77777777" w:rsidR="003B3825" w:rsidRPr="003B3825" w:rsidRDefault="003B3825" w:rsidP="008406F8">
      <w:pPr>
        <w:spacing w:after="240" w:line="480" w:lineRule="auto"/>
        <w:outlineLvl w:val="0"/>
        <w:rPr>
          <w:rFonts w:ascii="Times New Roman" w:hAnsi="Times New Roman" w:cs="Times New Roman"/>
          <w:b/>
          <w:sz w:val="24"/>
          <w:szCs w:val="24"/>
        </w:rPr>
      </w:pPr>
      <w:r>
        <w:rPr>
          <w:rFonts w:ascii="Times New Roman" w:hAnsi="Times New Roman" w:cs="Times New Roman"/>
          <w:b/>
          <w:sz w:val="24"/>
          <w:szCs w:val="24"/>
        </w:rPr>
        <w:t>Competence</w:t>
      </w:r>
      <w:r w:rsidR="00F653AF">
        <w:rPr>
          <w:rFonts w:ascii="Times New Roman" w:hAnsi="Times New Roman" w:cs="Times New Roman"/>
          <w:b/>
          <w:sz w:val="24"/>
          <w:szCs w:val="24"/>
        </w:rPr>
        <w:t xml:space="preserve"> and Competence Support</w:t>
      </w:r>
    </w:p>
    <w:p w14:paraId="0FBAB1E1" w14:textId="54777FAF" w:rsidR="007F74DD" w:rsidRDefault="00CF6E90"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The psychological need for c</w:t>
      </w:r>
      <w:r w:rsidR="009300B3" w:rsidRPr="00EF2B89">
        <w:rPr>
          <w:rFonts w:ascii="Times New Roman" w:hAnsi="Times New Roman" w:cs="Times New Roman"/>
          <w:sz w:val="24"/>
          <w:szCs w:val="24"/>
        </w:rPr>
        <w:t>ompetence, the focus of this study, “refers to feeling effective in one’s ongoing interactions with the social environment and experiencing opportunities to exercise and express one’s capacities” (</w:t>
      </w:r>
      <w:r w:rsidR="009300B3" w:rsidRPr="005B498D">
        <w:rPr>
          <w:rFonts w:ascii="Times New Roman" w:hAnsi="Times New Roman" w:cs="Times New Roman"/>
          <w:sz w:val="24"/>
          <w:szCs w:val="24"/>
        </w:rPr>
        <w:t xml:space="preserve">Deci &amp; Ryan, </w:t>
      </w:r>
      <w:r w:rsidR="00CB1DF7" w:rsidRPr="005B498D">
        <w:rPr>
          <w:rFonts w:ascii="Times New Roman" w:hAnsi="Times New Roman" w:cs="Times New Roman"/>
          <w:sz w:val="24"/>
          <w:szCs w:val="24"/>
        </w:rPr>
        <w:t>2002, p.</w:t>
      </w:r>
      <w:r w:rsidR="009300B3" w:rsidRPr="005B498D">
        <w:rPr>
          <w:rFonts w:ascii="Times New Roman" w:hAnsi="Times New Roman" w:cs="Times New Roman"/>
          <w:sz w:val="24"/>
          <w:szCs w:val="24"/>
        </w:rPr>
        <w:t xml:space="preserve"> </w:t>
      </w:r>
      <w:r w:rsidR="009300B3">
        <w:rPr>
          <w:rFonts w:ascii="Times New Roman" w:hAnsi="Times New Roman" w:cs="Times New Roman"/>
          <w:sz w:val="24"/>
          <w:szCs w:val="24"/>
        </w:rPr>
        <w:t>7</w:t>
      </w:r>
      <w:r w:rsidR="009300B3" w:rsidRPr="00EF2B89">
        <w:rPr>
          <w:rFonts w:ascii="Times New Roman" w:hAnsi="Times New Roman" w:cs="Times New Roman"/>
          <w:sz w:val="24"/>
          <w:szCs w:val="24"/>
        </w:rPr>
        <w:t xml:space="preserve">). It is not whether someone is capable, or having a set of tangible skills, but rather the feeling that one is able to master their environment.  </w:t>
      </w:r>
      <w:r w:rsidR="003B3825" w:rsidRPr="00EF2B89">
        <w:rPr>
          <w:rFonts w:ascii="Times New Roman" w:hAnsi="Times New Roman" w:cs="Times New Roman"/>
          <w:sz w:val="24"/>
          <w:szCs w:val="24"/>
        </w:rPr>
        <w:t>The idea of compe</w:t>
      </w:r>
      <w:r w:rsidR="003B3825">
        <w:rPr>
          <w:rFonts w:ascii="Times New Roman" w:hAnsi="Times New Roman" w:cs="Times New Roman"/>
          <w:sz w:val="24"/>
          <w:szCs w:val="24"/>
        </w:rPr>
        <w:t xml:space="preserve">tence first stemmed from </w:t>
      </w:r>
      <w:r w:rsidR="003B3825" w:rsidRPr="00EF2B89">
        <w:rPr>
          <w:rFonts w:ascii="Times New Roman" w:hAnsi="Times New Roman" w:cs="Times New Roman"/>
          <w:sz w:val="24"/>
          <w:szCs w:val="24"/>
        </w:rPr>
        <w:t xml:space="preserve">White’s paper on the concept of </w:t>
      </w:r>
      <w:r w:rsidR="00C15D25">
        <w:rPr>
          <w:rFonts w:ascii="Times New Roman" w:hAnsi="Times New Roman" w:cs="Times New Roman"/>
          <w:sz w:val="24"/>
          <w:szCs w:val="24"/>
        </w:rPr>
        <w:t>effectance</w:t>
      </w:r>
      <w:r w:rsidR="003B3825" w:rsidRPr="00EF2B89">
        <w:rPr>
          <w:rFonts w:ascii="Times New Roman" w:hAnsi="Times New Roman" w:cs="Times New Roman"/>
          <w:sz w:val="24"/>
          <w:szCs w:val="24"/>
        </w:rPr>
        <w:t xml:space="preserve"> motivation (White, 1959; Elliot, </w:t>
      </w:r>
      <w:r w:rsidR="003B3825">
        <w:rPr>
          <w:rFonts w:ascii="Times New Roman" w:hAnsi="Times New Roman" w:cs="Times New Roman"/>
          <w:sz w:val="24"/>
          <w:szCs w:val="24"/>
        </w:rPr>
        <w:t xml:space="preserve">et al., </w:t>
      </w:r>
      <w:r w:rsidR="003B3825" w:rsidRPr="00EF2B89">
        <w:rPr>
          <w:rFonts w:ascii="Times New Roman" w:hAnsi="Times New Roman" w:cs="Times New Roman"/>
          <w:sz w:val="24"/>
          <w:szCs w:val="24"/>
        </w:rPr>
        <w:t>2002; Deci &amp; Ryan, 2002). White’s definition of competence is “the individual’s actual skill and ability to interact effectively with the environment” (</w:t>
      </w:r>
      <w:r w:rsidR="00A93C9D" w:rsidRPr="00EF2B89">
        <w:rPr>
          <w:rFonts w:ascii="Times New Roman" w:hAnsi="Times New Roman" w:cs="Times New Roman"/>
          <w:sz w:val="24"/>
          <w:szCs w:val="24"/>
        </w:rPr>
        <w:t>White, 1959</w:t>
      </w:r>
      <w:r w:rsidR="00C51E66">
        <w:rPr>
          <w:rFonts w:ascii="Times New Roman" w:hAnsi="Times New Roman" w:cs="Times New Roman"/>
          <w:sz w:val="24"/>
          <w:szCs w:val="24"/>
        </w:rPr>
        <w:t>. p. 318</w:t>
      </w:r>
      <w:r w:rsidR="003B3825" w:rsidRPr="00EF2B89">
        <w:rPr>
          <w:rFonts w:ascii="Times New Roman" w:hAnsi="Times New Roman" w:cs="Times New Roman"/>
          <w:sz w:val="24"/>
          <w:szCs w:val="24"/>
        </w:rPr>
        <w:t>). He also proposed the idea of sense of competence</w:t>
      </w:r>
      <w:r w:rsidR="003B3825">
        <w:rPr>
          <w:rFonts w:ascii="Times New Roman" w:hAnsi="Times New Roman" w:cs="Times New Roman"/>
          <w:sz w:val="24"/>
          <w:szCs w:val="24"/>
        </w:rPr>
        <w:t>,</w:t>
      </w:r>
      <w:r w:rsidR="003B3825" w:rsidRPr="00EF2B89">
        <w:rPr>
          <w:rFonts w:ascii="Times New Roman" w:hAnsi="Times New Roman" w:cs="Times New Roman"/>
          <w:sz w:val="24"/>
          <w:szCs w:val="24"/>
        </w:rPr>
        <w:t xml:space="preserve"> which is an individual’s perceived skill or confidence in interacting with his or her environment. </w:t>
      </w:r>
      <w:r w:rsidR="008E203A">
        <w:rPr>
          <w:rFonts w:ascii="Times New Roman" w:hAnsi="Times New Roman" w:cs="Times New Roman"/>
          <w:sz w:val="24"/>
          <w:szCs w:val="24"/>
        </w:rPr>
        <w:t xml:space="preserve">More specifically, research has identified </w:t>
      </w:r>
      <w:r w:rsidR="008E203A" w:rsidRPr="00FE1F20">
        <w:rPr>
          <w:rFonts w:ascii="Times New Roman" w:hAnsi="Times New Roman" w:cs="Times New Roman"/>
          <w:sz w:val="24"/>
          <w:szCs w:val="24"/>
        </w:rPr>
        <w:t>a type o</w:t>
      </w:r>
      <w:r w:rsidR="008E203A">
        <w:rPr>
          <w:rFonts w:ascii="Times New Roman" w:hAnsi="Times New Roman" w:cs="Times New Roman"/>
          <w:sz w:val="24"/>
          <w:szCs w:val="24"/>
        </w:rPr>
        <w:t>f competence motivation based on the principle that</w:t>
      </w:r>
      <w:r w:rsidR="008E203A" w:rsidRPr="00FE1F20">
        <w:rPr>
          <w:rFonts w:ascii="Times New Roman" w:hAnsi="Times New Roman" w:cs="Times New Roman"/>
          <w:sz w:val="24"/>
          <w:szCs w:val="24"/>
        </w:rPr>
        <w:t xml:space="preserve"> “all individuals </w:t>
      </w:r>
      <w:r w:rsidR="008E203A" w:rsidRPr="00FE1F20">
        <w:rPr>
          <w:rFonts w:ascii="Times New Roman" w:hAnsi="Times New Roman" w:cs="Times New Roman"/>
          <w:sz w:val="24"/>
          <w:szCs w:val="24"/>
        </w:rPr>
        <w:lastRenderedPageBreak/>
        <w:t xml:space="preserve">possess [this] innate, appetitive form” of motivation </w:t>
      </w:r>
      <w:r w:rsidR="008E203A">
        <w:rPr>
          <w:rFonts w:ascii="Times New Roman" w:hAnsi="Times New Roman" w:cs="Times New Roman"/>
          <w:sz w:val="24"/>
          <w:szCs w:val="24"/>
        </w:rPr>
        <w:t xml:space="preserve">arising from </w:t>
      </w:r>
      <w:r w:rsidR="008E203A" w:rsidRPr="00EF2B89">
        <w:rPr>
          <w:rFonts w:ascii="Times New Roman" w:hAnsi="Times New Roman" w:cs="Times New Roman"/>
          <w:sz w:val="24"/>
          <w:szCs w:val="24"/>
        </w:rPr>
        <w:t>the psychological need for competence (Deci &amp; Ryan, 2002</w:t>
      </w:r>
      <w:r w:rsidR="00802DE2">
        <w:rPr>
          <w:rFonts w:ascii="Times New Roman" w:hAnsi="Times New Roman" w:cs="Times New Roman"/>
          <w:sz w:val="24"/>
          <w:szCs w:val="24"/>
        </w:rPr>
        <w:t xml:space="preserve">, </w:t>
      </w:r>
      <w:r w:rsidR="003835FE">
        <w:rPr>
          <w:rFonts w:ascii="Times New Roman" w:hAnsi="Times New Roman" w:cs="Times New Roman"/>
          <w:sz w:val="24"/>
          <w:szCs w:val="24"/>
        </w:rPr>
        <w:t>p.</w:t>
      </w:r>
      <w:r w:rsidR="003835FE" w:rsidRPr="00EF2B89">
        <w:rPr>
          <w:rFonts w:ascii="Times New Roman" w:hAnsi="Times New Roman" w:cs="Times New Roman"/>
          <w:sz w:val="24"/>
          <w:szCs w:val="24"/>
        </w:rPr>
        <w:t xml:space="preserve"> 366</w:t>
      </w:r>
      <w:r w:rsidR="008E203A" w:rsidRPr="00EF2B89">
        <w:rPr>
          <w:rFonts w:ascii="Times New Roman" w:hAnsi="Times New Roman" w:cs="Times New Roman"/>
          <w:sz w:val="24"/>
          <w:szCs w:val="24"/>
        </w:rPr>
        <w:t xml:space="preserve">). </w:t>
      </w:r>
    </w:p>
    <w:p w14:paraId="0846C75A" w14:textId="77777777" w:rsidR="003B3825" w:rsidRDefault="003B3825" w:rsidP="008406F8">
      <w:pPr>
        <w:spacing w:after="240" w:line="480" w:lineRule="auto"/>
        <w:ind w:firstLine="720"/>
        <w:rPr>
          <w:rFonts w:ascii="Times New Roman" w:hAnsi="Times New Roman" w:cs="Times New Roman"/>
          <w:sz w:val="24"/>
          <w:szCs w:val="24"/>
        </w:rPr>
      </w:pPr>
      <w:r w:rsidRPr="00EF2B89">
        <w:rPr>
          <w:rFonts w:ascii="Times New Roman" w:hAnsi="Times New Roman" w:cs="Times New Roman"/>
          <w:sz w:val="24"/>
          <w:szCs w:val="24"/>
        </w:rPr>
        <w:t>There are three componen</w:t>
      </w:r>
      <w:r>
        <w:rPr>
          <w:rFonts w:ascii="Times New Roman" w:hAnsi="Times New Roman" w:cs="Times New Roman"/>
          <w:sz w:val="24"/>
          <w:szCs w:val="24"/>
        </w:rPr>
        <w:t xml:space="preserve">ts of the need for competence: 1) </w:t>
      </w:r>
      <w:r w:rsidRPr="00EF2B89">
        <w:rPr>
          <w:rFonts w:ascii="Times New Roman" w:hAnsi="Times New Roman" w:cs="Times New Roman"/>
          <w:sz w:val="24"/>
          <w:szCs w:val="24"/>
        </w:rPr>
        <w:t xml:space="preserve">task-referential, </w:t>
      </w:r>
      <w:r>
        <w:rPr>
          <w:rFonts w:ascii="Times New Roman" w:hAnsi="Times New Roman" w:cs="Times New Roman"/>
          <w:sz w:val="24"/>
          <w:szCs w:val="24"/>
        </w:rPr>
        <w:t xml:space="preserve">2) </w:t>
      </w:r>
      <w:r w:rsidRPr="00EF2B89">
        <w:rPr>
          <w:rFonts w:ascii="Times New Roman" w:hAnsi="Times New Roman" w:cs="Times New Roman"/>
          <w:sz w:val="24"/>
          <w:szCs w:val="24"/>
        </w:rPr>
        <w:t>past-referential, and</w:t>
      </w:r>
      <w:r>
        <w:rPr>
          <w:rFonts w:ascii="Times New Roman" w:hAnsi="Times New Roman" w:cs="Times New Roman"/>
          <w:sz w:val="24"/>
          <w:szCs w:val="24"/>
        </w:rPr>
        <w:t xml:space="preserve"> 3)</w:t>
      </w:r>
      <w:r w:rsidRPr="00EF2B89">
        <w:rPr>
          <w:rFonts w:ascii="Times New Roman" w:hAnsi="Times New Roman" w:cs="Times New Roman"/>
          <w:sz w:val="24"/>
          <w:szCs w:val="24"/>
        </w:rPr>
        <w:t xml:space="preserve"> other-referential</w:t>
      </w:r>
      <w:r>
        <w:rPr>
          <w:rFonts w:ascii="Times New Roman" w:hAnsi="Times New Roman" w:cs="Times New Roman"/>
          <w:sz w:val="24"/>
          <w:szCs w:val="24"/>
        </w:rPr>
        <w:t xml:space="preserve"> </w:t>
      </w:r>
      <w:r w:rsidRPr="00EF2B89">
        <w:rPr>
          <w:rFonts w:ascii="Times New Roman" w:hAnsi="Times New Roman" w:cs="Times New Roman"/>
          <w:sz w:val="24"/>
          <w:szCs w:val="24"/>
        </w:rPr>
        <w:t>(Elliot,</w:t>
      </w:r>
      <w:r>
        <w:rPr>
          <w:rFonts w:ascii="Times New Roman" w:hAnsi="Times New Roman" w:cs="Times New Roman"/>
          <w:sz w:val="24"/>
          <w:szCs w:val="24"/>
        </w:rPr>
        <w:t xml:space="preserve"> et al., 2002</w:t>
      </w:r>
      <w:r w:rsidRPr="00EF2B89">
        <w:rPr>
          <w:rFonts w:ascii="Times New Roman" w:hAnsi="Times New Roman" w:cs="Times New Roman"/>
          <w:sz w:val="24"/>
          <w:szCs w:val="24"/>
        </w:rPr>
        <w:t>; Deci &amp; Ryan, 2002).</w:t>
      </w:r>
      <w:r>
        <w:rPr>
          <w:rFonts w:ascii="Times New Roman" w:hAnsi="Times New Roman" w:cs="Times New Roman"/>
          <w:sz w:val="24"/>
          <w:szCs w:val="24"/>
        </w:rPr>
        <w:t xml:space="preserve"> A</w:t>
      </w:r>
      <w:r w:rsidRPr="00EF2B89">
        <w:rPr>
          <w:rFonts w:ascii="Times New Roman" w:hAnsi="Times New Roman" w:cs="Times New Roman"/>
          <w:sz w:val="24"/>
          <w:szCs w:val="24"/>
        </w:rPr>
        <w:t>ll three of these play an important role in a coaching relationship with teacher</w:t>
      </w:r>
      <w:r>
        <w:rPr>
          <w:rFonts w:ascii="Times New Roman" w:hAnsi="Times New Roman" w:cs="Times New Roman"/>
          <w:sz w:val="24"/>
          <w:szCs w:val="24"/>
        </w:rPr>
        <w:t>s</w:t>
      </w:r>
      <w:r w:rsidRPr="00EF2B89">
        <w:rPr>
          <w:rFonts w:ascii="Times New Roman" w:hAnsi="Times New Roman" w:cs="Times New Roman"/>
          <w:sz w:val="24"/>
          <w:szCs w:val="24"/>
        </w:rPr>
        <w:t>. The term referential stems from the origin of a person’s feeling of competence, whether that comes from their perceived mastery of the task itself, their performance relative to their past performance, or their performance relative to another person</w:t>
      </w:r>
      <w:r>
        <w:rPr>
          <w:rFonts w:ascii="Times New Roman" w:hAnsi="Times New Roman" w:cs="Times New Roman"/>
          <w:sz w:val="24"/>
          <w:szCs w:val="24"/>
        </w:rPr>
        <w:t xml:space="preserve"> </w:t>
      </w:r>
      <w:r w:rsidRPr="00EF2B89">
        <w:rPr>
          <w:rFonts w:ascii="Times New Roman" w:hAnsi="Times New Roman" w:cs="Times New Roman"/>
          <w:sz w:val="24"/>
          <w:szCs w:val="24"/>
        </w:rPr>
        <w:t xml:space="preserve">(Elliot, </w:t>
      </w:r>
      <w:r>
        <w:rPr>
          <w:rFonts w:ascii="Times New Roman" w:hAnsi="Times New Roman" w:cs="Times New Roman"/>
          <w:sz w:val="24"/>
          <w:szCs w:val="24"/>
        </w:rPr>
        <w:t>et al., 2002</w:t>
      </w:r>
      <w:r w:rsidRPr="00EF2B89">
        <w:rPr>
          <w:rFonts w:ascii="Times New Roman" w:hAnsi="Times New Roman" w:cs="Times New Roman"/>
          <w:sz w:val="24"/>
          <w:szCs w:val="24"/>
        </w:rPr>
        <w:t xml:space="preserve">; Deci &amp; Ryan, 2002). </w:t>
      </w:r>
    </w:p>
    <w:p w14:paraId="1E5A8D88" w14:textId="1DE3D144" w:rsidR="003B3825" w:rsidRDefault="003B3825" w:rsidP="008406F8">
      <w:pPr>
        <w:spacing w:after="240" w:line="480" w:lineRule="auto"/>
        <w:ind w:firstLine="720"/>
        <w:rPr>
          <w:rFonts w:ascii="Times New Roman" w:hAnsi="Times New Roman" w:cs="Times New Roman"/>
          <w:sz w:val="24"/>
          <w:szCs w:val="24"/>
        </w:rPr>
      </w:pPr>
      <w:r w:rsidRPr="00EF2B89">
        <w:rPr>
          <w:rFonts w:ascii="Times New Roman" w:hAnsi="Times New Roman" w:cs="Times New Roman"/>
          <w:sz w:val="24"/>
          <w:szCs w:val="24"/>
        </w:rPr>
        <w:t xml:space="preserve">Task-referential competence is the most studied form </w:t>
      </w:r>
      <w:r>
        <w:rPr>
          <w:rFonts w:ascii="Times New Roman" w:hAnsi="Times New Roman" w:cs="Times New Roman"/>
          <w:sz w:val="24"/>
          <w:szCs w:val="24"/>
        </w:rPr>
        <w:t>of competence motivation</w:t>
      </w:r>
      <w:r w:rsidR="003A1D4A">
        <w:rPr>
          <w:rFonts w:ascii="Times New Roman" w:hAnsi="Times New Roman" w:cs="Times New Roman"/>
          <w:sz w:val="24"/>
          <w:szCs w:val="24"/>
        </w:rPr>
        <w:t>, including research with children and adults</w:t>
      </w:r>
      <w:r w:rsidRPr="00EF2B89">
        <w:rPr>
          <w:rFonts w:ascii="Times New Roman" w:hAnsi="Times New Roman" w:cs="Times New Roman"/>
          <w:sz w:val="24"/>
          <w:szCs w:val="24"/>
        </w:rPr>
        <w:t xml:space="preserve">. </w:t>
      </w:r>
      <w:r w:rsidR="00DE33C1">
        <w:rPr>
          <w:rFonts w:ascii="Times New Roman" w:hAnsi="Times New Roman" w:cs="Times New Roman"/>
          <w:sz w:val="24"/>
          <w:szCs w:val="24"/>
        </w:rPr>
        <w:t>Elliot et al. (2002) define task-referential competence as “</w:t>
      </w:r>
      <w:r w:rsidRPr="00EF2B89">
        <w:rPr>
          <w:rFonts w:ascii="Times New Roman" w:hAnsi="Times New Roman" w:cs="Times New Roman"/>
          <w:sz w:val="24"/>
          <w:szCs w:val="24"/>
        </w:rPr>
        <w:t>an absolute sense by the requirements of the task itself, and the individual’s (experiential) aim is simply to accomplish what the task demands” (</w:t>
      </w:r>
      <w:r w:rsidR="00DC6A72">
        <w:rPr>
          <w:rFonts w:ascii="Times New Roman" w:hAnsi="Times New Roman" w:cs="Times New Roman"/>
          <w:sz w:val="24"/>
          <w:szCs w:val="24"/>
        </w:rPr>
        <w:t>p.</w:t>
      </w:r>
      <w:r w:rsidRPr="00EF2B89">
        <w:rPr>
          <w:rFonts w:ascii="Times New Roman" w:hAnsi="Times New Roman" w:cs="Times New Roman"/>
          <w:sz w:val="24"/>
          <w:szCs w:val="24"/>
        </w:rPr>
        <w:t xml:space="preserve"> 366). </w:t>
      </w:r>
      <w:r>
        <w:rPr>
          <w:rFonts w:ascii="Times New Roman" w:hAnsi="Times New Roman" w:cs="Times New Roman"/>
          <w:sz w:val="24"/>
          <w:szCs w:val="24"/>
        </w:rPr>
        <w:t>T</w:t>
      </w:r>
      <w:r w:rsidRPr="00EF2B89">
        <w:rPr>
          <w:rFonts w:ascii="Times New Roman" w:hAnsi="Times New Roman" w:cs="Times New Roman"/>
          <w:sz w:val="24"/>
          <w:szCs w:val="24"/>
        </w:rPr>
        <w:t>eacher</w:t>
      </w:r>
      <w:r>
        <w:rPr>
          <w:rFonts w:ascii="Times New Roman" w:hAnsi="Times New Roman" w:cs="Times New Roman"/>
          <w:sz w:val="24"/>
          <w:szCs w:val="24"/>
        </w:rPr>
        <w:t>s</w:t>
      </w:r>
      <w:r w:rsidRPr="00EF2B89">
        <w:rPr>
          <w:rFonts w:ascii="Times New Roman" w:hAnsi="Times New Roman" w:cs="Times New Roman"/>
          <w:sz w:val="24"/>
          <w:szCs w:val="24"/>
        </w:rPr>
        <w:t xml:space="preserve"> and coach</w:t>
      </w:r>
      <w:r>
        <w:rPr>
          <w:rFonts w:ascii="Times New Roman" w:hAnsi="Times New Roman" w:cs="Times New Roman"/>
          <w:sz w:val="24"/>
          <w:szCs w:val="24"/>
        </w:rPr>
        <w:t>es</w:t>
      </w:r>
      <w:r w:rsidRPr="00EF2B89">
        <w:rPr>
          <w:rFonts w:ascii="Times New Roman" w:hAnsi="Times New Roman" w:cs="Times New Roman"/>
          <w:sz w:val="24"/>
          <w:szCs w:val="24"/>
        </w:rPr>
        <w:t xml:space="preserve"> may engage with each other to master a subset of skills that will enable </w:t>
      </w:r>
      <w:r>
        <w:rPr>
          <w:rFonts w:ascii="Times New Roman" w:hAnsi="Times New Roman" w:cs="Times New Roman"/>
          <w:sz w:val="24"/>
          <w:szCs w:val="24"/>
        </w:rPr>
        <w:t>t</w:t>
      </w:r>
      <w:r w:rsidRPr="00EF2B89">
        <w:rPr>
          <w:rFonts w:ascii="Times New Roman" w:hAnsi="Times New Roman" w:cs="Times New Roman"/>
          <w:sz w:val="24"/>
          <w:szCs w:val="24"/>
        </w:rPr>
        <w:t>eacher</w:t>
      </w:r>
      <w:r>
        <w:rPr>
          <w:rFonts w:ascii="Times New Roman" w:hAnsi="Times New Roman" w:cs="Times New Roman"/>
          <w:sz w:val="24"/>
          <w:szCs w:val="24"/>
        </w:rPr>
        <w:t>s</w:t>
      </w:r>
      <w:r w:rsidRPr="00EF2B89">
        <w:rPr>
          <w:rFonts w:ascii="Times New Roman" w:hAnsi="Times New Roman" w:cs="Times New Roman"/>
          <w:sz w:val="24"/>
          <w:szCs w:val="24"/>
        </w:rPr>
        <w:t xml:space="preserve"> to feel like they have a sense of mastery over this skill. For this form of comp</w:t>
      </w:r>
      <w:r>
        <w:rPr>
          <w:rFonts w:ascii="Times New Roman" w:hAnsi="Times New Roman" w:cs="Times New Roman"/>
          <w:sz w:val="24"/>
          <w:szCs w:val="24"/>
        </w:rPr>
        <w:t xml:space="preserve">etence, </w:t>
      </w:r>
      <w:r w:rsidR="00DE33C1">
        <w:rPr>
          <w:rFonts w:ascii="Times New Roman" w:hAnsi="Times New Roman" w:cs="Times New Roman"/>
          <w:sz w:val="24"/>
          <w:szCs w:val="24"/>
        </w:rPr>
        <w:t xml:space="preserve">timely, in-the-moment </w:t>
      </w:r>
      <w:r>
        <w:rPr>
          <w:rFonts w:ascii="Times New Roman" w:hAnsi="Times New Roman" w:cs="Times New Roman"/>
          <w:sz w:val="24"/>
          <w:szCs w:val="24"/>
        </w:rPr>
        <w:t xml:space="preserve">feedback is critical </w:t>
      </w:r>
      <w:r w:rsidR="00DE33C1">
        <w:rPr>
          <w:rFonts w:ascii="Times New Roman" w:hAnsi="Times New Roman" w:cs="Times New Roman"/>
          <w:sz w:val="24"/>
          <w:szCs w:val="24"/>
        </w:rPr>
        <w:t xml:space="preserve">so that teachers can learn directly from what they are doing </w:t>
      </w:r>
      <w:r w:rsidRPr="00EF2B89">
        <w:rPr>
          <w:rFonts w:ascii="Times New Roman" w:hAnsi="Times New Roman" w:cs="Times New Roman"/>
          <w:sz w:val="24"/>
          <w:szCs w:val="24"/>
        </w:rPr>
        <w:t xml:space="preserve">(Elliot, </w:t>
      </w:r>
      <w:r>
        <w:rPr>
          <w:rFonts w:ascii="Times New Roman" w:hAnsi="Times New Roman" w:cs="Times New Roman"/>
          <w:sz w:val="24"/>
          <w:szCs w:val="24"/>
        </w:rPr>
        <w:t xml:space="preserve">et al., </w:t>
      </w:r>
      <w:r w:rsidRPr="00EF2B89">
        <w:rPr>
          <w:rFonts w:ascii="Times New Roman" w:hAnsi="Times New Roman" w:cs="Times New Roman"/>
          <w:sz w:val="24"/>
          <w:szCs w:val="24"/>
        </w:rPr>
        <w:t xml:space="preserve">2002, </w:t>
      </w:r>
      <w:r w:rsidR="00DC6A72">
        <w:rPr>
          <w:rFonts w:ascii="Times New Roman" w:hAnsi="Times New Roman" w:cs="Times New Roman"/>
          <w:sz w:val="24"/>
          <w:szCs w:val="24"/>
        </w:rPr>
        <w:t>p.</w:t>
      </w:r>
      <w:r w:rsidRPr="00EF2B89">
        <w:rPr>
          <w:rFonts w:ascii="Times New Roman" w:hAnsi="Times New Roman" w:cs="Times New Roman"/>
          <w:sz w:val="24"/>
          <w:szCs w:val="24"/>
        </w:rPr>
        <w:t xml:space="preserve"> 366; Deci &amp; Ryan, 2002). </w:t>
      </w:r>
      <w:r w:rsidR="00DE33C1">
        <w:rPr>
          <w:rFonts w:ascii="Times New Roman" w:hAnsi="Times New Roman" w:cs="Times New Roman"/>
          <w:sz w:val="24"/>
          <w:szCs w:val="24"/>
        </w:rPr>
        <w:t xml:space="preserve">Instructional </w:t>
      </w:r>
      <w:r w:rsidRPr="00EF2B89">
        <w:rPr>
          <w:rFonts w:ascii="Times New Roman" w:hAnsi="Times New Roman" w:cs="Times New Roman"/>
          <w:sz w:val="24"/>
          <w:szCs w:val="24"/>
        </w:rPr>
        <w:t>coaches have the primary responsibility of providing process-oriented</w:t>
      </w:r>
      <w:r w:rsidR="00DE33C1">
        <w:rPr>
          <w:rFonts w:ascii="Times New Roman" w:hAnsi="Times New Roman" w:cs="Times New Roman"/>
          <w:sz w:val="24"/>
          <w:szCs w:val="24"/>
        </w:rPr>
        <w:t xml:space="preserve"> feedback to teachers</w:t>
      </w:r>
      <w:r w:rsidRPr="00EF2B89">
        <w:rPr>
          <w:rFonts w:ascii="Times New Roman" w:hAnsi="Times New Roman" w:cs="Times New Roman"/>
          <w:sz w:val="24"/>
          <w:szCs w:val="24"/>
        </w:rPr>
        <w:t>.</w:t>
      </w:r>
    </w:p>
    <w:p w14:paraId="12F458F9" w14:textId="53DB3E5C" w:rsidR="003B3825" w:rsidRDefault="00CF6E90" w:rsidP="00CF6E90">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Past</w:t>
      </w:r>
      <w:r w:rsidR="003B3825" w:rsidRPr="00EF2B89">
        <w:rPr>
          <w:rFonts w:ascii="Times New Roman" w:hAnsi="Times New Roman" w:cs="Times New Roman"/>
          <w:sz w:val="24"/>
          <w:szCs w:val="24"/>
        </w:rPr>
        <w:t xml:space="preserve">-referential </w:t>
      </w:r>
      <w:r>
        <w:rPr>
          <w:rFonts w:ascii="Times New Roman" w:hAnsi="Times New Roman" w:cs="Times New Roman"/>
          <w:sz w:val="24"/>
          <w:szCs w:val="24"/>
        </w:rPr>
        <w:t>c</w:t>
      </w:r>
      <w:r w:rsidR="003B3825" w:rsidRPr="00EF2B89">
        <w:rPr>
          <w:rFonts w:ascii="Times New Roman" w:hAnsi="Times New Roman" w:cs="Times New Roman"/>
          <w:sz w:val="24"/>
          <w:szCs w:val="24"/>
        </w:rPr>
        <w:t xml:space="preserve">ompetence motivation </w:t>
      </w:r>
      <w:r>
        <w:rPr>
          <w:rFonts w:ascii="Times New Roman" w:hAnsi="Times New Roman" w:cs="Times New Roman"/>
          <w:sz w:val="24"/>
          <w:szCs w:val="24"/>
        </w:rPr>
        <w:t>occurs</w:t>
      </w:r>
      <w:r w:rsidR="003B3825" w:rsidRPr="00EF2B89">
        <w:rPr>
          <w:rFonts w:ascii="Times New Roman" w:hAnsi="Times New Roman" w:cs="Times New Roman"/>
          <w:sz w:val="24"/>
          <w:szCs w:val="24"/>
        </w:rPr>
        <w:t xml:space="preserve"> when</w:t>
      </w:r>
      <w:r>
        <w:rPr>
          <w:rFonts w:ascii="Times New Roman" w:hAnsi="Times New Roman" w:cs="Times New Roman"/>
          <w:sz w:val="24"/>
          <w:szCs w:val="24"/>
        </w:rPr>
        <w:t xml:space="preserve"> </w:t>
      </w:r>
      <w:r w:rsidR="003A1D4A">
        <w:rPr>
          <w:rFonts w:ascii="Times New Roman" w:hAnsi="Times New Roman" w:cs="Times New Roman"/>
          <w:sz w:val="24"/>
          <w:szCs w:val="24"/>
        </w:rPr>
        <w:t>teacher’s</w:t>
      </w:r>
      <w:r>
        <w:rPr>
          <w:rFonts w:ascii="Times New Roman" w:hAnsi="Times New Roman" w:cs="Times New Roman"/>
          <w:sz w:val="24"/>
          <w:szCs w:val="24"/>
        </w:rPr>
        <w:t xml:space="preserve"> present performance has increased “rel</w:t>
      </w:r>
      <w:r w:rsidR="003B3825" w:rsidRPr="00EF2B89">
        <w:rPr>
          <w:rFonts w:ascii="Times New Roman" w:hAnsi="Times New Roman" w:cs="Times New Roman"/>
          <w:sz w:val="24"/>
          <w:szCs w:val="24"/>
        </w:rPr>
        <w:t xml:space="preserve">ative to their past performance” (Elliot, </w:t>
      </w:r>
      <w:r w:rsidR="003B3825">
        <w:rPr>
          <w:rFonts w:ascii="Times New Roman" w:hAnsi="Times New Roman" w:cs="Times New Roman"/>
          <w:sz w:val="24"/>
          <w:szCs w:val="24"/>
        </w:rPr>
        <w:t>et al.,</w:t>
      </w:r>
      <w:r w:rsidR="003B3825" w:rsidRPr="00EF2B89">
        <w:rPr>
          <w:rFonts w:ascii="Times New Roman" w:hAnsi="Times New Roman" w:cs="Times New Roman"/>
          <w:sz w:val="24"/>
          <w:szCs w:val="24"/>
        </w:rPr>
        <w:t xml:space="preserve"> 2002, </w:t>
      </w:r>
      <w:r w:rsidR="00DC6A72">
        <w:rPr>
          <w:rFonts w:ascii="Times New Roman" w:hAnsi="Times New Roman" w:cs="Times New Roman"/>
          <w:sz w:val="24"/>
          <w:szCs w:val="24"/>
        </w:rPr>
        <w:t>p.</w:t>
      </w:r>
      <w:r w:rsidR="003B3825" w:rsidRPr="00EF2B89">
        <w:rPr>
          <w:rFonts w:ascii="Times New Roman" w:hAnsi="Times New Roman" w:cs="Times New Roman"/>
          <w:sz w:val="24"/>
          <w:szCs w:val="24"/>
        </w:rPr>
        <w:t xml:space="preserve"> 366). </w:t>
      </w:r>
      <w:r>
        <w:rPr>
          <w:rFonts w:ascii="Times New Roman" w:hAnsi="Times New Roman" w:cs="Times New Roman"/>
          <w:sz w:val="24"/>
          <w:szCs w:val="24"/>
        </w:rPr>
        <w:t>In coaching, past-referential competence is addressed when c</w:t>
      </w:r>
      <w:r w:rsidR="003B3825" w:rsidRPr="00EF2B89">
        <w:rPr>
          <w:rFonts w:ascii="Times New Roman" w:hAnsi="Times New Roman" w:cs="Times New Roman"/>
          <w:sz w:val="24"/>
          <w:szCs w:val="24"/>
        </w:rPr>
        <w:t>oaches use classroom-</w:t>
      </w:r>
      <w:r w:rsidR="003B3825" w:rsidRPr="00EF2B89">
        <w:rPr>
          <w:rFonts w:ascii="Times New Roman" w:hAnsi="Times New Roman" w:cs="Times New Roman"/>
          <w:sz w:val="24"/>
          <w:szCs w:val="24"/>
        </w:rPr>
        <w:lastRenderedPageBreak/>
        <w:t>bas</w:t>
      </w:r>
      <w:r w:rsidR="003B3825">
        <w:rPr>
          <w:rFonts w:ascii="Times New Roman" w:hAnsi="Times New Roman" w:cs="Times New Roman"/>
          <w:sz w:val="24"/>
          <w:szCs w:val="24"/>
        </w:rPr>
        <w:t>ed evidence to promote what teachers</w:t>
      </w:r>
      <w:r w:rsidR="003B3825" w:rsidRPr="00EF2B89">
        <w:rPr>
          <w:rFonts w:ascii="Times New Roman" w:hAnsi="Times New Roman" w:cs="Times New Roman"/>
          <w:sz w:val="24"/>
          <w:szCs w:val="24"/>
        </w:rPr>
        <w:t xml:space="preserve"> already know or are able to do in the classroom. Tschannen-Morgan and Tschannen-Morgan </w:t>
      </w:r>
      <w:r w:rsidR="003B3825">
        <w:rPr>
          <w:rFonts w:ascii="Times New Roman" w:hAnsi="Times New Roman" w:cs="Times New Roman"/>
          <w:sz w:val="24"/>
          <w:szCs w:val="24"/>
        </w:rPr>
        <w:t>claim</w:t>
      </w:r>
      <w:r w:rsidR="003B3825" w:rsidRPr="00EF2B89">
        <w:rPr>
          <w:rFonts w:ascii="Times New Roman" w:hAnsi="Times New Roman" w:cs="Times New Roman"/>
          <w:sz w:val="24"/>
          <w:szCs w:val="24"/>
        </w:rPr>
        <w:t xml:space="preserve"> (2010) that coaches must “discover, recognize, and celebrate the competence teachers already have” (</w:t>
      </w:r>
      <w:r w:rsidR="00DC6A72">
        <w:rPr>
          <w:rFonts w:ascii="Times New Roman" w:hAnsi="Times New Roman" w:cs="Times New Roman"/>
          <w:sz w:val="24"/>
          <w:szCs w:val="24"/>
        </w:rPr>
        <w:t>p.</w:t>
      </w:r>
      <w:r w:rsidR="003B3825" w:rsidRPr="00EF2B89">
        <w:rPr>
          <w:rFonts w:ascii="Times New Roman" w:hAnsi="Times New Roman" w:cs="Times New Roman"/>
          <w:sz w:val="24"/>
          <w:szCs w:val="24"/>
        </w:rPr>
        <w:t xml:space="preserve"> 14).</w:t>
      </w:r>
      <w:r w:rsidR="00DE33C1" w:rsidRPr="00DE33C1">
        <w:rPr>
          <w:rFonts w:ascii="Times New Roman" w:hAnsi="Times New Roman" w:cs="Times New Roman"/>
          <w:sz w:val="24"/>
          <w:szCs w:val="24"/>
        </w:rPr>
        <w:t xml:space="preserve"> </w:t>
      </w:r>
      <w:r w:rsidR="00DE33C1">
        <w:rPr>
          <w:rFonts w:ascii="Times New Roman" w:hAnsi="Times New Roman" w:cs="Times New Roman"/>
          <w:sz w:val="24"/>
          <w:szCs w:val="24"/>
        </w:rPr>
        <w:t xml:space="preserve">There is </w:t>
      </w:r>
      <w:r w:rsidR="00DE33C1" w:rsidRPr="00EF2B89">
        <w:rPr>
          <w:rFonts w:ascii="Times New Roman" w:hAnsi="Times New Roman" w:cs="Times New Roman"/>
          <w:sz w:val="24"/>
          <w:szCs w:val="24"/>
        </w:rPr>
        <w:t>little research</w:t>
      </w:r>
      <w:r w:rsidR="00DE33C1">
        <w:rPr>
          <w:rFonts w:ascii="Times New Roman" w:hAnsi="Times New Roman" w:cs="Times New Roman"/>
          <w:sz w:val="24"/>
          <w:szCs w:val="24"/>
        </w:rPr>
        <w:t xml:space="preserve"> on past-referential competence motivation</w:t>
      </w:r>
      <w:r w:rsidR="00DE33C1" w:rsidRPr="00EF2B89">
        <w:rPr>
          <w:rFonts w:ascii="Times New Roman" w:hAnsi="Times New Roman" w:cs="Times New Roman"/>
          <w:sz w:val="24"/>
          <w:szCs w:val="24"/>
        </w:rPr>
        <w:t xml:space="preserve">. However, it is </w:t>
      </w:r>
      <w:r w:rsidR="00DE33C1">
        <w:rPr>
          <w:rFonts w:ascii="Times New Roman" w:hAnsi="Times New Roman" w:cs="Times New Roman"/>
          <w:sz w:val="24"/>
          <w:szCs w:val="24"/>
        </w:rPr>
        <w:t xml:space="preserve">remains </w:t>
      </w:r>
      <w:r w:rsidR="00DE33C1" w:rsidRPr="00EF2B89">
        <w:rPr>
          <w:rFonts w:ascii="Times New Roman" w:hAnsi="Times New Roman" w:cs="Times New Roman"/>
          <w:sz w:val="24"/>
          <w:szCs w:val="24"/>
        </w:rPr>
        <w:t>critical to our understanding of how coaches</w:t>
      </w:r>
      <w:r w:rsidR="00DE33C1">
        <w:rPr>
          <w:rFonts w:ascii="Times New Roman" w:hAnsi="Times New Roman" w:cs="Times New Roman"/>
          <w:sz w:val="24"/>
          <w:szCs w:val="24"/>
        </w:rPr>
        <w:t xml:space="preserve"> can</w:t>
      </w:r>
      <w:r w:rsidR="00DE33C1" w:rsidRPr="00EF2B89">
        <w:rPr>
          <w:rFonts w:ascii="Times New Roman" w:hAnsi="Times New Roman" w:cs="Times New Roman"/>
          <w:sz w:val="24"/>
          <w:szCs w:val="24"/>
        </w:rPr>
        <w:t xml:space="preserve"> improve the need for competence</w:t>
      </w:r>
      <w:r w:rsidR="00DE33C1">
        <w:rPr>
          <w:rFonts w:ascii="Times New Roman" w:hAnsi="Times New Roman" w:cs="Times New Roman"/>
          <w:sz w:val="24"/>
          <w:szCs w:val="24"/>
        </w:rPr>
        <w:t>.</w:t>
      </w:r>
    </w:p>
    <w:p w14:paraId="430615A2" w14:textId="6B3D3AFC" w:rsidR="003B3825" w:rsidRDefault="003B3825" w:rsidP="008406F8">
      <w:pPr>
        <w:spacing w:after="240" w:line="480" w:lineRule="auto"/>
        <w:ind w:firstLine="720"/>
        <w:rPr>
          <w:rFonts w:ascii="Times New Roman" w:hAnsi="Times New Roman" w:cs="Times New Roman"/>
          <w:sz w:val="24"/>
          <w:szCs w:val="24"/>
        </w:rPr>
      </w:pPr>
      <w:r w:rsidRPr="00EF2B89">
        <w:rPr>
          <w:rFonts w:ascii="Times New Roman" w:hAnsi="Times New Roman" w:cs="Times New Roman"/>
          <w:sz w:val="24"/>
          <w:szCs w:val="24"/>
        </w:rPr>
        <w:t xml:space="preserve">In </w:t>
      </w:r>
      <w:r>
        <w:rPr>
          <w:rFonts w:ascii="Times New Roman" w:hAnsi="Times New Roman" w:cs="Times New Roman"/>
          <w:sz w:val="24"/>
          <w:szCs w:val="24"/>
        </w:rPr>
        <w:t xml:space="preserve">the other-referential </w:t>
      </w:r>
      <w:r w:rsidRPr="00EF2B89">
        <w:rPr>
          <w:rFonts w:ascii="Times New Roman" w:hAnsi="Times New Roman" w:cs="Times New Roman"/>
          <w:sz w:val="24"/>
          <w:szCs w:val="24"/>
        </w:rPr>
        <w:t xml:space="preserve">form of competence motivation, individuals are motivated based upon what others are able to do (Elliot, </w:t>
      </w:r>
      <w:r>
        <w:rPr>
          <w:rFonts w:ascii="Times New Roman" w:hAnsi="Times New Roman" w:cs="Times New Roman"/>
          <w:sz w:val="24"/>
          <w:szCs w:val="24"/>
        </w:rPr>
        <w:t>et al.,</w:t>
      </w:r>
      <w:r w:rsidRPr="00EF2B89">
        <w:rPr>
          <w:rFonts w:ascii="Times New Roman" w:hAnsi="Times New Roman" w:cs="Times New Roman"/>
          <w:sz w:val="24"/>
          <w:szCs w:val="24"/>
        </w:rPr>
        <w:t xml:space="preserve"> 2002, </w:t>
      </w:r>
      <w:r w:rsidR="00DC6A72">
        <w:rPr>
          <w:rFonts w:ascii="Times New Roman" w:hAnsi="Times New Roman" w:cs="Times New Roman"/>
          <w:sz w:val="24"/>
          <w:szCs w:val="24"/>
        </w:rPr>
        <w:t>p.</w:t>
      </w:r>
      <w:r w:rsidRPr="00EF2B89">
        <w:rPr>
          <w:rFonts w:ascii="Times New Roman" w:hAnsi="Times New Roman" w:cs="Times New Roman"/>
          <w:sz w:val="24"/>
          <w:szCs w:val="24"/>
        </w:rPr>
        <w:t xml:space="preserve"> 366; Deci &amp; Ryan, 2002). </w:t>
      </w:r>
      <w:r w:rsidR="00CF6E90">
        <w:rPr>
          <w:rFonts w:ascii="Times New Roman" w:hAnsi="Times New Roman" w:cs="Times New Roman"/>
          <w:sz w:val="24"/>
          <w:szCs w:val="24"/>
        </w:rPr>
        <w:t>Although it</w:t>
      </w:r>
      <w:r>
        <w:rPr>
          <w:rFonts w:ascii="Times New Roman" w:hAnsi="Times New Roman" w:cs="Times New Roman"/>
          <w:sz w:val="24"/>
          <w:szCs w:val="24"/>
        </w:rPr>
        <w:t xml:space="preserve"> is unlikely that </w:t>
      </w:r>
      <w:r w:rsidRPr="00EF2B89">
        <w:rPr>
          <w:rFonts w:ascii="Times New Roman" w:hAnsi="Times New Roman" w:cs="Times New Roman"/>
          <w:sz w:val="24"/>
          <w:szCs w:val="24"/>
        </w:rPr>
        <w:t xml:space="preserve">instructional leaders </w:t>
      </w:r>
      <w:r>
        <w:rPr>
          <w:rFonts w:ascii="Times New Roman" w:hAnsi="Times New Roman" w:cs="Times New Roman"/>
          <w:sz w:val="24"/>
          <w:szCs w:val="24"/>
        </w:rPr>
        <w:t xml:space="preserve">would </w:t>
      </w:r>
      <w:r w:rsidRPr="00EF2B89">
        <w:rPr>
          <w:rFonts w:ascii="Times New Roman" w:hAnsi="Times New Roman" w:cs="Times New Roman"/>
          <w:sz w:val="24"/>
          <w:szCs w:val="24"/>
        </w:rPr>
        <w:t>compar</w:t>
      </w:r>
      <w:r>
        <w:rPr>
          <w:rFonts w:ascii="Times New Roman" w:hAnsi="Times New Roman" w:cs="Times New Roman"/>
          <w:sz w:val="24"/>
          <w:szCs w:val="24"/>
        </w:rPr>
        <w:t xml:space="preserve">e </w:t>
      </w:r>
      <w:r w:rsidRPr="00EF2B89">
        <w:rPr>
          <w:rFonts w:ascii="Times New Roman" w:hAnsi="Times New Roman" w:cs="Times New Roman"/>
          <w:sz w:val="24"/>
          <w:szCs w:val="24"/>
        </w:rPr>
        <w:t xml:space="preserve">teachers </w:t>
      </w:r>
      <w:r>
        <w:rPr>
          <w:rFonts w:ascii="Times New Roman" w:hAnsi="Times New Roman" w:cs="Times New Roman"/>
          <w:sz w:val="24"/>
          <w:szCs w:val="24"/>
        </w:rPr>
        <w:t xml:space="preserve">in order </w:t>
      </w:r>
      <w:r w:rsidRPr="00EF2B89">
        <w:rPr>
          <w:rFonts w:ascii="Times New Roman" w:hAnsi="Times New Roman" w:cs="Times New Roman"/>
          <w:sz w:val="24"/>
          <w:szCs w:val="24"/>
        </w:rPr>
        <w:t xml:space="preserve">to motivate </w:t>
      </w:r>
      <w:r>
        <w:rPr>
          <w:rFonts w:ascii="Times New Roman" w:hAnsi="Times New Roman" w:cs="Times New Roman"/>
          <w:sz w:val="24"/>
          <w:szCs w:val="24"/>
        </w:rPr>
        <w:t>them</w:t>
      </w:r>
      <w:r w:rsidRPr="00EF2B89">
        <w:rPr>
          <w:rFonts w:ascii="Times New Roman" w:hAnsi="Times New Roman" w:cs="Times New Roman"/>
          <w:sz w:val="24"/>
          <w:szCs w:val="24"/>
        </w:rPr>
        <w:t xml:space="preserve"> to improve </w:t>
      </w:r>
      <w:r>
        <w:rPr>
          <w:rFonts w:ascii="Times New Roman" w:hAnsi="Times New Roman" w:cs="Times New Roman"/>
          <w:sz w:val="24"/>
          <w:szCs w:val="24"/>
        </w:rPr>
        <w:t>their</w:t>
      </w:r>
      <w:r w:rsidRPr="00EF2B89">
        <w:rPr>
          <w:rFonts w:ascii="Times New Roman" w:hAnsi="Times New Roman" w:cs="Times New Roman"/>
          <w:sz w:val="24"/>
          <w:szCs w:val="24"/>
        </w:rPr>
        <w:t xml:space="preserve"> teaching practice</w:t>
      </w:r>
      <w:r w:rsidR="00CF6E90">
        <w:rPr>
          <w:rFonts w:ascii="Times New Roman" w:hAnsi="Times New Roman" w:cs="Times New Roman"/>
          <w:sz w:val="24"/>
          <w:szCs w:val="24"/>
        </w:rPr>
        <w:t>s,</w:t>
      </w:r>
      <w:r w:rsidR="00144BFC">
        <w:rPr>
          <w:rFonts w:ascii="Times New Roman" w:hAnsi="Times New Roman" w:cs="Times New Roman"/>
          <w:sz w:val="24"/>
          <w:szCs w:val="24"/>
        </w:rPr>
        <w:t xml:space="preserve"> other-referential motivation</w:t>
      </w:r>
      <w:r w:rsidR="00CF6E90">
        <w:rPr>
          <w:rFonts w:ascii="Times New Roman" w:hAnsi="Times New Roman" w:cs="Times New Roman"/>
          <w:sz w:val="24"/>
          <w:szCs w:val="24"/>
        </w:rPr>
        <w:t xml:space="preserve"> may take place when teachers</w:t>
      </w:r>
      <w:r w:rsidR="00144BFC">
        <w:rPr>
          <w:rFonts w:ascii="Times New Roman" w:hAnsi="Times New Roman" w:cs="Times New Roman"/>
          <w:sz w:val="24"/>
          <w:szCs w:val="24"/>
        </w:rPr>
        <w:t xml:space="preserve"> compare their performance to the performance of the coach through instructional practice modeling (</w:t>
      </w:r>
      <w:r w:rsidR="00CF6E90">
        <w:rPr>
          <w:rFonts w:ascii="Times New Roman" w:hAnsi="Times New Roman" w:cs="Times New Roman"/>
          <w:sz w:val="24"/>
          <w:szCs w:val="24"/>
        </w:rPr>
        <w:t xml:space="preserve">(Tschannen-Morgan &amp; </w:t>
      </w:r>
      <w:r w:rsidR="00CF6E90" w:rsidRPr="00EF2B89">
        <w:rPr>
          <w:rFonts w:ascii="Times New Roman" w:hAnsi="Times New Roman" w:cs="Times New Roman"/>
          <w:sz w:val="24"/>
          <w:szCs w:val="24"/>
        </w:rPr>
        <w:t>Tschannen-Morgan</w:t>
      </w:r>
      <w:r w:rsidR="00CF6E90">
        <w:rPr>
          <w:rFonts w:ascii="Times New Roman" w:hAnsi="Times New Roman" w:cs="Times New Roman"/>
          <w:sz w:val="24"/>
          <w:szCs w:val="24"/>
        </w:rPr>
        <w:t xml:space="preserve">, 2010; </w:t>
      </w:r>
      <w:r w:rsidR="00144BFC" w:rsidRPr="00947023">
        <w:rPr>
          <w:rFonts w:ascii="Times New Roman" w:hAnsi="Times New Roman" w:cs="Times New Roman"/>
          <w:sz w:val="24"/>
          <w:szCs w:val="24"/>
        </w:rPr>
        <w:t>Knight, 2009; Aguilar, 2013; Rush, 2003</w:t>
      </w:r>
      <w:r w:rsidR="00144BFC">
        <w:rPr>
          <w:rFonts w:ascii="Times New Roman" w:hAnsi="Times New Roman" w:cs="Times New Roman"/>
          <w:sz w:val="24"/>
          <w:szCs w:val="24"/>
        </w:rPr>
        <w:t xml:space="preserve">). </w:t>
      </w:r>
    </w:p>
    <w:p w14:paraId="5B78C523" w14:textId="4FE6C6AD" w:rsidR="003B3825" w:rsidRDefault="003B3825"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Competence was selected for the central focus of this study because of the implications for teacher retention</w:t>
      </w:r>
      <w:r w:rsidR="000C481E">
        <w:rPr>
          <w:rFonts w:ascii="Times New Roman" w:hAnsi="Times New Roman" w:cs="Times New Roman"/>
          <w:sz w:val="24"/>
          <w:szCs w:val="24"/>
        </w:rPr>
        <w:t xml:space="preserve">, </w:t>
      </w:r>
      <w:r w:rsidR="001A2C0E">
        <w:rPr>
          <w:rFonts w:ascii="Times New Roman" w:hAnsi="Times New Roman" w:cs="Times New Roman"/>
          <w:sz w:val="24"/>
          <w:szCs w:val="24"/>
        </w:rPr>
        <w:t>instructional practices</w:t>
      </w:r>
      <w:r w:rsidR="000C481E">
        <w:rPr>
          <w:rFonts w:ascii="Times New Roman" w:hAnsi="Times New Roman" w:cs="Times New Roman"/>
          <w:sz w:val="24"/>
          <w:szCs w:val="24"/>
        </w:rPr>
        <w:t>,</w:t>
      </w:r>
      <w:r>
        <w:rPr>
          <w:rFonts w:ascii="Times New Roman" w:hAnsi="Times New Roman" w:cs="Times New Roman"/>
          <w:sz w:val="24"/>
          <w:szCs w:val="24"/>
        </w:rPr>
        <w:t xml:space="preserve"> and the </w:t>
      </w:r>
      <w:r w:rsidR="00CF6E90">
        <w:rPr>
          <w:rFonts w:ascii="Times New Roman" w:hAnsi="Times New Roman" w:cs="Times New Roman"/>
          <w:sz w:val="24"/>
          <w:szCs w:val="24"/>
        </w:rPr>
        <w:t>absence of inquiry related to it</w:t>
      </w:r>
      <w:r>
        <w:rPr>
          <w:rFonts w:ascii="Times New Roman" w:hAnsi="Times New Roman" w:cs="Times New Roman"/>
          <w:sz w:val="24"/>
          <w:szCs w:val="24"/>
        </w:rPr>
        <w:t xml:space="preserve">. </w:t>
      </w:r>
      <w:r w:rsidR="001A2C0E">
        <w:rPr>
          <w:rFonts w:ascii="Times New Roman" w:hAnsi="Times New Roman" w:cs="Times New Roman"/>
          <w:sz w:val="24"/>
          <w:szCs w:val="24"/>
        </w:rPr>
        <w:t xml:space="preserve"> </w:t>
      </w:r>
      <w:r w:rsidR="00CF6E90">
        <w:rPr>
          <w:rFonts w:ascii="Times New Roman" w:hAnsi="Times New Roman" w:cs="Times New Roman"/>
          <w:sz w:val="24"/>
          <w:szCs w:val="24"/>
        </w:rPr>
        <w:t>T</w:t>
      </w:r>
      <w:r w:rsidRPr="00EF2B89">
        <w:rPr>
          <w:rFonts w:ascii="Times New Roman" w:hAnsi="Times New Roman" w:cs="Times New Roman"/>
          <w:sz w:val="24"/>
          <w:szCs w:val="24"/>
        </w:rPr>
        <w:t>eachers with a higher sense of efficacy</w:t>
      </w:r>
      <w:r>
        <w:rPr>
          <w:rFonts w:ascii="Times New Roman" w:hAnsi="Times New Roman" w:cs="Times New Roman"/>
          <w:sz w:val="24"/>
          <w:szCs w:val="24"/>
        </w:rPr>
        <w:t>, a signal of competence,</w:t>
      </w:r>
      <w:r w:rsidRPr="00EF2B89">
        <w:rPr>
          <w:rFonts w:ascii="Times New Roman" w:hAnsi="Times New Roman" w:cs="Times New Roman"/>
          <w:sz w:val="24"/>
          <w:szCs w:val="24"/>
        </w:rPr>
        <w:t xml:space="preserve"> exhibit greater enthusiasm for </w:t>
      </w:r>
      <w:r w:rsidRPr="00932A7C">
        <w:rPr>
          <w:rFonts w:ascii="Times New Roman" w:hAnsi="Times New Roman" w:cs="Times New Roman"/>
          <w:sz w:val="24"/>
          <w:szCs w:val="24"/>
        </w:rPr>
        <w:t>teaching (Allinder, 1994; Hall, Burle</w:t>
      </w:r>
      <w:r>
        <w:rPr>
          <w:rFonts w:ascii="Times New Roman" w:hAnsi="Times New Roman" w:cs="Times New Roman"/>
          <w:sz w:val="24"/>
          <w:szCs w:val="24"/>
        </w:rPr>
        <w:t>y, Villeme, &amp; Brockmeier, 1992),</w:t>
      </w:r>
      <w:r w:rsidRPr="00EF2B89">
        <w:rPr>
          <w:rFonts w:ascii="Times New Roman" w:hAnsi="Times New Roman" w:cs="Times New Roman"/>
          <w:sz w:val="24"/>
          <w:szCs w:val="24"/>
        </w:rPr>
        <w:t xml:space="preserve"> have great</w:t>
      </w:r>
      <w:r w:rsidR="001A2C0E">
        <w:rPr>
          <w:rFonts w:ascii="Times New Roman" w:hAnsi="Times New Roman" w:cs="Times New Roman"/>
          <w:sz w:val="24"/>
          <w:szCs w:val="24"/>
        </w:rPr>
        <w:t>er</w:t>
      </w:r>
      <w:r w:rsidRPr="00EF2B89">
        <w:rPr>
          <w:rFonts w:ascii="Times New Roman" w:hAnsi="Times New Roman" w:cs="Times New Roman"/>
          <w:sz w:val="24"/>
          <w:szCs w:val="24"/>
        </w:rPr>
        <w:t xml:space="preserve"> commitment to teaching </w:t>
      </w:r>
      <w:r w:rsidRPr="00BC4B73">
        <w:rPr>
          <w:rFonts w:ascii="Times New Roman" w:hAnsi="Times New Roman" w:cs="Times New Roman"/>
          <w:sz w:val="24"/>
          <w:szCs w:val="24"/>
        </w:rPr>
        <w:t xml:space="preserve">(Coladarci, </w:t>
      </w:r>
      <w:r>
        <w:rPr>
          <w:rFonts w:ascii="Times New Roman" w:hAnsi="Times New Roman" w:cs="Times New Roman"/>
          <w:sz w:val="24"/>
          <w:szCs w:val="24"/>
        </w:rPr>
        <w:t>200</w:t>
      </w:r>
      <w:r w:rsidRPr="00932A7C">
        <w:rPr>
          <w:rFonts w:ascii="Times New Roman" w:hAnsi="Times New Roman" w:cs="Times New Roman"/>
          <w:sz w:val="24"/>
          <w:szCs w:val="24"/>
        </w:rPr>
        <w:t>7; Evans, &amp; Tribble, 1986</w:t>
      </w:r>
      <w:r w:rsidRPr="00EF2B89">
        <w:rPr>
          <w:rFonts w:ascii="Times New Roman" w:hAnsi="Times New Roman" w:cs="Times New Roman"/>
          <w:sz w:val="24"/>
          <w:szCs w:val="24"/>
        </w:rPr>
        <w:t xml:space="preserve">) and are more likely to stay </w:t>
      </w:r>
      <w:r w:rsidRPr="00311898">
        <w:rPr>
          <w:rFonts w:ascii="Times New Roman" w:hAnsi="Times New Roman" w:cs="Times New Roman"/>
          <w:sz w:val="24"/>
          <w:szCs w:val="24"/>
        </w:rPr>
        <w:t>in teaching (</w:t>
      </w:r>
      <w:r>
        <w:rPr>
          <w:rFonts w:ascii="Times New Roman" w:hAnsi="Times New Roman" w:cs="Times New Roman"/>
          <w:sz w:val="24"/>
          <w:szCs w:val="24"/>
        </w:rPr>
        <w:t xml:space="preserve">Glickman &amp; Tamashiro, </w:t>
      </w:r>
      <w:r w:rsidRPr="00311898">
        <w:rPr>
          <w:rFonts w:ascii="Times New Roman" w:hAnsi="Times New Roman" w:cs="Times New Roman"/>
          <w:sz w:val="24"/>
          <w:szCs w:val="24"/>
        </w:rPr>
        <w:t>198</w:t>
      </w:r>
      <w:r>
        <w:rPr>
          <w:rFonts w:ascii="Times New Roman" w:hAnsi="Times New Roman" w:cs="Times New Roman"/>
          <w:sz w:val="24"/>
          <w:szCs w:val="24"/>
        </w:rPr>
        <w:t xml:space="preserve">2; Tschannen-Moran, &amp; Hoy, </w:t>
      </w:r>
      <w:r w:rsidRPr="00EF2B89">
        <w:rPr>
          <w:rFonts w:ascii="Times New Roman" w:hAnsi="Times New Roman" w:cs="Times New Roman"/>
          <w:sz w:val="24"/>
          <w:szCs w:val="24"/>
        </w:rPr>
        <w:t>2001</w:t>
      </w:r>
      <w:r>
        <w:rPr>
          <w:rFonts w:ascii="Times New Roman" w:hAnsi="Times New Roman" w:cs="Times New Roman"/>
          <w:sz w:val="24"/>
          <w:szCs w:val="24"/>
        </w:rPr>
        <w:t>)</w:t>
      </w:r>
      <w:r w:rsidRPr="00EF2B89">
        <w:rPr>
          <w:rFonts w:ascii="Times New Roman" w:hAnsi="Times New Roman" w:cs="Times New Roman"/>
          <w:sz w:val="24"/>
          <w:szCs w:val="24"/>
        </w:rPr>
        <w:t xml:space="preserve">. </w:t>
      </w:r>
      <w:r w:rsidR="000C481E" w:rsidRPr="00EF2B89">
        <w:rPr>
          <w:rFonts w:ascii="Times New Roman" w:hAnsi="Times New Roman" w:cs="Times New Roman"/>
          <w:sz w:val="24"/>
          <w:szCs w:val="24"/>
        </w:rPr>
        <w:t>In fact, “the link between efficacy, effort, and performance is perhaps one of the best established relationships in the behavioral and organizational sciences” (Kurt,</w:t>
      </w:r>
      <w:r w:rsidR="000C481E">
        <w:rPr>
          <w:rFonts w:ascii="Times New Roman" w:hAnsi="Times New Roman" w:cs="Times New Roman"/>
          <w:sz w:val="24"/>
          <w:szCs w:val="24"/>
        </w:rPr>
        <w:t xml:space="preserve"> et al., </w:t>
      </w:r>
      <w:r w:rsidR="000C481E" w:rsidRPr="00EF2B89">
        <w:rPr>
          <w:rFonts w:ascii="Times New Roman" w:hAnsi="Times New Roman" w:cs="Times New Roman"/>
          <w:sz w:val="24"/>
          <w:szCs w:val="24"/>
        </w:rPr>
        <w:t xml:space="preserve">2012, </w:t>
      </w:r>
      <w:r w:rsidR="000C481E">
        <w:rPr>
          <w:rFonts w:ascii="Times New Roman" w:hAnsi="Times New Roman" w:cs="Times New Roman"/>
          <w:sz w:val="24"/>
          <w:szCs w:val="24"/>
        </w:rPr>
        <w:t>p.</w:t>
      </w:r>
      <w:r w:rsidR="000C481E" w:rsidRPr="00EF2B89">
        <w:rPr>
          <w:rFonts w:ascii="Times New Roman" w:hAnsi="Times New Roman" w:cs="Times New Roman"/>
          <w:sz w:val="24"/>
          <w:szCs w:val="24"/>
        </w:rPr>
        <w:t xml:space="preserve"> 74</w:t>
      </w:r>
      <w:r w:rsidR="000C481E">
        <w:rPr>
          <w:rFonts w:ascii="Times New Roman" w:hAnsi="Times New Roman" w:cs="Times New Roman"/>
          <w:sz w:val="24"/>
          <w:szCs w:val="24"/>
        </w:rPr>
        <w:t>; Walumbwa, Wang, Lawler, &amp; Shi, 2004</w:t>
      </w:r>
      <w:r w:rsidR="000C481E" w:rsidRPr="00EF2B89">
        <w:rPr>
          <w:rFonts w:ascii="Times New Roman" w:hAnsi="Times New Roman" w:cs="Times New Roman"/>
          <w:sz w:val="24"/>
          <w:szCs w:val="24"/>
        </w:rPr>
        <w:t>).</w:t>
      </w:r>
      <w:r w:rsidR="00AF5CB4">
        <w:rPr>
          <w:rFonts w:ascii="Times New Roman" w:hAnsi="Times New Roman" w:cs="Times New Roman"/>
          <w:sz w:val="24"/>
          <w:szCs w:val="24"/>
        </w:rPr>
        <w:t xml:space="preserve"> </w:t>
      </w:r>
      <w:r w:rsidR="000C481E" w:rsidRPr="00EF2B89">
        <w:rPr>
          <w:rFonts w:ascii="Times New Roman" w:hAnsi="Times New Roman" w:cs="Times New Roman"/>
          <w:sz w:val="24"/>
          <w:szCs w:val="24"/>
        </w:rPr>
        <w:t>Teachers with a strong sen</w:t>
      </w:r>
      <w:r w:rsidR="000C481E">
        <w:rPr>
          <w:rFonts w:ascii="Times New Roman" w:hAnsi="Times New Roman" w:cs="Times New Roman"/>
          <w:sz w:val="24"/>
          <w:szCs w:val="24"/>
        </w:rPr>
        <w:t xml:space="preserve">se of </w:t>
      </w:r>
      <w:r w:rsidR="000C481E" w:rsidRPr="00EF2B89">
        <w:rPr>
          <w:rFonts w:ascii="Times New Roman" w:hAnsi="Times New Roman" w:cs="Times New Roman"/>
          <w:sz w:val="24"/>
          <w:szCs w:val="24"/>
        </w:rPr>
        <w:t xml:space="preserve">efficacy have been found to be more willing to take risks </w:t>
      </w:r>
      <w:r w:rsidR="000C481E">
        <w:rPr>
          <w:rFonts w:ascii="Times New Roman" w:hAnsi="Times New Roman" w:cs="Times New Roman"/>
          <w:sz w:val="24"/>
          <w:szCs w:val="24"/>
        </w:rPr>
        <w:t xml:space="preserve">and </w:t>
      </w:r>
      <w:r w:rsidR="000C481E" w:rsidRPr="00EF2B89">
        <w:rPr>
          <w:rFonts w:ascii="Times New Roman" w:hAnsi="Times New Roman" w:cs="Times New Roman"/>
          <w:sz w:val="24"/>
          <w:szCs w:val="24"/>
        </w:rPr>
        <w:t>employ new st</w:t>
      </w:r>
      <w:r w:rsidR="000C481E">
        <w:rPr>
          <w:rFonts w:ascii="Times New Roman" w:hAnsi="Times New Roman" w:cs="Times New Roman"/>
          <w:sz w:val="24"/>
          <w:szCs w:val="24"/>
        </w:rPr>
        <w:t>rategies because of a reduced f</w:t>
      </w:r>
      <w:r w:rsidR="000C481E" w:rsidRPr="00EF2B89">
        <w:rPr>
          <w:rFonts w:ascii="Times New Roman" w:hAnsi="Times New Roman" w:cs="Times New Roman"/>
          <w:sz w:val="24"/>
          <w:szCs w:val="24"/>
        </w:rPr>
        <w:t>ear of failure</w:t>
      </w:r>
      <w:r w:rsidR="000C481E">
        <w:rPr>
          <w:rFonts w:ascii="Times New Roman" w:hAnsi="Times New Roman" w:cs="Times New Roman"/>
          <w:sz w:val="24"/>
          <w:szCs w:val="24"/>
        </w:rPr>
        <w:t>, less criticism</w:t>
      </w:r>
      <w:r w:rsidR="000C481E" w:rsidRPr="00EF2B89">
        <w:rPr>
          <w:rFonts w:ascii="Times New Roman" w:hAnsi="Times New Roman" w:cs="Times New Roman"/>
          <w:sz w:val="24"/>
          <w:szCs w:val="24"/>
        </w:rPr>
        <w:t xml:space="preserve"> of student behavioral issues, and </w:t>
      </w:r>
      <w:r w:rsidR="000C481E">
        <w:rPr>
          <w:rFonts w:ascii="Times New Roman" w:hAnsi="Times New Roman" w:cs="Times New Roman"/>
          <w:sz w:val="24"/>
          <w:szCs w:val="24"/>
        </w:rPr>
        <w:lastRenderedPageBreak/>
        <w:t xml:space="preserve">increased </w:t>
      </w:r>
      <w:r w:rsidR="000C481E" w:rsidRPr="00EF2B89">
        <w:rPr>
          <w:rFonts w:ascii="Times New Roman" w:hAnsi="Times New Roman" w:cs="Times New Roman"/>
          <w:sz w:val="24"/>
          <w:szCs w:val="24"/>
        </w:rPr>
        <w:t xml:space="preserve">work with academically struggling students (Kurt, </w:t>
      </w:r>
      <w:r w:rsidR="000C481E">
        <w:rPr>
          <w:rFonts w:ascii="Times New Roman" w:hAnsi="Times New Roman" w:cs="Times New Roman"/>
          <w:sz w:val="24"/>
          <w:szCs w:val="24"/>
        </w:rPr>
        <w:t>et al.</w:t>
      </w:r>
      <w:r w:rsidR="000C481E" w:rsidRPr="00EF2B89">
        <w:rPr>
          <w:rFonts w:ascii="Times New Roman" w:hAnsi="Times New Roman" w:cs="Times New Roman"/>
          <w:sz w:val="24"/>
          <w:szCs w:val="24"/>
        </w:rPr>
        <w:t>, 2012</w:t>
      </w:r>
      <w:r w:rsidR="000C481E" w:rsidRPr="00311898">
        <w:rPr>
          <w:rFonts w:ascii="Times New Roman" w:hAnsi="Times New Roman" w:cs="Times New Roman"/>
          <w:sz w:val="24"/>
          <w:szCs w:val="24"/>
        </w:rPr>
        <w:t xml:space="preserve">, </w:t>
      </w:r>
      <w:r w:rsidR="000C481E">
        <w:rPr>
          <w:rFonts w:ascii="Times New Roman" w:hAnsi="Times New Roman" w:cs="Times New Roman"/>
          <w:sz w:val="24"/>
          <w:szCs w:val="24"/>
        </w:rPr>
        <w:t>p.</w:t>
      </w:r>
      <w:r w:rsidR="000C481E" w:rsidRPr="00311898">
        <w:rPr>
          <w:rFonts w:ascii="Times New Roman" w:hAnsi="Times New Roman" w:cs="Times New Roman"/>
          <w:sz w:val="24"/>
          <w:szCs w:val="24"/>
        </w:rPr>
        <w:t xml:space="preserve"> 74; Gibson &amp; Dembo, 1984; Ross &amp; Gray, 2006). </w:t>
      </w:r>
    </w:p>
    <w:p w14:paraId="175A54D2" w14:textId="562B4ABC" w:rsidR="003B3825" w:rsidRDefault="00F77BC6"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The</w:t>
      </w:r>
      <w:r w:rsidR="003B3825">
        <w:rPr>
          <w:rFonts w:ascii="Times New Roman" w:hAnsi="Times New Roman" w:cs="Times New Roman"/>
          <w:sz w:val="24"/>
          <w:szCs w:val="24"/>
        </w:rPr>
        <w:t xml:space="preserve"> </w:t>
      </w:r>
      <w:r w:rsidR="003B3825" w:rsidRPr="00BC4B73">
        <w:rPr>
          <w:rFonts w:ascii="Times New Roman" w:hAnsi="Times New Roman" w:cs="Times New Roman"/>
          <w:sz w:val="24"/>
          <w:szCs w:val="24"/>
        </w:rPr>
        <w:t xml:space="preserve">need for competence is even more critical with new teachers (Gavish </w:t>
      </w:r>
      <w:r w:rsidR="008671FF">
        <w:rPr>
          <w:rFonts w:ascii="Times New Roman" w:hAnsi="Times New Roman" w:cs="Times New Roman"/>
          <w:sz w:val="24"/>
          <w:szCs w:val="24"/>
        </w:rPr>
        <w:t>&amp;</w:t>
      </w:r>
      <w:r w:rsidR="003B3825" w:rsidRPr="00BC4B73">
        <w:rPr>
          <w:rFonts w:ascii="Times New Roman" w:hAnsi="Times New Roman" w:cs="Times New Roman"/>
          <w:sz w:val="24"/>
          <w:szCs w:val="24"/>
        </w:rPr>
        <w:t xml:space="preserve"> Friedman, 2010). Unfortunately, many schools do not </w:t>
      </w:r>
      <w:r>
        <w:rPr>
          <w:rFonts w:ascii="Times New Roman" w:hAnsi="Times New Roman" w:cs="Times New Roman"/>
          <w:sz w:val="24"/>
          <w:szCs w:val="24"/>
        </w:rPr>
        <w:t xml:space="preserve">have </w:t>
      </w:r>
      <w:r w:rsidR="003B3825" w:rsidRPr="00BC4B73">
        <w:rPr>
          <w:rFonts w:ascii="Times New Roman" w:hAnsi="Times New Roman" w:cs="Times New Roman"/>
          <w:sz w:val="24"/>
          <w:szCs w:val="24"/>
        </w:rPr>
        <w:t>an opportunity to bui</w:t>
      </w:r>
      <w:r w:rsidR="003B3825">
        <w:rPr>
          <w:rFonts w:ascii="Times New Roman" w:hAnsi="Times New Roman" w:cs="Times New Roman"/>
          <w:sz w:val="24"/>
          <w:szCs w:val="24"/>
        </w:rPr>
        <w:t>ld competence in new teachers because</w:t>
      </w:r>
      <w:r w:rsidR="003B3825" w:rsidRPr="00BC4B73">
        <w:rPr>
          <w:rFonts w:ascii="Times New Roman" w:hAnsi="Times New Roman" w:cs="Times New Roman"/>
          <w:sz w:val="24"/>
          <w:szCs w:val="24"/>
        </w:rPr>
        <w:t xml:space="preserve"> </w:t>
      </w:r>
      <w:r w:rsidR="003B3825">
        <w:rPr>
          <w:rFonts w:ascii="Times New Roman" w:hAnsi="Times New Roman" w:cs="Times New Roman"/>
          <w:sz w:val="24"/>
          <w:szCs w:val="24"/>
        </w:rPr>
        <w:t>of low retention in this group</w:t>
      </w:r>
      <w:r w:rsidR="003B3825" w:rsidRPr="00BC4B73">
        <w:rPr>
          <w:rFonts w:ascii="Times New Roman" w:hAnsi="Times New Roman" w:cs="Times New Roman"/>
          <w:sz w:val="24"/>
          <w:szCs w:val="24"/>
        </w:rPr>
        <w:t>. A number of studies have</w:t>
      </w:r>
      <w:r w:rsidR="003B3825" w:rsidRPr="00316825">
        <w:rPr>
          <w:rFonts w:ascii="Times New Roman" w:hAnsi="Times New Roman" w:cs="Times New Roman"/>
          <w:sz w:val="24"/>
          <w:szCs w:val="24"/>
        </w:rPr>
        <w:t xml:space="preserve"> found as many as 50% of new teachers leave </w:t>
      </w:r>
      <w:r w:rsidR="003B3825">
        <w:rPr>
          <w:rFonts w:ascii="Times New Roman" w:hAnsi="Times New Roman" w:cs="Times New Roman"/>
          <w:sz w:val="24"/>
          <w:szCs w:val="24"/>
        </w:rPr>
        <w:t>within the first five</w:t>
      </w:r>
      <w:r w:rsidR="003B3825" w:rsidRPr="00316825">
        <w:rPr>
          <w:rFonts w:ascii="Times New Roman" w:hAnsi="Times New Roman" w:cs="Times New Roman"/>
          <w:sz w:val="24"/>
          <w:szCs w:val="24"/>
        </w:rPr>
        <w:t xml:space="preserve"> years of entry into the occupation</w:t>
      </w:r>
      <w:r w:rsidR="003B3825">
        <w:rPr>
          <w:rFonts w:ascii="Times New Roman" w:hAnsi="Times New Roman" w:cs="Times New Roman"/>
          <w:sz w:val="24"/>
          <w:szCs w:val="24"/>
        </w:rPr>
        <w:t xml:space="preserve">, with approximately 14% leaving the profession after just one year of </w:t>
      </w:r>
      <w:r w:rsidR="003B3825" w:rsidRPr="000C617F">
        <w:rPr>
          <w:rFonts w:ascii="Times New Roman" w:hAnsi="Times New Roman" w:cs="Times New Roman"/>
          <w:sz w:val="24"/>
          <w:szCs w:val="24"/>
        </w:rPr>
        <w:t xml:space="preserve">teaching (e.g., Huling-Austin, 1990; Ingersoll &amp; </w:t>
      </w:r>
      <w:r w:rsidR="003B3825">
        <w:rPr>
          <w:rFonts w:ascii="Times New Roman" w:hAnsi="Times New Roman" w:cs="Times New Roman"/>
          <w:sz w:val="24"/>
          <w:szCs w:val="24"/>
        </w:rPr>
        <w:t>Smith, 2004</w:t>
      </w:r>
      <w:r w:rsidR="003B3825" w:rsidRPr="000C617F">
        <w:rPr>
          <w:rFonts w:ascii="Times New Roman" w:hAnsi="Times New Roman" w:cs="Times New Roman"/>
          <w:sz w:val="24"/>
          <w:szCs w:val="24"/>
        </w:rPr>
        <w:t>; Murnane, Singer, Willett, Kempl</w:t>
      </w:r>
      <w:r w:rsidR="00DD63F2">
        <w:rPr>
          <w:rFonts w:ascii="Times New Roman" w:hAnsi="Times New Roman" w:cs="Times New Roman"/>
          <w:sz w:val="24"/>
          <w:szCs w:val="24"/>
        </w:rPr>
        <w:t xml:space="preserve">e, &amp; Olsen, 1991; Ingersoll &amp; </w:t>
      </w:r>
      <w:r w:rsidR="003B3825" w:rsidRPr="000C617F">
        <w:rPr>
          <w:rFonts w:ascii="Times New Roman" w:hAnsi="Times New Roman" w:cs="Times New Roman"/>
          <w:sz w:val="24"/>
          <w:szCs w:val="24"/>
        </w:rPr>
        <w:t xml:space="preserve">Smith, 2004). </w:t>
      </w:r>
      <w:r w:rsidR="003B3825">
        <w:rPr>
          <w:rFonts w:ascii="Times New Roman" w:hAnsi="Times New Roman" w:cs="Times New Roman"/>
          <w:sz w:val="24"/>
          <w:szCs w:val="24"/>
        </w:rPr>
        <w:t>School d</w:t>
      </w:r>
      <w:r w:rsidR="003B3825" w:rsidRPr="000C617F">
        <w:rPr>
          <w:rFonts w:ascii="Times New Roman" w:hAnsi="Times New Roman" w:cs="Times New Roman"/>
          <w:sz w:val="24"/>
          <w:szCs w:val="24"/>
        </w:rPr>
        <w:t>istricts must consider how to catalyze new teacher development to ensure t</w:t>
      </w:r>
      <w:r w:rsidR="003B3825">
        <w:rPr>
          <w:rFonts w:ascii="Times New Roman" w:hAnsi="Times New Roman" w:cs="Times New Roman"/>
          <w:sz w:val="24"/>
          <w:szCs w:val="24"/>
        </w:rPr>
        <w:t>hat teachers stay in teaching since</w:t>
      </w:r>
      <w:r w:rsidR="003B3825" w:rsidRPr="000C617F">
        <w:rPr>
          <w:rFonts w:ascii="Times New Roman" w:hAnsi="Times New Roman" w:cs="Times New Roman"/>
          <w:sz w:val="24"/>
          <w:szCs w:val="24"/>
        </w:rPr>
        <w:t xml:space="preserve"> there is “strong evidence [that] suggests that teacher effectiveness spikes sharply</w:t>
      </w:r>
      <w:r w:rsidR="003B3825" w:rsidRPr="00BC4B73">
        <w:rPr>
          <w:rFonts w:ascii="Times New Roman" w:hAnsi="Times New Roman" w:cs="Times New Roman"/>
          <w:sz w:val="24"/>
          <w:szCs w:val="24"/>
        </w:rPr>
        <w:t xml:space="preserve"> after the first few years in the profession,</w:t>
      </w:r>
      <w:r w:rsidR="003B3825">
        <w:rPr>
          <w:rFonts w:ascii="Times New Roman" w:hAnsi="Times New Roman" w:cs="Times New Roman"/>
          <w:sz w:val="24"/>
          <w:szCs w:val="24"/>
        </w:rPr>
        <w:t xml:space="preserve"> and</w:t>
      </w:r>
      <w:r w:rsidR="003B3825" w:rsidRPr="00BC4B73">
        <w:rPr>
          <w:rFonts w:ascii="Times New Roman" w:hAnsi="Times New Roman" w:cs="Times New Roman"/>
          <w:sz w:val="24"/>
          <w:szCs w:val="24"/>
        </w:rPr>
        <w:t xml:space="preserve"> research shows that many teachers exit prior to attaining this l</w:t>
      </w:r>
      <w:r w:rsidR="003B3825">
        <w:rPr>
          <w:rFonts w:ascii="Times New Roman" w:hAnsi="Times New Roman" w:cs="Times New Roman"/>
          <w:sz w:val="24"/>
          <w:szCs w:val="24"/>
        </w:rPr>
        <w:t>evel of expertise” (Fantilli &amp;</w:t>
      </w:r>
      <w:r w:rsidR="003B3825" w:rsidRPr="00BC4B73">
        <w:rPr>
          <w:rFonts w:ascii="Times New Roman" w:hAnsi="Times New Roman" w:cs="Times New Roman"/>
          <w:sz w:val="24"/>
          <w:szCs w:val="24"/>
        </w:rPr>
        <w:t xml:space="preserve"> McDougall, 2009, </w:t>
      </w:r>
      <w:r w:rsidR="00DC6A72">
        <w:rPr>
          <w:rFonts w:ascii="Times New Roman" w:hAnsi="Times New Roman" w:cs="Times New Roman"/>
          <w:sz w:val="24"/>
          <w:szCs w:val="24"/>
        </w:rPr>
        <w:t>p.</w:t>
      </w:r>
      <w:r w:rsidR="003B3825" w:rsidRPr="00BC4B73">
        <w:rPr>
          <w:rFonts w:ascii="Times New Roman" w:hAnsi="Times New Roman" w:cs="Times New Roman"/>
          <w:sz w:val="24"/>
          <w:szCs w:val="24"/>
        </w:rPr>
        <w:t xml:space="preserve">814). </w:t>
      </w:r>
    </w:p>
    <w:p w14:paraId="7F74B562" w14:textId="4D2483E0" w:rsidR="00C80D89" w:rsidRPr="00CB1DF7" w:rsidRDefault="003B3825" w:rsidP="008406F8">
      <w:pPr>
        <w:spacing w:after="240" w:line="480" w:lineRule="auto"/>
        <w:ind w:firstLine="720"/>
        <w:rPr>
          <w:rFonts w:ascii="Times New Roman" w:hAnsi="Times New Roman" w:cs="Times New Roman"/>
          <w:sz w:val="24"/>
          <w:szCs w:val="24"/>
        </w:rPr>
      </w:pPr>
      <w:r w:rsidRPr="00BC4B73">
        <w:rPr>
          <w:rFonts w:ascii="Times New Roman" w:hAnsi="Times New Roman" w:cs="Times New Roman"/>
          <w:sz w:val="24"/>
          <w:szCs w:val="24"/>
        </w:rPr>
        <w:t xml:space="preserve">As with any new job, it takes a while for </w:t>
      </w:r>
      <w:r w:rsidRPr="001E0BB0">
        <w:rPr>
          <w:rFonts w:ascii="Times New Roman" w:hAnsi="Times New Roman" w:cs="Times New Roman"/>
          <w:sz w:val="24"/>
          <w:szCs w:val="24"/>
        </w:rPr>
        <w:t xml:space="preserve">a person to feel like they have mastered their environment (Deci &amp; Ryan, 2002; Morrison &amp; Brantner, 1992; Schein, 1985). </w:t>
      </w:r>
      <w:r w:rsidR="00F77BC6">
        <w:rPr>
          <w:rFonts w:ascii="Times New Roman" w:hAnsi="Times New Roman" w:cs="Times New Roman"/>
          <w:sz w:val="24"/>
          <w:szCs w:val="24"/>
        </w:rPr>
        <w:t>There is research examining how i</w:t>
      </w:r>
      <w:r>
        <w:rPr>
          <w:rFonts w:ascii="Times New Roman" w:hAnsi="Times New Roman" w:cs="Times New Roman"/>
          <w:sz w:val="24"/>
          <w:szCs w:val="24"/>
        </w:rPr>
        <w:t xml:space="preserve">ndividuals enter </w:t>
      </w:r>
      <w:r w:rsidRPr="00EF2B89">
        <w:rPr>
          <w:rFonts w:ascii="Times New Roman" w:hAnsi="Times New Roman" w:cs="Times New Roman"/>
          <w:sz w:val="24"/>
          <w:szCs w:val="24"/>
        </w:rPr>
        <w:t>a new profession</w:t>
      </w:r>
      <w:r>
        <w:rPr>
          <w:rFonts w:ascii="Times New Roman" w:hAnsi="Times New Roman" w:cs="Times New Roman"/>
          <w:sz w:val="24"/>
          <w:szCs w:val="24"/>
        </w:rPr>
        <w:t>. In general, learning a new job is difficult</w:t>
      </w:r>
      <w:r w:rsidR="00C51E66">
        <w:rPr>
          <w:rFonts w:ascii="Times New Roman" w:hAnsi="Times New Roman" w:cs="Times New Roman"/>
          <w:sz w:val="24"/>
          <w:szCs w:val="24"/>
        </w:rPr>
        <w:t xml:space="preserve"> and requires a set of skills and characteristics to integrate past, current, and future self, which is often challenging to do alone </w:t>
      </w:r>
      <w:r w:rsidRPr="00EF2B89">
        <w:rPr>
          <w:rFonts w:ascii="Times New Roman" w:hAnsi="Times New Roman" w:cs="Times New Roman"/>
          <w:sz w:val="24"/>
          <w:szCs w:val="24"/>
        </w:rPr>
        <w:t xml:space="preserve">(Morrison &amp; </w:t>
      </w:r>
      <w:r w:rsidRPr="001E0BB0">
        <w:rPr>
          <w:rFonts w:ascii="Times New Roman" w:hAnsi="Times New Roman" w:cs="Times New Roman"/>
          <w:sz w:val="24"/>
          <w:szCs w:val="24"/>
        </w:rPr>
        <w:t>Brantner, 1992</w:t>
      </w:r>
      <w:r w:rsidR="00C51E66">
        <w:rPr>
          <w:rFonts w:ascii="Times New Roman" w:hAnsi="Times New Roman" w:cs="Times New Roman"/>
          <w:sz w:val="24"/>
          <w:szCs w:val="24"/>
        </w:rPr>
        <w:t xml:space="preserve">) Skill transfer through problem solving complex and new situations is, by its nature, the development of professional </w:t>
      </w:r>
      <w:r w:rsidR="00FD66ED">
        <w:rPr>
          <w:rFonts w:ascii="Times New Roman" w:hAnsi="Times New Roman" w:cs="Times New Roman"/>
          <w:sz w:val="24"/>
          <w:szCs w:val="24"/>
        </w:rPr>
        <w:t xml:space="preserve">competence </w:t>
      </w:r>
      <w:r w:rsidR="00FD66ED" w:rsidRPr="001E0BB0">
        <w:rPr>
          <w:rFonts w:ascii="Times New Roman" w:hAnsi="Times New Roman" w:cs="Times New Roman"/>
          <w:sz w:val="24"/>
          <w:szCs w:val="24"/>
        </w:rPr>
        <w:t>(</w:t>
      </w:r>
      <w:r w:rsidRPr="00F9721C">
        <w:rPr>
          <w:rFonts w:ascii="Times New Roman" w:hAnsi="Times New Roman" w:cs="Times New Roman"/>
          <w:sz w:val="24"/>
          <w:szCs w:val="24"/>
        </w:rPr>
        <w:t xml:space="preserve">Tschannen-Morgan and Tschannen-Morgan (2010, </w:t>
      </w:r>
      <w:r w:rsidR="00DC6A72">
        <w:rPr>
          <w:rFonts w:ascii="Times New Roman" w:hAnsi="Times New Roman" w:cs="Times New Roman"/>
          <w:sz w:val="24"/>
          <w:szCs w:val="24"/>
        </w:rPr>
        <w:t>p.</w:t>
      </w:r>
      <w:r w:rsidRPr="00F9721C">
        <w:rPr>
          <w:rFonts w:ascii="Times New Roman" w:hAnsi="Times New Roman" w:cs="Times New Roman"/>
          <w:sz w:val="24"/>
          <w:szCs w:val="24"/>
        </w:rPr>
        <w:t xml:space="preserve"> 15). </w:t>
      </w:r>
      <w:r w:rsidRPr="001E0BB0">
        <w:rPr>
          <w:rFonts w:ascii="Times New Roman" w:hAnsi="Times New Roman" w:cs="Times New Roman"/>
          <w:sz w:val="24"/>
          <w:szCs w:val="24"/>
        </w:rPr>
        <w:t xml:space="preserve">This </w:t>
      </w:r>
      <w:r>
        <w:rPr>
          <w:rFonts w:ascii="Times New Roman" w:hAnsi="Times New Roman" w:cs="Times New Roman"/>
          <w:sz w:val="24"/>
          <w:szCs w:val="24"/>
        </w:rPr>
        <w:t xml:space="preserve">concept </w:t>
      </w:r>
      <w:r w:rsidRPr="001E0BB0">
        <w:rPr>
          <w:rFonts w:ascii="Times New Roman" w:hAnsi="Times New Roman" w:cs="Times New Roman"/>
          <w:sz w:val="24"/>
          <w:szCs w:val="24"/>
        </w:rPr>
        <w:t xml:space="preserve">is critical for understanding the need for competence in new teachers. </w:t>
      </w:r>
    </w:p>
    <w:p w14:paraId="3B5F5A2D" w14:textId="77777777" w:rsidR="004D4828" w:rsidRDefault="00677B89" w:rsidP="008406F8">
      <w:pPr>
        <w:spacing w:after="240" w:line="480" w:lineRule="auto"/>
        <w:jc w:val="center"/>
        <w:outlineLvl w:val="0"/>
        <w:rPr>
          <w:rFonts w:ascii="Times New Roman" w:hAnsi="Times New Roman" w:cs="Times New Roman"/>
          <w:b/>
          <w:sz w:val="24"/>
          <w:szCs w:val="24"/>
        </w:rPr>
      </w:pPr>
      <w:r>
        <w:rPr>
          <w:rFonts w:ascii="Times New Roman" w:hAnsi="Times New Roman" w:cs="Times New Roman"/>
          <w:b/>
          <w:sz w:val="24"/>
          <w:szCs w:val="24"/>
        </w:rPr>
        <w:lastRenderedPageBreak/>
        <w:t xml:space="preserve">Competence-Supportive </w:t>
      </w:r>
      <w:r w:rsidR="004D4828">
        <w:rPr>
          <w:rFonts w:ascii="Times New Roman" w:hAnsi="Times New Roman" w:cs="Times New Roman"/>
          <w:b/>
          <w:sz w:val="24"/>
          <w:szCs w:val="24"/>
        </w:rPr>
        <w:t>Coaching Model</w:t>
      </w:r>
    </w:p>
    <w:p w14:paraId="541347A3" w14:textId="498E4AF0" w:rsidR="00676622" w:rsidRPr="00787F54" w:rsidRDefault="00802DE2"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coaching model </w:t>
      </w:r>
      <w:r w:rsidR="00B25D8E">
        <w:rPr>
          <w:rFonts w:ascii="Times New Roman" w:hAnsi="Times New Roman" w:cs="Times New Roman"/>
          <w:sz w:val="24"/>
          <w:szCs w:val="24"/>
        </w:rPr>
        <w:t>developed</w:t>
      </w:r>
      <w:r>
        <w:rPr>
          <w:rFonts w:ascii="Times New Roman" w:hAnsi="Times New Roman" w:cs="Times New Roman"/>
          <w:sz w:val="24"/>
          <w:szCs w:val="24"/>
        </w:rPr>
        <w:t xml:space="preserve"> for this</w:t>
      </w:r>
      <w:r w:rsidR="004D542C">
        <w:rPr>
          <w:rFonts w:ascii="Times New Roman" w:hAnsi="Times New Roman" w:cs="Times New Roman"/>
          <w:sz w:val="24"/>
          <w:szCs w:val="24"/>
        </w:rPr>
        <w:t xml:space="preserve"> study</w:t>
      </w:r>
      <w:r>
        <w:rPr>
          <w:rFonts w:ascii="Times New Roman" w:hAnsi="Times New Roman" w:cs="Times New Roman"/>
          <w:sz w:val="24"/>
          <w:szCs w:val="24"/>
        </w:rPr>
        <w:t xml:space="preserve"> </w:t>
      </w:r>
      <w:r w:rsidR="004D542C">
        <w:rPr>
          <w:rFonts w:ascii="Times New Roman" w:hAnsi="Times New Roman" w:cs="Times New Roman"/>
          <w:sz w:val="24"/>
          <w:szCs w:val="24"/>
        </w:rPr>
        <w:t xml:space="preserve">draws on the </w:t>
      </w:r>
      <w:r>
        <w:rPr>
          <w:rFonts w:ascii="Times New Roman" w:hAnsi="Times New Roman" w:cs="Times New Roman"/>
          <w:sz w:val="24"/>
          <w:szCs w:val="24"/>
        </w:rPr>
        <w:t xml:space="preserve">themes that emerged </w:t>
      </w:r>
      <w:r w:rsidR="00DE4505">
        <w:rPr>
          <w:rFonts w:ascii="Times New Roman" w:hAnsi="Times New Roman" w:cs="Times New Roman"/>
          <w:sz w:val="24"/>
          <w:szCs w:val="24"/>
        </w:rPr>
        <w:t>from research</w:t>
      </w:r>
      <w:r>
        <w:rPr>
          <w:rFonts w:ascii="Times New Roman" w:hAnsi="Times New Roman" w:cs="Times New Roman"/>
          <w:sz w:val="24"/>
          <w:szCs w:val="24"/>
        </w:rPr>
        <w:t xml:space="preserve"> on coaching</w:t>
      </w:r>
      <w:r w:rsidR="00113668">
        <w:rPr>
          <w:rFonts w:ascii="Times New Roman" w:hAnsi="Times New Roman" w:cs="Times New Roman"/>
          <w:sz w:val="24"/>
          <w:szCs w:val="24"/>
        </w:rPr>
        <w:t xml:space="preserve"> </w:t>
      </w:r>
      <w:r w:rsidR="004D542C">
        <w:rPr>
          <w:rFonts w:ascii="Times New Roman" w:hAnsi="Times New Roman" w:cs="Times New Roman"/>
          <w:sz w:val="24"/>
          <w:szCs w:val="24"/>
        </w:rPr>
        <w:t xml:space="preserve">and general evidence from self-determination theory </w:t>
      </w:r>
      <w:r w:rsidR="00113668">
        <w:rPr>
          <w:rFonts w:ascii="Times New Roman" w:hAnsi="Times New Roman" w:cs="Times New Roman"/>
          <w:sz w:val="24"/>
          <w:szCs w:val="24"/>
        </w:rPr>
        <w:t>(</w:t>
      </w:r>
      <w:r w:rsidR="004D542C">
        <w:rPr>
          <w:rFonts w:ascii="Times New Roman" w:hAnsi="Times New Roman" w:cs="Times New Roman"/>
          <w:sz w:val="24"/>
          <w:szCs w:val="24"/>
        </w:rPr>
        <w:t xml:space="preserve">e.g. </w:t>
      </w:r>
      <w:r w:rsidR="00113668">
        <w:rPr>
          <w:rFonts w:ascii="Times New Roman" w:hAnsi="Times New Roman" w:cs="Times New Roman"/>
          <w:sz w:val="24"/>
          <w:szCs w:val="24"/>
        </w:rPr>
        <w:t xml:space="preserve">Knight, 2009; Aguilar, 2013; Tschannen-Morgan &amp; </w:t>
      </w:r>
      <w:r w:rsidR="00113668" w:rsidRPr="00EF2B89">
        <w:rPr>
          <w:rFonts w:ascii="Times New Roman" w:hAnsi="Times New Roman" w:cs="Times New Roman"/>
          <w:sz w:val="24"/>
          <w:szCs w:val="24"/>
        </w:rPr>
        <w:t>Tschannen-Morgan</w:t>
      </w:r>
      <w:r w:rsidR="00113668">
        <w:rPr>
          <w:rFonts w:ascii="Times New Roman" w:hAnsi="Times New Roman" w:cs="Times New Roman"/>
          <w:sz w:val="24"/>
          <w:szCs w:val="24"/>
        </w:rPr>
        <w:t>, 2010, etc.)</w:t>
      </w:r>
      <w:r>
        <w:rPr>
          <w:rFonts w:ascii="Times New Roman" w:hAnsi="Times New Roman" w:cs="Times New Roman"/>
          <w:sz w:val="24"/>
          <w:szCs w:val="24"/>
        </w:rPr>
        <w:t xml:space="preserve">. </w:t>
      </w:r>
      <w:r w:rsidR="00DE4505">
        <w:rPr>
          <w:rFonts w:ascii="Times New Roman" w:hAnsi="Times New Roman" w:cs="Times New Roman"/>
          <w:sz w:val="24"/>
          <w:szCs w:val="24"/>
        </w:rPr>
        <w:t>In Competence-Supportive Coaching</w:t>
      </w:r>
      <w:r w:rsidR="004D542C">
        <w:rPr>
          <w:rFonts w:ascii="Times New Roman" w:hAnsi="Times New Roman" w:cs="Times New Roman"/>
          <w:sz w:val="24"/>
          <w:szCs w:val="24"/>
        </w:rPr>
        <w:t>,</w:t>
      </w:r>
      <w:r w:rsidR="00DE4505">
        <w:rPr>
          <w:rFonts w:ascii="Times New Roman" w:hAnsi="Times New Roman" w:cs="Times New Roman"/>
          <w:sz w:val="24"/>
          <w:szCs w:val="24"/>
        </w:rPr>
        <w:t xml:space="preserve"> </w:t>
      </w:r>
      <w:r w:rsidR="00B25D8E">
        <w:rPr>
          <w:rFonts w:ascii="Times New Roman" w:hAnsi="Times New Roman" w:cs="Times New Roman"/>
          <w:sz w:val="24"/>
          <w:szCs w:val="24"/>
        </w:rPr>
        <w:t xml:space="preserve">coaches model an instructional strategy and require the teacher to practice within the session to receive feedback. </w:t>
      </w:r>
      <w:r w:rsidR="00676622">
        <w:rPr>
          <w:rFonts w:ascii="Times New Roman" w:hAnsi="Times New Roman" w:cs="Times New Roman"/>
          <w:sz w:val="24"/>
          <w:szCs w:val="24"/>
        </w:rPr>
        <w:t xml:space="preserve"> The process is </w:t>
      </w:r>
      <w:r w:rsidR="004D542C">
        <w:rPr>
          <w:rFonts w:ascii="Times New Roman" w:hAnsi="Times New Roman" w:cs="Times New Roman"/>
          <w:sz w:val="24"/>
          <w:szCs w:val="24"/>
        </w:rPr>
        <w:t xml:space="preserve">similar to </w:t>
      </w:r>
      <w:r w:rsidR="00676622">
        <w:rPr>
          <w:rFonts w:ascii="Times New Roman" w:hAnsi="Times New Roman" w:cs="Times New Roman"/>
          <w:sz w:val="24"/>
          <w:szCs w:val="24"/>
        </w:rPr>
        <w:t xml:space="preserve">microteaching. Microteaching is </w:t>
      </w:r>
      <w:r w:rsidR="004D542C">
        <w:rPr>
          <w:rFonts w:ascii="Times New Roman" w:hAnsi="Times New Roman" w:cs="Times New Roman"/>
          <w:sz w:val="24"/>
          <w:szCs w:val="24"/>
        </w:rPr>
        <w:t xml:space="preserve">a </w:t>
      </w:r>
      <w:r w:rsidR="00676622">
        <w:rPr>
          <w:rFonts w:ascii="Times New Roman" w:hAnsi="Times New Roman" w:cs="Times New Roman"/>
          <w:sz w:val="24"/>
          <w:szCs w:val="24"/>
        </w:rPr>
        <w:t>practice that instructional coaches and other professional development professionals have been practicing since the 1960s</w:t>
      </w:r>
      <w:r w:rsidR="00CC7209">
        <w:rPr>
          <w:rFonts w:ascii="Times New Roman" w:hAnsi="Times New Roman" w:cs="Times New Roman"/>
          <w:sz w:val="24"/>
          <w:szCs w:val="24"/>
        </w:rPr>
        <w:t xml:space="preserve"> in which the goal was to reduce the complexity of teaching to focus on specific </w:t>
      </w:r>
      <w:r w:rsidR="00CC7209" w:rsidRPr="001366EF">
        <w:rPr>
          <w:rFonts w:ascii="Times New Roman" w:hAnsi="Times New Roman" w:cs="Times New Roman"/>
          <w:sz w:val="24"/>
          <w:szCs w:val="24"/>
        </w:rPr>
        <w:t>teaching practices (Allen &amp; Ryan, 1969)</w:t>
      </w:r>
      <w:r w:rsidR="00676622" w:rsidRPr="001366EF">
        <w:rPr>
          <w:rFonts w:ascii="Times New Roman" w:hAnsi="Times New Roman" w:cs="Times New Roman"/>
          <w:sz w:val="24"/>
          <w:szCs w:val="24"/>
        </w:rPr>
        <w:t xml:space="preserve">. The original versions of microteaching involved teachers practicing a portion of their lessons with a small group of students to receive increased feedback (Foley, 1974). </w:t>
      </w:r>
      <w:r w:rsidR="00787F54" w:rsidRPr="001366EF">
        <w:rPr>
          <w:rFonts w:ascii="Times New Roman" w:hAnsi="Times New Roman" w:cs="Times New Roman"/>
          <w:sz w:val="24"/>
          <w:szCs w:val="24"/>
        </w:rPr>
        <w:t>More contemporary versions of microteaching continue to reduce the complexity of the teaching environment but may be conducted through</w:t>
      </w:r>
      <w:r w:rsidR="007E4595" w:rsidRPr="001366EF">
        <w:rPr>
          <w:rFonts w:ascii="Times New Roman" w:hAnsi="Times New Roman" w:cs="Times New Roman"/>
          <w:sz w:val="24"/>
          <w:szCs w:val="24"/>
        </w:rPr>
        <w:t xml:space="preserve"> video protocols, group rehearsals, and one-on-one practice of teaching strategies</w:t>
      </w:r>
      <w:r w:rsidR="00787F54" w:rsidRPr="001366EF">
        <w:rPr>
          <w:rFonts w:ascii="Times New Roman" w:hAnsi="Times New Roman" w:cs="Times New Roman"/>
          <w:sz w:val="24"/>
          <w:szCs w:val="24"/>
        </w:rPr>
        <w:t xml:space="preserve"> through “a setting for controlled practice” (Allen &amp; Ryan, 1969, p. xiii). </w:t>
      </w:r>
      <w:r w:rsidR="007E4595" w:rsidRPr="001366EF">
        <w:rPr>
          <w:rFonts w:ascii="Times New Roman" w:hAnsi="Times New Roman" w:cs="Times New Roman"/>
          <w:sz w:val="24"/>
          <w:szCs w:val="24"/>
        </w:rPr>
        <w:t>The goal of microteaching is to have regular opportunities to</w:t>
      </w:r>
      <w:r w:rsidR="004221BB" w:rsidRPr="001366EF">
        <w:rPr>
          <w:rFonts w:ascii="Times New Roman" w:hAnsi="Times New Roman" w:cs="Times New Roman"/>
          <w:sz w:val="24"/>
          <w:szCs w:val="24"/>
        </w:rPr>
        <w:t xml:space="preserve"> </w:t>
      </w:r>
      <w:r w:rsidR="007E4595" w:rsidRPr="001366EF">
        <w:rPr>
          <w:rFonts w:ascii="Times New Roman" w:hAnsi="Times New Roman" w:cs="Times New Roman"/>
          <w:sz w:val="24"/>
          <w:szCs w:val="24"/>
        </w:rPr>
        <w:t>“learn about oneself and others; to build confidence; to increase awareness of student learning; to practice how to receive positive and negative feedback; and to develop collegiality” (Race, 2011, p. 336).</w:t>
      </w:r>
      <w:r w:rsidR="007E4595">
        <w:t xml:space="preserve"> </w:t>
      </w:r>
    </w:p>
    <w:p w14:paraId="35C0706C" w14:textId="7BECD232" w:rsidR="004D542C" w:rsidRDefault="004D542C" w:rsidP="004D542C">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Figure 1 lays out the theory of action behind the Competence-Supportive Coaching.  As seen in the model, the goal of </w:t>
      </w:r>
      <w:r w:rsidR="00A23922">
        <w:rPr>
          <w:rFonts w:ascii="Times New Roman" w:hAnsi="Times New Roman" w:cs="Times New Roman"/>
          <w:sz w:val="24"/>
          <w:szCs w:val="24"/>
        </w:rPr>
        <w:t>mastery</w:t>
      </w:r>
      <w:r>
        <w:rPr>
          <w:rFonts w:ascii="Times New Roman" w:hAnsi="Times New Roman" w:cs="Times New Roman"/>
          <w:sz w:val="24"/>
          <w:szCs w:val="24"/>
        </w:rPr>
        <w:t xml:space="preserve"> is a function of teacher efficacy and motivation to improve practice</w:t>
      </w:r>
      <w:r w:rsidR="00A23922">
        <w:rPr>
          <w:rFonts w:ascii="Times New Roman" w:hAnsi="Times New Roman" w:cs="Times New Roman"/>
          <w:sz w:val="24"/>
          <w:szCs w:val="24"/>
        </w:rPr>
        <w:t xml:space="preserve"> (Deci &amp; Ryan, 2002)</w:t>
      </w:r>
      <w:r>
        <w:rPr>
          <w:rFonts w:ascii="Times New Roman" w:hAnsi="Times New Roman" w:cs="Times New Roman"/>
          <w:sz w:val="24"/>
          <w:szCs w:val="24"/>
        </w:rPr>
        <w:t xml:space="preserve">.  Components of the coaching model seek to activate efficacy and motivation through modeling and practice-based feedback.  These actions enable teachers to see, learn, and apply instructional practices in </w:t>
      </w:r>
      <w:r>
        <w:rPr>
          <w:rFonts w:ascii="Times New Roman" w:hAnsi="Times New Roman" w:cs="Times New Roman"/>
          <w:sz w:val="24"/>
          <w:szCs w:val="24"/>
        </w:rPr>
        <w:lastRenderedPageBreak/>
        <w:t xml:space="preserve">a safe, supportive environment where vicarious experiences and feedback are used to support increased competence for instructional tasks.  </w:t>
      </w:r>
    </w:p>
    <w:p w14:paraId="11E640F5" w14:textId="5715238D" w:rsidR="004B052F" w:rsidRDefault="004B052F" w:rsidP="004B052F">
      <w:pPr>
        <w:spacing w:after="0" w:line="480" w:lineRule="auto"/>
        <w:outlineLvl w:val="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21728" behindDoc="0" locked="0" layoutInCell="1" allowOverlap="1" wp14:anchorId="6101B428" wp14:editId="2296B5E3">
                <wp:simplePos x="0" y="0"/>
                <wp:positionH relativeFrom="column">
                  <wp:posOffset>0</wp:posOffset>
                </wp:positionH>
                <wp:positionV relativeFrom="paragraph">
                  <wp:posOffset>142240</wp:posOffset>
                </wp:positionV>
                <wp:extent cx="6067425" cy="323850"/>
                <wp:effectExtent l="0" t="0" r="9525" b="0"/>
                <wp:wrapNone/>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67425" cy="323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7F89912" w14:textId="15FB6D97" w:rsidR="00DA2FC3" w:rsidRPr="002040B5" w:rsidRDefault="00DA2FC3" w:rsidP="004B052F">
                            <w:pPr>
                              <w:rPr>
                                <w:sz w:val="24"/>
                                <w:szCs w:val="24"/>
                              </w:rPr>
                            </w:pPr>
                            <w:r w:rsidRPr="002040B5">
                              <w:rPr>
                                <w:sz w:val="24"/>
                                <w:szCs w:val="24"/>
                              </w:rPr>
                              <w:t xml:space="preserve">  Components</w:t>
                            </w:r>
                            <w:r w:rsidRPr="002040B5">
                              <w:rPr>
                                <w:sz w:val="24"/>
                                <w:szCs w:val="24"/>
                              </w:rPr>
                              <w:tab/>
                            </w:r>
                            <w:r w:rsidRPr="002040B5">
                              <w:rPr>
                                <w:sz w:val="24"/>
                                <w:szCs w:val="24"/>
                              </w:rPr>
                              <w:tab/>
                            </w:r>
                            <w:r w:rsidRPr="002040B5">
                              <w:rPr>
                                <w:sz w:val="24"/>
                                <w:szCs w:val="24"/>
                              </w:rPr>
                              <w:tab/>
                              <w:t xml:space="preserve">            Mediating Conditions</w:t>
                            </w:r>
                            <w:r w:rsidRPr="002040B5">
                              <w:rPr>
                                <w:sz w:val="24"/>
                                <w:szCs w:val="24"/>
                              </w:rPr>
                              <w:tab/>
                            </w:r>
                            <w:r w:rsidRPr="002040B5">
                              <w:rPr>
                                <w:sz w:val="24"/>
                                <w:szCs w:val="24"/>
                              </w:rPr>
                              <w:tab/>
                              <w:t xml:space="preserve">       Outcomes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6101B428" id="_x0000_t202" coordsize="21600,21600" o:spt="202" path="m,l,21600r21600,l21600,xe">
                <v:stroke joinstyle="miter"/>
                <v:path gradientshapeok="t" o:connecttype="rect"/>
              </v:shapetype>
              <v:shape id="Text Box 65" o:spid="_x0000_s1026" type="#_x0000_t202" style="position:absolute;margin-left:0;margin-top:11.2pt;width:477.75pt;height:25.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" fillcolor="white [3201]" stroked="f" strokeweight=".5pt">
                <v:path arrowok="t"/>
                <v:textbox>
                  <w:txbxContent>
                    <w:p w14:paraId="37F89912" w14:textId="15FB6D97" w:rsidR="00DA2FC3" w:rsidRPr="002040B5" w:rsidRDefault="00DA2FC3" w:rsidP="004B052F">
                      <w:pPr>
                        <w:rPr>
                          <w:sz w:val="24"/>
                          <w:szCs w:val="24"/>
                        </w:rPr>
                      </w:pPr>
                      <w:r w:rsidRPr="002040B5">
                        <w:rPr>
                          <w:sz w:val="24"/>
                          <w:szCs w:val="24"/>
                        </w:rPr>
                        <w:t xml:space="preserve">  Components</w:t>
                      </w:r>
                      <w:r w:rsidRPr="002040B5">
                        <w:rPr>
                          <w:sz w:val="24"/>
                          <w:szCs w:val="24"/>
                        </w:rPr>
                        <w:tab/>
                      </w:r>
                      <w:r w:rsidRPr="002040B5">
                        <w:rPr>
                          <w:sz w:val="24"/>
                          <w:szCs w:val="24"/>
                        </w:rPr>
                        <w:tab/>
                      </w:r>
                      <w:r w:rsidRPr="002040B5">
                        <w:rPr>
                          <w:sz w:val="24"/>
                          <w:szCs w:val="24"/>
                        </w:rPr>
                        <w:tab/>
                        <w:t xml:space="preserve">            Mediating Conditions</w:t>
                      </w:r>
                      <w:r w:rsidRPr="002040B5">
                        <w:rPr>
                          <w:sz w:val="24"/>
                          <w:szCs w:val="24"/>
                        </w:rPr>
                        <w:tab/>
                      </w:r>
                      <w:r w:rsidRPr="002040B5">
                        <w:rPr>
                          <w:sz w:val="24"/>
                          <w:szCs w:val="24"/>
                        </w:rPr>
                        <w:tab/>
                        <w:t xml:space="preserve">       Outcomes</w:t>
                      </w:r>
                    </w:p>
                  </w:txbxContent>
                </v:textbox>
              </v:shape>
            </w:pict>
          </mc:Fallback>
        </mc:AlternateContent>
      </w:r>
    </w:p>
    <w:p w14:paraId="603078EC" w14:textId="6853000B" w:rsidR="002040B5" w:rsidRDefault="00511D2C" w:rsidP="004B052F">
      <w:pPr>
        <w:spacing w:after="0" w:line="480" w:lineRule="auto"/>
        <w:outlineLvl w:val="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09BC3D99" wp14:editId="741E6B82">
                <wp:simplePos x="0" y="0"/>
                <wp:positionH relativeFrom="margin">
                  <wp:posOffset>146685</wp:posOffset>
                </wp:positionH>
                <wp:positionV relativeFrom="paragraph">
                  <wp:posOffset>182879</wp:posOffset>
                </wp:positionV>
                <wp:extent cx="5114925" cy="9525"/>
                <wp:effectExtent l="0" t="0" r="28575" b="2857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1149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A98166" id="Straight Connector 16" o:spid="_x0000_s1026" style="position:absolute;flip:y;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1.55pt,14.4pt" to="414.3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" strokecolor="#4579b8 [3044]">
                <o:lock v:ext="edit" shapetype="f"/>
                <w10:wrap anchorx="margin"/>
              </v:line>
            </w:pict>
          </mc:Fallback>
        </mc:AlternateContent>
      </w:r>
      <w:r w:rsidR="004B052F">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451F5F82" wp14:editId="5A71C08D">
                <wp:simplePos x="0" y="0"/>
                <wp:positionH relativeFrom="column">
                  <wp:posOffset>146685</wp:posOffset>
                </wp:positionH>
                <wp:positionV relativeFrom="paragraph">
                  <wp:posOffset>253365</wp:posOffset>
                </wp:positionV>
                <wp:extent cx="1704975" cy="2060575"/>
                <wp:effectExtent l="0" t="0" r="28575" b="158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2060575"/>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4023A286" w14:textId="114A22DB" w:rsidR="00DA2FC3" w:rsidRPr="004B052F" w:rsidRDefault="00DA2FC3" w:rsidP="000C5975">
                            <w:pPr>
                              <w:jc w:val="center"/>
                              <w:rPr>
                                <w:b/>
                              </w:rPr>
                            </w:pPr>
                            <w:r>
                              <w:rPr>
                                <w:b/>
                              </w:rPr>
                              <w:t>Competence-Supportive Coaching Model</w:t>
                            </w:r>
                          </w:p>
                          <w:p w14:paraId="625DFAAF" w14:textId="48F37D88" w:rsidR="00DA2FC3" w:rsidRDefault="00DA2FC3" w:rsidP="000C5975">
                            <w:pPr>
                              <w:jc w:val="center"/>
                            </w:pPr>
                            <w:r>
                              <w:t>-Co-Analysis of Teaching Episode</w:t>
                            </w:r>
                          </w:p>
                          <w:p w14:paraId="2A1703BC" w14:textId="500D5202" w:rsidR="00DA2FC3" w:rsidRDefault="00DA2FC3" w:rsidP="000C5975">
                            <w:pPr>
                              <w:jc w:val="center"/>
                            </w:pPr>
                            <w:r>
                              <w:t>-Modeling by coach of specific skills</w:t>
                            </w:r>
                          </w:p>
                          <w:p w14:paraId="2A0FF6DC" w14:textId="43795E23" w:rsidR="00DA2FC3" w:rsidRDefault="00DA2FC3" w:rsidP="000C5975">
                            <w:pPr>
                              <w:jc w:val="center"/>
                            </w:pPr>
                            <w:r>
                              <w:t>-Direct practice of targeted skill</w:t>
                            </w:r>
                          </w:p>
                          <w:p w14:paraId="3692EF23" w14:textId="77777777" w:rsidR="00DA2FC3" w:rsidRDefault="00DA2FC3" w:rsidP="000C5975">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1F5F82" id="Text Box 3" o:spid="_x0000_s1027" type="#_x0000_t202" style="position:absolute;margin-left:11.55pt;margin-top:19.95pt;width:134.25pt;height:16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" fillcolor="white [3201]" strokecolor="#4f81bd [3204]" strokeweight="2pt">
                <v:textbox>
                  <w:txbxContent>
                    <w:p w14:paraId="4023A286" w14:textId="114A22DB" w:rsidR="00DA2FC3" w:rsidRPr="004B052F" w:rsidRDefault="00DA2FC3" w:rsidP="000C5975">
                      <w:pPr>
                        <w:jc w:val="center"/>
                        <w:rPr>
                          <w:b/>
                        </w:rPr>
                      </w:pPr>
                      <w:r>
                        <w:rPr>
                          <w:b/>
                        </w:rPr>
                        <w:t>Competence-Supportive Coaching Model</w:t>
                      </w:r>
                    </w:p>
                    <w:p w14:paraId="625DFAAF" w14:textId="48F37D88" w:rsidR="00DA2FC3" w:rsidRDefault="00DA2FC3" w:rsidP="000C5975">
                      <w:pPr>
                        <w:jc w:val="center"/>
                      </w:pPr>
                      <w:r>
                        <w:t>-Co-Analysis of Teaching Episode</w:t>
                      </w:r>
                    </w:p>
                    <w:p w14:paraId="2A1703BC" w14:textId="500D5202" w:rsidR="00DA2FC3" w:rsidRDefault="00DA2FC3" w:rsidP="000C5975">
                      <w:pPr>
                        <w:jc w:val="center"/>
                      </w:pPr>
                      <w:r>
                        <w:t>-Modeling by coach of specific skills</w:t>
                      </w:r>
                    </w:p>
                    <w:p w14:paraId="2A0FF6DC" w14:textId="43795E23" w:rsidR="00DA2FC3" w:rsidRDefault="00DA2FC3" w:rsidP="000C5975">
                      <w:pPr>
                        <w:jc w:val="center"/>
                      </w:pPr>
                      <w:r>
                        <w:t>-Direct practice of targeted skill</w:t>
                      </w:r>
                    </w:p>
                    <w:p w14:paraId="3692EF23" w14:textId="77777777" w:rsidR="00DA2FC3" w:rsidRDefault="00DA2FC3" w:rsidP="000C5975">
                      <w:pPr>
                        <w:jc w:val="center"/>
                      </w:pPr>
                    </w:p>
                  </w:txbxContent>
                </v:textbox>
              </v:shape>
            </w:pict>
          </mc:Fallback>
        </mc:AlternateContent>
      </w:r>
      <w:r w:rsidR="004B052F">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27E21000" wp14:editId="768E408A">
                <wp:simplePos x="0" y="0"/>
                <wp:positionH relativeFrom="column">
                  <wp:posOffset>2391410</wp:posOffset>
                </wp:positionH>
                <wp:positionV relativeFrom="paragraph">
                  <wp:posOffset>254635</wp:posOffset>
                </wp:positionV>
                <wp:extent cx="1371600" cy="488950"/>
                <wp:effectExtent l="0" t="0" r="19050" b="2540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8895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7E01A51E" w14:textId="7F706F3E" w:rsidR="00DA2FC3" w:rsidRDefault="00DA2FC3" w:rsidP="000C5975">
                            <w:pPr>
                              <w:jc w:val="center"/>
                            </w:pPr>
                            <w:r>
                              <w:t>Autonomy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E21000" id="Text Box 2" o:spid="_x0000_s1028" type="#_x0000_t202" style="position:absolute;margin-left:188.3pt;margin-top:20.05pt;width:108pt;height:3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" fillcolor="white [3201]" strokecolor="#4f81bd [3204]" strokeweight="2pt">
                <v:textbox>
                  <w:txbxContent>
                    <w:p w14:paraId="7E01A51E" w14:textId="7F706F3E" w:rsidR="00DA2FC3" w:rsidRDefault="00DA2FC3" w:rsidP="000C5975">
                      <w:pPr>
                        <w:jc w:val="center"/>
                      </w:pPr>
                      <w:r>
                        <w:t>Autonomy</w:t>
                      </w:r>
                    </w:p>
                  </w:txbxContent>
                </v:textbox>
              </v:shape>
            </w:pict>
          </mc:Fallback>
        </mc:AlternateContent>
      </w:r>
    </w:p>
    <w:p w14:paraId="3E9BD51C" w14:textId="796419EA" w:rsidR="000C5975" w:rsidRDefault="000C5975" w:rsidP="000C5975">
      <w:pPr>
        <w:spacing w:after="0" w:line="480" w:lineRule="auto"/>
        <w:jc w:val="center"/>
        <w:outlineLvl w:val="0"/>
        <w:rPr>
          <w:rFonts w:ascii="Times New Roman" w:hAnsi="Times New Roman" w:cs="Times New Roman"/>
          <w:sz w:val="24"/>
          <w:szCs w:val="24"/>
        </w:rPr>
      </w:pPr>
    </w:p>
    <w:p w14:paraId="7B4B667D" w14:textId="65043A0C" w:rsidR="000C5975" w:rsidRDefault="00511D2C" w:rsidP="000C5975">
      <w:pPr>
        <w:spacing w:after="0" w:line="480" w:lineRule="auto"/>
        <w:jc w:val="center"/>
        <w:outlineLvl w:val="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7B235F62" wp14:editId="0BF93E90">
                <wp:simplePos x="0" y="0"/>
                <wp:positionH relativeFrom="column">
                  <wp:posOffset>4041775</wp:posOffset>
                </wp:positionH>
                <wp:positionV relativeFrom="paragraph">
                  <wp:posOffset>320040</wp:posOffset>
                </wp:positionV>
                <wp:extent cx="1166495" cy="488950"/>
                <wp:effectExtent l="0" t="0" r="14605" b="2540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6495" cy="48895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4C1373BD" w14:textId="13CCEEED" w:rsidR="00DA2FC3" w:rsidRDefault="00DA2FC3" w:rsidP="000C5975">
                            <w:pPr>
                              <w:jc w:val="center"/>
                            </w:pPr>
                            <w:r>
                              <w:t>Motivated Teaching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235F62" id="_x0000_s1029" type="#_x0000_t202" style="position:absolute;left:0;text-align:left;margin-left:318.25pt;margin-top:25.2pt;width:91.85pt;height:3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" fillcolor="white [3201]" strokecolor="#4f81bd [3204]" strokeweight="2pt">
                <v:textbox>
                  <w:txbxContent>
                    <w:p w14:paraId="4C1373BD" w14:textId="13CCEEED" w:rsidR="00DA2FC3" w:rsidRDefault="00DA2FC3" w:rsidP="000C5975">
                      <w:pPr>
                        <w:jc w:val="center"/>
                      </w:pPr>
                      <w:r>
                        <w:t>Motivated Teaching</w:t>
                      </w:r>
                    </w:p>
                  </w:txbxContent>
                </v:textbox>
              </v:shape>
            </w:pict>
          </mc:Fallback>
        </mc:AlternateContent>
      </w:r>
      <w:r w:rsidR="004B052F">
        <w:rPr>
          <w:rFonts w:ascii="Times New Roman" w:hAnsi="Times New Roman" w:cs="Times New Roman"/>
          <w:noProof/>
          <w:sz w:val="24"/>
          <w:szCs w:val="24"/>
        </w:rPr>
        <mc:AlternateContent>
          <mc:Choice Requires="wps">
            <w:drawing>
              <wp:anchor distT="0" distB="0" distL="114300" distR="114300" simplePos="0" relativeHeight="251718656" behindDoc="0" locked="0" layoutInCell="1" allowOverlap="1" wp14:anchorId="3FF68BDB" wp14:editId="6E33D86A">
                <wp:simplePos x="0" y="0"/>
                <wp:positionH relativeFrom="column">
                  <wp:posOffset>3070860</wp:posOffset>
                </wp:positionH>
                <wp:positionV relativeFrom="paragraph">
                  <wp:posOffset>39370</wp:posOffset>
                </wp:positionV>
                <wp:extent cx="9525" cy="377825"/>
                <wp:effectExtent l="76200" t="0" r="85725" b="60325"/>
                <wp:wrapNone/>
                <wp:docPr id="47" name="Straight Arrow Connector 47"/>
                <wp:cNvGraphicFramePr/>
                <a:graphic xmlns:a="http://schemas.openxmlformats.org/drawingml/2006/main">
                  <a:graphicData uri="http://schemas.microsoft.com/office/word/2010/wordprocessingShape">
                    <wps:wsp>
                      <wps:cNvCnPr/>
                      <wps:spPr>
                        <a:xfrm flipH="1">
                          <a:off x="0" y="0"/>
                          <a:ext cx="9525" cy="3778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6B8158CF" id="_x0000_t32" coordsize="21600,21600" o:spt="32" o:oned="t" path="m,l21600,21600e" filled="f">
                <v:path arrowok="t" fillok="f" o:connecttype="none"/>
                <o:lock v:ext="edit" shapetype="t"/>
              </v:shapetype>
              <v:shape id="Straight Arrow Connector 47" o:spid="_x0000_s1026" type="#_x0000_t32" style="position:absolute;margin-left:241.8pt;margin-top:3.1pt;width:.75pt;height:29.75pt;flip:x;z-index:251718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" strokecolor="black [3040]">
                <v:stroke endarrow="block"/>
              </v:shape>
            </w:pict>
          </mc:Fallback>
        </mc:AlternateContent>
      </w:r>
    </w:p>
    <w:p w14:paraId="16A7C904" w14:textId="23674CB0" w:rsidR="000C5975" w:rsidRDefault="003D4F95" w:rsidP="000C5975">
      <w:pPr>
        <w:spacing w:after="0" w:line="480" w:lineRule="auto"/>
        <w:ind w:firstLine="72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65760" behindDoc="0" locked="0" layoutInCell="1" allowOverlap="1" wp14:anchorId="4CF5C0B9" wp14:editId="651E8929">
                <wp:simplePos x="0" y="0"/>
                <wp:positionH relativeFrom="column">
                  <wp:posOffset>3766185</wp:posOffset>
                </wp:positionH>
                <wp:positionV relativeFrom="paragraph">
                  <wp:posOffset>255270</wp:posOffset>
                </wp:positionV>
                <wp:extent cx="276225" cy="0"/>
                <wp:effectExtent l="0" t="76200" r="9525" b="95250"/>
                <wp:wrapNone/>
                <wp:docPr id="1" name="Straight Arrow Connector 1"/>
                <wp:cNvGraphicFramePr/>
                <a:graphic xmlns:a="http://schemas.openxmlformats.org/drawingml/2006/main">
                  <a:graphicData uri="http://schemas.microsoft.com/office/word/2010/wordprocessingShape">
                    <wps:wsp>
                      <wps:cNvCnPr/>
                      <wps:spPr>
                        <a:xfrm>
                          <a:off x="0" y="0"/>
                          <a:ext cx="2762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BF3A15D" id="Straight Arrow Connector 1" o:spid="_x0000_s1026" type="#_x0000_t32" style="position:absolute;margin-left:296.55pt;margin-top:20.1pt;width:21.75pt;height:0;z-index:2517657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" strokecolor="black [3040]">
                <v:stroke endarrow="block"/>
              </v:shape>
            </w:pict>
          </mc:Fallback>
        </mc:AlternateContent>
      </w:r>
      <w:r w:rsidR="004B052F">
        <w:rPr>
          <w:rFonts w:ascii="Times New Roman" w:hAnsi="Times New Roman" w:cs="Times New Roman"/>
          <w:noProof/>
          <w:sz w:val="24"/>
          <w:szCs w:val="24"/>
        </w:rPr>
        <mc:AlternateContent>
          <mc:Choice Requires="wps">
            <w:drawing>
              <wp:anchor distT="0" distB="0" distL="114300" distR="114300" simplePos="0" relativeHeight="251715584" behindDoc="0" locked="0" layoutInCell="1" allowOverlap="1" wp14:anchorId="25C8ABB1" wp14:editId="2626164F">
                <wp:simplePos x="0" y="0"/>
                <wp:positionH relativeFrom="column">
                  <wp:posOffset>1851660</wp:posOffset>
                </wp:positionH>
                <wp:positionV relativeFrom="paragraph">
                  <wp:posOffset>257175</wp:posOffset>
                </wp:positionV>
                <wp:extent cx="542925" cy="0"/>
                <wp:effectExtent l="0" t="76200" r="9525" b="95250"/>
                <wp:wrapNone/>
                <wp:docPr id="44" name="Straight Arrow Connector 44"/>
                <wp:cNvGraphicFramePr/>
                <a:graphic xmlns:a="http://schemas.openxmlformats.org/drawingml/2006/main">
                  <a:graphicData uri="http://schemas.microsoft.com/office/word/2010/wordprocessingShape">
                    <wps:wsp>
                      <wps:cNvCnPr/>
                      <wps:spPr>
                        <a:xfrm>
                          <a:off x="0" y="0"/>
                          <a:ext cx="5429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836B38A" id="Straight Arrow Connector 44" o:spid="_x0000_s1026" type="#_x0000_t32" style="position:absolute;margin-left:145.8pt;margin-top:20.25pt;width:42.75pt;height:0;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" strokecolor="black [3040]">
                <v:stroke endarrow="block"/>
              </v:shape>
            </w:pict>
          </mc:Fallback>
        </mc:AlternateContent>
      </w:r>
      <w:r w:rsidR="004B052F">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623CCD4D" wp14:editId="28ABB575">
                <wp:simplePos x="0" y="0"/>
                <wp:positionH relativeFrom="column">
                  <wp:posOffset>2394585</wp:posOffset>
                </wp:positionH>
                <wp:positionV relativeFrom="paragraph">
                  <wp:posOffset>62230</wp:posOffset>
                </wp:positionV>
                <wp:extent cx="1371600" cy="314325"/>
                <wp:effectExtent l="0" t="0" r="19050" b="28575"/>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14325"/>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260FA11C" w14:textId="6220D19F" w:rsidR="00DA2FC3" w:rsidRDefault="00DA2FC3" w:rsidP="000C5975">
                            <w:pPr>
                              <w:jc w:val="center"/>
                            </w:pPr>
                            <w:r>
                              <w:t>Mastery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3CCD4D" id="_x0000_s1030" type="#_x0000_t202" style="position:absolute;left:0;text-align:left;margin-left:188.55pt;margin-top:4.9pt;width:108pt;height:2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" fillcolor="white [3201]" strokecolor="#4f81bd [3204]" strokeweight="2pt">
                <v:textbox>
                  <w:txbxContent>
                    <w:p w14:paraId="260FA11C" w14:textId="6220D19F" w:rsidR="00DA2FC3" w:rsidRDefault="00DA2FC3" w:rsidP="000C5975">
                      <w:pPr>
                        <w:jc w:val="center"/>
                      </w:pPr>
                      <w:r>
                        <w:t>Mastery</w:t>
                      </w:r>
                    </w:p>
                  </w:txbxContent>
                </v:textbox>
              </v:shape>
            </w:pict>
          </mc:Fallback>
        </mc:AlternateContent>
      </w:r>
    </w:p>
    <w:p w14:paraId="3DD75ED1" w14:textId="3FCF4EA9" w:rsidR="000C5975" w:rsidRDefault="004B052F" w:rsidP="000C5975">
      <w:pPr>
        <w:spacing w:after="0" w:line="480" w:lineRule="auto"/>
        <w:ind w:firstLine="72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19680" behindDoc="0" locked="0" layoutInCell="1" allowOverlap="1" wp14:anchorId="0F0977FF" wp14:editId="4AF9FF65">
                <wp:simplePos x="0" y="0"/>
                <wp:positionH relativeFrom="column">
                  <wp:posOffset>4604385</wp:posOffset>
                </wp:positionH>
                <wp:positionV relativeFrom="paragraph">
                  <wp:posOffset>109855</wp:posOffset>
                </wp:positionV>
                <wp:extent cx="0" cy="530225"/>
                <wp:effectExtent l="76200" t="0" r="57150" b="60325"/>
                <wp:wrapNone/>
                <wp:docPr id="62" name="Straight Arrow Connector 62"/>
                <wp:cNvGraphicFramePr/>
                <a:graphic xmlns:a="http://schemas.openxmlformats.org/drawingml/2006/main">
                  <a:graphicData uri="http://schemas.microsoft.com/office/word/2010/wordprocessingShape">
                    <wps:wsp>
                      <wps:cNvCnPr/>
                      <wps:spPr>
                        <a:xfrm>
                          <a:off x="0" y="0"/>
                          <a:ext cx="0" cy="5302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33DDBA4" id="Straight Arrow Connector 62" o:spid="_x0000_s1026" type="#_x0000_t32" style="position:absolute;margin-left:362.55pt;margin-top:8.65pt;width:0;height:41.75pt;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" strokecolor="black [304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17632" behindDoc="0" locked="0" layoutInCell="1" allowOverlap="1" wp14:anchorId="79B9C6A4" wp14:editId="548673B3">
                <wp:simplePos x="0" y="0"/>
                <wp:positionH relativeFrom="column">
                  <wp:posOffset>3070860</wp:posOffset>
                </wp:positionH>
                <wp:positionV relativeFrom="paragraph">
                  <wp:posOffset>30480</wp:posOffset>
                </wp:positionV>
                <wp:extent cx="9525" cy="390525"/>
                <wp:effectExtent l="38100" t="38100" r="66675" b="28575"/>
                <wp:wrapNone/>
                <wp:docPr id="46" name="Straight Arrow Connector 46"/>
                <wp:cNvGraphicFramePr/>
                <a:graphic xmlns:a="http://schemas.openxmlformats.org/drawingml/2006/main">
                  <a:graphicData uri="http://schemas.microsoft.com/office/word/2010/wordprocessingShape">
                    <wps:wsp>
                      <wps:cNvCnPr/>
                      <wps:spPr>
                        <a:xfrm flipV="1">
                          <a:off x="0" y="0"/>
                          <a:ext cx="9525" cy="390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FE1D011" id="Straight Arrow Connector 46" o:spid="_x0000_s1026" type="#_x0000_t32" style="position:absolute;margin-left:241.8pt;margin-top:2.4pt;width:.75pt;height:30.75pt;flip:y;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" strokecolor="black [3040]">
                <v:stroke endarrow="block"/>
              </v:shape>
            </w:pict>
          </mc:Fallback>
        </mc:AlternateContent>
      </w:r>
    </w:p>
    <w:p w14:paraId="0A5D52E4" w14:textId="54B29780" w:rsidR="000C5975" w:rsidRDefault="004B052F" w:rsidP="000C5975">
      <w:pPr>
        <w:spacing w:after="0" w:line="48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14E596AF" wp14:editId="0FD2E9C2">
                <wp:simplePos x="0" y="0"/>
                <wp:positionH relativeFrom="column">
                  <wp:posOffset>4071620</wp:posOffset>
                </wp:positionH>
                <wp:positionV relativeFrom="paragraph">
                  <wp:posOffset>287655</wp:posOffset>
                </wp:positionV>
                <wp:extent cx="1098401" cy="488950"/>
                <wp:effectExtent l="0" t="0" r="26035" b="2540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8401" cy="48895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6B41E53C" w14:textId="77777777" w:rsidR="00DA2FC3" w:rsidRDefault="00DA2FC3" w:rsidP="000C5975">
                            <w:pPr>
                              <w:jc w:val="center"/>
                            </w:pPr>
                            <w:r>
                              <w:t>Student Achievement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E596AF" id="_x0000_s1031" type="#_x0000_t202" style="position:absolute;margin-left:320.6pt;margin-top:22.65pt;width:86.5pt;height:3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" fillcolor="white [3201]" strokecolor="#4f81bd [3204]" strokeweight="2pt">
                <v:textbox>
                  <w:txbxContent>
                    <w:p w14:paraId="6B41E53C" w14:textId="77777777" w:rsidR="00DA2FC3" w:rsidRDefault="00DA2FC3" w:rsidP="000C5975">
                      <w:pPr>
                        <w:jc w:val="center"/>
                      </w:pPr>
                      <w:r>
                        <w:t>Student Achievement</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5C86584A" wp14:editId="7E939DD5">
                <wp:simplePos x="0" y="0"/>
                <wp:positionH relativeFrom="column">
                  <wp:posOffset>2391410</wp:posOffset>
                </wp:positionH>
                <wp:positionV relativeFrom="paragraph">
                  <wp:posOffset>68580</wp:posOffset>
                </wp:positionV>
                <wp:extent cx="1371600" cy="488950"/>
                <wp:effectExtent l="0" t="0" r="19050" b="2540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8895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7A89DE81" w14:textId="1BAAFD63" w:rsidR="00DA2FC3" w:rsidRDefault="00DA2FC3" w:rsidP="000C5975">
                            <w:pPr>
                              <w:jc w:val="center"/>
                            </w:pPr>
                            <w:r>
                              <w:t>Relational Support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86584A" id="_x0000_s1032" type="#_x0000_t202" style="position:absolute;margin-left:188.3pt;margin-top:5.4pt;width:108pt;height:3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" fillcolor="white [3201]" strokecolor="#4f81bd [3204]" strokeweight="2pt">
                <v:textbox>
                  <w:txbxContent>
                    <w:p w14:paraId="7A89DE81" w14:textId="1BAAFD63" w:rsidR="00DA2FC3" w:rsidRDefault="00DA2FC3" w:rsidP="000C5975">
                      <w:pPr>
                        <w:jc w:val="center"/>
                      </w:pPr>
                      <w:r>
                        <w:t>Relational Support</w:t>
                      </w:r>
                    </w:p>
                  </w:txbxContent>
                </v:textbox>
              </v:shape>
            </w:pict>
          </mc:Fallback>
        </mc:AlternateContent>
      </w:r>
    </w:p>
    <w:p w14:paraId="3941BBF0" w14:textId="5D10484D" w:rsidR="000C5975" w:rsidRDefault="000C5975" w:rsidP="000C5975">
      <w:pPr>
        <w:spacing w:after="0" w:line="480" w:lineRule="auto"/>
        <w:ind w:firstLine="720"/>
        <w:rPr>
          <w:rFonts w:ascii="Times New Roman" w:hAnsi="Times New Roman" w:cs="Times New Roman"/>
          <w:sz w:val="24"/>
          <w:szCs w:val="24"/>
        </w:rPr>
      </w:pPr>
    </w:p>
    <w:p w14:paraId="29D3A820" w14:textId="5DD34F4B" w:rsidR="000C5975" w:rsidRDefault="000C5975" w:rsidP="000C5975">
      <w:pPr>
        <w:spacing w:after="0" w:line="480" w:lineRule="auto"/>
        <w:rPr>
          <w:rFonts w:ascii="Times New Roman" w:hAnsi="Times New Roman" w:cs="Times New Roman"/>
          <w:sz w:val="24"/>
          <w:szCs w:val="24"/>
        </w:rPr>
      </w:pPr>
    </w:p>
    <w:p w14:paraId="6D3D2A46" w14:textId="65F391E7" w:rsidR="002F1471" w:rsidRDefault="002F1471" w:rsidP="002F1471">
      <w:pPr>
        <w:spacing w:after="0" w:line="480" w:lineRule="auto"/>
        <w:jc w:val="center"/>
        <w:outlineLvl w:val="0"/>
        <w:rPr>
          <w:rFonts w:ascii="Times New Roman" w:hAnsi="Times New Roman" w:cs="Times New Roman"/>
          <w:sz w:val="24"/>
          <w:szCs w:val="24"/>
        </w:rPr>
      </w:pPr>
    </w:p>
    <w:p w14:paraId="03C979B3" w14:textId="61BEBBF2" w:rsidR="002F1471" w:rsidRDefault="002F1471" w:rsidP="002F1471">
      <w:pPr>
        <w:spacing w:after="0" w:line="480" w:lineRule="auto"/>
        <w:jc w:val="center"/>
        <w:outlineLvl w:val="0"/>
        <w:rPr>
          <w:rFonts w:ascii="Times New Roman" w:hAnsi="Times New Roman" w:cs="Times New Roman"/>
          <w:sz w:val="24"/>
          <w:szCs w:val="24"/>
        </w:rPr>
      </w:pPr>
      <w:r>
        <w:rPr>
          <w:rFonts w:ascii="Times New Roman" w:hAnsi="Times New Roman" w:cs="Times New Roman"/>
          <w:sz w:val="24"/>
          <w:szCs w:val="24"/>
        </w:rPr>
        <w:t>Figure 1. Competence-Supportive Coaching Model</w:t>
      </w:r>
    </w:p>
    <w:p w14:paraId="37E5A778" w14:textId="77777777" w:rsidR="000C5975" w:rsidRDefault="000C5975" w:rsidP="008A1ECD">
      <w:pPr>
        <w:spacing w:after="0" w:line="480" w:lineRule="auto"/>
        <w:rPr>
          <w:rFonts w:ascii="Times New Roman" w:hAnsi="Times New Roman" w:cs="Times New Roman"/>
          <w:sz w:val="24"/>
          <w:szCs w:val="24"/>
        </w:rPr>
      </w:pPr>
    </w:p>
    <w:p w14:paraId="00568A41" w14:textId="77777777" w:rsidR="00DA4F10" w:rsidRDefault="00105E3B" w:rsidP="008406F8">
      <w:pPr>
        <w:spacing w:after="240" w:line="480" w:lineRule="auto"/>
        <w:outlineLvl w:val="0"/>
        <w:rPr>
          <w:rFonts w:ascii="Times New Roman" w:hAnsi="Times New Roman" w:cs="Times New Roman"/>
          <w:b/>
          <w:sz w:val="24"/>
          <w:szCs w:val="24"/>
        </w:rPr>
      </w:pPr>
      <w:r>
        <w:rPr>
          <w:rFonts w:ascii="Times New Roman" w:hAnsi="Times New Roman" w:cs="Times New Roman"/>
          <w:b/>
          <w:sz w:val="24"/>
          <w:szCs w:val="24"/>
        </w:rPr>
        <w:t>Instructional Feedback</w:t>
      </w:r>
      <w:r w:rsidR="00DA4F10">
        <w:rPr>
          <w:rFonts w:ascii="Times New Roman" w:hAnsi="Times New Roman" w:cs="Times New Roman"/>
          <w:b/>
          <w:sz w:val="24"/>
          <w:szCs w:val="24"/>
        </w:rPr>
        <w:t xml:space="preserve"> </w:t>
      </w:r>
    </w:p>
    <w:p w14:paraId="1302830F" w14:textId="5B015B0F" w:rsidR="00CE598D" w:rsidRDefault="004D542C"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Instructional feedback for competence-support follows a purpose and process similar to that developed in instructional supervision.  Coaches examine classroom evidence with teachers and provide them with concrete feedback on specific actions. Feedback </w:t>
      </w:r>
      <w:r w:rsidR="00F77BC6">
        <w:rPr>
          <w:rFonts w:ascii="Times New Roman" w:hAnsi="Times New Roman" w:cs="Times New Roman"/>
          <w:sz w:val="24"/>
          <w:szCs w:val="24"/>
        </w:rPr>
        <w:t>is not presented in an evaluative manner; instead it</w:t>
      </w:r>
      <w:r>
        <w:rPr>
          <w:rFonts w:ascii="Times New Roman" w:hAnsi="Times New Roman" w:cs="Times New Roman"/>
          <w:sz w:val="24"/>
          <w:szCs w:val="24"/>
        </w:rPr>
        <w:t xml:space="preserve"> provides information that is needed to make sense of students’ engagement in learning activities (Niemiec &amp; Ryan, 2009)). Instructional feedback supports an individuals’ need for competence because the feedback point to areas of effective practice and specific places where students may not have responded to instructional tasks in the manner expected (</w:t>
      </w:r>
      <w:r w:rsidRPr="0096111B">
        <w:rPr>
          <w:rFonts w:ascii="Times New Roman" w:hAnsi="Times New Roman" w:cs="Times New Roman"/>
          <w:sz w:val="24"/>
          <w:szCs w:val="24"/>
        </w:rPr>
        <w:t xml:space="preserve">Rush, Shelden, </w:t>
      </w:r>
      <w:r>
        <w:rPr>
          <w:rFonts w:ascii="Times New Roman" w:hAnsi="Times New Roman" w:cs="Times New Roman"/>
          <w:sz w:val="24"/>
          <w:szCs w:val="24"/>
        </w:rPr>
        <w:t xml:space="preserve">&amp; Hanft, </w:t>
      </w:r>
      <w:r w:rsidRPr="0096111B">
        <w:rPr>
          <w:rFonts w:ascii="Times New Roman" w:hAnsi="Times New Roman" w:cs="Times New Roman"/>
          <w:sz w:val="24"/>
          <w:szCs w:val="24"/>
        </w:rPr>
        <w:lastRenderedPageBreak/>
        <w:t>2003</w:t>
      </w:r>
      <w:r>
        <w:rPr>
          <w:rFonts w:ascii="Times New Roman" w:hAnsi="Times New Roman" w:cs="Times New Roman"/>
          <w:sz w:val="24"/>
          <w:szCs w:val="24"/>
        </w:rPr>
        <w:t xml:space="preserve">, Niemiec &amp; Ryan, 2009). The goal is to provide feedback that enables teachers to understand student engagement with instruction and to master critical aspects of good teaching (Niemiec &amp; Ryan, 2009, p. 139). </w:t>
      </w:r>
    </w:p>
    <w:p w14:paraId="2BBE8EB3" w14:textId="5EF785AE" w:rsidR="00FF5456" w:rsidRDefault="00C80D89"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Feedback is</w:t>
      </w:r>
      <w:r w:rsidR="000D7E2B">
        <w:rPr>
          <w:rFonts w:ascii="Times New Roman" w:hAnsi="Times New Roman" w:cs="Times New Roman"/>
          <w:sz w:val="24"/>
          <w:szCs w:val="24"/>
        </w:rPr>
        <w:t xml:space="preserve"> connect</w:t>
      </w:r>
      <w:r w:rsidR="00D524DA">
        <w:rPr>
          <w:rFonts w:ascii="Times New Roman" w:hAnsi="Times New Roman" w:cs="Times New Roman"/>
          <w:sz w:val="24"/>
          <w:szCs w:val="24"/>
        </w:rPr>
        <w:t>ed</w:t>
      </w:r>
      <w:r w:rsidR="000D7E2B">
        <w:rPr>
          <w:rFonts w:ascii="Times New Roman" w:hAnsi="Times New Roman" w:cs="Times New Roman"/>
          <w:sz w:val="24"/>
          <w:szCs w:val="24"/>
        </w:rPr>
        <w:t xml:space="preserve"> to the task-referential form of competence (Elliot, et al., 2002). The </w:t>
      </w:r>
      <w:r w:rsidR="00105E3B">
        <w:rPr>
          <w:rFonts w:ascii="Times New Roman" w:hAnsi="Times New Roman" w:cs="Times New Roman"/>
          <w:sz w:val="24"/>
          <w:szCs w:val="24"/>
        </w:rPr>
        <w:t>co-</w:t>
      </w:r>
      <w:r w:rsidR="000D7E2B">
        <w:rPr>
          <w:rFonts w:ascii="Times New Roman" w:hAnsi="Times New Roman" w:cs="Times New Roman"/>
          <w:sz w:val="24"/>
          <w:szCs w:val="24"/>
        </w:rPr>
        <w:t xml:space="preserve">analysis </w:t>
      </w:r>
      <w:r w:rsidR="00105E3B">
        <w:rPr>
          <w:rFonts w:ascii="Times New Roman" w:hAnsi="Times New Roman" w:cs="Times New Roman"/>
          <w:sz w:val="24"/>
          <w:szCs w:val="24"/>
        </w:rPr>
        <w:t xml:space="preserve">of </w:t>
      </w:r>
      <w:r>
        <w:rPr>
          <w:rFonts w:ascii="Times New Roman" w:hAnsi="Times New Roman" w:cs="Times New Roman"/>
          <w:sz w:val="24"/>
          <w:szCs w:val="24"/>
        </w:rPr>
        <w:t>information allows</w:t>
      </w:r>
      <w:r w:rsidR="000D7E2B">
        <w:rPr>
          <w:rFonts w:ascii="Times New Roman" w:hAnsi="Times New Roman" w:cs="Times New Roman"/>
          <w:sz w:val="24"/>
          <w:szCs w:val="24"/>
        </w:rPr>
        <w:t xml:space="preserve"> for teachers and coaches to better understand the task and the current performance within that task. In addition, the analysis process allows for teachers to connect to their past performance because coaches can highlight the growth that a teacher has made since their last coaching session (Elliot, et al., 2002). </w:t>
      </w:r>
      <w:r w:rsidR="0073045E">
        <w:rPr>
          <w:rFonts w:ascii="Times New Roman" w:hAnsi="Times New Roman" w:cs="Times New Roman"/>
          <w:sz w:val="24"/>
          <w:szCs w:val="24"/>
        </w:rPr>
        <w:t xml:space="preserve">Collectively analyzing teaching information also addresses </w:t>
      </w:r>
      <w:r w:rsidR="000D7E2B">
        <w:rPr>
          <w:rFonts w:ascii="Times New Roman" w:hAnsi="Times New Roman" w:cs="Times New Roman"/>
          <w:sz w:val="24"/>
          <w:szCs w:val="24"/>
        </w:rPr>
        <w:t xml:space="preserve">past-referential competence </w:t>
      </w:r>
      <w:r w:rsidR="0073045E">
        <w:rPr>
          <w:rFonts w:ascii="Times New Roman" w:hAnsi="Times New Roman" w:cs="Times New Roman"/>
          <w:sz w:val="24"/>
          <w:szCs w:val="24"/>
        </w:rPr>
        <w:t>by reflecting on specific events and trans</w:t>
      </w:r>
      <w:r w:rsidR="00F44B29">
        <w:rPr>
          <w:rFonts w:ascii="Times New Roman" w:hAnsi="Times New Roman" w:cs="Times New Roman"/>
          <w:sz w:val="24"/>
          <w:szCs w:val="24"/>
        </w:rPr>
        <w:t>actions of classroom activities</w:t>
      </w:r>
      <w:r w:rsidR="000D7E2B">
        <w:rPr>
          <w:rFonts w:ascii="Times New Roman" w:hAnsi="Times New Roman" w:cs="Times New Roman"/>
          <w:sz w:val="24"/>
          <w:szCs w:val="24"/>
        </w:rPr>
        <w:t>.</w:t>
      </w:r>
    </w:p>
    <w:p w14:paraId="43711FF2" w14:textId="7A62F076" w:rsidR="00376813" w:rsidRPr="00B9116B" w:rsidRDefault="00FF5456" w:rsidP="008406F8">
      <w:pPr>
        <w:spacing w:after="240" w:line="480" w:lineRule="auto"/>
        <w:rPr>
          <w:rFonts w:ascii="Times New Roman" w:hAnsi="Times New Roman" w:cs="Times New Roman"/>
          <w:sz w:val="24"/>
          <w:szCs w:val="24"/>
        </w:rPr>
      </w:pPr>
      <w:r>
        <w:rPr>
          <w:rFonts w:ascii="Times New Roman" w:hAnsi="Times New Roman" w:cs="Times New Roman"/>
          <w:sz w:val="24"/>
          <w:szCs w:val="24"/>
        </w:rPr>
        <w:tab/>
      </w:r>
      <w:r w:rsidR="0073045E">
        <w:rPr>
          <w:rFonts w:ascii="Times New Roman" w:hAnsi="Times New Roman" w:cs="Times New Roman"/>
          <w:sz w:val="24"/>
          <w:szCs w:val="24"/>
        </w:rPr>
        <w:t xml:space="preserve">Instructional feedback also includes conversations in which </w:t>
      </w:r>
      <w:r w:rsidR="000D7E2B">
        <w:rPr>
          <w:rFonts w:ascii="Times New Roman" w:hAnsi="Times New Roman" w:cs="Times New Roman"/>
          <w:sz w:val="24"/>
          <w:szCs w:val="24"/>
        </w:rPr>
        <w:t xml:space="preserve">the teacher and coach </w:t>
      </w:r>
      <w:r w:rsidR="0073045E">
        <w:rPr>
          <w:rFonts w:ascii="Times New Roman" w:hAnsi="Times New Roman" w:cs="Times New Roman"/>
          <w:sz w:val="24"/>
          <w:szCs w:val="24"/>
        </w:rPr>
        <w:t>identify a</w:t>
      </w:r>
      <w:r w:rsidR="000D7E2B">
        <w:rPr>
          <w:rFonts w:ascii="Times New Roman" w:hAnsi="Times New Roman" w:cs="Times New Roman"/>
          <w:sz w:val="24"/>
          <w:szCs w:val="24"/>
        </w:rPr>
        <w:t xml:space="preserve"> priority area. </w:t>
      </w:r>
      <w:r>
        <w:rPr>
          <w:rFonts w:ascii="Times New Roman" w:hAnsi="Times New Roman" w:cs="Times New Roman"/>
          <w:sz w:val="24"/>
          <w:szCs w:val="24"/>
        </w:rPr>
        <w:t>For coaches, this means establishing the appropriate focus for the coaching session that would be appropriate for the teacher to master.</w:t>
      </w:r>
      <w:r w:rsidR="000D7E2B">
        <w:rPr>
          <w:rFonts w:ascii="Times New Roman" w:hAnsi="Times New Roman" w:cs="Times New Roman"/>
          <w:sz w:val="24"/>
          <w:szCs w:val="24"/>
        </w:rPr>
        <w:t xml:space="preserve"> </w:t>
      </w:r>
      <w:r w:rsidR="0073045E">
        <w:rPr>
          <w:rFonts w:ascii="Times New Roman" w:hAnsi="Times New Roman" w:cs="Times New Roman"/>
          <w:sz w:val="24"/>
          <w:szCs w:val="24"/>
        </w:rPr>
        <w:t>N</w:t>
      </w:r>
      <w:r w:rsidR="000E0FA5">
        <w:rPr>
          <w:rFonts w:ascii="Times New Roman" w:hAnsi="Times New Roman" w:cs="Times New Roman"/>
          <w:sz w:val="24"/>
          <w:szCs w:val="24"/>
        </w:rPr>
        <w:t>arrowing the focus of the coaching session brings clarity to the teacher about what skills they are to master through the coaching</w:t>
      </w:r>
      <w:r w:rsidR="0073045E">
        <w:rPr>
          <w:rFonts w:ascii="Times New Roman" w:hAnsi="Times New Roman" w:cs="Times New Roman"/>
          <w:sz w:val="24"/>
          <w:szCs w:val="24"/>
        </w:rPr>
        <w:t xml:space="preserve"> and in so </w:t>
      </w:r>
      <w:r w:rsidR="00376813">
        <w:rPr>
          <w:rFonts w:ascii="Times New Roman" w:hAnsi="Times New Roman" w:cs="Times New Roman"/>
          <w:sz w:val="24"/>
          <w:szCs w:val="24"/>
        </w:rPr>
        <w:t>doing</w:t>
      </w:r>
      <w:r w:rsidR="0073045E">
        <w:rPr>
          <w:rFonts w:ascii="Times New Roman" w:hAnsi="Times New Roman" w:cs="Times New Roman"/>
          <w:sz w:val="24"/>
          <w:szCs w:val="24"/>
        </w:rPr>
        <w:t xml:space="preserve"> it structures conversations so that teachers can build competence from their experiences</w:t>
      </w:r>
    </w:p>
    <w:p w14:paraId="53C72503" w14:textId="21292B5C" w:rsidR="00105E3B" w:rsidRPr="00105E3B" w:rsidRDefault="00804A7B" w:rsidP="008406F8">
      <w:pPr>
        <w:spacing w:after="240" w:line="480" w:lineRule="auto"/>
        <w:rPr>
          <w:rFonts w:ascii="Times New Roman" w:hAnsi="Times New Roman" w:cs="Times New Roman"/>
          <w:b/>
          <w:sz w:val="24"/>
          <w:szCs w:val="24"/>
        </w:rPr>
      </w:pPr>
      <w:r w:rsidRPr="00804A7B">
        <w:rPr>
          <w:rFonts w:ascii="Times New Roman" w:hAnsi="Times New Roman" w:cs="Times New Roman"/>
          <w:b/>
          <w:sz w:val="24"/>
          <w:szCs w:val="24"/>
        </w:rPr>
        <w:t>Instructional Modeling</w:t>
      </w:r>
      <w:r w:rsidRPr="00804A7B">
        <w:rPr>
          <w:rFonts w:ascii="Times New Roman" w:hAnsi="Times New Roman" w:cs="Times New Roman"/>
          <w:b/>
          <w:sz w:val="24"/>
          <w:szCs w:val="24"/>
        </w:rPr>
        <w:tab/>
      </w:r>
    </w:p>
    <w:p w14:paraId="19E3C4AD" w14:textId="77777777" w:rsidR="00A93C9D" w:rsidRDefault="00144BFC"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modeling portion of the coaching session is linked to </w:t>
      </w:r>
      <w:r w:rsidR="00324692">
        <w:rPr>
          <w:rFonts w:ascii="Times New Roman" w:hAnsi="Times New Roman" w:cs="Times New Roman"/>
          <w:sz w:val="24"/>
          <w:szCs w:val="24"/>
        </w:rPr>
        <w:t xml:space="preserve">task-referential and </w:t>
      </w:r>
      <w:r>
        <w:rPr>
          <w:rFonts w:ascii="Times New Roman" w:hAnsi="Times New Roman" w:cs="Times New Roman"/>
          <w:sz w:val="24"/>
          <w:szCs w:val="24"/>
        </w:rPr>
        <w:t xml:space="preserve">other-referential competence (Elliot, et al., 2002). </w:t>
      </w:r>
      <w:r w:rsidR="00324692">
        <w:rPr>
          <w:rFonts w:ascii="Times New Roman" w:hAnsi="Times New Roman" w:cs="Times New Roman"/>
          <w:sz w:val="24"/>
          <w:szCs w:val="24"/>
        </w:rPr>
        <w:t xml:space="preserve">First, when a coach models an instructional practice, teachers develop an understanding of what “best practice” exists based upon the topic. </w:t>
      </w:r>
      <w:r w:rsidR="00324692" w:rsidRPr="00947023">
        <w:rPr>
          <w:rFonts w:ascii="Times New Roman" w:hAnsi="Times New Roman" w:cs="Times New Roman"/>
          <w:sz w:val="24"/>
          <w:szCs w:val="24"/>
        </w:rPr>
        <w:t xml:space="preserve">Teachers then “reflect on the demonstration” (Aguilar, 2013, </w:t>
      </w:r>
      <w:r w:rsidR="00324692">
        <w:rPr>
          <w:rFonts w:ascii="Times New Roman" w:hAnsi="Times New Roman" w:cs="Times New Roman"/>
          <w:sz w:val="24"/>
          <w:szCs w:val="24"/>
        </w:rPr>
        <w:t>p.</w:t>
      </w:r>
      <w:r w:rsidR="00324692" w:rsidRPr="00947023">
        <w:rPr>
          <w:rFonts w:ascii="Times New Roman" w:hAnsi="Times New Roman" w:cs="Times New Roman"/>
          <w:sz w:val="24"/>
          <w:szCs w:val="24"/>
        </w:rPr>
        <w:t xml:space="preserve"> 304).</w:t>
      </w:r>
      <w:r w:rsidR="00324692">
        <w:rPr>
          <w:rFonts w:ascii="Times New Roman" w:hAnsi="Times New Roman" w:cs="Times New Roman"/>
          <w:sz w:val="24"/>
          <w:szCs w:val="24"/>
        </w:rPr>
        <w:t xml:space="preserve"> Thus, modeling is linked to task-referential competence because </w:t>
      </w:r>
      <w:r w:rsidR="006C246E">
        <w:rPr>
          <w:rFonts w:ascii="Times New Roman" w:hAnsi="Times New Roman" w:cs="Times New Roman"/>
          <w:sz w:val="24"/>
          <w:szCs w:val="24"/>
        </w:rPr>
        <w:t xml:space="preserve">the modeling </w:t>
      </w:r>
      <w:r w:rsidR="006C246E">
        <w:rPr>
          <w:rFonts w:ascii="Times New Roman" w:hAnsi="Times New Roman" w:cs="Times New Roman"/>
          <w:sz w:val="24"/>
          <w:szCs w:val="24"/>
        </w:rPr>
        <w:lastRenderedPageBreak/>
        <w:t xml:space="preserve">clarifies the components of the task or instructional practice </w:t>
      </w:r>
      <w:r w:rsidR="00324692">
        <w:rPr>
          <w:rFonts w:ascii="Times New Roman" w:hAnsi="Times New Roman" w:cs="Times New Roman"/>
          <w:sz w:val="24"/>
          <w:szCs w:val="24"/>
        </w:rPr>
        <w:t>(Elliot, et al., 2002</w:t>
      </w:r>
      <w:r w:rsidR="006C246E">
        <w:rPr>
          <w:rFonts w:ascii="Times New Roman" w:hAnsi="Times New Roman" w:cs="Times New Roman"/>
          <w:sz w:val="24"/>
          <w:szCs w:val="24"/>
        </w:rPr>
        <w:t>; Knight, 2009</w:t>
      </w:r>
      <w:r w:rsidR="00324692">
        <w:rPr>
          <w:rFonts w:ascii="Times New Roman" w:hAnsi="Times New Roman" w:cs="Times New Roman"/>
          <w:sz w:val="24"/>
          <w:szCs w:val="24"/>
        </w:rPr>
        <w:t xml:space="preserve">). In addition, modeling is connected to other-referential because </w:t>
      </w:r>
      <w:r w:rsidR="000E0FA5">
        <w:rPr>
          <w:rFonts w:ascii="Times New Roman" w:hAnsi="Times New Roman" w:cs="Times New Roman"/>
          <w:sz w:val="24"/>
          <w:szCs w:val="24"/>
        </w:rPr>
        <w:t>“it necessitates an interpersonal evaluative process”</w:t>
      </w:r>
      <w:r w:rsidR="00324692">
        <w:rPr>
          <w:rFonts w:ascii="Times New Roman" w:hAnsi="Times New Roman" w:cs="Times New Roman"/>
          <w:sz w:val="24"/>
          <w:szCs w:val="24"/>
        </w:rPr>
        <w:t xml:space="preserve"> (Elliot, et al., 2002</w:t>
      </w:r>
      <w:r w:rsidR="000E0FA5">
        <w:rPr>
          <w:rFonts w:ascii="Times New Roman" w:hAnsi="Times New Roman" w:cs="Times New Roman"/>
          <w:sz w:val="24"/>
          <w:szCs w:val="24"/>
        </w:rPr>
        <w:t>, p. 368</w:t>
      </w:r>
      <w:r w:rsidR="00324692">
        <w:rPr>
          <w:rFonts w:ascii="Times New Roman" w:hAnsi="Times New Roman" w:cs="Times New Roman"/>
          <w:sz w:val="24"/>
          <w:szCs w:val="24"/>
        </w:rPr>
        <w:t>).</w:t>
      </w:r>
      <w:r w:rsidR="000E0FA5">
        <w:rPr>
          <w:rFonts w:ascii="Times New Roman" w:hAnsi="Times New Roman" w:cs="Times New Roman"/>
          <w:sz w:val="24"/>
          <w:szCs w:val="24"/>
        </w:rPr>
        <w:t xml:space="preserve"> A teacher observing a coach modeling involves self-evaluation and comparative processes that encourage the teacher to improve his or her own performance relative to the coach’s performance. </w:t>
      </w:r>
      <w:r w:rsidR="00324692">
        <w:rPr>
          <w:rFonts w:ascii="Times New Roman" w:hAnsi="Times New Roman" w:cs="Times New Roman"/>
          <w:sz w:val="24"/>
          <w:szCs w:val="24"/>
        </w:rPr>
        <w:t xml:space="preserve"> </w:t>
      </w:r>
    </w:p>
    <w:p w14:paraId="51FCD97E" w14:textId="77777777" w:rsidR="00511D9C" w:rsidRDefault="00FF5456"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Coaches promote </w:t>
      </w:r>
      <w:r w:rsidR="00324692">
        <w:rPr>
          <w:rFonts w:ascii="Times New Roman" w:hAnsi="Times New Roman" w:cs="Times New Roman"/>
          <w:sz w:val="24"/>
          <w:szCs w:val="24"/>
        </w:rPr>
        <w:t>task-referential and past-referential competence</w:t>
      </w:r>
      <w:r>
        <w:rPr>
          <w:rFonts w:ascii="Times New Roman" w:hAnsi="Times New Roman" w:cs="Times New Roman"/>
          <w:sz w:val="24"/>
          <w:szCs w:val="24"/>
        </w:rPr>
        <w:t xml:space="preserve"> </w:t>
      </w:r>
      <w:r w:rsidR="00324692">
        <w:rPr>
          <w:rFonts w:ascii="Times New Roman" w:hAnsi="Times New Roman" w:cs="Times New Roman"/>
          <w:sz w:val="24"/>
          <w:szCs w:val="24"/>
        </w:rPr>
        <w:t xml:space="preserve">motivation </w:t>
      </w:r>
      <w:r>
        <w:rPr>
          <w:rFonts w:ascii="Times New Roman" w:hAnsi="Times New Roman" w:cs="Times New Roman"/>
          <w:sz w:val="24"/>
          <w:szCs w:val="24"/>
        </w:rPr>
        <w:t>by integrating practice into coaching sessions. Rush (2003) presented a number of key characteristics for a coaching session, including joint planning, observation, action and practice, reflection, and feedback (</w:t>
      </w:r>
      <w:r w:rsidRPr="0096111B">
        <w:rPr>
          <w:rFonts w:ascii="Times New Roman" w:hAnsi="Times New Roman" w:cs="Times New Roman"/>
          <w:sz w:val="24"/>
          <w:szCs w:val="24"/>
        </w:rPr>
        <w:t xml:space="preserve">Rush, Shelden, </w:t>
      </w:r>
      <w:r>
        <w:rPr>
          <w:rFonts w:ascii="Times New Roman" w:hAnsi="Times New Roman" w:cs="Times New Roman"/>
          <w:sz w:val="24"/>
          <w:szCs w:val="24"/>
        </w:rPr>
        <w:t xml:space="preserve">&amp; Hanft, </w:t>
      </w:r>
      <w:r w:rsidRPr="0096111B">
        <w:rPr>
          <w:rFonts w:ascii="Times New Roman" w:hAnsi="Times New Roman" w:cs="Times New Roman"/>
          <w:sz w:val="24"/>
          <w:szCs w:val="24"/>
        </w:rPr>
        <w:t>2003</w:t>
      </w:r>
      <w:r>
        <w:rPr>
          <w:rFonts w:ascii="Times New Roman" w:hAnsi="Times New Roman" w:cs="Times New Roman"/>
          <w:sz w:val="24"/>
          <w:szCs w:val="24"/>
        </w:rPr>
        <w:t>). The a</w:t>
      </w:r>
      <w:r w:rsidRPr="005D1BE7">
        <w:rPr>
          <w:rFonts w:ascii="Times New Roman" w:hAnsi="Times New Roman" w:cs="Times New Roman"/>
          <w:sz w:val="24"/>
          <w:szCs w:val="24"/>
        </w:rPr>
        <w:t>ction</w:t>
      </w:r>
      <w:r>
        <w:rPr>
          <w:rFonts w:ascii="Times New Roman" w:hAnsi="Times New Roman" w:cs="Times New Roman"/>
          <w:sz w:val="24"/>
          <w:szCs w:val="24"/>
        </w:rPr>
        <w:t xml:space="preserve"> and practice portion of a coaching session “</w:t>
      </w:r>
      <w:r w:rsidRPr="005D1BE7">
        <w:rPr>
          <w:rFonts w:ascii="Times New Roman" w:hAnsi="Times New Roman" w:cs="Times New Roman"/>
          <w:sz w:val="24"/>
          <w:szCs w:val="24"/>
        </w:rPr>
        <w:t xml:space="preserve">provides opportunities for the learner to use the information discussed with the </w:t>
      </w:r>
      <w:r w:rsidRPr="002B35C6">
        <w:rPr>
          <w:rFonts w:ascii="Times New Roman" w:hAnsi="Times New Roman" w:cs="Times New Roman"/>
          <w:sz w:val="24"/>
          <w:szCs w:val="24"/>
        </w:rPr>
        <w:t xml:space="preserve">coach or to practice newly learned skills either during or between coaching sessions” (Rush &amp; </w:t>
      </w:r>
      <w:r>
        <w:rPr>
          <w:rFonts w:ascii="Times New Roman" w:hAnsi="Times New Roman" w:cs="Times New Roman"/>
          <w:sz w:val="24"/>
          <w:szCs w:val="24"/>
        </w:rPr>
        <w:t>Shelden</w:t>
      </w:r>
      <w:r w:rsidRPr="002B35C6">
        <w:rPr>
          <w:rFonts w:ascii="Times New Roman" w:hAnsi="Times New Roman" w:cs="Times New Roman"/>
          <w:sz w:val="24"/>
          <w:szCs w:val="24"/>
        </w:rPr>
        <w:t xml:space="preserve">, 2006, </w:t>
      </w:r>
      <w:r>
        <w:rPr>
          <w:rFonts w:ascii="Times New Roman" w:hAnsi="Times New Roman" w:cs="Times New Roman"/>
          <w:sz w:val="24"/>
          <w:szCs w:val="24"/>
        </w:rPr>
        <w:t>p.</w:t>
      </w:r>
      <w:r w:rsidRPr="002B35C6">
        <w:rPr>
          <w:rFonts w:ascii="Times New Roman" w:hAnsi="Times New Roman" w:cs="Times New Roman"/>
          <w:sz w:val="24"/>
          <w:szCs w:val="24"/>
        </w:rPr>
        <w:t xml:space="preserve"> 2). Although </w:t>
      </w:r>
      <w:r>
        <w:rPr>
          <w:rFonts w:ascii="Times New Roman" w:hAnsi="Times New Roman" w:cs="Times New Roman"/>
          <w:sz w:val="24"/>
          <w:szCs w:val="24"/>
        </w:rPr>
        <w:t xml:space="preserve">the </w:t>
      </w:r>
      <w:r w:rsidRPr="002B35C6">
        <w:rPr>
          <w:rFonts w:ascii="Times New Roman" w:hAnsi="Times New Roman" w:cs="Times New Roman"/>
          <w:sz w:val="24"/>
          <w:szCs w:val="24"/>
        </w:rPr>
        <w:t>Rush</w:t>
      </w:r>
      <w:r w:rsidR="00D524DA">
        <w:rPr>
          <w:rFonts w:ascii="Times New Roman" w:hAnsi="Times New Roman" w:cs="Times New Roman"/>
          <w:sz w:val="24"/>
          <w:szCs w:val="24"/>
        </w:rPr>
        <w:t xml:space="preserve"> and Shelden (2006)</w:t>
      </w:r>
      <w:r>
        <w:rPr>
          <w:rFonts w:ascii="Times New Roman" w:hAnsi="Times New Roman" w:cs="Times New Roman"/>
          <w:sz w:val="24"/>
          <w:szCs w:val="24"/>
        </w:rPr>
        <w:t xml:space="preserve"> study</w:t>
      </w:r>
      <w:r w:rsidRPr="002B35C6">
        <w:rPr>
          <w:rFonts w:ascii="Times New Roman" w:hAnsi="Times New Roman" w:cs="Times New Roman"/>
          <w:sz w:val="24"/>
          <w:szCs w:val="24"/>
        </w:rPr>
        <w:t xml:space="preserve"> applied to coaching parents around a particular strategy, </w:t>
      </w:r>
      <w:r>
        <w:rPr>
          <w:rFonts w:ascii="Times New Roman" w:hAnsi="Times New Roman" w:cs="Times New Roman"/>
          <w:sz w:val="24"/>
          <w:szCs w:val="24"/>
        </w:rPr>
        <w:t>the same principles apply t</w:t>
      </w:r>
      <w:r w:rsidRPr="002B35C6">
        <w:rPr>
          <w:rFonts w:ascii="Times New Roman" w:hAnsi="Times New Roman" w:cs="Times New Roman"/>
          <w:sz w:val="24"/>
          <w:szCs w:val="24"/>
        </w:rPr>
        <w:t>o coaching teachers</w:t>
      </w:r>
      <w:r>
        <w:rPr>
          <w:rFonts w:ascii="Times New Roman" w:hAnsi="Times New Roman" w:cs="Times New Roman"/>
          <w:sz w:val="24"/>
          <w:szCs w:val="24"/>
        </w:rPr>
        <w:t xml:space="preserve">. </w:t>
      </w:r>
      <w:r w:rsidR="00511D9C">
        <w:rPr>
          <w:rFonts w:ascii="Times New Roman" w:hAnsi="Times New Roman" w:cs="Times New Roman"/>
          <w:sz w:val="24"/>
          <w:szCs w:val="24"/>
        </w:rPr>
        <w:t>Practicing a skill allows for the teacher to gain more clarity about the task or practice, thus, promoting task-referential competence motivation. Part of the practice portion involves giving feedback and having the teacher practice again (</w:t>
      </w:r>
      <w:r w:rsidR="00511D9C" w:rsidRPr="002B35C6">
        <w:rPr>
          <w:rFonts w:ascii="Times New Roman" w:hAnsi="Times New Roman" w:cs="Times New Roman"/>
          <w:sz w:val="24"/>
          <w:szCs w:val="24"/>
        </w:rPr>
        <w:t xml:space="preserve">Rush &amp; </w:t>
      </w:r>
      <w:r w:rsidR="00511D9C">
        <w:rPr>
          <w:rFonts w:ascii="Times New Roman" w:hAnsi="Times New Roman" w:cs="Times New Roman"/>
          <w:sz w:val="24"/>
          <w:szCs w:val="24"/>
        </w:rPr>
        <w:t>Shelden</w:t>
      </w:r>
      <w:r w:rsidR="00511D9C" w:rsidRPr="002B35C6">
        <w:rPr>
          <w:rFonts w:ascii="Times New Roman" w:hAnsi="Times New Roman" w:cs="Times New Roman"/>
          <w:sz w:val="24"/>
          <w:szCs w:val="24"/>
        </w:rPr>
        <w:t>, 2006</w:t>
      </w:r>
      <w:r w:rsidR="00511D9C">
        <w:rPr>
          <w:rFonts w:ascii="Times New Roman" w:hAnsi="Times New Roman" w:cs="Times New Roman"/>
          <w:sz w:val="24"/>
          <w:szCs w:val="24"/>
        </w:rPr>
        <w:t xml:space="preserve">). This process promotes past-referential competence because it allows for the teacher to increase their performance based upon previous experience (Elliot, et al., 2002). </w:t>
      </w:r>
    </w:p>
    <w:p w14:paraId="6C309CE6" w14:textId="77777777" w:rsidR="00B32500" w:rsidRPr="001366EF" w:rsidRDefault="00B32500"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practice, or microteaching, portion of the coaching model is critical. </w:t>
      </w:r>
      <w:r w:rsidR="00D81943">
        <w:rPr>
          <w:rFonts w:ascii="Times New Roman" w:hAnsi="Times New Roman" w:cs="Times New Roman"/>
          <w:sz w:val="24"/>
          <w:szCs w:val="24"/>
        </w:rPr>
        <w:t xml:space="preserve">In a traditional </w:t>
      </w:r>
      <w:r w:rsidR="00D81943" w:rsidRPr="001366EF">
        <w:rPr>
          <w:rFonts w:ascii="Times New Roman" w:hAnsi="Times New Roman" w:cs="Times New Roman"/>
          <w:sz w:val="24"/>
          <w:szCs w:val="24"/>
        </w:rPr>
        <w:t xml:space="preserve">microteaching session, teachers are asked to perform a specific task or lesson component while reducing some of the complexities of the classroom such as class size or time (Allen &amp; Ryan, 1969). In this modified version of microteaching, many of the </w:t>
      </w:r>
      <w:r w:rsidR="00D81943" w:rsidRPr="001366EF">
        <w:rPr>
          <w:rFonts w:ascii="Times New Roman" w:hAnsi="Times New Roman" w:cs="Times New Roman"/>
          <w:sz w:val="24"/>
          <w:szCs w:val="24"/>
        </w:rPr>
        <w:lastRenderedPageBreak/>
        <w:t>complexities are cut out altogether, removing the teacher from the classroom and asking the teacher to practice in a one-on-one setting with his or her instructional coach. The components that make up microteaching remain the same because teachers are asked to “plan, teach, observe, re-plan, re-teach and re-observe” (Remesh, 2013, p. 158). </w:t>
      </w:r>
      <w:r w:rsidRPr="001366EF">
        <w:rPr>
          <w:rFonts w:ascii="Times New Roman" w:hAnsi="Times New Roman" w:cs="Times New Roman"/>
          <w:sz w:val="24"/>
          <w:szCs w:val="24"/>
        </w:rPr>
        <w:t xml:space="preserve"> </w:t>
      </w:r>
    </w:p>
    <w:p w14:paraId="20001380" w14:textId="77777777" w:rsidR="00FF5456" w:rsidRDefault="00FF5456" w:rsidP="008406F8">
      <w:pPr>
        <w:spacing w:after="240" w:line="480" w:lineRule="auto"/>
        <w:rPr>
          <w:rFonts w:ascii="Times New Roman" w:hAnsi="Times New Roman" w:cs="Times New Roman"/>
          <w:sz w:val="24"/>
          <w:szCs w:val="24"/>
        </w:rPr>
      </w:pPr>
      <w:r w:rsidRPr="001366EF">
        <w:rPr>
          <w:rFonts w:ascii="Times New Roman" w:hAnsi="Times New Roman" w:cs="Times New Roman"/>
          <w:sz w:val="24"/>
          <w:szCs w:val="24"/>
        </w:rPr>
        <w:tab/>
      </w:r>
      <w:r w:rsidR="00B55C01" w:rsidRPr="001366EF">
        <w:rPr>
          <w:rFonts w:ascii="Times New Roman" w:hAnsi="Times New Roman" w:cs="Times New Roman"/>
          <w:sz w:val="24"/>
          <w:szCs w:val="24"/>
        </w:rPr>
        <w:t>The final part of the coaching session is the identification of future needs and next steps, which is again linked to task-referential motivation (Elliot, et al., 2002). The teacher recalls the key actions that he or she will take in the classroom after the coaching session</w:t>
      </w:r>
      <w:r w:rsidR="00B55C01">
        <w:rPr>
          <w:rFonts w:ascii="Times New Roman" w:hAnsi="Times New Roman" w:cs="Times New Roman"/>
          <w:sz w:val="24"/>
          <w:szCs w:val="24"/>
        </w:rPr>
        <w:t xml:space="preserve">, clarifying the task and what the task demands (Elliot, et al., 2002). Identifying next steps is also critical for setting up past-referential competence motivation for the next coaching session by providing clarity about what should be revisited when examining classroom evidence in the future. </w:t>
      </w:r>
    </w:p>
    <w:p w14:paraId="513A94D5" w14:textId="77777777" w:rsidR="00A85C02" w:rsidRDefault="00A85C02">
      <w:pPr>
        <w:rPr>
          <w:rFonts w:ascii="Times New Roman" w:hAnsi="Times New Roman" w:cs="Times New Roman"/>
          <w:b/>
          <w:sz w:val="24"/>
          <w:szCs w:val="24"/>
        </w:rPr>
      </w:pPr>
      <w:r>
        <w:rPr>
          <w:rFonts w:ascii="Times New Roman" w:hAnsi="Times New Roman" w:cs="Times New Roman"/>
          <w:b/>
          <w:sz w:val="24"/>
          <w:szCs w:val="24"/>
        </w:rPr>
        <w:br w:type="page"/>
      </w:r>
    </w:p>
    <w:p w14:paraId="0E6AD7AA" w14:textId="276E658D" w:rsidR="00311898" w:rsidRDefault="00406D31" w:rsidP="008406F8">
      <w:pPr>
        <w:spacing w:after="240" w:line="480" w:lineRule="auto"/>
        <w:jc w:val="center"/>
        <w:outlineLvl w:val="0"/>
        <w:rPr>
          <w:rFonts w:ascii="Times New Roman" w:hAnsi="Times New Roman" w:cs="Times New Roman"/>
          <w:b/>
          <w:sz w:val="24"/>
          <w:szCs w:val="24"/>
        </w:rPr>
      </w:pPr>
      <w:r>
        <w:rPr>
          <w:rFonts w:ascii="Times New Roman" w:hAnsi="Times New Roman" w:cs="Times New Roman"/>
          <w:b/>
          <w:sz w:val="24"/>
          <w:szCs w:val="24"/>
        </w:rPr>
        <w:lastRenderedPageBreak/>
        <w:t>Chapter 4</w:t>
      </w:r>
      <w:r w:rsidR="00984BAF">
        <w:rPr>
          <w:rFonts w:ascii="Times New Roman" w:hAnsi="Times New Roman" w:cs="Times New Roman"/>
          <w:b/>
          <w:sz w:val="24"/>
          <w:szCs w:val="24"/>
        </w:rPr>
        <w:t xml:space="preserve">: </w:t>
      </w:r>
      <w:r w:rsidR="001156C8">
        <w:rPr>
          <w:rFonts w:ascii="Times New Roman" w:hAnsi="Times New Roman" w:cs="Times New Roman"/>
          <w:b/>
          <w:sz w:val="24"/>
          <w:szCs w:val="24"/>
        </w:rPr>
        <w:t>Methodology</w:t>
      </w:r>
    </w:p>
    <w:p w14:paraId="5F65C88E" w14:textId="6DCB4BB0" w:rsidR="000948A2" w:rsidRPr="00F3170B" w:rsidRDefault="00F03DB4"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chapter will outline the research design and process used </w:t>
      </w:r>
      <w:r w:rsidR="00F3170B">
        <w:rPr>
          <w:rFonts w:ascii="Times New Roman" w:hAnsi="Times New Roman" w:cs="Times New Roman"/>
          <w:sz w:val="24"/>
          <w:szCs w:val="24"/>
        </w:rPr>
        <w:t>to empirically test the Competence-Supportive Coaching Model</w:t>
      </w:r>
      <w:r>
        <w:rPr>
          <w:rFonts w:ascii="Times New Roman" w:hAnsi="Times New Roman" w:cs="Times New Roman"/>
          <w:sz w:val="24"/>
          <w:szCs w:val="24"/>
        </w:rPr>
        <w:t xml:space="preserve">. </w:t>
      </w:r>
      <w:r w:rsidR="00F3170B">
        <w:rPr>
          <w:rFonts w:ascii="Times New Roman" w:hAnsi="Times New Roman" w:cs="Times New Roman"/>
          <w:sz w:val="24"/>
          <w:szCs w:val="24"/>
        </w:rPr>
        <w:t xml:space="preserve">It begins </w:t>
      </w:r>
      <w:r w:rsidR="00454CFB">
        <w:rPr>
          <w:rFonts w:ascii="Times New Roman" w:hAnsi="Times New Roman" w:cs="Times New Roman"/>
          <w:sz w:val="24"/>
          <w:szCs w:val="24"/>
        </w:rPr>
        <w:t xml:space="preserve">with </w:t>
      </w:r>
      <w:r w:rsidR="00F3170B">
        <w:rPr>
          <w:rFonts w:ascii="Times New Roman" w:hAnsi="Times New Roman" w:cs="Times New Roman"/>
          <w:sz w:val="24"/>
          <w:szCs w:val="24"/>
        </w:rPr>
        <w:t xml:space="preserve">the research questions </w:t>
      </w:r>
      <w:r w:rsidR="00454CFB">
        <w:rPr>
          <w:rFonts w:ascii="Times New Roman" w:hAnsi="Times New Roman" w:cs="Times New Roman"/>
          <w:sz w:val="24"/>
          <w:szCs w:val="24"/>
        </w:rPr>
        <w:t xml:space="preserve">then describes the </w:t>
      </w:r>
      <w:r w:rsidR="00F3170B">
        <w:rPr>
          <w:rFonts w:ascii="Times New Roman" w:hAnsi="Times New Roman" w:cs="Times New Roman"/>
          <w:sz w:val="24"/>
          <w:szCs w:val="24"/>
        </w:rPr>
        <w:t>study context</w:t>
      </w:r>
      <w:r w:rsidR="00454CFB">
        <w:rPr>
          <w:rFonts w:ascii="Times New Roman" w:hAnsi="Times New Roman" w:cs="Times New Roman"/>
          <w:sz w:val="24"/>
          <w:szCs w:val="24"/>
        </w:rPr>
        <w:t xml:space="preserve"> and participants, </w:t>
      </w:r>
      <w:r w:rsidR="00F3170B">
        <w:rPr>
          <w:rFonts w:ascii="Times New Roman" w:hAnsi="Times New Roman" w:cs="Times New Roman"/>
          <w:sz w:val="24"/>
          <w:szCs w:val="24"/>
        </w:rPr>
        <w:t>procedures, measures and analysis.</w:t>
      </w:r>
      <w:r>
        <w:rPr>
          <w:rFonts w:ascii="Times New Roman" w:hAnsi="Times New Roman" w:cs="Times New Roman"/>
          <w:sz w:val="24"/>
          <w:szCs w:val="24"/>
        </w:rPr>
        <w:t xml:space="preserve"> Finally, </w:t>
      </w:r>
      <w:r w:rsidR="00DA2FC3">
        <w:rPr>
          <w:rFonts w:ascii="Times New Roman" w:hAnsi="Times New Roman" w:cs="Times New Roman"/>
          <w:sz w:val="24"/>
          <w:szCs w:val="24"/>
        </w:rPr>
        <w:t xml:space="preserve">this section outlines </w:t>
      </w:r>
      <w:r>
        <w:rPr>
          <w:rFonts w:ascii="Times New Roman" w:hAnsi="Times New Roman" w:cs="Times New Roman"/>
          <w:sz w:val="24"/>
          <w:szCs w:val="24"/>
        </w:rPr>
        <w:t>additional considerations for validity and ethics</w:t>
      </w:r>
      <w:r w:rsidR="00454CFB">
        <w:rPr>
          <w:rFonts w:ascii="Times New Roman" w:hAnsi="Times New Roman" w:cs="Times New Roman"/>
          <w:sz w:val="24"/>
          <w:szCs w:val="24"/>
        </w:rPr>
        <w:t>.</w:t>
      </w:r>
    </w:p>
    <w:p w14:paraId="70C1767D" w14:textId="01F553A4" w:rsidR="00F03DB4" w:rsidRDefault="00F03DB4" w:rsidP="008406F8">
      <w:pPr>
        <w:spacing w:after="240" w:line="480" w:lineRule="auto"/>
        <w:jc w:val="center"/>
        <w:rPr>
          <w:rFonts w:ascii="Times New Roman" w:hAnsi="Times New Roman" w:cs="Times New Roman"/>
          <w:b/>
          <w:sz w:val="24"/>
          <w:szCs w:val="24"/>
        </w:rPr>
      </w:pPr>
      <w:r w:rsidRPr="00F03DB4">
        <w:rPr>
          <w:rFonts w:ascii="Times New Roman" w:hAnsi="Times New Roman" w:cs="Times New Roman"/>
          <w:b/>
          <w:sz w:val="24"/>
          <w:szCs w:val="24"/>
        </w:rPr>
        <w:t>Research Design</w:t>
      </w:r>
    </w:p>
    <w:p w14:paraId="3254C5C5" w14:textId="77777777" w:rsidR="008A7C05" w:rsidRDefault="008A7C05"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following questions were used to guide the initial test of the Competence-Supportive Coaching Model: </w:t>
      </w:r>
    </w:p>
    <w:p w14:paraId="7933F3ED" w14:textId="77777777" w:rsidR="008A7C05" w:rsidRDefault="008A7C05" w:rsidP="008406F8">
      <w:pPr>
        <w:spacing w:after="240" w:line="480" w:lineRule="auto"/>
        <w:ind w:left="720"/>
        <w:rPr>
          <w:rFonts w:ascii="Times New Roman" w:hAnsi="Times New Roman" w:cs="Times New Roman"/>
          <w:sz w:val="24"/>
          <w:szCs w:val="24"/>
        </w:rPr>
      </w:pPr>
      <w:r w:rsidRPr="00EE494B">
        <w:rPr>
          <w:rFonts w:ascii="Times New Roman" w:hAnsi="Times New Roman" w:cs="Times New Roman"/>
          <w:sz w:val="24"/>
          <w:szCs w:val="24"/>
        </w:rPr>
        <w:t>Question I: How are instructional coaches using the Competence-Supportive Coaching Model</w:t>
      </w:r>
      <w:r>
        <w:rPr>
          <w:rFonts w:ascii="Times New Roman" w:hAnsi="Times New Roman" w:cs="Times New Roman"/>
          <w:sz w:val="24"/>
          <w:szCs w:val="24"/>
        </w:rPr>
        <w:t xml:space="preserve"> in the initial empirical test?</w:t>
      </w:r>
    </w:p>
    <w:p w14:paraId="5921B160" w14:textId="77777777" w:rsidR="008A7C05" w:rsidRDefault="008A7C05" w:rsidP="008406F8">
      <w:pPr>
        <w:spacing w:after="240" w:line="480" w:lineRule="auto"/>
        <w:ind w:left="720"/>
        <w:rPr>
          <w:rFonts w:ascii="Times New Roman" w:hAnsi="Times New Roman" w:cs="Times New Roman"/>
          <w:sz w:val="24"/>
          <w:szCs w:val="24"/>
        </w:rPr>
      </w:pPr>
      <w:r>
        <w:rPr>
          <w:rFonts w:ascii="Times New Roman" w:hAnsi="Times New Roman" w:cs="Times New Roman"/>
          <w:sz w:val="24"/>
          <w:szCs w:val="24"/>
        </w:rPr>
        <w:t xml:space="preserve">Question II: </w:t>
      </w:r>
      <w:r w:rsidRPr="009F6F7B">
        <w:rPr>
          <w:rFonts w:ascii="Times New Roman" w:hAnsi="Times New Roman" w:cs="Times New Roman"/>
          <w:sz w:val="24"/>
          <w:szCs w:val="24"/>
        </w:rPr>
        <w:t xml:space="preserve">Is the need for competence support satisfied in first year teachers when coaches </w:t>
      </w:r>
      <w:r>
        <w:rPr>
          <w:rFonts w:ascii="Times New Roman" w:hAnsi="Times New Roman" w:cs="Times New Roman"/>
          <w:sz w:val="24"/>
          <w:szCs w:val="24"/>
        </w:rPr>
        <w:t>Competence-Supportive Coaching Model, which includes explicit modeling and practice</w:t>
      </w:r>
      <w:r w:rsidRPr="009F6F7B">
        <w:rPr>
          <w:rFonts w:ascii="Times New Roman" w:hAnsi="Times New Roman" w:cs="Times New Roman"/>
          <w:sz w:val="24"/>
          <w:szCs w:val="24"/>
        </w:rPr>
        <w:t>?</w:t>
      </w:r>
    </w:p>
    <w:p w14:paraId="1A676A04" w14:textId="1A1316DE" w:rsidR="008A7C05" w:rsidRDefault="008A7C05" w:rsidP="008406F8">
      <w:pPr>
        <w:spacing w:after="240" w:line="480" w:lineRule="auto"/>
        <w:ind w:left="720"/>
        <w:rPr>
          <w:rFonts w:ascii="Times New Roman" w:hAnsi="Times New Roman" w:cs="Times New Roman"/>
          <w:sz w:val="24"/>
          <w:szCs w:val="24"/>
        </w:rPr>
      </w:pPr>
      <w:r>
        <w:rPr>
          <w:rFonts w:ascii="Times New Roman" w:hAnsi="Times New Roman" w:cs="Times New Roman"/>
          <w:sz w:val="24"/>
          <w:szCs w:val="24"/>
        </w:rPr>
        <w:t xml:space="preserve">Question III: </w:t>
      </w:r>
      <w:r w:rsidR="000C4C51">
        <w:rPr>
          <w:rFonts w:ascii="Times New Roman" w:hAnsi="Times New Roman" w:cs="Times New Roman"/>
          <w:sz w:val="24"/>
          <w:szCs w:val="24"/>
        </w:rPr>
        <w:t>For which teachers was the model most effective?</w:t>
      </w:r>
    </w:p>
    <w:p w14:paraId="2D83D3BA" w14:textId="3C79647E" w:rsidR="009659DB" w:rsidRDefault="008A7C05"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Improvement science was selected as the framework for the empirical test. </w:t>
      </w:r>
      <w:r w:rsidR="00DD63F2">
        <w:rPr>
          <w:rFonts w:ascii="Times New Roman" w:hAnsi="Times New Roman" w:cs="Times New Roman"/>
          <w:sz w:val="24"/>
          <w:szCs w:val="24"/>
        </w:rPr>
        <w:t xml:space="preserve">Improvement science research is a form of action research, in </w:t>
      </w:r>
      <w:r w:rsidR="002C63AC">
        <w:rPr>
          <w:rFonts w:ascii="Times New Roman" w:hAnsi="Times New Roman" w:cs="Times New Roman"/>
          <w:sz w:val="24"/>
          <w:szCs w:val="24"/>
        </w:rPr>
        <w:t xml:space="preserve">which researchers conduct “rapid tests” of an approach and measures the results (Bryk, et al., 2015, p. 7-8). Rather than “going fast and learning slow,” improvement science studies are designed to allow for researchers to learn fast to see an initiative succeed (Bryk, et al., 2015, p. 6). Improvement science was selected for this study because this type of research allows for </w:t>
      </w:r>
      <w:r w:rsidR="002C63AC">
        <w:rPr>
          <w:rFonts w:ascii="Times New Roman" w:hAnsi="Times New Roman" w:cs="Times New Roman"/>
          <w:sz w:val="24"/>
          <w:szCs w:val="24"/>
        </w:rPr>
        <w:lastRenderedPageBreak/>
        <w:t>individuals to closely examine the “specific tasks people do” and leverage “rapid tests” to determine whether these tasks yield outcomes (</w:t>
      </w:r>
      <w:r w:rsidR="009659DB">
        <w:rPr>
          <w:rFonts w:ascii="Times New Roman" w:hAnsi="Times New Roman" w:cs="Times New Roman"/>
          <w:sz w:val="24"/>
          <w:szCs w:val="24"/>
        </w:rPr>
        <w:t xml:space="preserve">Bryk, et al., 2015, p. 7-8). </w:t>
      </w:r>
    </w:p>
    <w:p w14:paraId="387D2D28" w14:textId="04783231" w:rsidR="009659DB" w:rsidRDefault="009659DB"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Improvement science was also selected for the method of study because of the learning nature of organizations. In contrast, experimental science requires a more controlled trial where drawing conclusions and making causal inferences are more common </w:t>
      </w:r>
      <w:r w:rsidR="008A7C05">
        <w:rPr>
          <w:rFonts w:ascii="Times New Roman" w:hAnsi="Times New Roman" w:cs="Times New Roman"/>
          <w:sz w:val="24"/>
          <w:szCs w:val="24"/>
        </w:rPr>
        <w:t xml:space="preserve">than learning from practice </w:t>
      </w:r>
      <w:r>
        <w:rPr>
          <w:rFonts w:ascii="Times New Roman" w:hAnsi="Times New Roman" w:cs="Times New Roman"/>
          <w:sz w:val="24"/>
          <w:szCs w:val="24"/>
        </w:rPr>
        <w:t xml:space="preserve">(Lewis, 2015). </w:t>
      </w:r>
      <w:r w:rsidR="008A7C05">
        <w:rPr>
          <w:rFonts w:ascii="Times New Roman" w:hAnsi="Times New Roman" w:cs="Times New Roman"/>
          <w:sz w:val="24"/>
          <w:szCs w:val="24"/>
        </w:rPr>
        <w:t>A primary difference between experimental and improvement science approaches relates to the treatment of variation.</w:t>
      </w:r>
      <w:r>
        <w:rPr>
          <w:rFonts w:ascii="Times New Roman" w:hAnsi="Times New Roman" w:cs="Times New Roman"/>
          <w:sz w:val="24"/>
          <w:szCs w:val="24"/>
        </w:rPr>
        <w:t xml:space="preserve"> Lewis (2015) states, “improvement science treats variation in implementation and setting as important sources of information and provides tools to grasp and learn from variation in both positive and negative directions in order to redesign both </w:t>
      </w:r>
      <w:r w:rsidR="00494D68">
        <w:rPr>
          <w:rFonts w:ascii="Times New Roman" w:hAnsi="Times New Roman" w:cs="Times New Roman"/>
          <w:sz w:val="24"/>
          <w:szCs w:val="24"/>
        </w:rPr>
        <w:t>the intervention and the system</w:t>
      </w:r>
      <w:r>
        <w:rPr>
          <w:rFonts w:ascii="Times New Roman" w:hAnsi="Times New Roman" w:cs="Times New Roman"/>
          <w:sz w:val="24"/>
          <w:szCs w:val="24"/>
        </w:rPr>
        <w:t>”</w:t>
      </w:r>
      <w:r w:rsidR="00494D68">
        <w:rPr>
          <w:rFonts w:ascii="Times New Roman" w:hAnsi="Times New Roman" w:cs="Times New Roman"/>
          <w:sz w:val="24"/>
          <w:szCs w:val="24"/>
        </w:rPr>
        <w:t xml:space="preserve"> (</w:t>
      </w:r>
      <w:r w:rsidR="004031FD" w:rsidRPr="004031FD">
        <w:rPr>
          <w:rFonts w:ascii="Times New Roman" w:hAnsi="Times New Roman" w:cs="Times New Roman"/>
          <w:sz w:val="24"/>
          <w:szCs w:val="24"/>
        </w:rPr>
        <w:t>p.55</w:t>
      </w:r>
      <w:r w:rsidR="00494D68">
        <w:rPr>
          <w:rFonts w:ascii="Times New Roman" w:hAnsi="Times New Roman" w:cs="Times New Roman"/>
          <w:sz w:val="24"/>
          <w:szCs w:val="24"/>
        </w:rPr>
        <w:t>).</w:t>
      </w:r>
      <w:r>
        <w:rPr>
          <w:rFonts w:ascii="Times New Roman" w:hAnsi="Times New Roman" w:cs="Times New Roman"/>
          <w:sz w:val="24"/>
          <w:szCs w:val="24"/>
        </w:rPr>
        <w:t xml:space="preserve"> In turn, the Competence-Supporting Coaching Model and the variations that were implemented through the initial test provides critical information about what works and what does not when working with beginning teachers. These variations must be analyzed as part of the data from the study. </w:t>
      </w:r>
    </w:p>
    <w:p w14:paraId="2FF49E50" w14:textId="5075B008" w:rsidR="00E34B46" w:rsidRDefault="005431CD"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O</w:t>
      </w:r>
      <w:r w:rsidR="002C63AC" w:rsidRPr="00EE494B">
        <w:rPr>
          <w:rFonts w:ascii="Times New Roman" w:hAnsi="Times New Roman" w:cs="Times New Roman"/>
          <w:sz w:val="24"/>
          <w:szCs w:val="24"/>
        </w:rPr>
        <w:t>ne test of the Competence-Supportive Coaching Model was completed</w:t>
      </w:r>
      <w:r>
        <w:rPr>
          <w:rFonts w:ascii="Times New Roman" w:hAnsi="Times New Roman" w:cs="Times New Roman"/>
          <w:sz w:val="24"/>
          <w:szCs w:val="24"/>
        </w:rPr>
        <w:t xml:space="preserve"> and addition suggestions for future study are presented</w:t>
      </w:r>
      <w:r w:rsidR="002C63AC" w:rsidRPr="00EE494B">
        <w:rPr>
          <w:rFonts w:ascii="Times New Roman" w:hAnsi="Times New Roman" w:cs="Times New Roman"/>
          <w:sz w:val="24"/>
          <w:szCs w:val="24"/>
        </w:rPr>
        <w:t>.</w:t>
      </w:r>
      <w:r w:rsidR="002C63AC">
        <w:rPr>
          <w:rFonts w:ascii="Times New Roman" w:hAnsi="Times New Roman" w:cs="Times New Roman"/>
          <w:sz w:val="24"/>
          <w:szCs w:val="24"/>
        </w:rPr>
        <w:t xml:space="preserve"> </w:t>
      </w:r>
      <w:r>
        <w:rPr>
          <w:rFonts w:ascii="Times New Roman" w:hAnsi="Times New Roman" w:cs="Times New Roman"/>
          <w:sz w:val="24"/>
          <w:szCs w:val="24"/>
        </w:rPr>
        <w:t>D</w:t>
      </w:r>
      <w:r w:rsidR="002C63AC">
        <w:rPr>
          <w:rFonts w:ascii="Times New Roman" w:hAnsi="Times New Roman" w:cs="Times New Roman"/>
          <w:sz w:val="24"/>
          <w:szCs w:val="24"/>
        </w:rPr>
        <w:t xml:space="preserve">ata presented in this study </w:t>
      </w:r>
      <w:r>
        <w:rPr>
          <w:rFonts w:ascii="Times New Roman" w:hAnsi="Times New Roman" w:cs="Times New Roman"/>
          <w:sz w:val="24"/>
          <w:szCs w:val="24"/>
        </w:rPr>
        <w:t>are</w:t>
      </w:r>
      <w:r w:rsidR="002C63AC">
        <w:rPr>
          <w:rFonts w:ascii="Times New Roman" w:hAnsi="Times New Roman" w:cs="Times New Roman"/>
          <w:sz w:val="24"/>
          <w:szCs w:val="24"/>
        </w:rPr>
        <w:t xml:space="preserve"> useful for </w:t>
      </w:r>
      <w:r w:rsidR="00494D68">
        <w:rPr>
          <w:rFonts w:ascii="Times New Roman" w:hAnsi="Times New Roman" w:cs="Times New Roman"/>
          <w:sz w:val="24"/>
          <w:szCs w:val="24"/>
        </w:rPr>
        <w:t xml:space="preserve">understanding how the Competence-Supportive Coaching Model </w:t>
      </w:r>
      <w:r w:rsidR="00454CFB">
        <w:rPr>
          <w:rFonts w:ascii="Times New Roman" w:hAnsi="Times New Roman" w:cs="Times New Roman"/>
          <w:sz w:val="24"/>
          <w:szCs w:val="24"/>
        </w:rPr>
        <w:t>w</w:t>
      </w:r>
      <w:r w:rsidR="00433876">
        <w:rPr>
          <w:rFonts w:ascii="Times New Roman" w:hAnsi="Times New Roman" w:cs="Times New Roman"/>
          <w:sz w:val="24"/>
          <w:szCs w:val="24"/>
        </w:rPr>
        <w:t>as</w:t>
      </w:r>
      <w:r w:rsidR="00494D68">
        <w:rPr>
          <w:rFonts w:ascii="Times New Roman" w:hAnsi="Times New Roman" w:cs="Times New Roman"/>
          <w:sz w:val="24"/>
          <w:szCs w:val="24"/>
        </w:rPr>
        <w:t xml:space="preserve"> experience</w:t>
      </w:r>
      <w:r w:rsidR="00433876">
        <w:rPr>
          <w:rFonts w:ascii="Times New Roman" w:hAnsi="Times New Roman" w:cs="Times New Roman"/>
          <w:sz w:val="24"/>
          <w:szCs w:val="24"/>
        </w:rPr>
        <w:t>d</w:t>
      </w:r>
      <w:r w:rsidR="00494D68">
        <w:rPr>
          <w:rFonts w:ascii="Times New Roman" w:hAnsi="Times New Roman" w:cs="Times New Roman"/>
          <w:sz w:val="24"/>
          <w:szCs w:val="24"/>
        </w:rPr>
        <w:t xml:space="preserve"> by coaches and novice teachers. </w:t>
      </w:r>
      <w:r w:rsidR="002C63AC">
        <w:rPr>
          <w:rFonts w:ascii="Times New Roman" w:hAnsi="Times New Roman" w:cs="Times New Roman"/>
          <w:sz w:val="24"/>
          <w:szCs w:val="24"/>
        </w:rPr>
        <w:t xml:space="preserve">The one cycle of the test involved a focused cycle of planning, executing, and studying where important conclusions about the nature of teacher development can be drawn. </w:t>
      </w:r>
    </w:p>
    <w:p w14:paraId="62B7A8BC" w14:textId="359D38C0" w:rsidR="00DA736A" w:rsidRDefault="00F03DB4"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T</w:t>
      </w:r>
      <w:r w:rsidR="00DA736A">
        <w:rPr>
          <w:rFonts w:ascii="Times New Roman" w:hAnsi="Times New Roman" w:cs="Times New Roman"/>
          <w:sz w:val="24"/>
          <w:szCs w:val="24"/>
        </w:rPr>
        <w:t xml:space="preserve">his study </w:t>
      </w:r>
      <w:r w:rsidR="00494D68">
        <w:rPr>
          <w:rFonts w:ascii="Times New Roman" w:hAnsi="Times New Roman" w:cs="Times New Roman"/>
          <w:sz w:val="24"/>
          <w:szCs w:val="24"/>
        </w:rPr>
        <w:t>draws</w:t>
      </w:r>
      <w:r w:rsidR="00DA736A">
        <w:rPr>
          <w:rFonts w:ascii="Times New Roman" w:hAnsi="Times New Roman" w:cs="Times New Roman"/>
          <w:sz w:val="24"/>
          <w:szCs w:val="24"/>
        </w:rPr>
        <w:t xml:space="preserve"> on both qualitative and quantitative evidence collected through the use of surveys. Perceptions of competence is a complex phenomenon to study. Thus, </w:t>
      </w:r>
      <w:r w:rsidR="00DA736A">
        <w:rPr>
          <w:rFonts w:ascii="Times New Roman" w:hAnsi="Times New Roman" w:cs="Times New Roman"/>
          <w:sz w:val="24"/>
          <w:szCs w:val="24"/>
        </w:rPr>
        <w:lastRenderedPageBreak/>
        <w:t xml:space="preserve">having multiple points of evidence about a teacher’s level of competence or the effectiveness of the Competence-Supportive Coaching Model was critical to gather. Having both qualitative evidence and quantitative evidence helps to draw more logical and important conclusions that could directly affect how instructional coaches approach his or her work with teachers. Miles and Huberman (1994) explain, “Qualitative data with their emphasis on people’s lived experience are fundamentally well suited for locating the meanings people place on events [and] processes, and…for connecting these meanings to the social world around them” (p. 10). Because of the nature of coaching and the complexity of social interaction, qualitative evidence </w:t>
      </w:r>
      <w:r w:rsidR="005977E8">
        <w:rPr>
          <w:rFonts w:ascii="Times New Roman" w:hAnsi="Times New Roman" w:cs="Times New Roman"/>
          <w:sz w:val="24"/>
          <w:szCs w:val="24"/>
        </w:rPr>
        <w:t>was necessary</w:t>
      </w:r>
      <w:r w:rsidR="00DA736A">
        <w:rPr>
          <w:rFonts w:ascii="Times New Roman" w:hAnsi="Times New Roman" w:cs="Times New Roman"/>
          <w:sz w:val="24"/>
          <w:szCs w:val="24"/>
        </w:rPr>
        <w:t xml:space="preserve">. </w:t>
      </w:r>
    </w:p>
    <w:p w14:paraId="3A718D09" w14:textId="02D993C9" w:rsidR="00860BBB" w:rsidRDefault="00F03DB4" w:rsidP="008406F8">
      <w:pPr>
        <w:spacing w:after="240" w:line="480" w:lineRule="auto"/>
        <w:jc w:val="center"/>
        <w:outlineLvl w:val="0"/>
        <w:rPr>
          <w:rFonts w:ascii="Times New Roman" w:hAnsi="Times New Roman" w:cs="Times New Roman"/>
          <w:b/>
          <w:sz w:val="24"/>
          <w:szCs w:val="24"/>
        </w:rPr>
      </w:pPr>
      <w:r>
        <w:rPr>
          <w:rFonts w:ascii="Times New Roman" w:hAnsi="Times New Roman" w:cs="Times New Roman"/>
          <w:b/>
          <w:sz w:val="24"/>
          <w:szCs w:val="24"/>
        </w:rPr>
        <w:t>Study Context</w:t>
      </w:r>
      <w:r w:rsidR="00454CFB">
        <w:rPr>
          <w:rFonts w:ascii="Times New Roman" w:hAnsi="Times New Roman" w:cs="Times New Roman"/>
          <w:b/>
          <w:sz w:val="24"/>
          <w:szCs w:val="24"/>
        </w:rPr>
        <w:t xml:space="preserve"> and Participants</w:t>
      </w:r>
    </w:p>
    <w:p w14:paraId="77C632A7" w14:textId="5F261D6B" w:rsidR="00A85C02" w:rsidRDefault="00842D03" w:rsidP="00A85C02">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initial empirical test took place at the summer training of beginning teachers </w:t>
      </w:r>
      <w:r w:rsidR="00454CFB">
        <w:rPr>
          <w:rFonts w:ascii="Times New Roman" w:hAnsi="Times New Roman" w:cs="Times New Roman"/>
          <w:sz w:val="24"/>
          <w:szCs w:val="24"/>
        </w:rPr>
        <w:t xml:space="preserve">in </w:t>
      </w:r>
      <w:r>
        <w:rPr>
          <w:rFonts w:ascii="Times New Roman" w:hAnsi="Times New Roman" w:cs="Times New Roman"/>
          <w:sz w:val="24"/>
          <w:szCs w:val="24"/>
        </w:rPr>
        <w:t xml:space="preserve">Teach For America. Teach For America was selected as the target group because they have a large </w:t>
      </w:r>
      <w:r w:rsidR="00454CFB">
        <w:rPr>
          <w:rFonts w:ascii="Times New Roman" w:hAnsi="Times New Roman" w:cs="Times New Roman"/>
          <w:sz w:val="24"/>
          <w:szCs w:val="24"/>
        </w:rPr>
        <w:t xml:space="preserve">group </w:t>
      </w:r>
      <w:r>
        <w:rPr>
          <w:rFonts w:ascii="Times New Roman" w:hAnsi="Times New Roman" w:cs="Times New Roman"/>
          <w:sz w:val="24"/>
          <w:szCs w:val="24"/>
        </w:rPr>
        <w:t xml:space="preserve">of beginning or novice teachers who learn the structures of teaching during </w:t>
      </w:r>
      <w:r w:rsidR="00454CFB">
        <w:rPr>
          <w:rFonts w:ascii="Times New Roman" w:hAnsi="Times New Roman" w:cs="Times New Roman"/>
          <w:sz w:val="24"/>
          <w:szCs w:val="24"/>
        </w:rPr>
        <w:t xml:space="preserve">a </w:t>
      </w:r>
      <w:r>
        <w:rPr>
          <w:rFonts w:ascii="Times New Roman" w:hAnsi="Times New Roman" w:cs="Times New Roman"/>
          <w:sz w:val="24"/>
          <w:szCs w:val="24"/>
        </w:rPr>
        <w:t>summer institute</w:t>
      </w:r>
      <w:r w:rsidR="00454CFB" w:rsidRPr="00A85C02">
        <w:rPr>
          <w:rFonts w:ascii="Times New Roman" w:hAnsi="Times New Roman" w:cs="Times New Roman"/>
          <w:sz w:val="24"/>
          <w:szCs w:val="24"/>
        </w:rPr>
        <w:t>.</w:t>
      </w:r>
      <w:r w:rsidR="00A85C02">
        <w:rPr>
          <w:rFonts w:ascii="Times New Roman" w:hAnsi="Times New Roman" w:cs="Times New Roman"/>
          <w:sz w:val="24"/>
          <w:szCs w:val="24"/>
        </w:rPr>
        <w:t xml:space="preserve"> During the intensive summer training, new teachers learn through a variety of structures. Teachers are placed in regular classes, or sessions, that introduce specific ideas and practices associated with classroom performance such as classroom management, building student investment, introducing new content, or facilitating student practice. Teachers then apply these lessons by teaching a summer school class of student for part of the day, receiving direct feedback from a mentor teacher always in the classroom and receiving regular coaching from the instructional coach that the teacher has been assigned.</w:t>
      </w:r>
      <w:r w:rsidR="00454CFB">
        <w:rPr>
          <w:rFonts w:ascii="Times New Roman" w:hAnsi="Times New Roman" w:cs="Times New Roman"/>
          <w:sz w:val="24"/>
          <w:szCs w:val="24"/>
        </w:rPr>
        <w:t xml:space="preserve"> </w:t>
      </w:r>
      <w:r w:rsidR="00A85C02">
        <w:rPr>
          <w:rFonts w:ascii="Times New Roman" w:hAnsi="Times New Roman" w:cs="Times New Roman"/>
          <w:sz w:val="24"/>
          <w:szCs w:val="24"/>
        </w:rPr>
        <w:t xml:space="preserve">In addition, the teachers have regular planning sessions, opportunities to reflect with peers, and discussions about race, equity, poverty, </w:t>
      </w:r>
      <w:r w:rsidR="00A85C02">
        <w:rPr>
          <w:rFonts w:ascii="Times New Roman" w:hAnsi="Times New Roman" w:cs="Times New Roman"/>
          <w:sz w:val="24"/>
          <w:szCs w:val="24"/>
        </w:rPr>
        <w:lastRenderedPageBreak/>
        <w:t>and inclusion that help to shape the mindsets and beliefs necessary to teach in a high poverty classroom.</w:t>
      </w:r>
    </w:p>
    <w:p w14:paraId="0A9C6881" w14:textId="3D68C7CF" w:rsidR="00F03DB4" w:rsidRDefault="00984BAF" w:rsidP="00A85C02">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T</w:t>
      </w:r>
      <w:r w:rsidR="001C628B">
        <w:rPr>
          <w:rFonts w:ascii="Times New Roman" w:hAnsi="Times New Roman" w:cs="Times New Roman"/>
          <w:sz w:val="24"/>
          <w:szCs w:val="24"/>
        </w:rPr>
        <w:t>he majority of T</w:t>
      </w:r>
      <w:r>
        <w:rPr>
          <w:rFonts w:ascii="Times New Roman" w:hAnsi="Times New Roman" w:cs="Times New Roman"/>
          <w:sz w:val="24"/>
          <w:szCs w:val="24"/>
        </w:rPr>
        <w:t xml:space="preserve">each For America teachers are beginning teachers with limited experience in the classroom and </w:t>
      </w:r>
      <w:r w:rsidR="001C628B">
        <w:rPr>
          <w:rFonts w:ascii="Times New Roman" w:hAnsi="Times New Roman" w:cs="Times New Roman"/>
          <w:sz w:val="24"/>
          <w:szCs w:val="24"/>
        </w:rPr>
        <w:t>limited teacher preparation cours</w:t>
      </w:r>
      <w:r w:rsidR="00F44B29">
        <w:rPr>
          <w:rFonts w:ascii="Times New Roman" w:hAnsi="Times New Roman" w:cs="Times New Roman"/>
          <w:sz w:val="24"/>
          <w:szCs w:val="24"/>
        </w:rPr>
        <w:t>e</w:t>
      </w:r>
      <w:r w:rsidR="001C628B">
        <w:rPr>
          <w:rFonts w:ascii="Times New Roman" w:hAnsi="Times New Roman" w:cs="Times New Roman"/>
          <w:sz w:val="24"/>
          <w:szCs w:val="24"/>
        </w:rPr>
        <w:t>work</w:t>
      </w:r>
      <w:r>
        <w:rPr>
          <w:rFonts w:ascii="Times New Roman" w:hAnsi="Times New Roman" w:cs="Times New Roman"/>
          <w:sz w:val="24"/>
          <w:szCs w:val="24"/>
        </w:rPr>
        <w:t xml:space="preserve">. </w:t>
      </w:r>
      <w:r w:rsidR="00FD21D9">
        <w:rPr>
          <w:rFonts w:ascii="Times New Roman" w:hAnsi="Times New Roman" w:cs="Times New Roman"/>
          <w:sz w:val="24"/>
          <w:szCs w:val="24"/>
        </w:rPr>
        <w:t>A total of 79</w:t>
      </w:r>
      <w:r w:rsidR="00F03DB4">
        <w:rPr>
          <w:rFonts w:ascii="Times New Roman" w:hAnsi="Times New Roman" w:cs="Times New Roman"/>
          <w:sz w:val="24"/>
          <w:szCs w:val="24"/>
        </w:rPr>
        <w:t xml:space="preserve"> teachers completed both the pre and post intervention survey to be able to do comparative analysis. At the beginning of the summer before teaching started, 93 teachers completed the pre-intervention survey on efficacy. In contrast, 142 teachers completed the survey post-intervention to report on their efficacy</w:t>
      </w:r>
      <w:r w:rsidR="00A94FE1">
        <w:rPr>
          <w:rFonts w:ascii="Times New Roman" w:hAnsi="Times New Roman" w:cs="Times New Roman"/>
          <w:sz w:val="24"/>
          <w:szCs w:val="24"/>
        </w:rPr>
        <w:t>, with some teachers completing the survey more than once</w:t>
      </w:r>
      <w:r w:rsidR="00F03DB4">
        <w:rPr>
          <w:rFonts w:ascii="Times New Roman" w:hAnsi="Times New Roman" w:cs="Times New Roman"/>
          <w:sz w:val="24"/>
          <w:szCs w:val="24"/>
        </w:rPr>
        <w:t xml:space="preserve">.  </w:t>
      </w:r>
      <w:r w:rsidR="001C628B">
        <w:rPr>
          <w:rFonts w:ascii="Times New Roman" w:hAnsi="Times New Roman" w:cs="Times New Roman"/>
          <w:sz w:val="24"/>
          <w:szCs w:val="24"/>
        </w:rPr>
        <w:t>D</w:t>
      </w:r>
      <w:r w:rsidR="00FD21D9">
        <w:rPr>
          <w:rFonts w:ascii="Times New Roman" w:hAnsi="Times New Roman" w:cs="Times New Roman"/>
          <w:sz w:val="24"/>
          <w:szCs w:val="24"/>
        </w:rPr>
        <w:t>ata come from the 79</w:t>
      </w:r>
      <w:r w:rsidR="00F03DB4">
        <w:rPr>
          <w:rFonts w:ascii="Times New Roman" w:hAnsi="Times New Roman" w:cs="Times New Roman"/>
          <w:sz w:val="24"/>
          <w:szCs w:val="24"/>
        </w:rPr>
        <w:t xml:space="preserve"> participants that has both pre and post intervention data to do an accurate comparative analysis. </w:t>
      </w:r>
    </w:p>
    <w:p w14:paraId="695F4991" w14:textId="21024CEF" w:rsidR="00F03DB4" w:rsidRDefault="00F03DB4"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teaching placement evidence was gathered to analyze trends and determine if the coaching model was most effective with specific grade levels or content areas. </w:t>
      </w:r>
      <w:r w:rsidR="001C628B">
        <w:rPr>
          <w:rFonts w:ascii="Times New Roman" w:hAnsi="Times New Roman" w:cs="Times New Roman"/>
          <w:sz w:val="24"/>
          <w:szCs w:val="24"/>
        </w:rPr>
        <w:t xml:space="preserve">Of the 79 teachers with pre and post institute efficacy scores, </w:t>
      </w:r>
      <w:r>
        <w:rPr>
          <w:rFonts w:ascii="Times New Roman" w:hAnsi="Times New Roman" w:cs="Times New Roman"/>
          <w:sz w:val="24"/>
          <w:szCs w:val="24"/>
        </w:rPr>
        <w:t xml:space="preserve">45% were teaching summer school at the elementary level, 24% within early childhood education (incoming kindergarten students), 19% at the middle school level, and 12% were teaching at the high school level. </w:t>
      </w:r>
      <w:r w:rsidR="001C628B">
        <w:rPr>
          <w:rFonts w:ascii="Times New Roman" w:hAnsi="Times New Roman" w:cs="Times New Roman"/>
          <w:sz w:val="24"/>
          <w:szCs w:val="24"/>
        </w:rPr>
        <w:t xml:space="preserve">Additionally, </w:t>
      </w:r>
      <w:r>
        <w:rPr>
          <w:rFonts w:ascii="Times New Roman" w:hAnsi="Times New Roman" w:cs="Times New Roman"/>
          <w:sz w:val="24"/>
          <w:szCs w:val="24"/>
        </w:rPr>
        <w:t xml:space="preserve">65% of the teachers taught both reading and math, 19% of teachers taught math only, 11% of teachers taught English only, and 5% of teachers taught science only. </w:t>
      </w:r>
    </w:p>
    <w:p w14:paraId="5E0E5835" w14:textId="2D33A5D9" w:rsidR="008406F8" w:rsidRDefault="00031972" w:rsidP="00A85C02">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Finally, teachers reported the level of experience that they had prior to the training course. Although the majority of Teach For America teachers have never ta</w:t>
      </w:r>
      <w:r w:rsidR="00494D68">
        <w:rPr>
          <w:rFonts w:ascii="Times New Roman" w:hAnsi="Times New Roman" w:cs="Times New Roman"/>
          <w:sz w:val="24"/>
          <w:szCs w:val="24"/>
        </w:rPr>
        <w:t>ught in the classroom, there were</w:t>
      </w:r>
      <w:r>
        <w:rPr>
          <w:rFonts w:ascii="Times New Roman" w:hAnsi="Times New Roman" w:cs="Times New Roman"/>
          <w:sz w:val="24"/>
          <w:szCs w:val="24"/>
        </w:rPr>
        <w:t xml:space="preserve"> several who have had some level of experience. The level of experience was coded</w:t>
      </w:r>
      <w:r w:rsidR="00D364F5">
        <w:rPr>
          <w:rFonts w:ascii="Times New Roman" w:hAnsi="Times New Roman" w:cs="Times New Roman"/>
          <w:sz w:val="24"/>
          <w:szCs w:val="24"/>
        </w:rPr>
        <w:t xml:space="preserve"> and</w:t>
      </w:r>
      <w:r w:rsidR="00494D68">
        <w:rPr>
          <w:rFonts w:ascii="Times New Roman" w:hAnsi="Times New Roman" w:cs="Times New Roman"/>
          <w:sz w:val="24"/>
          <w:szCs w:val="24"/>
        </w:rPr>
        <w:t xml:space="preserve"> is</w:t>
      </w:r>
      <w:r w:rsidR="00D364F5">
        <w:rPr>
          <w:rFonts w:ascii="Times New Roman" w:hAnsi="Times New Roman" w:cs="Times New Roman"/>
          <w:sz w:val="24"/>
          <w:szCs w:val="24"/>
        </w:rPr>
        <w:t xml:space="preserve"> listed in </w:t>
      </w:r>
      <w:r w:rsidR="00D364F5" w:rsidRPr="00DB57E3">
        <w:rPr>
          <w:rFonts w:ascii="Times New Roman" w:hAnsi="Times New Roman" w:cs="Times New Roman"/>
          <w:sz w:val="24"/>
          <w:szCs w:val="24"/>
        </w:rPr>
        <w:t xml:space="preserve">table </w:t>
      </w:r>
      <w:r w:rsidR="00F86091">
        <w:rPr>
          <w:rFonts w:ascii="Times New Roman" w:hAnsi="Times New Roman" w:cs="Times New Roman"/>
          <w:sz w:val="24"/>
          <w:szCs w:val="24"/>
        </w:rPr>
        <w:t>1</w:t>
      </w:r>
      <w:r w:rsidR="00DB57E3" w:rsidRPr="00DB57E3">
        <w:rPr>
          <w:rFonts w:ascii="Times New Roman" w:hAnsi="Times New Roman" w:cs="Times New Roman"/>
          <w:sz w:val="24"/>
          <w:szCs w:val="24"/>
        </w:rPr>
        <w:t>.</w:t>
      </w:r>
    </w:p>
    <w:p w14:paraId="2520ACF2" w14:textId="387AE775" w:rsidR="00D364F5" w:rsidRDefault="006A2A02"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Table </w:t>
      </w:r>
      <w:r w:rsidR="00F86091">
        <w:rPr>
          <w:rFonts w:ascii="Times New Roman" w:hAnsi="Times New Roman" w:cs="Times New Roman"/>
          <w:sz w:val="24"/>
          <w:szCs w:val="24"/>
        </w:rPr>
        <w:t>1</w:t>
      </w:r>
      <w:r w:rsidR="00D364F5">
        <w:rPr>
          <w:rFonts w:ascii="Times New Roman" w:hAnsi="Times New Roman" w:cs="Times New Roman"/>
          <w:sz w:val="24"/>
          <w:szCs w:val="24"/>
        </w:rPr>
        <w:t>: Level of experience of teachers who had pre and post-efficacy surveys</w:t>
      </w:r>
    </w:p>
    <w:tbl>
      <w:tblPr>
        <w:tblStyle w:val="TableGrid"/>
        <w:tblW w:w="8275" w:type="dxa"/>
        <w:tblLook w:val="04A0" w:firstRow="1" w:lastRow="0" w:firstColumn="1" w:lastColumn="0" w:noHBand="0" w:noVBand="1"/>
      </w:tblPr>
      <w:tblGrid>
        <w:gridCol w:w="2065"/>
        <w:gridCol w:w="4680"/>
        <w:gridCol w:w="1530"/>
      </w:tblGrid>
      <w:tr w:rsidR="00910E17" w14:paraId="2260173F" w14:textId="77777777" w:rsidTr="00A413D6">
        <w:tc>
          <w:tcPr>
            <w:tcW w:w="2065" w:type="dxa"/>
          </w:tcPr>
          <w:p w14:paraId="0BFED47A" w14:textId="073A4EA5" w:rsidR="00910E17" w:rsidRDefault="00910E17" w:rsidP="00A069FE">
            <w:pPr>
              <w:spacing w:line="480" w:lineRule="auto"/>
              <w:rPr>
                <w:rFonts w:ascii="Times New Roman" w:hAnsi="Times New Roman" w:cs="Times New Roman"/>
                <w:sz w:val="24"/>
                <w:szCs w:val="24"/>
              </w:rPr>
            </w:pPr>
            <w:r>
              <w:rPr>
                <w:rFonts w:ascii="Times New Roman" w:hAnsi="Times New Roman" w:cs="Times New Roman"/>
                <w:sz w:val="24"/>
                <w:szCs w:val="24"/>
              </w:rPr>
              <w:t>Code</w:t>
            </w:r>
          </w:p>
        </w:tc>
        <w:tc>
          <w:tcPr>
            <w:tcW w:w="4680" w:type="dxa"/>
          </w:tcPr>
          <w:p w14:paraId="4A2A1646" w14:textId="4318EB3F" w:rsidR="00910E17" w:rsidRDefault="00910E17" w:rsidP="00A069FE">
            <w:pPr>
              <w:spacing w:line="480" w:lineRule="auto"/>
              <w:rPr>
                <w:rFonts w:ascii="Times New Roman" w:hAnsi="Times New Roman" w:cs="Times New Roman"/>
                <w:sz w:val="24"/>
                <w:szCs w:val="24"/>
              </w:rPr>
            </w:pPr>
            <w:r>
              <w:rPr>
                <w:rFonts w:ascii="Times New Roman" w:hAnsi="Times New Roman" w:cs="Times New Roman"/>
                <w:sz w:val="24"/>
                <w:szCs w:val="24"/>
              </w:rPr>
              <w:t>Description</w:t>
            </w:r>
          </w:p>
        </w:tc>
        <w:tc>
          <w:tcPr>
            <w:tcW w:w="1530" w:type="dxa"/>
          </w:tcPr>
          <w:p w14:paraId="4BA55FFC" w14:textId="14BD221B" w:rsidR="00910E17" w:rsidRDefault="00910E17" w:rsidP="00A069FE">
            <w:pPr>
              <w:spacing w:line="480" w:lineRule="auto"/>
              <w:rPr>
                <w:rFonts w:ascii="Times New Roman" w:hAnsi="Times New Roman" w:cs="Times New Roman"/>
                <w:sz w:val="24"/>
                <w:szCs w:val="24"/>
              </w:rPr>
            </w:pPr>
            <w:r>
              <w:rPr>
                <w:rFonts w:ascii="Times New Roman" w:hAnsi="Times New Roman" w:cs="Times New Roman"/>
                <w:sz w:val="24"/>
                <w:szCs w:val="24"/>
              </w:rPr>
              <w:t>Number of Teachers</w:t>
            </w:r>
          </w:p>
        </w:tc>
      </w:tr>
      <w:tr w:rsidR="00910E17" w14:paraId="1CB6C48C" w14:textId="77777777" w:rsidTr="00A413D6">
        <w:tc>
          <w:tcPr>
            <w:tcW w:w="2065" w:type="dxa"/>
          </w:tcPr>
          <w:p w14:paraId="082BC7BD" w14:textId="30D9DFBD" w:rsidR="00910E17" w:rsidRDefault="00910E17" w:rsidP="00A069FE">
            <w:pPr>
              <w:spacing w:line="480" w:lineRule="auto"/>
              <w:rPr>
                <w:rFonts w:ascii="Times New Roman" w:hAnsi="Times New Roman" w:cs="Times New Roman"/>
                <w:sz w:val="24"/>
                <w:szCs w:val="24"/>
              </w:rPr>
            </w:pPr>
            <w:r>
              <w:rPr>
                <w:rFonts w:ascii="Times New Roman" w:hAnsi="Times New Roman" w:cs="Times New Roman"/>
                <w:sz w:val="24"/>
                <w:szCs w:val="24"/>
              </w:rPr>
              <w:t>None</w:t>
            </w:r>
          </w:p>
        </w:tc>
        <w:tc>
          <w:tcPr>
            <w:tcW w:w="4680" w:type="dxa"/>
          </w:tcPr>
          <w:p w14:paraId="129A593B" w14:textId="2747D908" w:rsidR="00910E17" w:rsidRDefault="00910E17" w:rsidP="00A069FE">
            <w:pPr>
              <w:spacing w:line="480" w:lineRule="auto"/>
              <w:rPr>
                <w:rFonts w:ascii="Times New Roman" w:hAnsi="Times New Roman" w:cs="Times New Roman"/>
                <w:sz w:val="24"/>
                <w:szCs w:val="24"/>
              </w:rPr>
            </w:pPr>
            <w:r>
              <w:rPr>
                <w:rFonts w:ascii="Times New Roman" w:hAnsi="Times New Roman" w:cs="Times New Roman"/>
                <w:sz w:val="24"/>
                <w:szCs w:val="24"/>
              </w:rPr>
              <w:t>Have had no experience in the classroom or working with students or teaching methodology</w:t>
            </w:r>
          </w:p>
        </w:tc>
        <w:tc>
          <w:tcPr>
            <w:tcW w:w="1530" w:type="dxa"/>
          </w:tcPr>
          <w:p w14:paraId="465DEF6B" w14:textId="7CE7CC94" w:rsidR="00910E17" w:rsidRDefault="00910E17" w:rsidP="00A069FE">
            <w:pPr>
              <w:spacing w:line="480" w:lineRule="auto"/>
              <w:rPr>
                <w:rFonts w:ascii="Times New Roman" w:hAnsi="Times New Roman" w:cs="Times New Roman"/>
                <w:sz w:val="24"/>
                <w:szCs w:val="24"/>
              </w:rPr>
            </w:pPr>
            <w:r>
              <w:rPr>
                <w:rFonts w:ascii="Times New Roman" w:hAnsi="Times New Roman" w:cs="Times New Roman"/>
                <w:sz w:val="24"/>
                <w:szCs w:val="24"/>
              </w:rPr>
              <w:t>45</w:t>
            </w:r>
          </w:p>
        </w:tc>
      </w:tr>
      <w:tr w:rsidR="00910E17" w14:paraId="56C17558" w14:textId="77777777" w:rsidTr="00A413D6">
        <w:tc>
          <w:tcPr>
            <w:tcW w:w="2065" w:type="dxa"/>
          </w:tcPr>
          <w:p w14:paraId="2A9EFF2F" w14:textId="12A2BF72" w:rsidR="00910E17" w:rsidRDefault="00910E17" w:rsidP="00A069FE">
            <w:pPr>
              <w:spacing w:line="480" w:lineRule="auto"/>
              <w:rPr>
                <w:rFonts w:ascii="Times New Roman" w:hAnsi="Times New Roman" w:cs="Times New Roman"/>
                <w:sz w:val="24"/>
                <w:szCs w:val="24"/>
              </w:rPr>
            </w:pPr>
            <w:r>
              <w:rPr>
                <w:rFonts w:ascii="Times New Roman" w:hAnsi="Times New Roman" w:cs="Times New Roman"/>
                <w:sz w:val="24"/>
                <w:szCs w:val="24"/>
              </w:rPr>
              <w:t>Limited</w:t>
            </w:r>
          </w:p>
        </w:tc>
        <w:tc>
          <w:tcPr>
            <w:tcW w:w="4680" w:type="dxa"/>
          </w:tcPr>
          <w:p w14:paraId="30B07D20" w14:textId="4E0095B0" w:rsidR="00910E17" w:rsidRDefault="00910E17" w:rsidP="00A069FE">
            <w:pPr>
              <w:spacing w:line="480" w:lineRule="auto"/>
              <w:rPr>
                <w:rFonts w:ascii="Times New Roman" w:hAnsi="Times New Roman" w:cs="Times New Roman"/>
                <w:sz w:val="24"/>
                <w:szCs w:val="24"/>
              </w:rPr>
            </w:pPr>
            <w:r>
              <w:rPr>
                <w:rFonts w:ascii="Times New Roman" w:hAnsi="Times New Roman" w:cs="Times New Roman"/>
                <w:sz w:val="24"/>
                <w:szCs w:val="24"/>
              </w:rPr>
              <w:t>Have had experiences such as camp counselor, after school programs, paraprofessional, high education graduate assistant or teaching assistant that gave the teacher some exposure to working with students or teaching methodology</w:t>
            </w:r>
          </w:p>
        </w:tc>
        <w:tc>
          <w:tcPr>
            <w:tcW w:w="1530" w:type="dxa"/>
          </w:tcPr>
          <w:p w14:paraId="7DBD004D" w14:textId="147FCE26" w:rsidR="00910E17" w:rsidRDefault="00910E17" w:rsidP="00A069FE">
            <w:pPr>
              <w:spacing w:line="480" w:lineRule="auto"/>
              <w:rPr>
                <w:rFonts w:ascii="Times New Roman" w:hAnsi="Times New Roman" w:cs="Times New Roman"/>
                <w:sz w:val="24"/>
                <w:szCs w:val="24"/>
              </w:rPr>
            </w:pPr>
            <w:r>
              <w:rPr>
                <w:rFonts w:ascii="Times New Roman" w:hAnsi="Times New Roman" w:cs="Times New Roman"/>
                <w:sz w:val="24"/>
                <w:szCs w:val="24"/>
              </w:rPr>
              <w:t>18</w:t>
            </w:r>
          </w:p>
        </w:tc>
      </w:tr>
      <w:tr w:rsidR="00910E17" w14:paraId="37B0A80F" w14:textId="77777777" w:rsidTr="00A413D6">
        <w:tc>
          <w:tcPr>
            <w:tcW w:w="2065" w:type="dxa"/>
          </w:tcPr>
          <w:p w14:paraId="56BF960C" w14:textId="21AE2D22" w:rsidR="00910E17" w:rsidRDefault="00910E17" w:rsidP="00A069FE">
            <w:pPr>
              <w:spacing w:line="480" w:lineRule="auto"/>
              <w:rPr>
                <w:rFonts w:ascii="Times New Roman" w:hAnsi="Times New Roman" w:cs="Times New Roman"/>
                <w:sz w:val="24"/>
                <w:szCs w:val="24"/>
              </w:rPr>
            </w:pPr>
            <w:r>
              <w:rPr>
                <w:rFonts w:ascii="Times New Roman" w:hAnsi="Times New Roman" w:cs="Times New Roman"/>
                <w:sz w:val="24"/>
                <w:szCs w:val="24"/>
              </w:rPr>
              <w:t>Student Teaching</w:t>
            </w:r>
          </w:p>
        </w:tc>
        <w:tc>
          <w:tcPr>
            <w:tcW w:w="4680" w:type="dxa"/>
          </w:tcPr>
          <w:p w14:paraId="0EEC257A" w14:textId="2436605F" w:rsidR="00910E17" w:rsidRDefault="00910E17" w:rsidP="00A069FE">
            <w:pPr>
              <w:spacing w:line="480" w:lineRule="auto"/>
              <w:rPr>
                <w:rFonts w:ascii="Times New Roman" w:hAnsi="Times New Roman" w:cs="Times New Roman"/>
                <w:sz w:val="24"/>
                <w:szCs w:val="24"/>
              </w:rPr>
            </w:pPr>
            <w:r>
              <w:rPr>
                <w:rFonts w:ascii="Times New Roman" w:hAnsi="Times New Roman" w:cs="Times New Roman"/>
                <w:sz w:val="24"/>
                <w:szCs w:val="24"/>
              </w:rPr>
              <w:t>Have had some traditional training in teaching through a university</w:t>
            </w:r>
          </w:p>
        </w:tc>
        <w:tc>
          <w:tcPr>
            <w:tcW w:w="1530" w:type="dxa"/>
          </w:tcPr>
          <w:p w14:paraId="14666801" w14:textId="3CB24286" w:rsidR="00910E17" w:rsidRDefault="00910E17" w:rsidP="00A069FE">
            <w:pPr>
              <w:spacing w:line="480" w:lineRule="auto"/>
              <w:rPr>
                <w:rFonts w:ascii="Times New Roman" w:hAnsi="Times New Roman" w:cs="Times New Roman"/>
                <w:sz w:val="24"/>
                <w:szCs w:val="24"/>
              </w:rPr>
            </w:pPr>
            <w:r>
              <w:rPr>
                <w:rFonts w:ascii="Times New Roman" w:hAnsi="Times New Roman" w:cs="Times New Roman"/>
                <w:sz w:val="24"/>
                <w:szCs w:val="24"/>
              </w:rPr>
              <w:t>8</w:t>
            </w:r>
          </w:p>
        </w:tc>
      </w:tr>
      <w:tr w:rsidR="00910E17" w14:paraId="1D2BC3DB" w14:textId="77777777" w:rsidTr="00A413D6">
        <w:tc>
          <w:tcPr>
            <w:tcW w:w="2065" w:type="dxa"/>
          </w:tcPr>
          <w:p w14:paraId="0F2C1C0C" w14:textId="35AD8DE7" w:rsidR="00910E17" w:rsidRDefault="00910E17" w:rsidP="00A069FE">
            <w:pPr>
              <w:spacing w:line="480" w:lineRule="auto"/>
              <w:rPr>
                <w:rFonts w:ascii="Times New Roman" w:hAnsi="Times New Roman" w:cs="Times New Roman"/>
                <w:sz w:val="24"/>
                <w:szCs w:val="24"/>
              </w:rPr>
            </w:pPr>
            <w:r>
              <w:rPr>
                <w:rFonts w:ascii="Times New Roman" w:hAnsi="Times New Roman" w:cs="Times New Roman"/>
                <w:sz w:val="24"/>
                <w:szCs w:val="24"/>
              </w:rPr>
              <w:t>Moderate</w:t>
            </w:r>
          </w:p>
        </w:tc>
        <w:tc>
          <w:tcPr>
            <w:tcW w:w="4680" w:type="dxa"/>
          </w:tcPr>
          <w:p w14:paraId="2A3CAE9C" w14:textId="274ECB5A" w:rsidR="00910E17" w:rsidRDefault="00910E17" w:rsidP="00A069FE">
            <w:pPr>
              <w:spacing w:line="480" w:lineRule="auto"/>
              <w:rPr>
                <w:rFonts w:ascii="Times New Roman" w:hAnsi="Times New Roman" w:cs="Times New Roman"/>
                <w:sz w:val="24"/>
                <w:szCs w:val="24"/>
              </w:rPr>
            </w:pPr>
            <w:r>
              <w:rPr>
                <w:rFonts w:ascii="Times New Roman" w:hAnsi="Times New Roman" w:cs="Times New Roman"/>
                <w:sz w:val="24"/>
                <w:szCs w:val="24"/>
              </w:rPr>
              <w:t xml:space="preserve">Have had some teaching experience in a high income school or for a short period of time </w:t>
            </w:r>
          </w:p>
        </w:tc>
        <w:tc>
          <w:tcPr>
            <w:tcW w:w="1530" w:type="dxa"/>
          </w:tcPr>
          <w:p w14:paraId="75035DA0" w14:textId="64FD8689" w:rsidR="00910E17" w:rsidRDefault="00910E17" w:rsidP="00A069FE">
            <w:pPr>
              <w:spacing w:line="480" w:lineRule="auto"/>
              <w:rPr>
                <w:rFonts w:ascii="Times New Roman" w:hAnsi="Times New Roman" w:cs="Times New Roman"/>
                <w:sz w:val="24"/>
                <w:szCs w:val="24"/>
              </w:rPr>
            </w:pPr>
            <w:r>
              <w:rPr>
                <w:rFonts w:ascii="Times New Roman" w:hAnsi="Times New Roman" w:cs="Times New Roman"/>
                <w:sz w:val="24"/>
                <w:szCs w:val="24"/>
              </w:rPr>
              <w:t>4</w:t>
            </w:r>
          </w:p>
        </w:tc>
      </w:tr>
      <w:tr w:rsidR="00910E17" w14:paraId="772BFFD9" w14:textId="77777777" w:rsidTr="00A413D6">
        <w:tc>
          <w:tcPr>
            <w:tcW w:w="2065" w:type="dxa"/>
          </w:tcPr>
          <w:p w14:paraId="5EBF1701" w14:textId="535F8077" w:rsidR="00910E17" w:rsidRDefault="00910E17" w:rsidP="00A069FE">
            <w:pPr>
              <w:spacing w:line="480" w:lineRule="auto"/>
              <w:rPr>
                <w:rFonts w:ascii="Times New Roman" w:hAnsi="Times New Roman" w:cs="Times New Roman"/>
                <w:sz w:val="24"/>
                <w:szCs w:val="24"/>
              </w:rPr>
            </w:pPr>
            <w:r>
              <w:rPr>
                <w:rFonts w:ascii="Times New Roman" w:hAnsi="Times New Roman" w:cs="Times New Roman"/>
                <w:sz w:val="24"/>
                <w:szCs w:val="24"/>
              </w:rPr>
              <w:t>High</w:t>
            </w:r>
          </w:p>
        </w:tc>
        <w:tc>
          <w:tcPr>
            <w:tcW w:w="4680" w:type="dxa"/>
          </w:tcPr>
          <w:p w14:paraId="63E26ADC" w14:textId="5630C89C" w:rsidR="00910E17" w:rsidRDefault="00910E17" w:rsidP="00A069FE">
            <w:pPr>
              <w:spacing w:line="480" w:lineRule="auto"/>
              <w:rPr>
                <w:rFonts w:ascii="Times New Roman" w:hAnsi="Times New Roman" w:cs="Times New Roman"/>
                <w:sz w:val="24"/>
                <w:szCs w:val="24"/>
              </w:rPr>
            </w:pPr>
            <w:r>
              <w:rPr>
                <w:rFonts w:ascii="Times New Roman" w:hAnsi="Times New Roman" w:cs="Times New Roman"/>
                <w:sz w:val="24"/>
                <w:szCs w:val="24"/>
              </w:rPr>
              <w:t>Have had some teaching experience in a low income school or for a short period of time</w:t>
            </w:r>
          </w:p>
        </w:tc>
        <w:tc>
          <w:tcPr>
            <w:tcW w:w="1530" w:type="dxa"/>
          </w:tcPr>
          <w:p w14:paraId="002A708A" w14:textId="4A7C617F" w:rsidR="00910E17" w:rsidRDefault="00910E17" w:rsidP="00A069FE">
            <w:pPr>
              <w:spacing w:line="480" w:lineRule="auto"/>
              <w:rPr>
                <w:rFonts w:ascii="Times New Roman" w:hAnsi="Times New Roman" w:cs="Times New Roman"/>
                <w:sz w:val="24"/>
                <w:szCs w:val="24"/>
              </w:rPr>
            </w:pPr>
            <w:r>
              <w:rPr>
                <w:rFonts w:ascii="Times New Roman" w:hAnsi="Times New Roman" w:cs="Times New Roman"/>
                <w:sz w:val="24"/>
                <w:szCs w:val="24"/>
              </w:rPr>
              <w:t>4</w:t>
            </w:r>
          </w:p>
        </w:tc>
      </w:tr>
    </w:tbl>
    <w:p w14:paraId="61C75166" w14:textId="77777777" w:rsidR="00A069FE" w:rsidRDefault="00A069FE" w:rsidP="00A069FE">
      <w:pPr>
        <w:spacing w:after="0" w:line="480" w:lineRule="auto"/>
        <w:ind w:firstLine="720"/>
        <w:rPr>
          <w:rFonts w:ascii="Times New Roman" w:hAnsi="Times New Roman" w:cs="Times New Roman"/>
          <w:sz w:val="24"/>
          <w:szCs w:val="24"/>
        </w:rPr>
      </w:pPr>
    </w:p>
    <w:p w14:paraId="6C4094FF" w14:textId="01793CFD" w:rsidR="00A94FE1" w:rsidRDefault="005611E8"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Teachers also reported on their personal learning style. </w:t>
      </w:r>
      <w:r w:rsidR="001C628B">
        <w:rPr>
          <w:rFonts w:ascii="Times New Roman" w:hAnsi="Times New Roman" w:cs="Times New Roman"/>
          <w:sz w:val="24"/>
          <w:szCs w:val="24"/>
        </w:rPr>
        <w:t xml:space="preserve">Results indicate, </w:t>
      </w:r>
      <w:r>
        <w:rPr>
          <w:rFonts w:ascii="Times New Roman" w:hAnsi="Times New Roman" w:cs="Times New Roman"/>
          <w:sz w:val="24"/>
          <w:szCs w:val="24"/>
        </w:rPr>
        <w:t xml:space="preserve">50.6% of participants said that they learn best by doing or practicing something, 41.6% said they learn best by seeing in done, 5.6% said they learn by hearing about it, and 2.2% said they learn by reading about it. This question was asked to gather additional descriptive data on </w:t>
      </w:r>
      <w:r>
        <w:rPr>
          <w:rFonts w:ascii="Times New Roman" w:hAnsi="Times New Roman" w:cs="Times New Roman"/>
          <w:sz w:val="24"/>
          <w:szCs w:val="24"/>
        </w:rPr>
        <w:lastRenderedPageBreak/>
        <w:t>the teachers to determine whether the coaching model helped build efficacy with teachers of specific learning styles, given the emphasis on modeling, practice, and feedback.</w:t>
      </w:r>
    </w:p>
    <w:p w14:paraId="4E1ABE25" w14:textId="799F816F" w:rsidR="00494D68" w:rsidRPr="002F295E" w:rsidRDefault="00F03DB4" w:rsidP="008406F8">
      <w:pPr>
        <w:spacing w:after="240" w:line="480" w:lineRule="auto"/>
        <w:jc w:val="center"/>
        <w:outlineLvl w:val="0"/>
        <w:rPr>
          <w:rFonts w:ascii="Times New Roman" w:hAnsi="Times New Roman" w:cs="Times New Roman"/>
          <w:b/>
          <w:sz w:val="24"/>
          <w:szCs w:val="24"/>
        </w:rPr>
      </w:pPr>
      <w:r>
        <w:rPr>
          <w:rFonts w:ascii="Times New Roman" w:hAnsi="Times New Roman" w:cs="Times New Roman"/>
          <w:b/>
          <w:sz w:val="24"/>
          <w:szCs w:val="24"/>
        </w:rPr>
        <w:t>Study Procedures</w:t>
      </w:r>
    </w:p>
    <w:p w14:paraId="5F6A2B9A" w14:textId="57DDC5EA" w:rsidR="00494D68" w:rsidRDefault="00DB180A"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The initial empirical test took place throughout the spring and summer of 2015. It began with l</w:t>
      </w:r>
      <w:r w:rsidR="00494D68">
        <w:rPr>
          <w:rFonts w:ascii="Times New Roman" w:hAnsi="Times New Roman" w:cs="Times New Roman"/>
          <w:sz w:val="24"/>
          <w:szCs w:val="24"/>
        </w:rPr>
        <w:t xml:space="preserve">ead Teach For America </w:t>
      </w:r>
      <w:r>
        <w:rPr>
          <w:rFonts w:ascii="Times New Roman" w:hAnsi="Times New Roman" w:cs="Times New Roman"/>
          <w:sz w:val="24"/>
          <w:szCs w:val="24"/>
        </w:rPr>
        <w:t>coaches training</w:t>
      </w:r>
      <w:r w:rsidR="00494D68">
        <w:rPr>
          <w:rFonts w:ascii="Times New Roman" w:hAnsi="Times New Roman" w:cs="Times New Roman"/>
          <w:sz w:val="24"/>
          <w:szCs w:val="24"/>
        </w:rPr>
        <w:t xml:space="preserve"> approximately twenty-five coaches</w:t>
      </w:r>
      <w:r w:rsidR="00494D68" w:rsidRPr="009F6F7B">
        <w:rPr>
          <w:rFonts w:ascii="Times New Roman" w:hAnsi="Times New Roman" w:cs="Times New Roman"/>
          <w:sz w:val="24"/>
          <w:szCs w:val="24"/>
        </w:rPr>
        <w:t xml:space="preserve"> on the coaching framework outlined in Appendix A. This </w:t>
      </w:r>
      <w:r w:rsidR="00494D68">
        <w:rPr>
          <w:rFonts w:ascii="Times New Roman" w:hAnsi="Times New Roman" w:cs="Times New Roman"/>
          <w:sz w:val="24"/>
          <w:szCs w:val="24"/>
        </w:rPr>
        <w:t>framework enabled</w:t>
      </w:r>
      <w:r w:rsidR="00494D68" w:rsidRPr="009F6F7B">
        <w:rPr>
          <w:rFonts w:ascii="Times New Roman" w:hAnsi="Times New Roman" w:cs="Times New Roman"/>
          <w:sz w:val="24"/>
          <w:szCs w:val="24"/>
        </w:rPr>
        <w:t xml:space="preserve"> coaches to </w:t>
      </w:r>
      <w:r w:rsidR="00494D68">
        <w:rPr>
          <w:rFonts w:ascii="Times New Roman" w:hAnsi="Times New Roman" w:cs="Times New Roman"/>
          <w:sz w:val="24"/>
          <w:szCs w:val="24"/>
        </w:rPr>
        <w:t xml:space="preserve">incorporate </w:t>
      </w:r>
      <w:r w:rsidR="00494D68" w:rsidRPr="009F6F7B">
        <w:rPr>
          <w:rFonts w:ascii="Times New Roman" w:hAnsi="Times New Roman" w:cs="Times New Roman"/>
          <w:sz w:val="24"/>
          <w:szCs w:val="24"/>
        </w:rPr>
        <w:t>key components of a coaching session, including the use of practice, without eliminating other key components of a coaching session</w:t>
      </w:r>
      <w:r w:rsidR="00494D68">
        <w:rPr>
          <w:rFonts w:ascii="Times New Roman" w:hAnsi="Times New Roman" w:cs="Times New Roman"/>
          <w:sz w:val="24"/>
          <w:szCs w:val="24"/>
        </w:rPr>
        <w:t xml:space="preserve"> such as relationship building and reflective questioning (Evertson, &amp; Smithey, 2000; Rush &amp; Shelden, 2006; Knight, 2009). Using this framework allowed the researcher to </w:t>
      </w:r>
      <w:r w:rsidR="00494D68" w:rsidRPr="009F6F7B">
        <w:rPr>
          <w:rFonts w:ascii="Times New Roman" w:hAnsi="Times New Roman" w:cs="Times New Roman"/>
          <w:sz w:val="24"/>
          <w:szCs w:val="24"/>
        </w:rPr>
        <w:t xml:space="preserve">control other variables such </w:t>
      </w:r>
      <w:r w:rsidR="00494D68" w:rsidRPr="00EF7830">
        <w:rPr>
          <w:rFonts w:ascii="Times New Roman" w:hAnsi="Times New Roman" w:cs="Times New Roman"/>
          <w:sz w:val="24"/>
          <w:szCs w:val="24"/>
        </w:rPr>
        <w:t xml:space="preserve">as relational factors that </w:t>
      </w:r>
      <w:r w:rsidR="00494D68">
        <w:rPr>
          <w:rFonts w:ascii="Times New Roman" w:hAnsi="Times New Roman" w:cs="Times New Roman"/>
          <w:sz w:val="24"/>
          <w:szCs w:val="24"/>
        </w:rPr>
        <w:t>may have an effect on</w:t>
      </w:r>
      <w:r w:rsidR="00494D68" w:rsidRPr="00EF7830">
        <w:rPr>
          <w:rFonts w:ascii="Times New Roman" w:hAnsi="Times New Roman" w:cs="Times New Roman"/>
          <w:sz w:val="24"/>
          <w:szCs w:val="24"/>
        </w:rPr>
        <w:t xml:space="preserve"> the results.</w:t>
      </w:r>
      <w:r w:rsidR="00494D68">
        <w:rPr>
          <w:rFonts w:ascii="Times New Roman" w:hAnsi="Times New Roman" w:cs="Times New Roman"/>
          <w:sz w:val="24"/>
          <w:szCs w:val="24"/>
        </w:rPr>
        <w:t xml:space="preserve"> </w:t>
      </w:r>
    </w:p>
    <w:p w14:paraId="0717ABCF" w14:textId="403807B0" w:rsidR="00494D68" w:rsidRDefault="00791A38"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For coaches, </w:t>
      </w:r>
      <w:r w:rsidR="00494D68">
        <w:rPr>
          <w:rFonts w:ascii="Times New Roman" w:hAnsi="Times New Roman" w:cs="Times New Roman"/>
          <w:sz w:val="24"/>
          <w:szCs w:val="24"/>
        </w:rPr>
        <w:t xml:space="preserve">24 completed at least one out of four weeks of the weekly coach reflections in which the coaches reported on the extent of the practice and feedback in their coaching sessions and reflected on the effectiveness of their coaching sessions that week.   Of these 24 coaches, 11 had at least 3 data points and only 3 coaches had all 4 weeks of reported data. </w:t>
      </w:r>
    </w:p>
    <w:p w14:paraId="553E2467" w14:textId="1D5DD5F2" w:rsidR="00494D68" w:rsidRDefault="00494D68"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Coaches also reported on the levels and subjects they supported during the summer</w:t>
      </w:r>
      <w:r w:rsidR="00791A38">
        <w:rPr>
          <w:rFonts w:ascii="Times New Roman" w:hAnsi="Times New Roman" w:cs="Times New Roman"/>
          <w:sz w:val="24"/>
          <w:szCs w:val="24"/>
        </w:rPr>
        <w:t xml:space="preserve">: </w:t>
      </w:r>
      <w:r>
        <w:rPr>
          <w:rFonts w:ascii="Times New Roman" w:hAnsi="Times New Roman" w:cs="Times New Roman"/>
          <w:sz w:val="24"/>
          <w:szCs w:val="24"/>
        </w:rPr>
        <w:t xml:space="preserve">33% supported elementary only, 25% supported middle school only, 16.7% supported high school only, and 12.5% supported early childhood only. The remaining 12.5% of coaches split their time between various levels. </w:t>
      </w:r>
      <w:r w:rsidR="00791A38">
        <w:rPr>
          <w:rFonts w:ascii="Times New Roman" w:hAnsi="Times New Roman" w:cs="Times New Roman"/>
          <w:sz w:val="24"/>
          <w:szCs w:val="24"/>
        </w:rPr>
        <w:t>C</w:t>
      </w:r>
      <w:r>
        <w:rPr>
          <w:rFonts w:ascii="Times New Roman" w:hAnsi="Times New Roman" w:cs="Times New Roman"/>
          <w:sz w:val="24"/>
          <w:szCs w:val="24"/>
        </w:rPr>
        <w:t xml:space="preserve">ontent areas were also split. Some coaches were supporting only elementary and early childhood, which meant that they were supporting both English and math. However, some also had teachers who were </w:t>
      </w:r>
      <w:r>
        <w:rPr>
          <w:rFonts w:ascii="Times New Roman" w:hAnsi="Times New Roman" w:cs="Times New Roman"/>
          <w:sz w:val="24"/>
          <w:szCs w:val="24"/>
        </w:rPr>
        <w:lastRenderedPageBreak/>
        <w:t xml:space="preserve">only teaching a specific subject.  33.4% of coaches were able to specialize in a specific content area: 4.1% in science, 16.7% in English, and 12.5% in math. </w:t>
      </w:r>
    </w:p>
    <w:p w14:paraId="35340462" w14:textId="1C8795D2" w:rsidR="00842D03" w:rsidRDefault="00142FD0"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When the teachers arrived at the training in Oklahoma City, they were asked to complete the pre-training survey. The survey completion was monitored to gather as many respondents as possible before the teacher’s first day of teaching students in Oklahoma City, a week after they arrived. </w:t>
      </w:r>
      <w:r w:rsidR="005611E8">
        <w:rPr>
          <w:rFonts w:ascii="Times New Roman" w:hAnsi="Times New Roman" w:cs="Times New Roman"/>
          <w:sz w:val="24"/>
          <w:szCs w:val="24"/>
        </w:rPr>
        <w:t xml:space="preserve">All surveys were completed electronically and were maintained securely to protect anonymity.  </w:t>
      </w:r>
      <w:r>
        <w:rPr>
          <w:rFonts w:ascii="Times New Roman" w:hAnsi="Times New Roman" w:cs="Times New Roman"/>
          <w:sz w:val="24"/>
          <w:szCs w:val="24"/>
        </w:rPr>
        <w:t xml:space="preserve">The initial week of training involved sessions that gave teachers an overview of Teach For America, the context of the region and the training, and some initial practices in the classroom. The teachers examined their first lesson plans that were given to them to internalize and rehearse. The teachers also received a training session on classroom management. The intention of this initial training was to give teachers some basic understanding of the classroom and their roles within in. No instructional coaching sessions occurred during the first week of training because the teachers were not yet in the classroom. </w:t>
      </w:r>
      <w:r w:rsidR="005611E8">
        <w:rPr>
          <w:rFonts w:ascii="Times New Roman" w:hAnsi="Times New Roman" w:cs="Times New Roman"/>
          <w:sz w:val="24"/>
          <w:szCs w:val="24"/>
        </w:rPr>
        <w:t xml:space="preserve"> </w:t>
      </w:r>
    </w:p>
    <w:p w14:paraId="577A724E" w14:textId="2E218F43" w:rsidR="00142FD0" w:rsidRDefault="00142FD0" w:rsidP="008406F8">
      <w:pPr>
        <w:spacing w:after="240" w:line="480" w:lineRule="auto"/>
        <w:rPr>
          <w:rFonts w:ascii="Times New Roman" w:hAnsi="Times New Roman" w:cs="Times New Roman"/>
          <w:sz w:val="24"/>
          <w:szCs w:val="24"/>
        </w:rPr>
      </w:pPr>
      <w:r>
        <w:rPr>
          <w:rFonts w:ascii="Times New Roman" w:hAnsi="Times New Roman" w:cs="Times New Roman"/>
          <w:sz w:val="24"/>
          <w:szCs w:val="24"/>
        </w:rPr>
        <w:tab/>
        <w:t xml:space="preserve">The second week of training was the first week in the classroom with students. Coaches observed the teachers during this week but there were just a couple of days to get the initial assessments done with students so that the teachers could adjust to their specific needs throughout the rest of the summer school experience. </w:t>
      </w:r>
    </w:p>
    <w:p w14:paraId="2727201C" w14:textId="09081253" w:rsidR="005611E8" w:rsidRDefault="00142FD0" w:rsidP="008406F8">
      <w:pPr>
        <w:spacing w:after="240" w:line="480" w:lineRule="auto"/>
        <w:rPr>
          <w:rFonts w:ascii="Times New Roman" w:hAnsi="Times New Roman" w:cs="Times New Roman"/>
          <w:sz w:val="24"/>
          <w:szCs w:val="24"/>
        </w:rPr>
      </w:pPr>
      <w:r>
        <w:rPr>
          <w:rFonts w:ascii="Times New Roman" w:hAnsi="Times New Roman" w:cs="Times New Roman"/>
          <w:sz w:val="24"/>
          <w:szCs w:val="24"/>
        </w:rPr>
        <w:tab/>
        <w:t xml:space="preserve">The third week of training, the second week in the classroom, is when the instructional coaching began. Teachers were executing lessons with students and thus, coaches were able to observe, gather evidence, and implement the Competence-Supportive Coaching Model. At the end of this week, coaches were asked to report how </w:t>
      </w:r>
      <w:r>
        <w:rPr>
          <w:rFonts w:ascii="Times New Roman" w:hAnsi="Times New Roman" w:cs="Times New Roman"/>
          <w:sz w:val="24"/>
          <w:szCs w:val="24"/>
        </w:rPr>
        <w:lastRenderedPageBreak/>
        <w:t xml:space="preserve">successful the coaching sessions were during the week and their opinion on what practices work best with which teachers. </w:t>
      </w:r>
      <w:r w:rsidR="005611E8">
        <w:rPr>
          <w:rFonts w:ascii="Times New Roman" w:hAnsi="Times New Roman" w:cs="Times New Roman"/>
          <w:sz w:val="24"/>
          <w:szCs w:val="24"/>
        </w:rPr>
        <w:t>This survey was completed at the end of th</w:t>
      </w:r>
      <w:r w:rsidR="00E61B2B">
        <w:rPr>
          <w:rFonts w:ascii="Times New Roman" w:hAnsi="Times New Roman" w:cs="Times New Roman"/>
          <w:sz w:val="24"/>
          <w:szCs w:val="24"/>
        </w:rPr>
        <w:t>e week meeting with all coaches</w:t>
      </w:r>
      <w:r w:rsidR="006B4472">
        <w:rPr>
          <w:rFonts w:ascii="Times New Roman" w:hAnsi="Times New Roman" w:cs="Times New Roman"/>
          <w:sz w:val="24"/>
          <w:szCs w:val="24"/>
        </w:rPr>
        <w:t xml:space="preserve">. </w:t>
      </w:r>
      <w:r w:rsidR="008F6F0E">
        <w:rPr>
          <w:rFonts w:ascii="Times New Roman" w:hAnsi="Times New Roman" w:cs="Times New Roman"/>
          <w:sz w:val="24"/>
          <w:szCs w:val="24"/>
        </w:rPr>
        <w:t xml:space="preserve">Weeks four through six </w:t>
      </w:r>
      <w:r w:rsidR="005611E8">
        <w:rPr>
          <w:rFonts w:ascii="Times New Roman" w:hAnsi="Times New Roman" w:cs="Times New Roman"/>
          <w:sz w:val="24"/>
          <w:szCs w:val="24"/>
        </w:rPr>
        <w:t>fol</w:t>
      </w:r>
      <w:r w:rsidR="008F6F0E">
        <w:rPr>
          <w:rFonts w:ascii="Times New Roman" w:hAnsi="Times New Roman" w:cs="Times New Roman"/>
          <w:sz w:val="24"/>
          <w:szCs w:val="24"/>
        </w:rPr>
        <w:t>lowed the same pattern as week three</w:t>
      </w:r>
      <w:r w:rsidR="005611E8">
        <w:rPr>
          <w:rFonts w:ascii="Times New Roman" w:hAnsi="Times New Roman" w:cs="Times New Roman"/>
          <w:sz w:val="24"/>
          <w:szCs w:val="24"/>
        </w:rPr>
        <w:t>. Teachers executed less</w:t>
      </w:r>
      <w:r w:rsidR="00E61B2B">
        <w:rPr>
          <w:rFonts w:ascii="Times New Roman" w:hAnsi="Times New Roman" w:cs="Times New Roman"/>
          <w:sz w:val="24"/>
          <w:szCs w:val="24"/>
        </w:rPr>
        <w:t>ons and received coaching. Coaches</w:t>
      </w:r>
      <w:r w:rsidR="005611E8">
        <w:rPr>
          <w:rFonts w:ascii="Times New Roman" w:hAnsi="Times New Roman" w:cs="Times New Roman"/>
          <w:sz w:val="24"/>
          <w:szCs w:val="24"/>
        </w:rPr>
        <w:t xml:space="preserve"> reported on the successes and challenges of the coaching sessions. Week six of training was the last week with students. </w:t>
      </w:r>
    </w:p>
    <w:p w14:paraId="074B3946" w14:textId="5DD83753" w:rsidR="005611E8" w:rsidRDefault="005611E8" w:rsidP="008406F8">
      <w:pPr>
        <w:spacing w:after="240" w:line="480" w:lineRule="auto"/>
        <w:rPr>
          <w:rFonts w:ascii="Times New Roman" w:hAnsi="Times New Roman" w:cs="Times New Roman"/>
          <w:sz w:val="24"/>
          <w:szCs w:val="24"/>
        </w:rPr>
      </w:pPr>
      <w:r>
        <w:rPr>
          <w:rFonts w:ascii="Times New Roman" w:hAnsi="Times New Roman" w:cs="Times New Roman"/>
          <w:sz w:val="24"/>
          <w:szCs w:val="24"/>
        </w:rPr>
        <w:tab/>
        <w:t>During week seven of training in mid-July, teachers completed the post-training survey to report on their level of efficacy, their experiences with coaching through the training, and their overall reactions to their development. The week of training consisted of sessions that asked teachers to reflect on the summer experience and begin preparing for their teaching placement in the fall within the context of Tulsa Public Schools, Oklahoma City Public Schools, Muskogee Public Schools, or Lawton Public Schools</w:t>
      </w:r>
      <w:r w:rsidR="005D2E99">
        <w:rPr>
          <w:rFonts w:ascii="Times New Roman" w:hAnsi="Times New Roman" w:cs="Times New Roman"/>
          <w:sz w:val="24"/>
          <w:szCs w:val="24"/>
        </w:rPr>
        <w:t>, all</w:t>
      </w:r>
      <w:r>
        <w:rPr>
          <w:rFonts w:ascii="Times New Roman" w:hAnsi="Times New Roman" w:cs="Times New Roman"/>
          <w:sz w:val="24"/>
          <w:szCs w:val="24"/>
        </w:rPr>
        <w:t xml:space="preserve"> high-poverty schools</w:t>
      </w:r>
      <w:r w:rsidR="005D2E99">
        <w:rPr>
          <w:rFonts w:ascii="Times New Roman" w:hAnsi="Times New Roman" w:cs="Times New Roman"/>
          <w:sz w:val="24"/>
          <w:szCs w:val="24"/>
        </w:rPr>
        <w:t xml:space="preserve"> mirroring the teachers’ summer training</w:t>
      </w:r>
      <w:r>
        <w:rPr>
          <w:rFonts w:ascii="Times New Roman" w:hAnsi="Times New Roman" w:cs="Times New Roman"/>
          <w:sz w:val="24"/>
          <w:szCs w:val="24"/>
        </w:rPr>
        <w:t xml:space="preserve">. </w:t>
      </w:r>
    </w:p>
    <w:p w14:paraId="00024508" w14:textId="613C0BA4" w:rsidR="00860BBB" w:rsidRDefault="00860BBB" w:rsidP="008406F8">
      <w:pPr>
        <w:spacing w:after="240" w:line="480" w:lineRule="auto"/>
        <w:jc w:val="center"/>
        <w:rPr>
          <w:rFonts w:ascii="Times New Roman" w:hAnsi="Times New Roman" w:cs="Times New Roman"/>
          <w:b/>
          <w:sz w:val="24"/>
          <w:szCs w:val="24"/>
        </w:rPr>
      </w:pPr>
      <w:r>
        <w:rPr>
          <w:rFonts w:ascii="Times New Roman" w:hAnsi="Times New Roman" w:cs="Times New Roman"/>
          <w:b/>
          <w:sz w:val="24"/>
          <w:szCs w:val="24"/>
        </w:rPr>
        <w:t>Measures</w:t>
      </w:r>
    </w:p>
    <w:p w14:paraId="37E60FB7" w14:textId="26992F67" w:rsidR="0063482B" w:rsidRDefault="00BA1236"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S</w:t>
      </w:r>
      <w:r w:rsidR="00FA3C99" w:rsidRPr="009F6F7B">
        <w:rPr>
          <w:rFonts w:ascii="Times New Roman" w:hAnsi="Times New Roman" w:cs="Times New Roman"/>
          <w:sz w:val="24"/>
          <w:szCs w:val="24"/>
        </w:rPr>
        <w:t xml:space="preserve">everal key conceptual definitions are </w:t>
      </w:r>
      <w:r w:rsidR="00114E34">
        <w:rPr>
          <w:rFonts w:ascii="Times New Roman" w:hAnsi="Times New Roman" w:cs="Times New Roman"/>
          <w:sz w:val="24"/>
          <w:szCs w:val="24"/>
        </w:rPr>
        <w:t>critical</w:t>
      </w:r>
      <w:r w:rsidR="00FA3C99" w:rsidRPr="009F6F7B">
        <w:rPr>
          <w:rFonts w:ascii="Times New Roman" w:hAnsi="Times New Roman" w:cs="Times New Roman"/>
          <w:sz w:val="24"/>
          <w:szCs w:val="24"/>
        </w:rPr>
        <w:t xml:space="preserve"> for </w:t>
      </w:r>
      <w:r>
        <w:rPr>
          <w:rFonts w:ascii="Times New Roman" w:hAnsi="Times New Roman" w:cs="Times New Roman"/>
          <w:sz w:val="24"/>
          <w:szCs w:val="24"/>
        </w:rPr>
        <w:t xml:space="preserve">measuring the variables in this study: In particular, </w:t>
      </w:r>
      <w:r w:rsidR="00FA3C99" w:rsidRPr="009F6F7B">
        <w:rPr>
          <w:rFonts w:ascii="Times New Roman" w:hAnsi="Times New Roman" w:cs="Times New Roman"/>
          <w:sz w:val="24"/>
          <w:szCs w:val="24"/>
        </w:rPr>
        <w:t>what is meant by competence</w:t>
      </w:r>
      <w:r w:rsidR="00DB180A">
        <w:rPr>
          <w:rFonts w:ascii="Times New Roman" w:hAnsi="Times New Roman" w:cs="Times New Roman"/>
          <w:sz w:val="24"/>
          <w:szCs w:val="24"/>
        </w:rPr>
        <w:t xml:space="preserve"> and practice</w:t>
      </w:r>
      <w:r w:rsidR="00FA3C99" w:rsidRPr="009F6F7B">
        <w:rPr>
          <w:rFonts w:ascii="Times New Roman" w:hAnsi="Times New Roman" w:cs="Times New Roman"/>
          <w:sz w:val="24"/>
          <w:szCs w:val="24"/>
        </w:rPr>
        <w:t xml:space="preserve">. </w:t>
      </w:r>
      <w:r w:rsidR="004323D1" w:rsidRPr="009F6F7B">
        <w:rPr>
          <w:rFonts w:ascii="Times New Roman" w:hAnsi="Times New Roman" w:cs="Times New Roman"/>
          <w:sz w:val="24"/>
          <w:szCs w:val="24"/>
        </w:rPr>
        <w:t xml:space="preserve">Competence “refers to feeling effective in one’s ongoing interactions with the social environment and experiencing opportunities to exercise and express one’s </w:t>
      </w:r>
      <w:r w:rsidR="004323D1" w:rsidRPr="00312624">
        <w:rPr>
          <w:rFonts w:ascii="Times New Roman" w:hAnsi="Times New Roman" w:cs="Times New Roman"/>
          <w:sz w:val="24"/>
          <w:szCs w:val="24"/>
        </w:rPr>
        <w:t xml:space="preserve">capacities” (Deci &amp; Ryan, 2002, </w:t>
      </w:r>
      <w:r w:rsidR="00DC6A72">
        <w:rPr>
          <w:rFonts w:ascii="Times New Roman" w:hAnsi="Times New Roman" w:cs="Times New Roman"/>
          <w:sz w:val="24"/>
          <w:szCs w:val="24"/>
        </w:rPr>
        <w:t>p.</w:t>
      </w:r>
      <w:r w:rsidR="004323D1" w:rsidRPr="00312624">
        <w:rPr>
          <w:rFonts w:ascii="Times New Roman" w:hAnsi="Times New Roman" w:cs="Times New Roman"/>
          <w:sz w:val="24"/>
          <w:szCs w:val="24"/>
        </w:rPr>
        <w:t xml:space="preserve"> 7; Harter, 1983). </w:t>
      </w:r>
      <w:r w:rsidR="00524FD3">
        <w:rPr>
          <w:rFonts w:ascii="Times New Roman" w:hAnsi="Times New Roman" w:cs="Times New Roman"/>
          <w:sz w:val="24"/>
          <w:szCs w:val="24"/>
        </w:rPr>
        <w:t>Researchers measure competence usin</w:t>
      </w:r>
      <w:r w:rsidR="004323D1" w:rsidRPr="00312624">
        <w:rPr>
          <w:rFonts w:ascii="Times New Roman" w:hAnsi="Times New Roman" w:cs="Times New Roman"/>
          <w:sz w:val="24"/>
          <w:szCs w:val="24"/>
        </w:rPr>
        <w:t>g the Perceived Comp</w:t>
      </w:r>
      <w:r>
        <w:rPr>
          <w:rFonts w:ascii="Times New Roman" w:hAnsi="Times New Roman" w:cs="Times New Roman"/>
          <w:sz w:val="24"/>
          <w:szCs w:val="24"/>
        </w:rPr>
        <w:t>etence Scale (PCS) used in</w:t>
      </w:r>
      <w:r w:rsidR="004323D1" w:rsidRPr="00312624">
        <w:rPr>
          <w:rFonts w:ascii="Times New Roman" w:hAnsi="Times New Roman" w:cs="Times New Roman"/>
          <w:sz w:val="24"/>
          <w:szCs w:val="24"/>
        </w:rPr>
        <w:t xml:space="preserve"> Self-Determination Theory </w:t>
      </w:r>
      <w:r>
        <w:rPr>
          <w:rFonts w:ascii="Times New Roman" w:hAnsi="Times New Roman" w:cs="Times New Roman"/>
          <w:sz w:val="24"/>
          <w:szCs w:val="24"/>
        </w:rPr>
        <w:t>studies</w:t>
      </w:r>
      <w:r w:rsidR="004323D1" w:rsidRPr="00312624">
        <w:rPr>
          <w:rFonts w:ascii="Times New Roman" w:hAnsi="Times New Roman" w:cs="Times New Roman"/>
          <w:sz w:val="24"/>
          <w:szCs w:val="24"/>
        </w:rPr>
        <w:t xml:space="preserve"> (Deci &amp; Ryan, 1999). </w:t>
      </w:r>
      <w:r w:rsidR="00C53631">
        <w:rPr>
          <w:rFonts w:ascii="Times New Roman" w:hAnsi="Times New Roman" w:cs="Times New Roman"/>
          <w:sz w:val="24"/>
          <w:szCs w:val="24"/>
        </w:rPr>
        <w:t xml:space="preserve">This scale measures whether </w:t>
      </w:r>
      <w:r w:rsidR="00F44B29">
        <w:rPr>
          <w:rFonts w:ascii="Times New Roman" w:hAnsi="Times New Roman" w:cs="Times New Roman"/>
          <w:sz w:val="24"/>
          <w:szCs w:val="24"/>
        </w:rPr>
        <w:t>a person</w:t>
      </w:r>
      <w:r w:rsidR="00C53631">
        <w:rPr>
          <w:rFonts w:ascii="Times New Roman" w:hAnsi="Times New Roman" w:cs="Times New Roman"/>
          <w:sz w:val="24"/>
          <w:szCs w:val="24"/>
        </w:rPr>
        <w:t xml:space="preserve"> feels as though </w:t>
      </w:r>
      <w:r w:rsidR="0063482B">
        <w:rPr>
          <w:rFonts w:ascii="Times New Roman" w:hAnsi="Times New Roman" w:cs="Times New Roman"/>
          <w:sz w:val="24"/>
          <w:szCs w:val="24"/>
        </w:rPr>
        <w:t>he/she is</w:t>
      </w:r>
      <w:r w:rsidR="00C53631">
        <w:rPr>
          <w:rFonts w:ascii="Times New Roman" w:hAnsi="Times New Roman" w:cs="Times New Roman"/>
          <w:sz w:val="24"/>
          <w:szCs w:val="24"/>
        </w:rPr>
        <w:t xml:space="preserve"> able to accomplish the task being asked and the degree of confidence</w:t>
      </w:r>
      <w:r w:rsidR="0063482B">
        <w:rPr>
          <w:rFonts w:ascii="Times New Roman" w:hAnsi="Times New Roman" w:cs="Times New Roman"/>
          <w:sz w:val="24"/>
          <w:szCs w:val="24"/>
        </w:rPr>
        <w:t xml:space="preserve"> for successfully carrying out the task</w:t>
      </w:r>
      <w:r w:rsidR="00C53631">
        <w:rPr>
          <w:rFonts w:ascii="Times New Roman" w:hAnsi="Times New Roman" w:cs="Times New Roman"/>
          <w:sz w:val="24"/>
          <w:szCs w:val="24"/>
        </w:rPr>
        <w:t>.</w:t>
      </w:r>
      <w:r w:rsidR="0093295C">
        <w:rPr>
          <w:rFonts w:ascii="Times New Roman" w:hAnsi="Times New Roman" w:cs="Times New Roman"/>
          <w:sz w:val="24"/>
          <w:szCs w:val="24"/>
        </w:rPr>
        <w:t xml:space="preserve"> </w:t>
      </w:r>
    </w:p>
    <w:p w14:paraId="274D7010" w14:textId="0FF5C144" w:rsidR="004323D1" w:rsidRDefault="004323D1" w:rsidP="008406F8">
      <w:pPr>
        <w:spacing w:after="240" w:line="480" w:lineRule="auto"/>
        <w:ind w:firstLine="720"/>
        <w:rPr>
          <w:rFonts w:ascii="Times New Roman" w:hAnsi="Times New Roman" w:cs="Times New Roman"/>
          <w:sz w:val="24"/>
          <w:szCs w:val="24"/>
        </w:rPr>
      </w:pPr>
      <w:r w:rsidRPr="009F6F7B">
        <w:rPr>
          <w:rFonts w:ascii="Times New Roman" w:hAnsi="Times New Roman" w:cs="Times New Roman"/>
          <w:sz w:val="24"/>
          <w:szCs w:val="24"/>
        </w:rPr>
        <w:lastRenderedPageBreak/>
        <w:t xml:space="preserve">In the past, this scale </w:t>
      </w:r>
      <w:r w:rsidR="00524FD3">
        <w:rPr>
          <w:rFonts w:ascii="Times New Roman" w:hAnsi="Times New Roman" w:cs="Times New Roman"/>
          <w:sz w:val="24"/>
          <w:szCs w:val="24"/>
        </w:rPr>
        <w:t>measu</w:t>
      </w:r>
      <w:r w:rsidRPr="009F6F7B">
        <w:rPr>
          <w:rFonts w:ascii="Times New Roman" w:hAnsi="Times New Roman" w:cs="Times New Roman"/>
          <w:sz w:val="24"/>
          <w:szCs w:val="24"/>
        </w:rPr>
        <w:t>re</w:t>
      </w:r>
      <w:r w:rsidR="00524FD3">
        <w:rPr>
          <w:rFonts w:ascii="Times New Roman" w:hAnsi="Times New Roman" w:cs="Times New Roman"/>
          <w:sz w:val="24"/>
          <w:szCs w:val="24"/>
        </w:rPr>
        <w:t>d</w:t>
      </w:r>
      <w:r w:rsidRPr="009F6F7B">
        <w:rPr>
          <w:rFonts w:ascii="Times New Roman" w:hAnsi="Times New Roman" w:cs="Times New Roman"/>
          <w:sz w:val="24"/>
          <w:szCs w:val="24"/>
        </w:rPr>
        <w:t xml:space="preserve"> how competent individuals felt </w:t>
      </w:r>
      <w:r w:rsidR="00474A4B">
        <w:rPr>
          <w:rFonts w:ascii="Times New Roman" w:hAnsi="Times New Roman" w:cs="Times New Roman"/>
          <w:sz w:val="24"/>
          <w:szCs w:val="24"/>
        </w:rPr>
        <w:t xml:space="preserve">with respect to controlling </w:t>
      </w:r>
      <w:r w:rsidRPr="009F6F7B">
        <w:rPr>
          <w:rFonts w:ascii="Times New Roman" w:hAnsi="Times New Roman" w:cs="Times New Roman"/>
          <w:sz w:val="24"/>
          <w:szCs w:val="24"/>
        </w:rPr>
        <w:t xml:space="preserve">their health, including making positive choices such as controlling diabetes (Williams, Freedman, &amp; Deci, 1998). The scale’s validity and reliability </w:t>
      </w:r>
      <w:r w:rsidR="00474A4B">
        <w:rPr>
          <w:rFonts w:ascii="Times New Roman" w:hAnsi="Times New Roman" w:cs="Times New Roman"/>
          <w:sz w:val="24"/>
          <w:szCs w:val="24"/>
        </w:rPr>
        <w:t>have been established</w:t>
      </w:r>
      <w:r w:rsidRPr="009F6F7B">
        <w:rPr>
          <w:rFonts w:ascii="Times New Roman" w:hAnsi="Times New Roman" w:cs="Times New Roman"/>
          <w:sz w:val="24"/>
          <w:szCs w:val="24"/>
        </w:rPr>
        <w:t xml:space="preserve"> in numerous studies (Williams, et al., 1998; Williams, &amp; Deci, 1996). The alpha measure of internal consistency for the perceived competence items was above 0.80 (Williams, et al., </w:t>
      </w:r>
      <w:r w:rsidR="00474A4B">
        <w:rPr>
          <w:rFonts w:ascii="Times New Roman" w:hAnsi="Times New Roman" w:cs="Times New Roman"/>
          <w:sz w:val="24"/>
          <w:szCs w:val="24"/>
        </w:rPr>
        <w:t>1998; Williams, &amp; Deci, 1996). This study will use the Perceived Competence S</w:t>
      </w:r>
      <w:r w:rsidR="00524FD3">
        <w:rPr>
          <w:rFonts w:ascii="Times New Roman" w:hAnsi="Times New Roman" w:cs="Times New Roman"/>
          <w:sz w:val="24"/>
          <w:szCs w:val="24"/>
        </w:rPr>
        <w:t xml:space="preserve">cale </w:t>
      </w:r>
      <w:r w:rsidR="00474A4B">
        <w:rPr>
          <w:rFonts w:ascii="Times New Roman" w:hAnsi="Times New Roman" w:cs="Times New Roman"/>
          <w:sz w:val="24"/>
          <w:szCs w:val="24"/>
        </w:rPr>
        <w:t>because the scale assesses</w:t>
      </w:r>
      <w:r w:rsidRPr="009F6F7B">
        <w:rPr>
          <w:rFonts w:ascii="Times New Roman" w:hAnsi="Times New Roman" w:cs="Times New Roman"/>
          <w:sz w:val="24"/>
          <w:szCs w:val="24"/>
        </w:rPr>
        <w:t xml:space="preserve"> the psychological conditions of teachers </w:t>
      </w:r>
      <w:r w:rsidR="00E56432">
        <w:rPr>
          <w:rFonts w:ascii="Times New Roman" w:hAnsi="Times New Roman" w:cs="Times New Roman"/>
          <w:sz w:val="24"/>
          <w:szCs w:val="24"/>
        </w:rPr>
        <w:t>given a specific set of actions that they mu</w:t>
      </w:r>
      <w:r w:rsidR="00474A4B">
        <w:rPr>
          <w:rFonts w:ascii="Times New Roman" w:hAnsi="Times New Roman" w:cs="Times New Roman"/>
          <w:sz w:val="24"/>
          <w:szCs w:val="24"/>
        </w:rPr>
        <w:t>st demonstrate</w:t>
      </w:r>
      <w:r w:rsidRPr="009F6F7B">
        <w:rPr>
          <w:rFonts w:ascii="Times New Roman" w:hAnsi="Times New Roman" w:cs="Times New Roman"/>
          <w:sz w:val="24"/>
          <w:szCs w:val="24"/>
        </w:rPr>
        <w:t xml:space="preserve">. </w:t>
      </w:r>
    </w:p>
    <w:p w14:paraId="5E2EEFAD" w14:textId="6FC686B7" w:rsidR="000E393E" w:rsidRPr="00B60A40" w:rsidRDefault="00860BBB" w:rsidP="008406F8">
      <w:pPr>
        <w:spacing w:after="240" w:line="480" w:lineRule="auto"/>
        <w:rPr>
          <w:rFonts w:ascii="Times New Roman" w:hAnsi="Times New Roman" w:cs="Times New Roman"/>
          <w:sz w:val="24"/>
          <w:szCs w:val="24"/>
        </w:rPr>
      </w:pPr>
      <w:r>
        <w:rPr>
          <w:rFonts w:ascii="Times New Roman" w:hAnsi="Times New Roman" w:cs="Times New Roman"/>
          <w:sz w:val="24"/>
          <w:szCs w:val="24"/>
        </w:rPr>
        <w:tab/>
      </w:r>
      <w:r w:rsidR="00DA2FC3">
        <w:rPr>
          <w:rFonts w:ascii="Times New Roman" w:hAnsi="Times New Roman" w:cs="Times New Roman"/>
          <w:sz w:val="24"/>
          <w:szCs w:val="24"/>
        </w:rPr>
        <w:t>T</w:t>
      </w:r>
      <w:r>
        <w:rPr>
          <w:rFonts w:ascii="Times New Roman" w:hAnsi="Times New Roman" w:cs="Times New Roman"/>
          <w:sz w:val="24"/>
          <w:szCs w:val="24"/>
        </w:rPr>
        <w:t xml:space="preserve">his study </w:t>
      </w:r>
      <w:r w:rsidR="0063482B">
        <w:rPr>
          <w:rFonts w:ascii="Times New Roman" w:hAnsi="Times New Roman" w:cs="Times New Roman"/>
          <w:sz w:val="24"/>
          <w:szCs w:val="24"/>
        </w:rPr>
        <w:t xml:space="preserve">used </w:t>
      </w:r>
      <w:r w:rsidR="00FF4D93">
        <w:rPr>
          <w:rFonts w:ascii="Times New Roman" w:hAnsi="Times New Roman" w:cs="Times New Roman"/>
          <w:sz w:val="24"/>
          <w:szCs w:val="24"/>
        </w:rPr>
        <w:t xml:space="preserve">items from </w:t>
      </w:r>
      <w:r>
        <w:rPr>
          <w:rFonts w:ascii="Times New Roman" w:hAnsi="Times New Roman" w:cs="Times New Roman"/>
          <w:sz w:val="24"/>
          <w:szCs w:val="24"/>
        </w:rPr>
        <w:t xml:space="preserve">Tschannen-Moran and </w:t>
      </w:r>
      <w:r w:rsidRPr="000F15F5">
        <w:rPr>
          <w:rFonts w:ascii="Times New Roman" w:hAnsi="Times New Roman" w:cs="Times New Roman"/>
          <w:sz w:val="24"/>
          <w:szCs w:val="24"/>
        </w:rPr>
        <w:t>Woolfolk</w:t>
      </w:r>
      <w:r>
        <w:rPr>
          <w:rFonts w:ascii="Times New Roman" w:hAnsi="Times New Roman" w:cs="Times New Roman"/>
          <w:sz w:val="24"/>
          <w:szCs w:val="24"/>
        </w:rPr>
        <w:t xml:space="preserve"> Hoy’s (2001) measure of efficacy.  Efficacy is linked closely to competence and can show changes in results based on specific instructional practices. Kurt, Duyar, and Çalik (2014) define self-efficacy as “the sense of individuals’ capabilities regarding how well they can perform actions in order to handle probable situations” (</w:t>
      </w:r>
      <w:r w:rsidR="00DC6A72">
        <w:rPr>
          <w:rFonts w:ascii="Times New Roman" w:hAnsi="Times New Roman" w:cs="Times New Roman"/>
          <w:sz w:val="24"/>
          <w:szCs w:val="24"/>
        </w:rPr>
        <w:t>p.</w:t>
      </w:r>
      <w:r>
        <w:rPr>
          <w:rFonts w:ascii="Times New Roman" w:hAnsi="Times New Roman" w:cs="Times New Roman"/>
          <w:sz w:val="24"/>
          <w:szCs w:val="24"/>
        </w:rPr>
        <w:t xml:space="preserve"> 74). T</w:t>
      </w:r>
      <w:r w:rsidR="00DA2FC3">
        <w:rPr>
          <w:rFonts w:ascii="Times New Roman" w:hAnsi="Times New Roman" w:cs="Times New Roman"/>
          <w:sz w:val="24"/>
          <w:szCs w:val="24"/>
        </w:rPr>
        <w:t>eaching self-efficacy takes the</w:t>
      </w:r>
      <w:r>
        <w:rPr>
          <w:rFonts w:ascii="Times New Roman" w:hAnsi="Times New Roman" w:cs="Times New Roman"/>
          <w:sz w:val="24"/>
          <w:szCs w:val="24"/>
        </w:rPr>
        <w:t xml:space="preserve"> concept</w:t>
      </w:r>
      <w:r w:rsidR="00DA2FC3">
        <w:rPr>
          <w:rFonts w:ascii="Times New Roman" w:hAnsi="Times New Roman" w:cs="Times New Roman"/>
          <w:sz w:val="24"/>
          <w:szCs w:val="24"/>
        </w:rPr>
        <w:t xml:space="preserve"> of self-efficacy</w:t>
      </w:r>
      <w:r>
        <w:rPr>
          <w:rFonts w:ascii="Times New Roman" w:hAnsi="Times New Roman" w:cs="Times New Roman"/>
          <w:sz w:val="24"/>
          <w:szCs w:val="24"/>
        </w:rPr>
        <w:t xml:space="preserve"> </w:t>
      </w:r>
      <w:r w:rsidR="00DA2FC3">
        <w:rPr>
          <w:rFonts w:ascii="Times New Roman" w:hAnsi="Times New Roman" w:cs="Times New Roman"/>
          <w:sz w:val="24"/>
          <w:szCs w:val="24"/>
        </w:rPr>
        <w:t>an additional step</w:t>
      </w:r>
      <w:r>
        <w:rPr>
          <w:rFonts w:ascii="Times New Roman" w:hAnsi="Times New Roman" w:cs="Times New Roman"/>
          <w:sz w:val="24"/>
          <w:szCs w:val="24"/>
        </w:rPr>
        <w:t xml:space="preserve"> by focusing on reaching desired outcomes with students (Tschannen-Moran, &amp; </w:t>
      </w:r>
      <w:r w:rsidRPr="000F15F5">
        <w:rPr>
          <w:rFonts w:ascii="Times New Roman" w:hAnsi="Times New Roman" w:cs="Times New Roman"/>
          <w:sz w:val="24"/>
          <w:szCs w:val="24"/>
        </w:rPr>
        <w:t>Woolfolk</w:t>
      </w:r>
      <w:r>
        <w:rPr>
          <w:rFonts w:ascii="Times New Roman" w:hAnsi="Times New Roman" w:cs="Times New Roman"/>
          <w:sz w:val="24"/>
          <w:szCs w:val="24"/>
        </w:rPr>
        <w:t xml:space="preserve"> Hoy, 2001). The efficacy me</w:t>
      </w:r>
      <w:r w:rsidR="00495C0B">
        <w:rPr>
          <w:rFonts w:ascii="Times New Roman" w:hAnsi="Times New Roman" w:cs="Times New Roman"/>
          <w:sz w:val="24"/>
          <w:szCs w:val="24"/>
        </w:rPr>
        <w:t xml:space="preserve">asure </w:t>
      </w:r>
      <w:r w:rsidR="00DA2FC3">
        <w:rPr>
          <w:rFonts w:ascii="Times New Roman" w:hAnsi="Times New Roman" w:cs="Times New Roman"/>
          <w:sz w:val="24"/>
          <w:szCs w:val="24"/>
        </w:rPr>
        <w:t>is</w:t>
      </w:r>
      <w:r w:rsidR="00495C0B">
        <w:rPr>
          <w:rFonts w:ascii="Times New Roman" w:hAnsi="Times New Roman" w:cs="Times New Roman"/>
          <w:sz w:val="24"/>
          <w:szCs w:val="24"/>
        </w:rPr>
        <w:t xml:space="preserve"> found in Appendix B</w:t>
      </w:r>
      <w:r>
        <w:rPr>
          <w:rFonts w:ascii="Times New Roman" w:hAnsi="Times New Roman" w:cs="Times New Roman"/>
          <w:sz w:val="24"/>
          <w:szCs w:val="24"/>
        </w:rPr>
        <w:t xml:space="preserve">. </w:t>
      </w:r>
      <w:r w:rsidR="00166366">
        <w:rPr>
          <w:rFonts w:ascii="Times New Roman" w:hAnsi="Times New Roman" w:cs="Times New Roman"/>
          <w:sz w:val="24"/>
          <w:szCs w:val="24"/>
        </w:rPr>
        <w:t>These two tools have been adapted to create a mo</w:t>
      </w:r>
      <w:r w:rsidR="00DB180A">
        <w:rPr>
          <w:rFonts w:ascii="Times New Roman" w:hAnsi="Times New Roman" w:cs="Times New Roman"/>
          <w:sz w:val="24"/>
          <w:szCs w:val="24"/>
        </w:rPr>
        <w:t>re holistic measure of teacher competence.</w:t>
      </w:r>
      <w:r w:rsidR="00166366">
        <w:rPr>
          <w:rFonts w:ascii="Times New Roman" w:hAnsi="Times New Roman" w:cs="Times New Roman"/>
          <w:sz w:val="24"/>
          <w:szCs w:val="24"/>
        </w:rPr>
        <w:t xml:space="preserve"> This would allow for teachers to report on a measure that has a reliable history.</w:t>
      </w:r>
    </w:p>
    <w:p w14:paraId="49ADA29A" w14:textId="376BB75C" w:rsidR="004323D1" w:rsidRPr="00FA3C99" w:rsidRDefault="004323D1" w:rsidP="008406F8">
      <w:pPr>
        <w:spacing w:after="240" w:line="480" w:lineRule="auto"/>
        <w:outlineLvl w:val="0"/>
        <w:rPr>
          <w:rFonts w:ascii="Times New Roman" w:hAnsi="Times New Roman" w:cs="Times New Roman"/>
          <w:b/>
          <w:sz w:val="24"/>
          <w:szCs w:val="24"/>
        </w:rPr>
      </w:pPr>
    </w:p>
    <w:p w14:paraId="2543D739" w14:textId="013C7C39" w:rsidR="004323D1" w:rsidRDefault="004323D1" w:rsidP="008406F8">
      <w:pPr>
        <w:spacing w:after="240" w:line="480" w:lineRule="auto"/>
        <w:ind w:firstLine="720"/>
        <w:rPr>
          <w:rFonts w:ascii="Times New Roman" w:hAnsi="Times New Roman" w:cs="Times New Roman"/>
          <w:sz w:val="24"/>
          <w:szCs w:val="24"/>
        </w:rPr>
      </w:pPr>
      <w:r w:rsidRPr="009F6F7B">
        <w:rPr>
          <w:rFonts w:ascii="Times New Roman" w:hAnsi="Times New Roman" w:cs="Times New Roman"/>
          <w:sz w:val="24"/>
          <w:szCs w:val="24"/>
        </w:rPr>
        <w:t>A coaching session that leverages practice “provides opportunities for the learner to use the information discussed with the coach or to practice newly learned skills either during or between c</w:t>
      </w:r>
      <w:r w:rsidR="00E56432">
        <w:rPr>
          <w:rFonts w:ascii="Times New Roman" w:hAnsi="Times New Roman" w:cs="Times New Roman"/>
          <w:sz w:val="24"/>
          <w:szCs w:val="24"/>
        </w:rPr>
        <w:t>oaching sessions” (Rush &amp; Shelde</w:t>
      </w:r>
      <w:r w:rsidRPr="009F6F7B">
        <w:rPr>
          <w:rFonts w:ascii="Times New Roman" w:hAnsi="Times New Roman" w:cs="Times New Roman"/>
          <w:sz w:val="24"/>
          <w:szCs w:val="24"/>
        </w:rPr>
        <w:t xml:space="preserve">n, 2006, </w:t>
      </w:r>
      <w:r w:rsidR="00DC6A72">
        <w:rPr>
          <w:rFonts w:ascii="Times New Roman" w:hAnsi="Times New Roman" w:cs="Times New Roman"/>
          <w:sz w:val="24"/>
          <w:szCs w:val="24"/>
        </w:rPr>
        <w:t>p.</w:t>
      </w:r>
      <w:r w:rsidRPr="009F6F7B">
        <w:rPr>
          <w:rFonts w:ascii="Times New Roman" w:hAnsi="Times New Roman" w:cs="Times New Roman"/>
          <w:sz w:val="24"/>
          <w:szCs w:val="24"/>
        </w:rPr>
        <w:t xml:space="preserve"> 2). There are several </w:t>
      </w:r>
      <w:r w:rsidRPr="009F6F7B">
        <w:rPr>
          <w:rFonts w:ascii="Times New Roman" w:hAnsi="Times New Roman" w:cs="Times New Roman"/>
          <w:sz w:val="24"/>
          <w:szCs w:val="24"/>
        </w:rPr>
        <w:lastRenderedPageBreak/>
        <w:t xml:space="preserve">levels of practice that could occur in a coach session. </w:t>
      </w:r>
      <w:r w:rsidR="005915E4" w:rsidRPr="009F6F7B">
        <w:rPr>
          <w:rFonts w:ascii="Times New Roman" w:hAnsi="Times New Roman" w:cs="Times New Roman"/>
          <w:sz w:val="24"/>
          <w:szCs w:val="24"/>
        </w:rPr>
        <w:t xml:space="preserve">Practice </w:t>
      </w:r>
      <w:r w:rsidR="005915E4">
        <w:rPr>
          <w:rFonts w:ascii="Times New Roman" w:hAnsi="Times New Roman" w:cs="Times New Roman"/>
          <w:sz w:val="24"/>
          <w:szCs w:val="24"/>
        </w:rPr>
        <w:t xml:space="preserve">is </w:t>
      </w:r>
      <w:r w:rsidR="005915E4" w:rsidRPr="009F6F7B">
        <w:rPr>
          <w:rFonts w:ascii="Times New Roman" w:hAnsi="Times New Roman" w:cs="Times New Roman"/>
          <w:sz w:val="24"/>
          <w:szCs w:val="24"/>
        </w:rPr>
        <w:t>an ordinal variable, meaning the higher the level identified by the teacher and coach, the more practice they engaged in during the coaching session.</w:t>
      </w:r>
      <w:r w:rsidR="005915E4">
        <w:rPr>
          <w:rFonts w:ascii="Times New Roman" w:hAnsi="Times New Roman" w:cs="Times New Roman"/>
          <w:sz w:val="24"/>
          <w:szCs w:val="24"/>
        </w:rPr>
        <w:t xml:space="preserve"> </w:t>
      </w:r>
      <w:r w:rsidR="00FC3A59">
        <w:rPr>
          <w:rFonts w:ascii="Times New Roman" w:hAnsi="Times New Roman" w:cs="Times New Roman"/>
          <w:sz w:val="24"/>
          <w:szCs w:val="24"/>
        </w:rPr>
        <w:t xml:space="preserve">Teachers and coaches </w:t>
      </w:r>
      <w:r w:rsidR="00DB180A">
        <w:rPr>
          <w:rFonts w:ascii="Times New Roman" w:hAnsi="Times New Roman" w:cs="Times New Roman"/>
          <w:sz w:val="24"/>
          <w:szCs w:val="24"/>
        </w:rPr>
        <w:t>self-</w:t>
      </w:r>
      <w:r w:rsidR="00FC3A59">
        <w:rPr>
          <w:rFonts w:ascii="Times New Roman" w:hAnsi="Times New Roman" w:cs="Times New Roman"/>
          <w:sz w:val="24"/>
          <w:szCs w:val="24"/>
        </w:rPr>
        <w:t>report</w:t>
      </w:r>
      <w:r w:rsidR="00DB180A">
        <w:rPr>
          <w:rFonts w:ascii="Times New Roman" w:hAnsi="Times New Roman" w:cs="Times New Roman"/>
          <w:sz w:val="24"/>
          <w:szCs w:val="24"/>
        </w:rPr>
        <w:t>ed</w:t>
      </w:r>
      <w:r w:rsidR="00FC3A59">
        <w:rPr>
          <w:rFonts w:ascii="Times New Roman" w:hAnsi="Times New Roman" w:cs="Times New Roman"/>
          <w:sz w:val="24"/>
          <w:szCs w:val="24"/>
        </w:rPr>
        <w:t xml:space="preserve"> on the levels of practice</w:t>
      </w:r>
      <w:r w:rsidR="007224AE">
        <w:rPr>
          <w:rFonts w:ascii="Times New Roman" w:hAnsi="Times New Roman" w:cs="Times New Roman"/>
          <w:sz w:val="24"/>
          <w:szCs w:val="24"/>
        </w:rPr>
        <w:t xml:space="preserve"> using the Coaching Practices Rating Scale </w:t>
      </w:r>
      <w:r w:rsidR="00F86091">
        <w:rPr>
          <w:rFonts w:ascii="Times New Roman" w:hAnsi="Times New Roman" w:cs="Times New Roman"/>
          <w:sz w:val="24"/>
          <w:szCs w:val="24"/>
        </w:rPr>
        <w:t>outlined in table 2</w:t>
      </w:r>
      <w:r w:rsidR="00DB180A">
        <w:rPr>
          <w:rFonts w:ascii="Times New Roman" w:hAnsi="Times New Roman" w:cs="Times New Roman"/>
          <w:sz w:val="24"/>
          <w:szCs w:val="24"/>
        </w:rPr>
        <w:t>.</w:t>
      </w:r>
      <w:r w:rsidR="007224AE">
        <w:rPr>
          <w:rFonts w:ascii="Times New Roman" w:hAnsi="Times New Roman" w:cs="Times New Roman"/>
          <w:sz w:val="24"/>
          <w:szCs w:val="24"/>
        </w:rPr>
        <w:t xml:space="preserve"> </w:t>
      </w:r>
    </w:p>
    <w:p w14:paraId="18A2B9B4" w14:textId="77777777" w:rsidR="007224AE" w:rsidRDefault="007224AE" w:rsidP="008406F8">
      <w:pPr>
        <w:spacing w:after="240"/>
        <w:rPr>
          <w:rFonts w:ascii="Times New Roman" w:hAnsi="Times New Roman" w:cs="Times New Roman"/>
          <w:sz w:val="24"/>
          <w:szCs w:val="24"/>
        </w:rPr>
      </w:pPr>
      <w:r>
        <w:rPr>
          <w:rFonts w:ascii="Times New Roman" w:hAnsi="Times New Roman" w:cs="Times New Roman"/>
          <w:sz w:val="24"/>
          <w:szCs w:val="24"/>
        </w:rPr>
        <w:br w:type="page"/>
      </w:r>
    </w:p>
    <w:p w14:paraId="36A4610D" w14:textId="1E10605B" w:rsidR="00E56432" w:rsidRPr="009F6F7B" w:rsidRDefault="00F86091" w:rsidP="006C56E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Table 2</w:t>
      </w:r>
      <w:r w:rsidR="007224AE">
        <w:rPr>
          <w:rFonts w:ascii="Times New Roman" w:hAnsi="Times New Roman" w:cs="Times New Roman"/>
          <w:sz w:val="24"/>
          <w:szCs w:val="24"/>
        </w:rPr>
        <w:t xml:space="preserve">: </w:t>
      </w:r>
      <w:r w:rsidR="005915E4" w:rsidRPr="009F6F7B">
        <w:rPr>
          <w:rFonts w:ascii="Times New Roman" w:hAnsi="Times New Roman" w:cs="Times New Roman"/>
          <w:sz w:val="24"/>
          <w:szCs w:val="24"/>
        </w:rPr>
        <w:t>Coachin</w:t>
      </w:r>
      <w:r w:rsidR="005915E4">
        <w:rPr>
          <w:rFonts w:ascii="Times New Roman" w:hAnsi="Times New Roman" w:cs="Times New Roman"/>
          <w:sz w:val="24"/>
          <w:szCs w:val="24"/>
        </w:rPr>
        <w:t>g Practices Rating Scale</w:t>
      </w:r>
      <w:r w:rsidR="007224AE">
        <w:rPr>
          <w:rFonts w:ascii="Times New Roman" w:hAnsi="Times New Roman" w:cs="Times New Roman"/>
          <w:sz w:val="24"/>
          <w:szCs w:val="24"/>
        </w:rPr>
        <w:t xml:space="preserve"> (adapted from Rush &amp; Shelden, 2006)</w:t>
      </w:r>
    </w:p>
    <w:tbl>
      <w:tblPr>
        <w:tblStyle w:val="TableGrid"/>
        <w:tblW w:w="0" w:type="auto"/>
        <w:tblLook w:val="04A0" w:firstRow="1" w:lastRow="0" w:firstColumn="1" w:lastColumn="0" w:noHBand="0" w:noVBand="1"/>
      </w:tblPr>
      <w:tblGrid>
        <w:gridCol w:w="1541"/>
        <w:gridCol w:w="3498"/>
        <w:gridCol w:w="3236"/>
      </w:tblGrid>
      <w:tr w:rsidR="004323D1" w:rsidRPr="009F6F7B" w14:paraId="39BB5CD0" w14:textId="77777777" w:rsidTr="00A413D6">
        <w:tc>
          <w:tcPr>
            <w:tcW w:w="1541" w:type="dxa"/>
          </w:tcPr>
          <w:p w14:paraId="5B2C042A" w14:textId="77777777" w:rsidR="004323D1" w:rsidRPr="009F6F7B" w:rsidRDefault="004323D1" w:rsidP="006C56E2">
            <w:pPr>
              <w:spacing w:line="480" w:lineRule="auto"/>
              <w:rPr>
                <w:rFonts w:ascii="Times New Roman" w:hAnsi="Times New Roman" w:cs="Times New Roman"/>
                <w:sz w:val="24"/>
                <w:szCs w:val="24"/>
              </w:rPr>
            </w:pPr>
          </w:p>
        </w:tc>
        <w:tc>
          <w:tcPr>
            <w:tcW w:w="3498" w:type="dxa"/>
          </w:tcPr>
          <w:p w14:paraId="42A8B44C" w14:textId="77777777" w:rsidR="004323D1" w:rsidRPr="009F6F7B" w:rsidRDefault="004323D1" w:rsidP="006C56E2">
            <w:pPr>
              <w:spacing w:line="480" w:lineRule="auto"/>
              <w:rPr>
                <w:rFonts w:ascii="Times New Roman" w:hAnsi="Times New Roman" w:cs="Times New Roman"/>
                <w:sz w:val="24"/>
                <w:szCs w:val="24"/>
              </w:rPr>
            </w:pPr>
            <w:r w:rsidRPr="009F6F7B">
              <w:rPr>
                <w:rFonts w:ascii="Times New Roman" w:hAnsi="Times New Roman" w:cs="Times New Roman"/>
                <w:sz w:val="24"/>
                <w:szCs w:val="24"/>
              </w:rPr>
              <w:t>Coach Indicator</w:t>
            </w:r>
          </w:p>
        </w:tc>
        <w:tc>
          <w:tcPr>
            <w:tcW w:w="3236" w:type="dxa"/>
          </w:tcPr>
          <w:p w14:paraId="5D1996CF" w14:textId="77777777" w:rsidR="004323D1" w:rsidRPr="009F6F7B" w:rsidRDefault="004323D1" w:rsidP="006C56E2">
            <w:pPr>
              <w:spacing w:line="480" w:lineRule="auto"/>
              <w:rPr>
                <w:rFonts w:ascii="Times New Roman" w:hAnsi="Times New Roman" w:cs="Times New Roman"/>
                <w:sz w:val="24"/>
                <w:szCs w:val="24"/>
              </w:rPr>
            </w:pPr>
            <w:r w:rsidRPr="009F6F7B">
              <w:rPr>
                <w:rFonts w:ascii="Times New Roman" w:hAnsi="Times New Roman" w:cs="Times New Roman"/>
                <w:sz w:val="24"/>
                <w:szCs w:val="24"/>
              </w:rPr>
              <w:t>Teacher Indicator</w:t>
            </w:r>
          </w:p>
        </w:tc>
      </w:tr>
      <w:tr w:rsidR="004323D1" w:rsidRPr="009F6F7B" w14:paraId="2717C3C2" w14:textId="77777777" w:rsidTr="00A413D6">
        <w:tc>
          <w:tcPr>
            <w:tcW w:w="1541" w:type="dxa"/>
          </w:tcPr>
          <w:p w14:paraId="63E47AB1" w14:textId="77777777" w:rsidR="004323D1" w:rsidRPr="009F6F7B" w:rsidRDefault="004323D1" w:rsidP="006C56E2">
            <w:pPr>
              <w:spacing w:line="480" w:lineRule="auto"/>
              <w:rPr>
                <w:rFonts w:ascii="Times New Roman" w:hAnsi="Times New Roman" w:cs="Times New Roman"/>
                <w:sz w:val="24"/>
                <w:szCs w:val="24"/>
              </w:rPr>
            </w:pPr>
            <w:r w:rsidRPr="009F6F7B">
              <w:rPr>
                <w:rFonts w:ascii="Times New Roman" w:hAnsi="Times New Roman" w:cs="Times New Roman"/>
                <w:sz w:val="24"/>
                <w:szCs w:val="24"/>
              </w:rPr>
              <w:t>Level 0</w:t>
            </w:r>
          </w:p>
        </w:tc>
        <w:tc>
          <w:tcPr>
            <w:tcW w:w="3498" w:type="dxa"/>
          </w:tcPr>
          <w:p w14:paraId="4F43BE0E" w14:textId="77777777" w:rsidR="004323D1" w:rsidRPr="009F6F7B" w:rsidRDefault="004323D1" w:rsidP="006C56E2">
            <w:pPr>
              <w:spacing w:line="480" w:lineRule="auto"/>
              <w:rPr>
                <w:rFonts w:ascii="Times New Roman" w:hAnsi="Times New Roman" w:cs="Times New Roman"/>
                <w:sz w:val="24"/>
                <w:szCs w:val="24"/>
              </w:rPr>
            </w:pPr>
            <w:r w:rsidRPr="009F6F7B">
              <w:rPr>
                <w:rFonts w:ascii="Times New Roman" w:hAnsi="Times New Roman" w:cs="Times New Roman"/>
                <w:sz w:val="24"/>
                <w:szCs w:val="24"/>
              </w:rPr>
              <w:t>Did not engage the teacher in practice or observation of a skill</w:t>
            </w:r>
          </w:p>
        </w:tc>
        <w:tc>
          <w:tcPr>
            <w:tcW w:w="3236" w:type="dxa"/>
          </w:tcPr>
          <w:p w14:paraId="74DEEC2F" w14:textId="77777777" w:rsidR="004323D1" w:rsidRPr="009F6F7B" w:rsidRDefault="004323D1" w:rsidP="006C56E2">
            <w:pPr>
              <w:spacing w:line="480" w:lineRule="auto"/>
              <w:rPr>
                <w:rFonts w:ascii="Times New Roman" w:hAnsi="Times New Roman" w:cs="Times New Roman"/>
                <w:sz w:val="24"/>
                <w:szCs w:val="24"/>
              </w:rPr>
            </w:pPr>
            <w:r w:rsidRPr="009F6F7B">
              <w:rPr>
                <w:rFonts w:ascii="Times New Roman" w:hAnsi="Times New Roman" w:cs="Times New Roman"/>
                <w:sz w:val="24"/>
                <w:szCs w:val="24"/>
              </w:rPr>
              <w:t>None: I did not engage in observation or practice during the coaching session.</w:t>
            </w:r>
          </w:p>
        </w:tc>
      </w:tr>
      <w:tr w:rsidR="004323D1" w:rsidRPr="009F6F7B" w14:paraId="18C40653" w14:textId="77777777" w:rsidTr="00A413D6">
        <w:tc>
          <w:tcPr>
            <w:tcW w:w="1541" w:type="dxa"/>
          </w:tcPr>
          <w:p w14:paraId="55BDA68B" w14:textId="77777777" w:rsidR="004323D1" w:rsidRPr="009F6F7B" w:rsidRDefault="004323D1" w:rsidP="006C56E2">
            <w:pPr>
              <w:spacing w:line="480" w:lineRule="auto"/>
              <w:rPr>
                <w:rFonts w:ascii="Times New Roman" w:hAnsi="Times New Roman" w:cs="Times New Roman"/>
                <w:sz w:val="24"/>
                <w:szCs w:val="24"/>
              </w:rPr>
            </w:pPr>
            <w:r w:rsidRPr="009F6F7B">
              <w:rPr>
                <w:rFonts w:ascii="Times New Roman" w:hAnsi="Times New Roman" w:cs="Times New Roman"/>
                <w:sz w:val="24"/>
                <w:szCs w:val="24"/>
              </w:rPr>
              <w:t>Level 1</w:t>
            </w:r>
          </w:p>
        </w:tc>
        <w:tc>
          <w:tcPr>
            <w:tcW w:w="3498" w:type="dxa"/>
          </w:tcPr>
          <w:p w14:paraId="67AAFDC2" w14:textId="77777777" w:rsidR="004323D1" w:rsidRPr="009F6F7B" w:rsidRDefault="004323D1" w:rsidP="006C56E2">
            <w:pPr>
              <w:spacing w:line="480" w:lineRule="auto"/>
              <w:rPr>
                <w:rFonts w:ascii="Times New Roman" w:hAnsi="Times New Roman" w:cs="Times New Roman"/>
                <w:sz w:val="24"/>
                <w:szCs w:val="24"/>
              </w:rPr>
            </w:pPr>
            <w:r w:rsidRPr="009F6F7B">
              <w:rPr>
                <w:rFonts w:ascii="Times New Roman" w:hAnsi="Times New Roman" w:cs="Times New Roman"/>
                <w:sz w:val="24"/>
                <w:szCs w:val="24"/>
              </w:rPr>
              <w:t>Created opportunities for the learner to observe the coach and/or others model the target skill(s) or practice(s)</w:t>
            </w:r>
          </w:p>
        </w:tc>
        <w:tc>
          <w:tcPr>
            <w:tcW w:w="3236" w:type="dxa"/>
          </w:tcPr>
          <w:p w14:paraId="25D5DE75" w14:textId="77777777" w:rsidR="004323D1" w:rsidRPr="009F6F7B" w:rsidRDefault="004323D1" w:rsidP="006C56E2">
            <w:pPr>
              <w:spacing w:line="480" w:lineRule="auto"/>
              <w:rPr>
                <w:rFonts w:ascii="Times New Roman" w:hAnsi="Times New Roman" w:cs="Times New Roman"/>
                <w:sz w:val="24"/>
                <w:szCs w:val="24"/>
              </w:rPr>
            </w:pPr>
            <w:r w:rsidRPr="009F6F7B">
              <w:rPr>
                <w:rFonts w:ascii="Times New Roman" w:hAnsi="Times New Roman" w:cs="Times New Roman"/>
                <w:sz w:val="24"/>
                <w:szCs w:val="24"/>
              </w:rPr>
              <w:t>Observation: I observed the coach demonstrate a skill for me.</w:t>
            </w:r>
          </w:p>
        </w:tc>
      </w:tr>
      <w:tr w:rsidR="004323D1" w:rsidRPr="009F6F7B" w14:paraId="21FF4000" w14:textId="77777777" w:rsidTr="00A413D6">
        <w:tc>
          <w:tcPr>
            <w:tcW w:w="1541" w:type="dxa"/>
          </w:tcPr>
          <w:p w14:paraId="33334D22" w14:textId="77777777" w:rsidR="004323D1" w:rsidRPr="009F6F7B" w:rsidRDefault="004323D1" w:rsidP="006C56E2">
            <w:pPr>
              <w:spacing w:line="480" w:lineRule="auto"/>
              <w:rPr>
                <w:rFonts w:ascii="Times New Roman" w:hAnsi="Times New Roman" w:cs="Times New Roman"/>
                <w:sz w:val="24"/>
                <w:szCs w:val="24"/>
              </w:rPr>
            </w:pPr>
            <w:r w:rsidRPr="009F6F7B">
              <w:rPr>
                <w:rFonts w:ascii="Times New Roman" w:hAnsi="Times New Roman" w:cs="Times New Roman"/>
                <w:sz w:val="24"/>
                <w:szCs w:val="24"/>
              </w:rPr>
              <w:t>Level 2</w:t>
            </w:r>
          </w:p>
        </w:tc>
        <w:tc>
          <w:tcPr>
            <w:tcW w:w="3498" w:type="dxa"/>
          </w:tcPr>
          <w:p w14:paraId="5222E6EB" w14:textId="77777777" w:rsidR="004323D1" w:rsidRPr="00FA3C99" w:rsidRDefault="004323D1" w:rsidP="006C56E2">
            <w:pPr>
              <w:spacing w:line="480" w:lineRule="auto"/>
              <w:rPr>
                <w:rFonts w:ascii="Times New Roman" w:hAnsi="Times New Roman" w:cs="Times New Roman"/>
                <w:b/>
                <w:sz w:val="24"/>
                <w:szCs w:val="24"/>
              </w:rPr>
            </w:pPr>
            <w:r w:rsidRPr="009F6F7B">
              <w:rPr>
                <w:rFonts w:ascii="Times New Roman" w:hAnsi="Times New Roman" w:cs="Times New Roman"/>
                <w:sz w:val="24"/>
                <w:szCs w:val="24"/>
              </w:rPr>
              <w:t xml:space="preserve">Observed the learner demonstrate knowledge and understanding of targeted skill(s) or practice(s) </w:t>
            </w:r>
          </w:p>
          <w:p w14:paraId="2001AFD9" w14:textId="77777777" w:rsidR="004323D1" w:rsidRPr="009F6F7B" w:rsidRDefault="004323D1" w:rsidP="006C56E2">
            <w:pPr>
              <w:spacing w:line="480" w:lineRule="auto"/>
              <w:rPr>
                <w:rFonts w:ascii="Times New Roman" w:hAnsi="Times New Roman" w:cs="Times New Roman"/>
                <w:b/>
                <w:sz w:val="24"/>
                <w:szCs w:val="24"/>
              </w:rPr>
            </w:pPr>
            <w:r w:rsidRPr="009F6F7B">
              <w:rPr>
                <w:rFonts w:ascii="Times New Roman" w:hAnsi="Times New Roman" w:cs="Times New Roman"/>
                <w:sz w:val="24"/>
                <w:szCs w:val="24"/>
              </w:rPr>
              <w:t>Observed the learner’s use of the targeted skill(s) or practice(s)</w:t>
            </w:r>
            <w:r w:rsidRPr="009F6F7B">
              <w:rPr>
                <w:rFonts w:ascii="Times New Roman" w:hAnsi="Times New Roman" w:cs="Times New Roman"/>
                <w:b/>
                <w:sz w:val="24"/>
                <w:szCs w:val="24"/>
              </w:rPr>
              <w:t xml:space="preserve"> </w:t>
            </w:r>
          </w:p>
        </w:tc>
        <w:tc>
          <w:tcPr>
            <w:tcW w:w="3236" w:type="dxa"/>
          </w:tcPr>
          <w:p w14:paraId="7BC3CF93" w14:textId="77777777" w:rsidR="004323D1" w:rsidRPr="009F6F7B" w:rsidRDefault="004323D1" w:rsidP="006C56E2">
            <w:pPr>
              <w:spacing w:line="480" w:lineRule="auto"/>
              <w:rPr>
                <w:rFonts w:ascii="Times New Roman" w:hAnsi="Times New Roman" w:cs="Times New Roman"/>
                <w:sz w:val="24"/>
                <w:szCs w:val="24"/>
              </w:rPr>
            </w:pPr>
            <w:r w:rsidRPr="009F6F7B">
              <w:rPr>
                <w:rFonts w:ascii="Times New Roman" w:hAnsi="Times New Roman" w:cs="Times New Roman"/>
                <w:sz w:val="24"/>
                <w:szCs w:val="24"/>
              </w:rPr>
              <w:t>Feedback of Skill: I practiced the skill and received feedback from the coach.</w:t>
            </w:r>
          </w:p>
        </w:tc>
      </w:tr>
      <w:tr w:rsidR="004323D1" w:rsidRPr="009F6F7B" w14:paraId="1BB06704" w14:textId="77777777" w:rsidTr="00A413D6">
        <w:tc>
          <w:tcPr>
            <w:tcW w:w="1541" w:type="dxa"/>
          </w:tcPr>
          <w:p w14:paraId="584714BE" w14:textId="77777777" w:rsidR="004323D1" w:rsidRPr="009F6F7B" w:rsidRDefault="004323D1" w:rsidP="006C56E2">
            <w:pPr>
              <w:spacing w:line="480" w:lineRule="auto"/>
              <w:rPr>
                <w:rFonts w:ascii="Times New Roman" w:hAnsi="Times New Roman" w:cs="Times New Roman"/>
                <w:sz w:val="24"/>
                <w:szCs w:val="24"/>
              </w:rPr>
            </w:pPr>
            <w:r w:rsidRPr="009F6F7B">
              <w:rPr>
                <w:rFonts w:ascii="Times New Roman" w:hAnsi="Times New Roman" w:cs="Times New Roman"/>
                <w:sz w:val="24"/>
                <w:szCs w:val="24"/>
              </w:rPr>
              <w:t>Level 3</w:t>
            </w:r>
          </w:p>
        </w:tc>
        <w:tc>
          <w:tcPr>
            <w:tcW w:w="3498" w:type="dxa"/>
          </w:tcPr>
          <w:p w14:paraId="39F3A792" w14:textId="77777777" w:rsidR="004323D1" w:rsidRPr="009F6F7B" w:rsidRDefault="004323D1" w:rsidP="006C56E2">
            <w:pPr>
              <w:spacing w:line="480" w:lineRule="auto"/>
              <w:rPr>
                <w:rFonts w:ascii="Times New Roman" w:hAnsi="Times New Roman" w:cs="Times New Roman"/>
                <w:sz w:val="24"/>
                <w:szCs w:val="24"/>
              </w:rPr>
            </w:pPr>
            <w:r w:rsidRPr="009F6F7B">
              <w:rPr>
                <w:rFonts w:ascii="Times New Roman" w:hAnsi="Times New Roman" w:cs="Times New Roman"/>
                <w:sz w:val="24"/>
                <w:szCs w:val="24"/>
              </w:rPr>
              <w:t>Promoted the use of multiple opportunities for the learner to practice implementation of the targeted skill(s) and practice(s) (e.g. role plays, in context)</w:t>
            </w:r>
          </w:p>
        </w:tc>
        <w:tc>
          <w:tcPr>
            <w:tcW w:w="3236" w:type="dxa"/>
          </w:tcPr>
          <w:p w14:paraId="5370711E" w14:textId="77777777" w:rsidR="004323D1" w:rsidRPr="009F6F7B" w:rsidRDefault="004323D1" w:rsidP="006C56E2">
            <w:pPr>
              <w:spacing w:line="480" w:lineRule="auto"/>
              <w:rPr>
                <w:rFonts w:ascii="Times New Roman" w:hAnsi="Times New Roman" w:cs="Times New Roman"/>
                <w:sz w:val="24"/>
                <w:szCs w:val="24"/>
              </w:rPr>
            </w:pPr>
            <w:r w:rsidRPr="009F6F7B">
              <w:rPr>
                <w:rFonts w:ascii="Times New Roman" w:hAnsi="Times New Roman" w:cs="Times New Roman"/>
                <w:sz w:val="24"/>
                <w:szCs w:val="24"/>
              </w:rPr>
              <w:t xml:space="preserve">Both: I observed the coach demonstrate a skill for me, practiced, and received feedback. </w:t>
            </w:r>
          </w:p>
        </w:tc>
      </w:tr>
    </w:tbl>
    <w:p w14:paraId="7063C055" w14:textId="06348974" w:rsidR="00DB180A" w:rsidRPr="00DB180A" w:rsidRDefault="0051021F" w:rsidP="006C56E2">
      <w:pPr>
        <w:spacing w:after="0" w:line="480" w:lineRule="auto"/>
        <w:rPr>
          <w:rFonts w:ascii="Times New Roman" w:hAnsi="Times New Roman" w:cs="Times New Roman"/>
          <w:b/>
          <w:sz w:val="24"/>
          <w:szCs w:val="24"/>
        </w:rPr>
      </w:pPr>
      <w:r>
        <w:rPr>
          <w:rFonts w:ascii="Times New Roman" w:hAnsi="Times New Roman" w:cs="Times New Roman"/>
          <w:b/>
          <w:sz w:val="24"/>
          <w:szCs w:val="24"/>
        </w:rPr>
        <w:tab/>
      </w:r>
    </w:p>
    <w:p w14:paraId="0DD57A61" w14:textId="77777777" w:rsidR="007224AE" w:rsidRDefault="007224AE">
      <w:pPr>
        <w:rPr>
          <w:rFonts w:ascii="Times New Roman" w:hAnsi="Times New Roman" w:cs="Times New Roman"/>
          <w:b/>
          <w:sz w:val="24"/>
          <w:szCs w:val="24"/>
        </w:rPr>
      </w:pPr>
      <w:r>
        <w:rPr>
          <w:rFonts w:ascii="Times New Roman" w:hAnsi="Times New Roman" w:cs="Times New Roman"/>
          <w:b/>
          <w:sz w:val="24"/>
          <w:szCs w:val="24"/>
        </w:rPr>
        <w:br w:type="page"/>
      </w:r>
    </w:p>
    <w:p w14:paraId="04B28824" w14:textId="5E8E22AF" w:rsidR="00311898" w:rsidRPr="001156C8" w:rsidRDefault="00311898" w:rsidP="008406F8">
      <w:pPr>
        <w:spacing w:after="240" w:line="480" w:lineRule="auto"/>
        <w:jc w:val="center"/>
        <w:rPr>
          <w:rFonts w:ascii="Times New Roman" w:hAnsi="Times New Roman" w:cs="Times New Roman"/>
          <w:sz w:val="24"/>
          <w:szCs w:val="24"/>
        </w:rPr>
      </w:pPr>
      <w:r w:rsidRPr="00735958">
        <w:rPr>
          <w:rFonts w:ascii="Times New Roman" w:hAnsi="Times New Roman" w:cs="Times New Roman"/>
          <w:b/>
          <w:sz w:val="24"/>
          <w:szCs w:val="24"/>
        </w:rPr>
        <w:lastRenderedPageBreak/>
        <w:t xml:space="preserve">Data Reduction </w:t>
      </w:r>
      <w:r w:rsidR="00F03DB4">
        <w:rPr>
          <w:rFonts w:ascii="Times New Roman" w:hAnsi="Times New Roman" w:cs="Times New Roman"/>
          <w:b/>
          <w:sz w:val="24"/>
          <w:szCs w:val="24"/>
        </w:rPr>
        <w:t>and Analysis</w:t>
      </w:r>
    </w:p>
    <w:p w14:paraId="4C2B68E1" w14:textId="089FA0FD" w:rsidR="00DB180A" w:rsidRDefault="00AE6372"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Data were collected and analyzed using quantitative </w:t>
      </w:r>
      <w:r w:rsidR="008671FF">
        <w:rPr>
          <w:rFonts w:ascii="Times New Roman" w:hAnsi="Times New Roman" w:cs="Times New Roman"/>
          <w:sz w:val="24"/>
          <w:szCs w:val="24"/>
        </w:rPr>
        <w:t>and qualitative procedures.</w:t>
      </w:r>
      <w:r>
        <w:rPr>
          <w:rFonts w:ascii="Times New Roman" w:hAnsi="Times New Roman" w:cs="Times New Roman"/>
          <w:sz w:val="24"/>
          <w:szCs w:val="24"/>
        </w:rPr>
        <w:t xml:space="preserve"> </w:t>
      </w:r>
      <w:r w:rsidR="00B42EAB">
        <w:rPr>
          <w:rFonts w:ascii="Times New Roman" w:hAnsi="Times New Roman" w:cs="Times New Roman"/>
          <w:sz w:val="24"/>
          <w:szCs w:val="24"/>
        </w:rPr>
        <w:t xml:space="preserve">Qualitative evidence can be difficult to reduce, interpret, and draw appropriate conclusions (Miles &amp; Huberman, 1984). The process of reducing and analyzes these data is important to explain in order to explain why the evidence and explanation is plausible. In order to ensure that the qualitative evidence is presented in a balanced way rather than pulling out evidence to support the hypothesis of this study, there must be “assumptions, criteria, decision rules, and operations for working with data to decide when a given finding is established and meaningful” (Miles &amp; Huberman, 1984, p. 22). </w:t>
      </w:r>
      <w:r w:rsidR="0029599B" w:rsidRPr="002D6B20">
        <w:rPr>
          <w:rFonts w:ascii="Times New Roman" w:hAnsi="Times New Roman" w:cs="Times New Roman"/>
          <w:sz w:val="24"/>
          <w:szCs w:val="24"/>
        </w:rPr>
        <w:t xml:space="preserve">Qualitative evidence, by nature, is often unstructured and requires the presentation of the data to </w:t>
      </w:r>
      <w:r w:rsidR="00F36DC8" w:rsidRPr="002D6B20">
        <w:rPr>
          <w:rFonts w:ascii="Times New Roman" w:hAnsi="Times New Roman" w:cs="Times New Roman"/>
          <w:sz w:val="24"/>
          <w:szCs w:val="24"/>
        </w:rPr>
        <w:t xml:space="preserve">be selective (Miles &amp; Huberman, 1994). The selection process means that there is some evidence that was collected that is not presented in the data. </w:t>
      </w:r>
    </w:p>
    <w:p w14:paraId="6FCE8EC6" w14:textId="637E8E99" w:rsidR="00D72D5C" w:rsidRDefault="00F36DC8" w:rsidP="008406F8">
      <w:pPr>
        <w:spacing w:after="240" w:line="480" w:lineRule="auto"/>
        <w:ind w:firstLine="720"/>
        <w:rPr>
          <w:rFonts w:ascii="Times New Roman" w:hAnsi="Times New Roman" w:cs="Times New Roman"/>
          <w:sz w:val="24"/>
          <w:szCs w:val="24"/>
        </w:rPr>
      </w:pPr>
      <w:r w:rsidRPr="002D6B20">
        <w:rPr>
          <w:rFonts w:ascii="Times New Roman" w:hAnsi="Times New Roman" w:cs="Times New Roman"/>
          <w:sz w:val="24"/>
          <w:szCs w:val="24"/>
        </w:rPr>
        <w:t>The data reduction technique selected for this study came from the research guidance of Yin</w:t>
      </w:r>
      <w:r w:rsidR="0063482B">
        <w:rPr>
          <w:rFonts w:ascii="Times New Roman" w:hAnsi="Times New Roman" w:cs="Times New Roman"/>
          <w:sz w:val="24"/>
          <w:szCs w:val="24"/>
        </w:rPr>
        <w:t xml:space="preserve"> (</w:t>
      </w:r>
      <w:r w:rsidRPr="002D6B20">
        <w:rPr>
          <w:rFonts w:ascii="Times New Roman" w:hAnsi="Times New Roman" w:cs="Times New Roman"/>
          <w:sz w:val="24"/>
          <w:szCs w:val="24"/>
        </w:rPr>
        <w:t>2009</w:t>
      </w:r>
      <w:r w:rsidR="0063482B">
        <w:rPr>
          <w:rFonts w:ascii="Times New Roman" w:hAnsi="Times New Roman" w:cs="Times New Roman"/>
          <w:sz w:val="24"/>
          <w:szCs w:val="24"/>
        </w:rPr>
        <w:t xml:space="preserve">) and </w:t>
      </w:r>
      <w:r w:rsidRPr="002D6B20">
        <w:rPr>
          <w:rFonts w:ascii="Times New Roman" w:hAnsi="Times New Roman" w:cs="Times New Roman"/>
          <w:sz w:val="24"/>
          <w:szCs w:val="24"/>
        </w:rPr>
        <w:t xml:space="preserve">Miles </w:t>
      </w:r>
      <w:r w:rsidR="0063482B">
        <w:rPr>
          <w:rFonts w:ascii="Times New Roman" w:hAnsi="Times New Roman" w:cs="Times New Roman"/>
          <w:sz w:val="24"/>
          <w:szCs w:val="24"/>
        </w:rPr>
        <w:t>and</w:t>
      </w:r>
      <w:r w:rsidRPr="002D6B20">
        <w:rPr>
          <w:rFonts w:ascii="Times New Roman" w:hAnsi="Times New Roman" w:cs="Times New Roman"/>
          <w:sz w:val="24"/>
          <w:szCs w:val="24"/>
        </w:rPr>
        <w:t xml:space="preserve"> Huberman</w:t>
      </w:r>
      <w:r w:rsidR="0063482B">
        <w:rPr>
          <w:rFonts w:ascii="Times New Roman" w:hAnsi="Times New Roman" w:cs="Times New Roman"/>
          <w:sz w:val="24"/>
          <w:szCs w:val="24"/>
        </w:rPr>
        <w:t xml:space="preserve"> (1</w:t>
      </w:r>
      <w:r w:rsidR="00DB180A">
        <w:rPr>
          <w:rFonts w:ascii="Times New Roman" w:hAnsi="Times New Roman" w:cs="Times New Roman"/>
          <w:sz w:val="24"/>
          <w:szCs w:val="24"/>
        </w:rPr>
        <w:t>994</w:t>
      </w:r>
      <w:r w:rsidR="0063482B">
        <w:rPr>
          <w:rFonts w:ascii="Times New Roman" w:hAnsi="Times New Roman" w:cs="Times New Roman"/>
          <w:sz w:val="24"/>
          <w:szCs w:val="24"/>
        </w:rPr>
        <w:t>)</w:t>
      </w:r>
      <w:r w:rsidR="00DB180A">
        <w:rPr>
          <w:rFonts w:ascii="Times New Roman" w:hAnsi="Times New Roman" w:cs="Times New Roman"/>
          <w:sz w:val="24"/>
          <w:szCs w:val="24"/>
        </w:rPr>
        <w:t xml:space="preserve"> 2002). </w:t>
      </w:r>
      <w:r w:rsidR="00AE6372">
        <w:rPr>
          <w:rFonts w:ascii="Times New Roman" w:hAnsi="Times New Roman" w:cs="Times New Roman"/>
          <w:sz w:val="24"/>
          <w:szCs w:val="24"/>
        </w:rPr>
        <w:t xml:space="preserve">Yin (2009) suggests using broad questions to analyze qualitative evidence and draw conclusions. </w:t>
      </w:r>
      <w:r w:rsidR="00D72D5C">
        <w:rPr>
          <w:rFonts w:ascii="Times New Roman" w:hAnsi="Times New Roman" w:cs="Times New Roman"/>
          <w:sz w:val="24"/>
          <w:szCs w:val="24"/>
        </w:rPr>
        <w:t xml:space="preserve">The process of qualitative reduction involved examining the open ended responses and identifying major themes based upon the research questions. </w:t>
      </w:r>
      <w:r w:rsidR="0068460E">
        <w:rPr>
          <w:rFonts w:ascii="Times New Roman" w:hAnsi="Times New Roman" w:cs="Times New Roman"/>
          <w:sz w:val="24"/>
          <w:szCs w:val="24"/>
        </w:rPr>
        <w:t>Themes in the qualitative evidence emerge</w:t>
      </w:r>
      <w:r w:rsidR="00AE6372">
        <w:rPr>
          <w:rFonts w:ascii="Times New Roman" w:hAnsi="Times New Roman" w:cs="Times New Roman"/>
          <w:sz w:val="24"/>
          <w:szCs w:val="24"/>
        </w:rPr>
        <w:t>d when examining each of the research questions</w:t>
      </w:r>
      <w:r w:rsidR="0068460E">
        <w:rPr>
          <w:rFonts w:ascii="Times New Roman" w:hAnsi="Times New Roman" w:cs="Times New Roman"/>
          <w:sz w:val="24"/>
          <w:szCs w:val="24"/>
        </w:rPr>
        <w:t xml:space="preserve">. Notes and comments about the key features of the Competence-Supportive Coaching Model were noted in the comments in the surveys. These vignettes and comments were used to focus the analysis and determine future adjustments to the coaching model. The research questions were frequently revisited to determine whether the evidence, both quantitative and qualitative, support or refute hypotheses outlined in the research question. </w:t>
      </w:r>
      <w:r w:rsidR="00DA2FC3">
        <w:rPr>
          <w:rFonts w:ascii="Times New Roman" w:hAnsi="Times New Roman" w:cs="Times New Roman"/>
          <w:sz w:val="24"/>
          <w:szCs w:val="24"/>
        </w:rPr>
        <w:t>E</w:t>
      </w:r>
      <w:r w:rsidR="00D72D5C">
        <w:rPr>
          <w:rFonts w:ascii="Times New Roman" w:hAnsi="Times New Roman" w:cs="Times New Roman"/>
          <w:sz w:val="24"/>
          <w:szCs w:val="24"/>
        </w:rPr>
        <w:t xml:space="preserve">xamining the open ended </w:t>
      </w:r>
      <w:r w:rsidR="00D72D5C">
        <w:rPr>
          <w:rFonts w:ascii="Times New Roman" w:hAnsi="Times New Roman" w:cs="Times New Roman"/>
          <w:sz w:val="24"/>
          <w:szCs w:val="24"/>
        </w:rPr>
        <w:lastRenderedPageBreak/>
        <w:t xml:space="preserve">responses helped to conclude the </w:t>
      </w:r>
      <w:r w:rsidR="00DE480D">
        <w:rPr>
          <w:rFonts w:ascii="Times New Roman" w:hAnsi="Times New Roman" w:cs="Times New Roman"/>
          <w:sz w:val="24"/>
          <w:szCs w:val="24"/>
        </w:rPr>
        <w:t>consistency</w:t>
      </w:r>
      <w:r w:rsidR="00D72D5C">
        <w:rPr>
          <w:rFonts w:ascii="Times New Roman" w:hAnsi="Times New Roman" w:cs="Times New Roman"/>
          <w:sz w:val="24"/>
          <w:szCs w:val="24"/>
        </w:rPr>
        <w:t xml:space="preserve"> and effectiveness of the implementation of the Competence-Supportive Coaching Model. By comparing the responses of teachers and coaches, a clearer picture of the coaching interactions emerged.</w:t>
      </w:r>
    </w:p>
    <w:p w14:paraId="1B16F48A" w14:textId="7A77DDB8" w:rsidR="00942641" w:rsidRDefault="00D83F1A" w:rsidP="008406F8">
      <w:pPr>
        <w:spacing w:after="240" w:line="480" w:lineRule="auto"/>
        <w:ind w:firstLine="720"/>
        <w:rPr>
          <w:rFonts w:ascii="Times New Roman" w:hAnsi="Times New Roman" w:cs="Times New Roman"/>
          <w:sz w:val="24"/>
          <w:szCs w:val="24"/>
        </w:rPr>
      </w:pPr>
      <w:r w:rsidRPr="00942641">
        <w:rPr>
          <w:rFonts w:ascii="Times New Roman" w:hAnsi="Times New Roman" w:cs="Times New Roman"/>
          <w:sz w:val="24"/>
          <w:szCs w:val="24"/>
        </w:rPr>
        <w:t xml:space="preserve">The quantitative evidence was </w:t>
      </w:r>
      <w:r w:rsidR="00AE6372">
        <w:rPr>
          <w:rFonts w:ascii="Times New Roman" w:hAnsi="Times New Roman" w:cs="Times New Roman"/>
          <w:sz w:val="24"/>
          <w:szCs w:val="24"/>
        </w:rPr>
        <w:t xml:space="preserve">also </w:t>
      </w:r>
      <w:r w:rsidRPr="00942641">
        <w:rPr>
          <w:rFonts w:ascii="Times New Roman" w:hAnsi="Times New Roman" w:cs="Times New Roman"/>
          <w:sz w:val="24"/>
          <w:szCs w:val="24"/>
        </w:rPr>
        <w:t>analyze</w:t>
      </w:r>
      <w:r w:rsidR="00AE6372">
        <w:rPr>
          <w:rFonts w:ascii="Times New Roman" w:hAnsi="Times New Roman" w:cs="Times New Roman"/>
          <w:sz w:val="24"/>
          <w:szCs w:val="24"/>
        </w:rPr>
        <w:t>d</w:t>
      </w:r>
      <w:r w:rsidRPr="00942641">
        <w:rPr>
          <w:rFonts w:ascii="Times New Roman" w:hAnsi="Times New Roman" w:cs="Times New Roman"/>
          <w:sz w:val="24"/>
          <w:szCs w:val="24"/>
        </w:rPr>
        <w:t xml:space="preserve"> using </w:t>
      </w:r>
      <w:r w:rsidR="00942641">
        <w:rPr>
          <w:rFonts w:ascii="Times New Roman" w:hAnsi="Times New Roman" w:cs="Times New Roman"/>
          <w:sz w:val="24"/>
          <w:szCs w:val="24"/>
        </w:rPr>
        <w:t xml:space="preserve">the central research questions to guide the univariate analyses and mean changes in teacher efficacy. First, to determine whether there was a difference in teacher efficacy in the four areas, the data </w:t>
      </w:r>
      <w:r w:rsidR="00DB180A">
        <w:rPr>
          <w:rFonts w:ascii="Times New Roman" w:hAnsi="Times New Roman" w:cs="Times New Roman"/>
          <w:sz w:val="24"/>
          <w:szCs w:val="24"/>
        </w:rPr>
        <w:t xml:space="preserve">were limited to </w:t>
      </w:r>
      <w:r w:rsidR="00942641">
        <w:rPr>
          <w:rFonts w:ascii="Times New Roman" w:hAnsi="Times New Roman" w:cs="Times New Roman"/>
          <w:sz w:val="24"/>
          <w:szCs w:val="24"/>
        </w:rPr>
        <w:t xml:space="preserve">the 71 beginning teachers who completed a pre and post survey. These individuals were identified based upon the teacher’s report as to their previous experience. </w:t>
      </w:r>
      <w:r w:rsidR="0063482B">
        <w:rPr>
          <w:rFonts w:ascii="Times New Roman" w:hAnsi="Times New Roman" w:cs="Times New Roman"/>
          <w:sz w:val="24"/>
          <w:szCs w:val="24"/>
        </w:rPr>
        <w:t>Descriptive graphs were used to show changes in efficacy scores for each dimension of efficacy: [list these].  Repeated measures ANOVA was also conducted to test the difference of pre and post institute efficacy scores.  Two-way ANOVAs were also tested to examine differences in post institute efficacy scores by different teacher characteristics</w:t>
      </w:r>
      <w:r w:rsidR="00D12181">
        <w:rPr>
          <w:rFonts w:ascii="Times New Roman" w:hAnsi="Times New Roman" w:cs="Times New Roman"/>
          <w:sz w:val="24"/>
          <w:szCs w:val="24"/>
        </w:rPr>
        <w:t>: [list the characteristics used in the analysis]</w:t>
      </w:r>
      <w:r w:rsidR="0063482B">
        <w:rPr>
          <w:rFonts w:ascii="Times New Roman" w:hAnsi="Times New Roman" w:cs="Times New Roman"/>
          <w:sz w:val="24"/>
          <w:szCs w:val="24"/>
        </w:rPr>
        <w:t xml:space="preserve">.    </w:t>
      </w:r>
      <w:r w:rsidR="00942641">
        <w:rPr>
          <w:rFonts w:ascii="Times New Roman" w:hAnsi="Times New Roman" w:cs="Times New Roman"/>
          <w:sz w:val="24"/>
          <w:szCs w:val="24"/>
        </w:rPr>
        <w:t xml:space="preserve">These data were run through the SPSS program to determine the mean scores for teacher efficacy. </w:t>
      </w:r>
    </w:p>
    <w:p w14:paraId="3BD3A105" w14:textId="77777777" w:rsidR="00F03DB4" w:rsidRPr="00FA3C99" w:rsidRDefault="00F03DB4" w:rsidP="008406F8">
      <w:pPr>
        <w:spacing w:after="240" w:line="480" w:lineRule="auto"/>
        <w:jc w:val="center"/>
        <w:outlineLvl w:val="0"/>
        <w:rPr>
          <w:rFonts w:ascii="Times New Roman" w:hAnsi="Times New Roman" w:cs="Times New Roman"/>
          <w:b/>
          <w:sz w:val="24"/>
          <w:szCs w:val="24"/>
        </w:rPr>
      </w:pPr>
      <w:r>
        <w:rPr>
          <w:rFonts w:ascii="Times New Roman" w:hAnsi="Times New Roman" w:cs="Times New Roman"/>
          <w:b/>
          <w:sz w:val="24"/>
          <w:szCs w:val="24"/>
        </w:rPr>
        <w:t>Limitations and Threats to Validity</w:t>
      </w:r>
    </w:p>
    <w:p w14:paraId="40D515C2" w14:textId="2F234992" w:rsidR="00F03DB4" w:rsidRDefault="00F03DB4" w:rsidP="008406F8">
      <w:pPr>
        <w:spacing w:after="240" w:line="480" w:lineRule="auto"/>
        <w:rPr>
          <w:rFonts w:ascii="Times New Roman" w:hAnsi="Times New Roman" w:cs="Times New Roman"/>
          <w:sz w:val="24"/>
          <w:szCs w:val="24"/>
        </w:rPr>
      </w:pPr>
      <w:r w:rsidRPr="009F6F7B">
        <w:rPr>
          <w:rFonts w:ascii="Times New Roman" w:hAnsi="Times New Roman" w:cs="Times New Roman"/>
          <w:b/>
          <w:sz w:val="24"/>
          <w:szCs w:val="24"/>
        </w:rPr>
        <w:tab/>
      </w:r>
      <w:r w:rsidRPr="009F6F7B">
        <w:rPr>
          <w:rFonts w:ascii="Times New Roman" w:hAnsi="Times New Roman" w:cs="Times New Roman"/>
          <w:sz w:val="24"/>
          <w:szCs w:val="24"/>
        </w:rPr>
        <w:t xml:space="preserve">There </w:t>
      </w:r>
      <w:r w:rsidR="008671FF">
        <w:rPr>
          <w:rFonts w:ascii="Times New Roman" w:hAnsi="Times New Roman" w:cs="Times New Roman"/>
          <w:sz w:val="24"/>
          <w:szCs w:val="24"/>
        </w:rPr>
        <w:t>were</w:t>
      </w:r>
      <w:r w:rsidR="008671FF" w:rsidRPr="009F6F7B">
        <w:rPr>
          <w:rFonts w:ascii="Times New Roman" w:hAnsi="Times New Roman" w:cs="Times New Roman"/>
          <w:sz w:val="24"/>
          <w:szCs w:val="24"/>
        </w:rPr>
        <w:t xml:space="preserve"> several</w:t>
      </w:r>
      <w:r w:rsidRPr="009F6F7B">
        <w:rPr>
          <w:rFonts w:ascii="Times New Roman" w:hAnsi="Times New Roman" w:cs="Times New Roman"/>
          <w:sz w:val="24"/>
          <w:szCs w:val="24"/>
        </w:rPr>
        <w:t xml:space="preserve"> limitations to this study. First, </w:t>
      </w:r>
      <w:r>
        <w:rPr>
          <w:rFonts w:ascii="Times New Roman" w:hAnsi="Times New Roman" w:cs="Times New Roman"/>
          <w:sz w:val="24"/>
          <w:szCs w:val="24"/>
        </w:rPr>
        <w:t xml:space="preserve">this study, and other </w:t>
      </w:r>
      <w:r w:rsidR="00DB180A">
        <w:rPr>
          <w:rFonts w:ascii="Times New Roman" w:hAnsi="Times New Roman" w:cs="Times New Roman"/>
          <w:sz w:val="24"/>
          <w:szCs w:val="24"/>
        </w:rPr>
        <w:t xml:space="preserve">improvement science </w:t>
      </w:r>
      <w:r w:rsidRPr="00807BB0">
        <w:rPr>
          <w:rFonts w:ascii="Times New Roman" w:hAnsi="Times New Roman" w:cs="Times New Roman"/>
          <w:sz w:val="24"/>
          <w:szCs w:val="24"/>
        </w:rPr>
        <w:t>designs</w:t>
      </w:r>
      <w:r>
        <w:rPr>
          <w:rFonts w:ascii="Times New Roman" w:hAnsi="Times New Roman" w:cs="Times New Roman"/>
          <w:sz w:val="24"/>
          <w:szCs w:val="24"/>
        </w:rPr>
        <w:t>,</w:t>
      </w:r>
      <w:r w:rsidRPr="00807BB0">
        <w:rPr>
          <w:rFonts w:ascii="Times New Roman" w:hAnsi="Times New Roman" w:cs="Times New Roman"/>
          <w:sz w:val="24"/>
          <w:szCs w:val="24"/>
        </w:rPr>
        <w:t xml:space="preserve"> has weak external validity</w:t>
      </w:r>
      <w:r>
        <w:rPr>
          <w:rFonts w:ascii="Times New Roman" w:hAnsi="Times New Roman" w:cs="Times New Roman"/>
          <w:sz w:val="24"/>
          <w:szCs w:val="24"/>
        </w:rPr>
        <w:t xml:space="preserve"> (Vogt, 2007, p.</w:t>
      </w:r>
      <w:r w:rsidRPr="00807BB0">
        <w:rPr>
          <w:rFonts w:ascii="Times New Roman" w:hAnsi="Times New Roman" w:cs="Times New Roman"/>
          <w:sz w:val="24"/>
          <w:szCs w:val="24"/>
        </w:rPr>
        <w:t xml:space="preserve"> 109)</w:t>
      </w:r>
      <w:r>
        <w:rPr>
          <w:rFonts w:ascii="Times New Roman" w:hAnsi="Times New Roman" w:cs="Times New Roman"/>
          <w:sz w:val="24"/>
          <w:szCs w:val="24"/>
        </w:rPr>
        <w:t>. Coaches and teachers ar</w:t>
      </w:r>
      <w:r w:rsidRPr="009F6F7B">
        <w:rPr>
          <w:rFonts w:ascii="Times New Roman" w:hAnsi="Times New Roman" w:cs="Times New Roman"/>
          <w:sz w:val="24"/>
          <w:szCs w:val="24"/>
        </w:rPr>
        <w:t xml:space="preserve">e limited to </w:t>
      </w:r>
      <w:r>
        <w:rPr>
          <w:rFonts w:ascii="Times New Roman" w:hAnsi="Times New Roman" w:cs="Times New Roman"/>
          <w:sz w:val="24"/>
          <w:szCs w:val="24"/>
        </w:rPr>
        <w:t xml:space="preserve">those working in </w:t>
      </w:r>
      <w:r w:rsidR="00494D68">
        <w:rPr>
          <w:rFonts w:ascii="Times New Roman" w:hAnsi="Times New Roman" w:cs="Times New Roman"/>
          <w:sz w:val="24"/>
          <w:szCs w:val="24"/>
        </w:rPr>
        <w:t xml:space="preserve">a particular context. The district where the teachers were trained, Oklahoma City </w:t>
      </w:r>
      <w:r>
        <w:rPr>
          <w:rFonts w:ascii="Times New Roman" w:hAnsi="Times New Roman" w:cs="Times New Roman"/>
          <w:sz w:val="24"/>
          <w:szCs w:val="24"/>
        </w:rPr>
        <w:t>Public Schools</w:t>
      </w:r>
      <w:r w:rsidR="00494D68">
        <w:rPr>
          <w:rFonts w:ascii="Times New Roman" w:hAnsi="Times New Roman" w:cs="Times New Roman"/>
          <w:sz w:val="24"/>
          <w:szCs w:val="24"/>
        </w:rPr>
        <w:t>,</w:t>
      </w:r>
      <w:r>
        <w:rPr>
          <w:rFonts w:ascii="Times New Roman" w:hAnsi="Times New Roman" w:cs="Times New Roman"/>
          <w:sz w:val="24"/>
          <w:szCs w:val="24"/>
        </w:rPr>
        <w:t xml:space="preserve"> is a large urban district with a high poverty rate. </w:t>
      </w:r>
      <w:r w:rsidRPr="009F6F7B">
        <w:rPr>
          <w:rFonts w:ascii="Times New Roman" w:hAnsi="Times New Roman" w:cs="Times New Roman"/>
          <w:sz w:val="24"/>
          <w:szCs w:val="24"/>
        </w:rPr>
        <w:t>All Teach For America teachers are placed within schools that have a free and reduced lunch rate of at least 85%. This</w:t>
      </w:r>
      <w:r>
        <w:rPr>
          <w:rFonts w:ascii="Times New Roman" w:hAnsi="Times New Roman" w:cs="Times New Roman"/>
          <w:sz w:val="24"/>
          <w:szCs w:val="24"/>
        </w:rPr>
        <w:t xml:space="preserve"> fact means that the teachers ar</w:t>
      </w:r>
      <w:r w:rsidRPr="009F6F7B">
        <w:rPr>
          <w:rFonts w:ascii="Times New Roman" w:hAnsi="Times New Roman" w:cs="Times New Roman"/>
          <w:sz w:val="24"/>
          <w:szCs w:val="24"/>
        </w:rPr>
        <w:t xml:space="preserve">e working with </w:t>
      </w:r>
      <w:r>
        <w:rPr>
          <w:rFonts w:ascii="Times New Roman" w:hAnsi="Times New Roman" w:cs="Times New Roman"/>
          <w:sz w:val="24"/>
          <w:szCs w:val="24"/>
        </w:rPr>
        <w:t>s</w:t>
      </w:r>
      <w:r w:rsidRPr="009F6F7B">
        <w:rPr>
          <w:rFonts w:ascii="Times New Roman" w:hAnsi="Times New Roman" w:cs="Times New Roman"/>
          <w:sz w:val="24"/>
          <w:szCs w:val="24"/>
        </w:rPr>
        <w:t>tudents t</w:t>
      </w:r>
      <w:r>
        <w:rPr>
          <w:rFonts w:ascii="Times New Roman" w:hAnsi="Times New Roman" w:cs="Times New Roman"/>
          <w:sz w:val="24"/>
          <w:szCs w:val="24"/>
        </w:rPr>
        <w:t>hat are considered “higher need,</w:t>
      </w:r>
      <w:r w:rsidRPr="009F6F7B">
        <w:rPr>
          <w:rFonts w:ascii="Times New Roman" w:hAnsi="Times New Roman" w:cs="Times New Roman"/>
          <w:sz w:val="24"/>
          <w:szCs w:val="24"/>
        </w:rPr>
        <w:t>”</w:t>
      </w:r>
      <w:r>
        <w:rPr>
          <w:rFonts w:ascii="Times New Roman" w:hAnsi="Times New Roman" w:cs="Times New Roman"/>
          <w:sz w:val="24"/>
          <w:szCs w:val="24"/>
        </w:rPr>
        <w:t xml:space="preserve"> and </w:t>
      </w:r>
      <w:r w:rsidRPr="009F6F7B">
        <w:rPr>
          <w:rFonts w:ascii="Times New Roman" w:hAnsi="Times New Roman" w:cs="Times New Roman"/>
          <w:sz w:val="24"/>
          <w:szCs w:val="24"/>
        </w:rPr>
        <w:t xml:space="preserve">makes it difficult to generalize to </w:t>
      </w:r>
      <w:r w:rsidR="00A71654">
        <w:rPr>
          <w:rFonts w:ascii="Times New Roman" w:hAnsi="Times New Roman" w:cs="Times New Roman"/>
          <w:sz w:val="24"/>
          <w:szCs w:val="24"/>
        </w:rPr>
        <w:t xml:space="preserve">other </w:t>
      </w:r>
      <w:r w:rsidRPr="009F6F7B">
        <w:rPr>
          <w:rFonts w:ascii="Times New Roman" w:hAnsi="Times New Roman" w:cs="Times New Roman"/>
          <w:sz w:val="24"/>
          <w:szCs w:val="24"/>
        </w:rPr>
        <w:lastRenderedPageBreak/>
        <w:t xml:space="preserve">contexts. </w:t>
      </w:r>
      <w:r w:rsidR="00DA2FC3">
        <w:rPr>
          <w:rFonts w:ascii="Times New Roman" w:hAnsi="Times New Roman" w:cs="Times New Roman"/>
          <w:sz w:val="24"/>
          <w:szCs w:val="24"/>
        </w:rPr>
        <w:t>S</w:t>
      </w:r>
      <w:r w:rsidRPr="009F6F7B">
        <w:rPr>
          <w:rFonts w:ascii="Times New Roman" w:hAnsi="Times New Roman" w:cs="Times New Roman"/>
          <w:sz w:val="24"/>
          <w:szCs w:val="24"/>
        </w:rPr>
        <w:t>ince the teachers do not have a lo</w:t>
      </w:r>
      <w:r>
        <w:rPr>
          <w:rFonts w:ascii="Times New Roman" w:hAnsi="Times New Roman" w:cs="Times New Roman"/>
          <w:sz w:val="24"/>
          <w:szCs w:val="24"/>
        </w:rPr>
        <w:t>t of background in education, the study</w:t>
      </w:r>
      <w:r w:rsidRPr="009F6F7B">
        <w:rPr>
          <w:rFonts w:ascii="Times New Roman" w:hAnsi="Times New Roman" w:cs="Times New Roman"/>
          <w:sz w:val="24"/>
          <w:szCs w:val="24"/>
        </w:rPr>
        <w:t xml:space="preserve"> does not </w:t>
      </w:r>
      <w:r>
        <w:rPr>
          <w:rFonts w:ascii="Times New Roman" w:hAnsi="Times New Roman" w:cs="Times New Roman"/>
          <w:sz w:val="24"/>
          <w:szCs w:val="24"/>
        </w:rPr>
        <w:t>control for those teachers</w:t>
      </w:r>
      <w:r w:rsidRPr="009F6F7B">
        <w:rPr>
          <w:rFonts w:ascii="Times New Roman" w:hAnsi="Times New Roman" w:cs="Times New Roman"/>
          <w:sz w:val="24"/>
          <w:szCs w:val="24"/>
        </w:rPr>
        <w:t xml:space="preserve"> who may have some additional knowledge or skills they may have acquired in an undergraduate program. </w:t>
      </w:r>
    </w:p>
    <w:p w14:paraId="49B07E41" w14:textId="52849FD4" w:rsidR="00F03DB4" w:rsidRDefault="00DA2FC3"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U</w:t>
      </w:r>
      <w:r w:rsidR="00F03DB4">
        <w:rPr>
          <w:rFonts w:ascii="Times New Roman" w:hAnsi="Times New Roman" w:cs="Times New Roman"/>
          <w:sz w:val="24"/>
          <w:szCs w:val="24"/>
        </w:rPr>
        <w:t>sing Teach For America teachers as an experimental group may result in an addition threat to external validity.</w:t>
      </w:r>
      <w:r w:rsidR="00F03DB4" w:rsidRPr="00AC0820">
        <w:rPr>
          <w:rFonts w:ascii="Times New Roman" w:hAnsi="Times New Roman" w:cs="Times New Roman"/>
          <w:sz w:val="24"/>
          <w:szCs w:val="24"/>
        </w:rPr>
        <w:t xml:space="preserve"> Teach For America teachers undergo a rigorous selection process. Part of the selection criteria includes competencies such as perseverance and grit. This could affect how these teachers view their efficacy and growth. As a result, there could be </w:t>
      </w:r>
      <w:r w:rsidR="00F03DB4">
        <w:rPr>
          <w:rFonts w:ascii="Times New Roman" w:hAnsi="Times New Roman" w:cs="Times New Roman"/>
          <w:sz w:val="24"/>
          <w:szCs w:val="24"/>
        </w:rPr>
        <w:t>h</w:t>
      </w:r>
      <w:r w:rsidR="00F03DB4" w:rsidRPr="00AC0820">
        <w:rPr>
          <w:rFonts w:ascii="Times New Roman" w:hAnsi="Times New Roman" w:cs="Times New Roman"/>
          <w:sz w:val="24"/>
          <w:szCs w:val="24"/>
        </w:rPr>
        <w:t>istory and maturation effects</w:t>
      </w:r>
      <w:r w:rsidR="00F03DB4">
        <w:rPr>
          <w:rFonts w:ascii="Times New Roman" w:hAnsi="Times New Roman" w:cs="Times New Roman"/>
          <w:sz w:val="24"/>
          <w:szCs w:val="24"/>
        </w:rPr>
        <w:t>, particularly for the longitudinal measure of efficacy (</w:t>
      </w:r>
      <w:r w:rsidR="00F03DB4" w:rsidRPr="00AC0820">
        <w:rPr>
          <w:rFonts w:ascii="Times New Roman" w:hAnsi="Times New Roman" w:cs="Times New Roman"/>
          <w:sz w:val="24"/>
          <w:szCs w:val="24"/>
        </w:rPr>
        <w:t>Vogt, 2007</w:t>
      </w:r>
      <w:r w:rsidR="00F03DB4">
        <w:rPr>
          <w:rFonts w:ascii="Times New Roman" w:hAnsi="Times New Roman" w:cs="Times New Roman"/>
          <w:sz w:val="24"/>
          <w:szCs w:val="24"/>
        </w:rPr>
        <w:t xml:space="preserve">). </w:t>
      </w:r>
      <w:r w:rsidR="00F03DB4" w:rsidRPr="00AC0820">
        <w:rPr>
          <w:rFonts w:ascii="Times New Roman" w:hAnsi="Times New Roman" w:cs="Times New Roman"/>
          <w:sz w:val="24"/>
          <w:szCs w:val="24"/>
        </w:rPr>
        <w:t xml:space="preserve"> Maturation will occur throughout the summer and could skew the results in a particular direction because of the lack of experience in the classroom. </w:t>
      </w:r>
      <w:r w:rsidR="00DF64CA">
        <w:rPr>
          <w:rFonts w:ascii="Times New Roman" w:hAnsi="Times New Roman" w:cs="Times New Roman"/>
          <w:sz w:val="24"/>
          <w:szCs w:val="24"/>
        </w:rPr>
        <w:t>Teach For America teachers often have little or no experience in the classroom as opposed to a traditionally trained teacher which requires some practice in the classroom. As a result, Teach For America teachers often come with an idealist view of the classroom which can make them overly confident. The assumptions and perceptions of the classroom can clash the reality.  T</w:t>
      </w:r>
      <w:r w:rsidR="00DF64CA" w:rsidRPr="00DF64CA">
        <w:rPr>
          <w:rFonts w:ascii="Times New Roman" w:hAnsi="Times New Roman" w:cs="Times New Roman"/>
          <w:sz w:val="24"/>
          <w:szCs w:val="24"/>
        </w:rPr>
        <w:t>he</w:t>
      </w:r>
      <w:r w:rsidR="00DF64CA">
        <w:rPr>
          <w:rFonts w:ascii="Times New Roman" w:hAnsi="Times New Roman" w:cs="Times New Roman"/>
          <w:sz w:val="24"/>
          <w:szCs w:val="24"/>
        </w:rPr>
        <w:t xml:space="preserve">se teachers were commonly </w:t>
      </w:r>
      <w:r w:rsidR="00DF64CA" w:rsidRPr="00DF64CA">
        <w:rPr>
          <w:rFonts w:ascii="Times New Roman" w:hAnsi="Times New Roman" w:cs="Times New Roman"/>
          <w:sz w:val="24"/>
          <w:szCs w:val="24"/>
        </w:rPr>
        <w:t>successful students so they feel they are able to be successful in the classroom</w:t>
      </w:r>
      <w:r w:rsidR="00DF64CA">
        <w:rPr>
          <w:rFonts w:ascii="Times New Roman" w:hAnsi="Times New Roman" w:cs="Times New Roman"/>
          <w:sz w:val="24"/>
          <w:szCs w:val="24"/>
        </w:rPr>
        <w:t xml:space="preserve"> in the same ways. </w:t>
      </w:r>
    </w:p>
    <w:p w14:paraId="12E86818" w14:textId="45496869" w:rsidR="00F03DB4" w:rsidRDefault="00F03DB4"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There are additional t</w:t>
      </w:r>
      <w:r w:rsidRPr="00AC0820">
        <w:rPr>
          <w:rFonts w:ascii="Times New Roman" w:hAnsi="Times New Roman" w:cs="Times New Roman"/>
          <w:sz w:val="24"/>
          <w:szCs w:val="24"/>
        </w:rPr>
        <w:t>hreat</w:t>
      </w:r>
      <w:r>
        <w:rPr>
          <w:rFonts w:ascii="Times New Roman" w:hAnsi="Times New Roman" w:cs="Times New Roman"/>
          <w:sz w:val="24"/>
          <w:szCs w:val="24"/>
        </w:rPr>
        <w:t>s</w:t>
      </w:r>
      <w:r w:rsidRPr="00AC0820">
        <w:rPr>
          <w:rFonts w:ascii="Times New Roman" w:hAnsi="Times New Roman" w:cs="Times New Roman"/>
          <w:sz w:val="24"/>
          <w:szCs w:val="24"/>
        </w:rPr>
        <w:t xml:space="preserve"> to internal validity</w:t>
      </w:r>
      <w:r w:rsidR="00DF64CA">
        <w:rPr>
          <w:rFonts w:ascii="Times New Roman" w:hAnsi="Times New Roman" w:cs="Times New Roman"/>
          <w:sz w:val="24"/>
          <w:szCs w:val="24"/>
        </w:rPr>
        <w:t xml:space="preserve"> because of the many other variables that can affect teacher competence</w:t>
      </w:r>
      <w:r>
        <w:rPr>
          <w:rFonts w:ascii="Times New Roman" w:hAnsi="Times New Roman" w:cs="Times New Roman"/>
          <w:sz w:val="24"/>
          <w:szCs w:val="24"/>
        </w:rPr>
        <w:t xml:space="preserve"> (Vogt, 2007). T</w:t>
      </w:r>
      <w:r w:rsidRPr="00AC0820">
        <w:rPr>
          <w:rFonts w:ascii="Times New Roman" w:hAnsi="Times New Roman" w:cs="Times New Roman"/>
          <w:sz w:val="24"/>
          <w:szCs w:val="24"/>
        </w:rPr>
        <w:t xml:space="preserve">here are other things that may help a person feel more competent besides the coaching sessions, including classroom reflections and </w:t>
      </w:r>
      <w:r>
        <w:rPr>
          <w:rFonts w:ascii="Times New Roman" w:hAnsi="Times New Roman" w:cs="Times New Roman"/>
          <w:sz w:val="24"/>
          <w:szCs w:val="24"/>
        </w:rPr>
        <w:t xml:space="preserve">professional development </w:t>
      </w:r>
      <w:r w:rsidRPr="00AC0820">
        <w:rPr>
          <w:rFonts w:ascii="Times New Roman" w:hAnsi="Times New Roman" w:cs="Times New Roman"/>
          <w:sz w:val="24"/>
          <w:szCs w:val="24"/>
        </w:rPr>
        <w:t xml:space="preserve">sessions. </w:t>
      </w:r>
      <w:r>
        <w:rPr>
          <w:rFonts w:ascii="Times New Roman" w:hAnsi="Times New Roman" w:cs="Times New Roman"/>
          <w:sz w:val="24"/>
          <w:szCs w:val="24"/>
        </w:rPr>
        <w:t xml:space="preserve"> </w:t>
      </w:r>
      <w:r w:rsidRPr="0051021F">
        <w:rPr>
          <w:rFonts w:ascii="Times New Roman" w:hAnsi="Times New Roman" w:cs="Times New Roman"/>
          <w:sz w:val="24"/>
          <w:szCs w:val="24"/>
        </w:rPr>
        <w:t xml:space="preserve">Practice will occur in other ways beyond coaching sessions throughout the summer, </w:t>
      </w:r>
      <w:r>
        <w:rPr>
          <w:rFonts w:ascii="Times New Roman" w:hAnsi="Times New Roman" w:cs="Times New Roman"/>
          <w:sz w:val="24"/>
          <w:szCs w:val="24"/>
        </w:rPr>
        <w:t xml:space="preserve">including whole group “execution clinics.” In these sessions, teachers practice a portion of their lesson and get </w:t>
      </w:r>
      <w:r>
        <w:rPr>
          <w:rFonts w:ascii="Times New Roman" w:hAnsi="Times New Roman" w:cs="Times New Roman"/>
          <w:sz w:val="24"/>
          <w:szCs w:val="24"/>
        </w:rPr>
        <w:lastRenderedPageBreak/>
        <w:t xml:space="preserve">immediate feedback from coaches and colleagues. </w:t>
      </w:r>
      <w:r w:rsidR="00A71654">
        <w:rPr>
          <w:rFonts w:ascii="Times New Roman" w:hAnsi="Times New Roman" w:cs="Times New Roman"/>
          <w:sz w:val="24"/>
          <w:szCs w:val="24"/>
        </w:rPr>
        <w:t>In order for conclusions to be drawn about instructional coaching practices specifically,</w:t>
      </w:r>
      <w:r>
        <w:rPr>
          <w:rFonts w:ascii="Times New Roman" w:hAnsi="Times New Roman" w:cs="Times New Roman"/>
          <w:sz w:val="24"/>
          <w:szCs w:val="24"/>
        </w:rPr>
        <w:t xml:space="preserve"> an additional question was added to the post-survey. Teachers will be forced to select one structure that they felt helped them feel the most competent, including their professional development sessions, sessions with practice, specific feedback from a coach, doing practice with a coach, independent time to reflect, and none of these. There will be space for teachers to write in another answer which can be analyzed post-hoc.</w:t>
      </w:r>
    </w:p>
    <w:p w14:paraId="78EE2A72" w14:textId="77777777" w:rsidR="00F03DB4" w:rsidRDefault="00F03DB4" w:rsidP="008406F8">
      <w:pPr>
        <w:spacing w:after="240" w:line="480" w:lineRule="auto"/>
        <w:ind w:firstLine="720"/>
        <w:rPr>
          <w:rFonts w:ascii="Times New Roman" w:hAnsi="Times New Roman" w:cs="Times New Roman"/>
          <w:sz w:val="24"/>
          <w:szCs w:val="24"/>
        </w:rPr>
      </w:pPr>
      <w:r w:rsidRPr="000779A3">
        <w:rPr>
          <w:rFonts w:ascii="Times New Roman" w:hAnsi="Times New Roman" w:cs="Times New Roman"/>
          <w:sz w:val="24"/>
          <w:szCs w:val="24"/>
        </w:rPr>
        <w:t xml:space="preserve">Finally, there is an additional threat to construct validity (Vogt, 2007). In particular, the categorical variable of “practice” </w:t>
      </w:r>
      <w:r>
        <w:rPr>
          <w:rFonts w:ascii="Times New Roman" w:hAnsi="Times New Roman" w:cs="Times New Roman"/>
          <w:sz w:val="24"/>
          <w:szCs w:val="24"/>
        </w:rPr>
        <w:t>has never been used in any other study. As a result, there is not a lot of evidence about this measure. Teachers and coaches may perceive the coaching session differently and, as a result, not truly measure the concept of interest. Thus, the researcher will observe coaching sessions and use qualitative evidence to ensure validity of this construct. There needs to be additional research on this construct to ensure construct validity.</w:t>
      </w:r>
    </w:p>
    <w:p w14:paraId="4B364EE1" w14:textId="77777777" w:rsidR="0029599B" w:rsidRDefault="0029599B" w:rsidP="008406F8">
      <w:pPr>
        <w:spacing w:after="240"/>
        <w:rPr>
          <w:rFonts w:ascii="Times New Roman" w:hAnsi="Times New Roman" w:cs="Times New Roman"/>
          <w:b/>
          <w:sz w:val="24"/>
          <w:szCs w:val="24"/>
        </w:rPr>
      </w:pPr>
      <w:r>
        <w:rPr>
          <w:rFonts w:ascii="Times New Roman" w:hAnsi="Times New Roman" w:cs="Times New Roman"/>
          <w:b/>
          <w:sz w:val="24"/>
          <w:szCs w:val="24"/>
        </w:rPr>
        <w:br w:type="page"/>
      </w:r>
    </w:p>
    <w:p w14:paraId="7D7CE27B" w14:textId="77777777" w:rsidR="003A3155" w:rsidRPr="005863A3" w:rsidRDefault="00406D31" w:rsidP="008406F8">
      <w:pPr>
        <w:spacing w:after="24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Chapter 5</w:t>
      </w:r>
      <w:r w:rsidR="0029599B">
        <w:rPr>
          <w:rFonts w:ascii="Times New Roman" w:hAnsi="Times New Roman" w:cs="Times New Roman"/>
          <w:b/>
          <w:sz w:val="24"/>
          <w:szCs w:val="24"/>
        </w:rPr>
        <w:t>: Presentation of Findings</w:t>
      </w:r>
    </w:p>
    <w:p w14:paraId="44CA05CD" w14:textId="0052F7B0" w:rsidR="00393E8A" w:rsidRDefault="005863A3" w:rsidP="008406F8">
      <w:pPr>
        <w:spacing w:after="240"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The initial test of the Compete</w:t>
      </w:r>
      <w:r w:rsidR="00EC27CA">
        <w:rPr>
          <w:rFonts w:ascii="Times New Roman" w:hAnsi="Times New Roman" w:cs="Times New Roman"/>
          <w:sz w:val="24"/>
          <w:szCs w:val="24"/>
        </w:rPr>
        <w:t xml:space="preserve">nce-Supportive Coaching Model produced evidence from </w:t>
      </w:r>
      <w:r>
        <w:rPr>
          <w:rFonts w:ascii="Times New Roman" w:hAnsi="Times New Roman" w:cs="Times New Roman"/>
          <w:sz w:val="24"/>
          <w:szCs w:val="24"/>
        </w:rPr>
        <w:t xml:space="preserve">teachers and coaches </w:t>
      </w:r>
      <w:r w:rsidR="00EC27CA">
        <w:rPr>
          <w:rFonts w:ascii="Times New Roman" w:hAnsi="Times New Roman" w:cs="Times New Roman"/>
          <w:sz w:val="24"/>
          <w:szCs w:val="24"/>
        </w:rPr>
        <w:t xml:space="preserve">related to the research questions: </w:t>
      </w:r>
    </w:p>
    <w:p w14:paraId="1C44825E" w14:textId="77777777" w:rsidR="00393E8A" w:rsidRPr="00213AEE" w:rsidRDefault="00393E8A" w:rsidP="008406F8">
      <w:pPr>
        <w:spacing w:after="240" w:line="480" w:lineRule="auto"/>
        <w:ind w:left="720"/>
        <w:rPr>
          <w:rFonts w:ascii="Times New Roman" w:hAnsi="Times New Roman" w:cs="Times New Roman"/>
          <w:sz w:val="24"/>
          <w:szCs w:val="24"/>
        </w:rPr>
      </w:pPr>
      <w:r w:rsidRPr="00213AEE">
        <w:rPr>
          <w:rFonts w:ascii="Times New Roman" w:hAnsi="Times New Roman" w:cs="Times New Roman"/>
          <w:sz w:val="24"/>
          <w:szCs w:val="24"/>
        </w:rPr>
        <w:t>Question I: How are instructional coaches using the Competence-Supportive Coaching Model in the initial empirical test?</w:t>
      </w:r>
    </w:p>
    <w:p w14:paraId="0B4A02BB" w14:textId="47B20A08" w:rsidR="00393E8A" w:rsidRPr="00213AEE" w:rsidRDefault="00393E8A" w:rsidP="008406F8">
      <w:pPr>
        <w:spacing w:after="240" w:line="480" w:lineRule="auto"/>
        <w:ind w:left="720"/>
        <w:rPr>
          <w:rFonts w:ascii="Times New Roman" w:hAnsi="Times New Roman" w:cs="Times New Roman"/>
          <w:sz w:val="24"/>
          <w:szCs w:val="24"/>
        </w:rPr>
      </w:pPr>
      <w:r w:rsidRPr="00213AEE">
        <w:rPr>
          <w:rFonts w:ascii="Times New Roman" w:hAnsi="Times New Roman" w:cs="Times New Roman"/>
          <w:sz w:val="24"/>
          <w:szCs w:val="24"/>
        </w:rPr>
        <w:t xml:space="preserve">Question II: Is the need for competence support satisfied in first year teachers when coaches </w:t>
      </w:r>
      <w:r w:rsidR="003B4D7D">
        <w:rPr>
          <w:rFonts w:ascii="Times New Roman" w:hAnsi="Times New Roman" w:cs="Times New Roman"/>
          <w:sz w:val="24"/>
          <w:szCs w:val="24"/>
        </w:rPr>
        <w:t xml:space="preserve">use the </w:t>
      </w:r>
      <w:r w:rsidRPr="00213AEE">
        <w:rPr>
          <w:rFonts w:ascii="Times New Roman" w:hAnsi="Times New Roman" w:cs="Times New Roman"/>
          <w:sz w:val="24"/>
          <w:szCs w:val="24"/>
        </w:rPr>
        <w:t>Competence-Supportive Coaching Model, which includes explicit modeling and practice?</w:t>
      </w:r>
    </w:p>
    <w:p w14:paraId="3D7036B0" w14:textId="371B3839" w:rsidR="00393E8A" w:rsidRPr="00213AEE" w:rsidRDefault="00393E8A" w:rsidP="008406F8">
      <w:pPr>
        <w:spacing w:after="240" w:line="480" w:lineRule="auto"/>
        <w:ind w:left="720"/>
        <w:rPr>
          <w:rFonts w:ascii="Times New Roman" w:hAnsi="Times New Roman" w:cs="Times New Roman"/>
          <w:sz w:val="24"/>
          <w:szCs w:val="24"/>
        </w:rPr>
      </w:pPr>
      <w:r w:rsidRPr="00213AEE">
        <w:rPr>
          <w:rFonts w:ascii="Times New Roman" w:hAnsi="Times New Roman" w:cs="Times New Roman"/>
          <w:sz w:val="24"/>
          <w:szCs w:val="24"/>
        </w:rPr>
        <w:t xml:space="preserve">Question III: </w:t>
      </w:r>
      <w:r w:rsidR="000C4C51">
        <w:rPr>
          <w:rFonts w:ascii="Times New Roman" w:hAnsi="Times New Roman" w:cs="Times New Roman"/>
          <w:sz w:val="24"/>
          <w:szCs w:val="24"/>
        </w:rPr>
        <w:t>For which teachers was the model most effective?</w:t>
      </w:r>
    </w:p>
    <w:p w14:paraId="65A64158" w14:textId="08546E25" w:rsidR="00393E8A" w:rsidRDefault="00EC27CA" w:rsidP="008406F8">
      <w:pPr>
        <w:spacing w:after="240" w:line="480" w:lineRule="auto"/>
        <w:rPr>
          <w:rFonts w:ascii="Times New Roman" w:hAnsi="Times New Roman" w:cs="Times New Roman"/>
          <w:sz w:val="24"/>
          <w:szCs w:val="24"/>
        </w:rPr>
      </w:pPr>
      <w:r>
        <w:rPr>
          <w:rFonts w:ascii="Times New Roman" w:hAnsi="Times New Roman" w:cs="Times New Roman"/>
          <w:sz w:val="24"/>
          <w:szCs w:val="24"/>
        </w:rPr>
        <w:t xml:space="preserve">Results in this chapter are organized by the research questions. Some commentary is provided </w:t>
      </w:r>
      <w:r w:rsidR="00733CB4">
        <w:rPr>
          <w:rFonts w:ascii="Times New Roman" w:hAnsi="Times New Roman" w:cs="Times New Roman"/>
          <w:sz w:val="24"/>
          <w:szCs w:val="24"/>
        </w:rPr>
        <w:t>when reporting findings</w:t>
      </w:r>
      <w:r>
        <w:rPr>
          <w:rFonts w:ascii="Times New Roman" w:hAnsi="Times New Roman" w:cs="Times New Roman"/>
          <w:sz w:val="24"/>
          <w:szCs w:val="24"/>
        </w:rPr>
        <w:t xml:space="preserve"> but the general intent was simply to present the evidence</w:t>
      </w:r>
      <w:r w:rsidR="00733CB4">
        <w:rPr>
          <w:rFonts w:ascii="Times New Roman" w:hAnsi="Times New Roman" w:cs="Times New Roman"/>
          <w:sz w:val="24"/>
          <w:szCs w:val="24"/>
        </w:rPr>
        <w:t xml:space="preserve"> related to the performance of the Competence-Supportive Coaching Model</w:t>
      </w:r>
      <w:r>
        <w:rPr>
          <w:rFonts w:ascii="Times New Roman" w:hAnsi="Times New Roman" w:cs="Times New Roman"/>
          <w:sz w:val="24"/>
          <w:szCs w:val="24"/>
        </w:rPr>
        <w:t>.  Discussion of the evidence follows in the next chapter</w:t>
      </w:r>
      <w:r w:rsidR="00213AEE">
        <w:rPr>
          <w:rFonts w:ascii="Times New Roman" w:hAnsi="Times New Roman" w:cs="Times New Roman"/>
          <w:sz w:val="24"/>
          <w:szCs w:val="24"/>
        </w:rPr>
        <w:t xml:space="preserve">. </w:t>
      </w:r>
    </w:p>
    <w:p w14:paraId="68E3B1DA" w14:textId="41721D00" w:rsidR="00D70363" w:rsidRPr="00D70363" w:rsidRDefault="00D70363" w:rsidP="008406F8">
      <w:pPr>
        <w:spacing w:after="240" w:line="480" w:lineRule="auto"/>
        <w:jc w:val="center"/>
        <w:rPr>
          <w:rFonts w:ascii="Times New Roman" w:hAnsi="Times New Roman" w:cs="Times New Roman"/>
          <w:b/>
          <w:sz w:val="24"/>
          <w:szCs w:val="24"/>
        </w:rPr>
      </w:pPr>
      <w:r>
        <w:rPr>
          <w:rFonts w:ascii="Times New Roman" w:hAnsi="Times New Roman" w:cs="Times New Roman"/>
          <w:b/>
          <w:sz w:val="24"/>
          <w:szCs w:val="24"/>
        </w:rPr>
        <w:t>Research Question I: Coaching Model Use</w:t>
      </w:r>
    </w:p>
    <w:p w14:paraId="29AEC9AB" w14:textId="4A012197" w:rsidR="00865108" w:rsidRDefault="00865108"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section will answer the question </w:t>
      </w:r>
      <w:r w:rsidR="00733CB4">
        <w:rPr>
          <w:rFonts w:ascii="Times New Roman" w:hAnsi="Times New Roman" w:cs="Times New Roman"/>
          <w:sz w:val="24"/>
          <w:szCs w:val="24"/>
        </w:rPr>
        <w:t>about</w:t>
      </w:r>
      <w:r>
        <w:rPr>
          <w:rFonts w:ascii="Times New Roman" w:hAnsi="Times New Roman" w:cs="Times New Roman"/>
          <w:sz w:val="24"/>
          <w:szCs w:val="24"/>
        </w:rPr>
        <w:t xml:space="preserve"> the Competence-Supportive Coaching Model </w:t>
      </w:r>
      <w:r w:rsidR="00733CB4">
        <w:rPr>
          <w:rFonts w:ascii="Times New Roman" w:hAnsi="Times New Roman" w:cs="Times New Roman"/>
          <w:sz w:val="24"/>
          <w:szCs w:val="24"/>
        </w:rPr>
        <w:t>use</w:t>
      </w:r>
      <w:r w:rsidR="00A444D2">
        <w:rPr>
          <w:rFonts w:ascii="Times New Roman" w:hAnsi="Times New Roman" w:cs="Times New Roman"/>
          <w:sz w:val="24"/>
          <w:szCs w:val="24"/>
        </w:rPr>
        <w:t>d</w:t>
      </w:r>
      <w:r>
        <w:rPr>
          <w:rFonts w:ascii="Times New Roman" w:hAnsi="Times New Roman" w:cs="Times New Roman"/>
          <w:sz w:val="24"/>
          <w:szCs w:val="24"/>
        </w:rPr>
        <w:t xml:space="preserve"> in the initial empirical test by presenting </w:t>
      </w:r>
      <w:r w:rsidR="00733CB4">
        <w:rPr>
          <w:rFonts w:ascii="Times New Roman" w:hAnsi="Times New Roman" w:cs="Times New Roman"/>
          <w:sz w:val="24"/>
          <w:szCs w:val="24"/>
        </w:rPr>
        <w:t xml:space="preserve">evidence from </w:t>
      </w:r>
      <w:r>
        <w:rPr>
          <w:rFonts w:ascii="Times New Roman" w:hAnsi="Times New Roman" w:cs="Times New Roman"/>
          <w:sz w:val="24"/>
          <w:szCs w:val="24"/>
        </w:rPr>
        <w:t xml:space="preserve">open-ended </w:t>
      </w:r>
      <w:r w:rsidR="00C40E4A">
        <w:rPr>
          <w:rFonts w:ascii="Times New Roman" w:hAnsi="Times New Roman" w:cs="Times New Roman"/>
          <w:sz w:val="24"/>
          <w:szCs w:val="24"/>
        </w:rPr>
        <w:t xml:space="preserve">and descriptive </w:t>
      </w:r>
      <w:r w:rsidR="00733CB4">
        <w:rPr>
          <w:rFonts w:ascii="Times New Roman" w:hAnsi="Times New Roman" w:cs="Times New Roman"/>
          <w:sz w:val="24"/>
          <w:szCs w:val="24"/>
        </w:rPr>
        <w:t xml:space="preserve">accounts from </w:t>
      </w:r>
      <w:r>
        <w:rPr>
          <w:rFonts w:ascii="Times New Roman" w:hAnsi="Times New Roman" w:cs="Times New Roman"/>
          <w:sz w:val="24"/>
          <w:szCs w:val="24"/>
        </w:rPr>
        <w:t xml:space="preserve">teachers and coaches. </w:t>
      </w:r>
      <w:r w:rsidR="0099014E">
        <w:rPr>
          <w:rFonts w:ascii="Times New Roman" w:hAnsi="Times New Roman" w:cs="Times New Roman"/>
          <w:sz w:val="24"/>
          <w:szCs w:val="24"/>
        </w:rPr>
        <w:t>Two</w:t>
      </w:r>
      <w:r w:rsidR="00ED0DBF">
        <w:rPr>
          <w:rFonts w:ascii="Times New Roman" w:hAnsi="Times New Roman" w:cs="Times New Roman"/>
          <w:sz w:val="24"/>
          <w:szCs w:val="24"/>
        </w:rPr>
        <w:t xml:space="preserve"> </w:t>
      </w:r>
      <w:r w:rsidR="00A444D2">
        <w:rPr>
          <w:rFonts w:ascii="Times New Roman" w:hAnsi="Times New Roman" w:cs="Times New Roman"/>
          <w:sz w:val="24"/>
          <w:szCs w:val="24"/>
        </w:rPr>
        <w:t>findings</w:t>
      </w:r>
      <w:r w:rsidR="00ED0DBF">
        <w:rPr>
          <w:rFonts w:ascii="Times New Roman" w:hAnsi="Times New Roman" w:cs="Times New Roman"/>
          <w:sz w:val="24"/>
          <w:szCs w:val="24"/>
        </w:rPr>
        <w:t xml:space="preserve"> emerged from the descriptive evidence on model use</w:t>
      </w:r>
      <w:r w:rsidR="007A031A">
        <w:rPr>
          <w:rFonts w:ascii="Times New Roman" w:hAnsi="Times New Roman" w:cs="Times New Roman"/>
          <w:sz w:val="24"/>
          <w:szCs w:val="24"/>
        </w:rPr>
        <w:t xml:space="preserve">: </w:t>
      </w:r>
      <w:r w:rsidR="00ED0DBF">
        <w:rPr>
          <w:rFonts w:ascii="Times New Roman" w:hAnsi="Times New Roman" w:cs="Times New Roman"/>
          <w:sz w:val="24"/>
          <w:szCs w:val="24"/>
        </w:rPr>
        <w:t>1)</w:t>
      </w:r>
      <w:r w:rsidR="00C40E4A">
        <w:rPr>
          <w:rFonts w:ascii="Times New Roman" w:hAnsi="Times New Roman" w:cs="Times New Roman"/>
          <w:sz w:val="24"/>
          <w:szCs w:val="24"/>
        </w:rPr>
        <w:t xml:space="preserve"> </w:t>
      </w:r>
      <w:r w:rsidR="0099014E">
        <w:rPr>
          <w:rFonts w:ascii="Times New Roman" w:hAnsi="Times New Roman" w:cs="Times New Roman"/>
          <w:sz w:val="24"/>
          <w:szCs w:val="24"/>
        </w:rPr>
        <w:t>t</w:t>
      </w:r>
      <w:r w:rsidR="00C40E4A">
        <w:rPr>
          <w:rFonts w:ascii="Times New Roman" w:hAnsi="Times New Roman" w:cs="Times New Roman"/>
          <w:sz w:val="24"/>
          <w:szCs w:val="24"/>
        </w:rPr>
        <w:t>he</w:t>
      </w:r>
      <w:r w:rsidR="0099014E">
        <w:rPr>
          <w:rFonts w:ascii="Times New Roman" w:hAnsi="Times New Roman" w:cs="Times New Roman"/>
          <w:sz w:val="24"/>
          <w:szCs w:val="24"/>
        </w:rPr>
        <w:t xml:space="preserve"> use of</w:t>
      </w:r>
      <w:r w:rsidR="00C40E4A">
        <w:rPr>
          <w:rFonts w:ascii="Times New Roman" w:hAnsi="Times New Roman" w:cs="Times New Roman"/>
          <w:sz w:val="24"/>
          <w:szCs w:val="24"/>
        </w:rPr>
        <w:t xml:space="preserve"> model </w:t>
      </w:r>
      <w:r w:rsidR="0099014E">
        <w:rPr>
          <w:rFonts w:ascii="Times New Roman" w:hAnsi="Times New Roman" w:cs="Times New Roman"/>
          <w:sz w:val="24"/>
          <w:szCs w:val="24"/>
        </w:rPr>
        <w:t xml:space="preserve">varied </w:t>
      </w:r>
      <w:r w:rsidR="00A444D2">
        <w:rPr>
          <w:rFonts w:ascii="Times New Roman" w:hAnsi="Times New Roman" w:cs="Times New Roman"/>
          <w:sz w:val="24"/>
          <w:szCs w:val="24"/>
        </w:rPr>
        <w:t>by instructional coach and situation</w:t>
      </w:r>
      <w:r w:rsidR="0099014E">
        <w:rPr>
          <w:rFonts w:ascii="Times New Roman" w:hAnsi="Times New Roman" w:cs="Times New Roman"/>
          <w:sz w:val="24"/>
          <w:szCs w:val="24"/>
        </w:rPr>
        <w:t>,</w:t>
      </w:r>
      <w:r w:rsidR="00C40E4A">
        <w:rPr>
          <w:rFonts w:ascii="Times New Roman" w:hAnsi="Times New Roman" w:cs="Times New Roman"/>
          <w:sz w:val="24"/>
          <w:szCs w:val="24"/>
        </w:rPr>
        <w:t xml:space="preserve"> </w:t>
      </w:r>
      <w:r w:rsidR="0099014E">
        <w:rPr>
          <w:rFonts w:ascii="Times New Roman" w:hAnsi="Times New Roman" w:cs="Times New Roman"/>
          <w:sz w:val="24"/>
          <w:szCs w:val="24"/>
        </w:rPr>
        <w:t>and 2</w:t>
      </w:r>
      <w:r w:rsidR="00C40E4A">
        <w:rPr>
          <w:rFonts w:ascii="Times New Roman" w:hAnsi="Times New Roman" w:cs="Times New Roman"/>
          <w:sz w:val="24"/>
          <w:szCs w:val="24"/>
        </w:rPr>
        <w:t xml:space="preserve">) </w:t>
      </w:r>
      <w:r w:rsidR="00A444D2">
        <w:rPr>
          <w:rFonts w:ascii="Times New Roman" w:hAnsi="Times New Roman" w:cs="Times New Roman"/>
          <w:sz w:val="24"/>
          <w:szCs w:val="24"/>
        </w:rPr>
        <w:t xml:space="preserve">small </w:t>
      </w:r>
      <w:r w:rsidR="00C40E4A">
        <w:rPr>
          <w:rFonts w:ascii="Times New Roman" w:hAnsi="Times New Roman" w:cs="Times New Roman"/>
          <w:sz w:val="24"/>
          <w:szCs w:val="24"/>
        </w:rPr>
        <w:t xml:space="preserve">adaptations to the model </w:t>
      </w:r>
      <w:r w:rsidR="00A444D2">
        <w:rPr>
          <w:rFonts w:ascii="Times New Roman" w:hAnsi="Times New Roman" w:cs="Times New Roman"/>
          <w:sz w:val="24"/>
          <w:szCs w:val="24"/>
        </w:rPr>
        <w:t xml:space="preserve">to accommodate the </w:t>
      </w:r>
      <w:r w:rsidR="00C40E4A">
        <w:rPr>
          <w:rFonts w:ascii="Times New Roman" w:hAnsi="Times New Roman" w:cs="Times New Roman"/>
          <w:sz w:val="24"/>
          <w:szCs w:val="24"/>
        </w:rPr>
        <w:t xml:space="preserve">needs of teachers and coaches. </w:t>
      </w:r>
    </w:p>
    <w:p w14:paraId="6E233503" w14:textId="7DE3FE59" w:rsidR="00D70363" w:rsidRPr="00D70363" w:rsidRDefault="00A444D2" w:rsidP="008406F8">
      <w:pPr>
        <w:spacing w:after="240" w:line="480" w:lineRule="auto"/>
        <w:rPr>
          <w:rFonts w:ascii="Times New Roman" w:hAnsi="Times New Roman" w:cs="Times New Roman"/>
          <w:b/>
          <w:sz w:val="24"/>
          <w:szCs w:val="24"/>
        </w:rPr>
      </w:pPr>
      <w:r>
        <w:rPr>
          <w:rFonts w:ascii="Times New Roman" w:hAnsi="Times New Roman" w:cs="Times New Roman"/>
          <w:b/>
          <w:sz w:val="24"/>
          <w:szCs w:val="24"/>
        </w:rPr>
        <w:lastRenderedPageBreak/>
        <w:t>Finding</w:t>
      </w:r>
      <w:r w:rsidR="000D2A92">
        <w:rPr>
          <w:rFonts w:ascii="Times New Roman" w:hAnsi="Times New Roman" w:cs="Times New Roman"/>
          <w:b/>
          <w:sz w:val="24"/>
          <w:szCs w:val="24"/>
        </w:rPr>
        <w:t xml:space="preserve"> One</w:t>
      </w:r>
      <w:r w:rsidR="000E1E38">
        <w:rPr>
          <w:rFonts w:ascii="Times New Roman" w:hAnsi="Times New Roman" w:cs="Times New Roman"/>
          <w:b/>
          <w:sz w:val="24"/>
          <w:szCs w:val="24"/>
        </w:rPr>
        <w:t xml:space="preserve">: </w:t>
      </w:r>
      <w:r>
        <w:rPr>
          <w:rFonts w:ascii="Times New Roman" w:hAnsi="Times New Roman" w:cs="Times New Roman"/>
          <w:b/>
          <w:sz w:val="24"/>
          <w:szCs w:val="24"/>
        </w:rPr>
        <w:t>Uneven Exposure of the Coaching Model</w:t>
      </w:r>
    </w:p>
    <w:p w14:paraId="70BDE8C2" w14:textId="2F9C391D" w:rsidR="00C40E4A" w:rsidRDefault="00C40E4A" w:rsidP="008406F8">
      <w:pPr>
        <w:spacing w:after="240" w:line="480" w:lineRule="auto"/>
        <w:rPr>
          <w:rFonts w:ascii="Times New Roman" w:hAnsi="Times New Roman" w:cs="Times New Roman"/>
          <w:sz w:val="24"/>
          <w:szCs w:val="24"/>
        </w:rPr>
      </w:pPr>
      <w:r>
        <w:rPr>
          <w:rFonts w:ascii="Times New Roman" w:hAnsi="Times New Roman" w:cs="Times New Roman"/>
          <w:sz w:val="24"/>
          <w:szCs w:val="24"/>
        </w:rPr>
        <w:tab/>
        <w:t xml:space="preserve">Some consistent implementation of the Competence-Supportive Coaching Model was critical to be able to draw strong conclusions as to the extent of how the Competence-Supportive Coaching Model affects efficacy in beginning teachers. </w:t>
      </w:r>
      <w:r w:rsidR="00A444D2">
        <w:rPr>
          <w:rFonts w:ascii="Times New Roman" w:hAnsi="Times New Roman" w:cs="Times New Roman"/>
          <w:sz w:val="24"/>
          <w:szCs w:val="24"/>
        </w:rPr>
        <w:t>E</w:t>
      </w:r>
      <w:r w:rsidR="000E1E38">
        <w:rPr>
          <w:rFonts w:ascii="Times New Roman" w:hAnsi="Times New Roman" w:cs="Times New Roman"/>
          <w:sz w:val="24"/>
          <w:szCs w:val="24"/>
        </w:rPr>
        <w:t xml:space="preserve">vidence </w:t>
      </w:r>
      <w:r w:rsidR="00A444D2">
        <w:rPr>
          <w:rFonts w:ascii="Times New Roman" w:hAnsi="Times New Roman" w:cs="Times New Roman"/>
          <w:sz w:val="24"/>
          <w:szCs w:val="24"/>
        </w:rPr>
        <w:t xml:space="preserve">indicates that there were different levels of exposure in use. Teachers were able to experience the full but there was uneven exposure. </w:t>
      </w:r>
      <w:r w:rsidR="000E1E38">
        <w:rPr>
          <w:rFonts w:ascii="Times New Roman" w:hAnsi="Times New Roman" w:cs="Times New Roman"/>
          <w:sz w:val="24"/>
          <w:szCs w:val="24"/>
        </w:rPr>
        <w:t>This claim is reinforced by data from teachers and the coaches.</w:t>
      </w:r>
      <w:r w:rsidR="0050374B">
        <w:rPr>
          <w:rFonts w:ascii="Times New Roman" w:hAnsi="Times New Roman" w:cs="Times New Roman"/>
          <w:sz w:val="24"/>
          <w:szCs w:val="24"/>
        </w:rPr>
        <w:t xml:space="preserve"> </w:t>
      </w:r>
    </w:p>
    <w:p w14:paraId="27CFD0F5" w14:textId="15CC41CC" w:rsidR="00E83B0D" w:rsidRDefault="00C40E4A"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The level of exposure to the coach</w:t>
      </w:r>
      <w:r w:rsidR="004031FD">
        <w:rPr>
          <w:rFonts w:ascii="Times New Roman" w:hAnsi="Times New Roman" w:cs="Times New Roman"/>
          <w:sz w:val="24"/>
          <w:szCs w:val="24"/>
        </w:rPr>
        <w:t xml:space="preserve">ing model is </w:t>
      </w:r>
      <w:r w:rsidR="00A444D2">
        <w:rPr>
          <w:rFonts w:ascii="Times New Roman" w:hAnsi="Times New Roman" w:cs="Times New Roman"/>
          <w:sz w:val="24"/>
          <w:szCs w:val="24"/>
        </w:rPr>
        <w:t xml:space="preserve">presented </w:t>
      </w:r>
      <w:r w:rsidR="004031FD">
        <w:rPr>
          <w:rFonts w:ascii="Times New Roman" w:hAnsi="Times New Roman" w:cs="Times New Roman"/>
          <w:sz w:val="24"/>
          <w:szCs w:val="24"/>
        </w:rPr>
        <w:t xml:space="preserve">in table </w:t>
      </w:r>
      <w:r w:rsidR="007224AE">
        <w:rPr>
          <w:rFonts w:ascii="Times New Roman" w:hAnsi="Times New Roman" w:cs="Times New Roman"/>
          <w:sz w:val="24"/>
          <w:szCs w:val="24"/>
        </w:rPr>
        <w:t>3</w:t>
      </w:r>
      <w:r w:rsidR="00A444D2">
        <w:rPr>
          <w:rFonts w:ascii="Times New Roman" w:hAnsi="Times New Roman" w:cs="Times New Roman"/>
          <w:sz w:val="24"/>
          <w:szCs w:val="24"/>
        </w:rPr>
        <w:t>,</w:t>
      </w:r>
      <w:r w:rsidR="00C109C0">
        <w:rPr>
          <w:rFonts w:ascii="Times New Roman" w:hAnsi="Times New Roman" w:cs="Times New Roman"/>
          <w:sz w:val="24"/>
          <w:szCs w:val="24"/>
        </w:rPr>
        <w:t xml:space="preserve"> which indicates that</w:t>
      </w:r>
      <w:r w:rsidR="006A2A02">
        <w:rPr>
          <w:rFonts w:ascii="Times New Roman" w:hAnsi="Times New Roman" w:cs="Times New Roman"/>
          <w:sz w:val="24"/>
          <w:szCs w:val="24"/>
        </w:rPr>
        <w:t xml:space="preserve"> 12.2% </w:t>
      </w:r>
      <w:r w:rsidR="00A444D2">
        <w:rPr>
          <w:rFonts w:ascii="Times New Roman" w:hAnsi="Times New Roman" w:cs="Times New Roman"/>
          <w:sz w:val="24"/>
          <w:szCs w:val="24"/>
        </w:rPr>
        <w:t xml:space="preserve">of </w:t>
      </w:r>
      <w:r w:rsidR="006A2A02">
        <w:rPr>
          <w:rFonts w:ascii="Times New Roman" w:hAnsi="Times New Roman" w:cs="Times New Roman"/>
          <w:sz w:val="24"/>
          <w:szCs w:val="24"/>
        </w:rPr>
        <w:t xml:space="preserve">teachers received a low level of exposure to the coaching model, 55.7% received a moderate level of exposure, and 34.1% received a high level of exposure. </w:t>
      </w:r>
      <w:r w:rsidR="00A444D2">
        <w:rPr>
          <w:rFonts w:ascii="Times New Roman" w:hAnsi="Times New Roman" w:cs="Times New Roman"/>
          <w:sz w:val="24"/>
          <w:szCs w:val="24"/>
        </w:rPr>
        <w:t xml:space="preserve">If teachers had a low level of exposure to the Competence-Supportive Coaching Model, the coaching model was attempted a few times but coaches expressed some concern about the approach. The majority of the teachers had a moderate level of exposure because coaches identified that there were certain coaching situations that were not conducive to the more directive approach, which will be explained further later. </w:t>
      </w:r>
      <w:r w:rsidR="00765ABE">
        <w:rPr>
          <w:rFonts w:ascii="Times New Roman" w:hAnsi="Times New Roman" w:cs="Times New Roman"/>
          <w:sz w:val="24"/>
          <w:szCs w:val="24"/>
        </w:rPr>
        <w:t>Finally, several coaches were extremely consistent with the approach and did not stray from the approach often.</w:t>
      </w:r>
    </w:p>
    <w:p w14:paraId="2CEDC562" w14:textId="77777777" w:rsidR="00765ABE" w:rsidRDefault="00765ABE" w:rsidP="008406F8">
      <w:pPr>
        <w:spacing w:after="240"/>
        <w:rPr>
          <w:rFonts w:ascii="Times New Roman" w:hAnsi="Times New Roman" w:cs="Times New Roman"/>
          <w:sz w:val="24"/>
          <w:szCs w:val="24"/>
        </w:rPr>
      </w:pPr>
      <w:r>
        <w:rPr>
          <w:rFonts w:ascii="Times New Roman" w:hAnsi="Times New Roman" w:cs="Times New Roman"/>
          <w:sz w:val="24"/>
          <w:szCs w:val="24"/>
        </w:rPr>
        <w:br w:type="page"/>
      </w:r>
    </w:p>
    <w:p w14:paraId="779DC8D5" w14:textId="4729E2C7" w:rsidR="000E1E38" w:rsidRDefault="007224AE" w:rsidP="00C40E4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Table 3</w:t>
      </w:r>
      <w:r w:rsidR="006A2A02">
        <w:rPr>
          <w:rFonts w:ascii="Times New Roman" w:hAnsi="Times New Roman" w:cs="Times New Roman"/>
          <w:sz w:val="24"/>
          <w:szCs w:val="24"/>
        </w:rPr>
        <w:t xml:space="preserve">: </w:t>
      </w:r>
      <w:r w:rsidR="006A2A02" w:rsidRPr="004031FD">
        <w:rPr>
          <w:rFonts w:ascii="Times New Roman" w:hAnsi="Times New Roman" w:cs="Times New Roman"/>
          <w:bCs/>
          <w:sz w:val="24"/>
          <w:szCs w:val="24"/>
        </w:rPr>
        <w:t>Level of exposure to the coaching model</w:t>
      </w:r>
    </w:p>
    <w:tbl>
      <w:tblPr>
        <w:tblStyle w:val="TableGrid"/>
        <w:tblW w:w="0" w:type="auto"/>
        <w:tblLook w:val="04A0" w:firstRow="1" w:lastRow="0" w:firstColumn="1" w:lastColumn="0" w:noHBand="0" w:noVBand="1"/>
      </w:tblPr>
      <w:tblGrid>
        <w:gridCol w:w="1255"/>
        <w:gridCol w:w="4950"/>
        <w:gridCol w:w="1800"/>
      </w:tblGrid>
      <w:tr w:rsidR="00A069FE" w14:paraId="4FD5A4F9" w14:textId="77777777" w:rsidTr="00A413D6">
        <w:tc>
          <w:tcPr>
            <w:tcW w:w="1255" w:type="dxa"/>
          </w:tcPr>
          <w:p w14:paraId="64F19624" w14:textId="6D2AE047" w:rsidR="00A069FE" w:rsidRDefault="00A069FE" w:rsidP="00C40E4A">
            <w:pPr>
              <w:spacing w:line="480" w:lineRule="auto"/>
              <w:rPr>
                <w:rFonts w:ascii="Times New Roman" w:hAnsi="Times New Roman" w:cs="Times New Roman"/>
                <w:sz w:val="24"/>
                <w:szCs w:val="24"/>
              </w:rPr>
            </w:pPr>
            <w:r>
              <w:rPr>
                <w:rFonts w:ascii="Times New Roman" w:hAnsi="Times New Roman" w:cs="Times New Roman"/>
                <w:sz w:val="24"/>
                <w:szCs w:val="24"/>
              </w:rPr>
              <w:t>Code</w:t>
            </w:r>
          </w:p>
        </w:tc>
        <w:tc>
          <w:tcPr>
            <w:tcW w:w="4950" w:type="dxa"/>
          </w:tcPr>
          <w:p w14:paraId="2319D113" w14:textId="0BE48BE7" w:rsidR="00A069FE" w:rsidRDefault="00A069FE" w:rsidP="00C40E4A">
            <w:pPr>
              <w:spacing w:line="480" w:lineRule="auto"/>
              <w:rPr>
                <w:rFonts w:ascii="Times New Roman" w:hAnsi="Times New Roman" w:cs="Times New Roman"/>
                <w:sz w:val="24"/>
                <w:szCs w:val="24"/>
              </w:rPr>
            </w:pPr>
            <w:r>
              <w:rPr>
                <w:rFonts w:ascii="Times New Roman" w:hAnsi="Times New Roman" w:cs="Times New Roman"/>
                <w:sz w:val="24"/>
                <w:szCs w:val="24"/>
              </w:rPr>
              <w:t>Description</w:t>
            </w:r>
          </w:p>
        </w:tc>
        <w:tc>
          <w:tcPr>
            <w:tcW w:w="1800" w:type="dxa"/>
          </w:tcPr>
          <w:p w14:paraId="30769241" w14:textId="4C311829" w:rsidR="00A069FE" w:rsidRDefault="00765ABE" w:rsidP="00C40E4A">
            <w:pPr>
              <w:spacing w:line="480" w:lineRule="auto"/>
              <w:rPr>
                <w:rFonts w:ascii="Times New Roman" w:hAnsi="Times New Roman" w:cs="Times New Roman"/>
                <w:sz w:val="24"/>
                <w:szCs w:val="24"/>
              </w:rPr>
            </w:pPr>
            <w:r>
              <w:rPr>
                <w:rFonts w:ascii="Times New Roman" w:hAnsi="Times New Roman" w:cs="Times New Roman"/>
                <w:sz w:val="24"/>
                <w:szCs w:val="24"/>
              </w:rPr>
              <w:t>Percent of Teachers</w:t>
            </w:r>
          </w:p>
        </w:tc>
      </w:tr>
      <w:tr w:rsidR="00A069FE" w14:paraId="41BA54BE" w14:textId="77777777" w:rsidTr="00A413D6">
        <w:tc>
          <w:tcPr>
            <w:tcW w:w="1255" w:type="dxa"/>
          </w:tcPr>
          <w:p w14:paraId="5226CABC" w14:textId="70FF6AA7" w:rsidR="00A069FE" w:rsidRDefault="00A069FE" w:rsidP="00C40E4A">
            <w:pPr>
              <w:spacing w:line="480" w:lineRule="auto"/>
              <w:rPr>
                <w:rFonts w:ascii="Times New Roman" w:hAnsi="Times New Roman" w:cs="Times New Roman"/>
                <w:sz w:val="24"/>
                <w:szCs w:val="24"/>
              </w:rPr>
            </w:pPr>
            <w:r>
              <w:rPr>
                <w:rFonts w:ascii="Times New Roman" w:hAnsi="Times New Roman" w:cs="Times New Roman"/>
                <w:sz w:val="24"/>
                <w:szCs w:val="24"/>
              </w:rPr>
              <w:t>Low</w:t>
            </w:r>
            <w:r w:rsidR="0057242D">
              <w:rPr>
                <w:rFonts w:ascii="Times New Roman" w:hAnsi="Times New Roman" w:cs="Times New Roman"/>
                <w:sz w:val="24"/>
                <w:szCs w:val="24"/>
              </w:rPr>
              <w:t xml:space="preserve"> (0)</w:t>
            </w:r>
          </w:p>
        </w:tc>
        <w:tc>
          <w:tcPr>
            <w:tcW w:w="4950" w:type="dxa"/>
          </w:tcPr>
          <w:p w14:paraId="353C65D0" w14:textId="1D37E868" w:rsidR="00A069FE" w:rsidRDefault="00A069FE" w:rsidP="00A069FE">
            <w:pPr>
              <w:spacing w:line="480" w:lineRule="auto"/>
              <w:rPr>
                <w:rFonts w:ascii="Times New Roman" w:hAnsi="Times New Roman" w:cs="Times New Roman"/>
                <w:sz w:val="24"/>
                <w:szCs w:val="24"/>
              </w:rPr>
            </w:pPr>
            <w:r>
              <w:rPr>
                <w:rFonts w:ascii="Times New Roman" w:hAnsi="Times New Roman" w:cs="Times New Roman"/>
                <w:sz w:val="24"/>
                <w:szCs w:val="24"/>
              </w:rPr>
              <w:t xml:space="preserve">Coaching model was </w:t>
            </w:r>
            <w:r w:rsidR="00A444D2">
              <w:rPr>
                <w:rFonts w:ascii="Times New Roman" w:hAnsi="Times New Roman" w:cs="Times New Roman"/>
                <w:sz w:val="24"/>
                <w:szCs w:val="24"/>
              </w:rPr>
              <w:t>only attempted</w:t>
            </w:r>
            <w:r>
              <w:rPr>
                <w:rFonts w:ascii="Times New Roman" w:hAnsi="Times New Roman" w:cs="Times New Roman"/>
                <w:sz w:val="24"/>
                <w:szCs w:val="24"/>
              </w:rPr>
              <w:t xml:space="preserve"> a few times; coach expressed concern about the coaching model or did not feel comfortable asking teachers to practice new skills</w:t>
            </w:r>
          </w:p>
        </w:tc>
        <w:tc>
          <w:tcPr>
            <w:tcW w:w="1800" w:type="dxa"/>
          </w:tcPr>
          <w:p w14:paraId="691ABC65" w14:textId="7ECB6EDE" w:rsidR="00A069FE" w:rsidRDefault="00A444D2" w:rsidP="00A444D2">
            <w:pPr>
              <w:spacing w:line="480" w:lineRule="auto"/>
              <w:rPr>
                <w:rFonts w:ascii="Times New Roman" w:hAnsi="Times New Roman" w:cs="Times New Roman"/>
                <w:sz w:val="24"/>
                <w:szCs w:val="24"/>
              </w:rPr>
            </w:pPr>
            <w:r>
              <w:rPr>
                <w:rFonts w:ascii="Times New Roman" w:hAnsi="Times New Roman" w:cs="Times New Roman"/>
                <w:sz w:val="24"/>
                <w:szCs w:val="24"/>
              </w:rPr>
              <w:t xml:space="preserve">12.2%  (N= </w:t>
            </w:r>
            <w:r w:rsidR="00662413">
              <w:rPr>
                <w:rFonts w:ascii="Times New Roman" w:hAnsi="Times New Roman" w:cs="Times New Roman"/>
                <w:sz w:val="24"/>
                <w:szCs w:val="24"/>
              </w:rPr>
              <w:t>10</w:t>
            </w:r>
            <w:r>
              <w:rPr>
                <w:rFonts w:ascii="Times New Roman" w:hAnsi="Times New Roman" w:cs="Times New Roman"/>
                <w:sz w:val="24"/>
                <w:szCs w:val="24"/>
              </w:rPr>
              <w:t>)</w:t>
            </w:r>
          </w:p>
        </w:tc>
      </w:tr>
      <w:tr w:rsidR="00A069FE" w14:paraId="0A015EF4" w14:textId="77777777" w:rsidTr="00A413D6">
        <w:tc>
          <w:tcPr>
            <w:tcW w:w="1255" w:type="dxa"/>
          </w:tcPr>
          <w:p w14:paraId="2451E600" w14:textId="1C2D8FEC" w:rsidR="00A069FE" w:rsidRDefault="00A069FE" w:rsidP="00C40E4A">
            <w:pPr>
              <w:spacing w:line="480" w:lineRule="auto"/>
              <w:rPr>
                <w:rFonts w:ascii="Times New Roman" w:hAnsi="Times New Roman" w:cs="Times New Roman"/>
                <w:sz w:val="24"/>
                <w:szCs w:val="24"/>
              </w:rPr>
            </w:pPr>
            <w:r>
              <w:rPr>
                <w:rFonts w:ascii="Times New Roman" w:hAnsi="Times New Roman" w:cs="Times New Roman"/>
                <w:sz w:val="24"/>
                <w:szCs w:val="24"/>
              </w:rPr>
              <w:t>Moderate</w:t>
            </w:r>
            <w:r w:rsidR="0057242D">
              <w:rPr>
                <w:rFonts w:ascii="Times New Roman" w:hAnsi="Times New Roman" w:cs="Times New Roman"/>
                <w:sz w:val="24"/>
                <w:szCs w:val="24"/>
              </w:rPr>
              <w:t xml:space="preserve"> (1)</w:t>
            </w:r>
          </w:p>
        </w:tc>
        <w:tc>
          <w:tcPr>
            <w:tcW w:w="4950" w:type="dxa"/>
          </w:tcPr>
          <w:p w14:paraId="74F153D5" w14:textId="0C58E01F" w:rsidR="00A069FE" w:rsidRDefault="00A069FE" w:rsidP="00C40E4A">
            <w:pPr>
              <w:spacing w:line="480" w:lineRule="auto"/>
              <w:rPr>
                <w:rFonts w:ascii="Times New Roman" w:hAnsi="Times New Roman" w:cs="Times New Roman"/>
                <w:sz w:val="24"/>
                <w:szCs w:val="24"/>
              </w:rPr>
            </w:pPr>
            <w:r>
              <w:rPr>
                <w:rFonts w:ascii="Times New Roman" w:hAnsi="Times New Roman" w:cs="Times New Roman"/>
                <w:sz w:val="24"/>
                <w:szCs w:val="24"/>
              </w:rPr>
              <w:t>Coaching model was attempted several times; coach did not feel the model was appropriate for some specific instructional skills or strategies or did not attempt the model with certain teachers</w:t>
            </w:r>
          </w:p>
        </w:tc>
        <w:tc>
          <w:tcPr>
            <w:tcW w:w="1800" w:type="dxa"/>
          </w:tcPr>
          <w:p w14:paraId="6929F74E" w14:textId="0CD9656D" w:rsidR="00A069FE" w:rsidRDefault="00A444D2" w:rsidP="00C40E4A">
            <w:pPr>
              <w:spacing w:line="480" w:lineRule="auto"/>
              <w:rPr>
                <w:rFonts w:ascii="Times New Roman" w:hAnsi="Times New Roman" w:cs="Times New Roman"/>
                <w:sz w:val="24"/>
                <w:szCs w:val="24"/>
              </w:rPr>
            </w:pPr>
            <w:r>
              <w:rPr>
                <w:rFonts w:ascii="Times New Roman" w:hAnsi="Times New Roman" w:cs="Times New Roman"/>
                <w:sz w:val="24"/>
                <w:szCs w:val="24"/>
              </w:rPr>
              <w:t xml:space="preserve">55.7%  (N= </w:t>
            </w:r>
            <w:r w:rsidR="00662413">
              <w:rPr>
                <w:rFonts w:ascii="Times New Roman" w:hAnsi="Times New Roman" w:cs="Times New Roman"/>
                <w:sz w:val="24"/>
                <w:szCs w:val="24"/>
              </w:rPr>
              <w:t>44</w:t>
            </w:r>
            <w:r>
              <w:rPr>
                <w:rFonts w:ascii="Times New Roman" w:hAnsi="Times New Roman" w:cs="Times New Roman"/>
                <w:sz w:val="24"/>
                <w:szCs w:val="24"/>
              </w:rPr>
              <w:t>)</w:t>
            </w:r>
          </w:p>
        </w:tc>
      </w:tr>
      <w:tr w:rsidR="00A069FE" w14:paraId="2A772A3E" w14:textId="77777777" w:rsidTr="00A413D6">
        <w:tc>
          <w:tcPr>
            <w:tcW w:w="1255" w:type="dxa"/>
          </w:tcPr>
          <w:p w14:paraId="71A47487" w14:textId="595FC7BA" w:rsidR="00A069FE" w:rsidRDefault="00A069FE" w:rsidP="00C40E4A">
            <w:pPr>
              <w:spacing w:line="480" w:lineRule="auto"/>
              <w:rPr>
                <w:rFonts w:ascii="Times New Roman" w:hAnsi="Times New Roman" w:cs="Times New Roman"/>
                <w:sz w:val="24"/>
                <w:szCs w:val="24"/>
              </w:rPr>
            </w:pPr>
            <w:r>
              <w:rPr>
                <w:rFonts w:ascii="Times New Roman" w:hAnsi="Times New Roman" w:cs="Times New Roman"/>
                <w:sz w:val="24"/>
                <w:szCs w:val="24"/>
              </w:rPr>
              <w:t>High</w:t>
            </w:r>
            <w:r w:rsidR="0057242D">
              <w:rPr>
                <w:rFonts w:ascii="Times New Roman" w:hAnsi="Times New Roman" w:cs="Times New Roman"/>
                <w:sz w:val="24"/>
                <w:szCs w:val="24"/>
              </w:rPr>
              <w:t xml:space="preserve"> (2)</w:t>
            </w:r>
          </w:p>
        </w:tc>
        <w:tc>
          <w:tcPr>
            <w:tcW w:w="4950" w:type="dxa"/>
          </w:tcPr>
          <w:p w14:paraId="4D176098" w14:textId="1CA657F3" w:rsidR="00A069FE" w:rsidRDefault="00A069FE" w:rsidP="00C40E4A">
            <w:pPr>
              <w:spacing w:line="480" w:lineRule="auto"/>
              <w:rPr>
                <w:rFonts w:ascii="Times New Roman" w:hAnsi="Times New Roman" w:cs="Times New Roman"/>
                <w:sz w:val="24"/>
                <w:szCs w:val="24"/>
              </w:rPr>
            </w:pPr>
            <w:r>
              <w:rPr>
                <w:rFonts w:ascii="Times New Roman" w:hAnsi="Times New Roman" w:cs="Times New Roman"/>
                <w:sz w:val="24"/>
                <w:szCs w:val="24"/>
              </w:rPr>
              <w:t>Coaching model was consistently used with teachers, regardless of instructional skill or type of teacher</w:t>
            </w:r>
          </w:p>
        </w:tc>
        <w:tc>
          <w:tcPr>
            <w:tcW w:w="1800" w:type="dxa"/>
          </w:tcPr>
          <w:p w14:paraId="14E1834F" w14:textId="538F696C" w:rsidR="00A069FE" w:rsidRDefault="00A444D2" w:rsidP="00C40E4A">
            <w:pPr>
              <w:spacing w:line="480" w:lineRule="auto"/>
              <w:rPr>
                <w:rFonts w:ascii="Times New Roman" w:hAnsi="Times New Roman" w:cs="Times New Roman"/>
                <w:sz w:val="24"/>
                <w:szCs w:val="24"/>
              </w:rPr>
            </w:pPr>
            <w:r>
              <w:rPr>
                <w:rFonts w:ascii="Times New Roman" w:hAnsi="Times New Roman" w:cs="Times New Roman"/>
                <w:sz w:val="24"/>
                <w:szCs w:val="24"/>
              </w:rPr>
              <w:t xml:space="preserve">34.1%  (N= </w:t>
            </w:r>
            <w:r w:rsidR="00662413">
              <w:rPr>
                <w:rFonts w:ascii="Times New Roman" w:hAnsi="Times New Roman" w:cs="Times New Roman"/>
                <w:sz w:val="24"/>
                <w:szCs w:val="24"/>
              </w:rPr>
              <w:t>28</w:t>
            </w:r>
            <w:r>
              <w:rPr>
                <w:rFonts w:ascii="Times New Roman" w:hAnsi="Times New Roman" w:cs="Times New Roman"/>
                <w:sz w:val="24"/>
                <w:szCs w:val="24"/>
              </w:rPr>
              <w:t>)</w:t>
            </w:r>
          </w:p>
        </w:tc>
      </w:tr>
    </w:tbl>
    <w:p w14:paraId="5175C20D" w14:textId="77777777" w:rsidR="00765ABE" w:rsidRDefault="00765ABE" w:rsidP="00A444D2">
      <w:pPr>
        <w:spacing w:after="0" w:line="480" w:lineRule="auto"/>
        <w:ind w:firstLine="720"/>
        <w:rPr>
          <w:rFonts w:ascii="Times New Roman" w:hAnsi="Times New Roman" w:cs="Times New Roman"/>
          <w:sz w:val="24"/>
          <w:szCs w:val="24"/>
        </w:rPr>
      </w:pPr>
    </w:p>
    <w:p w14:paraId="5D531ABC" w14:textId="6225659F" w:rsidR="00765ABE" w:rsidRDefault="00A444D2"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coaches reported on the various types of coaching sessions that occurred throughout each week during weeks three through six of the summer training when coaching sessions occurred. According to these accounts, 71.2% of the coaching sessions contained modeling, feedback, and practice, aligning directly to the Competence-Supportive Coaching Model, 16.9% of coaching sessions contained feedback only, 8.5% of coaching sessions contained modeling only, and 3.4% of coaching sessions did not contain any modeling, practice, or feedback. </w:t>
      </w:r>
      <w:r w:rsidR="00765ABE">
        <w:rPr>
          <w:rFonts w:ascii="Times New Roman" w:hAnsi="Times New Roman" w:cs="Times New Roman"/>
          <w:sz w:val="24"/>
          <w:szCs w:val="24"/>
        </w:rPr>
        <w:t>These data are presented in table 4.</w:t>
      </w:r>
      <w:r w:rsidR="00765ABE">
        <w:rPr>
          <w:rFonts w:ascii="Times New Roman" w:hAnsi="Times New Roman" w:cs="Times New Roman"/>
          <w:sz w:val="24"/>
          <w:szCs w:val="24"/>
        </w:rPr>
        <w:br w:type="page"/>
      </w:r>
    </w:p>
    <w:p w14:paraId="0DC974A9" w14:textId="2A490BDA" w:rsidR="00765ABE" w:rsidRDefault="00765ABE" w:rsidP="00A444D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Table 4: Coaching Sessions Containing Coaching Model Components</w:t>
      </w:r>
    </w:p>
    <w:tbl>
      <w:tblPr>
        <w:tblStyle w:val="TableGrid"/>
        <w:tblW w:w="0" w:type="auto"/>
        <w:tblLook w:val="04A0" w:firstRow="1" w:lastRow="0" w:firstColumn="1" w:lastColumn="0" w:noHBand="0" w:noVBand="1"/>
      </w:tblPr>
      <w:tblGrid>
        <w:gridCol w:w="2065"/>
        <w:gridCol w:w="4050"/>
        <w:gridCol w:w="2070"/>
      </w:tblGrid>
      <w:tr w:rsidR="00765ABE" w14:paraId="0986C2BE" w14:textId="77777777" w:rsidTr="00A413D6">
        <w:tc>
          <w:tcPr>
            <w:tcW w:w="2065" w:type="dxa"/>
          </w:tcPr>
          <w:p w14:paraId="09ACE3BC" w14:textId="50EADEE8" w:rsidR="00765ABE" w:rsidRDefault="00765ABE" w:rsidP="00135443">
            <w:pPr>
              <w:spacing w:line="480" w:lineRule="auto"/>
              <w:rPr>
                <w:rFonts w:ascii="Times New Roman" w:hAnsi="Times New Roman" w:cs="Times New Roman"/>
                <w:sz w:val="24"/>
                <w:szCs w:val="24"/>
              </w:rPr>
            </w:pPr>
            <w:r>
              <w:rPr>
                <w:rFonts w:ascii="Times New Roman" w:hAnsi="Times New Roman" w:cs="Times New Roman"/>
                <w:sz w:val="24"/>
                <w:szCs w:val="24"/>
              </w:rPr>
              <w:t>Coaching Session Components</w:t>
            </w:r>
          </w:p>
        </w:tc>
        <w:tc>
          <w:tcPr>
            <w:tcW w:w="4050" w:type="dxa"/>
          </w:tcPr>
          <w:p w14:paraId="48A95520" w14:textId="77777777" w:rsidR="00765ABE" w:rsidRDefault="00765ABE" w:rsidP="00135443">
            <w:pPr>
              <w:spacing w:line="480" w:lineRule="auto"/>
              <w:rPr>
                <w:rFonts w:ascii="Times New Roman" w:hAnsi="Times New Roman" w:cs="Times New Roman"/>
                <w:sz w:val="24"/>
                <w:szCs w:val="24"/>
              </w:rPr>
            </w:pPr>
            <w:r>
              <w:rPr>
                <w:rFonts w:ascii="Times New Roman" w:hAnsi="Times New Roman" w:cs="Times New Roman"/>
                <w:sz w:val="24"/>
                <w:szCs w:val="24"/>
              </w:rPr>
              <w:t>Description</w:t>
            </w:r>
          </w:p>
        </w:tc>
        <w:tc>
          <w:tcPr>
            <w:tcW w:w="2070" w:type="dxa"/>
          </w:tcPr>
          <w:p w14:paraId="23337E73" w14:textId="52B9A9E6" w:rsidR="00765ABE" w:rsidRDefault="00765ABE" w:rsidP="00765ABE">
            <w:pPr>
              <w:spacing w:line="480" w:lineRule="auto"/>
              <w:rPr>
                <w:rFonts w:ascii="Times New Roman" w:hAnsi="Times New Roman" w:cs="Times New Roman"/>
                <w:sz w:val="24"/>
                <w:szCs w:val="24"/>
              </w:rPr>
            </w:pPr>
            <w:r>
              <w:rPr>
                <w:rFonts w:ascii="Times New Roman" w:hAnsi="Times New Roman" w:cs="Times New Roman"/>
                <w:sz w:val="24"/>
                <w:szCs w:val="24"/>
              </w:rPr>
              <w:t>Percent of Coaching Sessions</w:t>
            </w:r>
          </w:p>
        </w:tc>
      </w:tr>
      <w:tr w:rsidR="00765ABE" w14:paraId="23F2DE2F" w14:textId="77777777" w:rsidTr="00A413D6">
        <w:tc>
          <w:tcPr>
            <w:tcW w:w="2065" w:type="dxa"/>
          </w:tcPr>
          <w:p w14:paraId="11E9B902" w14:textId="666C9B3E" w:rsidR="00765ABE" w:rsidRDefault="00765ABE" w:rsidP="00765ABE">
            <w:pPr>
              <w:spacing w:line="480" w:lineRule="auto"/>
              <w:rPr>
                <w:rFonts w:ascii="Times New Roman" w:hAnsi="Times New Roman" w:cs="Times New Roman"/>
                <w:sz w:val="24"/>
                <w:szCs w:val="24"/>
              </w:rPr>
            </w:pPr>
            <w:r>
              <w:rPr>
                <w:rFonts w:ascii="Times New Roman" w:hAnsi="Times New Roman" w:cs="Times New Roman"/>
                <w:sz w:val="24"/>
                <w:szCs w:val="24"/>
              </w:rPr>
              <w:t>Modeling, Feedback, and Practice</w:t>
            </w:r>
          </w:p>
        </w:tc>
        <w:tc>
          <w:tcPr>
            <w:tcW w:w="4050" w:type="dxa"/>
          </w:tcPr>
          <w:p w14:paraId="4E6B4E3A" w14:textId="6BF91C16" w:rsidR="00765ABE" w:rsidRDefault="00746C34" w:rsidP="00135443">
            <w:pPr>
              <w:spacing w:line="480" w:lineRule="auto"/>
              <w:rPr>
                <w:rFonts w:ascii="Times New Roman" w:hAnsi="Times New Roman" w:cs="Times New Roman"/>
                <w:sz w:val="24"/>
                <w:szCs w:val="24"/>
              </w:rPr>
            </w:pPr>
            <w:r>
              <w:rPr>
                <w:rFonts w:ascii="Times New Roman" w:hAnsi="Times New Roman" w:cs="Times New Roman"/>
                <w:sz w:val="24"/>
                <w:szCs w:val="24"/>
              </w:rPr>
              <w:t>Coach modeled a target skill or strategy and teacher practiced the skill and received feedback from the coach.</w:t>
            </w:r>
          </w:p>
        </w:tc>
        <w:tc>
          <w:tcPr>
            <w:tcW w:w="2070" w:type="dxa"/>
          </w:tcPr>
          <w:p w14:paraId="05A4F25F" w14:textId="1FA6F322" w:rsidR="00765ABE" w:rsidRDefault="00765ABE" w:rsidP="00765ABE">
            <w:pPr>
              <w:spacing w:line="480" w:lineRule="auto"/>
              <w:rPr>
                <w:rFonts w:ascii="Times New Roman" w:hAnsi="Times New Roman" w:cs="Times New Roman"/>
                <w:sz w:val="24"/>
                <w:szCs w:val="24"/>
              </w:rPr>
            </w:pPr>
            <w:r>
              <w:rPr>
                <w:rFonts w:ascii="Times New Roman" w:hAnsi="Times New Roman" w:cs="Times New Roman"/>
                <w:sz w:val="24"/>
                <w:szCs w:val="24"/>
              </w:rPr>
              <w:t xml:space="preserve">71.2% </w:t>
            </w:r>
          </w:p>
        </w:tc>
      </w:tr>
      <w:tr w:rsidR="00765ABE" w14:paraId="189C2DEA" w14:textId="77777777" w:rsidTr="00A413D6">
        <w:tc>
          <w:tcPr>
            <w:tcW w:w="2065" w:type="dxa"/>
          </w:tcPr>
          <w:p w14:paraId="37428957" w14:textId="0C45947C" w:rsidR="00765ABE" w:rsidRDefault="00765ABE" w:rsidP="00135443">
            <w:pPr>
              <w:spacing w:line="480" w:lineRule="auto"/>
              <w:rPr>
                <w:rFonts w:ascii="Times New Roman" w:hAnsi="Times New Roman" w:cs="Times New Roman"/>
                <w:sz w:val="24"/>
                <w:szCs w:val="24"/>
              </w:rPr>
            </w:pPr>
            <w:r>
              <w:rPr>
                <w:rFonts w:ascii="Times New Roman" w:hAnsi="Times New Roman" w:cs="Times New Roman"/>
                <w:sz w:val="24"/>
                <w:szCs w:val="24"/>
              </w:rPr>
              <w:t>Feedback Only</w:t>
            </w:r>
          </w:p>
        </w:tc>
        <w:tc>
          <w:tcPr>
            <w:tcW w:w="4050" w:type="dxa"/>
          </w:tcPr>
          <w:p w14:paraId="0E9BA766" w14:textId="704353D3" w:rsidR="00765ABE" w:rsidRDefault="001B067A" w:rsidP="00135443">
            <w:pPr>
              <w:spacing w:line="480" w:lineRule="auto"/>
              <w:rPr>
                <w:rFonts w:ascii="Times New Roman" w:hAnsi="Times New Roman" w:cs="Times New Roman"/>
                <w:sz w:val="24"/>
                <w:szCs w:val="24"/>
              </w:rPr>
            </w:pPr>
            <w:r>
              <w:rPr>
                <w:rFonts w:ascii="Times New Roman" w:hAnsi="Times New Roman" w:cs="Times New Roman"/>
                <w:sz w:val="24"/>
                <w:szCs w:val="24"/>
              </w:rPr>
              <w:t>Coach provided feedback to the teacher on a target skill or strategy.</w:t>
            </w:r>
          </w:p>
        </w:tc>
        <w:tc>
          <w:tcPr>
            <w:tcW w:w="2070" w:type="dxa"/>
          </w:tcPr>
          <w:p w14:paraId="0471B0E7" w14:textId="3995076F" w:rsidR="00765ABE" w:rsidRDefault="00765ABE" w:rsidP="00135443">
            <w:pPr>
              <w:spacing w:line="480" w:lineRule="auto"/>
              <w:rPr>
                <w:rFonts w:ascii="Times New Roman" w:hAnsi="Times New Roman" w:cs="Times New Roman"/>
                <w:sz w:val="24"/>
                <w:szCs w:val="24"/>
              </w:rPr>
            </w:pPr>
            <w:r>
              <w:rPr>
                <w:rFonts w:ascii="Times New Roman" w:hAnsi="Times New Roman" w:cs="Times New Roman"/>
                <w:sz w:val="24"/>
                <w:szCs w:val="24"/>
              </w:rPr>
              <w:t>16.9%</w:t>
            </w:r>
          </w:p>
        </w:tc>
      </w:tr>
      <w:tr w:rsidR="00765ABE" w14:paraId="31FA9938" w14:textId="77777777" w:rsidTr="00A413D6">
        <w:tc>
          <w:tcPr>
            <w:tcW w:w="2065" w:type="dxa"/>
          </w:tcPr>
          <w:p w14:paraId="3A9A32FD" w14:textId="70D1E55C" w:rsidR="00765ABE" w:rsidRDefault="00765ABE" w:rsidP="00135443">
            <w:pPr>
              <w:spacing w:line="480" w:lineRule="auto"/>
              <w:rPr>
                <w:rFonts w:ascii="Times New Roman" w:hAnsi="Times New Roman" w:cs="Times New Roman"/>
                <w:sz w:val="24"/>
                <w:szCs w:val="24"/>
              </w:rPr>
            </w:pPr>
            <w:r>
              <w:rPr>
                <w:rFonts w:ascii="Times New Roman" w:hAnsi="Times New Roman" w:cs="Times New Roman"/>
                <w:sz w:val="24"/>
                <w:szCs w:val="24"/>
              </w:rPr>
              <w:t>Modeling Only</w:t>
            </w:r>
          </w:p>
        </w:tc>
        <w:tc>
          <w:tcPr>
            <w:tcW w:w="4050" w:type="dxa"/>
          </w:tcPr>
          <w:p w14:paraId="48A2EA9A" w14:textId="79DA6A36" w:rsidR="00765ABE" w:rsidRDefault="001B067A" w:rsidP="001B067A">
            <w:pPr>
              <w:spacing w:line="480" w:lineRule="auto"/>
              <w:rPr>
                <w:rFonts w:ascii="Times New Roman" w:hAnsi="Times New Roman" w:cs="Times New Roman"/>
                <w:sz w:val="24"/>
                <w:szCs w:val="24"/>
              </w:rPr>
            </w:pPr>
            <w:r>
              <w:rPr>
                <w:rFonts w:ascii="Times New Roman" w:hAnsi="Times New Roman" w:cs="Times New Roman"/>
                <w:sz w:val="24"/>
                <w:szCs w:val="24"/>
              </w:rPr>
              <w:t>Teacher observed the coach model a target skill or strategy.</w:t>
            </w:r>
          </w:p>
        </w:tc>
        <w:tc>
          <w:tcPr>
            <w:tcW w:w="2070" w:type="dxa"/>
          </w:tcPr>
          <w:p w14:paraId="2D0EF5DB" w14:textId="17164FDF" w:rsidR="00765ABE" w:rsidRDefault="00765ABE" w:rsidP="00135443">
            <w:pPr>
              <w:spacing w:line="480" w:lineRule="auto"/>
              <w:rPr>
                <w:rFonts w:ascii="Times New Roman" w:hAnsi="Times New Roman" w:cs="Times New Roman"/>
                <w:sz w:val="24"/>
                <w:szCs w:val="24"/>
              </w:rPr>
            </w:pPr>
            <w:r>
              <w:rPr>
                <w:rFonts w:ascii="Times New Roman" w:hAnsi="Times New Roman" w:cs="Times New Roman"/>
                <w:sz w:val="24"/>
                <w:szCs w:val="24"/>
              </w:rPr>
              <w:t>8.5%</w:t>
            </w:r>
          </w:p>
        </w:tc>
      </w:tr>
      <w:tr w:rsidR="00765ABE" w14:paraId="548A853B" w14:textId="77777777" w:rsidTr="00A413D6">
        <w:tc>
          <w:tcPr>
            <w:tcW w:w="2065" w:type="dxa"/>
          </w:tcPr>
          <w:p w14:paraId="7FEA9DC4" w14:textId="0B46FB5A" w:rsidR="00765ABE" w:rsidRDefault="00765ABE" w:rsidP="00135443">
            <w:pPr>
              <w:spacing w:line="480" w:lineRule="auto"/>
              <w:rPr>
                <w:rFonts w:ascii="Times New Roman" w:hAnsi="Times New Roman" w:cs="Times New Roman"/>
                <w:sz w:val="24"/>
                <w:szCs w:val="24"/>
              </w:rPr>
            </w:pPr>
            <w:r>
              <w:rPr>
                <w:rFonts w:ascii="Times New Roman" w:hAnsi="Times New Roman" w:cs="Times New Roman"/>
                <w:sz w:val="24"/>
                <w:szCs w:val="24"/>
              </w:rPr>
              <w:t>Did Not Contain Modeling, Practice, or Feedback</w:t>
            </w:r>
          </w:p>
        </w:tc>
        <w:tc>
          <w:tcPr>
            <w:tcW w:w="4050" w:type="dxa"/>
          </w:tcPr>
          <w:p w14:paraId="66B3652E" w14:textId="52A62504" w:rsidR="00765ABE" w:rsidRDefault="001B067A" w:rsidP="00135443">
            <w:pPr>
              <w:spacing w:line="480" w:lineRule="auto"/>
              <w:rPr>
                <w:rFonts w:ascii="Times New Roman" w:hAnsi="Times New Roman" w:cs="Times New Roman"/>
                <w:sz w:val="24"/>
                <w:szCs w:val="24"/>
              </w:rPr>
            </w:pPr>
            <w:r>
              <w:rPr>
                <w:rFonts w:ascii="Times New Roman" w:hAnsi="Times New Roman" w:cs="Times New Roman"/>
                <w:sz w:val="24"/>
                <w:szCs w:val="24"/>
              </w:rPr>
              <w:t>Coach and teacher discussed challenges happening in the classroom more generally and did not identify a target skill or strategy.</w:t>
            </w:r>
          </w:p>
        </w:tc>
        <w:tc>
          <w:tcPr>
            <w:tcW w:w="2070" w:type="dxa"/>
          </w:tcPr>
          <w:p w14:paraId="0B3D9505" w14:textId="19008FAA" w:rsidR="00765ABE" w:rsidRDefault="00765ABE" w:rsidP="00135443">
            <w:pPr>
              <w:spacing w:line="480" w:lineRule="auto"/>
              <w:rPr>
                <w:rFonts w:ascii="Times New Roman" w:hAnsi="Times New Roman" w:cs="Times New Roman"/>
                <w:sz w:val="24"/>
                <w:szCs w:val="24"/>
              </w:rPr>
            </w:pPr>
            <w:r>
              <w:rPr>
                <w:rFonts w:ascii="Times New Roman" w:hAnsi="Times New Roman" w:cs="Times New Roman"/>
                <w:sz w:val="24"/>
                <w:szCs w:val="24"/>
              </w:rPr>
              <w:t>3.4%</w:t>
            </w:r>
          </w:p>
        </w:tc>
      </w:tr>
    </w:tbl>
    <w:p w14:paraId="540D79C5" w14:textId="79709C03" w:rsidR="006A2A02" w:rsidRDefault="006A2A02" w:rsidP="00746C34">
      <w:pPr>
        <w:spacing w:after="0" w:line="480" w:lineRule="auto"/>
        <w:rPr>
          <w:rFonts w:ascii="Times New Roman" w:hAnsi="Times New Roman" w:cs="Times New Roman"/>
          <w:sz w:val="24"/>
          <w:szCs w:val="24"/>
        </w:rPr>
      </w:pPr>
    </w:p>
    <w:p w14:paraId="7F178BEA" w14:textId="27BDFBDD" w:rsidR="0050374B" w:rsidRDefault="00746C34"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Qualitative evidence leads to two primary reasons for differences in level of exposure: </w:t>
      </w:r>
      <w:r w:rsidR="0050374B">
        <w:rPr>
          <w:rFonts w:ascii="Times New Roman" w:hAnsi="Times New Roman" w:cs="Times New Roman"/>
          <w:sz w:val="24"/>
          <w:szCs w:val="24"/>
        </w:rPr>
        <w:t xml:space="preserve">1) the coaching approach was not appropriate for every coaching situation, and 2) time constraints that limited the capacity of instructional coaches. </w:t>
      </w:r>
      <w:r>
        <w:rPr>
          <w:rFonts w:ascii="Times New Roman" w:hAnsi="Times New Roman" w:cs="Times New Roman"/>
          <w:sz w:val="24"/>
          <w:szCs w:val="24"/>
        </w:rPr>
        <w:t>Beginning with appropriateness,</w:t>
      </w:r>
      <w:r w:rsidR="0050374B">
        <w:rPr>
          <w:rFonts w:ascii="Times New Roman" w:hAnsi="Times New Roman" w:cs="Times New Roman"/>
          <w:sz w:val="24"/>
          <w:szCs w:val="24"/>
        </w:rPr>
        <w:t xml:space="preserve"> evidence indicates that there were certain coaching situations that were more conducive to the model</w:t>
      </w:r>
      <w:r>
        <w:rPr>
          <w:rFonts w:ascii="Times New Roman" w:hAnsi="Times New Roman" w:cs="Times New Roman"/>
          <w:sz w:val="24"/>
          <w:szCs w:val="24"/>
        </w:rPr>
        <w:t xml:space="preserve"> than others</w:t>
      </w:r>
      <w:r w:rsidR="0050374B">
        <w:rPr>
          <w:rFonts w:ascii="Times New Roman" w:hAnsi="Times New Roman" w:cs="Times New Roman"/>
          <w:sz w:val="24"/>
          <w:szCs w:val="24"/>
        </w:rPr>
        <w:t>.</w:t>
      </w:r>
      <w:r w:rsidR="0050374B" w:rsidRPr="00D70363">
        <w:rPr>
          <w:rFonts w:ascii="Times New Roman" w:hAnsi="Times New Roman" w:cs="Times New Roman"/>
          <w:sz w:val="24"/>
          <w:szCs w:val="24"/>
        </w:rPr>
        <w:t xml:space="preserve"> </w:t>
      </w:r>
      <w:r w:rsidR="0050374B">
        <w:rPr>
          <w:rFonts w:ascii="Times New Roman" w:hAnsi="Times New Roman" w:cs="Times New Roman"/>
          <w:sz w:val="24"/>
          <w:szCs w:val="24"/>
        </w:rPr>
        <w:t xml:space="preserve">The coaching model was largely used when teachers were appropriately managing themselves and deadlines, when they did not need to troubleshoot major </w:t>
      </w:r>
      <w:r w:rsidR="00A71654">
        <w:rPr>
          <w:rFonts w:ascii="Times New Roman" w:hAnsi="Times New Roman" w:cs="Times New Roman"/>
          <w:sz w:val="24"/>
          <w:szCs w:val="24"/>
        </w:rPr>
        <w:t xml:space="preserve">issues </w:t>
      </w:r>
      <w:r w:rsidR="0050374B">
        <w:rPr>
          <w:rFonts w:ascii="Times New Roman" w:hAnsi="Times New Roman" w:cs="Times New Roman"/>
          <w:sz w:val="24"/>
          <w:szCs w:val="24"/>
        </w:rPr>
        <w:t xml:space="preserve">in the classroom, or when the teacher had to practice specific </w:t>
      </w:r>
      <w:r w:rsidR="0050374B">
        <w:rPr>
          <w:rFonts w:ascii="Times New Roman" w:hAnsi="Times New Roman" w:cs="Times New Roman"/>
          <w:sz w:val="24"/>
          <w:szCs w:val="24"/>
        </w:rPr>
        <w:lastRenderedPageBreak/>
        <w:t xml:space="preserve">skills. </w:t>
      </w:r>
      <w:r w:rsidR="00DA2FC3">
        <w:rPr>
          <w:rFonts w:ascii="Times New Roman" w:hAnsi="Times New Roman" w:cs="Times New Roman"/>
          <w:sz w:val="24"/>
          <w:szCs w:val="24"/>
        </w:rPr>
        <w:t>C</w:t>
      </w:r>
      <w:r w:rsidR="00324BC7">
        <w:rPr>
          <w:rFonts w:ascii="Times New Roman" w:hAnsi="Times New Roman" w:cs="Times New Roman"/>
          <w:sz w:val="24"/>
          <w:szCs w:val="24"/>
        </w:rPr>
        <w:t>ertain portions of the coaching model were emphasized based upon the teachers’ development.</w:t>
      </w:r>
    </w:p>
    <w:p w14:paraId="588BFFAD" w14:textId="77777777" w:rsidR="0050374B" w:rsidRDefault="0050374B"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Coaches stated several times that the coaching model was not effective with those who feel “</w:t>
      </w:r>
      <w:r w:rsidRPr="00530C9E">
        <w:rPr>
          <w:rFonts w:ascii="Times New Roman" w:hAnsi="Times New Roman" w:cs="Times New Roman"/>
          <w:i/>
          <w:sz w:val="24"/>
          <w:szCs w:val="24"/>
        </w:rPr>
        <w:t>like they are drowning and are incredibly overwhelmed, practice seems less effective</w:t>
      </w:r>
      <w:r>
        <w:rPr>
          <w:rFonts w:ascii="Times New Roman" w:hAnsi="Times New Roman" w:cs="Times New Roman"/>
          <w:i/>
          <w:sz w:val="24"/>
          <w:szCs w:val="24"/>
        </w:rPr>
        <w:t>.</w:t>
      </w:r>
      <w:r>
        <w:rPr>
          <w:rFonts w:ascii="Times New Roman" w:hAnsi="Times New Roman" w:cs="Times New Roman"/>
          <w:sz w:val="24"/>
          <w:szCs w:val="24"/>
        </w:rPr>
        <w:t xml:space="preserve">” Coaches agreed that teachers must be </w:t>
      </w:r>
      <w:r w:rsidRPr="00530C9E">
        <w:rPr>
          <w:rFonts w:ascii="Times New Roman" w:hAnsi="Times New Roman" w:cs="Times New Roman"/>
          <w:i/>
          <w:sz w:val="24"/>
          <w:szCs w:val="24"/>
        </w:rPr>
        <w:t>“invested in their own growth</w:t>
      </w:r>
      <w:r>
        <w:rPr>
          <w:rFonts w:ascii="Times New Roman" w:hAnsi="Times New Roman" w:cs="Times New Roman"/>
          <w:sz w:val="24"/>
          <w:szCs w:val="24"/>
        </w:rPr>
        <w:t>,” meaning that teachers who understand that the coaching process enables them to grow as a professional experience the most benefit. If a teacher indicated that he or she is not invested in the coaching session, the coach was able to adjust their coaching approach. One coach said, “</w:t>
      </w:r>
      <w:r w:rsidRPr="00530C9E">
        <w:rPr>
          <w:rFonts w:ascii="Times New Roman" w:hAnsi="Times New Roman" w:cs="Times New Roman"/>
          <w:i/>
          <w:sz w:val="24"/>
          <w:szCs w:val="24"/>
        </w:rPr>
        <w:t>Unfortunately, I've been focusing on managing teachers missing deadlines, teachers being gone due to illness, and teachers needing a lot of support with lessons. This has left me struggling to find the time and brain space to reflect deeply on what I am seeing in the classroom and strategize in response (even when I try to put that space and time in my action plan, it pretty routinely gets eaten up by fires that need to be put out).”</w:t>
      </w:r>
      <w:r>
        <w:rPr>
          <w:rFonts w:ascii="Times New Roman" w:hAnsi="Times New Roman" w:cs="Times New Roman"/>
          <w:sz w:val="24"/>
          <w:szCs w:val="24"/>
        </w:rPr>
        <w:t xml:space="preserve"> Coaches, like other instructional leaders, often have to manage teachers in addition to coaching them instructionally. The multiple demands placed upon the teacher and the coach resulted in a “putting out fires” approach, such as managing deadlines, rather than the implementation of the coaching model. </w:t>
      </w:r>
    </w:p>
    <w:p w14:paraId="6EB53EEC" w14:textId="6ABAD5E2" w:rsidR="0050374B" w:rsidRDefault="00DA2FC3"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T</w:t>
      </w:r>
      <w:r w:rsidR="0050374B">
        <w:rPr>
          <w:rFonts w:ascii="Times New Roman" w:hAnsi="Times New Roman" w:cs="Times New Roman"/>
          <w:sz w:val="24"/>
          <w:szCs w:val="24"/>
        </w:rPr>
        <w:t xml:space="preserve">he coaching model was </w:t>
      </w:r>
      <w:r>
        <w:rPr>
          <w:rFonts w:ascii="Times New Roman" w:hAnsi="Times New Roman" w:cs="Times New Roman"/>
          <w:sz w:val="24"/>
          <w:szCs w:val="24"/>
        </w:rPr>
        <w:t xml:space="preserve">also </w:t>
      </w:r>
      <w:r w:rsidR="0050374B">
        <w:rPr>
          <w:rFonts w:ascii="Times New Roman" w:hAnsi="Times New Roman" w:cs="Times New Roman"/>
          <w:sz w:val="24"/>
          <w:szCs w:val="24"/>
        </w:rPr>
        <w:t>not used consistently when the teacher needed to troubleshoot major</w:t>
      </w:r>
      <w:r w:rsidR="00A71654">
        <w:rPr>
          <w:rFonts w:ascii="Times New Roman" w:hAnsi="Times New Roman" w:cs="Times New Roman"/>
          <w:sz w:val="24"/>
          <w:szCs w:val="24"/>
        </w:rPr>
        <w:t xml:space="preserve"> issues</w:t>
      </w:r>
      <w:r w:rsidR="0050374B">
        <w:rPr>
          <w:rFonts w:ascii="Times New Roman" w:hAnsi="Times New Roman" w:cs="Times New Roman"/>
          <w:sz w:val="24"/>
          <w:szCs w:val="24"/>
        </w:rPr>
        <w:t xml:space="preserve"> in the classroom. Teachers and coaches expressed needing time to simply talk things out, rather than practicing a specific skill or strategy. One teacher said, “</w:t>
      </w:r>
      <w:r w:rsidR="0050374B" w:rsidRPr="00530C9E">
        <w:rPr>
          <w:rFonts w:ascii="Times New Roman" w:hAnsi="Times New Roman" w:cs="Times New Roman"/>
          <w:i/>
          <w:sz w:val="24"/>
          <w:szCs w:val="24"/>
        </w:rPr>
        <w:t xml:space="preserve">We didn't really [practice] because it wasn't helpful for us. It was more helpful to talk it through and talk to our </w:t>
      </w:r>
      <w:r w:rsidR="0050374B">
        <w:rPr>
          <w:rFonts w:ascii="Times New Roman" w:hAnsi="Times New Roman" w:cs="Times New Roman"/>
          <w:i/>
          <w:sz w:val="24"/>
          <w:szCs w:val="24"/>
        </w:rPr>
        <w:t>[teaching partner]</w:t>
      </w:r>
      <w:r w:rsidR="0050374B" w:rsidRPr="00530C9E">
        <w:rPr>
          <w:rFonts w:ascii="Times New Roman" w:hAnsi="Times New Roman" w:cs="Times New Roman"/>
          <w:i/>
          <w:sz w:val="24"/>
          <w:szCs w:val="24"/>
        </w:rPr>
        <w:t xml:space="preserve"> about what they did and how that worked for them. Getting strategies from other teachers and what they are doing in their </w:t>
      </w:r>
      <w:r w:rsidR="0050374B" w:rsidRPr="00530C9E">
        <w:rPr>
          <w:rFonts w:ascii="Times New Roman" w:hAnsi="Times New Roman" w:cs="Times New Roman"/>
          <w:i/>
          <w:sz w:val="24"/>
          <w:szCs w:val="24"/>
        </w:rPr>
        <w:lastRenderedPageBreak/>
        <w:t>classrooms was more beneficial than practicing with fake students and ridiculous scenarios that would never happen in an actual classroom setting.</w:t>
      </w:r>
      <w:r w:rsidR="0050374B" w:rsidRPr="00FC2D42">
        <w:rPr>
          <w:rFonts w:ascii="Times New Roman" w:hAnsi="Times New Roman" w:cs="Times New Roman"/>
          <w:sz w:val="24"/>
          <w:szCs w:val="24"/>
        </w:rPr>
        <w:t xml:space="preserve">” </w:t>
      </w:r>
      <w:r w:rsidR="0050374B">
        <w:rPr>
          <w:rFonts w:ascii="Times New Roman" w:hAnsi="Times New Roman" w:cs="Times New Roman"/>
          <w:sz w:val="24"/>
          <w:szCs w:val="24"/>
        </w:rPr>
        <w:t xml:space="preserve">The coach in this situation was able to determine that this teacher would not benefit from practicing and allowed her to do something different to meet her perceived need. The trend of certain teachers not wanting the practice-based approach will be explored further in the third research question. </w:t>
      </w:r>
    </w:p>
    <w:p w14:paraId="61D3D55A" w14:textId="1E9DFC8E" w:rsidR="00CF17FB" w:rsidRDefault="00324BC7"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Coaches also described the importance of giving teachers time to debrief the classroom experience. </w:t>
      </w:r>
      <w:r w:rsidR="00D54929">
        <w:rPr>
          <w:rFonts w:ascii="Times New Roman" w:hAnsi="Times New Roman" w:cs="Times New Roman"/>
          <w:sz w:val="24"/>
          <w:szCs w:val="24"/>
        </w:rPr>
        <w:t>One coach stated,</w:t>
      </w:r>
      <w:r w:rsidR="00CF17FB">
        <w:rPr>
          <w:rFonts w:ascii="Times New Roman" w:hAnsi="Times New Roman" w:cs="Times New Roman"/>
          <w:sz w:val="24"/>
          <w:szCs w:val="24"/>
        </w:rPr>
        <w:t xml:space="preserve"> “</w:t>
      </w:r>
      <w:r w:rsidR="00DB1B30" w:rsidRPr="00530C9E">
        <w:rPr>
          <w:rFonts w:ascii="Times New Roman" w:hAnsi="Times New Roman" w:cs="Times New Roman"/>
          <w:i/>
          <w:sz w:val="24"/>
          <w:szCs w:val="24"/>
        </w:rPr>
        <w:t>In all but one conversation I think the teachers felt more confident simply because they felt more prepared/like they had a solution to the problems they had in the classroom. If the strategy didn't work or it wasn't actually executed some teachers felt more deflated.</w:t>
      </w:r>
      <w:r w:rsidR="00CF17FB">
        <w:rPr>
          <w:rFonts w:ascii="Times New Roman" w:hAnsi="Times New Roman" w:cs="Times New Roman"/>
          <w:sz w:val="24"/>
          <w:szCs w:val="24"/>
        </w:rPr>
        <w:t>” Even in the first week of training, coaches identified that the coaching model may not be appropriate in al</w:t>
      </w:r>
      <w:r w:rsidR="00D54929">
        <w:rPr>
          <w:rFonts w:ascii="Times New Roman" w:hAnsi="Times New Roman" w:cs="Times New Roman"/>
          <w:sz w:val="24"/>
          <w:szCs w:val="24"/>
        </w:rPr>
        <w:t>l situations with all teacher</w:t>
      </w:r>
      <w:r w:rsidR="008D4FBD">
        <w:rPr>
          <w:rFonts w:ascii="Times New Roman" w:hAnsi="Times New Roman" w:cs="Times New Roman"/>
          <w:sz w:val="24"/>
          <w:szCs w:val="24"/>
        </w:rPr>
        <w:t xml:space="preserve">s. One coach stated in his first coaching reflection, </w:t>
      </w:r>
      <w:r w:rsidR="008D4FBD">
        <w:rPr>
          <w:rFonts w:ascii="Times New Roman" w:hAnsi="Times New Roman" w:cs="Times New Roman"/>
          <w:i/>
          <w:sz w:val="24"/>
          <w:szCs w:val="24"/>
        </w:rPr>
        <w:t>“Most of my [teachers]</w:t>
      </w:r>
      <w:r w:rsidR="008D4FBD" w:rsidRPr="008D4FBD">
        <w:rPr>
          <w:rFonts w:ascii="Times New Roman" w:hAnsi="Times New Roman" w:cs="Times New Roman"/>
          <w:i/>
          <w:sz w:val="24"/>
          <w:szCs w:val="24"/>
        </w:rPr>
        <w:t xml:space="preserve"> were just craving feedback and not in the headspace for practice. I'm definitely moving in that direction next week.</w:t>
      </w:r>
      <w:r w:rsidR="008D4FBD">
        <w:rPr>
          <w:rFonts w:ascii="Times New Roman" w:hAnsi="Times New Roman" w:cs="Times New Roman"/>
          <w:i/>
          <w:sz w:val="24"/>
          <w:szCs w:val="24"/>
        </w:rPr>
        <w:t xml:space="preserve">” </w:t>
      </w:r>
      <w:r w:rsidR="008D4FBD">
        <w:rPr>
          <w:rFonts w:ascii="Times New Roman" w:hAnsi="Times New Roman" w:cs="Times New Roman"/>
          <w:sz w:val="24"/>
          <w:szCs w:val="24"/>
        </w:rPr>
        <w:t>Coaches had to read the situation to determine the approach coaching approach.</w:t>
      </w:r>
    </w:p>
    <w:p w14:paraId="50B8C6A7" w14:textId="01341382" w:rsidR="00D70363" w:rsidRDefault="006C1A8F"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Coaches and teachers also described that the Competence-Supportive Coaching Model was more conducive </w:t>
      </w:r>
      <w:r w:rsidR="00896C65">
        <w:rPr>
          <w:rFonts w:ascii="Times New Roman" w:hAnsi="Times New Roman" w:cs="Times New Roman"/>
          <w:sz w:val="24"/>
          <w:szCs w:val="24"/>
        </w:rPr>
        <w:t>when the content of the coaching session w</w:t>
      </w:r>
      <w:r w:rsidR="00843C75">
        <w:rPr>
          <w:rFonts w:ascii="Times New Roman" w:hAnsi="Times New Roman" w:cs="Times New Roman"/>
          <w:sz w:val="24"/>
          <w:szCs w:val="24"/>
        </w:rPr>
        <w:t>as</w:t>
      </w:r>
      <w:r w:rsidR="00896C65">
        <w:rPr>
          <w:rFonts w:ascii="Times New Roman" w:hAnsi="Times New Roman" w:cs="Times New Roman"/>
          <w:sz w:val="24"/>
          <w:szCs w:val="24"/>
        </w:rPr>
        <w:t xml:space="preserve"> specifically focused on execution skills</w:t>
      </w:r>
      <w:r w:rsidR="0054381E">
        <w:rPr>
          <w:rFonts w:ascii="Times New Roman" w:hAnsi="Times New Roman" w:cs="Times New Roman"/>
          <w:sz w:val="24"/>
          <w:szCs w:val="24"/>
        </w:rPr>
        <w:t xml:space="preserve">.  According to the coaches, practice within coaching sessions allows for teachers to </w:t>
      </w:r>
      <w:r w:rsidR="0054381E" w:rsidRPr="001530E0">
        <w:rPr>
          <w:rFonts w:ascii="Times New Roman" w:hAnsi="Times New Roman" w:cs="Times New Roman"/>
          <w:i/>
          <w:sz w:val="24"/>
          <w:szCs w:val="24"/>
        </w:rPr>
        <w:t>“focus on specific skills”</w:t>
      </w:r>
      <w:r w:rsidR="0054381E">
        <w:rPr>
          <w:rFonts w:ascii="Times New Roman" w:hAnsi="Times New Roman" w:cs="Times New Roman"/>
          <w:sz w:val="24"/>
          <w:szCs w:val="24"/>
        </w:rPr>
        <w:t xml:space="preserve"> that could be executed in the classroom, such as classroom management, questioning skills, or modeling. Some of the other skills, such as content planning, were not specifically identified as skills to use within the Competence-Supportive Coaching Model. </w:t>
      </w:r>
      <w:r w:rsidR="00D70363">
        <w:rPr>
          <w:rFonts w:ascii="Times New Roman" w:hAnsi="Times New Roman" w:cs="Times New Roman"/>
          <w:sz w:val="24"/>
          <w:szCs w:val="24"/>
        </w:rPr>
        <w:t xml:space="preserve">Another coach said that the coaching model </w:t>
      </w:r>
      <w:r w:rsidR="00D70363">
        <w:rPr>
          <w:rFonts w:ascii="Times New Roman" w:hAnsi="Times New Roman" w:cs="Times New Roman"/>
          <w:sz w:val="24"/>
          <w:szCs w:val="24"/>
        </w:rPr>
        <w:lastRenderedPageBreak/>
        <w:t xml:space="preserve">worked best with </w:t>
      </w:r>
      <w:r w:rsidR="00D70363" w:rsidRPr="00530C9E">
        <w:rPr>
          <w:rFonts w:ascii="Times New Roman" w:hAnsi="Times New Roman" w:cs="Times New Roman"/>
          <w:i/>
          <w:sz w:val="24"/>
          <w:szCs w:val="24"/>
        </w:rPr>
        <w:t>“teachers who need to grow in execution (as opposed to teacher who are still struggling with the fundamentals lesson planning).”</w:t>
      </w:r>
      <w:r w:rsidR="00D70363" w:rsidRPr="00D70363">
        <w:rPr>
          <w:rFonts w:ascii="Times New Roman" w:hAnsi="Times New Roman" w:cs="Times New Roman"/>
          <w:sz w:val="24"/>
          <w:szCs w:val="24"/>
        </w:rPr>
        <w:t xml:space="preserve"> Coaches adjusted their coaching approach with skills related to content planning, which may be more difficult to see what to practice.</w:t>
      </w:r>
      <w:r w:rsidR="00D70363" w:rsidRPr="002B6E97">
        <w:rPr>
          <w:rFonts w:ascii="Times New Roman" w:hAnsi="Times New Roman" w:cs="Times New Roman"/>
          <w:sz w:val="24"/>
          <w:szCs w:val="24"/>
        </w:rPr>
        <w:t xml:space="preserve"> </w:t>
      </w:r>
      <w:r w:rsidR="00F42C2E">
        <w:rPr>
          <w:rFonts w:ascii="Times New Roman" w:hAnsi="Times New Roman" w:cs="Times New Roman"/>
          <w:sz w:val="24"/>
          <w:szCs w:val="24"/>
        </w:rPr>
        <w:t xml:space="preserve"> One coach noted </w:t>
      </w:r>
      <w:r w:rsidR="002B6E97" w:rsidRPr="002B6E97">
        <w:rPr>
          <w:rFonts w:ascii="Times New Roman" w:hAnsi="Times New Roman" w:cs="Times New Roman"/>
          <w:sz w:val="24"/>
          <w:szCs w:val="24"/>
        </w:rPr>
        <w:t xml:space="preserve">that the Competence-Supportive Coaching Model works with all teachers </w:t>
      </w:r>
      <w:r w:rsidR="002B6E97" w:rsidRPr="00530C9E">
        <w:rPr>
          <w:rFonts w:ascii="Times New Roman" w:hAnsi="Times New Roman" w:cs="Times New Roman"/>
          <w:i/>
          <w:sz w:val="24"/>
          <w:szCs w:val="24"/>
        </w:rPr>
        <w:t>“</w:t>
      </w:r>
      <w:r w:rsidR="0041427C" w:rsidRPr="00530C9E">
        <w:rPr>
          <w:rFonts w:ascii="Times New Roman" w:hAnsi="Times New Roman" w:cs="Times New Roman"/>
          <w:i/>
          <w:sz w:val="24"/>
          <w:szCs w:val="24"/>
        </w:rPr>
        <w:t xml:space="preserve">but that is when they </w:t>
      </w:r>
      <w:r w:rsidR="002B6E97" w:rsidRPr="00530C9E">
        <w:rPr>
          <w:rFonts w:ascii="Times New Roman" w:hAnsi="Times New Roman" w:cs="Times New Roman"/>
          <w:i/>
          <w:sz w:val="24"/>
          <w:szCs w:val="24"/>
        </w:rPr>
        <w:t>lack knowledge or skill. When teacher mindsets are the underlying issues there needs to be a struct</w:t>
      </w:r>
      <w:r w:rsidR="0041427C" w:rsidRPr="00530C9E">
        <w:rPr>
          <w:rFonts w:ascii="Times New Roman" w:hAnsi="Times New Roman" w:cs="Times New Roman"/>
          <w:i/>
          <w:sz w:val="24"/>
          <w:szCs w:val="24"/>
        </w:rPr>
        <w:t>ure conversation to support [teachers]</w:t>
      </w:r>
      <w:r w:rsidR="002B6E97" w:rsidRPr="00530C9E">
        <w:rPr>
          <w:rFonts w:ascii="Times New Roman" w:hAnsi="Times New Roman" w:cs="Times New Roman"/>
          <w:i/>
          <w:sz w:val="24"/>
          <w:szCs w:val="24"/>
        </w:rPr>
        <w:t xml:space="preserve"> in developing a consciousness/awareness of their blind spots</w:t>
      </w:r>
      <w:r w:rsidR="0041427C" w:rsidRPr="00530C9E">
        <w:rPr>
          <w:rFonts w:ascii="Times New Roman" w:hAnsi="Times New Roman" w:cs="Times New Roman"/>
          <w:i/>
          <w:sz w:val="24"/>
          <w:szCs w:val="24"/>
        </w:rPr>
        <w:t>.”</w:t>
      </w:r>
      <w:r w:rsidR="0041427C">
        <w:rPr>
          <w:rFonts w:ascii="Times New Roman" w:hAnsi="Times New Roman" w:cs="Times New Roman"/>
          <w:sz w:val="24"/>
          <w:szCs w:val="24"/>
        </w:rPr>
        <w:t xml:space="preserve"> Thus, the coaching model seemed to be more conducive in building technical teaching practices rather than long-term adaptive changes. </w:t>
      </w:r>
    </w:p>
    <w:p w14:paraId="1F051651" w14:textId="48146022" w:rsidR="0054381E" w:rsidRDefault="0054381E"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In fact, one coach specifically identified how the Competence-Supportive Coaching Model is not effective in building specific mindsets:</w:t>
      </w:r>
    </w:p>
    <w:p w14:paraId="2135E17E" w14:textId="77777777" w:rsidR="0054381E" w:rsidRPr="00530C9E" w:rsidRDefault="0054381E" w:rsidP="008406F8">
      <w:pPr>
        <w:spacing w:after="240" w:line="480" w:lineRule="auto"/>
        <w:ind w:left="720"/>
        <w:rPr>
          <w:rFonts w:ascii="Times New Roman" w:hAnsi="Times New Roman" w:cs="Times New Roman"/>
          <w:i/>
          <w:sz w:val="24"/>
          <w:szCs w:val="24"/>
        </w:rPr>
      </w:pPr>
      <w:r w:rsidRPr="00530C9E">
        <w:rPr>
          <w:rFonts w:ascii="Times New Roman" w:hAnsi="Times New Roman" w:cs="Times New Roman"/>
          <w:i/>
          <w:sz w:val="24"/>
          <w:szCs w:val="24"/>
        </w:rPr>
        <w:t xml:space="preserve">“I think practice is effective with new teachers or when teachers are learning a new strategy. I have also noticed practice is best when it is a quick fix such as procedures, directions, position in classroom, or small ways to make lessons efficient. For mindsets, there has to be a deeper conversation or model then practice can happen.”  </w:t>
      </w:r>
    </w:p>
    <w:p w14:paraId="0491182D" w14:textId="0511901C" w:rsidR="002B6E97" w:rsidRDefault="00D70363" w:rsidP="008406F8">
      <w:pPr>
        <w:spacing w:after="240" w:line="480" w:lineRule="auto"/>
        <w:rPr>
          <w:rFonts w:ascii="Times New Roman" w:hAnsi="Times New Roman" w:cs="Times New Roman"/>
          <w:sz w:val="24"/>
          <w:szCs w:val="24"/>
        </w:rPr>
      </w:pPr>
      <w:r>
        <w:rPr>
          <w:rFonts w:ascii="Times New Roman" w:hAnsi="Times New Roman" w:cs="Times New Roman"/>
          <w:sz w:val="24"/>
          <w:szCs w:val="24"/>
        </w:rPr>
        <w:t xml:space="preserve">The coaching approach had to look different for individuals who may have long-term mindsets that need to be addressed, such as the teacher’s belief in his or her students to achieve. </w:t>
      </w:r>
      <w:r w:rsidR="00CC6A5D">
        <w:rPr>
          <w:rFonts w:ascii="Times New Roman" w:hAnsi="Times New Roman" w:cs="Times New Roman"/>
          <w:sz w:val="24"/>
          <w:szCs w:val="24"/>
        </w:rPr>
        <w:t xml:space="preserve">One coach said that practice is only effective with those who </w:t>
      </w:r>
      <w:r w:rsidR="00CC6A5D" w:rsidRPr="001008D2">
        <w:rPr>
          <w:rFonts w:ascii="Times New Roman" w:hAnsi="Times New Roman" w:cs="Times New Roman"/>
          <w:i/>
          <w:sz w:val="24"/>
          <w:szCs w:val="24"/>
        </w:rPr>
        <w:t>“have a mindset that their kids can achieve.”</w:t>
      </w:r>
      <w:r w:rsidR="00CC6A5D">
        <w:rPr>
          <w:rFonts w:ascii="Times New Roman" w:hAnsi="Times New Roman" w:cs="Times New Roman"/>
          <w:sz w:val="24"/>
          <w:szCs w:val="24"/>
        </w:rPr>
        <w:t xml:space="preserve"> </w:t>
      </w:r>
    </w:p>
    <w:p w14:paraId="2B185DDD" w14:textId="312631D1" w:rsidR="0054381E" w:rsidRDefault="0054381E"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Teachers also described that the coaching model was most effective with specific skill development, such the execution of lessons, procedures, or classroom management </w:t>
      </w:r>
      <w:r>
        <w:rPr>
          <w:rFonts w:ascii="Times New Roman" w:hAnsi="Times New Roman" w:cs="Times New Roman"/>
          <w:sz w:val="24"/>
          <w:szCs w:val="24"/>
        </w:rPr>
        <w:lastRenderedPageBreak/>
        <w:t xml:space="preserve">strategies.  </w:t>
      </w:r>
      <w:r w:rsidR="00F42C2E">
        <w:rPr>
          <w:rFonts w:ascii="Times New Roman" w:hAnsi="Times New Roman" w:cs="Times New Roman"/>
          <w:sz w:val="24"/>
          <w:szCs w:val="24"/>
        </w:rPr>
        <w:t>A teacher said,</w:t>
      </w:r>
      <w:r>
        <w:rPr>
          <w:rFonts w:ascii="Times New Roman" w:hAnsi="Times New Roman" w:cs="Times New Roman"/>
          <w:sz w:val="24"/>
          <w:szCs w:val="24"/>
        </w:rPr>
        <w:t xml:space="preserve"> “</w:t>
      </w:r>
      <w:r w:rsidRPr="00530C9E">
        <w:rPr>
          <w:rFonts w:ascii="Times New Roman" w:hAnsi="Times New Roman" w:cs="Times New Roman"/>
          <w:i/>
          <w:sz w:val="24"/>
          <w:szCs w:val="24"/>
        </w:rPr>
        <w:t>It gave me an idea of what words I wanted to use to describe the procedure or activity.”</w:t>
      </w:r>
      <w:r>
        <w:rPr>
          <w:rFonts w:ascii="Times New Roman" w:hAnsi="Times New Roman" w:cs="Times New Roman"/>
          <w:sz w:val="24"/>
          <w:szCs w:val="24"/>
        </w:rPr>
        <w:t xml:space="preserve"> The coaching allowed for teachers to build muscle memory with the language that they chose to use in the classroom. Another teacher said, “</w:t>
      </w:r>
      <w:r w:rsidRPr="00530C9E">
        <w:rPr>
          <w:rFonts w:ascii="Times New Roman" w:hAnsi="Times New Roman" w:cs="Times New Roman"/>
          <w:i/>
          <w:sz w:val="24"/>
          <w:szCs w:val="24"/>
        </w:rPr>
        <w:t>This helped me feel more prepared to execute what we talked about in my classroom. If I could say it to [my coach], I could say it to my students.”</w:t>
      </w:r>
      <w:r>
        <w:rPr>
          <w:rFonts w:ascii="Times New Roman" w:hAnsi="Times New Roman" w:cs="Times New Roman"/>
          <w:sz w:val="24"/>
          <w:szCs w:val="24"/>
        </w:rPr>
        <w:t xml:space="preserve"> </w:t>
      </w:r>
      <w:r w:rsidR="00896C65">
        <w:rPr>
          <w:rFonts w:ascii="Times New Roman" w:hAnsi="Times New Roman" w:cs="Times New Roman"/>
          <w:sz w:val="24"/>
          <w:szCs w:val="24"/>
        </w:rPr>
        <w:t>Similar to the coaching</w:t>
      </w:r>
      <w:r w:rsidR="0041427C">
        <w:rPr>
          <w:rFonts w:ascii="Times New Roman" w:hAnsi="Times New Roman" w:cs="Times New Roman"/>
          <w:sz w:val="24"/>
          <w:szCs w:val="24"/>
        </w:rPr>
        <w:t xml:space="preserve">, teachers also described the coaching model has an effective approach when focusing on specific technical skills. </w:t>
      </w:r>
    </w:p>
    <w:p w14:paraId="13E7F192" w14:textId="255CF66B" w:rsidR="00F410C5" w:rsidRDefault="006C1A8F" w:rsidP="008406F8">
      <w:pPr>
        <w:spacing w:after="240" w:line="480" w:lineRule="auto"/>
        <w:rPr>
          <w:rFonts w:ascii="Times New Roman" w:hAnsi="Times New Roman" w:cs="Times New Roman"/>
          <w:sz w:val="24"/>
          <w:szCs w:val="24"/>
        </w:rPr>
      </w:pPr>
      <w:r>
        <w:rPr>
          <w:rFonts w:ascii="Times New Roman" w:hAnsi="Times New Roman" w:cs="Times New Roman"/>
          <w:sz w:val="24"/>
          <w:szCs w:val="24"/>
        </w:rPr>
        <w:tab/>
        <w:t xml:space="preserve"> </w:t>
      </w:r>
      <w:r w:rsidR="00F410C5">
        <w:rPr>
          <w:rFonts w:ascii="Times New Roman" w:hAnsi="Times New Roman" w:cs="Times New Roman"/>
          <w:sz w:val="24"/>
          <w:szCs w:val="24"/>
        </w:rPr>
        <w:t>In addition to the coaching model being more conducive with specific skills, c</w:t>
      </w:r>
      <w:r w:rsidR="00921AC8">
        <w:rPr>
          <w:rFonts w:ascii="Times New Roman" w:hAnsi="Times New Roman" w:cs="Times New Roman"/>
          <w:sz w:val="24"/>
          <w:szCs w:val="24"/>
        </w:rPr>
        <w:t xml:space="preserve">ertain portions of the coaching model were emphasized depending on where teachers were in their development. At the beginning of the training experience, the emphasis was more on instructional modeling. </w:t>
      </w:r>
      <w:r w:rsidR="00546802" w:rsidRPr="00921AC8">
        <w:rPr>
          <w:rFonts w:ascii="Times New Roman" w:hAnsi="Times New Roman" w:cs="Times New Roman"/>
          <w:sz w:val="24"/>
          <w:szCs w:val="24"/>
        </w:rPr>
        <w:t>Without the modeling portion, teachers were left feeling frustrated, overwhelmed, or confused</w:t>
      </w:r>
      <w:r w:rsidR="00921AC8">
        <w:rPr>
          <w:rFonts w:ascii="Times New Roman" w:hAnsi="Times New Roman" w:cs="Times New Roman"/>
          <w:sz w:val="24"/>
          <w:szCs w:val="24"/>
        </w:rPr>
        <w:t>, especially in the beginning</w:t>
      </w:r>
      <w:r w:rsidR="00546802" w:rsidRPr="00921AC8">
        <w:rPr>
          <w:rFonts w:ascii="Times New Roman" w:hAnsi="Times New Roman" w:cs="Times New Roman"/>
          <w:sz w:val="24"/>
          <w:szCs w:val="24"/>
        </w:rPr>
        <w:t xml:space="preserve">. </w:t>
      </w:r>
      <w:r w:rsidR="00546802" w:rsidRPr="00530C9E">
        <w:rPr>
          <w:rFonts w:ascii="Times New Roman" w:hAnsi="Times New Roman" w:cs="Times New Roman"/>
          <w:i/>
          <w:sz w:val="24"/>
          <w:szCs w:val="24"/>
        </w:rPr>
        <w:t>“Practice helped, but it helped more if I could see it modeled first, then practice, then receive feedback,”</w:t>
      </w:r>
      <w:r w:rsidR="00546802" w:rsidRPr="00921AC8">
        <w:rPr>
          <w:rFonts w:ascii="Times New Roman" w:hAnsi="Times New Roman" w:cs="Times New Roman"/>
          <w:sz w:val="24"/>
          <w:szCs w:val="24"/>
        </w:rPr>
        <w:t xml:space="preserve"> </w:t>
      </w:r>
      <w:r w:rsidR="00F42C2E">
        <w:rPr>
          <w:rFonts w:ascii="Times New Roman" w:hAnsi="Times New Roman" w:cs="Times New Roman"/>
          <w:sz w:val="24"/>
          <w:szCs w:val="24"/>
        </w:rPr>
        <w:t>said one teacher</w:t>
      </w:r>
      <w:r w:rsidR="00546802" w:rsidRPr="00921AC8">
        <w:rPr>
          <w:rFonts w:ascii="Times New Roman" w:hAnsi="Times New Roman" w:cs="Times New Roman"/>
          <w:sz w:val="24"/>
          <w:szCs w:val="24"/>
        </w:rPr>
        <w:t xml:space="preserve">. Coaches modeling for teachers allowed for teachers to understand what was expected of them. </w:t>
      </w:r>
      <w:r w:rsidR="00F42C2E">
        <w:rPr>
          <w:rFonts w:ascii="Times New Roman" w:hAnsi="Times New Roman" w:cs="Times New Roman"/>
          <w:sz w:val="24"/>
          <w:szCs w:val="24"/>
        </w:rPr>
        <w:t>Another teacher noted</w:t>
      </w:r>
      <w:r w:rsidR="00546802" w:rsidRPr="00921AC8">
        <w:rPr>
          <w:rFonts w:ascii="Times New Roman" w:hAnsi="Times New Roman" w:cs="Times New Roman"/>
          <w:sz w:val="24"/>
          <w:szCs w:val="24"/>
        </w:rPr>
        <w:t>, “</w:t>
      </w:r>
      <w:r w:rsidR="00546802" w:rsidRPr="00530C9E">
        <w:rPr>
          <w:rFonts w:ascii="Times New Roman" w:hAnsi="Times New Roman" w:cs="Times New Roman"/>
          <w:i/>
          <w:sz w:val="24"/>
          <w:szCs w:val="24"/>
        </w:rPr>
        <w:t>By watching one of the [instructional staff] model something, I was able to emulate it, and that made it easier for me to internalize and later implement in my classroom.</w:t>
      </w:r>
      <w:r w:rsidR="00546802" w:rsidRPr="00921AC8">
        <w:rPr>
          <w:rFonts w:ascii="Times New Roman" w:hAnsi="Times New Roman" w:cs="Times New Roman"/>
          <w:sz w:val="24"/>
          <w:szCs w:val="24"/>
        </w:rPr>
        <w:t xml:space="preserve">” </w:t>
      </w:r>
      <w:r w:rsidR="00896C65">
        <w:rPr>
          <w:rFonts w:ascii="Times New Roman" w:hAnsi="Times New Roman" w:cs="Times New Roman"/>
          <w:sz w:val="24"/>
          <w:szCs w:val="24"/>
        </w:rPr>
        <w:t xml:space="preserve">For this teacher, modeling was a critical portion of the model that allowed him to see then do. </w:t>
      </w:r>
    </w:p>
    <w:p w14:paraId="25C74BB3" w14:textId="7E709680" w:rsidR="00546802" w:rsidRDefault="005F42AE"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One coach </w:t>
      </w:r>
      <w:r w:rsidR="00921AC8">
        <w:rPr>
          <w:rFonts w:ascii="Times New Roman" w:hAnsi="Times New Roman" w:cs="Times New Roman"/>
          <w:sz w:val="24"/>
          <w:szCs w:val="24"/>
        </w:rPr>
        <w:t xml:space="preserve">described the role of modeling over two weeks. During his week </w:t>
      </w:r>
      <w:r w:rsidR="008F6F0E">
        <w:rPr>
          <w:rFonts w:ascii="Times New Roman" w:hAnsi="Times New Roman" w:cs="Times New Roman"/>
          <w:sz w:val="24"/>
          <w:szCs w:val="24"/>
        </w:rPr>
        <w:t>three</w:t>
      </w:r>
      <w:r w:rsidR="00921AC8">
        <w:rPr>
          <w:rFonts w:ascii="Times New Roman" w:hAnsi="Times New Roman" w:cs="Times New Roman"/>
          <w:sz w:val="24"/>
          <w:szCs w:val="24"/>
        </w:rPr>
        <w:t xml:space="preserve"> reflection, or first week of coaching, he said, “</w:t>
      </w:r>
      <w:r w:rsidR="00921AC8" w:rsidRPr="00530C9E">
        <w:rPr>
          <w:rFonts w:ascii="Times New Roman" w:hAnsi="Times New Roman" w:cs="Times New Roman"/>
          <w:i/>
          <w:sz w:val="24"/>
          <w:szCs w:val="24"/>
        </w:rPr>
        <w:t>It was tricky b</w:t>
      </w:r>
      <w:r w:rsidR="00324BC7">
        <w:rPr>
          <w:rFonts w:ascii="Times New Roman" w:hAnsi="Times New Roman" w:cs="Times New Roman"/>
          <w:i/>
          <w:sz w:val="24"/>
          <w:szCs w:val="24"/>
        </w:rPr>
        <w:t>ecause this week I feel like [teachers]</w:t>
      </w:r>
      <w:r w:rsidR="00921AC8" w:rsidRPr="00530C9E">
        <w:rPr>
          <w:rFonts w:ascii="Times New Roman" w:hAnsi="Times New Roman" w:cs="Times New Roman"/>
          <w:i/>
          <w:sz w:val="24"/>
          <w:szCs w:val="24"/>
        </w:rPr>
        <w:t xml:space="preserve"> really didn't have an understanding of what a skill should look like so I spent too much time modeling. I definitely need to improve the pacing within my debriefs next week so that I allow enough time for practice </w:t>
      </w:r>
      <w:r w:rsidR="00DA2FC3">
        <w:rPr>
          <w:rFonts w:ascii="Times New Roman" w:hAnsi="Times New Roman" w:cs="Times New Roman"/>
          <w:i/>
          <w:sz w:val="24"/>
          <w:szCs w:val="24"/>
        </w:rPr>
        <w:t>and</w:t>
      </w:r>
      <w:r w:rsidR="00921AC8" w:rsidRPr="00530C9E">
        <w:rPr>
          <w:rFonts w:ascii="Times New Roman" w:hAnsi="Times New Roman" w:cs="Times New Roman"/>
          <w:i/>
          <w:sz w:val="24"/>
          <w:szCs w:val="24"/>
        </w:rPr>
        <w:t xml:space="preserve"> feedback.”</w:t>
      </w:r>
      <w:r w:rsidR="00921AC8" w:rsidRPr="00921AC8">
        <w:rPr>
          <w:rFonts w:ascii="Times New Roman" w:hAnsi="Times New Roman" w:cs="Times New Roman"/>
          <w:sz w:val="24"/>
          <w:szCs w:val="24"/>
        </w:rPr>
        <w:t xml:space="preserve"> </w:t>
      </w:r>
      <w:r w:rsidR="00F025FE">
        <w:rPr>
          <w:rFonts w:ascii="Times New Roman" w:hAnsi="Times New Roman" w:cs="Times New Roman"/>
          <w:sz w:val="24"/>
          <w:szCs w:val="24"/>
        </w:rPr>
        <w:t xml:space="preserve">The teachers required more </w:t>
      </w:r>
      <w:r w:rsidR="00F025FE">
        <w:rPr>
          <w:rFonts w:ascii="Times New Roman" w:hAnsi="Times New Roman" w:cs="Times New Roman"/>
          <w:sz w:val="24"/>
          <w:szCs w:val="24"/>
        </w:rPr>
        <w:lastRenderedPageBreak/>
        <w:t>modeling because they are still learning the basic knowledge and skills for teaching. During his wee</w:t>
      </w:r>
      <w:r w:rsidR="008F6F0E">
        <w:rPr>
          <w:rFonts w:ascii="Times New Roman" w:hAnsi="Times New Roman" w:cs="Times New Roman"/>
          <w:sz w:val="24"/>
          <w:szCs w:val="24"/>
        </w:rPr>
        <w:t>k four</w:t>
      </w:r>
      <w:r w:rsidR="00546802" w:rsidRPr="00921AC8">
        <w:rPr>
          <w:rFonts w:ascii="Times New Roman" w:hAnsi="Times New Roman" w:cs="Times New Roman"/>
          <w:sz w:val="24"/>
          <w:szCs w:val="24"/>
        </w:rPr>
        <w:t xml:space="preserve"> reflection, or second week of coaching, </w:t>
      </w:r>
      <w:r w:rsidR="00F42C2E">
        <w:rPr>
          <w:rFonts w:ascii="Times New Roman" w:hAnsi="Times New Roman" w:cs="Times New Roman"/>
          <w:sz w:val="24"/>
          <w:szCs w:val="24"/>
        </w:rPr>
        <w:t>one coach</w:t>
      </w:r>
      <w:r w:rsidR="00F025FE">
        <w:rPr>
          <w:rFonts w:ascii="Times New Roman" w:hAnsi="Times New Roman" w:cs="Times New Roman"/>
          <w:sz w:val="24"/>
          <w:szCs w:val="24"/>
        </w:rPr>
        <w:t xml:space="preserve"> said, </w:t>
      </w:r>
      <w:r w:rsidR="00546802" w:rsidRPr="00F42C2E">
        <w:rPr>
          <w:rFonts w:ascii="Times New Roman" w:hAnsi="Times New Roman" w:cs="Times New Roman"/>
          <w:i/>
          <w:sz w:val="24"/>
          <w:szCs w:val="24"/>
        </w:rPr>
        <w:t>“Modeling definitely has helped [teachers] make moves that they wouldn't have made otherwise. For example, I confidently see [teachers] using call and response oriented phrases because I modeled and they practiced in our debrief.”</w:t>
      </w:r>
      <w:r w:rsidR="00F025FE">
        <w:rPr>
          <w:rFonts w:ascii="Times New Roman" w:hAnsi="Times New Roman" w:cs="Times New Roman"/>
          <w:sz w:val="24"/>
          <w:szCs w:val="24"/>
        </w:rPr>
        <w:t xml:space="preserve"> </w:t>
      </w:r>
      <w:r w:rsidR="00546802">
        <w:rPr>
          <w:rFonts w:ascii="Times New Roman" w:hAnsi="Times New Roman" w:cs="Times New Roman"/>
          <w:sz w:val="24"/>
          <w:szCs w:val="24"/>
        </w:rPr>
        <w:t xml:space="preserve"> </w:t>
      </w:r>
      <w:r w:rsidR="00F025FE">
        <w:rPr>
          <w:rFonts w:ascii="Times New Roman" w:hAnsi="Times New Roman" w:cs="Times New Roman"/>
          <w:sz w:val="24"/>
          <w:szCs w:val="24"/>
        </w:rPr>
        <w:t>He continues, “</w:t>
      </w:r>
      <w:r w:rsidR="00F025FE" w:rsidRPr="00F42C2E">
        <w:rPr>
          <w:rFonts w:ascii="Times New Roman" w:hAnsi="Times New Roman" w:cs="Times New Roman"/>
          <w:i/>
          <w:sz w:val="24"/>
          <w:szCs w:val="24"/>
        </w:rPr>
        <w:t>I feel like I made progress and budgeted more time for some practice, though I think [teachers] need more framing behind why I'm making them practice.”</w:t>
      </w:r>
      <w:r w:rsidR="008F6F0E">
        <w:rPr>
          <w:rFonts w:ascii="Times New Roman" w:hAnsi="Times New Roman" w:cs="Times New Roman"/>
          <w:sz w:val="24"/>
          <w:szCs w:val="24"/>
        </w:rPr>
        <w:t xml:space="preserve"> Between week three and four</w:t>
      </w:r>
      <w:r w:rsidR="00F42C2E">
        <w:rPr>
          <w:rFonts w:ascii="Times New Roman" w:hAnsi="Times New Roman" w:cs="Times New Roman"/>
          <w:sz w:val="24"/>
          <w:szCs w:val="24"/>
        </w:rPr>
        <w:t>, this coach</w:t>
      </w:r>
      <w:r w:rsidR="00F025FE">
        <w:rPr>
          <w:rFonts w:ascii="Times New Roman" w:hAnsi="Times New Roman" w:cs="Times New Roman"/>
          <w:sz w:val="24"/>
          <w:szCs w:val="24"/>
        </w:rPr>
        <w:t xml:space="preserve">, and other coaches, were able to focus less on modeling and spend more time on practicing. As the teachers develop more knowledge and skills, coaches made adjustments in the coaching model or emphasized certain portions of the coaching model.  </w:t>
      </w:r>
    </w:p>
    <w:p w14:paraId="7DB71554" w14:textId="7EA657F3" w:rsidR="00F410C5" w:rsidRDefault="00F410C5"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the summer training continued, coaches emphasized the practice portion of the coaching model more. Practice was a critical component of the coaching model according to participants. </w:t>
      </w:r>
      <w:r w:rsidR="00F42C2E">
        <w:rPr>
          <w:rFonts w:ascii="Times New Roman" w:hAnsi="Times New Roman" w:cs="Times New Roman"/>
          <w:sz w:val="24"/>
          <w:szCs w:val="24"/>
        </w:rPr>
        <w:t>One coach</w:t>
      </w:r>
      <w:r>
        <w:rPr>
          <w:rFonts w:ascii="Times New Roman" w:hAnsi="Times New Roman" w:cs="Times New Roman"/>
          <w:sz w:val="24"/>
          <w:szCs w:val="24"/>
        </w:rPr>
        <w:t xml:space="preserve"> wrote in her first weekly coach survey:</w:t>
      </w:r>
    </w:p>
    <w:p w14:paraId="73BA3218" w14:textId="77777777" w:rsidR="00F410C5" w:rsidRPr="003C1356" w:rsidRDefault="00F410C5" w:rsidP="008406F8">
      <w:pPr>
        <w:spacing w:after="240" w:line="480" w:lineRule="auto"/>
        <w:ind w:left="720"/>
        <w:rPr>
          <w:rFonts w:ascii="Times New Roman" w:hAnsi="Times New Roman" w:cs="Times New Roman"/>
          <w:sz w:val="24"/>
          <w:szCs w:val="24"/>
        </w:rPr>
      </w:pPr>
      <w:r w:rsidRPr="00530C9E">
        <w:rPr>
          <w:rFonts w:ascii="Times New Roman" w:hAnsi="Times New Roman" w:cs="Times New Roman"/>
          <w:i/>
          <w:sz w:val="24"/>
          <w:szCs w:val="24"/>
        </w:rPr>
        <w:t>“In my first coaching session, I did not incorporate a space for practice. A coaching lead observed me during this coaching session and put it on my radar. I then did so with the rest of my conversations. In reflection, I feel guilty for not giving my first teacher the space to watch a model, practice, etc. He did receive a boost in skill set which in turn boosted his confidence however, I cannot imagine how much more comfortable he would feel if he would have been able to practice the new skills we had talked about before trying them with students. The other 7 teachers that got the practice experienced a huge boost in confidence which was evident immediately in the classroom. This confidence then helped teachers meet the needs of their learners because they trusted</w:t>
      </w:r>
      <w:r w:rsidRPr="00F42C2E">
        <w:rPr>
          <w:rFonts w:ascii="Times New Roman" w:hAnsi="Times New Roman" w:cs="Times New Roman"/>
          <w:i/>
          <w:sz w:val="24"/>
          <w:szCs w:val="24"/>
        </w:rPr>
        <w:t xml:space="preserve"> their skill set more.”</w:t>
      </w:r>
    </w:p>
    <w:p w14:paraId="383E4E37" w14:textId="7A59F06F" w:rsidR="00417FE7" w:rsidRDefault="00B1267C" w:rsidP="008406F8">
      <w:pPr>
        <w:spacing w:after="240" w:line="480" w:lineRule="auto"/>
        <w:rPr>
          <w:rFonts w:ascii="Times New Roman" w:hAnsi="Times New Roman" w:cs="Times New Roman"/>
          <w:sz w:val="24"/>
          <w:szCs w:val="24"/>
        </w:rPr>
      </w:pPr>
      <w:r w:rsidRPr="00FD0E9D">
        <w:rPr>
          <w:rFonts w:ascii="Times New Roman" w:hAnsi="Times New Roman" w:cs="Times New Roman"/>
          <w:sz w:val="24"/>
          <w:szCs w:val="24"/>
        </w:rPr>
        <w:lastRenderedPageBreak/>
        <w:t xml:space="preserve">There are several teacher reflections that indicate that practice in coaching sessions allowed for them to see a direct result in the classroom. For example, </w:t>
      </w:r>
      <w:r w:rsidR="00F42C2E">
        <w:rPr>
          <w:rFonts w:ascii="Times New Roman" w:hAnsi="Times New Roman" w:cs="Times New Roman"/>
          <w:sz w:val="24"/>
          <w:szCs w:val="24"/>
        </w:rPr>
        <w:t xml:space="preserve">one teacher </w:t>
      </w:r>
      <w:r w:rsidRPr="00FD0E9D">
        <w:rPr>
          <w:rFonts w:ascii="Times New Roman" w:hAnsi="Times New Roman" w:cs="Times New Roman"/>
          <w:sz w:val="24"/>
          <w:szCs w:val="24"/>
        </w:rPr>
        <w:t xml:space="preserve">said, </w:t>
      </w:r>
      <w:r w:rsidRPr="00F42C2E">
        <w:rPr>
          <w:rFonts w:ascii="Times New Roman" w:hAnsi="Times New Roman" w:cs="Times New Roman"/>
          <w:i/>
          <w:sz w:val="24"/>
          <w:szCs w:val="24"/>
        </w:rPr>
        <w:t xml:space="preserve">“I was able to perform the lesson better for the students and it ran with more ease. There was more explanation, clarity, and the students responded at higher levels when I took the time to practice.” </w:t>
      </w:r>
      <w:r w:rsidR="00F42C2E">
        <w:rPr>
          <w:rFonts w:ascii="Times New Roman" w:hAnsi="Times New Roman" w:cs="Times New Roman"/>
          <w:sz w:val="24"/>
          <w:szCs w:val="24"/>
        </w:rPr>
        <w:t>Another teacher</w:t>
      </w:r>
      <w:r w:rsidR="00F410C5">
        <w:rPr>
          <w:rFonts w:ascii="Times New Roman" w:hAnsi="Times New Roman" w:cs="Times New Roman"/>
          <w:sz w:val="24"/>
          <w:szCs w:val="24"/>
        </w:rPr>
        <w:t xml:space="preserve"> said, </w:t>
      </w:r>
      <w:r w:rsidR="00F410C5" w:rsidRPr="00F42C2E">
        <w:rPr>
          <w:rFonts w:ascii="Times New Roman" w:hAnsi="Times New Roman" w:cs="Times New Roman"/>
          <w:i/>
          <w:sz w:val="24"/>
          <w:szCs w:val="24"/>
        </w:rPr>
        <w:t>“Practicing was awkward, but led to improvement in the classroom.”</w:t>
      </w:r>
      <w:r w:rsidR="00F410C5">
        <w:rPr>
          <w:rFonts w:ascii="Times New Roman" w:hAnsi="Times New Roman" w:cs="Times New Roman"/>
          <w:sz w:val="24"/>
          <w:szCs w:val="24"/>
        </w:rPr>
        <w:t xml:space="preserve">  At times teachers reported feeling </w:t>
      </w:r>
      <w:r w:rsidR="00F410C5" w:rsidRPr="00F42C2E">
        <w:rPr>
          <w:rFonts w:ascii="Times New Roman" w:hAnsi="Times New Roman" w:cs="Times New Roman"/>
          <w:i/>
          <w:sz w:val="24"/>
          <w:szCs w:val="24"/>
        </w:rPr>
        <w:t>“put on the spot.”</w:t>
      </w:r>
      <w:r w:rsidR="00F42C2E">
        <w:rPr>
          <w:rFonts w:ascii="Times New Roman" w:hAnsi="Times New Roman" w:cs="Times New Roman"/>
          <w:sz w:val="24"/>
          <w:szCs w:val="24"/>
        </w:rPr>
        <w:t xml:space="preserve"> Another teacher r</w:t>
      </w:r>
      <w:r w:rsidR="00F410C5">
        <w:rPr>
          <w:rFonts w:ascii="Times New Roman" w:hAnsi="Times New Roman" w:cs="Times New Roman"/>
          <w:sz w:val="24"/>
          <w:szCs w:val="24"/>
        </w:rPr>
        <w:t xml:space="preserve">eflected, </w:t>
      </w:r>
      <w:r w:rsidR="00F410C5" w:rsidRPr="00F42C2E">
        <w:rPr>
          <w:rFonts w:ascii="Times New Roman" w:hAnsi="Times New Roman" w:cs="Times New Roman"/>
          <w:i/>
          <w:sz w:val="24"/>
          <w:szCs w:val="24"/>
        </w:rPr>
        <w:t>“Along with the nervousness, came an adrenaline that boosted me to do better and grow in strength.”</w:t>
      </w:r>
      <w:r w:rsidR="00F410C5">
        <w:rPr>
          <w:rFonts w:ascii="Times New Roman" w:hAnsi="Times New Roman" w:cs="Times New Roman"/>
          <w:sz w:val="24"/>
          <w:szCs w:val="24"/>
        </w:rPr>
        <w:t xml:space="preserve"> </w:t>
      </w:r>
      <w:r w:rsidR="00F42C2E">
        <w:rPr>
          <w:rFonts w:ascii="Times New Roman" w:hAnsi="Times New Roman" w:cs="Times New Roman"/>
          <w:sz w:val="24"/>
          <w:szCs w:val="24"/>
        </w:rPr>
        <w:t>Finally, another teacher</w:t>
      </w:r>
      <w:r w:rsidR="00FD0E9D">
        <w:rPr>
          <w:rFonts w:ascii="Times New Roman" w:hAnsi="Times New Roman" w:cs="Times New Roman"/>
          <w:sz w:val="24"/>
          <w:szCs w:val="24"/>
        </w:rPr>
        <w:t xml:space="preserve"> said, </w:t>
      </w:r>
      <w:r w:rsidR="00FD0E9D" w:rsidRPr="00F42C2E">
        <w:rPr>
          <w:rFonts w:ascii="Times New Roman" w:hAnsi="Times New Roman" w:cs="Times New Roman"/>
          <w:i/>
          <w:sz w:val="24"/>
          <w:szCs w:val="24"/>
        </w:rPr>
        <w:t>“The coaching sessions really allowed me to see what areas I needed the most help. I made sure I was constantly practicing all the time during summer school. It truly made a difference in my teaching.”</w:t>
      </w:r>
      <w:r w:rsidR="00FD0E9D" w:rsidRPr="00FD0E9D">
        <w:rPr>
          <w:rFonts w:ascii="Times New Roman" w:hAnsi="Times New Roman" w:cs="Times New Roman"/>
          <w:sz w:val="24"/>
          <w:szCs w:val="24"/>
        </w:rPr>
        <w:t xml:space="preserve"> </w:t>
      </w:r>
    </w:p>
    <w:p w14:paraId="5D2EFB38" w14:textId="3D77C79E" w:rsidR="00417FE7" w:rsidRDefault="00DA2FC3"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T</w:t>
      </w:r>
      <w:r w:rsidR="00F410C5" w:rsidRPr="00FD0E9D">
        <w:rPr>
          <w:rFonts w:ascii="Times New Roman" w:hAnsi="Times New Roman" w:cs="Times New Roman"/>
          <w:sz w:val="24"/>
          <w:szCs w:val="24"/>
        </w:rPr>
        <w:t xml:space="preserve">eachers and coaches described the </w:t>
      </w:r>
      <w:r w:rsidR="00417FE7">
        <w:rPr>
          <w:rFonts w:ascii="Times New Roman" w:hAnsi="Times New Roman" w:cs="Times New Roman"/>
          <w:sz w:val="24"/>
          <w:szCs w:val="24"/>
        </w:rPr>
        <w:t xml:space="preserve">importance of repeated practice, which happened most consistently near the end of the summer training when the coaches </w:t>
      </w:r>
      <w:r w:rsidR="00896C65">
        <w:rPr>
          <w:rFonts w:ascii="Times New Roman" w:hAnsi="Times New Roman" w:cs="Times New Roman"/>
          <w:sz w:val="24"/>
          <w:szCs w:val="24"/>
        </w:rPr>
        <w:t xml:space="preserve">became </w:t>
      </w:r>
      <w:r w:rsidR="00417FE7">
        <w:rPr>
          <w:rFonts w:ascii="Times New Roman" w:hAnsi="Times New Roman" w:cs="Times New Roman"/>
          <w:sz w:val="24"/>
          <w:szCs w:val="24"/>
        </w:rPr>
        <w:t>more efficient with their coaching sessions.</w:t>
      </w:r>
      <w:r w:rsidR="00F410C5" w:rsidRPr="00FD0E9D">
        <w:rPr>
          <w:rFonts w:ascii="Times New Roman" w:hAnsi="Times New Roman" w:cs="Times New Roman"/>
          <w:sz w:val="24"/>
          <w:szCs w:val="24"/>
        </w:rPr>
        <w:t xml:space="preserve"> </w:t>
      </w:r>
      <w:r w:rsidR="00F42C2E">
        <w:rPr>
          <w:rFonts w:ascii="Times New Roman" w:hAnsi="Times New Roman" w:cs="Times New Roman"/>
          <w:sz w:val="24"/>
          <w:szCs w:val="24"/>
        </w:rPr>
        <w:t>One teacher</w:t>
      </w:r>
      <w:r w:rsidR="00F410C5" w:rsidRPr="00FD0E9D">
        <w:rPr>
          <w:rFonts w:ascii="Times New Roman" w:hAnsi="Times New Roman" w:cs="Times New Roman"/>
          <w:sz w:val="24"/>
          <w:szCs w:val="24"/>
        </w:rPr>
        <w:t xml:space="preserve"> said, </w:t>
      </w:r>
      <w:r w:rsidR="00F410C5" w:rsidRPr="00F42C2E">
        <w:rPr>
          <w:rFonts w:ascii="Times New Roman" w:hAnsi="Times New Roman" w:cs="Times New Roman"/>
          <w:i/>
          <w:sz w:val="24"/>
          <w:szCs w:val="24"/>
        </w:rPr>
        <w:t>“Feedback and redoing the practice helped.”</w:t>
      </w:r>
      <w:r w:rsidR="00F410C5" w:rsidRPr="00FD0E9D">
        <w:rPr>
          <w:rFonts w:ascii="Times New Roman" w:hAnsi="Times New Roman" w:cs="Times New Roman"/>
          <w:sz w:val="24"/>
          <w:szCs w:val="24"/>
        </w:rPr>
        <w:t xml:space="preserve"> </w:t>
      </w:r>
      <w:r>
        <w:rPr>
          <w:rFonts w:ascii="Times New Roman" w:hAnsi="Times New Roman" w:cs="Times New Roman"/>
          <w:sz w:val="24"/>
          <w:szCs w:val="24"/>
        </w:rPr>
        <w:t>One secondary</w:t>
      </w:r>
      <w:r w:rsidR="00F42C2E">
        <w:rPr>
          <w:rFonts w:ascii="Times New Roman" w:hAnsi="Times New Roman" w:cs="Times New Roman"/>
          <w:sz w:val="24"/>
          <w:szCs w:val="24"/>
        </w:rPr>
        <w:t xml:space="preserve"> teacher </w:t>
      </w:r>
      <w:r w:rsidR="00417FE7">
        <w:rPr>
          <w:rFonts w:ascii="Times New Roman" w:hAnsi="Times New Roman" w:cs="Times New Roman"/>
          <w:sz w:val="24"/>
          <w:szCs w:val="24"/>
        </w:rPr>
        <w:t xml:space="preserve">said that repeated practice in coaching sessions </w:t>
      </w:r>
      <w:r>
        <w:rPr>
          <w:rFonts w:ascii="Times New Roman" w:hAnsi="Times New Roman" w:cs="Times New Roman"/>
          <w:i/>
          <w:sz w:val="24"/>
          <w:szCs w:val="24"/>
        </w:rPr>
        <w:t>“helped [him]</w:t>
      </w:r>
      <w:r w:rsidR="00417FE7" w:rsidRPr="002F4FC6">
        <w:rPr>
          <w:rFonts w:ascii="Times New Roman" w:hAnsi="Times New Roman" w:cs="Times New Roman"/>
          <w:i/>
          <w:sz w:val="24"/>
          <w:szCs w:val="24"/>
        </w:rPr>
        <w:t xml:space="preserve"> try things a couple of times so I could get it right.” </w:t>
      </w:r>
      <w:r w:rsidR="00F42C2E">
        <w:rPr>
          <w:rFonts w:ascii="Times New Roman" w:hAnsi="Times New Roman" w:cs="Times New Roman"/>
          <w:sz w:val="24"/>
          <w:szCs w:val="24"/>
        </w:rPr>
        <w:t>One coach</w:t>
      </w:r>
      <w:r w:rsidR="00964963">
        <w:rPr>
          <w:rFonts w:ascii="Times New Roman" w:hAnsi="Times New Roman" w:cs="Times New Roman"/>
          <w:sz w:val="24"/>
          <w:szCs w:val="24"/>
        </w:rPr>
        <w:t xml:space="preserve"> said that her </w:t>
      </w:r>
      <w:r w:rsidR="00964963" w:rsidRPr="00F42C2E">
        <w:rPr>
          <w:rFonts w:ascii="Times New Roman" w:hAnsi="Times New Roman" w:cs="Times New Roman"/>
          <w:i/>
          <w:sz w:val="24"/>
          <w:szCs w:val="24"/>
        </w:rPr>
        <w:t>“</w:t>
      </w:r>
      <w:r w:rsidR="00896C65" w:rsidRPr="00F42C2E">
        <w:rPr>
          <w:rFonts w:ascii="Times New Roman" w:hAnsi="Times New Roman" w:cs="Times New Roman"/>
          <w:i/>
          <w:sz w:val="24"/>
          <w:szCs w:val="24"/>
        </w:rPr>
        <w:t>t</w:t>
      </w:r>
      <w:r w:rsidR="00964963" w:rsidRPr="00F42C2E">
        <w:rPr>
          <w:rFonts w:ascii="Times New Roman" w:hAnsi="Times New Roman" w:cs="Times New Roman"/>
          <w:i/>
          <w:sz w:val="24"/>
          <w:szCs w:val="24"/>
        </w:rPr>
        <w:t xml:space="preserve">eachers found the model, debrief on what they saw, practice, immediate feedback, and practicing again to be the most helpful for their internalization of next steps.” </w:t>
      </w:r>
    </w:p>
    <w:p w14:paraId="2E0D1EC6" w14:textId="0087E66F" w:rsidR="00964963" w:rsidRDefault="00964963"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During the final week of institute, coaches described an additional shift in their emphasis during coaching sessions. In many cases, the coaching session content would not immediately be implemented in the classroom. As a result, coaches made a choice to focus more on a reflective process for their overall ex</w:t>
      </w:r>
      <w:r w:rsidR="00426F9F">
        <w:rPr>
          <w:rFonts w:ascii="Times New Roman" w:hAnsi="Times New Roman" w:cs="Times New Roman"/>
          <w:sz w:val="24"/>
          <w:szCs w:val="24"/>
        </w:rPr>
        <w:t xml:space="preserve">perience at the training. One coach </w:t>
      </w:r>
      <w:r>
        <w:rPr>
          <w:rFonts w:ascii="Times New Roman" w:hAnsi="Times New Roman" w:cs="Times New Roman"/>
          <w:sz w:val="24"/>
          <w:szCs w:val="24"/>
        </w:rPr>
        <w:lastRenderedPageBreak/>
        <w:t xml:space="preserve">described this shift in emphasis, saying, </w:t>
      </w:r>
      <w:r w:rsidRPr="00426F9F">
        <w:rPr>
          <w:rFonts w:ascii="Times New Roman" w:hAnsi="Times New Roman" w:cs="Times New Roman"/>
          <w:i/>
          <w:sz w:val="24"/>
          <w:szCs w:val="24"/>
        </w:rPr>
        <w:t xml:space="preserve">“During the final week, I continued providing </w:t>
      </w:r>
      <w:r w:rsidR="003A3EFA">
        <w:rPr>
          <w:rFonts w:ascii="Times New Roman" w:hAnsi="Times New Roman" w:cs="Times New Roman"/>
          <w:i/>
          <w:sz w:val="24"/>
          <w:szCs w:val="24"/>
        </w:rPr>
        <w:t>[teachers]</w:t>
      </w:r>
      <w:r w:rsidRPr="00426F9F">
        <w:rPr>
          <w:rFonts w:ascii="Times New Roman" w:hAnsi="Times New Roman" w:cs="Times New Roman"/>
          <w:i/>
          <w:sz w:val="24"/>
          <w:szCs w:val="24"/>
        </w:rPr>
        <w:t xml:space="preserve"> with feedback around their teaching and management. However, my debriefs with corps members this week were more casual as I gave them time to reflect on their institute experience thus far followed by conversations around strengths and areas of improvement.”</w:t>
      </w:r>
      <w:r>
        <w:rPr>
          <w:rFonts w:ascii="Times New Roman" w:hAnsi="Times New Roman" w:cs="Times New Roman"/>
          <w:sz w:val="24"/>
          <w:szCs w:val="24"/>
        </w:rPr>
        <w:t xml:space="preserve"> </w:t>
      </w:r>
      <w:r w:rsidR="00426F9F">
        <w:rPr>
          <w:rFonts w:ascii="Times New Roman" w:hAnsi="Times New Roman" w:cs="Times New Roman"/>
          <w:sz w:val="24"/>
          <w:szCs w:val="24"/>
        </w:rPr>
        <w:t>Another coach</w:t>
      </w:r>
      <w:r w:rsidR="009E66B0">
        <w:rPr>
          <w:rFonts w:ascii="Times New Roman" w:hAnsi="Times New Roman" w:cs="Times New Roman"/>
          <w:sz w:val="24"/>
          <w:szCs w:val="24"/>
        </w:rPr>
        <w:t xml:space="preserve"> described his last week of coaching sessions:</w:t>
      </w:r>
    </w:p>
    <w:p w14:paraId="617E73D2" w14:textId="081F644C" w:rsidR="009E66B0" w:rsidRPr="00426F9F" w:rsidRDefault="009E66B0" w:rsidP="008406F8">
      <w:pPr>
        <w:spacing w:after="240" w:line="480" w:lineRule="auto"/>
        <w:ind w:left="720"/>
        <w:rPr>
          <w:rFonts w:ascii="Times New Roman" w:hAnsi="Times New Roman" w:cs="Times New Roman"/>
          <w:i/>
          <w:sz w:val="24"/>
          <w:szCs w:val="24"/>
        </w:rPr>
      </w:pPr>
      <w:r w:rsidRPr="00426F9F">
        <w:rPr>
          <w:rFonts w:ascii="Times New Roman" w:hAnsi="Times New Roman" w:cs="Times New Roman"/>
          <w:i/>
          <w:sz w:val="24"/>
          <w:szCs w:val="24"/>
        </w:rPr>
        <w:t>“This week was all about closing out the summer with a growth mindset, so practicing specific teacher moves was not the focus. Instead, I required my teachers to complete pre-work prior to our final debrief. Teachers provided feedback on their vision and assessed areas of strength and growth, and also came in with their own theory about where they stood on our rubrics for ‘Engagement with Rigorous Content’ and ‘Culture of Achievement.’ Then we discussed their analysis and compared. So in a sense I was proving feedback on their skill (accurately assessing one's own classroom) but it felt different than previous debriefs. Overall, I think this process was helpful and had teachers leaving the summer with a clear understanding of how they performed and what they need to improve upon in the future.”</w:t>
      </w:r>
    </w:p>
    <w:p w14:paraId="37576F95" w14:textId="0A71534F" w:rsidR="009E66B0" w:rsidRDefault="00D65402" w:rsidP="008406F8">
      <w:pPr>
        <w:spacing w:after="240" w:line="480" w:lineRule="auto"/>
        <w:rPr>
          <w:rFonts w:ascii="Times New Roman" w:hAnsi="Times New Roman" w:cs="Times New Roman"/>
          <w:sz w:val="24"/>
          <w:szCs w:val="24"/>
        </w:rPr>
      </w:pPr>
      <w:r>
        <w:rPr>
          <w:rFonts w:ascii="Times New Roman" w:hAnsi="Times New Roman" w:cs="Times New Roman"/>
          <w:sz w:val="24"/>
          <w:szCs w:val="24"/>
        </w:rPr>
        <w:t>This coach</w:t>
      </w:r>
      <w:r w:rsidR="009E66B0">
        <w:rPr>
          <w:rFonts w:ascii="Times New Roman" w:hAnsi="Times New Roman" w:cs="Times New Roman"/>
          <w:sz w:val="24"/>
          <w:szCs w:val="24"/>
        </w:rPr>
        <w:t xml:space="preserve"> described the importance of having a shared understanding of the evidence as part of the coaching sessions during the last week. </w:t>
      </w:r>
    </w:p>
    <w:p w14:paraId="57CF16FA" w14:textId="79A85130" w:rsidR="00546802" w:rsidRPr="005806C1" w:rsidRDefault="00F410C5" w:rsidP="008406F8">
      <w:pPr>
        <w:spacing w:after="240" w:line="480" w:lineRule="auto"/>
        <w:ind w:firstLine="720"/>
        <w:rPr>
          <w:rFonts w:ascii="Times New Roman" w:hAnsi="Times New Roman" w:cs="Times New Roman"/>
          <w:sz w:val="24"/>
          <w:szCs w:val="24"/>
        </w:rPr>
      </w:pPr>
      <w:r w:rsidRPr="00FD0E9D">
        <w:rPr>
          <w:rFonts w:ascii="Times New Roman" w:hAnsi="Times New Roman" w:cs="Times New Roman"/>
          <w:sz w:val="24"/>
          <w:szCs w:val="24"/>
        </w:rPr>
        <w:t xml:space="preserve">During the initial weeks of training, coaches focused more heavily on modeling </w:t>
      </w:r>
      <w:r>
        <w:rPr>
          <w:rFonts w:ascii="Times New Roman" w:hAnsi="Times New Roman" w:cs="Times New Roman"/>
          <w:sz w:val="24"/>
          <w:szCs w:val="24"/>
        </w:rPr>
        <w:t>for teachers to help them understand the instructional practices. As the training continued, coaches focused more heavily on practice so that the teachers were able to implement the instructional practices themselves and begin to develop muscle memory.</w:t>
      </w:r>
      <w:r w:rsidR="00324BC7">
        <w:rPr>
          <w:rFonts w:ascii="Times New Roman" w:hAnsi="Times New Roman" w:cs="Times New Roman"/>
          <w:sz w:val="24"/>
          <w:szCs w:val="24"/>
        </w:rPr>
        <w:t xml:space="preserve"> </w:t>
      </w:r>
      <w:r w:rsidR="00964963">
        <w:rPr>
          <w:rFonts w:ascii="Times New Roman" w:hAnsi="Times New Roman" w:cs="Times New Roman"/>
          <w:sz w:val="24"/>
          <w:szCs w:val="24"/>
        </w:rPr>
        <w:t xml:space="preserve">In the final </w:t>
      </w:r>
      <w:r w:rsidR="00964963">
        <w:rPr>
          <w:rFonts w:ascii="Times New Roman" w:hAnsi="Times New Roman" w:cs="Times New Roman"/>
          <w:sz w:val="24"/>
          <w:szCs w:val="24"/>
        </w:rPr>
        <w:lastRenderedPageBreak/>
        <w:t xml:space="preserve">week, it was critical to give teachers an opportunity to reflect on their overall experience, so modeling and practice was less emphasized. </w:t>
      </w:r>
    </w:p>
    <w:p w14:paraId="6649E203" w14:textId="33B95180" w:rsidR="00CF17FB" w:rsidRDefault="00CF17FB"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Time constraints also contributed to </w:t>
      </w:r>
      <w:r w:rsidR="00746C34">
        <w:rPr>
          <w:rFonts w:ascii="Times New Roman" w:hAnsi="Times New Roman" w:cs="Times New Roman"/>
          <w:sz w:val="24"/>
          <w:szCs w:val="24"/>
        </w:rPr>
        <w:t>uneven exposure to the model</w:t>
      </w:r>
      <w:r>
        <w:rPr>
          <w:rFonts w:ascii="Times New Roman" w:hAnsi="Times New Roman" w:cs="Times New Roman"/>
          <w:sz w:val="24"/>
          <w:szCs w:val="24"/>
        </w:rPr>
        <w:t>. Coaches worked with between 8 to 12 teachers throughout the summer and were expected to complete at least one coaching session with each teacher each week. Some teachers required more coaching be</w:t>
      </w:r>
      <w:r w:rsidR="00B95D56">
        <w:rPr>
          <w:rFonts w:ascii="Times New Roman" w:hAnsi="Times New Roman" w:cs="Times New Roman"/>
          <w:sz w:val="24"/>
          <w:szCs w:val="24"/>
        </w:rPr>
        <w:t xml:space="preserve">cause </w:t>
      </w:r>
      <w:r>
        <w:rPr>
          <w:rFonts w:ascii="Times New Roman" w:hAnsi="Times New Roman" w:cs="Times New Roman"/>
          <w:sz w:val="24"/>
          <w:szCs w:val="24"/>
        </w:rPr>
        <w:t>of their instructional or personal needs. In fact, the coaches reported how many coaching sessions they completed each week. Th</w:t>
      </w:r>
      <w:r w:rsidR="00730C12">
        <w:rPr>
          <w:rFonts w:ascii="Times New Roman" w:hAnsi="Times New Roman" w:cs="Times New Roman"/>
          <w:sz w:val="24"/>
          <w:szCs w:val="24"/>
        </w:rPr>
        <w:t>ese</w:t>
      </w:r>
      <w:r>
        <w:rPr>
          <w:rFonts w:ascii="Times New Roman" w:hAnsi="Times New Roman" w:cs="Times New Roman"/>
          <w:sz w:val="24"/>
          <w:szCs w:val="24"/>
        </w:rPr>
        <w:t xml:space="preserve"> data </w:t>
      </w:r>
      <w:r w:rsidR="00730C12">
        <w:rPr>
          <w:rFonts w:ascii="Times New Roman" w:hAnsi="Times New Roman" w:cs="Times New Roman"/>
          <w:sz w:val="24"/>
          <w:szCs w:val="24"/>
        </w:rPr>
        <w:t xml:space="preserve">were </w:t>
      </w:r>
      <w:r>
        <w:rPr>
          <w:rFonts w:ascii="Times New Roman" w:hAnsi="Times New Roman" w:cs="Times New Roman"/>
          <w:sz w:val="24"/>
          <w:szCs w:val="24"/>
        </w:rPr>
        <w:t xml:space="preserve">collected to determine whether the sheer volume of coaching sessions affected the outcomes associated with the sessions and the type of coaching that occurred. </w:t>
      </w:r>
      <w:r w:rsidR="00730C12">
        <w:rPr>
          <w:rFonts w:ascii="Times New Roman" w:hAnsi="Times New Roman" w:cs="Times New Roman"/>
          <w:sz w:val="24"/>
          <w:szCs w:val="24"/>
        </w:rPr>
        <w:t xml:space="preserve">For the coaches, </w:t>
      </w:r>
      <w:r>
        <w:rPr>
          <w:rFonts w:ascii="Times New Roman" w:hAnsi="Times New Roman" w:cs="Times New Roman"/>
          <w:sz w:val="24"/>
          <w:szCs w:val="24"/>
        </w:rPr>
        <w:t>57.6% reported having conducted 6 to 10 coaching sessions in a week, 35.6% had 11 to 15 coaching sessions in a week, 5.1% ha</w:t>
      </w:r>
      <w:r w:rsidR="00730C12">
        <w:rPr>
          <w:rFonts w:ascii="Times New Roman" w:hAnsi="Times New Roman" w:cs="Times New Roman"/>
          <w:sz w:val="24"/>
          <w:szCs w:val="24"/>
        </w:rPr>
        <w:t>d</w:t>
      </w:r>
      <w:r w:rsidR="00DA2FC3">
        <w:rPr>
          <w:rFonts w:ascii="Times New Roman" w:hAnsi="Times New Roman" w:cs="Times New Roman"/>
          <w:sz w:val="24"/>
          <w:szCs w:val="24"/>
        </w:rPr>
        <w:t xml:space="preserve"> </w:t>
      </w:r>
      <w:r>
        <w:rPr>
          <w:rFonts w:ascii="Times New Roman" w:hAnsi="Times New Roman" w:cs="Times New Roman"/>
          <w:sz w:val="24"/>
          <w:szCs w:val="24"/>
        </w:rPr>
        <w:t xml:space="preserve">0 to 5 coaching sessions in a week, </w:t>
      </w:r>
      <w:r w:rsidR="00730C12">
        <w:rPr>
          <w:rFonts w:ascii="Times New Roman" w:hAnsi="Times New Roman" w:cs="Times New Roman"/>
          <w:sz w:val="24"/>
          <w:szCs w:val="24"/>
        </w:rPr>
        <w:t xml:space="preserve">and </w:t>
      </w:r>
      <w:r>
        <w:rPr>
          <w:rFonts w:ascii="Times New Roman" w:hAnsi="Times New Roman" w:cs="Times New Roman"/>
          <w:sz w:val="24"/>
          <w:szCs w:val="24"/>
        </w:rPr>
        <w:t xml:space="preserve">1.7% had 16 or more coaching sessions in a week. In addition, coaches reported how many teachers they had coaching sessions with. </w:t>
      </w:r>
      <w:r w:rsidR="00730C12">
        <w:rPr>
          <w:rFonts w:ascii="Times New Roman" w:hAnsi="Times New Roman" w:cs="Times New Roman"/>
          <w:sz w:val="24"/>
          <w:szCs w:val="24"/>
        </w:rPr>
        <w:t xml:space="preserve">Results indicate that </w:t>
      </w:r>
      <w:r>
        <w:rPr>
          <w:rFonts w:ascii="Times New Roman" w:hAnsi="Times New Roman" w:cs="Times New Roman"/>
          <w:sz w:val="24"/>
          <w:szCs w:val="24"/>
        </w:rPr>
        <w:t xml:space="preserve">50.8% </w:t>
      </w:r>
      <w:r w:rsidR="00730C12">
        <w:rPr>
          <w:rFonts w:ascii="Times New Roman" w:hAnsi="Times New Roman" w:cs="Times New Roman"/>
          <w:sz w:val="24"/>
          <w:szCs w:val="24"/>
        </w:rPr>
        <w:t xml:space="preserve">of coaches coached </w:t>
      </w:r>
      <w:r>
        <w:rPr>
          <w:rFonts w:ascii="Times New Roman" w:hAnsi="Times New Roman" w:cs="Times New Roman"/>
          <w:sz w:val="24"/>
          <w:szCs w:val="24"/>
        </w:rPr>
        <w:t>6 to 8 teachers in a given week, 35.6% said more than 8 teachers in a week, 8.5% said 3 to 5 teachers in a week, and 5.1% said 0 to 2 teachers in a week.</w:t>
      </w:r>
    </w:p>
    <w:p w14:paraId="7F04E94A" w14:textId="332D98DF" w:rsidR="00CF17FB" w:rsidRDefault="00CF17FB"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The sheer capacity of coaches also contributed to the consistency of use of the coaching model. Given the time constraints, coaching sessions were limited to</w:t>
      </w:r>
      <w:r w:rsidR="00730C12">
        <w:rPr>
          <w:rFonts w:ascii="Times New Roman" w:hAnsi="Times New Roman" w:cs="Times New Roman"/>
          <w:sz w:val="24"/>
          <w:szCs w:val="24"/>
        </w:rPr>
        <w:t xml:space="preserve"> </w:t>
      </w:r>
      <w:r>
        <w:rPr>
          <w:rFonts w:ascii="Times New Roman" w:hAnsi="Times New Roman" w:cs="Times New Roman"/>
          <w:sz w:val="24"/>
          <w:szCs w:val="24"/>
        </w:rPr>
        <w:t xml:space="preserve">between 20 to 40 minutes. One coach said, </w:t>
      </w:r>
      <w:r w:rsidRPr="00D65402">
        <w:rPr>
          <w:rFonts w:ascii="Times New Roman" w:hAnsi="Times New Roman" w:cs="Times New Roman"/>
          <w:i/>
          <w:sz w:val="24"/>
          <w:szCs w:val="24"/>
        </w:rPr>
        <w:t>“I think it certainly helped confidence and allowed [teachers] to conceptualize what good teaching needs to look like in their room. Unfortunately, my pacing didn't allow me to facilitate much [teacher] practice.”</w:t>
      </w:r>
      <w:r>
        <w:rPr>
          <w:rFonts w:ascii="Times New Roman" w:hAnsi="Times New Roman" w:cs="Times New Roman"/>
          <w:sz w:val="24"/>
          <w:szCs w:val="24"/>
        </w:rPr>
        <w:t xml:space="preserve"> </w:t>
      </w:r>
      <w:r w:rsidR="00B95D56">
        <w:rPr>
          <w:rFonts w:ascii="Times New Roman" w:hAnsi="Times New Roman" w:cs="Times New Roman"/>
          <w:sz w:val="24"/>
          <w:szCs w:val="24"/>
        </w:rPr>
        <w:t xml:space="preserve">Since the coaching model was new to coaches and did not have a lot of practice themselves before the summer training began, many coaches struggled to implement the </w:t>
      </w:r>
      <w:r w:rsidR="00B95D56">
        <w:rPr>
          <w:rFonts w:ascii="Times New Roman" w:hAnsi="Times New Roman" w:cs="Times New Roman"/>
          <w:sz w:val="24"/>
          <w:szCs w:val="24"/>
        </w:rPr>
        <w:lastRenderedPageBreak/>
        <w:t xml:space="preserve">Competence-Supportive Coaching Model in its entirety in the time that they had with their teacher. </w:t>
      </w:r>
    </w:p>
    <w:p w14:paraId="43AC8063" w14:textId="5B65221E" w:rsidR="00393E8A" w:rsidRDefault="00CF17FB"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Another coach described </w:t>
      </w:r>
      <w:r w:rsidR="00730C12">
        <w:rPr>
          <w:rFonts w:ascii="Times New Roman" w:hAnsi="Times New Roman" w:cs="Times New Roman"/>
          <w:sz w:val="24"/>
          <w:szCs w:val="24"/>
        </w:rPr>
        <w:t xml:space="preserve">time constraints </w:t>
      </w:r>
      <w:r>
        <w:rPr>
          <w:rFonts w:ascii="Times New Roman" w:hAnsi="Times New Roman" w:cs="Times New Roman"/>
          <w:sz w:val="24"/>
          <w:szCs w:val="24"/>
        </w:rPr>
        <w:t xml:space="preserve">by saying, </w:t>
      </w:r>
      <w:r w:rsidRPr="00D65402">
        <w:rPr>
          <w:rFonts w:ascii="Times New Roman" w:hAnsi="Times New Roman" w:cs="Times New Roman"/>
          <w:i/>
          <w:sz w:val="24"/>
          <w:szCs w:val="24"/>
        </w:rPr>
        <w:t xml:space="preserve">“The coaching sessions in which I had more time (25-30 minutes) were more effective than when we only had 10-15 minutes because it allowed us to discuss positive aspects of their </w:t>
      </w:r>
      <w:r w:rsidR="00DA2FC3">
        <w:rPr>
          <w:rFonts w:ascii="Times New Roman" w:hAnsi="Times New Roman" w:cs="Times New Roman"/>
          <w:i/>
          <w:sz w:val="24"/>
          <w:szCs w:val="24"/>
        </w:rPr>
        <w:t xml:space="preserve">teaching </w:t>
      </w:r>
      <w:r w:rsidRPr="00D65402">
        <w:rPr>
          <w:rFonts w:ascii="Times New Roman" w:hAnsi="Times New Roman" w:cs="Times New Roman"/>
          <w:i/>
          <w:sz w:val="24"/>
          <w:szCs w:val="24"/>
        </w:rPr>
        <w:t>before jumping into the more difficult areas of growth and practice. This more time was more effective because it allowed us to continue to build relationships before more difficult learning.”</w:t>
      </w:r>
      <w:r w:rsidR="00B95D56">
        <w:rPr>
          <w:rFonts w:ascii="Times New Roman" w:hAnsi="Times New Roman" w:cs="Times New Roman"/>
          <w:sz w:val="24"/>
          <w:szCs w:val="24"/>
        </w:rPr>
        <w:t xml:space="preserve"> </w:t>
      </w:r>
      <w:r w:rsidR="009E4919">
        <w:rPr>
          <w:rFonts w:ascii="Times New Roman" w:hAnsi="Times New Roman" w:cs="Times New Roman"/>
          <w:sz w:val="24"/>
          <w:szCs w:val="24"/>
        </w:rPr>
        <w:t xml:space="preserve">To be able to implement the Competence-Supportive Coaching Model, coaches felt that they would need to sacrifice important time to build positive relationships with the teachers. </w:t>
      </w:r>
    </w:p>
    <w:p w14:paraId="7B72D40D" w14:textId="10ADCB60" w:rsidR="00FD0E9D" w:rsidRDefault="00FD0E9D"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Several teachers </w:t>
      </w:r>
      <w:r w:rsidR="00730C12">
        <w:rPr>
          <w:rFonts w:ascii="Times New Roman" w:hAnsi="Times New Roman" w:cs="Times New Roman"/>
          <w:sz w:val="24"/>
          <w:szCs w:val="24"/>
        </w:rPr>
        <w:t xml:space="preserve">experienced </w:t>
      </w:r>
      <w:r w:rsidR="00A71654">
        <w:rPr>
          <w:rFonts w:ascii="Times New Roman" w:hAnsi="Times New Roman" w:cs="Times New Roman"/>
          <w:sz w:val="24"/>
          <w:szCs w:val="24"/>
        </w:rPr>
        <w:t xml:space="preserve">issues with how time was managed </w:t>
      </w:r>
      <w:r w:rsidR="00730C12">
        <w:rPr>
          <w:rFonts w:ascii="Times New Roman" w:hAnsi="Times New Roman" w:cs="Times New Roman"/>
          <w:sz w:val="24"/>
          <w:szCs w:val="24"/>
        </w:rPr>
        <w:t>as wel</w:t>
      </w:r>
      <w:r w:rsidR="00530C9E">
        <w:rPr>
          <w:rFonts w:ascii="Times New Roman" w:hAnsi="Times New Roman" w:cs="Times New Roman"/>
          <w:sz w:val="24"/>
          <w:szCs w:val="24"/>
        </w:rPr>
        <w:t>l</w:t>
      </w:r>
      <w:r>
        <w:rPr>
          <w:rFonts w:ascii="Times New Roman" w:hAnsi="Times New Roman" w:cs="Times New Roman"/>
          <w:sz w:val="24"/>
          <w:szCs w:val="24"/>
        </w:rPr>
        <w:t xml:space="preserve">, although not as consistently as the coaches described. One teacher said, </w:t>
      </w:r>
      <w:r w:rsidRPr="00D65402">
        <w:rPr>
          <w:rFonts w:ascii="Times New Roman" w:hAnsi="Times New Roman" w:cs="Times New Roman"/>
          <w:i/>
          <w:sz w:val="24"/>
          <w:szCs w:val="24"/>
        </w:rPr>
        <w:t>“So much in so little time.”</w:t>
      </w:r>
      <w:r w:rsidRPr="00FD0E9D">
        <w:rPr>
          <w:rFonts w:ascii="Times New Roman" w:hAnsi="Times New Roman" w:cs="Times New Roman"/>
          <w:sz w:val="24"/>
          <w:szCs w:val="24"/>
        </w:rPr>
        <w:t xml:space="preserve"> </w:t>
      </w:r>
      <w:r>
        <w:rPr>
          <w:rFonts w:ascii="Times New Roman" w:hAnsi="Times New Roman" w:cs="Times New Roman"/>
          <w:sz w:val="24"/>
          <w:szCs w:val="24"/>
        </w:rPr>
        <w:t xml:space="preserve">Teachers felt that there was a lot to be introduced to, to practice, and to master in a very short period of time. Given that the model was being executed in the short cycle of the summer training, this concern </w:t>
      </w:r>
      <w:r w:rsidR="00DA2FC3">
        <w:rPr>
          <w:rFonts w:ascii="Times New Roman" w:hAnsi="Times New Roman" w:cs="Times New Roman"/>
          <w:sz w:val="24"/>
          <w:szCs w:val="24"/>
        </w:rPr>
        <w:t>was</w:t>
      </w:r>
      <w:r>
        <w:rPr>
          <w:rFonts w:ascii="Times New Roman" w:hAnsi="Times New Roman" w:cs="Times New Roman"/>
          <w:sz w:val="24"/>
          <w:szCs w:val="24"/>
        </w:rPr>
        <w:t xml:space="preserve"> expected. The context of the implementation of the Competence-Supportive Coaching Model in the field should be considered for future research and analysis. </w:t>
      </w:r>
    </w:p>
    <w:p w14:paraId="757A0A7A" w14:textId="77777777" w:rsidR="001566AC" w:rsidRDefault="001566AC"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To summarize the evidence on model use, there was uneven exposure to the Competence-Supportive Coaching Model due to the following factors: </w:t>
      </w:r>
    </w:p>
    <w:p w14:paraId="6C98AC8B" w14:textId="6701D472" w:rsidR="00E83B0D" w:rsidRPr="001566AC" w:rsidRDefault="00E83B0D" w:rsidP="008406F8">
      <w:pPr>
        <w:pStyle w:val="ListParagraph"/>
        <w:numPr>
          <w:ilvl w:val="0"/>
          <w:numId w:val="16"/>
        </w:numPr>
        <w:spacing w:after="240" w:line="480" w:lineRule="auto"/>
        <w:rPr>
          <w:rFonts w:ascii="Times New Roman" w:hAnsi="Times New Roman" w:cs="Times New Roman"/>
          <w:sz w:val="24"/>
          <w:szCs w:val="24"/>
        </w:rPr>
      </w:pPr>
      <w:r w:rsidRPr="001566AC">
        <w:rPr>
          <w:rFonts w:ascii="Times New Roman" w:hAnsi="Times New Roman" w:cs="Times New Roman"/>
          <w:sz w:val="24"/>
          <w:szCs w:val="24"/>
        </w:rPr>
        <w:t xml:space="preserve">The Competence-Supportive Coaching Model was not </w:t>
      </w:r>
      <w:r w:rsidR="001566AC">
        <w:rPr>
          <w:rFonts w:ascii="Times New Roman" w:hAnsi="Times New Roman" w:cs="Times New Roman"/>
          <w:sz w:val="24"/>
          <w:szCs w:val="24"/>
        </w:rPr>
        <w:t>appropriate for every coaching situation.</w:t>
      </w:r>
    </w:p>
    <w:p w14:paraId="33675E98" w14:textId="449DFAF7" w:rsidR="00E83B0D" w:rsidRDefault="00E83B0D" w:rsidP="008406F8">
      <w:pPr>
        <w:pStyle w:val="ListParagraph"/>
        <w:numPr>
          <w:ilvl w:val="0"/>
          <w:numId w:val="16"/>
        </w:numPr>
        <w:spacing w:after="24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The Competence-Supportive Coaching Model was used most often when the teacher required specific skill development, rather than developing key mindsets or problem solving </w:t>
      </w:r>
      <w:r w:rsidR="00640D30">
        <w:rPr>
          <w:rFonts w:ascii="Times New Roman" w:hAnsi="Times New Roman" w:cs="Times New Roman"/>
          <w:sz w:val="24"/>
          <w:szCs w:val="24"/>
        </w:rPr>
        <w:t>issues</w:t>
      </w:r>
      <w:r>
        <w:rPr>
          <w:rFonts w:ascii="Times New Roman" w:hAnsi="Times New Roman" w:cs="Times New Roman"/>
          <w:sz w:val="24"/>
          <w:szCs w:val="24"/>
        </w:rPr>
        <w:t xml:space="preserve"> in the classroom. </w:t>
      </w:r>
    </w:p>
    <w:p w14:paraId="3D97A59E" w14:textId="21AE0B78" w:rsidR="00E83B0D" w:rsidRDefault="00E83B0D" w:rsidP="008406F8">
      <w:pPr>
        <w:pStyle w:val="ListParagraph"/>
        <w:numPr>
          <w:ilvl w:val="0"/>
          <w:numId w:val="16"/>
        </w:numPr>
        <w:spacing w:after="240" w:line="480" w:lineRule="auto"/>
        <w:rPr>
          <w:rFonts w:ascii="Times New Roman" w:hAnsi="Times New Roman" w:cs="Times New Roman"/>
          <w:sz w:val="24"/>
          <w:szCs w:val="24"/>
        </w:rPr>
      </w:pPr>
      <w:r>
        <w:rPr>
          <w:rFonts w:ascii="Times New Roman" w:hAnsi="Times New Roman" w:cs="Times New Roman"/>
          <w:sz w:val="24"/>
          <w:szCs w:val="24"/>
        </w:rPr>
        <w:t>Certain portions of the Competence-Supportive Coaching Model were emphasized more based upon the week of training the teachers and coaches were in.</w:t>
      </w:r>
    </w:p>
    <w:p w14:paraId="103CE0B2" w14:textId="2F0BECE1" w:rsidR="00E83B0D" w:rsidRPr="00E83B0D" w:rsidRDefault="00E83B0D" w:rsidP="008406F8">
      <w:pPr>
        <w:pStyle w:val="ListParagraph"/>
        <w:numPr>
          <w:ilvl w:val="0"/>
          <w:numId w:val="16"/>
        </w:numPr>
        <w:spacing w:after="240" w:line="480" w:lineRule="auto"/>
        <w:rPr>
          <w:rFonts w:ascii="Times New Roman" w:hAnsi="Times New Roman" w:cs="Times New Roman"/>
          <w:sz w:val="24"/>
          <w:szCs w:val="24"/>
        </w:rPr>
      </w:pPr>
      <w:r>
        <w:rPr>
          <w:rFonts w:ascii="Times New Roman" w:hAnsi="Times New Roman" w:cs="Times New Roman"/>
          <w:sz w:val="24"/>
          <w:szCs w:val="24"/>
        </w:rPr>
        <w:t>Time constraints made it difficult for coaches to effectively implement the Competence-Supportive Coaching Model consistently.</w:t>
      </w:r>
    </w:p>
    <w:p w14:paraId="18ABA7FE" w14:textId="23BEA305" w:rsidR="00393E8A" w:rsidRPr="00D70363" w:rsidRDefault="00A444D2" w:rsidP="008406F8">
      <w:pPr>
        <w:spacing w:after="240" w:line="480" w:lineRule="auto"/>
        <w:rPr>
          <w:rFonts w:ascii="Times New Roman" w:hAnsi="Times New Roman" w:cs="Times New Roman"/>
          <w:b/>
          <w:sz w:val="24"/>
          <w:szCs w:val="24"/>
        </w:rPr>
      </w:pPr>
      <w:r>
        <w:rPr>
          <w:rFonts w:ascii="Times New Roman" w:hAnsi="Times New Roman" w:cs="Times New Roman"/>
          <w:b/>
          <w:sz w:val="24"/>
          <w:szCs w:val="24"/>
        </w:rPr>
        <w:t>Finding</w:t>
      </w:r>
      <w:r w:rsidR="00BC4D5D">
        <w:rPr>
          <w:rFonts w:ascii="Times New Roman" w:hAnsi="Times New Roman" w:cs="Times New Roman"/>
          <w:b/>
          <w:sz w:val="24"/>
          <w:szCs w:val="24"/>
        </w:rPr>
        <w:t xml:space="preserve"> </w:t>
      </w:r>
      <w:r w:rsidR="00324BC7">
        <w:rPr>
          <w:rFonts w:ascii="Times New Roman" w:hAnsi="Times New Roman" w:cs="Times New Roman"/>
          <w:b/>
          <w:sz w:val="24"/>
          <w:szCs w:val="24"/>
        </w:rPr>
        <w:t>Two</w:t>
      </w:r>
      <w:r w:rsidR="00730C12" w:rsidRPr="00530C9E">
        <w:rPr>
          <w:rFonts w:ascii="Times New Roman" w:hAnsi="Times New Roman" w:cs="Times New Roman"/>
          <w:b/>
          <w:sz w:val="24"/>
          <w:szCs w:val="24"/>
        </w:rPr>
        <w:t>:</w:t>
      </w:r>
      <w:r w:rsidR="00530C9E" w:rsidRPr="00530C9E">
        <w:rPr>
          <w:rFonts w:ascii="Times New Roman" w:hAnsi="Times New Roman" w:cs="Times New Roman"/>
          <w:b/>
          <w:sz w:val="24"/>
          <w:szCs w:val="24"/>
        </w:rPr>
        <w:t xml:space="preserve"> </w:t>
      </w:r>
      <w:r w:rsidR="00D70363">
        <w:rPr>
          <w:rFonts w:ascii="Times New Roman" w:hAnsi="Times New Roman" w:cs="Times New Roman"/>
          <w:b/>
          <w:sz w:val="24"/>
          <w:szCs w:val="24"/>
        </w:rPr>
        <w:t>Coaching Model Adaptations</w:t>
      </w:r>
    </w:p>
    <w:p w14:paraId="74ED9CD6" w14:textId="512CD333" w:rsidR="00AD6300" w:rsidRDefault="0052675C"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Coaches made several key</w:t>
      </w:r>
      <w:r w:rsidR="0054381E">
        <w:rPr>
          <w:rFonts w:ascii="Times New Roman" w:hAnsi="Times New Roman" w:cs="Times New Roman"/>
          <w:sz w:val="24"/>
          <w:szCs w:val="24"/>
        </w:rPr>
        <w:t xml:space="preserve"> adaptations </w:t>
      </w:r>
      <w:r w:rsidR="001566AC">
        <w:rPr>
          <w:rFonts w:ascii="Times New Roman" w:hAnsi="Times New Roman" w:cs="Times New Roman"/>
          <w:sz w:val="24"/>
          <w:szCs w:val="24"/>
        </w:rPr>
        <w:t>both throughout a coaching cycle and within a coaching session to</w:t>
      </w:r>
      <w:r>
        <w:rPr>
          <w:rFonts w:ascii="Times New Roman" w:hAnsi="Times New Roman" w:cs="Times New Roman"/>
          <w:sz w:val="24"/>
          <w:szCs w:val="24"/>
        </w:rPr>
        <w:t xml:space="preserve"> the Competence-Supportive Coaching Model</w:t>
      </w:r>
      <w:r w:rsidR="00730C12">
        <w:rPr>
          <w:rFonts w:ascii="Times New Roman" w:hAnsi="Times New Roman" w:cs="Times New Roman"/>
          <w:sz w:val="24"/>
          <w:szCs w:val="24"/>
        </w:rPr>
        <w:t xml:space="preserve">.  Common adjustments included </w:t>
      </w:r>
      <w:r w:rsidR="00034B9A">
        <w:rPr>
          <w:rFonts w:ascii="Times New Roman" w:hAnsi="Times New Roman" w:cs="Times New Roman"/>
          <w:sz w:val="24"/>
          <w:szCs w:val="24"/>
        </w:rPr>
        <w:t xml:space="preserve">real-time coaching, </w:t>
      </w:r>
      <w:r w:rsidR="00AD6300">
        <w:rPr>
          <w:rFonts w:ascii="Times New Roman" w:hAnsi="Times New Roman" w:cs="Times New Roman"/>
          <w:sz w:val="24"/>
          <w:szCs w:val="24"/>
        </w:rPr>
        <w:t>the use of video</w:t>
      </w:r>
      <w:r w:rsidR="00034B9A">
        <w:rPr>
          <w:rFonts w:ascii="Times New Roman" w:hAnsi="Times New Roman" w:cs="Times New Roman"/>
          <w:sz w:val="24"/>
          <w:szCs w:val="24"/>
        </w:rPr>
        <w:t xml:space="preserve">, and having teachers </w:t>
      </w:r>
      <w:r w:rsidR="000A49F3">
        <w:rPr>
          <w:rFonts w:ascii="Times New Roman" w:hAnsi="Times New Roman" w:cs="Times New Roman"/>
          <w:sz w:val="24"/>
          <w:szCs w:val="24"/>
        </w:rPr>
        <w:t>do their own reflections</w:t>
      </w:r>
      <w:r w:rsidR="00034B9A">
        <w:rPr>
          <w:rFonts w:ascii="Times New Roman" w:hAnsi="Times New Roman" w:cs="Times New Roman"/>
          <w:sz w:val="24"/>
          <w:szCs w:val="24"/>
        </w:rPr>
        <w:t xml:space="preserve"> to build reflective skills</w:t>
      </w:r>
      <w:r w:rsidR="00AD6300">
        <w:rPr>
          <w:rFonts w:ascii="Times New Roman" w:hAnsi="Times New Roman" w:cs="Times New Roman"/>
          <w:sz w:val="24"/>
          <w:szCs w:val="24"/>
        </w:rPr>
        <w:t>.</w:t>
      </w:r>
      <w:r w:rsidR="001566AC">
        <w:rPr>
          <w:rFonts w:ascii="Times New Roman" w:hAnsi="Times New Roman" w:cs="Times New Roman"/>
          <w:sz w:val="24"/>
          <w:szCs w:val="24"/>
        </w:rPr>
        <w:t xml:space="preserve"> These adaptations align with the general purpose and process of competence-supportive coaching.</w:t>
      </w:r>
    </w:p>
    <w:p w14:paraId="1C4DB06C" w14:textId="51470457" w:rsidR="0054381E" w:rsidRDefault="00AD6300"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Competence-Supportive Coaching Model included two important </w:t>
      </w:r>
      <w:r w:rsidR="00483BFA">
        <w:rPr>
          <w:rFonts w:ascii="Times New Roman" w:hAnsi="Times New Roman" w:cs="Times New Roman"/>
          <w:sz w:val="24"/>
          <w:szCs w:val="24"/>
        </w:rPr>
        <w:t>interaction times for</w:t>
      </w:r>
      <w:r>
        <w:rPr>
          <w:rFonts w:ascii="Times New Roman" w:hAnsi="Times New Roman" w:cs="Times New Roman"/>
          <w:sz w:val="24"/>
          <w:szCs w:val="24"/>
        </w:rPr>
        <w:t xml:space="preserve"> teachers and coaches: classroom observation and post-observati</w:t>
      </w:r>
      <w:r w:rsidR="00483BFA">
        <w:rPr>
          <w:rFonts w:ascii="Times New Roman" w:hAnsi="Times New Roman" w:cs="Times New Roman"/>
          <w:sz w:val="24"/>
          <w:szCs w:val="24"/>
        </w:rPr>
        <w:t>on coaching sessions. During classroom</w:t>
      </w:r>
      <w:r>
        <w:rPr>
          <w:rFonts w:ascii="Times New Roman" w:hAnsi="Times New Roman" w:cs="Times New Roman"/>
          <w:sz w:val="24"/>
          <w:szCs w:val="24"/>
        </w:rPr>
        <w:t xml:space="preserve"> observation</w:t>
      </w:r>
      <w:r w:rsidR="00483BFA">
        <w:rPr>
          <w:rFonts w:ascii="Times New Roman" w:hAnsi="Times New Roman" w:cs="Times New Roman"/>
          <w:sz w:val="24"/>
          <w:szCs w:val="24"/>
        </w:rPr>
        <w:t>s</w:t>
      </w:r>
      <w:r>
        <w:rPr>
          <w:rFonts w:ascii="Times New Roman" w:hAnsi="Times New Roman" w:cs="Times New Roman"/>
          <w:sz w:val="24"/>
          <w:szCs w:val="24"/>
        </w:rPr>
        <w:t xml:space="preserve">, teachers and coaches </w:t>
      </w:r>
      <w:r w:rsidR="00483BFA">
        <w:rPr>
          <w:rFonts w:ascii="Times New Roman" w:hAnsi="Times New Roman" w:cs="Times New Roman"/>
          <w:sz w:val="24"/>
          <w:szCs w:val="24"/>
        </w:rPr>
        <w:t>made adjustments based on need and circumstance</w:t>
      </w:r>
      <w:r>
        <w:rPr>
          <w:rFonts w:ascii="Times New Roman" w:hAnsi="Times New Roman" w:cs="Times New Roman"/>
          <w:sz w:val="24"/>
          <w:szCs w:val="24"/>
        </w:rPr>
        <w:t xml:space="preserve">. The Competence-Supportive Coaching Model emphasizes the importance of practice and feedback within a coaching session. However, to some teachers, this type of practice felt </w:t>
      </w:r>
      <w:r w:rsidRPr="00483BFA">
        <w:rPr>
          <w:rFonts w:ascii="Times New Roman" w:hAnsi="Times New Roman" w:cs="Times New Roman"/>
          <w:i/>
          <w:sz w:val="24"/>
          <w:szCs w:val="24"/>
        </w:rPr>
        <w:t xml:space="preserve">“inauthentic” </w:t>
      </w:r>
      <w:r>
        <w:rPr>
          <w:rFonts w:ascii="Times New Roman" w:hAnsi="Times New Roman" w:cs="Times New Roman"/>
          <w:sz w:val="24"/>
          <w:szCs w:val="24"/>
        </w:rPr>
        <w:t xml:space="preserve">to the classroom experience. </w:t>
      </w:r>
      <w:r w:rsidR="00D65402">
        <w:rPr>
          <w:rFonts w:ascii="Times New Roman" w:hAnsi="Times New Roman" w:cs="Times New Roman"/>
          <w:sz w:val="24"/>
          <w:szCs w:val="24"/>
        </w:rPr>
        <w:t>One teacher</w:t>
      </w:r>
      <w:r w:rsidR="0054381E">
        <w:rPr>
          <w:rFonts w:ascii="Times New Roman" w:hAnsi="Times New Roman" w:cs="Times New Roman"/>
          <w:sz w:val="24"/>
          <w:szCs w:val="24"/>
        </w:rPr>
        <w:t xml:space="preserve"> said that her coaching sessions were not very helpful because it did not feel realistic or authentic to the classroom experience stating, </w:t>
      </w:r>
      <w:r w:rsidR="0054381E" w:rsidRPr="00D65402">
        <w:rPr>
          <w:rFonts w:ascii="Times New Roman" w:hAnsi="Times New Roman" w:cs="Times New Roman"/>
          <w:i/>
          <w:sz w:val="24"/>
          <w:szCs w:val="24"/>
        </w:rPr>
        <w:t xml:space="preserve">“I didn't find [practice] very helpful </w:t>
      </w:r>
      <w:r w:rsidR="0054381E" w:rsidRPr="00D65402">
        <w:rPr>
          <w:rFonts w:ascii="Times New Roman" w:hAnsi="Times New Roman" w:cs="Times New Roman"/>
          <w:i/>
          <w:sz w:val="24"/>
          <w:szCs w:val="24"/>
        </w:rPr>
        <w:lastRenderedPageBreak/>
        <w:t>because I had trouble feeling that it was realistic.”</w:t>
      </w:r>
      <w:r w:rsidR="0054381E" w:rsidRPr="007E4595">
        <w:rPr>
          <w:rFonts w:ascii="Times New Roman" w:hAnsi="Times New Roman" w:cs="Times New Roman"/>
          <w:sz w:val="24"/>
          <w:szCs w:val="24"/>
        </w:rPr>
        <w:t xml:space="preserve"> </w:t>
      </w:r>
      <w:r w:rsidR="0054381E">
        <w:rPr>
          <w:rFonts w:ascii="Times New Roman" w:hAnsi="Times New Roman" w:cs="Times New Roman"/>
          <w:sz w:val="24"/>
          <w:szCs w:val="24"/>
        </w:rPr>
        <w:t xml:space="preserve"> In an attempt to be responsive to this concern from teachers, many coaches attempted coaching in the moment, or real-time coaching, within the classroom context, rather than waiting until after the classroom experience. </w:t>
      </w:r>
      <w:r w:rsidR="00D65402">
        <w:rPr>
          <w:rFonts w:ascii="Times New Roman" w:hAnsi="Times New Roman" w:cs="Times New Roman"/>
          <w:sz w:val="24"/>
          <w:szCs w:val="24"/>
        </w:rPr>
        <w:t>Another teacher</w:t>
      </w:r>
      <w:r w:rsidR="0054381E">
        <w:rPr>
          <w:rFonts w:ascii="Times New Roman" w:hAnsi="Times New Roman" w:cs="Times New Roman"/>
          <w:sz w:val="24"/>
          <w:szCs w:val="24"/>
        </w:rPr>
        <w:t xml:space="preserve"> reported that her coach “</w:t>
      </w:r>
      <w:r w:rsidR="0054381E" w:rsidRPr="00D65402">
        <w:rPr>
          <w:rFonts w:ascii="Times New Roman" w:hAnsi="Times New Roman" w:cs="Times New Roman"/>
          <w:i/>
          <w:sz w:val="24"/>
          <w:szCs w:val="24"/>
        </w:rPr>
        <w:t xml:space="preserve">helped me most by helping me adapt and by coaching me in the moment. Coaching cues while I was being observed internalized it more.” </w:t>
      </w:r>
      <w:r w:rsidR="0054381E">
        <w:rPr>
          <w:rFonts w:ascii="Times New Roman" w:hAnsi="Times New Roman" w:cs="Times New Roman"/>
          <w:sz w:val="24"/>
          <w:szCs w:val="24"/>
        </w:rPr>
        <w:t>Therefore, the feedback of the participants included in-the-moment or real-time feedback during classroom observations.</w:t>
      </w:r>
    </w:p>
    <w:p w14:paraId="176FC536" w14:textId="295A0068" w:rsidR="00AF7564" w:rsidRDefault="00AD6300" w:rsidP="008406F8">
      <w:pPr>
        <w:spacing w:after="240" w:line="480" w:lineRule="auto"/>
        <w:rPr>
          <w:rFonts w:ascii="Times New Roman" w:hAnsi="Times New Roman" w:cs="Times New Roman"/>
          <w:sz w:val="24"/>
          <w:szCs w:val="24"/>
        </w:rPr>
      </w:pPr>
      <w:r>
        <w:rPr>
          <w:rFonts w:ascii="Times New Roman" w:hAnsi="Times New Roman" w:cs="Times New Roman"/>
          <w:sz w:val="24"/>
          <w:szCs w:val="24"/>
        </w:rPr>
        <w:tab/>
        <w:t xml:space="preserve"> During the post-observation coaching session, participants </w:t>
      </w:r>
      <w:r w:rsidR="00AF7564">
        <w:rPr>
          <w:rFonts w:ascii="Times New Roman" w:hAnsi="Times New Roman" w:cs="Times New Roman"/>
          <w:sz w:val="24"/>
          <w:szCs w:val="24"/>
        </w:rPr>
        <w:t xml:space="preserve">described the use of video as the evidence to analyze. </w:t>
      </w:r>
      <w:r w:rsidR="00D65402">
        <w:rPr>
          <w:rFonts w:ascii="Times New Roman" w:hAnsi="Times New Roman" w:cs="Times New Roman"/>
          <w:sz w:val="24"/>
          <w:szCs w:val="24"/>
        </w:rPr>
        <w:t>A coach</w:t>
      </w:r>
      <w:r w:rsidR="00AF7564">
        <w:rPr>
          <w:rFonts w:ascii="Times New Roman" w:hAnsi="Times New Roman" w:cs="Times New Roman"/>
          <w:sz w:val="24"/>
          <w:szCs w:val="24"/>
        </w:rPr>
        <w:t xml:space="preserve"> said, “</w:t>
      </w:r>
      <w:r w:rsidR="00AF7564" w:rsidRPr="00D65402">
        <w:rPr>
          <w:rFonts w:ascii="Times New Roman" w:hAnsi="Times New Roman" w:cs="Times New Roman"/>
          <w:i/>
          <w:sz w:val="24"/>
          <w:szCs w:val="24"/>
        </w:rPr>
        <w:t>Reflecting on videos of the teacher in action has been very effective. We were able to get deeper in the conversation since they discovered the areas of needs themselves.”</w:t>
      </w:r>
      <w:r w:rsidR="009E4919">
        <w:rPr>
          <w:rFonts w:ascii="Times New Roman" w:hAnsi="Times New Roman" w:cs="Times New Roman"/>
          <w:sz w:val="24"/>
          <w:szCs w:val="24"/>
        </w:rPr>
        <w:t xml:space="preserve"> According to coach accounts, teachers became more invested in making changes in the classroom because they were able to identify the need rather than that responsibility being placed on the coach. </w:t>
      </w:r>
      <w:r w:rsidR="00D65402">
        <w:rPr>
          <w:rFonts w:ascii="Times New Roman" w:hAnsi="Times New Roman" w:cs="Times New Roman"/>
          <w:sz w:val="24"/>
          <w:szCs w:val="24"/>
        </w:rPr>
        <w:t>Another coach</w:t>
      </w:r>
      <w:r w:rsidR="009E4919">
        <w:rPr>
          <w:rFonts w:ascii="Times New Roman" w:hAnsi="Times New Roman" w:cs="Times New Roman"/>
          <w:sz w:val="24"/>
          <w:szCs w:val="24"/>
        </w:rPr>
        <w:t xml:space="preserve"> said that it was important to have video evidence in her coaching sessions because the teacher and the coach could use the same evidence to prioritize</w:t>
      </w:r>
      <w:r w:rsidR="00344D12">
        <w:rPr>
          <w:rFonts w:ascii="Times New Roman" w:hAnsi="Times New Roman" w:cs="Times New Roman"/>
          <w:sz w:val="24"/>
          <w:szCs w:val="24"/>
        </w:rPr>
        <w:t xml:space="preserve"> the specific teaching practice to </w:t>
      </w:r>
      <w:r w:rsidR="009E4919">
        <w:rPr>
          <w:rFonts w:ascii="Times New Roman" w:hAnsi="Times New Roman" w:cs="Times New Roman"/>
          <w:sz w:val="24"/>
          <w:szCs w:val="24"/>
        </w:rPr>
        <w:t>model, p</w:t>
      </w:r>
      <w:r w:rsidR="00D65402">
        <w:rPr>
          <w:rFonts w:ascii="Times New Roman" w:hAnsi="Times New Roman" w:cs="Times New Roman"/>
          <w:sz w:val="24"/>
          <w:szCs w:val="24"/>
        </w:rPr>
        <w:t xml:space="preserve">ractice, and feedback. In fact, one early childhood coach </w:t>
      </w:r>
      <w:r w:rsidR="009E4919">
        <w:rPr>
          <w:rFonts w:ascii="Times New Roman" w:hAnsi="Times New Roman" w:cs="Times New Roman"/>
          <w:sz w:val="24"/>
          <w:szCs w:val="24"/>
        </w:rPr>
        <w:t xml:space="preserve">said that teachers were able to make changes in the classroom without an explicit coaching session because of the use of video. </w:t>
      </w:r>
      <w:r w:rsidR="00D65402">
        <w:rPr>
          <w:rFonts w:ascii="Times New Roman" w:hAnsi="Times New Roman" w:cs="Times New Roman"/>
          <w:sz w:val="24"/>
          <w:szCs w:val="24"/>
        </w:rPr>
        <w:t>She</w:t>
      </w:r>
      <w:r w:rsidR="009E4919">
        <w:rPr>
          <w:rFonts w:ascii="Times New Roman" w:hAnsi="Times New Roman" w:cs="Times New Roman"/>
          <w:sz w:val="24"/>
          <w:szCs w:val="24"/>
        </w:rPr>
        <w:t xml:space="preserve"> said, </w:t>
      </w:r>
      <w:r w:rsidR="009E4919" w:rsidRPr="00D65402">
        <w:rPr>
          <w:rFonts w:ascii="Times New Roman" w:hAnsi="Times New Roman" w:cs="Times New Roman"/>
          <w:i/>
          <w:sz w:val="24"/>
          <w:szCs w:val="24"/>
        </w:rPr>
        <w:t>“Having [teachers] look for specifics in the video and then reflect really help</w:t>
      </w:r>
      <w:r w:rsidR="00034B9A" w:rsidRPr="00D65402">
        <w:rPr>
          <w:rFonts w:ascii="Times New Roman" w:hAnsi="Times New Roman" w:cs="Times New Roman"/>
          <w:i/>
          <w:sz w:val="24"/>
          <w:szCs w:val="24"/>
        </w:rPr>
        <w:t>ed</w:t>
      </w:r>
      <w:r w:rsidR="009E4919" w:rsidRPr="00D65402">
        <w:rPr>
          <w:rFonts w:ascii="Times New Roman" w:hAnsi="Times New Roman" w:cs="Times New Roman"/>
          <w:i/>
          <w:sz w:val="24"/>
          <w:szCs w:val="24"/>
        </w:rPr>
        <w:t xml:space="preserve"> them see where the dispari</w:t>
      </w:r>
      <w:r w:rsidR="00034B9A" w:rsidRPr="00D65402">
        <w:rPr>
          <w:rFonts w:ascii="Times New Roman" w:hAnsi="Times New Roman" w:cs="Times New Roman"/>
          <w:i/>
          <w:sz w:val="24"/>
          <w:szCs w:val="24"/>
        </w:rPr>
        <w:t>ty in clear directions was. I saw</w:t>
      </w:r>
      <w:r w:rsidR="009E4919" w:rsidRPr="00D65402">
        <w:rPr>
          <w:rFonts w:ascii="Times New Roman" w:hAnsi="Times New Roman" w:cs="Times New Roman"/>
          <w:i/>
          <w:sz w:val="24"/>
          <w:szCs w:val="24"/>
        </w:rPr>
        <w:t xml:space="preserve"> an immediate change before I even had debriefs with them.”</w:t>
      </w:r>
      <w:r w:rsidR="009E4919" w:rsidRPr="009E4919">
        <w:rPr>
          <w:rFonts w:ascii="Times New Roman" w:hAnsi="Times New Roman" w:cs="Times New Roman"/>
          <w:sz w:val="24"/>
          <w:szCs w:val="24"/>
        </w:rPr>
        <w:t xml:space="preserve"> </w:t>
      </w:r>
      <w:r w:rsidR="00034B9A">
        <w:rPr>
          <w:rFonts w:ascii="Times New Roman" w:hAnsi="Times New Roman" w:cs="Times New Roman"/>
          <w:sz w:val="24"/>
          <w:szCs w:val="24"/>
        </w:rPr>
        <w:t xml:space="preserve"> Although not consistently throughout their responses, teachers also described the effect of video in their coaching sessions. </w:t>
      </w:r>
      <w:r w:rsidR="00D65402">
        <w:rPr>
          <w:rFonts w:ascii="Times New Roman" w:hAnsi="Times New Roman" w:cs="Times New Roman"/>
          <w:sz w:val="24"/>
          <w:szCs w:val="24"/>
        </w:rPr>
        <w:t xml:space="preserve">One teacher </w:t>
      </w:r>
      <w:r w:rsidR="009E4919">
        <w:rPr>
          <w:rFonts w:ascii="Times New Roman" w:hAnsi="Times New Roman" w:cs="Times New Roman"/>
          <w:sz w:val="24"/>
          <w:szCs w:val="24"/>
        </w:rPr>
        <w:t xml:space="preserve">said, </w:t>
      </w:r>
      <w:r w:rsidR="009E4919" w:rsidRPr="00D65402">
        <w:rPr>
          <w:rFonts w:ascii="Times New Roman" w:hAnsi="Times New Roman" w:cs="Times New Roman"/>
          <w:i/>
          <w:sz w:val="24"/>
          <w:szCs w:val="24"/>
        </w:rPr>
        <w:t>“It was helpful to watch a video of myself and talk about what to do with [my coach].”</w:t>
      </w:r>
    </w:p>
    <w:p w14:paraId="71BD8EBF" w14:textId="77777777" w:rsidR="00B86046" w:rsidRDefault="003B46A0" w:rsidP="008406F8">
      <w:pPr>
        <w:spacing w:after="240" w:line="480" w:lineRule="auto"/>
        <w:rPr>
          <w:rFonts w:ascii="Times New Roman" w:hAnsi="Times New Roman" w:cs="Times New Roman"/>
          <w:sz w:val="24"/>
          <w:szCs w:val="24"/>
        </w:rPr>
      </w:pPr>
      <w:r>
        <w:rPr>
          <w:rFonts w:ascii="Times New Roman" w:hAnsi="Times New Roman" w:cs="Times New Roman"/>
          <w:sz w:val="24"/>
          <w:szCs w:val="24"/>
        </w:rPr>
        <w:lastRenderedPageBreak/>
        <w:tab/>
      </w:r>
      <w:r w:rsidR="009E66B0">
        <w:rPr>
          <w:rFonts w:ascii="Times New Roman" w:hAnsi="Times New Roman" w:cs="Times New Roman"/>
          <w:sz w:val="24"/>
          <w:szCs w:val="24"/>
        </w:rPr>
        <w:t xml:space="preserve">The last adaptation described in the coach reflections was about ways in which they build reflective skills with teachers. In addition to the use of video, the coaches were able to find small ways for teachers to reflect on their own performance. </w:t>
      </w:r>
      <w:r>
        <w:rPr>
          <w:rFonts w:ascii="Times New Roman" w:hAnsi="Times New Roman" w:cs="Times New Roman"/>
          <w:sz w:val="24"/>
          <w:szCs w:val="24"/>
        </w:rPr>
        <w:t xml:space="preserve">One coach reported, </w:t>
      </w:r>
      <w:r w:rsidRPr="00D65402">
        <w:rPr>
          <w:rFonts w:ascii="Times New Roman" w:hAnsi="Times New Roman" w:cs="Times New Roman"/>
          <w:i/>
          <w:sz w:val="24"/>
          <w:szCs w:val="24"/>
        </w:rPr>
        <w:t>“After observation the teacher received feedback. In order to ensure they adjusted the teaching action I modeled they provided me feedback and then they modeled and provided themselves with feedback (this is part of my reflective process). Afterwards we set 1-2 action steps and I provided the teacher with a follow up date. In my follow up observation of 10 teachers, 8 integrated the action step.”</w:t>
      </w:r>
      <w:r w:rsidR="009E66B0">
        <w:rPr>
          <w:rFonts w:ascii="Times New Roman" w:hAnsi="Times New Roman" w:cs="Times New Roman"/>
          <w:sz w:val="24"/>
          <w:szCs w:val="24"/>
        </w:rPr>
        <w:t xml:space="preserve"> In this example, the coach did not provide the feedback on the practice. Rather, the teacher practiced and gave themselves the feedback before practicing again. </w:t>
      </w:r>
    </w:p>
    <w:p w14:paraId="520425C0" w14:textId="167443AA" w:rsidR="009E66B0" w:rsidRDefault="00344D12"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An additional adaptation or addition to the coaching model included </w:t>
      </w:r>
      <w:r w:rsidR="00B86046">
        <w:rPr>
          <w:rFonts w:ascii="Times New Roman" w:hAnsi="Times New Roman" w:cs="Times New Roman"/>
          <w:sz w:val="24"/>
          <w:szCs w:val="24"/>
        </w:rPr>
        <w:t xml:space="preserve">reflective opportunities through the use of pre-work prior to their coaching sessions so teachers could reflect upon the evidence provided by the coach. For example, </w:t>
      </w:r>
      <w:r w:rsidR="00D65402">
        <w:rPr>
          <w:rFonts w:ascii="Times New Roman" w:hAnsi="Times New Roman" w:cs="Times New Roman"/>
          <w:sz w:val="24"/>
          <w:szCs w:val="24"/>
        </w:rPr>
        <w:t xml:space="preserve">one </w:t>
      </w:r>
      <w:r w:rsidR="00B86046">
        <w:rPr>
          <w:rFonts w:ascii="Times New Roman" w:hAnsi="Times New Roman" w:cs="Times New Roman"/>
          <w:sz w:val="24"/>
          <w:szCs w:val="24"/>
        </w:rPr>
        <w:t xml:space="preserve">coach </w:t>
      </w:r>
      <w:r w:rsidR="00220D0B">
        <w:rPr>
          <w:rFonts w:ascii="Times New Roman" w:hAnsi="Times New Roman" w:cs="Times New Roman"/>
          <w:sz w:val="24"/>
          <w:szCs w:val="24"/>
        </w:rPr>
        <w:t xml:space="preserve">described the importance of having teachers reflect prior to a coaching session, saying, </w:t>
      </w:r>
      <w:r w:rsidR="00220D0B" w:rsidRPr="00D65402">
        <w:rPr>
          <w:rFonts w:ascii="Times New Roman" w:hAnsi="Times New Roman" w:cs="Times New Roman"/>
          <w:i/>
          <w:sz w:val="24"/>
          <w:szCs w:val="24"/>
        </w:rPr>
        <w:t>“The practice is most effective with teachers who are feeling some sort of success and have done reflection before coming to the debrief--they are more receptive to what we practice being ‘the thing.’”</w:t>
      </w:r>
      <w:r w:rsidR="00220D0B">
        <w:rPr>
          <w:rFonts w:ascii="Times New Roman" w:hAnsi="Times New Roman" w:cs="Times New Roman"/>
          <w:sz w:val="24"/>
          <w:szCs w:val="24"/>
        </w:rPr>
        <w:t xml:space="preserve"> </w:t>
      </w:r>
      <w:r w:rsidR="00D65402">
        <w:rPr>
          <w:rFonts w:ascii="Times New Roman" w:hAnsi="Times New Roman" w:cs="Times New Roman"/>
          <w:sz w:val="24"/>
          <w:szCs w:val="24"/>
        </w:rPr>
        <w:t>Another coach</w:t>
      </w:r>
      <w:r w:rsidR="00220D0B">
        <w:rPr>
          <w:rFonts w:ascii="Times New Roman" w:hAnsi="Times New Roman" w:cs="Times New Roman"/>
          <w:sz w:val="24"/>
          <w:szCs w:val="24"/>
        </w:rPr>
        <w:t xml:space="preserve"> said, </w:t>
      </w:r>
      <w:r w:rsidR="00220D0B" w:rsidRPr="00D65402">
        <w:rPr>
          <w:rFonts w:ascii="Times New Roman" w:hAnsi="Times New Roman" w:cs="Times New Roman"/>
          <w:i/>
          <w:sz w:val="24"/>
          <w:szCs w:val="24"/>
        </w:rPr>
        <w:t>“Building in time to ask teachers what their priorities for the week is an important component that will build teacher reflection process and also create a space in which they part of a collaborative coaching cycle.”</w:t>
      </w:r>
      <w:r w:rsidR="00220D0B">
        <w:rPr>
          <w:rFonts w:ascii="Times New Roman" w:hAnsi="Times New Roman" w:cs="Times New Roman"/>
          <w:sz w:val="24"/>
          <w:szCs w:val="24"/>
        </w:rPr>
        <w:t xml:space="preserve"> Having teachers reflect prior to a coaching session was an adaptation made to the Competence-Supportive Coaching Model as a means to build effective partnership with the teacher, build investment in the practice, and to supportive reflective practices. </w:t>
      </w:r>
    </w:p>
    <w:p w14:paraId="15A590EC" w14:textId="620C43E5" w:rsidR="002E44C0" w:rsidRDefault="00483BFA"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Coaches made adjustments during classroom observations and post-observation coaching sessions based on teacher needs and circumstances. The primary adjustments were real-time coaching, the use of video, and reflective questioning. The following points summarize the evidence on coaching model use and adaptations: </w:t>
      </w:r>
    </w:p>
    <w:p w14:paraId="14E2E0EE" w14:textId="77777777" w:rsidR="002E44C0" w:rsidRDefault="00310B10" w:rsidP="008406F8">
      <w:pPr>
        <w:pStyle w:val="ListParagraph"/>
        <w:numPr>
          <w:ilvl w:val="0"/>
          <w:numId w:val="21"/>
        </w:numPr>
        <w:spacing w:after="240" w:line="480" w:lineRule="auto"/>
        <w:rPr>
          <w:rFonts w:ascii="Times New Roman" w:hAnsi="Times New Roman" w:cs="Times New Roman"/>
          <w:sz w:val="24"/>
          <w:szCs w:val="24"/>
        </w:rPr>
      </w:pPr>
      <w:r w:rsidRPr="002E44C0">
        <w:rPr>
          <w:rFonts w:ascii="Times New Roman" w:hAnsi="Times New Roman" w:cs="Times New Roman"/>
          <w:sz w:val="24"/>
          <w:szCs w:val="24"/>
        </w:rPr>
        <w:t>Coaches adapted the use of the model based up</w:t>
      </w:r>
      <w:r w:rsidR="00232E01" w:rsidRPr="002E44C0">
        <w:rPr>
          <w:rFonts w:ascii="Times New Roman" w:hAnsi="Times New Roman" w:cs="Times New Roman"/>
          <w:sz w:val="24"/>
          <w:szCs w:val="24"/>
        </w:rPr>
        <w:t xml:space="preserve">on the needs of teacher. </w:t>
      </w:r>
    </w:p>
    <w:p w14:paraId="4BDD7008" w14:textId="77777777" w:rsidR="002E44C0" w:rsidRDefault="00232E01" w:rsidP="008406F8">
      <w:pPr>
        <w:pStyle w:val="ListParagraph"/>
        <w:numPr>
          <w:ilvl w:val="0"/>
          <w:numId w:val="21"/>
        </w:numPr>
        <w:spacing w:after="240" w:line="480" w:lineRule="auto"/>
        <w:rPr>
          <w:rFonts w:ascii="Times New Roman" w:hAnsi="Times New Roman" w:cs="Times New Roman"/>
          <w:sz w:val="24"/>
          <w:szCs w:val="24"/>
        </w:rPr>
      </w:pPr>
      <w:r w:rsidRPr="002E44C0">
        <w:rPr>
          <w:rFonts w:ascii="Times New Roman" w:hAnsi="Times New Roman" w:cs="Times New Roman"/>
          <w:sz w:val="24"/>
          <w:szCs w:val="24"/>
        </w:rPr>
        <w:t xml:space="preserve">The complexity of the summer training context led to the model not being used in all coaching situations. </w:t>
      </w:r>
    </w:p>
    <w:p w14:paraId="145299BF" w14:textId="7366DA9B" w:rsidR="000A49F3" w:rsidRPr="002E44C0" w:rsidRDefault="00232E01" w:rsidP="008406F8">
      <w:pPr>
        <w:pStyle w:val="ListParagraph"/>
        <w:numPr>
          <w:ilvl w:val="0"/>
          <w:numId w:val="21"/>
        </w:numPr>
        <w:spacing w:after="240" w:line="480" w:lineRule="auto"/>
        <w:rPr>
          <w:rFonts w:ascii="Times New Roman" w:hAnsi="Times New Roman" w:cs="Times New Roman"/>
          <w:sz w:val="24"/>
          <w:szCs w:val="24"/>
        </w:rPr>
      </w:pPr>
      <w:r w:rsidRPr="002E44C0">
        <w:rPr>
          <w:rFonts w:ascii="Times New Roman" w:hAnsi="Times New Roman" w:cs="Times New Roman"/>
          <w:sz w:val="24"/>
          <w:szCs w:val="24"/>
        </w:rPr>
        <w:t xml:space="preserve">The instructional focus of each week and the developmental stages of teachers led to certain aspects of the model being emphasized. </w:t>
      </w:r>
    </w:p>
    <w:p w14:paraId="65B8EFAB" w14:textId="646F9287" w:rsidR="008C06B8" w:rsidRDefault="008C06B8" w:rsidP="008406F8">
      <w:pPr>
        <w:spacing w:after="240"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Research Question II: </w:t>
      </w:r>
      <w:r w:rsidR="005F46DD">
        <w:rPr>
          <w:rFonts w:ascii="Times New Roman" w:hAnsi="Times New Roman" w:cs="Times New Roman"/>
          <w:b/>
          <w:sz w:val="24"/>
          <w:szCs w:val="24"/>
        </w:rPr>
        <w:t>Satisfaction of Teacher Competence</w:t>
      </w:r>
    </w:p>
    <w:p w14:paraId="31B1BE3F" w14:textId="4A524DD9" w:rsidR="00B01921" w:rsidRDefault="00C109C0"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Evidence for the </w:t>
      </w:r>
      <w:r w:rsidR="00BF6021">
        <w:rPr>
          <w:rFonts w:ascii="Times New Roman" w:hAnsi="Times New Roman" w:cs="Times New Roman"/>
          <w:sz w:val="24"/>
          <w:szCs w:val="24"/>
        </w:rPr>
        <w:t xml:space="preserve">second research question </w:t>
      </w:r>
      <w:r>
        <w:rPr>
          <w:rFonts w:ascii="Times New Roman" w:hAnsi="Times New Roman" w:cs="Times New Roman"/>
          <w:sz w:val="24"/>
          <w:szCs w:val="24"/>
        </w:rPr>
        <w:t xml:space="preserve">comes from the </w:t>
      </w:r>
      <w:r w:rsidR="00FD21D9">
        <w:rPr>
          <w:rFonts w:ascii="Times New Roman" w:hAnsi="Times New Roman" w:cs="Times New Roman"/>
          <w:sz w:val="24"/>
          <w:szCs w:val="24"/>
        </w:rPr>
        <w:t xml:space="preserve">79 </w:t>
      </w:r>
      <w:r w:rsidR="00BF6021">
        <w:rPr>
          <w:rFonts w:ascii="Times New Roman" w:hAnsi="Times New Roman" w:cs="Times New Roman"/>
          <w:sz w:val="24"/>
          <w:szCs w:val="24"/>
        </w:rPr>
        <w:t>teachers who completed the pre and post-invention survey.</w:t>
      </w:r>
      <w:r w:rsidR="00FD21D9">
        <w:rPr>
          <w:rFonts w:ascii="Times New Roman" w:hAnsi="Times New Roman" w:cs="Times New Roman"/>
          <w:sz w:val="24"/>
          <w:szCs w:val="24"/>
        </w:rPr>
        <w:t xml:space="preserve"> However, to truly examine the question of first year teachers, 8 of the 79 respondents were removed from the statistical analysis because these teachers had prior experience.</w:t>
      </w:r>
      <w:r w:rsidR="00BF6021">
        <w:rPr>
          <w:rFonts w:ascii="Times New Roman" w:hAnsi="Times New Roman" w:cs="Times New Roman"/>
          <w:sz w:val="24"/>
          <w:szCs w:val="24"/>
        </w:rPr>
        <w:t xml:space="preserve"> </w:t>
      </w:r>
      <w:r w:rsidR="002E3240">
        <w:rPr>
          <w:rFonts w:ascii="Times New Roman" w:hAnsi="Times New Roman" w:cs="Times New Roman"/>
          <w:sz w:val="24"/>
          <w:szCs w:val="24"/>
        </w:rPr>
        <w:t>Although the coaches made consistent adaptations for the Competence-Supportive Coaching Model, the evidence provided here helps to determine the relationship between the coaching approach used and the change in efficacy for beginning teacher</w:t>
      </w:r>
      <w:r w:rsidR="000C3061">
        <w:rPr>
          <w:rFonts w:ascii="Times New Roman" w:hAnsi="Times New Roman" w:cs="Times New Roman"/>
          <w:sz w:val="24"/>
          <w:szCs w:val="24"/>
        </w:rPr>
        <w:t>s</w:t>
      </w:r>
      <w:r w:rsidR="002E3240">
        <w:rPr>
          <w:rFonts w:ascii="Times New Roman" w:hAnsi="Times New Roman" w:cs="Times New Roman"/>
          <w:sz w:val="24"/>
          <w:szCs w:val="24"/>
        </w:rPr>
        <w:t xml:space="preserve">. </w:t>
      </w:r>
      <w:r w:rsidR="00344D12">
        <w:rPr>
          <w:rFonts w:ascii="Times New Roman" w:hAnsi="Times New Roman" w:cs="Times New Roman"/>
          <w:sz w:val="24"/>
          <w:szCs w:val="24"/>
        </w:rPr>
        <w:t>T</w:t>
      </w:r>
      <w:r w:rsidR="00F72D7F">
        <w:rPr>
          <w:rFonts w:ascii="Times New Roman" w:hAnsi="Times New Roman" w:cs="Times New Roman"/>
          <w:sz w:val="24"/>
          <w:szCs w:val="24"/>
        </w:rPr>
        <w:t xml:space="preserve">his section </w:t>
      </w:r>
      <w:r w:rsidR="00344D12">
        <w:rPr>
          <w:rFonts w:ascii="Times New Roman" w:hAnsi="Times New Roman" w:cs="Times New Roman"/>
          <w:sz w:val="24"/>
          <w:szCs w:val="24"/>
        </w:rPr>
        <w:t xml:space="preserve">also </w:t>
      </w:r>
      <w:r w:rsidR="000C3061">
        <w:rPr>
          <w:rFonts w:ascii="Times New Roman" w:hAnsi="Times New Roman" w:cs="Times New Roman"/>
          <w:sz w:val="24"/>
          <w:szCs w:val="24"/>
        </w:rPr>
        <w:t>reports</w:t>
      </w:r>
      <w:r w:rsidR="00F72D7F">
        <w:rPr>
          <w:rFonts w:ascii="Times New Roman" w:hAnsi="Times New Roman" w:cs="Times New Roman"/>
          <w:sz w:val="24"/>
          <w:szCs w:val="24"/>
        </w:rPr>
        <w:t xml:space="preserve"> </w:t>
      </w:r>
      <w:r w:rsidR="00483BFA">
        <w:rPr>
          <w:rFonts w:ascii="Times New Roman" w:hAnsi="Times New Roman" w:cs="Times New Roman"/>
          <w:sz w:val="24"/>
          <w:szCs w:val="24"/>
        </w:rPr>
        <w:t>qualitative evidence on the coaching model and teacher competence.</w:t>
      </w:r>
    </w:p>
    <w:p w14:paraId="1985AD51" w14:textId="1BFB136A" w:rsidR="00F74FD0" w:rsidRDefault="00F74FD0" w:rsidP="008406F8">
      <w:pPr>
        <w:spacing w:after="240" w:line="480" w:lineRule="auto"/>
        <w:ind w:firstLine="720"/>
        <w:rPr>
          <w:rFonts w:ascii="Times New Roman" w:hAnsi="Times New Roman" w:cs="Times New Roman"/>
          <w:sz w:val="24"/>
          <w:szCs w:val="24"/>
        </w:rPr>
      </w:pPr>
    </w:p>
    <w:p w14:paraId="0A249065" w14:textId="41877018" w:rsidR="001D7863" w:rsidRDefault="001D7863" w:rsidP="008406F8">
      <w:pPr>
        <w:spacing w:after="240" w:line="480" w:lineRule="auto"/>
        <w:ind w:firstLine="720"/>
        <w:rPr>
          <w:rFonts w:ascii="Times New Roman" w:hAnsi="Times New Roman" w:cs="Times New Roman"/>
          <w:sz w:val="24"/>
          <w:szCs w:val="24"/>
        </w:rPr>
      </w:pPr>
    </w:p>
    <w:p w14:paraId="03E41E5E" w14:textId="77777777" w:rsidR="001D7863" w:rsidRDefault="001D7863" w:rsidP="008406F8">
      <w:pPr>
        <w:spacing w:after="240" w:line="480" w:lineRule="auto"/>
        <w:ind w:firstLine="720"/>
        <w:rPr>
          <w:rFonts w:ascii="Times New Roman" w:hAnsi="Times New Roman" w:cs="Times New Roman"/>
          <w:sz w:val="24"/>
          <w:szCs w:val="24"/>
        </w:rPr>
      </w:pPr>
    </w:p>
    <w:p w14:paraId="06F37217" w14:textId="66B61ABF" w:rsidR="0052675C" w:rsidRPr="0052675C" w:rsidRDefault="0052675C" w:rsidP="008406F8">
      <w:pPr>
        <w:spacing w:after="240" w:line="480" w:lineRule="auto"/>
        <w:rPr>
          <w:rFonts w:ascii="Times New Roman" w:hAnsi="Times New Roman" w:cs="Times New Roman"/>
          <w:b/>
          <w:sz w:val="24"/>
          <w:szCs w:val="24"/>
        </w:rPr>
      </w:pPr>
      <w:r>
        <w:rPr>
          <w:rFonts w:ascii="Times New Roman" w:hAnsi="Times New Roman" w:cs="Times New Roman"/>
          <w:b/>
          <w:sz w:val="24"/>
          <w:szCs w:val="24"/>
        </w:rPr>
        <w:lastRenderedPageBreak/>
        <w:t>Main Effects</w:t>
      </w:r>
      <w:r w:rsidR="009D2021">
        <w:rPr>
          <w:rFonts w:ascii="Times New Roman" w:hAnsi="Times New Roman" w:cs="Times New Roman"/>
          <w:b/>
          <w:sz w:val="24"/>
          <w:szCs w:val="24"/>
        </w:rPr>
        <w:t xml:space="preserve"> on </w:t>
      </w:r>
      <w:r w:rsidR="00634ADB">
        <w:rPr>
          <w:rFonts w:ascii="Times New Roman" w:hAnsi="Times New Roman" w:cs="Times New Roman"/>
          <w:b/>
          <w:sz w:val="24"/>
          <w:szCs w:val="24"/>
        </w:rPr>
        <w:t>Teacher Competence</w:t>
      </w:r>
    </w:p>
    <w:p w14:paraId="440B2F19" w14:textId="77777777" w:rsidR="007862B1" w:rsidRDefault="00C35978"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Descriptive graphs and within-subject repeated measures ANOVA were used to examine differences in teacher efficacy prior to the summer institute and at the conclusion of the institute.  For descriptive graphs, teachers were </w:t>
      </w:r>
      <w:r w:rsidR="00310761">
        <w:rPr>
          <w:rFonts w:ascii="Times New Roman" w:hAnsi="Times New Roman" w:cs="Times New Roman"/>
          <w:sz w:val="24"/>
          <w:szCs w:val="24"/>
        </w:rPr>
        <w:t xml:space="preserve">divided into 1) beginning teachers who did not have consistent coaching aligned to the Competence-Supportive Coaching Model, indicated with a 0 </w:t>
      </w:r>
      <w:r w:rsidR="00310761" w:rsidRPr="00D10435">
        <w:rPr>
          <w:rFonts w:ascii="Times New Roman" w:hAnsi="Times New Roman" w:cs="Times New Roman"/>
          <w:sz w:val="24"/>
          <w:szCs w:val="24"/>
        </w:rPr>
        <w:t>(</w:t>
      </w:r>
      <w:r w:rsidR="00310761">
        <w:rPr>
          <w:rFonts w:ascii="Times New Roman" w:hAnsi="Times New Roman" w:cs="Times New Roman"/>
          <w:sz w:val="24"/>
          <w:szCs w:val="24"/>
        </w:rPr>
        <w:t xml:space="preserve">N = </w:t>
      </w:r>
      <w:r w:rsidR="00310761" w:rsidRPr="00D10435">
        <w:rPr>
          <w:rFonts w:ascii="Times New Roman" w:hAnsi="Times New Roman" w:cs="Times New Roman"/>
          <w:sz w:val="24"/>
          <w:szCs w:val="24"/>
        </w:rPr>
        <w:t>39)</w:t>
      </w:r>
      <w:r w:rsidR="00310761">
        <w:rPr>
          <w:rFonts w:ascii="Times New Roman" w:hAnsi="Times New Roman" w:cs="Times New Roman"/>
          <w:sz w:val="24"/>
          <w:szCs w:val="24"/>
        </w:rPr>
        <w:t xml:space="preserve">, and 2) beginning teachers who had consistent coaching aligned with the Competence-Supportive Coaching Model, indicated with a 1 </w:t>
      </w:r>
      <w:r w:rsidR="00310761" w:rsidRPr="00D10435">
        <w:rPr>
          <w:rFonts w:ascii="Times New Roman" w:hAnsi="Times New Roman" w:cs="Times New Roman"/>
          <w:sz w:val="24"/>
          <w:szCs w:val="24"/>
        </w:rPr>
        <w:t>(</w:t>
      </w:r>
      <w:r w:rsidR="00310761">
        <w:rPr>
          <w:rFonts w:ascii="Times New Roman" w:hAnsi="Times New Roman" w:cs="Times New Roman"/>
          <w:sz w:val="24"/>
          <w:szCs w:val="24"/>
        </w:rPr>
        <w:t xml:space="preserve">N = </w:t>
      </w:r>
      <w:r w:rsidR="00310761" w:rsidRPr="00D10435">
        <w:rPr>
          <w:rFonts w:ascii="Times New Roman" w:hAnsi="Times New Roman" w:cs="Times New Roman"/>
          <w:sz w:val="24"/>
          <w:szCs w:val="24"/>
        </w:rPr>
        <w:t>32)</w:t>
      </w:r>
      <w:r w:rsidR="00310761">
        <w:rPr>
          <w:rFonts w:ascii="Times New Roman" w:hAnsi="Times New Roman" w:cs="Times New Roman"/>
          <w:sz w:val="24"/>
          <w:szCs w:val="24"/>
        </w:rPr>
        <w:t>.</w:t>
      </w:r>
      <w:r>
        <w:rPr>
          <w:rFonts w:ascii="Times New Roman" w:hAnsi="Times New Roman" w:cs="Times New Roman"/>
          <w:sz w:val="24"/>
          <w:szCs w:val="24"/>
        </w:rPr>
        <w:t xml:space="preserve"> Taken together, the evidence indicates that teachers experienced an overall increase in sense of efficacy in all areas except for a slight decrease in efficacy for student engagement for teachers with less exposure to Competence-Supportive Coaching.  Graphs for each type</w:t>
      </w:r>
      <w:r w:rsidR="007738E8">
        <w:rPr>
          <w:rFonts w:ascii="Times New Roman" w:hAnsi="Times New Roman" w:cs="Times New Roman"/>
          <w:sz w:val="24"/>
          <w:szCs w:val="24"/>
        </w:rPr>
        <w:t xml:space="preserve"> of efficacy are presented next.</w:t>
      </w:r>
      <w:r w:rsidR="00FD66ED">
        <w:rPr>
          <w:rFonts w:ascii="Times New Roman" w:hAnsi="Times New Roman" w:cs="Times New Roman"/>
          <w:sz w:val="24"/>
          <w:szCs w:val="24"/>
        </w:rPr>
        <w:t xml:space="preserve"> </w:t>
      </w:r>
    </w:p>
    <w:p w14:paraId="4A45BF8E" w14:textId="18B017D1" w:rsidR="00F722B7" w:rsidRDefault="00C35978"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For student engagement, t</w:t>
      </w:r>
      <w:r w:rsidR="00C67B18">
        <w:rPr>
          <w:rFonts w:ascii="Times New Roman" w:hAnsi="Times New Roman" w:cs="Times New Roman"/>
          <w:sz w:val="24"/>
          <w:szCs w:val="24"/>
        </w:rPr>
        <w:t>eachers who received the Competence-Supportive Coaching Model ach</w:t>
      </w:r>
      <w:r w:rsidR="00183F81">
        <w:rPr>
          <w:rFonts w:ascii="Times New Roman" w:hAnsi="Times New Roman" w:cs="Times New Roman"/>
          <w:sz w:val="24"/>
          <w:szCs w:val="24"/>
        </w:rPr>
        <w:t>ieved an increase in teacher efficacy in student engagement</w:t>
      </w:r>
      <w:r w:rsidR="00FD66ED">
        <w:rPr>
          <w:rFonts w:ascii="Times New Roman" w:hAnsi="Times New Roman" w:cs="Times New Roman"/>
          <w:sz w:val="24"/>
          <w:szCs w:val="24"/>
        </w:rPr>
        <w:t xml:space="preserve"> </w:t>
      </w:r>
      <w:r w:rsidR="00183F81">
        <w:rPr>
          <w:rFonts w:ascii="Times New Roman" w:hAnsi="Times New Roman" w:cs="Times New Roman"/>
          <w:sz w:val="24"/>
          <w:szCs w:val="24"/>
        </w:rPr>
        <w:t xml:space="preserve">from </w:t>
      </w:r>
      <w:r w:rsidR="007738E8">
        <w:rPr>
          <w:rFonts w:ascii="Times New Roman" w:hAnsi="Times New Roman" w:cs="Times New Roman"/>
          <w:sz w:val="24"/>
          <w:szCs w:val="24"/>
        </w:rPr>
        <w:t xml:space="preserve">a mean of </w:t>
      </w:r>
      <w:r w:rsidR="007862B1">
        <w:rPr>
          <w:rFonts w:ascii="Times New Roman" w:hAnsi="Times New Roman" w:cs="Times New Roman"/>
          <w:sz w:val="24"/>
          <w:szCs w:val="24"/>
        </w:rPr>
        <w:t>4.58 prior to training to</w:t>
      </w:r>
      <w:r w:rsidR="00183F81">
        <w:rPr>
          <w:rFonts w:ascii="Times New Roman" w:hAnsi="Times New Roman" w:cs="Times New Roman"/>
          <w:sz w:val="24"/>
          <w:szCs w:val="24"/>
        </w:rPr>
        <w:t xml:space="preserve"> a 4.8 after training. In </w:t>
      </w:r>
      <w:r w:rsidR="001A69EB">
        <w:rPr>
          <w:rFonts w:ascii="Times New Roman" w:hAnsi="Times New Roman" w:cs="Times New Roman"/>
          <w:sz w:val="24"/>
          <w:szCs w:val="24"/>
        </w:rPr>
        <w:t>contrast, teachers who did not have consistent exposure to</w:t>
      </w:r>
      <w:r w:rsidR="00183F81">
        <w:rPr>
          <w:rFonts w:ascii="Times New Roman" w:hAnsi="Times New Roman" w:cs="Times New Roman"/>
          <w:sz w:val="24"/>
          <w:szCs w:val="24"/>
        </w:rPr>
        <w:t xml:space="preserve"> the Competence-Supportive Coaching Model experienced a slight decrease in this area of </w:t>
      </w:r>
      <w:r w:rsidR="00051E3E">
        <w:rPr>
          <w:rFonts w:ascii="Times New Roman" w:hAnsi="Times New Roman" w:cs="Times New Roman"/>
          <w:sz w:val="24"/>
          <w:szCs w:val="24"/>
        </w:rPr>
        <w:t>efficacy from</w:t>
      </w:r>
      <w:r w:rsidR="00183F81">
        <w:rPr>
          <w:rFonts w:ascii="Times New Roman" w:hAnsi="Times New Roman" w:cs="Times New Roman"/>
          <w:sz w:val="24"/>
          <w:szCs w:val="24"/>
        </w:rPr>
        <w:t xml:space="preserve"> </w:t>
      </w:r>
      <w:r w:rsidR="007738E8">
        <w:rPr>
          <w:rFonts w:ascii="Times New Roman" w:hAnsi="Times New Roman" w:cs="Times New Roman"/>
          <w:sz w:val="24"/>
          <w:szCs w:val="24"/>
        </w:rPr>
        <w:t xml:space="preserve">a mean of </w:t>
      </w:r>
      <w:r w:rsidR="00183F81">
        <w:rPr>
          <w:rFonts w:ascii="Times New Roman" w:hAnsi="Times New Roman" w:cs="Times New Roman"/>
          <w:sz w:val="24"/>
          <w:szCs w:val="24"/>
        </w:rPr>
        <w:t xml:space="preserve">4.74 </w:t>
      </w:r>
      <w:r w:rsidR="001A69EB">
        <w:rPr>
          <w:rFonts w:ascii="Times New Roman" w:hAnsi="Times New Roman" w:cs="Times New Roman"/>
          <w:sz w:val="24"/>
          <w:szCs w:val="24"/>
        </w:rPr>
        <w:t>to</w:t>
      </w:r>
      <w:r w:rsidR="00183F81">
        <w:rPr>
          <w:rFonts w:ascii="Times New Roman" w:hAnsi="Times New Roman" w:cs="Times New Roman"/>
          <w:sz w:val="24"/>
          <w:szCs w:val="24"/>
        </w:rPr>
        <w:t xml:space="preserve"> 4.72.  </w:t>
      </w:r>
      <w:r w:rsidR="00341F1B">
        <w:rPr>
          <w:rFonts w:ascii="Times New Roman" w:hAnsi="Times New Roman" w:cs="Times New Roman"/>
          <w:sz w:val="24"/>
          <w:szCs w:val="24"/>
        </w:rPr>
        <w:t>The eta-squared is 0.01, indicating a small proportion of the total variance attributed to the Competence-Supportive Coaching Model.</w:t>
      </w:r>
    </w:p>
    <w:p w14:paraId="5AEA4E2B" w14:textId="5A5D7359" w:rsidR="00C67B18" w:rsidRPr="00C67B18" w:rsidRDefault="00F722B7" w:rsidP="00F722B7">
      <w:pPr>
        <w:rPr>
          <w:rFonts w:ascii="Times New Roman" w:hAnsi="Times New Roman" w:cs="Times New Roman"/>
          <w:sz w:val="24"/>
          <w:szCs w:val="24"/>
        </w:rPr>
      </w:pPr>
      <w:r>
        <w:rPr>
          <w:rFonts w:ascii="Times New Roman" w:hAnsi="Times New Roman" w:cs="Times New Roman"/>
          <w:sz w:val="24"/>
          <w:szCs w:val="24"/>
        </w:rPr>
        <w:br w:type="page"/>
      </w:r>
    </w:p>
    <w:p w14:paraId="1C4ECE06" w14:textId="2D11C5A4" w:rsidR="00FD21D9" w:rsidRDefault="002C6EDA" w:rsidP="00434487">
      <w:pPr>
        <w:spacing w:after="0" w:line="480" w:lineRule="auto"/>
        <w:rPr>
          <w:rFonts w:ascii="Times New Roman" w:hAnsi="Times New Roman" w:cs="Times New Roman"/>
          <w:b/>
          <w:sz w:val="24"/>
          <w:szCs w:val="24"/>
        </w:rPr>
      </w:pPr>
      <w:r>
        <w:rPr>
          <w:noProof/>
        </w:rPr>
        <w:lastRenderedPageBreak/>
        <w:drawing>
          <wp:inline distT="0" distB="0" distL="0" distR="0" wp14:anchorId="1DD7FF2B" wp14:editId="12AAB5C7">
            <wp:extent cx="5334000" cy="3438525"/>
            <wp:effectExtent l="0" t="0" r="0" b="9525"/>
            <wp:docPr id="64" name="Chart 6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33886D2" w14:textId="508EA22F" w:rsidR="00183F81" w:rsidRDefault="00C67B18" w:rsidP="002C6EDA">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Figure 2.1: Change in Teacher Efficacy </w:t>
      </w:r>
      <w:r w:rsidR="00183F81">
        <w:rPr>
          <w:rFonts w:ascii="Times New Roman" w:hAnsi="Times New Roman" w:cs="Times New Roman"/>
          <w:sz w:val="24"/>
          <w:szCs w:val="24"/>
        </w:rPr>
        <w:t xml:space="preserve">in Student Engagement </w:t>
      </w:r>
      <w:r>
        <w:rPr>
          <w:rFonts w:ascii="Times New Roman" w:hAnsi="Times New Roman" w:cs="Times New Roman"/>
          <w:sz w:val="24"/>
          <w:szCs w:val="24"/>
        </w:rPr>
        <w:t>using the Competence-Supportive Coaching Model</w:t>
      </w:r>
      <w:r w:rsidR="001C7694">
        <w:rPr>
          <w:rFonts w:ascii="Times New Roman" w:hAnsi="Times New Roman" w:cs="Times New Roman"/>
          <w:sz w:val="24"/>
          <w:szCs w:val="24"/>
        </w:rPr>
        <w:t xml:space="preserve">. </w:t>
      </w:r>
      <w:r w:rsidR="002C6EDA">
        <w:rPr>
          <w:rFonts w:ascii="Times New Roman" w:hAnsi="Times New Roman" w:cs="Times New Roman"/>
          <w:sz w:val="24"/>
          <w:szCs w:val="24"/>
        </w:rPr>
        <w:t>Limited CSCM = teachers who did not consistently receive the Competence-Supportive Coaching Model (N=39). CSCM = teachers who received the Competence-Supportive Coaching Model (N=32).</w:t>
      </w:r>
    </w:p>
    <w:p w14:paraId="0AF0B972" w14:textId="77777777" w:rsidR="00593F93" w:rsidRDefault="00593F93" w:rsidP="002C6EDA">
      <w:pPr>
        <w:spacing w:after="0" w:line="480" w:lineRule="auto"/>
        <w:rPr>
          <w:rFonts w:ascii="Times New Roman" w:hAnsi="Times New Roman" w:cs="Times New Roman"/>
          <w:sz w:val="24"/>
          <w:szCs w:val="24"/>
        </w:rPr>
      </w:pPr>
    </w:p>
    <w:p w14:paraId="03915AE8" w14:textId="73D8F518" w:rsidR="002B00A0" w:rsidRPr="00183F81" w:rsidRDefault="00183F81" w:rsidP="00183F81">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4234FD">
        <w:rPr>
          <w:rFonts w:ascii="Times New Roman" w:hAnsi="Times New Roman" w:cs="Times New Roman"/>
          <w:sz w:val="24"/>
          <w:szCs w:val="24"/>
        </w:rPr>
        <w:t>For content planning, t</w:t>
      </w:r>
      <w:r>
        <w:rPr>
          <w:rFonts w:ascii="Times New Roman" w:hAnsi="Times New Roman" w:cs="Times New Roman"/>
          <w:sz w:val="24"/>
          <w:szCs w:val="24"/>
        </w:rPr>
        <w:t xml:space="preserve">eachers in both groups </w:t>
      </w:r>
      <w:r w:rsidR="004234FD">
        <w:rPr>
          <w:rFonts w:ascii="Times New Roman" w:hAnsi="Times New Roman" w:cs="Times New Roman"/>
          <w:sz w:val="24"/>
          <w:szCs w:val="24"/>
        </w:rPr>
        <w:t>experienced an</w:t>
      </w:r>
      <w:r w:rsidR="00593F93">
        <w:rPr>
          <w:rFonts w:ascii="Times New Roman" w:hAnsi="Times New Roman" w:cs="Times New Roman"/>
          <w:sz w:val="24"/>
          <w:szCs w:val="24"/>
        </w:rPr>
        <w:t xml:space="preserve"> increase, with beginning teachers who consistently received the Competence-Supportive Coaching Model having a larger gain</w:t>
      </w:r>
      <w:r w:rsidR="00C77376">
        <w:rPr>
          <w:rFonts w:ascii="Times New Roman" w:hAnsi="Times New Roman" w:cs="Times New Roman"/>
          <w:sz w:val="24"/>
          <w:szCs w:val="24"/>
        </w:rPr>
        <w:t>. These t</w:t>
      </w:r>
      <w:r>
        <w:rPr>
          <w:rFonts w:ascii="Times New Roman" w:hAnsi="Times New Roman" w:cs="Times New Roman"/>
          <w:sz w:val="24"/>
          <w:szCs w:val="24"/>
        </w:rPr>
        <w:t xml:space="preserve">eachers began the training with an average efficacy score of 4.48 and ended </w:t>
      </w:r>
      <w:r w:rsidR="007738E8">
        <w:rPr>
          <w:rFonts w:ascii="Times New Roman" w:hAnsi="Times New Roman" w:cs="Times New Roman"/>
          <w:sz w:val="24"/>
          <w:szCs w:val="24"/>
        </w:rPr>
        <w:t>with a mean of</w:t>
      </w:r>
      <w:r>
        <w:rPr>
          <w:rFonts w:ascii="Times New Roman" w:hAnsi="Times New Roman" w:cs="Times New Roman"/>
          <w:sz w:val="24"/>
          <w:szCs w:val="24"/>
        </w:rPr>
        <w:t xml:space="preserve"> 4.83. Individuals </w:t>
      </w:r>
      <w:r w:rsidR="00C77376">
        <w:rPr>
          <w:rFonts w:ascii="Times New Roman" w:hAnsi="Times New Roman" w:cs="Times New Roman"/>
          <w:sz w:val="24"/>
          <w:szCs w:val="24"/>
        </w:rPr>
        <w:t xml:space="preserve">who did </w:t>
      </w:r>
      <w:r>
        <w:rPr>
          <w:rFonts w:ascii="Times New Roman" w:hAnsi="Times New Roman" w:cs="Times New Roman"/>
          <w:sz w:val="24"/>
          <w:szCs w:val="24"/>
        </w:rPr>
        <w:t xml:space="preserve">not </w:t>
      </w:r>
      <w:r w:rsidR="00C77376">
        <w:rPr>
          <w:rFonts w:ascii="Times New Roman" w:hAnsi="Times New Roman" w:cs="Times New Roman"/>
          <w:sz w:val="24"/>
          <w:szCs w:val="24"/>
        </w:rPr>
        <w:t xml:space="preserve">receive the coaching model consistently </w:t>
      </w:r>
      <w:r w:rsidR="00593F93">
        <w:rPr>
          <w:rFonts w:ascii="Times New Roman" w:hAnsi="Times New Roman" w:cs="Times New Roman"/>
          <w:sz w:val="24"/>
          <w:szCs w:val="24"/>
        </w:rPr>
        <w:t xml:space="preserve">started the summer with a </w:t>
      </w:r>
      <w:r w:rsidR="007738E8">
        <w:rPr>
          <w:rFonts w:ascii="Times New Roman" w:hAnsi="Times New Roman" w:cs="Times New Roman"/>
          <w:sz w:val="24"/>
          <w:szCs w:val="24"/>
        </w:rPr>
        <w:t xml:space="preserve">mean </w:t>
      </w:r>
      <w:r w:rsidR="00593F93">
        <w:rPr>
          <w:rFonts w:ascii="Times New Roman" w:hAnsi="Times New Roman" w:cs="Times New Roman"/>
          <w:sz w:val="24"/>
          <w:szCs w:val="24"/>
        </w:rPr>
        <w:t>score of</w:t>
      </w:r>
      <w:r>
        <w:rPr>
          <w:rFonts w:ascii="Times New Roman" w:hAnsi="Times New Roman" w:cs="Times New Roman"/>
          <w:sz w:val="24"/>
          <w:szCs w:val="24"/>
        </w:rPr>
        <w:t xml:space="preserve"> 4.6 in content planning and ended at 4.81. </w:t>
      </w:r>
      <w:r w:rsidR="00341F1B">
        <w:rPr>
          <w:rFonts w:ascii="Times New Roman" w:hAnsi="Times New Roman" w:cs="Times New Roman"/>
          <w:sz w:val="24"/>
          <w:szCs w:val="24"/>
        </w:rPr>
        <w:t>The eta-squared is 0.08, showing a medium effect.</w:t>
      </w:r>
    </w:p>
    <w:p w14:paraId="5FF04A06" w14:textId="0634FB7A" w:rsidR="002B00A0" w:rsidRDefault="00C735F5" w:rsidP="00434487">
      <w:pPr>
        <w:spacing w:after="0" w:line="480" w:lineRule="auto"/>
        <w:rPr>
          <w:rFonts w:ascii="Times New Roman" w:hAnsi="Times New Roman" w:cs="Times New Roman"/>
          <w:b/>
          <w:sz w:val="24"/>
          <w:szCs w:val="24"/>
        </w:rPr>
      </w:pPr>
      <w:r>
        <w:rPr>
          <w:noProof/>
        </w:rPr>
        <w:lastRenderedPageBreak/>
        <w:drawing>
          <wp:inline distT="0" distB="0" distL="0" distR="0" wp14:anchorId="39A033F1" wp14:editId="711478B1">
            <wp:extent cx="5343525" cy="2857500"/>
            <wp:effectExtent l="0" t="0" r="9525"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C883573" w14:textId="6A5EF9FD" w:rsidR="00183F81" w:rsidRDefault="00183F81" w:rsidP="00C77376">
      <w:pPr>
        <w:spacing w:after="0" w:line="480" w:lineRule="auto"/>
        <w:rPr>
          <w:rFonts w:ascii="Times New Roman" w:hAnsi="Times New Roman" w:cs="Times New Roman"/>
          <w:sz w:val="24"/>
          <w:szCs w:val="24"/>
        </w:rPr>
      </w:pPr>
      <w:r>
        <w:rPr>
          <w:rFonts w:ascii="Times New Roman" w:hAnsi="Times New Roman" w:cs="Times New Roman"/>
          <w:sz w:val="24"/>
          <w:szCs w:val="24"/>
        </w:rPr>
        <w:t>Figure 2.2: Change in Teacher Efficacy in Content Planning using the Competence-Supportive Coaching Model</w:t>
      </w:r>
      <w:r w:rsidR="00C77376">
        <w:rPr>
          <w:rFonts w:ascii="Times New Roman" w:hAnsi="Times New Roman" w:cs="Times New Roman"/>
          <w:sz w:val="24"/>
          <w:szCs w:val="24"/>
        </w:rPr>
        <w:t xml:space="preserve">. </w:t>
      </w:r>
      <w:r w:rsidR="002C6EDA">
        <w:rPr>
          <w:rFonts w:ascii="Times New Roman" w:hAnsi="Times New Roman" w:cs="Times New Roman"/>
          <w:sz w:val="24"/>
          <w:szCs w:val="24"/>
        </w:rPr>
        <w:t>Limited CSCM</w:t>
      </w:r>
      <w:r>
        <w:rPr>
          <w:rFonts w:ascii="Times New Roman" w:hAnsi="Times New Roman" w:cs="Times New Roman"/>
          <w:sz w:val="24"/>
          <w:szCs w:val="24"/>
        </w:rPr>
        <w:t xml:space="preserve"> = teacher</w:t>
      </w:r>
      <w:r w:rsidR="002C6EDA">
        <w:rPr>
          <w:rFonts w:ascii="Times New Roman" w:hAnsi="Times New Roman" w:cs="Times New Roman"/>
          <w:sz w:val="24"/>
          <w:szCs w:val="24"/>
        </w:rPr>
        <w:t>s</w:t>
      </w:r>
      <w:r>
        <w:rPr>
          <w:rFonts w:ascii="Times New Roman" w:hAnsi="Times New Roman" w:cs="Times New Roman"/>
          <w:sz w:val="24"/>
          <w:szCs w:val="24"/>
        </w:rPr>
        <w:t xml:space="preserve"> who did not consistently receive the Competence-Supportive Coaching Model (N=39)</w:t>
      </w:r>
      <w:r w:rsidR="00C77376">
        <w:rPr>
          <w:rFonts w:ascii="Times New Roman" w:hAnsi="Times New Roman" w:cs="Times New Roman"/>
          <w:sz w:val="24"/>
          <w:szCs w:val="24"/>
        </w:rPr>
        <w:t xml:space="preserve">. </w:t>
      </w:r>
      <w:r w:rsidR="002C6EDA">
        <w:rPr>
          <w:rFonts w:ascii="Times New Roman" w:hAnsi="Times New Roman" w:cs="Times New Roman"/>
          <w:sz w:val="24"/>
          <w:szCs w:val="24"/>
        </w:rPr>
        <w:t>CSCM</w:t>
      </w:r>
      <w:r>
        <w:rPr>
          <w:rFonts w:ascii="Times New Roman" w:hAnsi="Times New Roman" w:cs="Times New Roman"/>
          <w:sz w:val="24"/>
          <w:szCs w:val="24"/>
        </w:rPr>
        <w:t xml:space="preserve"> = teachers who received the Competence-Supportive Coaching Model (N=32)</w:t>
      </w:r>
      <w:r w:rsidR="00C77376">
        <w:rPr>
          <w:rFonts w:ascii="Times New Roman" w:hAnsi="Times New Roman" w:cs="Times New Roman"/>
          <w:sz w:val="24"/>
          <w:szCs w:val="24"/>
        </w:rPr>
        <w:t>.</w:t>
      </w:r>
    </w:p>
    <w:p w14:paraId="58A9542C" w14:textId="77777777" w:rsidR="00593F93" w:rsidRDefault="00593F93" w:rsidP="00C77376">
      <w:pPr>
        <w:spacing w:after="0" w:line="480" w:lineRule="auto"/>
        <w:rPr>
          <w:rFonts w:ascii="Times New Roman" w:hAnsi="Times New Roman" w:cs="Times New Roman"/>
          <w:sz w:val="24"/>
          <w:szCs w:val="24"/>
        </w:rPr>
      </w:pPr>
    </w:p>
    <w:p w14:paraId="531BEC08" w14:textId="1DEE7A10" w:rsidR="0075351E" w:rsidRPr="0075351E" w:rsidRDefault="0075351E" w:rsidP="0075351E">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sidR="00873CB6">
        <w:rPr>
          <w:rFonts w:ascii="Times New Roman" w:hAnsi="Times New Roman" w:cs="Times New Roman"/>
          <w:sz w:val="24"/>
          <w:szCs w:val="24"/>
        </w:rPr>
        <w:t xml:space="preserve">Efficacy gains in instructional strategies were greater for teachers exposed to more of the Competence-Supportive Coaching Model. </w:t>
      </w:r>
      <w:r>
        <w:rPr>
          <w:rFonts w:ascii="Times New Roman" w:hAnsi="Times New Roman" w:cs="Times New Roman"/>
          <w:sz w:val="24"/>
          <w:szCs w:val="24"/>
        </w:rPr>
        <w:t xml:space="preserve">Individuals </w:t>
      </w:r>
      <w:r w:rsidR="00682E1B">
        <w:rPr>
          <w:rFonts w:ascii="Times New Roman" w:hAnsi="Times New Roman" w:cs="Times New Roman"/>
          <w:sz w:val="24"/>
          <w:szCs w:val="24"/>
        </w:rPr>
        <w:t>who received the coaching model consistently</w:t>
      </w:r>
      <w:r>
        <w:rPr>
          <w:rFonts w:ascii="Times New Roman" w:hAnsi="Times New Roman" w:cs="Times New Roman"/>
          <w:sz w:val="24"/>
          <w:szCs w:val="24"/>
        </w:rPr>
        <w:t xml:space="preserve"> </w:t>
      </w:r>
      <w:r w:rsidR="00873CB6">
        <w:rPr>
          <w:rFonts w:ascii="Times New Roman" w:hAnsi="Times New Roman" w:cs="Times New Roman"/>
          <w:sz w:val="24"/>
          <w:szCs w:val="24"/>
        </w:rPr>
        <w:t xml:space="preserve">had a </w:t>
      </w:r>
      <w:r w:rsidR="007738E8">
        <w:rPr>
          <w:rFonts w:ascii="Times New Roman" w:hAnsi="Times New Roman" w:cs="Times New Roman"/>
          <w:sz w:val="24"/>
          <w:szCs w:val="24"/>
        </w:rPr>
        <w:t xml:space="preserve">mean </w:t>
      </w:r>
      <w:r w:rsidR="00873CB6">
        <w:rPr>
          <w:rFonts w:ascii="Times New Roman" w:hAnsi="Times New Roman" w:cs="Times New Roman"/>
          <w:sz w:val="24"/>
          <w:szCs w:val="24"/>
        </w:rPr>
        <w:t xml:space="preserve">pre-intervention score of </w:t>
      </w:r>
      <w:r>
        <w:rPr>
          <w:rFonts w:ascii="Times New Roman" w:hAnsi="Times New Roman" w:cs="Times New Roman"/>
          <w:sz w:val="24"/>
          <w:szCs w:val="24"/>
        </w:rPr>
        <w:t>4.51</w:t>
      </w:r>
      <w:r w:rsidR="00873CB6">
        <w:rPr>
          <w:rFonts w:ascii="Times New Roman" w:hAnsi="Times New Roman" w:cs="Times New Roman"/>
          <w:sz w:val="24"/>
          <w:szCs w:val="24"/>
        </w:rPr>
        <w:t xml:space="preserve"> and a post-intervention score of 4.86</w:t>
      </w:r>
      <w:r>
        <w:rPr>
          <w:rFonts w:ascii="Times New Roman" w:hAnsi="Times New Roman" w:cs="Times New Roman"/>
          <w:sz w:val="24"/>
          <w:szCs w:val="24"/>
        </w:rPr>
        <w:t xml:space="preserve">. </w:t>
      </w:r>
      <w:r w:rsidR="00873CB6">
        <w:rPr>
          <w:rFonts w:ascii="Times New Roman" w:hAnsi="Times New Roman" w:cs="Times New Roman"/>
          <w:sz w:val="24"/>
          <w:szCs w:val="24"/>
        </w:rPr>
        <w:t>Teachers with less exposure had a</w:t>
      </w:r>
      <w:r w:rsidR="007738E8">
        <w:rPr>
          <w:rFonts w:ascii="Times New Roman" w:hAnsi="Times New Roman" w:cs="Times New Roman"/>
          <w:sz w:val="24"/>
          <w:szCs w:val="24"/>
        </w:rPr>
        <w:t xml:space="preserve"> mean</w:t>
      </w:r>
      <w:r w:rsidR="00873CB6">
        <w:rPr>
          <w:rFonts w:ascii="Times New Roman" w:hAnsi="Times New Roman" w:cs="Times New Roman"/>
          <w:sz w:val="24"/>
          <w:szCs w:val="24"/>
        </w:rPr>
        <w:t xml:space="preserve"> pre-intervention efficacy score of 4.76 and a post-intervention score of 4.86. </w:t>
      </w:r>
      <w:r w:rsidR="00341F1B">
        <w:rPr>
          <w:rFonts w:ascii="Times New Roman" w:hAnsi="Times New Roman" w:cs="Times New Roman"/>
          <w:sz w:val="24"/>
          <w:szCs w:val="24"/>
        </w:rPr>
        <w:t>The measure of the proportion of total variance on efficacy in instructional strategies is 0.03, showing a small eta-squared.</w:t>
      </w:r>
    </w:p>
    <w:p w14:paraId="2968CD05" w14:textId="4606DB7B" w:rsidR="002B00A0" w:rsidRDefault="002C6EDA" w:rsidP="00434487">
      <w:pPr>
        <w:spacing w:after="0" w:line="480" w:lineRule="auto"/>
        <w:rPr>
          <w:rFonts w:ascii="Times New Roman" w:hAnsi="Times New Roman" w:cs="Times New Roman"/>
          <w:b/>
          <w:sz w:val="24"/>
          <w:szCs w:val="24"/>
        </w:rPr>
      </w:pPr>
      <w:r>
        <w:rPr>
          <w:noProof/>
        </w:rPr>
        <w:lastRenderedPageBreak/>
        <w:drawing>
          <wp:inline distT="0" distB="0" distL="0" distR="0" wp14:anchorId="101EEAC8" wp14:editId="3B61AFDA">
            <wp:extent cx="5238750" cy="2981325"/>
            <wp:effectExtent l="0" t="0" r="0" b="9525"/>
            <wp:docPr id="7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0FA70DE" w14:textId="0B4979C3" w:rsidR="0075351E" w:rsidRDefault="0075351E" w:rsidP="00C77376">
      <w:pPr>
        <w:spacing w:after="0" w:line="480" w:lineRule="auto"/>
        <w:rPr>
          <w:rFonts w:ascii="Times New Roman" w:hAnsi="Times New Roman" w:cs="Times New Roman"/>
          <w:sz w:val="24"/>
          <w:szCs w:val="24"/>
        </w:rPr>
      </w:pPr>
      <w:r>
        <w:rPr>
          <w:rFonts w:ascii="Times New Roman" w:hAnsi="Times New Roman" w:cs="Times New Roman"/>
          <w:sz w:val="24"/>
          <w:szCs w:val="24"/>
        </w:rPr>
        <w:t>Figure 2.3: Change in Teacher Efficacy in Instructional Strategies using the Competence-Supportive Coaching Model</w:t>
      </w:r>
      <w:r w:rsidR="00C77376">
        <w:rPr>
          <w:rFonts w:ascii="Times New Roman" w:hAnsi="Times New Roman" w:cs="Times New Roman"/>
          <w:sz w:val="24"/>
          <w:szCs w:val="24"/>
        </w:rPr>
        <w:t xml:space="preserve">. </w:t>
      </w:r>
      <w:r w:rsidR="002C6EDA">
        <w:rPr>
          <w:rFonts w:ascii="Times New Roman" w:hAnsi="Times New Roman" w:cs="Times New Roman"/>
          <w:sz w:val="24"/>
          <w:szCs w:val="24"/>
        </w:rPr>
        <w:t>Limited CSCM = teachers who did not consistently receive the Competence-Supportive Coaching Model (N=39). CSCM = teachers who received the Competence-Supportive Coaching Model (N=32).</w:t>
      </w:r>
    </w:p>
    <w:p w14:paraId="11A417C0" w14:textId="26B82157" w:rsidR="0075351E" w:rsidRDefault="0075351E" w:rsidP="00434487">
      <w:pPr>
        <w:spacing w:after="0" w:line="480" w:lineRule="auto"/>
        <w:rPr>
          <w:rFonts w:ascii="Times New Roman" w:hAnsi="Times New Roman" w:cs="Times New Roman"/>
          <w:b/>
          <w:sz w:val="24"/>
          <w:szCs w:val="24"/>
        </w:rPr>
      </w:pPr>
    </w:p>
    <w:p w14:paraId="00E3DA01" w14:textId="3F68D1FB" w:rsidR="00E71B4F" w:rsidRPr="00E71B4F" w:rsidRDefault="00E71B4F" w:rsidP="00434487">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sidR="00111F94">
        <w:rPr>
          <w:rFonts w:ascii="Times New Roman" w:hAnsi="Times New Roman" w:cs="Times New Roman"/>
          <w:sz w:val="24"/>
          <w:szCs w:val="24"/>
        </w:rPr>
        <w:t xml:space="preserve">Changes in efficacy for classroom management increased for high and low exposure groups. </w:t>
      </w:r>
      <w:r>
        <w:rPr>
          <w:rFonts w:ascii="Times New Roman" w:hAnsi="Times New Roman" w:cs="Times New Roman"/>
          <w:sz w:val="24"/>
          <w:szCs w:val="24"/>
        </w:rPr>
        <w:t>Teachers who received the Competence-Supportive Coaching Model most frequently</w:t>
      </w:r>
      <w:r w:rsidR="00111F94">
        <w:rPr>
          <w:rFonts w:ascii="Times New Roman" w:hAnsi="Times New Roman" w:cs="Times New Roman"/>
          <w:sz w:val="24"/>
          <w:szCs w:val="24"/>
        </w:rPr>
        <w:t xml:space="preserve"> ha</w:t>
      </w:r>
      <w:r w:rsidR="007738E8">
        <w:rPr>
          <w:rFonts w:ascii="Times New Roman" w:hAnsi="Times New Roman" w:cs="Times New Roman"/>
          <w:sz w:val="24"/>
          <w:szCs w:val="24"/>
        </w:rPr>
        <w:t xml:space="preserve">d </w:t>
      </w:r>
      <w:r w:rsidR="00111F94">
        <w:rPr>
          <w:rFonts w:ascii="Times New Roman" w:hAnsi="Times New Roman" w:cs="Times New Roman"/>
          <w:sz w:val="24"/>
          <w:szCs w:val="24"/>
        </w:rPr>
        <w:t xml:space="preserve">a </w:t>
      </w:r>
      <w:r w:rsidR="007738E8">
        <w:rPr>
          <w:rFonts w:ascii="Times New Roman" w:hAnsi="Times New Roman" w:cs="Times New Roman"/>
          <w:sz w:val="24"/>
          <w:szCs w:val="24"/>
        </w:rPr>
        <w:t xml:space="preserve">mean </w:t>
      </w:r>
      <w:r w:rsidR="00111F94">
        <w:rPr>
          <w:rFonts w:ascii="Times New Roman" w:hAnsi="Times New Roman" w:cs="Times New Roman"/>
          <w:sz w:val="24"/>
          <w:szCs w:val="24"/>
        </w:rPr>
        <w:t xml:space="preserve">pre-intervention score of </w:t>
      </w:r>
      <w:r>
        <w:rPr>
          <w:rFonts w:ascii="Times New Roman" w:hAnsi="Times New Roman" w:cs="Times New Roman"/>
          <w:sz w:val="24"/>
          <w:szCs w:val="24"/>
        </w:rPr>
        <w:t xml:space="preserve">4.43 and ended with an average of 4.8. </w:t>
      </w:r>
      <w:r w:rsidR="00111F94">
        <w:rPr>
          <w:rFonts w:ascii="Times New Roman" w:hAnsi="Times New Roman" w:cs="Times New Roman"/>
          <w:sz w:val="24"/>
          <w:szCs w:val="24"/>
        </w:rPr>
        <w:t>Teachers with l</w:t>
      </w:r>
      <w:r w:rsidR="00595D48">
        <w:rPr>
          <w:rFonts w:ascii="Times New Roman" w:hAnsi="Times New Roman" w:cs="Times New Roman"/>
          <w:sz w:val="24"/>
          <w:szCs w:val="24"/>
        </w:rPr>
        <w:t xml:space="preserve">imited exposure to the Competence-Supportive Coaching Model </w:t>
      </w:r>
      <w:r w:rsidR="00111F94">
        <w:rPr>
          <w:rFonts w:ascii="Times New Roman" w:hAnsi="Times New Roman" w:cs="Times New Roman"/>
          <w:sz w:val="24"/>
          <w:szCs w:val="24"/>
        </w:rPr>
        <w:t xml:space="preserve">had a </w:t>
      </w:r>
      <w:r w:rsidR="007738E8">
        <w:rPr>
          <w:rFonts w:ascii="Times New Roman" w:hAnsi="Times New Roman" w:cs="Times New Roman"/>
          <w:sz w:val="24"/>
          <w:szCs w:val="24"/>
        </w:rPr>
        <w:t xml:space="preserve">mean </w:t>
      </w:r>
      <w:r w:rsidR="00111F94">
        <w:rPr>
          <w:rFonts w:ascii="Times New Roman" w:hAnsi="Times New Roman" w:cs="Times New Roman"/>
          <w:sz w:val="24"/>
          <w:szCs w:val="24"/>
        </w:rPr>
        <w:t xml:space="preserve">pre-intervention score of 4.59 and a post-intervention score of 4.8. </w:t>
      </w:r>
      <w:r w:rsidR="00341F1B">
        <w:rPr>
          <w:rFonts w:ascii="Times New Roman" w:hAnsi="Times New Roman" w:cs="Times New Roman"/>
          <w:sz w:val="24"/>
          <w:szCs w:val="24"/>
        </w:rPr>
        <w:t>The eta-squared for clas</w:t>
      </w:r>
      <w:r w:rsidR="00142AC2">
        <w:rPr>
          <w:rFonts w:ascii="Times New Roman" w:hAnsi="Times New Roman" w:cs="Times New Roman"/>
          <w:sz w:val="24"/>
          <w:szCs w:val="24"/>
        </w:rPr>
        <w:t>sroom management is medium</w:t>
      </w:r>
      <w:r w:rsidR="00341F1B">
        <w:rPr>
          <w:rFonts w:ascii="Times New Roman" w:hAnsi="Times New Roman" w:cs="Times New Roman"/>
          <w:sz w:val="24"/>
          <w:szCs w:val="24"/>
        </w:rPr>
        <w:t xml:space="preserve">, at 0.07. </w:t>
      </w:r>
    </w:p>
    <w:p w14:paraId="2B66EB9C" w14:textId="5AD2AC05" w:rsidR="003A3155" w:rsidRDefault="002C6EDA" w:rsidP="00434487">
      <w:pPr>
        <w:spacing w:after="0" w:line="480" w:lineRule="auto"/>
        <w:rPr>
          <w:rFonts w:ascii="Times New Roman" w:hAnsi="Times New Roman" w:cs="Times New Roman"/>
          <w:b/>
          <w:sz w:val="24"/>
          <w:szCs w:val="24"/>
        </w:rPr>
      </w:pPr>
      <w:r>
        <w:rPr>
          <w:noProof/>
        </w:rPr>
        <w:lastRenderedPageBreak/>
        <w:drawing>
          <wp:inline distT="0" distB="0" distL="0" distR="0" wp14:anchorId="307F118D" wp14:editId="0463677F">
            <wp:extent cx="5314950" cy="3190875"/>
            <wp:effectExtent l="0" t="0" r="0" b="9525"/>
            <wp:docPr id="67" name="Chart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1906674" w14:textId="23EE1012" w:rsidR="00E71B4F" w:rsidRDefault="00E71B4F" w:rsidP="008406F8">
      <w:pPr>
        <w:spacing w:after="240" w:line="480" w:lineRule="auto"/>
        <w:rPr>
          <w:rFonts w:ascii="Times New Roman" w:hAnsi="Times New Roman" w:cs="Times New Roman"/>
          <w:sz w:val="24"/>
          <w:szCs w:val="24"/>
        </w:rPr>
      </w:pPr>
      <w:r>
        <w:rPr>
          <w:rFonts w:ascii="Times New Roman" w:hAnsi="Times New Roman" w:cs="Times New Roman"/>
          <w:sz w:val="24"/>
          <w:szCs w:val="24"/>
        </w:rPr>
        <w:t>Figure 2.4: Change in Teacher Efficacy in Classroom Management using the Competence-Supportive Coaching Model</w:t>
      </w:r>
      <w:r w:rsidR="00C77376">
        <w:rPr>
          <w:rFonts w:ascii="Times New Roman" w:hAnsi="Times New Roman" w:cs="Times New Roman"/>
          <w:sz w:val="24"/>
          <w:szCs w:val="24"/>
        </w:rPr>
        <w:t xml:space="preserve">. </w:t>
      </w:r>
      <w:r w:rsidR="002C6EDA">
        <w:rPr>
          <w:rFonts w:ascii="Times New Roman" w:hAnsi="Times New Roman" w:cs="Times New Roman"/>
          <w:sz w:val="24"/>
          <w:szCs w:val="24"/>
        </w:rPr>
        <w:t>Limited CSCM = teachers who did not consistently receive the Competence-Supportive Coaching Model (N=39). CSCM = teachers who received the Competence-Supportive Coaching Model (N=32).</w:t>
      </w:r>
    </w:p>
    <w:p w14:paraId="60BD74DD" w14:textId="449D5088" w:rsidR="00F5486F" w:rsidRPr="00F722B7" w:rsidRDefault="00F5486F" w:rsidP="008406F8">
      <w:pPr>
        <w:spacing w:after="240" w:line="480" w:lineRule="auto"/>
        <w:rPr>
          <w:rFonts w:ascii="Times New Roman" w:hAnsi="Times New Roman" w:cs="Times New Roman"/>
          <w:sz w:val="24"/>
          <w:szCs w:val="24"/>
        </w:rPr>
      </w:pPr>
      <w:r>
        <w:rPr>
          <w:rFonts w:ascii="Times New Roman" w:hAnsi="Times New Roman" w:cs="Times New Roman"/>
          <w:b/>
          <w:sz w:val="24"/>
          <w:szCs w:val="24"/>
        </w:rPr>
        <w:tab/>
      </w:r>
      <w:r w:rsidR="007738E8">
        <w:rPr>
          <w:rFonts w:ascii="Times New Roman" w:hAnsi="Times New Roman" w:cs="Times New Roman"/>
          <w:sz w:val="24"/>
          <w:szCs w:val="24"/>
        </w:rPr>
        <w:t>Descriptive graphs describe changes in efficacy but such evidence should not be used to make claim</w:t>
      </w:r>
      <w:r w:rsidR="00F722B7">
        <w:rPr>
          <w:rFonts w:ascii="Times New Roman" w:hAnsi="Times New Roman" w:cs="Times New Roman"/>
          <w:sz w:val="24"/>
          <w:szCs w:val="24"/>
        </w:rPr>
        <w:t>s about the effects of the Competence-Supportive Coaching Model.</w:t>
      </w:r>
      <w:r w:rsidR="007738E8">
        <w:rPr>
          <w:rFonts w:ascii="Times New Roman" w:hAnsi="Times New Roman" w:cs="Times New Roman"/>
          <w:sz w:val="24"/>
          <w:szCs w:val="24"/>
        </w:rPr>
        <w:t xml:space="preserve"> Within-subject repeated measures</w:t>
      </w:r>
      <w:r w:rsidR="00F722B7">
        <w:rPr>
          <w:rFonts w:ascii="Times New Roman" w:hAnsi="Times New Roman" w:cs="Times New Roman"/>
          <w:sz w:val="24"/>
          <w:szCs w:val="24"/>
        </w:rPr>
        <w:t>,</w:t>
      </w:r>
      <w:r w:rsidR="007738E8">
        <w:rPr>
          <w:rFonts w:ascii="Times New Roman" w:hAnsi="Times New Roman" w:cs="Times New Roman"/>
          <w:sz w:val="24"/>
          <w:szCs w:val="24"/>
        </w:rPr>
        <w:t xml:space="preserve"> </w:t>
      </w:r>
      <w:r w:rsidRPr="00F722B7">
        <w:rPr>
          <w:rFonts w:ascii="Times New Roman" w:hAnsi="Times New Roman" w:cs="Times New Roman"/>
          <w:sz w:val="24"/>
          <w:szCs w:val="24"/>
        </w:rPr>
        <w:t>ANOVA</w:t>
      </w:r>
      <w:r w:rsidR="007738E8" w:rsidRPr="00F722B7">
        <w:rPr>
          <w:rFonts w:ascii="Times New Roman" w:hAnsi="Times New Roman" w:cs="Times New Roman"/>
          <w:sz w:val="24"/>
          <w:szCs w:val="24"/>
        </w:rPr>
        <w:t xml:space="preserve">s were used to estimate the statistical significance of the mean differences.  </w:t>
      </w:r>
      <w:r w:rsidRPr="00F722B7">
        <w:rPr>
          <w:rFonts w:ascii="Times New Roman" w:hAnsi="Times New Roman" w:cs="Times New Roman"/>
          <w:sz w:val="24"/>
          <w:szCs w:val="24"/>
        </w:rPr>
        <w:t xml:space="preserve">Results in </w:t>
      </w:r>
      <w:r w:rsidR="00F722B7">
        <w:rPr>
          <w:rFonts w:ascii="Times New Roman" w:hAnsi="Times New Roman" w:cs="Times New Roman"/>
          <w:sz w:val="24"/>
          <w:szCs w:val="24"/>
        </w:rPr>
        <w:t>table 5</w:t>
      </w:r>
      <w:r w:rsidR="00F55E08" w:rsidRPr="00F722B7">
        <w:rPr>
          <w:rFonts w:ascii="Times New Roman" w:hAnsi="Times New Roman" w:cs="Times New Roman"/>
          <w:sz w:val="24"/>
          <w:szCs w:val="24"/>
        </w:rPr>
        <w:t xml:space="preserve"> show that statistically significant differences in pre-institute and post-institute efficacy scores were found for </w:t>
      </w:r>
      <w:r w:rsidR="00F722B7">
        <w:rPr>
          <w:rFonts w:ascii="Times New Roman" w:hAnsi="Times New Roman" w:cs="Times New Roman"/>
          <w:sz w:val="24"/>
          <w:szCs w:val="24"/>
        </w:rPr>
        <w:t>classroom management</w:t>
      </w:r>
      <w:r w:rsidR="00F55E08" w:rsidRPr="00F722B7">
        <w:rPr>
          <w:rFonts w:ascii="Times New Roman" w:hAnsi="Times New Roman" w:cs="Times New Roman"/>
          <w:sz w:val="24"/>
          <w:szCs w:val="24"/>
        </w:rPr>
        <w:t xml:space="preserve"> (F = 4.91, p&lt; .05) and </w:t>
      </w:r>
      <w:r w:rsidR="00F722B7">
        <w:rPr>
          <w:rFonts w:ascii="Times New Roman" w:hAnsi="Times New Roman" w:cs="Times New Roman"/>
          <w:sz w:val="24"/>
          <w:szCs w:val="24"/>
        </w:rPr>
        <w:t>content planning</w:t>
      </w:r>
      <w:r w:rsidR="00F55E08" w:rsidRPr="00F722B7">
        <w:rPr>
          <w:rFonts w:ascii="Times New Roman" w:hAnsi="Times New Roman" w:cs="Times New Roman"/>
          <w:sz w:val="24"/>
          <w:szCs w:val="24"/>
        </w:rPr>
        <w:t xml:space="preserve"> (F = 5.64, p&lt;.05)</w:t>
      </w:r>
      <w:r w:rsidR="007738E8" w:rsidRPr="00F722B7">
        <w:rPr>
          <w:rFonts w:ascii="Times New Roman" w:hAnsi="Times New Roman" w:cs="Times New Roman"/>
          <w:sz w:val="24"/>
          <w:szCs w:val="24"/>
        </w:rPr>
        <w:t xml:space="preserve">.  No statistically significant differences were found with </w:t>
      </w:r>
      <w:r w:rsidR="00F722B7">
        <w:rPr>
          <w:rFonts w:ascii="Times New Roman" w:hAnsi="Times New Roman" w:cs="Times New Roman"/>
          <w:sz w:val="24"/>
          <w:szCs w:val="24"/>
        </w:rPr>
        <w:t>student engagement and instructional strategies</w:t>
      </w:r>
      <w:r w:rsidR="00F55E08" w:rsidRPr="00F722B7">
        <w:rPr>
          <w:rFonts w:ascii="Times New Roman" w:hAnsi="Times New Roman" w:cs="Times New Roman"/>
          <w:sz w:val="24"/>
          <w:szCs w:val="24"/>
        </w:rPr>
        <w:t xml:space="preserve">.  </w:t>
      </w:r>
      <w:r w:rsidR="007738E8" w:rsidRPr="00F722B7">
        <w:rPr>
          <w:rFonts w:ascii="Times New Roman" w:hAnsi="Times New Roman" w:cs="Times New Roman"/>
          <w:sz w:val="24"/>
          <w:szCs w:val="24"/>
        </w:rPr>
        <w:t xml:space="preserve">For the </w:t>
      </w:r>
      <w:r w:rsidR="00051E3E" w:rsidRPr="00F722B7">
        <w:rPr>
          <w:rFonts w:ascii="Times New Roman" w:hAnsi="Times New Roman" w:cs="Times New Roman"/>
          <w:sz w:val="24"/>
          <w:szCs w:val="24"/>
        </w:rPr>
        <w:t>statistically</w:t>
      </w:r>
      <w:r w:rsidR="007738E8" w:rsidRPr="00F722B7">
        <w:rPr>
          <w:rFonts w:ascii="Times New Roman" w:hAnsi="Times New Roman" w:cs="Times New Roman"/>
          <w:sz w:val="24"/>
          <w:szCs w:val="24"/>
        </w:rPr>
        <w:t xml:space="preserve"> significant findings, e</w:t>
      </w:r>
      <w:r w:rsidR="00B84447" w:rsidRPr="00F722B7">
        <w:rPr>
          <w:rFonts w:ascii="Times New Roman" w:hAnsi="Times New Roman" w:cs="Times New Roman"/>
          <w:sz w:val="24"/>
          <w:szCs w:val="24"/>
        </w:rPr>
        <w:t xml:space="preserve">ta-squared estimates show that approximately 7 </w:t>
      </w:r>
      <w:r w:rsidR="00B84447" w:rsidRPr="00F722B7">
        <w:rPr>
          <w:rFonts w:ascii="Times New Roman" w:hAnsi="Times New Roman" w:cs="Times New Roman"/>
          <w:sz w:val="24"/>
          <w:szCs w:val="24"/>
        </w:rPr>
        <w:lastRenderedPageBreak/>
        <w:t xml:space="preserve">percent of the pre and post </w:t>
      </w:r>
      <w:r w:rsidR="00F722B7">
        <w:rPr>
          <w:rFonts w:ascii="Times New Roman" w:hAnsi="Times New Roman" w:cs="Times New Roman"/>
          <w:sz w:val="24"/>
          <w:szCs w:val="24"/>
        </w:rPr>
        <w:t>classroom management</w:t>
      </w:r>
      <w:r w:rsidR="00B84447" w:rsidRPr="00F722B7">
        <w:rPr>
          <w:rFonts w:ascii="Times New Roman" w:hAnsi="Times New Roman" w:cs="Times New Roman"/>
          <w:sz w:val="24"/>
          <w:szCs w:val="24"/>
        </w:rPr>
        <w:t xml:space="preserve"> and 8 </w:t>
      </w:r>
      <w:r w:rsidR="00F722B7">
        <w:rPr>
          <w:rFonts w:ascii="Times New Roman" w:hAnsi="Times New Roman" w:cs="Times New Roman"/>
          <w:sz w:val="24"/>
          <w:szCs w:val="24"/>
        </w:rPr>
        <w:t xml:space="preserve">percent of the pre and post content planning </w:t>
      </w:r>
      <w:r w:rsidR="00051E3E" w:rsidRPr="00F722B7">
        <w:rPr>
          <w:rFonts w:ascii="Times New Roman" w:hAnsi="Times New Roman" w:cs="Times New Roman"/>
          <w:sz w:val="24"/>
          <w:szCs w:val="24"/>
        </w:rPr>
        <w:t>are likely to</w:t>
      </w:r>
      <w:r w:rsidR="00F722B7">
        <w:rPr>
          <w:rFonts w:ascii="Times New Roman" w:hAnsi="Times New Roman" w:cs="Times New Roman"/>
          <w:sz w:val="24"/>
          <w:szCs w:val="24"/>
        </w:rPr>
        <w:t xml:space="preserve"> be attributed to competence-supportive</w:t>
      </w:r>
      <w:r w:rsidR="00B84447" w:rsidRPr="00F722B7">
        <w:rPr>
          <w:rFonts w:ascii="Times New Roman" w:hAnsi="Times New Roman" w:cs="Times New Roman"/>
          <w:sz w:val="24"/>
          <w:szCs w:val="24"/>
        </w:rPr>
        <w:t xml:space="preserve"> coaching.</w:t>
      </w:r>
    </w:p>
    <w:p w14:paraId="53D53E6D" w14:textId="3140FDE0" w:rsidR="00F55E08" w:rsidRPr="00F722B7" w:rsidRDefault="00F722B7" w:rsidP="008406F8">
      <w:pPr>
        <w:spacing w:after="240" w:line="480" w:lineRule="auto"/>
        <w:rPr>
          <w:rFonts w:ascii="Times New Roman" w:hAnsi="Times New Roman" w:cs="Times New Roman"/>
          <w:sz w:val="24"/>
          <w:szCs w:val="24"/>
        </w:rPr>
      </w:pPr>
      <w:r w:rsidRPr="00F722B7">
        <w:rPr>
          <w:rFonts w:ascii="Times New Roman" w:hAnsi="Times New Roman" w:cs="Times New Roman"/>
          <w:sz w:val="24"/>
          <w:szCs w:val="24"/>
        </w:rPr>
        <w:t>Table 5</w:t>
      </w:r>
      <w:r w:rsidR="00F55E08" w:rsidRPr="00F722B7">
        <w:rPr>
          <w:rFonts w:ascii="Times New Roman" w:hAnsi="Times New Roman" w:cs="Times New Roman"/>
          <w:sz w:val="24"/>
          <w:szCs w:val="24"/>
        </w:rPr>
        <w:t xml:space="preserve">. Within-subject </w:t>
      </w:r>
      <w:r w:rsidRPr="00F722B7">
        <w:rPr>
          <w:rFonts w:ascii="Times New Roman" w:hAnsi="Times New Roman" w:cs="Times New Roman"/>
          <w:sz w:val="24"/>
          <w:szCs w:val="24"/>
        </w:rPr>
        <w:t>R</w:t>
      </w:r>
      <w:r w:rsidR="00F55E08" w:rsidRPr="00F722B7">
        <w:rPr>
          <w:rFonts w:ascii="Times New Roman" w:hAnsi="Times New Roman" w:cs="Times New Roman"/>
          <w:sz w:val="24"/>
          <w:szCs w:val="24"/>
        </w:rPr>
        <w:t>epea</w:t>
      </w:r>
      <w:r w:rsidRPr="00F722B7">
        <w:rPr>
          <w:rFonts w:ascii="Times New Roman" w:hAnsi="Times New Roman" w:cs="Times New Roman"/>
          <w:sz w:val="24"/>
          <w:szCs w:val="24"/>
        </w:rPr>
        <w:t>ted Measures ANOVA Results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5"/>
        <w:gridCol w:w="1710"/>
        <w:gridCol w:w="1080"/>
        <w:gridCol w:w="990"/>
        <w:gridCol w:w="1170"/>
      </w:tblGrid>
      <w:tr w:rsidR="00F5486F" w:rsidRPr="00F722B7" w14:paraId="1C39F7A8" w14:textId="77777777" w:rsidTr="00F55E08">
        <w:tc>
          <w:tcPr>
            <w:tcW w:w="3325" w:type="dxa"/>
            <w:tcBorders>
              <w:top w:val="single" w:sz="4" w:space="0" w:color="auto"/>
              <w:bottom w:val="single" w:sz="4" w:space="0" w:color="auto"/>
            </w:tcBorders>
          </w:tcPr>
          <w:p w14:paraId="39918006" w14:textId="15109863" w:rsidR="00F5486F" w:rsidRPr="00F722B7" w:rsidRDefault="00F5486F" w:rsidP="00F5486F">
            <w:pPr>
              <w:rPr>
                <w:rFonts w:ascii="Times New Roman" w:hAnsi="Times New Roman" w:cs="Times New Roman"/>
                <w:b/>
                <w:sz w:val="24"/>
                <w:szCs w:val="24"/>
              </w:rPr>
            </w:pPr>
            <w:r w:rsidRPr="00F722B7">
              <w:rPr>
                <w:rFonts w:ascii="Times New Roman" w:hAnsi="Times New Roman" w:cs="Times New Roman"/>
                <w:b/>
                <w:sz w:val="24"/>
                <w:szCs w:val="24"/>
              </w:rPr>
              <w:t>Efficacy Dimension</w:t>
            </w:r>
          </w:p>
        </w:tc>
        <w:tc>
          <w:tcPr>
            <w:tcW w:w="1710" w:type="dxa"/>
            <w:tcBorders>
              <w:top w:val="single" w:sz="4" w:space="0" w:color="auto"/>
              <w:bottom w:val="single" w:sz="4" w:space="0" w:color="auto"/>
            </w:tcBorders>
          </w:tcPr>
          <w:p w14:paraId="1DE92FFD" w14:textId="2A5A707E" w:rsidR="00F5486F" w:rsidRPr="00F722B7" w:rsidRDefault="00F5486F" w:rsidP="00F5486F">
            <w:pPr>
              <w:rPr>
                <w:rFonts w:ascii="Times New Roman" w:hAnsi="Times New Roman" w:cs="Times New Roman"/>
                <w:b/>
                <w:sz w:val="24"/>
                <w:szCs w:val="24"/>
              </w:rPr>
            </w:pPr>
            <w:r w:rsidRPr="00F722B7">
              <w:rPr>
                <w:rFonts w:ascii="Times New Roman" w:hAnsi="Times New Roman" w:cs="Times New Roman"/>
                <w:b/>
                <w:sz w:val="24"/>
                <w:szCs w:val="24"/>
              </w:rPr>
              <w:t>Mean Difference</w:t>
            </w:r>
          </w:p>
        </w:tc>
        <w:tc>
          <w:tcPr>
            <w:tcW w:w="1080" w:type="dxa"/>
            <w:tcBorders>
              <w:top w:val="single" w:sz="4" w:space="0" w:color="auto"/>
              <w:bottom w:val="single" w:sz="4" w:space="0" w:color="auto"/>
            </w:tcBorders>
          </w:tcPr>
          <w:p w14:paraId="15E2AD2B" w14:textId="57677535" w:rsidR="00F5486F" w:rsidRPr="00F722B7" w:rsidRDefault="00F5486F" w:rsidP="00F5486F">
            <w:pPr>
              <w:rPr>
                <w:rFonts w:ascii="Times New Roman" w:hAnsi="Times New Roman" w:cs="Times New Roman"/>
                <w:b/>
                <w:sz w:val="24"/>
                <w:szCs w:val="24"/>
              </w:rPr>
            </w:pPr>
            <w:r w:rsidRPr="00F722B7">
              <w:rPr>
                <w:rFonts w:ascii="Times New Roman" w:hAnsi="Times New Roman" w:cs="Times New Roman"/>
                <w:b/>
                <w:sz w:val="24"/>
                <w:szCs w:val="24"/>
              </w:rPr>
              <w:t>F-Ratio</w:t>
            </w:r>
          </w:p>
        </w:tc>
        <w:tc>
          <w:tcPr>
            <w:tcW w:w="990" w:type="dxa"/>
            <w:tcBorders>
              <w:top w:val="single" w:sz="4" w:space="0" w:color="auto"/>
              <w:bottom w:val="single" w:sz="4" w:space="0" w:color="auto"/>
            </w:tcBorders>
          </w:tcPr>
          <w:p w14:paraId="3419FD33" w14:textId="5FDB04BE" w:rsidR="00F5486F" w:rsidRPr="00F722B7" w:rsidRDefault="00F5486F" w:rsidP="00F5486F">
            <w:pPr>
              <w:rPr>
                <w:rFonts w:ascii="Times New Roman" w:hAnsi="Times New Roman" w:cs="Times New Roman"/>
                <w:b/>
                <w:sz w:val="24"/>
                <w:szCs w:val="24"/>
              </w:rPr>
            </w:pPr>
            <w:r w:rsidRPr="00F722B7">
              <w:rPr>
                <w:rFonts w:ascii="Times New Roman" w:hAnsi="Times New Roman" w:cs="Times New Roman"/>
                <w:b/>
                <w:sz w:val="24"/>
                <w:szCs w:val="24"/>
              </w:rPr>
              <w:t>Alpha</w:t>
            </w:r>
          </w:p>
        </w:tc>
        <w:tc>
          <w:tcPr>
            <w:tcW w:w="1170" w:type="dxa"/>
            <w:tcBorders>
              <w:top w:val="single" w:sz="4" w:space="0" w:color="auto"/>
              <w:bottom w:val="single" w:sz="4" w:space="0" w:color="auto"/>
            </w:tcBorders>
          </w:tcPr>
          <w:p w14:paraId="6413584E" w14:textId="15A8DEC9" w:rsidR="00F5486F" w:rsidRPr="00F722B7" w:rsidRDefault="00F5486F" w:rsidP="00F5486F">
            <w:pPr>
              <w:rPr>
                <w:rFonts w:ascii="Times New Roman" w:hAnsi="Times New Roman" w:cs="Times New Roman"/>
                <w:b/>
                <w:sz w:val="24"/>
                <w:szCs w:val="24"/>
              </w:rPr>
            </w:pPr>
            <w:r w:rsidRPr="00F722B7">
              <w:rPr>
                <w:rFonts w:ascii="Times New Roman" w:hAnsi="Times New Roman" w:cs="Times New Roman"/>
                <w:b/>
                <w:sz w:val="24"/>
                <w:szCs w:val="24"/>
              </w:rPr>
              <w:t>Eta-Squared</w:t>
            </w:r>
          </w:p>
        </w:tc>
      </w:tr>
      <w:tr w:rsidR="00F5486F" w:rsidRPr="00F722B7" w14:paraId="3D744EB3" w14:textId="77777777" w:rsidTr="00F55E08">
        <w:tc>
          <w:tcPr>
            <w:tcW w:w="3325" w:type="dxa"/>
            <w:tcBorders>
              <w:top w:val="single" w:sz="4" w:space="0" w:color="auto"/>
            </w:tcBorders>
          </w:tcPr>
          <w:p w14:paraId="4816C824" w14:textId="1B2E376F" w:rsidR="00F5486F" w:rsidRPr="00F722B7" w:rsidRDefault="00051E3E" w:rsidP="00F5486F">
            <w:pPr>
              <w:rPr>
                <w:rFonts w:ascii="Times New Roman" w:hAnsi="Times New Roman" w:cs="Times New Roman"/>
                <w:sz w:val="24"/>
                <w:szCs w:val="24"/>
              </w:rPr>
            </w:pPr>
            <w:r w:rsidRPr="00F722B7">
              <w:rPr>
                <w:rFonts w:ascii="Times New Roman" w:hAnsi="Times New Roman" w:cs="Times New Roman"/>
                <w:sz w:val="24"/>
                <w:szCs w:val="24"/>
              </w:rPr>
              <w:t>Student Engagement</w:t>
            </w:r>
          </w:p>
          <w:p w14:paraId="2238EE10" w14:textId="7C7FA62B" w:rsidR="00F55E08" w:rsidRPr="00F722B7" w:rsidRDefault="00F55E08" w:rsidP="00F5486F">
            <w:pPr>
              <w:rPr>
                <w:rFonts w:ascii="Times New Roman" w:hAnsi="Times New Roman" w:cs="Times New Roman"/>
                <w:sz w:val="24"/>
                <w:szCs w:val="24"/>
              </w:rPr>
            </w:pPr>
          </w:p>
        </w:tc>
        <w:tc>
          <w:tcPr>
            <w:tcW w:w="1710" w:type="dxa"/>
            <w:tcBorders>
              <w:top w:val="single" w:sz="4" w:space="0" w:color="auto"/>
            </w:tcBorders>
          </w:tcPr>
          <w:p w14:paraId="7D119AAD" w14:textId="6F8AE92A" w:rsidR="00F5486F" w:rsidRPr="00F722B7" w:rsidRDefault="00F55E08" w:rsidP="00F5486F">
            <w:pPr>
              <w:rPr>
                <w:rFonts w:ascii="Times New Roman" w:hAnsi="Times New Roman" w:cs="Times New Roman"/>
                <w:sz w:val="24"/>
                <w:szCs w:val="24"/>
              </w:rPr>
            </w:pPr>
            <w:r w:rsidRPr="00F722B7">
              <w:rPr>
                <w:rFonts w:ascii="Times New Roman" w:hAnsi="Times New Roman" w:cs="Times New Roman"/>
                <w:sz w:val="24"/>
                <w:szCs w:val="24"/>
              </w:rPr>
              <w:t>.09</w:t>
            </w:r>
          </w:p>
        </w:tc>
        <w:tc>
          <w:tcPr>
            <w:tcW w:w="1080" w:type="dxa"/>
            <w:tcBorders>
              <w:top w:val="single" w:sz="4" w:space="0" w:color="auto"/>
            </w:tcBorders>
          </w:tcPr>
          <w:p w14:paraId="2767C7E6" w14:textId="16CC4251" w:rsidR="00F5486F" w:rsidRPr="00F722B7" w:rsidRDefault="00F5486F" w:rsidP="00F5486F">
            <w:pPr>
              <w:rPr>
                <w:rFonts w:ascii="Times New Roman" w:hAnsi="Times New Roman" w:cs="Times New Roman"/>
                <w:sz w:val="24"/>
                <w:szCs w:val="24"/>
              </w:rPr>
            </w:pPr>
            <w:r w:rsidRPr="00F722B7">
              <w:rPr>
                <w:rFonts w:ascii="Times New Roman" w:hAnsi="Times New Roman" w:cs="Times New Roman"/>
                <w:sz w:val="24"/>
                <w:szCs w:val="24"/>
              </w:rPr>
              <w:t>.67</w:t>
            </w:r>
          </w:p>
        </w:tc>
        <w:tc>
          <w:tcPr>
            <w:tcW w:w="990" w:type="dxa"/>
            <w:tcBorders>
              <w:top w:val="single" w:sz="4" w:space="0" w:color="auto"/>
            </w:tcBorders>
          </w:tcPr>
          <w:p w14:paraId="536C8F81" w14:textId="3E84F65E" w:rsidR="00F5486F" w:rsidRPr="00F722B7" w:rsidRDefault="00F5486F" w:rsidP="00F5486F">
            <w:pPr>
              <w:rPr>
                <w:rFonts w:ascii="Times New Roman" w:hAnsi="Times New Roman" w:cs="Times New Roman"/>
                <w:sz w:val="24"/>
                <w:szCs w:val="24"/>
              </w:rPr>
            </w:pPr>
            <w:r w:rsidRPr="00F722B7">
              <w:rPr>
                <w:rFonts w:ascii="Times New Roman" w:hAnsi="Times New Roman" w:cs="Times New Roman"/>
                <w:sz w:val="24"/>
                <w:szCs w:val="24"/>
              </w:rPr>
              <w:t>.42</w:t>
            </w:r>
          </w:p>
        </w:tc>
        <w:tc>
          <w:tcPr>
            <w:tcW w:w="1170" w:type="dxa"/>
            <w:tcBorders>
              <w:top w:val="single" w:sz="4" w:space="0" w:color="auto"/>
            </w:tcBorders>
          </w:tcPr>
          <w:p w14:paraId="06CA369C" w14:textId="318E769C" w:rsidR="00F5486F" w:rsidRPr="00F722B7" w:rsidRDefault="00F5486F" w:rsidP="00F5486F">
            <w:pPr>
              <w:rPr>
                <w:rFonts w:ascii="Times New Roman" w:hAnsi="Times New Roman" w:cs="Times New Roman"/>
                <w:sz w:val="24"/>
                <w:szCs w:val="24"/>
              </w:rPr>
            </w:pPr>
            <w:r w:rsidRPr="00F722B7">
              <w:rPr>
                <w:rFonts w:ascii="Times New Roman" w:hAnsi="Times New Roman" w:cs="Times New Roman"/>
                <w:sz w:val="24"/>
                <w:szCs w:val="24"/>
              </w:rPr>
              <w:t>.01</w:t>
            </w:r>
          </w:p>
        </w:tc>
      </w:tr>
      <w:tr w:rsidR="00F5486F" w:rsidRPr="00F722B7" w14:paraId="052C893D" w14:textId="77777777" w:rsidTr="00F55E08">
        <w:tc>
          <w:tcPr>
            <w:tcW w:w="3325" w:type="dxa"/>
          </w:tcPr>
          <w:p w14:paraId="228DF0C0" w14:textId="2E90DA23" w:rsidR="00F5486F" w:rsidRPr="00F722B7" w:rsidRDefault="00051E3E" w:rsidP="00F5486F">
            <w:pPr>
              <w:rPr>
                <w:rFonts w:ascii="Times New Roman" w:hAnsi="Times New Roman" w:cs="Times New Roman"/>
                <w:sz w:val="24"/>
                <w:szCs w:val="24"/>
              </w:rPr>
            </w:pPr>
            <w:r w:rsidRPr="00F722B7">
              <w:rPr>
                <w:rFonts w:ascii="Times New Roman" w:hAnsi="Times New Roman" w:cs="Times New Roman"/>
                <w:sz w:val="24"/>
                <w:szCs w:val="24"/>
              </w:rPr>
              <w:t>Instructional Strategies</w:t>
            </w:r>
          </w:p>
          <w:p w14:paraId="6E997F09" w14:textId="06C73020" w:rsidR="00F55E08" w:rsidRPr="00F722B7" w:rsidRDefault="00F55E08" w:rsidP="00F5486F">
            <w:pPr>
              <w:rPr>
                <w:rFonts w:ascii="Times New Roman" w:hAnsi="Times New Roman" w:cs="Times New Roman"/>
                <w:sz w:val="24"/>
                <w:szCs w:val="24"/>
              </w:rPr>
            </w:pPr>
          </w:p>
        </w:tc>
        <w:tc>
          <w:tcPr>
            <w:tcW w:w="1710" w:type="dxa"/>
          </w:tcPr>
          <w:p w14:paraId="11AB5D88" w14:textId="13BEF362" w:rsidR="00F5486F" w:rsidRPr="00F722B7" w:rsidRDefault="00F55E08" w:rsidP="00F5486F">
            <w:pPr>
              <w:rPr>
                <w:rFonts w:ascii="Times New Roman" w:hAnsi="Times New Roman" w:cs="Times New Roman"/>
                <w:sz w:val="24"/>
                <w:szCs w:val="24"/>
              </w:rPr>
            </w:pPr>
            <w:r w:rsidRPr="00F722B7">
              <w:rPr>
                <w:rFonts w:ascii="Times New Roman" w:hAnsi="Times New Roman" w:cs="Times New Roman"/>
                <w:sz w:val="24"/>
                <w:szCs w:val="24"/>
              </w:rPr>
              <w:t>.17</w:t>
            </w:r>
          </w:p>
        </w:tc>
        <w:tc>
          <w:tcPr>
            <w:tcW w:w="1080" w:type="dxa"/>
          </w:tcPr>
          <w:p w14:paraId="762FD530" w14:textId="677DFE4A" w:rsidR="00F5486F" w:rsidRPr="00F722B7" w:rsidRDefault="00F55E08" w:rsidP="00F5486F">
            <w:pPr>
              <w:rPr>
                <w:rFonts w:ascii="Times New Roman" w:hAnsi="Times New Roman" w:cs="Times New Roman"/>
                <w:sz w:val="24"/>
                <w:szCs w:val="24"/>
              </w:rPr>
            </w:pPr>
            <w:r w:rsidRPr="00F722B7">
              <w:rPr>
                <w:rFonts w:ascii="Times New Roman" w:hAnsi="Times New Roman" w:cs="Times New Roman"/>
                <w:sz w:val="24"/>
                <w:szCs w:val="24"/>
              </w:rPr>
              <w:t>2.03</w:t>
            </w:r>
          </w:p>
        </w:tc>
        <w:tc>
          <w:tcPr>
            <w:tcW w:w="990" w:type="dxa"/>
          </w:tcPr>
          <w:p w14:paraId="241287C7" w14:textId="05F96622" w:rsidR="00F5486F" w:rsidRPr="00F722B7" w:rsidRDefault="00F55E08" w:rsidP="00F5486F">
            <w:pPr>
              <w:rPr>
                <w:rFonts w:ascii="Times New Roman" w:hAnsi="Times New Roman" w:cs="Times New Roman"/>
                <w:sz w:val="24"/>
                <w:szCs w:val="24"/>
              </w:rPr>
            </w:pPr>
            <w:r w:rsidRPr="00F722B7">
              <w:rPr>
                <w:rFonts w:ascii="Times New Roman" w:hAnsi="Times New Roman" w:cs="Times New Roman"/>
                <w:sz w:val="24"/>
                <w:szCs w:val="24"/>
              </w:rPr>
              <w:t>.16</w:t>
            </w:r>
          </w:p>
        </w:tc>
        <w:tc>
          <w:tcPr>
            <w:tcW w:w="1170" w:type="dxa"/>
          </w:tcPr>
          <w:p w14:paraId="75EFA226" w14:textId="530D34B9" w:rsidR="00F5486F" w:rsidRPr="00F722B7" w:rsidRDefault="00F55E08" w:rsidP="00F5486F">
            <w:pPr>
              <w:rPr>
                <w:rFonts w:ascii="Times New Roman" w:hAnsi="Times New Roman" w:cs="Times New Roman"/>
                <w:sz w:val="24"/>
                <w:szCs w:val="24"/>
              </w:rPr>
            </w:pPr>
            <w:r w:rsidRPr="00F722B7">
              <w:rPr>
                <w:rFonts w:ascii="Times New Roman" w:hAnsi="Times New Roman" w:cs="Times New Roman"/>
                <w:sz w:val="24"/>
                <w:szCs w:val="24"/>
              </w:rPr>
              <w:t>.03</w:t>
            </w:r>
          </w:p>
        </w:tc>
      </w:tr>
      <w:tr w:rsidR="00F55E08" w:rsidRPr="00F722B7" w14:paraId="38F9A48C" w14:textId="77777777" w:rsidTr="00F55E08">
        <w:tc>
          <w:tcPr>
            <w:tcW w:w="3325" w:type="dxa"/>
          </w:tcPr>
          <w:p w14:paraId="6399C18F" w14:textId="1DA3AF86" w:rsidR="00F55E08" w:rsidRPr="00F722B7" w:rsidRDefault="00051E3E" w:rsidP="00F5486F">
            <w:pPr>
              <w:rPr>
                <w:rFonts w:ascii="Times New Roman" w:hAnsi="Times New Roman" w:cs="Times New Roman"/>
                <w:sz w:val="24"/>
                <w:szCs w:val="24"/>
              </w:rPr>
            </w:pPr>
            <w:r w:rsidRPr="00F722B7">
              <w:rPr>
                <w:rFonts w:ascii="Times New Roman" w:hAnsi="Times New Roman" w:cs="Times New Roman"/>
                <w:sz w:val="24"/>
                <w:szCs w:val="24"/>
              </w:rPr>
              <w:t>Classroom Management</w:t>
            </w:r>
          </w:p>
          <w:p w14:paraId="16E942B6" w14:textId="0EE789AF" w:rsidR="00F55E08" w:rsidRPr="00F722B7" w:rsidRDefault="00F55E08" w:rsidP="00F5486F">
            <w:pPr>
              <w:rPr>
                <w:rFonts w:ascii="Times New Roman" w:hAnsi="Times New Roman" w:cs="Times New Roman"/>
                <w:sz w:val="24"/>
                <w:szCs w:val="24"/>
              </w:rPr>
            </w:pPr>
          </w:p>
        </w:tc>
        <w:tc>
          <w:tcPr>
            <w:tcW w:w="1710" w:type="dxa"/>
          </w:tcPr>
          <w:p w14:paraId="0DB11131" w14:textId="15AA0EA0" w:rsidR="00F55E08" w:rsidRPr="00F722B7" w:rsidRDefault="00F55E08" w:rsidP="00F5486F">
            <w:pPr>
              <w:rPr>
                <w:rFonts w:ascii="Times New Roman" w:hAnsi="Times New Roman" w:cs="Times New Roman"/>
                <w:sz w:val="24"/>
                <w:szCs w:val="24"/>
              </w:rPr>
            </w:pPr>
            <w:r w:rsidRPr="00F722B7">
              <w:rPr>
                <w:rFonts w:ascii="Times New Roman" w:hAnsi="Times New Roman" w:cs="Times New Roman"/>
                <w:sz w:val="24"/>
                <w:szCs w:val="24"/>
              </w:rPr>
              <w:t>.25</w:t>
            </w:r>
          </w:p>
        </w:tc>
        <w:tc>
          <w:tcPr>
            <w:tcW w:w="1080" w:type="dxa"/>
          </w:tcPr>
          <w:p w14:paraId="5CED4CCE" w14:textId="76812BBA" w:rsidR="00F55E08" w:rsidRPr="00F722B7" w:rsidRDefault="00F55E08" w:rsidP="00F5486F">
            <w:pPr>
              <w:rPr>
                <w:rFonts w:ascii="Times New Roman" w:hAnsi="Times New Roman" w:cs="Times New Roman"/>
                <w:sz w:val="24"/>
                <w:szCs w:val="24"/>
              </w:rPr>
            </w:pPr>
            <w:r w:rsidRPr="00F722B7">
              <w:rPr>
                <w:rFonts w:ascii="Times New Roman" w:hAnsi="Times New Roman" w:cs="Times New Roman"/>
                <w:sz w:val="24"/>
                <w:szCs w:val="24"/>
              </w:rPr>
              <w:t>4.91</w:t>
            </w:r>
          </w:p>
        </w:tc>
        <w:tc>
          <w:tcPr>
            <w:tcW w:w="990" w:type="dxa"/>
          </w:tcPr>
          <w:p w14:paraId="16A86A08" w14:textId="15FE3109" w:rsidR="00F55E08" w:rsidRPr="00F722B7" w:rsidRDefault="00F55E08" w:rsidP="00F5486F">
            <w:pPr>
              <w:rPr>
                <w:rFonts w:ascii="Times New Roman" w:hAnsi="Times New Roman" w:cs="Times New Roman"/>
                <w:sz w:val="24"/>
                <w:szCs w:val="24"/>
              </w:rPr>
            </w:pPr>
            <w:r w:rsidRPr="00F722B7">
              <w:rPr>
                <w:rFonts w:ascii="Times New Roman" w:hAnsi="Times New Roman" w:cs="Times New Roman"/>
                <w:sz w:val="24"/>
                <w:szCs w:val="24"/>
              </w:rPr>
              <w:t>.03</w:t>
            </w:r>
          </w:p>
        </w:tc>
        <w:tc>
          <w:tcPr>
            <w:tcW w:w="1170" w:type="dxa"/>
          </w:tcPr>
          <w:p w14:paraId="55F87DA9" w14:textId="362163BD" w:rsidR="00F55E08" w:rsidRPr="00F722B7" w:rsidRDefault="00F55E08" w:rsidP="00F5486F">
            <w:pPr>
              <w:rPr>
                <w:rFonts w:ascii="Times New Roman" w:hAnsi="Times New Roman" w:cs="Times New Roman"/>
                <w:sz w:val="24"/>
                <w:szCs w:val="24"/>
              </w:rPr>
            </w:pPr>
            <w:r w:rsidRPr="00F722B7">
              <w:rPr>
                <w:rFonts w:ascii="Times New Roman" w:hAnsi="Times New Roman" w:cs="Times New Roman"/>
                <w:sz w:val="24"/>
                <w:szCs w:val="24"/>
              </w:rPr>
              <w:t>.07</w:t>
            </w:r>
          </w:p>
        </w:tc>
      </w:tr>
      <w:tr w:rsidR="00F55E08" w:rsidRPr="00F722B7" w14:paraId="5217807D" w14:textId="77777777" w:rsidTr="00F55E08">
        <w:tc>
          <w:tcPr>
            <w:tcW w:w="3325" w:type="dxa"/>
            <w:tcBorders>
              <w:bottom w:val="single" w:sz="4" w:space="0" w:color="auto"/>
            </w:tcBorders>
          </w:tcPr>
          <w:p w14:paraId="42753747" w14:textId="028E9D1A" w:rsidR="00F55E08" w:rsidRPr="00F722B7" w:rsidRDefault="00051E3E" w:rsidP="00F5486F">
            <w:pPr>
              <w:rPr>
                <w:rFonts w:ascii="Times New Roman" w:hAnsi="Times New Roman" w:cs="Times New Roman"/>
                <w:sz w:val="24"/>
                <w:szCs w:val="24"/>
              </w:rPr>
            </w:pPr>
            <w:r w:rsidRPr="00F722B7">
              <w:rPr>
                <w:rFonts w:ascii="Times New Roman" w:hAnsi="Times New Roman" w:cs="Times New Roman"/>
                <w:sz w:val="24"/>
                <w:szCs w:val="24"/>
              </w:rPr>
              <w:t>Content Planning</w:t>
            </w:r>
          </w:p>
          <w:p w14:paraId="17E0FA46" w14:textId="340BC444" w:rsidR="00F55E08" w:rsidRPr="00F722B7" w:rsidRDefault="00F55E08" w:rsidP="00F5486F">
            <w:pPr>
              <w:rPr>
                <w:rFonts w:ascii="Times New Roman" w:hAnsi="Times New Roman" w:cs="Times New Roman"/>
                <w:sz w:val="24"/>
                <w:szCs w:val="24"/>
              </w:rPr>
            </w:pPr>
          </w:p>
        </w:tc>
        <w:tc>
          <w:tcPr>
            <w:tcW w:w="1710" w:type="dxa"/>
            <w:tcBorders>
              <w:bottom w:val="single" w:sz="4" w:space="0" w:color="auto"/>
            </w:tcBorders>
          </w:tcPr>
          <w:p w14:paraId="2CEE0C20" w14:textId="6BFF6B82" w:rsidR="00F55E08" w:rsidRPr="00F722B7" w:rsidRDefault="00F55E08" w:rsidP="00F5486F">
            <w:pPr>
              <w:rPr>
                <w:rFonts w:ascii="Times New Roman" w:hAnsi="Times New Roman" w:cs="Times New Roman"/>
                <w:sz w:val="24"/>
                <w:szCs w:val="24"/>
              </w:rPr>
            </w:pPr>
            <w:r w:rsidRPr="00F722B7">
              <w:rPr>
                <w:rFonts w:ascii="Times New Roman" w:hAnsi="Times New Roman" w:cs="Times New Roman"/>
                <w:sz w:val="24"/>
                <w:szCs w:val="24"/>
              </w:rPr>
              <w:t>.82</w:t>
            </w:r>
          </w:p>
        </w:tc>
        <w:tc>
          <w:tcPr>
            <w:tcW w:w="1080" w:type="dxa"/>
            <w:tcBorders>
              <w:bottom w:val="single" w:sz="4" w:space="0" w:color="auto"/>
            </w:tcBorders>
          </w:tcPr>
          <w:p w14:paraId="4353E00C" w14:textId="5444969F" w:rsidR="00F55E08" w:rsidRPr="00F722B7" w:rsidRDefault="00F55E08" w:rsidP="00F5486F">
            <w:pPr>
              <w:rPr>
                <w:rFonts w:ascii="Times New Roman" w:hAnsi="Times New Roman" w:cs="Times New Roman"/>
                <w:sz w:val="24"/>
                <w:szCs w:val="24"/>
              </w:rPr>
            </w:pPr>
            <w:r w:rsidRPr="00F722B7">
              <w:rPr>
                <w:rFonts w:ascii="Times New Roman" w:hAnsi="Times New Roman" w:cs="Times New Roman"/>
                <w:sz w:val="24"/>
                <w:szCs w:val="24"/>
              </w:rPr>
              <w:t>5.64</w:t>
            </w:r>
          </w:p>
        </w:tc>
        <w:tc>
          <w:tcPr>
            <w:tcW w:w="990" w:type="dxa"/>
            <w:tcBorders>
              <w:bottom w:val="single" w:sz="4" w:space="0" w:color="auto"/>
            </w:tcBorders>
          </w:tcPr>
          <w:p w14:paraId="03C6FD96" w14:textId="7AD3CB43" w:rsidR="00F55E08" w:rsidRPr="00F722B7" w:rsidRDefault="00F55E08" w:rsidP="00F5486F">
            <w:pPr>
              <w:rPr>
                <w:rFonts w:ascii="Times New Roman" w:hAnsi="Times New Roman" w:cs="Times New Roman"/>
                <w:sz w:val="24"/>
                <w:szCs w:val="24"/>
              </w:rPr>
            </w:pPr>
            <w:r w:rsidRPr="00F722B7">
              <w:rPr>
                <w:rFonts w:ascii="Times New Roman" w:hAnsi="Times New Roman" w:cs="Times New Roman"/>
                <w:sz w:val="24"/>
                <w:szCs w:val="24"/>
              </w:rPr>
              <w:t>.02</w:t>
            </w:r>
          </w:p>
        </w:tc>
        <w:tc>
          <w:tcPr>
            <w:tcW w:w="1170" w:type="dxa"/>
            <w:tcBorders>
              <w:bottom w:val="single" w:sz="4" w:space="0" w:color="auto"/>
            </w:tcBorders>
          </w:tcPr>
          <w:p w14:paraId="03FB1313" w14:textId="2CD7CAFC" w:rsidR="00F55E08" w:rsidRPr="00F722B7" w:rsidRDefault="00F55E08" w:rsidP="00F5486F">
            <w:pPr>
              <w:rPr>
                <w:rFonts w:ascii="Times New Roman" w:hAnsi="Times New Roman" w:cs="Times New Roman"/>
                <w:sz w:val="24"/>
                <w:szCs w:val="24"/>
              </w:rPr>
            </w:pPr>
            <w:r w:rsidRPr="00F722B7">
              <w:rPr>
                <w:rFonts w:ascii="Times New Roman" w:hAnsi="Times New Roman" w:cs="Times New Roman"/>
                <w:sz w:val="24"/>
                <w:szCs w:val="24"/>
              </w:rPr>
              <w:t>.08</w:t>
            </w:r>
          </w:p>
        </w:tc>
      </w:tr>
    </w:tbl>
    <w:p w14:paraId="5ACA74BF" w14:textId="46ACBA04" w:rsidR="00250100" w:rsidRPr="00F722B7" w:rsidRDefault="00F5486F" w:rsidP="00F722B7">
      <w:pPr>
        <w:spacing w:after="0" w:line="480" w:lineRule="auto"/>
        <w:rPr>
          <w:rFonts w:ascii="Times New Roman" w:hAnsi="Times New Roman" w:cs="Times New Roman"/>
          <w:sz w:val="20"/>
          <w:szCs w:val="20"/>
        </w:rPr>
      </w:pPr>
      <w:r w:rsidRPr="00F722B7">
        <w:rPr>
          <w:rFonts w:ascii="Times New Roman" w:hAnsi="Times New Roman" w:cs="Times New Roman"/>
          <w:sz w:val="24"/>
          <w:szCs w:val="24"/>
        </w:rPr>
        <w:t xml:space="preserve"> </w:t>
      </w:r>
      <w:r w:rsidR="00F55E08" w:rsidRPr="00F722B7">
        <w:rPr>
          <w:rFonts w:ascii="Times New Roman" w:hAnsi="Times New Roman" w:cs="Times New Roman"/>
          <w:sz w:val="24"/>
          <w:szCs w:val="24"/>
        </w:rPr>
        <w:t>Note. N=71</w:t>
      </w:r>
    </w:p>
    <w:p w14:paraId="64EBD44B" w14:textId="77777777" w:rsidR="00B84447" w:rsidRPr="00F722B7" w:rsidRDefault="00B84447" w:rsidP="008406F8">
      <w:pPr>
        <w:spacing w:after="240" w:line="480" w:lineRule="auto"/>
        <w:ind w:firstLine="720"/>
        <w:rPr>
          <w:rFonts w:ascii="Times New Roman" w:hAnsi="Times New Roman" w:cs="Times New Roman"/>
          <w:sz w:val="24"/>
          <w:szCs w:val="24"/>
        </w:rPr>
      </w:pPr>
      <w:r w:rsidRPr="00F722B7">
        <w:rPr>
          <w:rFonts w:ascii="Times New Roman" w:hAnsi="Times New Roman" w:cs="Times New Roman"/>
          <w:sz w:val="24"/>
          <w:szCs w:val="24"/>
        </w:rPr>
        <w:t>The following points summarize the main effects.</w:t>
      </w:r>
    </w:p>
    <w:p w14:paraId="7B7ABF91" w14:textId="0D0335F6" w:rsidR="00C735F5" w:rsidRPr="00F722B7" w:rsidRDefault="00D43313" w:rsidP="008406F8">
      <w:pPr>
        <w:pStyle w:val="ListParagraph"/>
        <w:numPr>
          <w:ilvl w:val="0"/>
          <w:numId w:val="17"/>
        </w:numPr>
        <w:spacing w:after="240" w:line="480" w:lineRule="auto"/>
        <w:rPr>
          <w:rFonts w:ascii="Times New Roman" w:hAnsi="Times New Roman" w:cs="Times New Roman"/>
          <w:sz w:val="24"/>
          <w:szCs w:val="24"/>
        </w:rPr>
      </w:pPr>
      <w:r w:rsidRPr="00F722B7">
        <w:rPr>
          <w:rFonts w:ascii="Times New Roman" w:hAnsi="Times New Roman" w:cs="Times New Roman"/>
          <w:sz w:val="24"/>
          <w:szCs w:val="24"/>
        </w:rPr>
        <w:t>Teachers who consistently received the Competence-Supportive Coaching Model saw a greater increase in efficacy in all areas.</w:t>
      </w:r>
    </w:p>
    <w:p w14:paraId="2C81004F" w14:textId="66CB1BB7" w:rsidR="00D43313" w:rsidRPr="00F722B7" w:rsidRDefault="00D43313" w:rsidP="008406F8">
      <w:pPr>
        <w:pStyle w:val="ListParagraph"/>
        <w:numPr>
          <w:ilvl w:val="0"/>
          <w:numId w:val="17"/>
        </w:numPr>
        <w:spacing w:after="240" w:line="480" w:lineRule="auto"/>
        <w:rPr>
          <w:rFonts w:ascii="Times New Roman" w:hAnsi="Times New Roman" w:cs="Times New Roman"/>
          <w:b/>
          <w:sz w:val="24"/>
          <w:szCs w:val="24"/>
        </w:rPr>
      </w:pPr>
      <w:r w:rsidRPr="00F722B7">
        <w:rPr>
          <w:rFonts w:ascii="Times New Roman" w:hAnsi="Times New Roman" w:cs="Times New Roman"/>
          <w:sz w:val="24"/>
          <w:szCs w:val="24"/>
        </w:rPr>
        <w:t>The greatest increase in efficacy occurred in the area of classroom management</w:t>
      </w:r>
      <w:r w:rsidR="00B84447" w:rsidRPr="00F722B7">
        <w:rPr>
          <w:rFonts w:ascii="Times New Roman" w:hAnsi="Times New Roman" w:cs="Times New Roman"/>
          <w:sz w:val="24"/>
          <w:szCs w:val="24"/>
        </w:rPr>
        <w:t xml:space="preserve"> and </w:t>
      </w:r>
      <w:r w:rsidR="00F722B7">
        <w:rPr>
          <w:rFonts w:ascii="Times New Roman" w:hAnsi="Times New Roman" w:cs="Times New Roman"/>
          <w:sz w:val="24"/>
          <w:szCs w:val="24"/>
        </w:rPr>
        <w:t>content planning.</w:t>
      </w:r>
    </w:p>
    <w:p w14:paraId="11CB52E0" w14:textId="34438BB8" w:rsidR="00B84447" w:rsidRPr="00F722B7" w:rsidRDefault="00B84447" w:rsidP="008406F8">
      <w:pPr>
        <w:pStyle w:val="ListParagraph"/>
        <w:numPr>
          <w:ilvl w:val="0"/>
          <w:numId w:val="17"/>
        </w:numPr>
        <w:spacing w:after="240" w:line="480" w:lineRule="auto"/>
        <w:rPr>
          <w:rFonts w:ascii="Times New Roman" w:hAnsi="Times New Roman" w:cs="Times New Roman"/>
          <w:b/>
          <w:sz w:val="24"/>
          <w:szCs w:val="24"/>
        </w:rPr>
      </w:pPr>
      <w:r w:rsidRPr="00F722B7">
        <w:rPr>
          <w:rFonts w:ascii="Times New Roman" w:hAnsi="Times New Roman" w:cs="Times New Roman"/>
          <w:sz w:val="24"/>
          <w:szCs w:val="24"/>
        </w:rPr>
        <w:t xml:space="preserve">The only statistically significant differences were for </w:t>
      </w:r>
      <w:r w:rsidR="00F722B7">
        <w:rPr>
          <w:rFonts w:ascii="Times New Roman" w:hAnsi="Times New Roman" w:cs="Times New Roman"/>
          <w:sz w:val="24"/>
          <w:szCs w:val="24"/>
        </w:rPr>
        <w:t>classroom management and content planning</w:t>
      </w:r>
      <w:r w:rsidRPr="00F722B7">
        <w:rPr>
          <w:rFonts w:ascii="Times New Roman" w:hAnsi="Times New Roman" w:cs="Times New Roman"/>
          <w:sz w:val="24"/>
          <w:szCs w:val="24"/>
        </w:rPr>
        <w:t>.</w:t>
      </w:r>
    </w:p>
    <w:p w14:paraId="29C6961C" w14:textId="73786232" w:rsidR="0052675C" w:rsidRPr="0052675C" w:rsidRDefault="0052675C" w:rsidP="008406F8">
      <w:pPr>
        <w:spacing w:after="240" w:line="480" w:lineRule="auto"/>
        <w:rPr>
          <w:rFonts w:ascii="Times New Roman" w:hAnsi="Times New Roman" w:cs="Times New Roman"/>
          <w:b/>
          <w:sz w:val="24"/>
          <w:szCs w:val="24"/>
        </w:rPr>
      </w:pPr>
      <w:r>
        <w:rPr>
          <w:rFonts w:ascii="Times New Roman" w:hAnsi="Times New Roman" w:cs="Times New Roman"/>
          <w:b/>
          <w:sz w:val="24"/>
          <w:szCs w:val="24"/>
        </w:rPr>
        <w:t>Qualitative Evidence</w:t>
      </w:r>
      <w:r w:rsidR="00B45771">
        <w:rPr>
          <w:rFonts w:ascii="Times New Roman" w:hAnsi="Times New Roman" w:cs="Times New Roman"/>
          <w:b/>
          <w:sz w:val="24"/>
          <w:szCs w:val="24"/>
        </w:rPr>
        <w:t xml:space="preserve"> in Support of the Competence-Supportive Coaching Model</w:t>
      </w:r>
    </w:p>
    <w:p w14:paraId="27E49415" w14:textId="538C7EF2" w:rsidR="00974965" w:rsidRDefault="00356232"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addition to the quantitative evidence, </w:t>
      </w:r>
      <w:r w:rsidR="007C42E2">
        <w:rPr>
          <w:rFonts w:ascii="Times New Roman" w:hAnsi="Times New Roman" w:cs="Times New Roman"/>
          <w:sz w:val="24"/>
          <w:szCs w:val="24"/>
        </w:rPr>
        <w:t xml:space="preserve">qualitative data lend support for the </w:t>
      </w:r>
      <w:r>
        <w:rPr>
          <w:rFonts w:ascii="Times New Roman" w:hAnsi="Times New Roman" w:cs="Times New Roman"/>
          <w:sz w:val="24"/>
          <w:szCs w:val="24"/>
        </w:rPr>
        <w:t xml:space="preserve">Competence-Supportive Coaching Model. </w:t>
      </w:r>
      <w:r w:rsidR="00414940">
        <w:rPr>
          <w:rFonts w:ascii="Times New Roman" w:hAnsi="Times New Roman" w:cs="Times New Roman"/>
          <w:sz w:val="24"/>
          <w:szCs w:val="24"/>
        </w:rPr>
        <w:t xml:space="preserve">The concept of confidence came up consistently in the </w:t>
      </w:r>
      <w:r w:rsidR="0010278D">
        <w:rPr>
          <w:rFonts w:ascii="Times New Roman" w:hAnsi="Times New Roman" w:cs="Times New Roman"/>
          <w:sz w:val="24"/>
          <w:szCs w:val="24"/>
        </w:rPr>
        <w:t xml:space="preserve">survey </w:t>
      </w:r>
      <w:r w:rsidR="00414940">
        <w:rPr>
          <w:rFonts w:ascii="Times New Roman" w:hAnsi="Times New Roman" w:cs="Times New Roman"/>
          <w:sz w:val="24"/>
          <w:szCs w:val="24"/>
        </w:rPr>
        <w:t xml:space="preserve">responses </w:t>
      </w:r>
      <w:r>
        <w:rPr>
          <w:rFonts w:ascii="Times New Roman" w:hAnsi="Times New Roman" w:cs="Times New Roman"/>
          <w:sz w:val="24"/>
          <w:szCs w:val="24"/>
        </w:rPr>
        <w:t xml:space="preserve">from both teachers and coaches. </w:t>
      </w:r>
      <w:r w:rsidR="00974965">
        <w:rPr>
          <w:rFonts w:ascii="Times New Roman" w:hAnsi="Times New Roman" w:cs="Times New Roman"/>
          <w:sz w:val="24"/>
          <w:szCs w:val="24"/>
        </w:rPr>
        <w:t xml:space="preserve">Several coaches described the affect that the Competence-Supportive Coaching Model had on teachers </w:t>
      </w:r>
      <w:r w:rsidR="00974965">
        <w:rPr>
          <w:rFonts w:ascii="Times New Roman" w:hAnsi="Times New Roman" w:cs="Times New Roman"/>
          <w:sz w:val="24"/>
          <w:szCs w:val="24"/>
        </w:rPr>
        <w:lastRenderedPageBreak/>
        <w:t xml:space="preserve">and their confidence. One coach also identified that the coaching approach allows for teachers to take away transferable skills that will last beyond a single day, week, or summer. She said, </w:t>
      </w:r>
      <w:r w:rsidR="00974965" w:rsidRPr="00E71B4F">
        <w:rPr>
          <w:rFonts w:ascii="Times New Roman" w:hAnsi="Times New Roman" w:cs="Times New Roman"/>
          <w:i/>
          <w:sz w:val="24"/>
          <w:szCs w:val="24"/>
        </w:rPr>
        <w:t xml:space="preserve">“I think it greatly improved teacher's confidence, particularly when they left with a deliverable that connected to their practice (they practiced the behavior management cycle, and now have a poster or they practiced conversations with parents and now have a ‘script’).” </w:t>
      </w:r>
      <w:r w:rsidR="00974965">
        <w:rPr>
          <w:rFonts w:ascii="Times New Roman" w:hAnsi="Times New Roman" w:cs="Times New Roman"/>
          <w:sz w:val="24"/>
          <w:szCs w:val="24"/>
        </w:rPr>
        <w:t>Teachers were able to implement the practices identified in the coaching session to apply them outside of the context of the coaching relationship.</w:t>
      </w:r>
    </w:p>
    <w:p w14:paraId="0711B7A2" w14:textId="31320247" w:rsidR="00974965" w:rsidRDefault="00974965" w:rsidP="008406F8">
      <w:pPr>
        <w:spacing w:after="240" w:line="480" w:lineRule="auto"/>
        <w:rPr>
          <w:rFonts w:ascii="Times New Roman" w:hAnsi="Times New Roman" w:cs="Times New Roman"/>
          <w:sz w:val="24"/>
          <w:szCs w:val="24"/>
        </w:rPr>
      </w:pPr>
      <w:r>
        <w:rPr>
          <w:rFonts w:ascii="Times New Roman" w:hAnsi="Times New Roman" w:cs="Times New Roman"/>
          <w:sz w:val="24"/>
          <w:szCs w:val="24"/>
        </w:rPr>
        <w:tab/>
        <w:t>Other coaches were able to describe the effect that the Competence-Supportive Coaching Model had on teacher confidence. One coach</w:t>
      </w:r>
      <w:r w:rsidRPr="006C136F">
        <w:rPr>
          <w:rFonts w:ascii="Times New Roman" w:hAnsi="Times New Roman" w:cs="Times New Roman"/>
          <w:sz w:val="24"/>
          <w:szCs w:val="24"/>
        </w:rPr>
        <w:t xml:space="preserve"> </w:t>
      </w:r>
      <w:r w:rsidR="008F6F0E">
        <w:rPr>
          <w:rFonts w:ascii="Times New Roman" w:hAnsi="Times New Roman" w:cs="Times New Roman"/>
          <w:sz w:val="24"/>
          <w:szCs w:val="24"/>
        </w:rPr>
        <w:t>said in her week three</w:t>
      </w:r>
      <w:r>
        <w:rPr>
          <w:rFonts w:ascii="Times New Roman" w:hAnsi="Times New Roman" w:cs="Times New Roman"/>
          <w:sz w:val="24"/>
          <w:szCs w:val="24"/>
        </w:rPr>
        <w:t xml:space="preserve"> reflection, </w:t>
      </w:r>
      <w:r w:rsidRPr="006C136F">
        <w:rPr>
          <w:rFonts w:ascii="Times New Roman" w:hAnsi="Times New Roman" w:cs="Times New Roman"/>
          <w:sz w:val="24"/>
          <w:szCs w:val="24"/>
        </w:rPr>
        <w:t>“</w:t>
      </w:r>
      <w:r w:rsidRPr="00897B23">
        <w:rPr>
          <w:rFonts w:ascii="Times New Roman" w:hAnsi="Times New Roman" w:cs="Times New Roman"/>
          <w:i/>
          <w:sz w:val="24"/>
          <w:szCs w:val="24"/>
        </w:rPr>
        <w:t xml:space="preserve">The model, practice and feedback during coaching sessions immensely increased my </w:t>
      </w:r>
      <w:r>
        <w:rPr>
          <w:rFonts w:ascii="Times New Roman" w:hAnsi="Times New Roman" w:cs="Times New Roman"/>
          <w:i/>
          <w:sz w:val="24"/>
          <w:szCs w:val="24"/>
        </w:rPr>
        <w:t>[teachers’]</w:t>
      </w:r>
      <w:r w:rsidRPr="00897B23">
        <w:rPr>
          <w:rFonts w:ascii="Times New Roman" w:hAnsi="Times New Roman" w:cs="Times New Roman"/>
          <w:i/>
          <w:sz w:val="24"/>
          <w:szCs w:val="24"/>
        </w:rPr>
        <w:t xml:space="preserve"> confidence. It allowed my </w:t>
      </w:r>
      <w:r>
        <w:rPr>
          <w:rFonts w:ascii="Times New Roman" w:hAnsi="Times New Roman" w:cs="Times New Roman"/>
          <w:i/>
          <w:sz w:val="24"/>
          <w:szCs w:val="24"/>
        </w:rPr>
        <w:t>[teachers]</w:t>
      </w:r>
      <w:r w:rsidRPr="00897B23">
        <w:rPr>
          <w:rFonts w:ascii="Times New Roman" w:hAnsi="Times New Roman" w:cs="Times New Roman"/>
          <w:i/>
          <w:sz w:val="24"/>
          <w:szCs w:val="24"/>
        </w:rPr>
        <w:t xml:space="preserve"> to think through the changes they wanted to make in their classrooms.”</w:t>
      </w:r>
      <w:r>
        <w:rPr>
          <w:rFonts w:ascii="Times New Roman" w:hAnsi="Times New Roman" w:cs="Times New Roman"/>
          <w:sz w:val="24"/>
          <w:szCs w:val="24"/>
        </w:rPr>
        <w:t xml:space="preserve"> Another coach also cited the importance of practice in building teacher confidence, saying, </w:t>
      </w:r>
      <w:r w:rsidRPr="00897B23">
        <w:rPr>
          <w:rFonts w:ascii="Times New Roman" w:hAnsi="Times New Roman" w:cs="Times New Roman"/>
          <w:i/>
          <w:sz w:val="24"/>
          <w:szCs w:val="24"/>
        </w:rPr>
        <w:t>“Practice was a key component of improving teachers' confidence because they were able to see themselves implementing the focus skill in their classroom with their students in mind. Practice helps teachers feel prepared and capable.”</w:t>
      </w:r>
      <w:r>
        <w:rPr>
          <w:rFonts w:ascii="Times New Roman" w:hAnsi="Times New Roman" w:cs="Times New Roman"/>
          <w:sz w:val="24"/>
          <w:szCs w:val="24"/>
        </w:rPr>
        <w:t xml:space="preserve"> </w:t>
      </w:r>
    </w:p>
    <w:p w14:paraId="3B13DF89" w14:textId="081F4D66" w:rsidR="00974965" w:rsidRDefault="00974965"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Two components of the Competence-Supportive Coaching Model were outlined as the major contributing factors that directly affected teacher confidence: 1) instructional modeling and 2) practice within coaching sessions. </w:t>
      </w:r>
    </w:p>
    <w:p w14:paraId="33E8F1A3" w14:textId="26021C80" w:rsidR="00974965" w:rsidRDefault="00974965"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Modeling was listed on a specific attribute of the coaching cycle that was effective in building confidence.  Several teachers attributed their confidence in the classroom directly to the expectations set out by their coaching. One teacher</w:t>
      </w:r>
      <w:r w:rsidRPr="00F15A8C">
        <w:rPr>
          <w:rFonts w:ascii="Times New Roman" w:hAnsi="Times New Roman" w:cs="Times New Roman"/>
          <w:sz w:val="24"/>
          <w:szCs w:val="24"/>
        </w:rPr>
        <w:t xml:space="preserve"> </w:t>
      </w:r>
      <w:r>
        <w:rPr>
          <w:rFonts w:ascii="Times New Roman" w:hAnsi="Times New Roman" w:cs="Times New Roman"/>
          <w:sz w:val="24"/>
          <w:szCs w:val="24"/>
        </w:rPr>
        <w:t xml:space="preserve">said, </w:t>
      </w:r>
      <w:r w:rsidRPr="00E71B4F">
        <w:rPr>
          <w:rFonts w:ascii="Times New Roman" w:hAnsi="Times New Roman" w:cs="Times New Roman"/>
          <w:i/>
          <w:sz w:val="24"/>
          <w:szCs w:val="24"/>
        </w:rPr>
        <w:t xml:space="preserve">“My </w:t>
      </w:r>
      <w:r w:rsidRPr="00E71B4F">
        <w:rPr>
          <w:rFonts w:ascii="Times New Roman" w:hAnsi="Times New Roman" w:cs="Times New Roman"/>
          <w:i/>
          <w:sz w:val="24"/>
          <w:szCs w:val="24"/>
        </w:rPr>
        <w:lastRenderedPageBreak/>
        <w:t>coach was amazing! She modeled skills for us multiple times and then observed us and gave us very helpful feedback. She made me feel more than confident in the classroom during the summer.”</w:t>
      </w:r>
      <w:r>
        <w:rPr>
          <w:rFonts w:ascii="Times New Roman" w:hAnsi="Times New Roman" w:cs="Times New Roman"/>
          <w:i/>
          <w:sz w:val="24"/>
          <w:szCs w:val="24"/>
        </w:rPr>
        <w:t xml:space="preserve"> </w:t>
      </w:r>
      <w:r>
        <w:rPr>
          <w:rFonts w:ascii="Times New Roman" w:hAnsi="Times New Roman" w:cs="Times New Roman"/>
          <w:sz w:val="24"/>
          <w:szCs w:val="24"/>
        </w:rPr>
        <w:t>Teachers were able to see strong examples of teaching practices within their coaches’ models and their own practice within coaching sessions to help build their confidence.</w:t>
      </w:r>
    </w:p>
    <w:p w14:paraId="5E613AD0" w14:textId="001A4CF2" w:rsidR="00974965" w:rsidRDefault="00974965"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More often, teachers described the affect that doing practice in coaching sessions had on their overall confidence in the classroom. One teacher said, </w:t>
      </w:r>
      <w:r w:rsidRPr="00891B9F">
        <w:rPr>
          <w:rFonts w:ascii="Times New Roman" w:hAnsi="Times New Roman" w:cs="Times New Roman"/>
          <w:i/>
          <w:sz w:val="24"/>
          <w:szCs w:val="24"/>
        </w:rPr>
        <w:t>“Practice helped a lot. I felt more confident when I entered the classroom.”</w:t>
      </w:r>
      <w:r>
        <w:rPr>
          <w:rFonts w:ascii="Times New Roman" w:hAnsi="Times New Roman" w:cs="Times New Roman"/>
          <w:i/>
          <w:sz w:val="24"/>
          <w:szCs w:val="24"/>
        </w:rPr>
        <w:t xml:space="preserve"> </w:t>
      </w:r>
      <w:r>
        <w:rPr>
          <w:rFonts w:ascii="Times New Roman" w:hAnsi="Times New Roman" w:cs="Times New Roman"/>
          <w:sz w:val="24"/>
          <w:szCs w:val="24"/>
        </w:rPr>
        <w:t>Another teacher said,</w:t>
      </w:r>
      <w:r w:rsidRPr="00F15A8C">
        <w:rPr>
          <w:rFonts w:ascii="Times New Roman" w:hAnsi="Times New Roman" w:cs="Times New Roman"/>
          <w:sz w:val="24"/>
          <w:szCs w:val="24"/>
        </w:rPr>
        <w:t xml:space="preserve"> </w:t>
      </w:r>
      <w:r w:rsidRPr="00891B9F">
        <w:rPr>
          <w:rFonts w:ascii="Times New Roman" w:hAnsi="Times New Roman" w:cs="Times New Roman"/>
          <w:i/>
          <w:sz w:val="24"/>
          <w:szCs w:val="24"/>
        </w:rPr>
        <w:t>“It was helpful to see an example of how I can improve. Practicing made me more confident in performing the particular skill in the classroom.”</w:t>
      </w:r>
      <w:r>
        <w:rPr>
          <w:rFonts w:ascii="Times New Roman" w:hAnsi="Times New Roman" w:cs="Times New Roman"/>
          <w:i/>
          <w:sz w:val="24"/>
          <w:szCs w:val="24"/>
        </w:rPr>
        <w:t xml:space="preserve"> </w:t>
      </w:r>
      <w:r>
        <w:rPr>
          <w:rFonts w:ascii="Times New Roman" w:hAnsi="Times New Roman" w:cs="Times New Roman"/>
          <w:sz w:val="24"/>
          <w:szCs w:val="24"/>
        </w:rPr>
        <w:t>Teachers were able to make connections between their coaching sessions, the changes they implemented in the classroom and the overall effect on students. One early childhood teacher said,</w:t>
      </w:r>
    </w:p>
    <w:p w14:paraId="531A1BBF" w14:textId="67EBA960" w:rsidR="00974965" w:rsidRPr="00E71B4F" w:rsidRDefault="00974965" w:rsidP="008406F8">
      <w:pPr>
        <w:spacing w:after="240" w:line="480" w:lineRule="auto"/>
        <w:ind w:left="720"/>
        <w:rPr>
          <w:rFonts w:ascii="Times New Roman" w:hAnsi="Times New Roman" w:cs="Times New Roman"/>
          <w:i/>
          <w:sz w:val="24"/>
          <w:szCs w:val="24"/>
        </w:rPr>
      </w:pPr>
      <w:r w:rsidRPr="00E71B4F">
        <w:rPr>
          <w:rFonts w:ascii="Times New Roman" w:hAnsi="Times New Roman" w:cs="Times New Roman"/>
          <w:i/>
          <w:sz w:val="24"/>
          <w:szCs w:val="24"/>
        </w:rPr>
        <w:t xml:space="preserve">“I saw significant improvement in having the ability to teach my students. And teach and run my classroom effectively and with confidence. </w:t>
      </w:r>
      <w:r w:rsidR="00E61B2B">
        <w:rPr>
          <w:rFonts w:ascii="Times New Roman" w:hAnsi="Times New Roman" w:cs="Times New Roman"/>
          <w:i/>
          <w:sz w:val="24"/>
          <w:szCs w:val="24"/>
        </w:rPr>
        <w:t>[My coach</w:t>
      </w:r>
      <w:r>
        <w:rPr>
          <w:rFonts w:ascii="Times New Roman" w:hAnsi="Times New Roman" w:cs="Times New Roman"/>
          <w:i/>
          <w:sz w:val="24"/>
          <w:szCs w:val="24"/>
        </w:rPr>
        <w:t>]</w:t>
      </w:r>
      <w:r w:rsidR="00E61B2B">
        <w:rPr>
          <w:rFonts w:ascii="Times New Roman" w:hAnsi="Times New Roman" w:cs="Times New Roman"/>
          <w:i/>
          <w:sz w:val="24"/>
          <w:szCs w:val="24"/>
        </w:rPr>
        <w:t xml:space="preserve"> is truly the best coach</w:t>
      </w:r>
      <w:r w:rsidRPr="00E71B4F">
        <w:rPr>
          <w:rFonts w:ascii="Times New Roman" w:hAnsi="Times New Roman" w:cs="Times New Roman"/>
          <w:i/>
          <w:sz w:val="24"/>
          <w:szCs w:val="24"/>
        </w:rPr>
        <w:t xml:space="preserve">! </w:t>
      </w:r>
      <w:r>
        <w:rPr>
          <w:rFonts w:ascii="Times New Roman" w:hAnsi="Times New Roman" w:cs="Times New Roman"/>
          <w:i/>
          <w:sz w:val="24"/>
          <w:szCs w:val="24"/>
        </w:rPr>
        <w:t>[She]</w:t>
      </w:r>
      <w:r w:rsidRPr="00E71B4F">
        <w:rPr>
          <w:rFonts w:ascii="Times New Roman" w:hAnsi="Times New Roman" w:cs="Times New Roman"/>
          <w:i/>
          <w:sz w:val="24"/>
          <w:szCs w:val="24"/>
        </w:rPr>
        <w:t xml:space="preserve"> set high expectations at the beginning for her cohort and it helped us in the long run. We all came out on top and feel confident to have our own classrooms in the fall. Practice in coaching sessions helped me to have more confidence in my teaching. I feel that I will be overall capable of leading an effective Pre-K classroom in the fall.”</w:t>
      </w:r>
    </w:p>
    <w:p w14:paraId="2BA75497" w14:textId="77777777" w:rsidR="00974965" w:rsidRDefault="00974965" w:rsidP="008406F8">
      <w:pPr>
        <w:spacing w:after="240" w:line="480" w:lineRule="auto"/>
        <w:rPr>
          <w:rFonts w:ascii="Times New Roman" w:hAnsi="Times New Roman" w:cs="Times New Roman"/>
          <w:sz w:val="24"/>
          <w:szCs w:val="24"/>
        </w:rPr>
      </w:pPr>
      <w:r>
        <w:rPr>
          <w:rFonts w:ascii="Times New Roman" w:hAnsi="Times New Roman" w:cs="Times New Roman"/>
          <w:sz w:val="24"/>
          <w:szCs w:val="24"/>
        </w:rPr>
        <w:t>Coaching using the Competence-Supportive Coaching Model led this teacher and others to feel like the skills are transferable beyond the summer training context.</w:t>
      </w:r>
    </w:p>
    <w:p w14:paraId="11F82687" w14:textId="77777777" w:rsidR="00974965" w:rsidRDefault="00974965"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Another coach reiterates the importance of practice in coaching sessions for building teacher confidence:</w:t>
      </w:r>
    </w:p>
    <w:p w14:paraId="77EAB758" w14:textId="77777777" w:rsidR="00974965" w:rsidRPr="00E71B4F" w:rsidRDefault="00974965" w:rsidP="008406F8">
      <w:pPr>
        <w:spacing w:after="240" w:line="480" w:lineRule="auto"/>
        <w:ind w:left="720"/>
        <w:rPr>
          <w:rFonts w:ascii="Times New Roman" w:hAnsi="Times New Roman" w:cs="Times New Roman"/>
          <w:i/>
          <w:sz w:val="24"/>
          <w:szCs w:val="24"/>
        </w:rPr>
      </w:pPr>
      <w:r w:rsidRPr="00E71B4F">
        <w:rPr>
          <w:rFonts w:ascii="Times New Roman" w:hAnsi="Times New Roman" w:cs="Times New Roman"/>
          <w:i/>
          <w:sz w:val="24"/>
          <w:szCs w:val="24"/>
        </w:rPr>
        <w:t xml:space="preserve">“I think level of practice teachers engaged in improved their confidence considerably. Understanding that many </w:t>
      </w:r>
      <w:r>
        <w:rPr>
          <w:rFonts w:ascii="Times New Roman" w:hAnsi="Times New Roman" w:cs="Times New Roman"/>
          <w:i/>
          <w:sz w:val="24"/>
          <w:szCs w:val="24"/>
        </w:rPr>
        <w:t>[teachers]</w:t>
      </w:r>
      <w:r w:rsidRPr="00E71B4F">
        <w:rPr>
          <w:rFonts w:ascii="Times New Roman" w:hAnsi="Times New Roman" w:cs="Times New Roman"/>
          <w:i/>
          <w:sz w:val="24"/>
          <w:szCs w:val="24"/>
        </w:rPr>
        <w:t xml:space="preserve"> lacked experience in the classroom, I modeled and explained various pedagogical strategies that they were able to implement immediately. Naturally, </w:t>
      </w:r>
      <w:r>
        <w:rPr>
          <w:rFonts w:ascii="Times New Roman" w:hAnsi="Times New Roman" w:cs="Times New Roman"/>
          <w:i/>
          <w:sz w:val="24"/>
          <w:szCs w:val="24"/>
        </w:rPr>
        <w:t xml:space="preserve">[teachers] </w:t>
      </w:r>
      <w:r w:rsidRPr="00E71B4F">
        <w:rPr>
          <w:rFonts w:ascii="Times New Roman" w:hAnsi="Times New Roman" w:cs="Times New Roman"/>
          <w:i/>
          <w:sz w:val="24"/>
          <w:szCs w:val="24"/>
        </w:rPr>
        <w:t>expressed satisfaction with some teaching strategies and that others did not feel natural to them or were ineffective in specific situations. Though not all strategies were successful, having an increased number of instructional or behavior management</w:t>
      </w:r>
      <w:r>
        <w:rPr>
          <w:rFonts w:ascii="Times New Roman" w:hAnsi="Times New Roman" w:cs="Times New Roman"/>
          <w:i/>
          <w:sz w:val="24"/>
          <w:szCs w:val="24"/>
        </w:rPr>
        <w:t xml:space="preserve"> strategies increased [teacher</w:t>
      </w:r>
      <w:r w:rsidRPr="00E71B4F">
        <w:rPr>
          <w:rFonts w:ascii="Times New Roman" w:hAnsi="Times New Roman" w:cs="Times New Roman"/>
          <w:i/>
          <w:sz w:val="24"/>
          <w:szCs w:val="24"/>
        </w:rPr>
        <w:t>s'</w:t>
      </w:r>
      <w:r>
        <w:rPr>
          <w:rFonts w:ascii="Times New Roman" w:hAnsi="Times New Roman" w:cs="Times New Roman"/>
          <w:i/>
          <w:sz w:val="24"/>
          <w:szCs w:val="24"/>
        </w:rPr>
        <w:t>]</w:t>
      </w:r>
      <w:r w:rsidRPr="00E71B4F">
        <w:rPr>
          <w:rFonts w:ascii="Times New Roman" w:hAnsi="Times New Roman" w:cs="Times New Roman"/>
          <w:i/>
          <w:sz w:val="24"/>
          <w:szCs w:val="24"/>
        </w:rPr>
        <w:t xml:space="preserve"> confidence.”</w:t>
      </w:r>
    </w:p>
    <w:p w14:paraId="0288B4EA" w14:textId="742C8364" w:rsidR="00974965" w:rsidRDefault="00974965" w:rsidP="008406F8">
      <w:pPr>
        <w:spacing w:after="240" w:line="480" w:lineRule="auto"/>
        <w:rPr>
          <w:rFonts w:ascii="Times New Roman" w:hAnsi="Times New Roman" w:cs="Times New Roman"/>
          <w:sz w:val="24"/>
          <w:szCs w:val="24"/>
        </w:rPr>
      </w:pPr>
      <w:r>
        <w:rPr>
          <w:rFonts w:ascii="Times New Roman" w:hAnsi="Times New Roman" w:cs="Times New Roman"/>
          <w:sz w:val="24"/>
          <w:szCs w:val="24"/>
        </w:rPr>
        <w:t xml:space="preserve">This coach describes </w:t>
      </w:r>
      <w:r w:rsidR="006A549A">
        <w:rPr>
          <w:rFonts w:ascii="Times New Roman" w:hAnsi="Times New Roman" w:cs="Times New Roman"/>
          <w:sz w:val="24"/>
          <w:szCs w:val="24"/>
        </w:rPr>
        <w:t xml:space="preserve">how difficult it was to work </w:t>
      </w:r>
      <w:r>
        <w:rPr>
          <w:rFonts w:ascii="Times New Roman" w:hAnsi="Times New Roman" w:cs="Times New Roman"/>
          <w:sz w:val="24"/>
          <w:szCs w:val="24"/>
        </w:rPr>
        <w:t>with individuals with a variety of needs and experiences. However, he does indicate the importance of repeated practice in building teacher confidence, regardless of the developmental level or the skill being practiced.</w:t>
      </w:r>
    </w:p>
    <w:p w14:paraId="55E5372C" w14:textId="75A46848" w:rsidR="00974965" w:rsidRDefault="00974965"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Coaches also described the importance of using practice to help boost confidence with teachers who lack confidence. One early childhood coach explained the importance of repeated, contextual, and sustained practice with these individuals, saying, </w:t>
      </w:r>
      <w:r w:rsidRPr="00E71B4F">
        <w:rPr>
          <w:rFonts w:ascii="Times New Roman" w:hAnsi="Times New Roman" w:cs="Times New Roman"/>
          <w:i/>
          <w:sz w:val="24"/>
          <w:szCs w:val="24"/>
        </w:rPr>
        <w:t>“I have done practice with most of the teachers I worked with this summer but a few benefitted more from in-the-moment coaching and those were the teachers who tended to lack the confidence and teacher voice in their classroom.”</w:t>
      </w:r>
      <w:r>
        <w:rPr>
          <w:rFonts w:ascii="Times New Roman" w:hAnsi="Times New Roman" w:cs="Times New Roman"/>
          <w:sz w:val="24"/>
          <w:szCs w:val="24"/>
        </w:rPr>
        <w:t xml:space="preserve"> Another coach</w:t>
      </w:r>
      <w:r w:rsidRPr="006C136F">
        <w:rPr>
          <w:rFonts w:ascii="Times New Roman" w:hAnsi="Times New Roman" w:cs="Times New Roman"/>
          <w:sz w:val="24"/>
          <w:szCs w:val="24"/>
        </w:rPr>
        <w:t xml:space="preserve"> </w:t>
      </w:r>
      <w:r>
        <w:rPr>
          <w:rFonts w:ascii="Times New Roman" w:hAnsi="Times New Roman" w:cs="Times New Roman"/>
          <w:sz w:val="24"/>
          <w:szCs w:val="24"/>
        </w:rPr>
        <w:t xml:space="preserve">said, </w:t>
      </w:r>
      <w:r w:rsidRPr="00E71B4F">
        <w:rPr>
          <w:rFonts w:ascii="Times New Roman" w:hAnsi="Times New Roman" w:cs="Times New Roman"/>
          <w:i/>
          <w:sz w:val="24"/>
          <w:szCs w:val="24"/>
        </w:rPr>
        <w:t xml:space="preserve">“[Teachers] that lack confidence when first demonstrating a skill seem to benefit most from practice. When they enter the classroom, after practicing the skill, it is not the first time they have </w:t>
      </w:r>
      <w:r w:rsidRPr="00E71B4F">
        <w:rPr>
          <w:rFonts w:ascii="Times New Roman" w:hAnsi="Times New Roman" w:cs="Times New Roman"/>
          <w:i/>
          <w:sz w:val="24"/>
          <w:szCs w:val="24"/>
        </w:rPr>
        <w:lastRenderedPageBreak/>
        <w:t>demonstrated the skill.”</w:t>
      </w:r>
      <w:r>
        <w:rPr>
          <w:rFonts w:ascii="Times New Roman" w:hAnsi="Times New Roman" w:cs="Times New Roman"/>
          <w:sz w:val="24"/>
          <w:szCs w:val="24"/>
        </w:rPr>
        <w:t xml:space="preserve"> For teachers who lack confidence, practice must occur regularly and in various contexts. </w:t>
      </w:r>
    </w:p>
    <w:p w14:paraId="7F88A223" w14:textId="4B755A58" w:rsidR="0007040E" w:rsidRDefault="00974965"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To answer the research question, does the Competence-Supportive Coaching Model lead to a greater sense of efficacy in beginning teacher? </w:t>
      </w:r>
      <w:r w:rsidR="0007040E">
        <w:rPr>
          <w:rFonts w:ascii="Times New Roman" w:hAnsi="Times New Roman" w:cs="Times New Roman"/>
          <w:sz w:val="24"/>
          <w:szCs w:val="24"/>
        </w:rPr>
        <w:t>The following conclusions can be drawn:</w:t>
      </w:r>
    </w:p>
    <w:p w14:paraId="47BFE3A5" w14:textId="77777777" w:rsidR="0007040E" w:rsidRDefault="0007040E" w:rsidP="008406F8">
      <w:pPr>
        <w:pStyle w:val="ListParagraph"/>
        <w:numPr>
          <w:ilvl w:val="0"/>
          <w:numId w:val="18"/>
        </w:numPr>
        <w:spacing w:after="240" w:line="480" w:lineRule="auto"/>
        <w:rPr>
          <w:rFonts w:ascii="Times New Roman" w:hAnsi="Times New Roman" w:cs="Times New Roman"/>
          <w:sz w:val="24"/>
          <w:szCs w:val="24"/>
        </w:rPr>
      </w:pPr>
      <w:r>
        <w:rPr>
          <w:rFonts w:ascii="Times New Roman" w:hAnsi="Times New Roman" w:cs="Times New Roman"/>
          <w:sz w:val="24"/>
          <w:szCs w:val="24"/>
        </w:rPr>
        <w:t>T</w:t>
      </w:r>
      <w:r w:rsidR="00974965" w:rsidRPr="0007040E">
        <w:rPr>
          <w:rFonts w:ascii="Times New Roman" w:hAnsi="Times New Roman" w:cs="Times New Roman"/>
          <w:sz w:val="24"/>
          <w:szCs w:val="24"/>
        </w:rPr>
        <w:t xml:space="preserve">he more directive coaching approach involving clear modeling and practice leads to a greater sense of efficacy with this specific sample and test. </w:t>
      </w:r>
    </w:p>
    <w:p w14:paraId="3A58A7AB" w14:textId="2FF0D495" w:rsidR="0007040E" w:rsidRDefault="00B45771" w:rsidP="008406F8">
      <w:pPr>
        <w:pStyle w:val="ListParagraph"/>
        <w:numPr>
          <w:ilvl w:val="0"/>
          <w:numId w:val="18"/>
        </w:numPr>
        <w:spacing w:after="240" w:line="480" w:lineRule="auto"/>
        <w:rPr>
          <w:rFonts w:ascii="Times New Roman" w:hAnsi="Times New Roman" w:cs="Times New Roman"/>
          <w:sz w:val="24"/>
          <w:szCs w:val="24"/>
        </w:rPr>
      </w:pPr>
      <w:r>
        <w:rPr>
          <w:rFonts w:ascii="Times New Roman" w:hAnsi="Times New Roman" w:cs="Times New Roman"/>
          <w:sz w:val="24"/>
          <w:szCs w:val="24"/>
        </w:rPr>
        <w:t>Instructional modeling and practice were key components of the model to help boost teacher competence.</w:t>
      </w:r>
    </w:p>
    <w:p w14:paraId="620A1C11" w14:textId="07F26E40" w:rsidR="008C06B8" w:rsidRDefault="008C06B8" w:rsidP="008406F8">
      <w:pPr>
        <w:spacing w:after="240"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Research Question III: </w:t>
      </w:r>
      <w:r w:rsidR="00B45771">
        <w:rPr>
          <w:rFonts w:ascii="Times New Roman" w:hAnsi="Times New Roman" w:cs="Times New Roman"/>
          <w:b/>
          <w:sz w:val="24"/>
          <w:szCs w:val="24"/>
        </w:rPr>
        <w:t>For Which Teachers was the Model Most Effective</w:t>
      </w:r>
      <w:r w:rsidR="002E44C0">
        <w:rPr>
          <w:rFonts w:ascii="Times New Roman" w:hAnsi="Times New Roman" w:cs="Times New Roman"/>
          <w:b/>
          <w:sz w:val="24"/>
          <w:szCs w:val="24"/>
        </w:rPr>
        <w:t>?</w:t>
      </w:r>
    </w:p>
    <w:p w14:paraId="2D39DB4D" w14:textId="057CB423" w:rsidR="00135443" w:rsidRDefault="00B45771"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Several interesting findings emerged when analyzing data to determine who </w:t>
      </w:r>
      <w:r w:rsidR="00051E3E">
        <w:rPr>
          <w:rFonts w:ascii="Times New Roman" w:hAnsi="Times New Roman" w:cs="Times New Roman"/>
          <w:sz w:val="24"/>
          <w:szCs w:val="24"/>
        </w:rPr>
        <w:t>seemed to</w:t>
      </w:r>
      <w:r>
        <w:rPr>
          <w:rFonts w:ascii="Times New Roman" w:hAnsi="Times New Roman" w:cs="Times New Roman"/>
          <w:sz w:val="24"/>
          <w:szCs w:val="24"/>
        </w:rPr>
        <w:t xml:space="preserve"> benefit the most and least </w:t>
      </w:r>
      <w:r w:rsidR="00557293">
        <w:rPr>
          <w:rFonts w:ascii="Times New Roman" w:hAnsi="Times New Roman" w:cs="Times New Roman"/>
          <w:sz w:val="24"/>
          <w:szCs w:val="24"/>
        </w:rPr>
        <w:t xml:space="preserve">from </w:t>
      </w:r>
      <w:r w:rsidR="00135443">
        <w:rPr>
          <w:rFonts w:ascii="Times New Roman" w:hAnsi="Times New Roman" w:cs="Times New Roman"/>
          <w:sz w:val="24"/>
          <w:szCs w:val="24"/>
        </w:rPr>
        <w:t xml:space="preserve">the Competence-Supportive Coaching Model. </w:t>
      </w:r>
      <w:r w:rsidR="00D300B2">
        <w:rPr>
          <w:rFonts w:ascii="Times New Roman" w:hAnsi="Times New Roman" w:cs="Times New Roman"/>
          <w:sz w:val="24"/>
          <w:szCs w:val="24"/>
        </w:rPr>
        <w:t>Although several coaches said</w:t>
      </w:r>
      <w:r w:rsidR="00557293">
        <w:rPr>
          <w:rFonts w:ascii="Times New Roman" w:hAnsi="Times New Roman" w:cs="Times New Roman"/>
          <w:sz w:val="24"/>
          <w:szCs w:val="24"/>
        </w:rPr>
        <w:t xml:space="preserve"> that </w:t>
      </w:r>
      <w:r w:rsidR="00D300B2" w:rsidRPr="006111CE">
        <w:rPr>
          <w:rFonts w:ascii="Times New Roman" w:hAnsi="Times New Roman" w:cs="Times New Roman"/>
          <w:i/>
          <w:sz w:val="24"/>
          <w:szCs w:val="24"/>
        </w:rPr>
        <w:t xml:space="preserve">all </w:t>
      </w:r>
      <w:r w:rsidR="00051E3E" w:rsidRPr="006111CE">
        <w:rPr>
          <w:rFonts w:ascii="Times New Roman" w:hAnsi="Times New Roman" w:cs="Times New Roman"/>
          <w:i/>
          <w:sz w:val="24"/>
          <w:szCs w:val="24"/>
        </w:rPr>
        <w:t>teachers</w:t>
      </w:r>
      <w:r w:rsidR="00051E3E" w:rsidRPr="00FD66ED">
        <w:rPr>
          <w:rFonts w:ascii="Times New Roman" w:hAnsi="Times New Roman" w:cs="Times New Roman"/>
          <w:sz w:val="24"/>
          <w:szCs w:val="24"/>
        </w:rPr>
        <w:t xml:space="preserve"> benefit</w:t>
      </w:r>
      <w:r w:rsidR="00557293">
        <w:rPr>
          <w:rFonts w:ascii="Times New Roman" w:hAnsi="Times New Roman" w:cs="Times New Roman"/>
          <w:i/>
          <w:sz w:val="24"/>
          <w:szCs w:val="24"/>
        </w:rPr>
        <w:t>,</w:t>
      </w:r>
      <w:r w:rsidR="00D300B2">
        <w:rPr>
          <w:rFonts w:ascii="Times New Roman" w:hAnsi="Times New Roman" w:cs="Times New Roman"/>
          <w:sz w:val="24"/>
          <w:szCs w:val="24"/>
        </w:rPr>
        <w:t xml:space="preserve"> some common themes emerged from the coach response to the question, “</w:t>
      </w:r>
      <w:r w:rsidR="00D300B2" w:rsidRPr="008F44CA">
        <w:rPr>
          <w:rFonts w:ascii="Times New Roman" w:hAnsi="Times New Roman" w:cs="Times New Roman"/>
          <w:sz w:val="24"/>
          <w:szCs w:val="24"/>
        </w:rPr>
        <w:t>What teachers do you think practice is most effective with? Why?</w:t>
      </w:r>
      <w:r w:rsidR="00D300B2">
        <w:rPr>
          <w:rFonts w:ascii="Times New Roman" w:hAnsi="Times New Roman" w:cs="Times New Roman"/>
          <w:sz w:val="24"/>
          <w:szCs w:val="24"/>
        </w:rPr>
        <w:t xml:space="preserve">” </w:t>
      </w:r>
      <w:r w:rsidR="00482E01">
        <w:rPr>
          <w:rFonts w:ascii="Times New Roman" w:hAnsi="Times New Roman" w:cs="Times New Roman"/>
          <w:sz w:val="24"/>
          <w:szCs w:val="24"/>
        </w:rPr>
        <w:t xml:space="preserve">Additional quantitative evidence provided by the teachers </w:t>
      </w:r>
      <w:r w:rsidR="00557293">
        <w:rPr>
          <w:rFonts w:ascii="Times New Roman" w:hAnsi="Times New Roman" w:cs="Times New Roman"/>
          <w:sz w:val="24"/>
          <w:szCs w:val="24"/>
        </w:rPr>
        <w:t xml:space="preserve">support statements by the </w:t>
      </w:r>
      <w:r w:rsidR="00051E3E">
        <w:rPr>
          <w:rFonts w:ascii="Times New Roman" w:hAnsi="Times New Roman" w:cs="Times New Roman"/>
          <w:sz w:val="24"/>
          <w:szCs w:val="24"/>
        </w:rPr>
        <w:t>coaches.</w:t>
      </w:r>
      <w:r w:rsidR="00D300B2">
        <w:rPr>
          <w:rFonts w:ascii="Times New Roman" w:hAnsi="Times New Roman" w:cs="Times New Roman"/>
          <w:sz w:val="24"/>
          <w:szCs w:val="24"/>
        </w:rPr>
        <w:t xml:space="preserve"> </w:t>
      </w:r>
      <w:r w:rsidR="007A2DD3">
        <w:rPr>
          <w:rFonts w:ascii="Times New Roman" w:hAnsi="Times New Roman" w:cs="Times New Roman"/>
          <w:sz w:val="24"/>
          <w:szCs w:val="24"/>
        </w:rPr>
        <w:t>F</w:t>
      </w:r>
      <w:r w:rsidR="004D7836">
        <w:rPr>
          <w:rFonts w:ascii="Times New Roman" w:hAnsi="Times New Roman" w:cs="Times New Roman"/>
          <w:sz w:val="24"/>
          <w:szCs w:val="24"/>
        </w:rPr>
        <w:t>ive</w:t>
      </w:r>
      <w:r w:rsidR="00A444D2">
        <w:rPr>
          <w:rFonts w:ascii="Times New Roman" w:hAnsi="Times New Roman" w:cs="Times New Roman"/>
          <w:sz w:val="24"/>
          <w:szCs w:val="24"/>
        </w:rPr>
        <w:t xml:space="preserve"> findings </w:t>
      </w:r>
      <w:r w:rsidR="005519B9">
        <w:rPr>
          <w:rFonts w:ascii="Times New Roman" w:hAnsi="Times New Roman" w:cs="Times New Roman"/>
          <w:sz w:val="24"/>
          <w:szCs w:val="24"/>
        </w:rPr>
        <w:t>emerged</w:t>
      </w:r>
      <w:r w:rsidR="00557293">
        <w:rPr>
          <w:rFonts w:ascii="Times New Roman" w:hAnsi="Times New Roman" w:cs="Times New Roman"/>
          <w:sz w:val="24"/>
          <w:szCs w:val="24"/>
        </w:rPr>
        <w:t xml:space="preserve"> from the evidence:</w:t>
      </w:r>
      <w:r w:rsidR="00135443">
        <w:rPr>
          <w:rFonts w:ascii="Times New Roman" w:hAnsi="Times New Roman" w:cs="Times New Roman"/>
          <w:sz w:val="24"/>
          <w:szCs w:val="24"/>
        </w:rPr>
        <w:t xml:space="preserve"> </w:t>
      </w:r>
      <w:r w:rsidR="004D7836">
        <w:rPr>
          <w:rFonts w:ascii="Times New Roman" w:hAnsi="Times New Roman" w:cs="Times New Roman"/>
          <w:sz w:val="24"/>
          <w:szCs w:val="24"/>
        </w:rPr>
        <w:t>1) teachers who like their coach and are challenged by them have a greater resulting efficacy, 2</w:t>
      </w:r>
      <w:r w:rsidR="00135443">
        <w:rPr>
          <w:rFonts w:ascii="Times New Roman" w:hAnsi="Times New Roman" w:cs="Times New Roman"/>
          <w:sz w:val="24"/>
          <w:szCs w:val="24"/>
        </w:rPr>
        <w:t>) teacher</w:t>
      </w:r>
      <w:r w:rsidR="00557293">
        <w:rPr>
          <w:rFonts w:ascii="Times New Roman" w:hAnsi="Times New Roman" w:cs="Times New Roman"/>
          <w:sz w:val="24"/>
          <w:szCs w:val="24"/>
        </w:rPr>
        <w:t>s</w:t>
      </w:r>
      <w:r w:rsidR="00135443">
        <w:rPr>
          <w:rFonts w:ascii="Times New Roman" w:hAnsi="Times New Roman" w:cs="Times New Roman"/>
          <w:sz w:val="24"/>
          <w:szCs w:val="24"/>
        </w:rPr>
        <w:t xml:space="preserve"> </w:t>
      </w:r>
      <w:r w:rsidR="00557293">
        <w:rPr>
          <w:rFonts w:ascii="Times New Roman" w:hAnsi="Times New Roman" w:cs="Times New Roman"/>
          <w:sz w:val="24"/>
          <w:szCs w:val="24"/>
        </w:rPr>
        <w:t>who were more</w:t>
      </w:r>
      <w:r w:rsidR="006A5FDC">
        <w:rPr>
          <w:rFonts w:ascii="Times New Roman" w:hAnsi="Times New Roman" w:cs="Times New Roman"/>
          <w:sz w:val="24"/>
          <w:szCs w:val="24"/>
        </w:rPr>
        <w:t xml:space="preserve"> likely</w:t>
      </w:r>
      <w:r w:rsidR="00557293">
        <w:rPr>
          <w:rFonts w:ascii="Times New Roman" w:hAnsi="Times New Roman" w:cs="Times New Roman"/>
          <w:sz w:val="24"/>
          <w:szCs w:val="24"/>
        </w:rPr>
        <w:t xml:space="preserve"> to </w:t>
      </w:r>
      <w:r w:rsidR="005519B9">
        <w:rPr>
          <w:rFonts w:ascii="Times New Roman" w:hAnsi="Times New Roman" w:cs="Times New Roman"/>
          <w:sz w:val="24"/>
          <w:szCs w:val="24"/>
        </w:rPr>
        <w:t>accept feedback</w:t>
      </w:r>
      <w:r w:rsidR="00557293">
        <w:rPr>
          <w:rFonts w:ascii="Times New Roman" w:hAnsi="Times New Roman" w:cs="Times New Roman"/>
          <w:sz w:val="24"/>
          <w:szCs w:val="24"/>
        </w:rPr>
        <w:t xml:space="preserve"> had higher efficacy</w:t>
      </w:r>
      <w:r w:rsidR="006A5FDC">
        <w:rPr>
          <w:rFonts w:ascii="Times New Roman" w:hAnsi="Times New Roman" w:cs="Times New Roman"/>
          <w:sz w:val="24"/>
          <w:szCs w:val="24"/>
        </w:rPr>
        <w:t>, 3</w:t>
      </w:r>
      <w:r w:rsidR="00135443">
        <w:rPr>
          <w:rFonts w:ascii="Times New Roman" w:hAnsi="Times New Roman" w:cs="Times New Roman"/>
          <w:sz w:val="24"/>
          <w:szCs w:val="24"/>
        </w:rPr>
        <w:t>) teacher</w:t>
      </w:r>
      <w:r w:rsidR="00557293">
        <w:rPr>
          <w:rFonts w:ascii="Times New Roman" w:hAnsi="Times New Roman" w:cs="Times New Roman"/>
          <w:sz w:val="24"/>
          <w:szCs w:val="24"/>
        </w:rPr>
        <w:t xml:space="preserve">s with better abilities to </w:t>
      </w:r>
      <w:r w:rsidR="00546802">
        <w:rPr>
          <w:rFonts w:ascii="Times New Roman" w:hAnsi="Times New Roman" w:cs="Times New Roman"/>
          <w:sz w:val="24"/>
          <w:szCs w:val="24"/>
        </w:rPr>
        <w:t xml:space="preserve">identify problems </w:t>
      </w:r>
      <w:r w:rsidR="00557293">
        <w:rPr>
          <w:rFonts w:ascii="Times New Roman" w:hAnsi="Times New Roman" w:cs="Times New Roman"/>
          <w:sz w:val="24"/>
          <w:szCs w:val="24"/>
        </w:rPr>
        <w:t>had higher efficacy</w:t>
      </w:r>
      <w:r w:rsidR="006A5FDC">
        <w:rPr>
          <w:rFonts w:ascii="Times New Roman" w:hAnsi="Times New Roman" w:cs="Times New Roman"/>
          <w:sz w:val="24"/>
          <w:szCs w:val="24"/>
        </w:rPr>
        <w:t>, 4</w:t>
      </w:r>
      <w:r w:rsidR="005519B9">
        <w:rPr>
          <w:rFonts w:ascii="Times New Roman" w:hAnsi="Times New Roman" w:cs="Times New Roman"/>
          <w:sz w:val="24"/>
          <w:szCs w:val="24"/>
        </w:rPr>
        <w:t xml:space="preserve">) </w:t>
      </w:r>
      <w:r w:rsidR="00135443">
        <w:rPr>
          <w:rFonts w:ascii="Times New Roman" w:hAnsi="Times New Roman" w:cs="Times New Roman"/>
          <w:sz w:val="24"/>
          <w:szCs w:val="24"/>
        </w:rPr>
        <w:t>teacher</w:t>
      </w:r>
      <w:r w:rsidR="004D7836">
        <w:rPr>
          <w:rFonts w:ascii="Times New Roman" w:hAnsi="Times New Roman" w:cs="Times New Roman"/>
          <w:sz w:val="24"/>
          <w:szCs w:val="24"/>
        </w:rPr>
        <w:t xml:space="preserve">s with a more active </w:t>
      </w:r>
      <w:r w:rsidR="00135443">
        <w:rPr>
          <w:rFonts w:ascii="Times New Roman" w:hAnsi="Times New Roman" w:cs="Times New Roman"/>
          <w:sz w:val="24"/>
          <w:szCs w:val="24"/>
        </w:rPr>
        <w:t>learning st</w:t>
      </w:r>
      <w:r w:rsidR="005B278A">
        <w:rPr>
          <w:rFonts w:ascii="Times New Roman" w:hAnsi="Times New Roman" w:cs="Times New Roman"/>
          <w:sz w:val="24"/>
          <w:szCs w:val="24"/>
        </w:rPr>
        <w:t>yle</w:t>
      </w:r>
      <w:r w:rsidR="00557293">
        <w:rPr>
          <w:rFonts w:ascii="Times New Roman" w:hAnsi="Times New Roman" w:cs="Times New Roman"/>
          <w:sz w:val="24"/>
          <w:szCs w:val="24"/>
        </w:rPr>
        <w:t xml:space="preserve"> had higher efficacy</w:t>
      </w:r>
      <w:r w:rsidR="006A5FDC">
        <w:rPr>
          <w:rFonts w:ascii="Times New Roman" w:hAnsi="Times New Roman" w:cs="Times New Roman"/>
          <w:sz w:val="24"/>
          <w:szCs w:val="24"/>
        </w:rPr>
        <w:t>, and 5</w:t>
      </w:r>
      <w:r w:rsidR="00135443">
        <w:rPr>
          <w:rFonts w:ascii="Times New Roman" w:hAnsi="Times New Roman" w:cs="Times New Roman"/>
          <w:sz w:val="24"/>
          <w:szCs w:val="24"/>
        </w:rPr>
        <w:t>) teacher</w:t>
      </w:r>
      <w:r w:rsidR="00557293">
        <w:rPr>
          <w:rFonts w:ascii="Times New Roman" w:hAnsi="Times New Roman" w:cs="Times New Roman"/>
          <w:sz w:val="24"/>
          <w:szCs w:val="24"/>
        </w:rPr>
        <w:t>s with a growth mindset had a better experience</w:t>
      </w:r>
      <w:r w:rsidR="005519B9">
        <w:rPr>
          <w:rFonts w:ascii="Times New Roman" w:hAnsi="Times New Roman" w:cs="Times New Roman"/>
          <w:sz w:val="24"/>
          <w:szCs w:val="24"/>
        </w:rPr>
        <w:t xml:space="preserve">. </w:t>
      </w:r>
    </w:p>
    <w:p w14:paraId="3FC105B9" w14:textId="77777777" w:rsidR="001D7863" w:rsidRDefault="001D7863" w:rsidP="008406F8">
      <w:pPr>
        <w:spacing w:after="240" w:line="480" w:lineRule="auto"/>
        <w:rPr>
          <w:rFonts w:ascii="Times New Roman" w:hAnsi="Times New Roman" w:cs="Times New Roman"/>
          <w:b/>
          <w:sz w:val="24"/>
          <w:szCs w:val="24"/>
        </w:rPr>
      </w:pPr>
    </w:p>
    <w:p w14:paraId="7CDB3F5E" w14:textId="4E0F65CB" w:rsidR="005B278A" w:rsidRPr="005B278A" w:rsidRDefault="00A444D2" w:rsidP="008406F8">
      <w:pPr>
        <w:spacing w:after="240" w:line="480" w:lineRule="auto"/>
        <w:rPr>
          <w:rFonts w:ascii="Times New Roman" w:hAnsi="Times New Roman" w:cs="Times New Roman"/>
          <w:b/>
          <w:sz w:val="24"/>
          <w:szCs w:val="24"/>
        </w:rPr>
      </w:pPr>
      <w:r>
        <w:rPr>
          <w:rFonts w:ascii="Times New Roman" w:hAnsi="Times New Roman" w:cs="Times New Roman"/>
          <w:b/>
          <w:sz w:val="24"/>
          <w:szCs w:val="24"/>
        </w:rPr>
        <w:lastRenderedPageBreak/>
        <w:t>Finding</w:t>
      </w:r>
      <w:r w:rsidR="006111CE">
        <w:rPr>
          <w:rFonts w:ascii="Times New Roman" w:hAnsi="Times New Roman" w:cs="Times New Roman"/>
          <w:b/>
          <w:sz w:val="24"/>
          <w:szCs w:val="24"/>
        </w:rPr>
        <w:t xml:space="preserve"> One: </w:t>
      </w:r>
      <w:r w:rsidR="004D7836">
        <w:rPr>
          <w:rFonts w:ascii="Times New Roman" w:hAnsi="Times New Roman" w:cs="Times New Roman"/>
          <w:b/>
          <w:sz w:val="24"/>
          <w:szCs w:val="24"/>
        </w:rPr>
        <w:t>Liking Coaching and Relationships with Coaches</w:t>
      </w:r>
    </w:p>
    <w:p w14:paraId="35285774" w14:textId="1E1BBF20" w:rsidR="003306BE" w:rsidRDefault="00A23F90"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T</w:t>
      </w:r>
      <w:r w:rsidR="003306BE" w:rsidRPr="00823BA4">
        <w:rPr>
          <w:rFonts w:ascii="Times New Roman" w:hAnsi="Times New Roman" w:cs="Times New Roman"/>
          <w:sz w:val="24"/>
          <w:szCs w:val="24"/>
        </w:rPr>
        <w:t>eachers reported on the structures that they felt contributed most to their develo</w:t>
      </w:r>
      <w:r w:rsidR="003306BE">
        <w:rPr>
          <w:rFonts w:ascii="Times New Roman" w:hAnsi="Times New Roman" w:cs="Times New Roman"/>
          <w:sz w:val="24"/>
          <w:szCs w:val="24"/>
        </w:rPr>
        <w:t>pment over the summer. Of the 79</w:t>
      </w:r>
      <w:r w:rsidR="003306BE" w:rsidRPr="00823BA4">
        <w:rPr>
          <w:rFonts w:ascii="Times New Roman" w:hAnsi="Times New Roman" w:cs="Times New Roman"/>
          <w:sz w:val="24"/>
          <w:szCs w:val="24"/>
        </w:rPr>
        <w:t xml:space="preserve"> participants, 55% of the participants reported that their coach’s specific feedback contributed to their sense of efficacy the most, 13.5% said their sessions with content leaders, 11.2% said their time for reflections, 10.1% said doing practice with their coach, and 10.1% said none of these structures. Those who said none of these structures cited other things such as professiona</w:t>
      </w:r>
      <w:r w:rsidR="00F70FED">
        <w:rPr>
          <w:rFonts w:ascii="Times New Roman" w:hAnsi="Times New Roman" w:cs="Times New Roman"/>
          <w:sz w:val="24"/>
          <w:szCs w:val="24"/>
        </w:rPr>
        <w:t>l readings, working with their master t</w:t>
      </w:r>
      <w:r w:rsidR="003306BE" w:rsidRPr="00823BA4">
        <w:rPr>
          <w:rFonts w:ascii="Times New Roman" w:hAnsi="Times New Roman" w:cs="Times New Roman"/>
          <w:sz w:val="24"/>
          <w:szCs w:val="24"/>
        </w:rPr>
        <w:t>eacher in the classroom, or informally meeting with other teachers.</w:t>
      </w:r>
      <w:r w:rsidR="003306BE">
        <w:rPr>
          <w:rFonts w:ascii="Times New Roman" w:hAnsi="Times New Roman" w:cs="Times New Roman"/>
          <w:sz w:val="24"/>
          <w:szCs w:val="24"/>
        </w:rPr>
        <w:t xml:space="preserve"> Thus, approximately 65% of teachers said that their coach directly contributed to their ability to feel confident in the classroom, indicating the approximate percentage of those who felt they had a strong relationship with their coach and </w:t>
      </w:r>
      <w:r>
        <w:rPr>
          <w:rFonts w:ascii="Times New Roman" w:hAnsi="Times New Roman" w:cs="Times New Roman"/>
          <w:sz w:val="24"/>
          <w:szCs w:val="24"/>
        </w:rPr>
        <w:t>felt as though the coaching relationship supported the teacher’s development</w:t>
      </w:r>
      <w:r w:rsidR="003306BE">
        <w:rPr>
          <w:rFonts w:ascii="Times New Roman" w:hAnsi="Times New Roman" w:cs="Times New Roman"/>
          <w:sz w:val="24"/>
          <w:szCs w:val="24"/>
        </w:rPr>
        <w:t xml:space="preserve">. </w:t>
      </w:r>
    </w:p>
    <w:p w14:paraId="67AFC5AB" w14:textId="2F8D7C4C" w:rsidR="003306BE" w:rsidRDefault="003306BE"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The above data w</w:t>
      </w:r>
      <w:r w:rsidR="00F70FED">
        <w:rPr>
          <w:rFonts w:ascii="Times New Roman" w:hAnsi="Times New Roman" w:cs="Times New Roman"/>
          <w:sz w:val="24"/>
          <w:szCs w:val="24"/>
        </w:rPr>
        <w:t>ere</w:t>
      </w:r>
      <w:r>
        <w:rPr>
          <w:rFonts w:ascii="Times New Roman" w:hAnsi="Times New Roman" w:cs="Times New Roman"/>
          <w:sz w:val="24"/>
          <w:szCs w:val="24"/>
        </w:rPr>
        <w:t xml:space="preserve"> turned into a categorical variable as a way to measure the connection between the structures that the teachers identified as the most helpful in their development and teacher efficacy. If the teacher identified anything coach related, either the feedback and they received from their coach or doing practice with their coach, these teachers were coded as a 1, indicating that they liked the coaching that they received. If the teacher identified anything other than coaching, such as their professional development sessions, their personal time to reflect, or other structure, they were coded with a 0, indicating that they did not like coaching as much as other structures. Again, a</w:t>
      </w:r>
      <w:r w:rsidR="00EA1402">
        <w:rPr>
          <w:rFonts w:ascii="Times New Roman" w:hAnsi="Times New Roman" w:cs="Times New Roman"/>
          <w:sz w:val="24"/>
          <w:szCs w:val="24"/>
        </w:rPr>
        <w:t>n</w:t>
      </w:r>
      <w:r>
        <w:rPr>
          <w:rFonts w:ascii="Times New Roman" w:hAnsi="Times New Roman" w:cs="Times New Roman"/>
          <w:sz w:val="24"/>
          <w:szCs w:val="24"/>
        </w:rPr>
        <w:t xml:space="preserve"> </w:t>
      </w:r>
      <w:r w:rsidR="00EA1402">
        <w:rPr>
          <w:rFonts w:ascii="Times New Roman" w:hAnsi="Times New Roman" w:cs="Times New Roman"/>
          <w:sz w:val="24"/>
          <w:szCs w:val="24"/>
        </w:rPr>
        <w:t>analysis of variance test (ANOVA)</w:t>
      </w:r>
      <w:r>
        <w:rPr>
          <w:rFonts w:ascii="Times New Roman" w:hAnsi="Times New Roman" w:cs="Times New Roman"/>
          <w:sz w:val="24"/>
          <w:szCs w:val="24"/>
        </w:rPr>
        <w:t xml:space="preserve"> was conducted to determine the interaction effects between the teacher liking coaching and whether they received the Competence-</w:t>
      </w:r>
      <w:r>
        <w:rPr>
          <w:rFonts w:ascii="Times New Roman" w:hAnsi="Times New Roman" w:cs="Times New Roman"/>
          <w:sz w:val="24"/>
          <w:szCs w:val="24"/>
        </w:rPr>
        <w:lastRenderedPageBreak/>
        <w:t xml:space="preserve">Supportive Coaching Model most often and the effect that these variables had on teacher efficacy. </w:t>
      </w:r>
    </w:p>
    <w:p w14:paraId="0A14E877" w14:textId="3CDD4EFE" w:rsidR="001F5C1C" w:rsidRDefault="00ED3EDE"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T</w:t>
      </w:r>
      <w:r w:rsidR="003306BE">
        <w:rPr>
          <w:rFonts w:ascii="Times New Roman" w:hAnsi="Times New Roman" w:cs="Times New Roman"/>
          <w:sz w:val="24"/>
          <w:szCs w:val="24"/>
        </w:rPr>
        <w:t xml:space="preserve">eachers who received the Competence-Supportive Coaching Model </w:t>
      </w:r>
      <w:r>
        <w:rPr>
          <w:rFonts w:ascii="Times New Roman" w:hAnsi="Times New Roman" w:cs="Times New Roman"/>
          <w:sz w:val="24"/>
          <w:szCs w:val="24"/>
        </w:rPr>
        <w:t xml:space="preserve">and attributed their level of confidence to their coach </w:t>
      </w:r>
      <w:r w:rsidR="003306BE">
        <w:rPr>
          <w:rFonts w:ascii="Times New Roman" w:hAnsi="Times New Roman" w:cs="Times New Roman"/>
          <w:sz w:val="24"/>
          <w:szCs w:val="24"/>
        </w:rPr>
        <w:t>had a greater sense of efficacy overall</w:t>
      </w:r>
      <w:r w:rsidR="001F5C1C">
        <w:rPr>
          <w:rFonts w:ascii="Times New Roman" w:hAnsi="Times New Roman" w:cs="Times New Roman"/>
          <w:sz w:val="24"/>
          <w:szCs w:val="24"/>
        </w:rPr>
        <w:t>, except for content planning which saw no difference</w:t>
      </w:r>
      <w:r w:rsidR="003306BE">
        <w:rPr>
          <w:rFonts w:ascii="Times New Roman" w:hAnsi="Times New Roman" w:cs="Times New Roman"/>
          <w:sz w:val="24"/>
          <w:szCs w:val="24"/>
        </w:rPr>
        <w:t>.</w:t>
      </w:r>
      <w:r w:rsidR="001F5C1C">
        <w:rPr>
          <w:rFonts w:ascii="Times New Roman" w:hAnsi="Times New Roman" w:cs="Times New Roman"/>
          <w:sz w:val="24"/>
          <w:szCs w:val="24"/>
        </w:rPr>
        <w:t xml:space="preserve"> For student engagement, teachers who liked their coach had a post-intervention score of 4.81 and 4.79 if they did not like their coach. There were no differences in scores between the two groups in content planning at 4.833. The post-intervention score for instructional strategies was 4.87 if the teacher liked coaching and 4.84 if the teacher did not like coaching. Finally, in the area of classroom management, teachers who liked coaching had a score of 4.81 and a 4.77 if they did not like coaching. In general, teachers who had consistent exposure and liked their coach saw a greater result. These data indicate the importance of having strong teacher-coach relationships so teachers are able to accept feedback.</w:t>
      </w:r>
    </w:p>
    <w:p w14:paraId="52A62E93" w14:textId="270E6C75" w:rsidR="00ED3EDE" w:rsidRDefault="00ED3EDE" w:rsidP="002214C6">
      <w:pPr>
        <w:spacing w:after="0" w:line="480" w:lineRule="auto"/>
        <w:rPr>
          <w:rFonts w:ascii="Times New Roman" w:hAnsi="Times New Roman" w:cs="Times New Roman"/>
          <w:sz w:val="24"/>
          <w:szCs w:val="24"/>
        </w:rPr>
      </w:pPr>
    </w:p>
    <w:p w14:paraId="379527AA" w14:textId="2349FE08" w:rsidR="003306BE" w:rsidRDefault="00ED3EDE" w:rsidP="003306BE">
      <w:pPr>
        <w:spacing w:after="0" w:line="480" w:lineRule="auto"/>
        <w:rPr>
          <w:rFonts w:ascii="Times New Roman" w:hAnsi="Times New Roman" w:cs="Times New Roman"/>
          <w:b/>
          <w:sz w:val="24"/>
          <w:szCs w:val="24"/>
        </w:rPr>
      </w:pPr>
      <w:r>
        <w:rPr>
          <w:noProof/>
        </w:rPr>
        <w:lastRenderedPageBreak/>
        <w:drawing>
          <wp:inline distT="0" distB="0" distL="0" distR="0" wp14:anchorId="68A33F56" wp14:editId="7ECC753B">
            <wp:extent cx="5133975" cy="3485515"/>
            <wp:effectExtent l="0" t="0" r="9525" b="635"/>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259EFFE" w14:textId="3F801BA5" w:rsidR="003306BE" w:rsidRDefault="000659D0" w:rsidP="003306BE">
      <w:pPr>
        <w:spacing w:after="0" w:line="480" w:lineRule="auto"/>
        <w:rPr>
          <w:rFonts w:ascii="Times New Roman" w:hAnsi="Times New Roman" w:cs="Times New Roman"/>
          <w:sz w:val="24"/>
          <w:szCs w:val="24"/>
        </w:rPr>
      </w:pPr>
      <w:r>
        <w:rPr>
          <w:rFonts w:ascii="Times New Roman" w:hAnsi="Times New Roman" w:cs="Times New Roman"/>
          <w:sz w:val="24"/>
          <w:szCs w:val="24"/>
        </w:rPr>
        <w:t>Figure 3</w:t>
      </w:r>
      <w:r w:rsidR="003306BE">
        <w:rPr>
          <w:rFonts w:ascii="Times New Roman" w:hAnsi="Times New Roman" w:cs="Times New Roman"/>
          <w:sz w:val="24"/>
          <w:szCs w:val="24"/>
        </w:rPr>
        <w:t xml:space="preserve">.1: Interaction Effects of Liking Coaching and Efficacy </w:t>
      </w:r>
      <w:r w:rsidR="00ED3EDE">
        <w:rPr>
          <w:rFonts w:ascii="Times New Roman" w:hAnsi="Times New Roman" w:cs="Times New Roman"/>
          <w:sz w:val="24"/>
          <w:szCs w:val="24"/>
        </w:rPr>
        <w:t>when Exposed Consistently to the Competence-Supportive Coaching Model</w:t>
      </w:r>
      <w:r w:rsidR="003306BE">
        <w:rPr>
          <w:rFonts w:ascii="Times New Roman" w:hAnsi="Times New Roman" w:cs="Times New Roman"/>
          <w:sz w:val="24"/>
          <w:szCs w:val="24"/>
        </w:rPr>
        <w:t>. CSCM = teachers who received the Competence-Supportive Coaching Model (N=32).</w:t>
      </w:r>
      <w:r w:rsidR="00204D0D">
        <w:rPr>
          <w:rFonts w:ascii="Times New Roman" w:hAnsi="Times New Roman" w:cs="Times New Roman"/>
          <w:sz w:val="24"/>
          <w:szCs w:val="24"/>
        </w:rPr>
        <w:t xml:space="preserve"> </w:t>
      </w:r>
    </w:p>
    <w:p w14:paraId="31FF8B95" w14:textId="04020E03" w:rsidR="00ED3EDE" w:rsidRDefault="00ED3EDE" w:rsidP="003306BE">
      <w:pPr>
        <w:spacing w:after="0" w:line="480" w:lineRule="auto"/>
        <w:rPr>
          <w:rFonts w:ascii="Times New Roman" w:hAnsi="Times New Roman" w:cs="Times New Roman"/>
          <w:sz w:val="24"/>
          <w:szCs w:val="24"/>
        </w:rPr>
      </w:pPr>
    </w:p>
    <w:p w14:paraId="5DE036DF" w14:textId="23D9ACDA" w:rsidR="003F4D97" w:rsidRDefault="003F4D97" w:rsidP="003306BE">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For comparison, data was analyzed for teachers who had limited exposure to the Competence-Supportive Coaching Model. The interaction effects did not show has clear trends compared to the group with consistent exposure. In fact, the results indicated an opposite trend in almost every area. Teachers who expressed not liking coaching had an overall greater result than those who liked coaching, showing that relationships between teachers and coaches may have led to teachers not willing to accept feedback. </w:t>
      </w:r>
      <w:r w:rsidR="00B82293">
        <w:rPr>
          <w:rFonts w:ascii="Times New Roman" w:hAnsi="Times New Roman" w:cs="Times New Roman"/>
          <w:sz w:val="24"/>
          <w:szCs w:val="24"/>
        </w:rPr>
        <w:t xml:space="preserve">In the area of student engagement, teachers who liked coaching had a score of 4.71 and teachers who did not like coaching had a score of 4.74. For content planning, teachers who liked coaching resulted in a post-intervention score of 4.801 where teachers who did not like </w:t>
      </w:r>
      <w:r w:rsidR="00B82293">
        <w:rPr>
          <w:rFonts w:ascii="Times New Roman" w:hAnsi="Times New Roman" w:cs="Times New Roman"/>
          <w:sz w:val="24"/>
          <w:szCs w:val="24"/>
        </w:rPr>
        <w:lastRenderedPageBreak/>
        <w:t xml:space="preserve">coaching had a score of 4.815. Instructional strategies showed a similar trend where teachers who liked coaching had a result of 4.72 and teachers who did not had a result of 4.85. However, classroom management had a different result. Teachers who liked coaching had a greater score at 4.76 compared to those who did not like coaching at only 4.69. </w:t>
      </w:r>
      <w:r>
        <w:rPr>
          <w:rFonts w:ascii="Times New Roman" w:hAnsi="Times New Roman" w:cs="Times New Roman"/>
          <w:sz w:val="24"/>
          <w:szCs w:val="24"/>
        </w:rPr>
        <w:t xml:space="preserve">Since this group had uneven exposure to the Competence-Supportive Coaching Model, one could conclude that </w:t>
      </w:r>
      <w:r w:rsidR="00B82293">
        <w:rPr>
          <w:rFonts w:ascii="Times New Roman" w:hAnsi="Times New Roman" w:cs="Times New Roman"/>
          <w:sz w:val="24"/>
          <w:szCs w:val="24"/>
        </w:rPr>
        <w:t xml:space="preserve">the relationship between teachers and coaches may have interfered in a coach’s ability to challenge teachers or push them to practice targeted skills. </w:t>
      </w:r>
    </w:p>
    <w:p w14:paraId="70C8F651" w14:textId="77777777" w:rsidR="00250100" w:rsidRDefault="00250100" w:rsidP="003306BE">
      <w:pPr>
        <w:spacing w:after="0" w:line="480" w:lineRule="auto"/>
        <w:rPr>
          <w:rFonts w:ascii="Times New Roman" w:hAnsi="Times New Roman" w:cs="Times New Roman"/>
          <w:sz w:val="24"/>
          <w:szCs w:val="24"/>
        </w:rPr>
      </w:pPr>
    </w:p>
    <w:p w14:paraId="4F589327" w14:textId="45AAECF8" w:rsidR="003306BE" w:rsidRDefault="00ED3EDE" w:rsidP="003306BE">
      <w:pPr>
        <w:spacing w:after="0" w:line="480" w:lineRule="auto"/>
        <w:rPr>
          <w:rFonts w:ascii="Times New Roman" w:hAnsi="Times New Roman" w:cs="Times New Roman"/>
          <w:sz w:val="24"/>
          <w:szCs w:val="24"/>
        </w:rPr>
      </w:pPr>
      <w:r>
        <w:rPr>
          <w:noProof/>
        </w:rPr>
        <w:drawing>
          <wp:inline distT="0" distB="0" distL="0" distR="0" wp14:anchorId="35DCF66C" wp14:editId="34ACAA53">
            <wp:extent cx="5311140" cy="3774332"/>
            <wp:effectExtent l="0" t="0" r="3810" b="17145"/>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DFF2E5E" w14:textId="55CDDF9C" w:rsidR="003306BE" w:rsidRDefault="000659D0" w:rsidP="008406F8">
      <w:pPr>
        <w:spacing w:after="0" w:line="480" w:lineRule="auto"/>
        <w:rPr>
          <w:rFonts w:ascii="Times New Roman" w:hAnsi="Times New Roman" w:cs="Times New Roman"/>
          <w:sz w:val="24"/>
          <w:szCs w:val="24"/>
        </w:rPr>
      </w:pPr>
      <w:r>
        <w:rPr>
          <w:rFonts w:ascii="Times New Roman" w:hAnsi="Times New Roman" w:cs="Times New Roman"/>
          <w:sz w:val="24"/>
          <w:szCs w:val="24"/>
        </w:rPr>
        <w:t>Figure 3</w:t>
      </w:r>
      <w:r w:rsidR="00ED3EDE">
        <w:rPr>
          <w:rFonts w:ascii="Times New Roman" w:hAnsi="Times New Roman" w:cs="Times New Roman"/>
          <w:sz w:val="24"/>
          <w:szCs w:val="24"/>
        </w:rPr>
        <w:t xml:space="preserve">.2: Interaction Effects of Liking Coaching and Efficacy when Limitedly Exposed to the Competence-Supportive Coaching Model. Limited CSCM = teachers who did not consistently receive the Competence-Supportive Coaching Model (N=39). </w:t>
      </w:r>
    </w:p>
    <w:p w14:paraId="7F19905A" w14:textId="47B6049A" w:rsidR="00204D0D" w:rsidRDefault="00204D0D"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Those who liked coaching more, regardless of whether they received the Competence-Supportive Coaching Model or not, had an overall greater sense of efficacy in all areas. Whether the teacher liked coaching or not, teachers had a greater sense of efficacy if the teacher received the Competence-Supportive Coaching Model. If the teacher liked coaching but did not received the Competence-Supportive Coaching Model often (N=21), the teacher had a lower overall sense of efficacy in all areas. Thus, the teacher may have liked the coaching approach that the coach was using with them but may not have led to the teacher feeling more confident. Interestingly enough, teachers who did not like coaching still resulted in a greater sense of efficacy if the teacher received the coaching model (N=8). In addition, if they did not like coaching and did not receive the Competence-Supportive Coaching Model most often (N=18), the teachers still had a greater sense of efficacy. This may, in part, because the coach used an approach that seemed to work for this specific teacher. Overall, the group with the highest sense of efficacy is those who received the coaching model and liked it (N = 24).</w:t>
      </w:r>
      <w:r w:rsidR="00A57F98">
        <w:rPr>
          <w:rFonts w:ascii="Times New Roman" w:hAnsi="Times New Roman" w:cs="Times New Roman"/>
          <w:sz w:val="24"/>
          <w:szCs w:val="24"/>
        </w:rPr>
        <w:t xml:space="preserve"> </w:t>
      </w:r>
    </w:p>
    <w:p w14:paraId="2CDB6934" w14:textId="65551A6F" w:rsidR="004D7836" w:rsidRDefault="002214C6" w:rsidP="008406F8">
      <w:pPr>
        <w:spacing w:after="240" w:line="480" w:lineRule="auto"/>
        <w:ind w:firstLine="360"/>
        <w:rPr>
          <w:rFonts w:ascii="Times New Roman" w:hAnsi="Times New Roman" w:cs="Times New Roman"/>
          <w:sz w:val="24"/>
          <w:szCs w:val="24"/>
        </w:rPr>
      </w:pPr>
      <w:r w:rsidRPr="002214C6">
        <w:rPr>
          <w:rFonts w:ascii="Times New Roman" w:hAnsi="Times New Roman" w:cs="Times New Roman"/>
          <w:sz w:val="24"/>
          <w:szCs w:val="24"/>
        </w:rPr>
        <w:t xml:space="preserve">The following points summarize the conclusions drawn about teacher and coach relationship dynamics and the resulting sense of efficacy: </w:t>
      </w:r>
    </w:p>
    <w:p w14:paraId="091A35D1" w14:textId="77777777" w:rsidR="004D7836" w:rsidRDefault="004D7836" w:rsidP="008406F8">
      <w:pPr>
        <w:pStyle w:val="ListParagraph"/>
        <w:numPr>
          <w:ilvl w:val="0"/>
          <w:numId w:val="20"/>
        </w:numPr>
        <w:spacing w:after="240" w:line="480" w:lineRule="auto"/>
        <w:rPr>
          <w:rFonts w:ascii="Times New Roman" w:hAnsi="Times New Roman" w:cs="Times New Roman"/>
          <w:sz w:val="24"/>
          <w:szCs w:val="24"/>
        </w:rPr>
      </w:pPr>
      <w:r w:rsidRPr="00352748">
        <w:rPr>
          <w:rFonts w:ascii="Times New Roman" w:hAnsi="Times New Roman" w:cs="Times New Roman"/>
          <w:sz w:val="24"/>
          <w:szCs w:val="24"/>
        </w:rPr>
        <w:t xml:space="preserve">Although some teachers may have liked their coach and the coaching they received, it may not have resulted in a greater sense of efficacy, unless the Competence-Supportive Coaching Model was used and the teacher liked it, with the exception of classroom management. </w:t>
      </w:r>
    </w:p>
    <w:p w14:paraId="6ECDBC67" w14:textId="62C0CA11" w:rsidR="004D7836" w:rsidRPr="008406F8" w:rsidRDefault="004D7836" w:rsidP="008406F8">
      <w:pPr>
        <w:pStyle w:val="ListParagraph"/>
        <w:numPr>
          <w:ilvl w:val="0"/>
          <w:numId w:val="20"/>
        </w:numPr>
        <w:spacing w:after="240" w:line="480" w:lineRule="auto"/>
        <w:rPr>
          <w:rFonts w:ascii="Times New Roman" w:hAnsi="Times New Roman" w:cs="Times New Roman"/>
          <w:sz w:val="24"/>
          <w:szCs w:val="24"/>
        </w:rPr>
      </w:pPr>
      <w:r>
        <w:rPr>
          <w:rFonts w:ascii="Times New Roman" w:hAnsi="Times New Roman" w:cs="Times New Roman"/>
          <w:sz w:val="24"/>
          <w:szCs w:val="24"/>
        </w:rPr>
        <w:t xml:space="preserve">The results do not indicate statistical significance at the 0.05 mark and can be found in appendix </w:t>
      </w:r>
      <w:r w:rsidR="00870DD0">
        <w:rPr>
          <w:rFonts w:ascii="Times New Roman" w:hAnsi="Times New Roman" w:cs="Times New Roman"/>
          <w:sz w:val="24"/>
          <w:szCs w:val="24"/>
        </w:rPr>
        <w:t>E</w:t>
      </w:r>
      <w:r>
        <w:rPr>
          <w:rFonts w:ascii="Times New Roman" w:hAnsi="Times New Roman" w:cs="Times New Roman"/>
          <w:sz w:val="24"/>
          <w:szCs w:val="24"/>
        </w:rPr>
        <w:t>.</w:t>
      </w:r>
    </w:p>
    <w:p w14:paraId="5630E5A7" w14:textId="42E28BFC" w:rsidR="004D7836" w:rsidRPr="005B278A" w:rsidRDefault="004D7836" w:rsidP="008406F8">
      <w:pPr>
        <w:spacing w:after="240" w:line="480" w:lineRule="auto"/>
        <w:rPr>
          <w:rFonts w:ascii="Times New Roman" w:hAnsi="Times New Roman" w:cs="Times New Roman"/>
          <w:b/>
          <w:sz w:val="24"/>
          <w:szCs w:val="24"/>
        </w:rPr>
      </w:pPr>
      <w:r>
        <w:rPr>
          <w:rFonts w:ascii="Times New Roman" w:hAnsi="Times New Roman" w:cs="Times New Roman"/>
          <w:b/>
          <w:sz w:val="24"/>
          <w:szCs w:val="24"/>
        </w:rPr>
        <w:lastRenderedPageBreak/>
        <w:t>Finding Two: Accepting Feedback</w:t>
      </w:r>
    </w:p>
    <w:p w14:paraId="3050D62B" w14:textId="77777777" w:rsidR="002214C6" w:rsidRDefault="002214C6"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Another </w:t>
      </w:r>
      <w:r w:rsidR="00A23F90">
        <w:rPr>
          <w:rFonts w:ascii="Times New Roman" w:hAnsi="Times New Roman" w:cs="Times New Roman"/>
          <w:sz w:val="24"/>
          <w:szCs w:val="24"/>
        </w:rPr>
        <w:t>major f</w:t>
      </w:r>
      <w:r>
        <w:rPr>
          <w:rFonts w:ascii="Times New Roman" w:hAnsi="Times New Roman" w:cs="Times New Roman"/>
          <w:sz w:val="24"/>
          <w:szCs w:val="24"/>
        </w:rPr>
        <w:t>inding</w:t>
      </w:r>
      <w:r w:rsidR="00A23F90">
        <w:rPr>
          <w:rFonts w:ascii="Times New Roman" w:hAnsi="Times New Roman" w:cs="Times New Roman"/>
          <w:sz w:val="24"/>
          <w:szCs w:val="24"/>
        </w:rPr>
        <w:t xml:space="preserve"> that emerged in the coaches’ responses is whether the teacher was willing to accept feedback or the developmental level of the teacher. Accepting feedback manifested itself in several ways with coaches and teachers. Coaches identified whether the teacher was willingness to accept feedback, which may be correlated to the experience level of the teacher and the relationship dynamics between the coach and the teacher</w:t>
      </w:r>
      <w:r>
        <w:rPr>
          <w:rFonts w:ascii="Times New Roman" w:hAnsi="Times New Roman" w:cs="Times New Roman"/>
          <w:sz w:val="24"/>
          <w:szCs w:val="24"/>
        </w:rPr>
        <w:t xml:space="preserve"> which was discussed earlier briefly and will be explored further</w:t>
      </w:r>
      <w:r w:rsidR="00A23F90">
        <w:rPr>
          <w:rFonts w:ascii="Times New Roman" w:hAnsi="Times New Roman" w:cs="Times New Roman"/>
          <w:sz w:val="24"/>
          <w:szCs w:val="24"/>
        </w:rPr>
        <w:t xml:space="preserve">. </w:t>
      </w:r>
    </w:p>
    <w:p w14:paraId="57B74BAB" w14:textId="46AB2FAD" w:rsidR="002F1471" w:rsidRDefault="00A238E1"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Many of the coaches were previously trained in a theory related to developmental levels known at “situational leadership” by </w:t>
      </w:r>
      <w:r w:rsidR="00E23594">
        <w:rPr>
          <w:rFonts w:ascii="Times New Roman" w:hAnsi="Times New Roman" w:cs="Times New Roman"/>
          <w:sz w:val="24"/>
          <w:szCs w:val="24"/>
        </w:rPr>
        <w:t>Hersey and Blanchard</w:t>
      </w:r>
      <w:r w:rsidR="006C3926">
        <w:rPr>
          <w:rFonts w:ascii="Times New Roman" w:hAnsi="Times New Roman" w:cs="Times New Roman"/>
          <w:sz w:val="24"/>
          <w:szCs w:val="24"/>
        </w:rPr>
        <w:t xml:space="preserve"> created in the 1960s (Hersey, H., Blanchard, K., &amp; Johnson, D., 1996</w:t>
      </w:r>
      <w:r>
        <w:rPr>
          <w:rFonts w:ascii="Times New Roman" w:hAnsi="Times New Roman" w:cs="Times New Roman"/>
          <w:sz w:val="24"/>
          <w:szCs w:val="24"/>
        </w:rPr>
        <w:t>). In this theory, individuals can be divided into four categories based upon their skill and their will to learn.</w:t>
      </w:r>
      <w:r w:rsidR="00931759">
        <w:rPr>
          <w:rFonts w:ascii="Times New Roman" w:hAnsi="Times New Roman" w:cs="Times New Roman"/>
          <w:sz w:val="24"/>
          <w:szCs w:val="24"/>
        </w:rPr>
        <w:t xml:space="preserve"> </w:t>
      </w:r>
      <w:r>
        <w:rPr>
          <w:rFonts w:ascii="Times New Roman" w:hAnsi="Times New Roman" w:cs="Times New Roman"/>
          <w:sz w:val="24"/>
          <w:szCs w:val="24"/>
        </w:rPr>
        <w:t>These development (D) levels are categorized: low skill/high will (D1), low skill/low will (D2), high skill/low will (D3), and high skill/high will (D4).</w:t>
      </w:r>
      <w:r w:rsidR="00931759">
        <w:rPr>
          <w:rFonts w:ascii="Times New Roman" w:hAnsi="Times New Roman" w:cs="Times New Roman"/>
          <w:sz w:val="24"/>
          <w:szCs w:val="24"/>
        </w:rPr>
        <w:t xml:space="preserve"> </w:t>
      </w:r>
    </w:p>
    <w:p w14:paraId="336365B4" w14:textId="45156E6B" w:rsidR="00D017E7" w:rsidRDefault="00F70FED"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In surveys, c</w:t>
      </w:r>
      <w:r w:rsidR="00931759">
        <w:rPr>
          <w:rFonts w:ascii="Times New Roman" w:hAnsi="Times New Roman" w:cs="Times New Roman"/>
          <w:sz w:val="24"/>
          <w:szCs w:val="24"/>
        </w:rPr>
        <w:t xml:space="preserve">oaches described the teachers that they Competence-Supportive Coaching Model was most effective with. </w:t>
      </w:r>
      <w:r>
        <w:rPr>
          <w:rFonts w:ascii="Times New Roman" w:hAnsi="Times New Roman" w:cs="Times New Roman"/>
          <w:sz w:val="24"/>
          <w:szCs w:val="24"/>
        </w:rPr>
        <w:t xml:space="preserve">Six </w:t>
      </w:r>
      <w:r w:rsidR="00931759">
        <w:rPr>
          <w:rFonts w:ascii="Times New Roman" w:hAnsi="Times New Roman" w:cs="Times New Roman"/>
          <w:sz w:val="24"/>
          <w:szCs w:val="24"/>
        </w:rPr>
        <w:t xml:space="preserve">of the </w:t>
      </w:r>
      <w:r>
        <w:rPr>
          <w:rFonts w:ascii="Times New Roman" w:hAnsi="Times New Roman" w:cs="Times New Roman"/>
          <w:sz w:val="24"/>
          <w:szCs w:val="24"/>
        </w:rPr>
        <w:t xml:space="preserve">twenty-five </w:t>
      </w:r>
      <w:r w:rsidR="00931759">
        <w:rPr>
          <w:rFonts w:ascii="Times New Roman" w:hAnsi="Times New Roman" w:cs="Times New Roman"/>
          <w:sz w:val="24"/>
          <w:szCs w:val="24"/>
        </w:rPr>
        <w:t xml:space="preserve">coaches described </w:t>
      </w:r>
      <w:r w:rsidR="00931759" w:rsidRPr="002F1471">
        <w:rPr>
          <w:rFonts w:ascii="Times New Roman" w:hAnsi="Times New Roman" w:cs="Times New Roman"/>
          <w:i/>
          <w:sz w:val="24"/>
          <w:szCs w:val="24"/>
        </w:rPr>
        <w:t>“low skill, high will,”</w:t>
      </w:r>
      <w:r w:rsidR="00931759">
        <w:rPr>
          <w:rFonts w:ascii="Times New Roman" w:hAnsi="Times New Roman" w:cs="Times New Roman"/>
          <w:sz w:val="24"/>
          <w:szCs w:val="24"/>
        </w:rPr>
        <w:t xml:space="preserve"> or D1, teachers as the target group for the coaching model. </w:t>
      </w:r>
      <w:r w:rsidR="002F1471">
        <w:rPr>
          <w:rFonts w:ascii="Times New Roman" w:hAnsi="Times New Roman" w:cs="Times New Roman"/>
          <w:sz w:val="24"/>
          <w:szCs w:val="24"/>
        </w:rPr>
        <w:t>In contrast</w:t>
      </w:r>
      <w:r w:rsidR="00D017E7">
        <w:rPr>
          <w:rFonts w:ascii="Times New Roman" w:hAnsi="Times New Roman" w:cs="Times New Roman"/>
          <w:sz w:val="24"/>
          <w:szCs w:val="24"/>
        </w:rPr>
        <w:t xml:space="preserve">, </w:t>
      </w:r>
      <w:r>
        <w:rPr>
          <w:rFonts w:ascii="Times New Roman" w:hAnsi="Times New Roman" w:cs="Times New Roman"/>
          <w:sz w:val="24"/>
          <w:szCs w:val="24"/>
        </w:rPr>
        <w:t xml:space="preserve">three </w:t>
      </w:r>
      <w:r w:rsidR="00D017E7">
        <w:rPr>
          <w:rFonts w:ascii="Times New Roman" w:hAnsi="Times New Roman" w:cs="Times New Roman"/>
          <w:sz w:val="24"/>
          <w:szCs w:val="24"/>
        </w:rPr>
        <w:t>c</w:t>
      </w:r>
      <w:r w:rsidR="00D300B2">
        <w:rPr>
          <w:rFonts w:ascii="Times New Roman" w:hAnsi="Times New Roman" w:cs="Times New Roman"/>
          <w:sz w:val="24"/>
          <w:szCs w:val="24"/>
        </w:rPr>
        <w:t xml:space="preserve">oaches identified veteran teachers as individuals who may require changes to the coaching model. </w:t>
      </w:r>
      <w:r w:rsidR="002F1471">
        <w:rPr>
          <w:rFonts w:ascii="Times New Roman" w:hAnsi="Times New Roman" w:cs="Times New Roman"/>
          <w:sz w:val="24"/>
          <w:szCs w:val="24"/>
        </w:rPr>
        <w:t>One coach</w:t>
      </w:r>
      <w:r w:rsidR="00D017E7">
        <w:rPr>
          <w:rFonts w:ascii="Times New Roman" w:hAnsi="Times New Roman" w:cs="Times New Roman"/>
          <w:sz w:val="24"/>
          <w:szCs w:val="24"/>
        </w:rPr>
        <w:t xml:space="preserve"> described the relationship between level of experience and accepting feedback by saying, </w:t>
      </w:r>
      <w:r w:rsidR="00D017E7" w:rsidRPr="002F1471">
        <w:rPr>
          <w:rFonts w:ascii="Times New Roman" w:hAnsi="Times New Roman" w:cs="Times New Roman"/>
          <w:i/>
          <w:sz w:val="24"/>
          <w:szCs w:val="24"/>
        </w:rPr>
        <w:t>“I believe teachers with open mindsets are the ones who benefit most from practice. Although this could be seen as newer teachers, I believe any teacher open to changing their technique would find practice effective.”</w:t>
      </w:r>
      <w:r w:rsidR="00D017E7">
        <w:rPr>
          <w:rFonts w:ascii="Times New Roman" w:hAnsi="Times New Roman" w:cs="Times New Roman"/>
          <w:sz w:val="24"/>
          <w:szCs w:val="24"/>
        </w:rPr>
        <w:t xml:space="preserve"> Since more </w:t>
      </w:r>
      <w:r w:rsidR="00D017E7">
        <w:rPr>
          <w:rFonts w:ascii="Times New Roman" w:hAnsi="Times New Roman" w:cs="Times New Roman"/>
          <w:sz w:val="24"/>
          <w:szCs w:val="24"/>
        </w:rPr>
        <w:lastRenderedPageBreak/>
        <w:t xml:space="preserve">veteran teachers or more experienced individuals have a higher level of skill coming into the summer training, the Competence-Supportive Coaching Model is too much of a directive approach to skill development.  </w:t>
      </w:r>
      <w:r w:rsidR="00D300B2">
        <w:rPr>
          <w:rFonts w:ascii="Times New Roman" w:hAnsi="Times New Roman" w:cs="Times New Roman"/>
          <w:sz w:val="24"/>
          <w:szCs w:val="24"/>
        </w:rPr>
        <w:t>One coach said, “</w:t>
      </w:r>
      <w:r w:rsidR="00D300B2" w:rsidRPr="002F1471">
        <w:rPr>
          <w:rFonts w:ascii="Times New Roman" w:hAnsi="Times New Roman" w:cs="Times New Roman"/>
          <w:i/>
          <w:sz w:val="24"/>
          <w:szCs w:val="24"/>
        </w:rPr>
        <w:t>I think new teachers are most likely to be the most receptive to practice. I believe veteran teachers might feel it is ‘babying’ them.”</w:t>
      </w:r>
      <w:r w:rsidR="005519B9">
        <w:rPr>
          <w:rFonts w:ascii="Times New Roman" w:hAnsi="Times New Roman" w:cs="Times New Roman"/>
          <w:sz w:val="24"/>
          <w:szCs w:val="24"/>
        </w:rPr>
        <w:t xml:space="preserve"> </w:t>
      </w:r>
      <w:r>
        <w:rPr>
          <w:rFonts w:ascii="Times New Roman" w:hAnsi="Times New Roman" w:cs="Times New Roman"/>
          <w:sz w:val="24"/>
          <w:szCs w:val="24"/>
        </w:rPr>
        <w:t xml:space="preserve">D4 </w:t>
      </w:r>
      <w:r w:rsidR="00D017E7">
        <w:rPr>
          <w:rFonts w:ascii="Times New Roman" w:hAnsi="Times New Roman" w:cs="Times New Roman"/>
          <w:sz w:val="24"/>
          <w:szCs w:val="24"/>
        </w:rPr>
        <w:t xml:space="preserve">teachers already have a level of skill that makes the approach less appropriate for them. </w:t>
      </w:r>
    </w:p>
    <w:p w14:paraId="7B2576CC" w14:textId="1C282E30" w:rsidR="00D017E7" w:rsidRDefault="00C47F31"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Some t</w:t>
      </w:r>
      <w:r w:rsidR="00D017E7">
        <w:rPr>
          <w:rFonts w:ascii="Times New Roman" w:hAnsi="Times New Roman" w:cs="Times New Roman"/>
          <w:sz w:val="24"/>
          <w:szCs w:val="24"/>
        </w:rPr>
        <w:t xml:space="preserve">eachers also </w:t>
      </w:r>
      <w:r>
        <w:rPr>
          <w:rFonts w:ascii="Times New Roman" w:hAnsi="Times New Roman" w:cs="Times New Roman"/>
          <w:sz w:val="24"/>
          <w:szCs w:val="24"/>
        </w:rPr>
        <w:t xml:space="preserve">described the </w:t>
      </w:r>
      <w:r w:rsidR="00D017E7">
        <w:rPr>
          <w:rFonts w:ascii="Times New Roman" w:hAnsi="Times New Roman" w:cs="Times New Roman"/>
          <w:sz w:val="24"/>
          <w:szCs w:val="24"/>
        </w:rPr>
        <w:t>more directive approach to skill development</w:t>
      </w:r>
      <w:r>
        <w:rPr>
          <w:rFonts w:ascii="Times New Roman" w:hAnsi="Times New Roman" w:cs="Times New Roman"/>
          <w:sz w:val="24"/>
          <w:szCs w:val="24"/>
        </w:rPr>
        <w:t xml:space="preserve"> as challenging</w:t>
      </w:r>
      <w:r w:rsidR="00D017E7">
        <w:rPr>
          <w:rFonts w:ascii="Times New Roman" w:hAnsi="Times New Roman" w:cs="Times New Roman"/>
          <w:sz w:val="24"/>
          <w:szCs w:val="24"/>
        </w:rPr>
        <w:t xml:space="preserve">. </w:t>
      </w:r>
      <w:r w:rsidR="002F1471">
        <w:rPr>
          <w:rFonts w:ascii="Times New Roman" w:hAnsi="Times New Roman" w:cs="Times New Roman"/>
          <w:sz w:val="24"/>
          <w:szCs w:val="24"/>
        </w:rPr>
        <w:t>One traditionally trained teacher</w:t>
      </w:r>
      <w:r w:rsidR="005519B9">
        <w:rPr>
          <w:rFonts w:ascii="Times New Roman" w:hAnsi="Times New Roman" w:cs="Times New Roman"/>
          <w:sz w:val="24"/>
          <w:szCs w:val="24"/>
        </w:rPr>
        <w:t xml:space="preserve"> said, </w:t>
      </w:r>
      <w:r w:rsidR="005519B9" w:rsidRPr="002F1471">
        <w:rPr>
          <w:rFonts w:ascii="Times New Roman" w:hAnsi="Times New Roman" w:cs="Times New Roman"/>
          <w:i/>
          <w:sz w:val="24"/>
          <w:szCs w:val="24"/>
        </w:rPr>
        <w:t>“Honestly, I hated practicing. As a traditionally trained teacher this practice was different for me and I feel it is not realistic.”</w:t>
      </w:r>
      <w:r w:rsidR="00A238E1">
        <w:rPr>
          <w:rFonts w:ascii="Times New Roman" w:hAnsi="Times New Roman" w:cs="Times New Roman"/>
          <w:sz w:val="24"/>
          <w:szCs w:val="24"/>
        </w:rPr>
        <w:t xml:space="preserve"> </w:t>
      </w:r>
      <w:r w:rsidR="002F1471">
        <w:rPr>
          <w:rFonts w:ascii="Times New Roman" w:hAnsi="Times New Roman" w:cs="Times New Roman"/>
          <w:sz w:val="24"/>
          <w:szCs w:val="24"/>
        </w:rPr>
        <w:t>Another t</w:t>
      </w:r>
      <w:r w:rsidR="00D017E7">
        <w:rPr>
          <w:rFonts w:ascii="Times New Roman" w:hAnsi="Times New Roman" w:cs="Times New Roman"/>
          <w:sz w:val="24"/>
          <w:szCs w:val="24"/>
        </w:rPr>
        <w:t xml:space="preserve">raditionally trained teacher said, </w:t>
      </w:r>
      <w:r w:rsidR="00D017E7" w:rsidRPr="002F1471">
        <w:rPr>
          <w:rFonts w:ascii="Times New Roman" w:hAnsi="Times New Roman" w:cs="Times New Roman"/>
          <w:i/>
          <w:sz w:val="24"/>
          <w:szCs w:val="24"/>
        </w:rPr>
        <w:t>“Practice was not very effective for me. I am a traditionally trained teacher with two years of prior teaching experience so I have had a lot of practice in the past. But I did enjoy watching other peoples teaching styles to see the different ideas they had.”</w:t>
      </w:r>
      <w:r w:rsidR="00D017E7">
        <w:rPr>
          <w:rFonts w:ascii="Times New Roman" w:hAnsi="Times New Roman" w:cs="Times New Roman"/>
          <w:sz w:val="24"/>
          <w:szCs w:val="24"/>
        </w:rPr>
        <w:t xml:space="preserve"> According to Situational Leadership Theory, the appropriate approach for those individuals with higher skills include supporting or delegating, depending upon their commitment (</w:t>
      </w:r>
      <w:r w:rsidR="007A6C7D">
        <w:rPr>
          <w:rFonts w:ascii="Times New Roman" w:hAnsi="Times New Roman" w:cs="Times New Roman"/>
          <w:sz w:val="24"/>
          <w:szCs w:val="24"/>
        </w:rPr>
        <w:t>Hersey, et al., 1996</w:t>
      </w:r>
      <w:r w:rsidR="00D017E7" w:rsidRPr="007A6C7D">
        <w:rPr>
          <w:rFonts w:ascii="Times New Roman" w:hAnsi="Times New Roman" w:cs="Times New Roman"/>
          <w:sz w:val="24"/>
          <w:szCs w:val="24"/>
        </w:rPr>
        <w:t>)</w:t>
      </w:r>
      <w:r w:rsidR="00D017E7">
        <w:rPr>
          <w:rFonts w:ascii="Times New Roman" w:hAnsi="Times New Roman" w:cs="Times New Roman"/>
          <w:sz w:val="24"/>
          <w:szCs w:val="24"/>
        </w:rPr>
        <w:t xml:space="preserve">. These teachers </w:t>
      </w:r>
      <w:r w:rsidR="006111CE">
        <w:rPr>
          <w:rFonts w:ascii="Times New Roman" w:hAnsi="Times New Roman" w:cs="Times New Roman"/>
          <w:sz w:val="24"/>
          <w:szCs w:val="24"/>
        </w:rPr>
        <w:t>wanted a</w:t>
      </w:r>
      <w:r w:rsidR="00D017E7">
        <w:rPr>
          <w:rFonts w:ascii="Times New Roman" w:hAnsi="Times New Roman" w:cs="Times New Roman"/>
          <w:sz w:val="24"/>
          <w:szCs w:val="24"/>
        </w:rPr>
        <w:t xml:space="preserve"> more supportive coaching approach that took more of their voice and perspective into account. </w:t>
      </w:r>
    </w:p>
    <w:p w14:paraId="5706EA5F" w14:textId="2B7DE34B" w:rsidR="007765DA" w:rsidRDefault="00F70FED"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The question of</w:t>
      </w:r>
      <w:r w:rsidR="007765DA">
        <w:rPr>
          <w:rFonts w:ascii="Times New Roman" w:hAnsi="Times New Roman" w:cs="Times New Roman"/>
          <w:sz w:val="24"/>
          <w:szCs w:val="24"/>
        </w:rPr>
        <w:t xml:space="preserve"> “will” came up consistently in the coaches’ comments about the teachers that practice is most effective with. </w:t>
      </w:r>
      <w:r w:rsidR="002F1471">
        <w:rPr>
          <w:rFonts w:ascii="Times New Roman" w:hAnsi="Times New Roman" w:cs="Times New Roman"/>
          <w:sz w:val="24"/>
          <w:szCs w:val="24"/>
        </w:rPr>
        <w:t>One elementary coach</w:t>
      </w:r>
      <w:r w:rsidR="007765DA">
        <w:rPr>
          <w:rFonts w:ascii="Times New Roman" w:hAnsi="Times New Roman" w:cs="Times New Roman"/>
          <w:sz w:val="24"/>
          <w:szCs w:val="24"/>
        </w:rPr>
        <w:t xml:space="preserve"> described the affect that “will” had on practice in coaching sessions, saying, </w:t>
      </w:r>
      <w:r w:rsidR="007765DA" w:rsidRPr="002F1471">
        <w:rPr>
          <w:rFonts w:ascii="Times New Roman" w:hAnsi="Times New Roman" w:cs="Times New Roman"/>
          <w:i/>
          <w:sz w:val="24"/>
          <w:szCs w:val="24"/>
        </w:rPr>
        <w:t>“I think that new teachers with high will find this practice model the most appropriate. I feel it is hard to engage teachers in meaningful practice without the "will" piece being present. For examp</w:t>
      </w:r>
      <w:r w:rsidR="002F1471">
        <w:rPr>
          <w:rFonts w:ascii="Times New Roman" w:hAnsi="Times New Roman" w:cs="Times New Roman"/>
          <w:i/>
          <w:sz w:val="24"/>
          <w:szCs w:val="24"/>
        </w:rPr>
        <w:t>le, tired, cranky, and hungry [teachers]</w:t>
      </w:r>
      <w:r w:rsidR="007765DA" w:rsidRPr="002F1471">
        <w:rPr>
          <w:rFonts w:ascii="Times New Roman" w:hAnsi="Times New Roman" w:cs="Times New Roman"/>
          <w:i/>
          <w:sz w:val="24"/>
          <w:szCs w:val="24"/>
        </w:rPr>
        <w:t xml:space="preserve"> only half-heartedly participate in practice.”</w:t>
      </w:r>
      <w:r w:rsidR="007765DA">
        <w:rPr>
          <w:rFonts w:ascii="Times New Roman" w:hAnsi="Times New Roman" w:cs="Times New Roman"/>
          <w:sz w:val="24"/>
          <w:szCs w:val="24"/>
        </w:rPr>
        <w:t xml:space="preserve"> The </w:t>
      </w:r>
      <w:r w:rsidR="007765DA">
        <w:rPr>
          <w:rFonts w:ascii="Times New Roman" w:hAnsi="Times New Roman" w:cs="Times New Roman"/>
          <w:sz w:val="24"/>
          <w:szCs w:val="24"/>
        </w:rPr>
        <w:lastRenderedPageBreak/>
        <w:t xml:space="preserve">emotional and physical state of a teacher can make coaching sessions less effective in building teaching practices. </w:t>
      </w:r>
    </w:p>
    <w:p w14:paraId="607FDF6A" w14:textId="3BB5130A" w:rsidR="00657820" w:rsidRDefault="00D300B2"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addition, the relationship dynamics also affected the teachers’ willingness to accept feedback. </w:t>
      </w:r>
      <w:r w:rsidR="00EB42F0">
        <w:rPr>
          <w:rFonts w:ascii="Times New Roman" w:hAnsi="Times New Roman" w:cs="Times New Roman"/>
          <w:sz w:val="24"/>
          <w:szCs w:val="24"/>
        </w:rPr>
        <w:t>One coach</w:t>
      </w:r>
      <w:r w:rsidR="008C3718">
        <w:rPr>
          <w:rFonts w:ascii="Times New Roman" w:hAnsi="Times New Roman" w:cs="Times New Roman"/>
          <w:sz w:val="24"/>
          <w:szCs w:val="24"/>
        </w:rPr>
        <w:t xml:space="preserve"> described the importance of relationships in his ability to encourage teachers to practice an identified skill by saying that practice was most effective with </w:t>
      </w:r>
      <w:r w:rsidR="008C3718" w:rsidRPr="00EB42F0">
        <w:rPr>
          <w:rFonts w:ascii="Times New Roman" w:hAnsi="Times New Roman" w:cs="Times New Roman"/>
          <w:i/>
          <w:sz w:val="24"/>
          <w:szCs w:val="24"/>
        </w:rPr>
        <w:t>“those with whom there is a trusting relationship.”</w:t>
      </w:r>
      <w:r w:rsidR="008C3718">
        <w:rPr>
          <w:rFonts w:ascii="Times New Roman" w:hAnsi="Times New Roman" w:cs="Times New Roman"/>
          <w:sz w:val="24"/>
          <w:szCs w:val="24"/>
        </w:rPr>
        <w:t xml:space="preserve"> </w:t>
      </w:r>
      <w:r w:rsidR="00E046EE">
        <w:rPr>
          <w:rFonts w:ascii="Times New Roman" w:hAnsi="Times New Roman" w:cs="Times New Roman"/>
          <w:sz w:val="24"/>
          <w:szCs w:val="24"/>
        </w:rPr>
        <w:t xml:space="preserve">The coaches were able to connect the relationship dynamics, the level and type of practice that occurred in the coaching session, and the level of confidence experienced by the teacher. </w:t>
      </w:r>
      <w:r w:rsidR="00EB42F0">
        <w:rPr>
          <w:rFonts w:ascii="Times New Roman" w:hAnsi="Times New Roman" w:cs="Times New Roman"/>
          <w:sz w:val="24"/>
          <w:szCs w:val="24"/>
        </w:rPr>
        <w:t>Early childhood coach</w:t>
      </w:r>
      <w:r w:rsidR="00E046EE">
        <w:rPr>
          <w:rFonts w:ascii="Times New Roman" w:hAnsi="Times New Roman" w:cs="Times New Roman"/>
          <w:sz w:val="24"/>
          <w:szCs w:val="24"/>
        </w:rPr>
        <w:t xml:space="preserve"> said, </w:t>
      </w:r>
      <w:r w:rsidR="00E046EE" w:rsidRPr="00EB42F0">
        <w:rPr>
          <w:rFonts w:ascii="Times New Roman" w:hAnsi="Times New Roman" w:cs="Times New Roman"/>
          <w:i/>
          <w:sz w:val="24"/>
          <w:szCs w:val="24"/>
        </w:rPr>
        <w:t>“The more teachers were comfortable with me as their coach the more effective their practice became. When they saw their practice work in the classroom, their confidence increased.”</w:t>
      </w:r>
      <w:r w:rsidR="00E046EE" w:rsidRPr="00E046EE">
        <w:rPr>
          <w:rFonts w:ascii="Times New Roman" w:hAnsi="Times New Roman" w:cs="Times New Roman"/>
          <w:sz w:val="24"/>
          <w:szCs w:val="24"/>
        </w:rPr>
        <w:t xml:space="preserve"> She continued by reflecting on how the relationship dynamics affected her coaching approach, </w:t>
      </w:r>
      <w:r w:rsidR="00E046EE" w:rsidRPr="00EB42F0">
        <w:rPr>
          <w:rFonts w:ascii="Times New Roman" w:hAnsi="Times New Roman" w:cs="Times New Roman"/>
          <w:i/>
          <w:sz w:val="24"/>
          <w:szCs w:val="24"/>
        </w:rPr>
        <w:t>“Depending on my relationship with the teacher I would try multiple methods to ensure they hone a skill.”</w:t>
      </w:r>
      <w:r w:rsidR="00E046EE">
        <w:rPr>
          <w:rFonts w:ascii="Times New Roman" w:hAnsi="Times New Roman" w:cs="Times New Roman"/>
          <w:sz w:val="24"/>
          <w:szCs w:val="24"/>
        </w:rPr>
        <w:t xml:space="preserve">  </w:t>
      </w:r>
      <w:r w:rsidR="00EB42F0">
        <w:rPr>
          <w:rFonts w:ascii="Times New Roman" w:hAnsi="Times New Roman" w:cs="Times New Roman"/>
          <w:sz w:val="24"/>
          <w:szCs w:val="24"/>
        </w:rPr>
        <w:t xml:space="preserve">Secondary coach </w:t>
      </w:r>
      <w:r>
        <w:rPr>
          <w:rFonts w:ascii="Times New Roman" w:hAnsi="Times New Roman" w:cs="Times New Roman"/>
          <w:sz w:val="24"/>
          <w:szCs w:val="24"/>
        </w:rPr>
        <w:t xml:space="preserve">said that coaching with practice was most effective with </w:t>
      </w:r>
      <w:r w:rsidRPr="00EB42F0">
        <w:rPr>
          <w:rFonts w:ascii="Times New Roman" w:hAnsi="Times New Roman" w:cs="Times New Roman"/>
          <w:i/>
          <w:sz w:val="24"/>
          <w:szCs w:val="24"/>
        </w:rPr>
        <w:t>“teachers who respect my opinion</w:t>
      </w:r>
      <w:r w:rsidR="00E046EE" w:rsidRPr="00EB42F0">
        <w:rPr>
          <w:rFonts w:ascii="Times New Roman" w:hAnsi="Times New Roman" w:cs="Times New Roman"/>
          <w:i/>
          <w:sz w:val="24"/>
          <w:szCs w:val="24"/>
        </w:rPr>
        <w:t>.”</w:t>
      </w:r>
      <w:r w:rsidR="00E046EE">
        <w:rPr>
          <w:rFonts w:ascii="Times New Roman" w:hAnsi="Times New Roman" w:cs="Times New Roman"/>
          <w:sz w:val="24"/>
          <w:szCs w:val="24"/>
        </w:rPr>
        <w:t xml:space="preserve"> The</w:t>
      </w:r>
      <w:r>
        <w:rPr>
          <w:rFonts w:ascii="Times New Roman" w:hAnsi="Times New Roman" w:cs="Times New Roman"/>
          <w:sz w:val="24"/>
          <w:szCs w:val="24"/>
        </w:rPr>
        <w:t xml:space="preserve"> relationship between the teacher and the coach caused the coach to make different decisio</w:t>
      </w:r>
      <w:r w:rsidR="00657820">
        <w:rPr>
          <w:rFonts w:ascii="Times New Roman" w:hAnsi="Times New Roman" w:cs="Times New Roman"/>
          <w:sz w:val="24"/>
          <w:szCs w:val="24"/>
        </w:rPr>
        <w:t xml:space="preserve">ns about the coaching method. </w:t>
      </w:r>
    </w:p>
    <w:p w14:paraId="17D0446B" w14:textId="4AF9035C" w:rsidR="008C3718" w:rsidRDefault="008C3718"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Teachers also described the importance of having a trusting relationship with his or her coach. The majority of the teachers had positive experiences. </w:t>
      </w:r>
      <w:r w:rsidR="00EB42F0">
        <w:rPr>
          <w:rFonts w:ascii="Times New Roman" w:hAnsi="Times New Roman" w:cs="Times New Roman"/>
          <w:sz w:val="24"/>
          <w:szCs w:val="24"/>
        </w:rPr>
        <w:t>One teacher</w:t>
      </w:r>
      <w:r>
        <w:rPr>
          <w:rFonts w:ascii="Times New Roman" w:hAnsi="Times New Roman" w:cs="Times New Roman"/>
          <w:sz w:val="24"/>
          <w:szCs w:val="24"/>
        </w:rPr>
        <w:t xml:space="preserve"> said, </w:t>
      </w:r>
      <w:r w:rsidRPr="00EB42F0">
        <w:rPr>
          <w:rFonts w:ascii="Times New Roman" w:hAnsi="Times New Roman" w:cs="Times New Roman"/>
          <w:i/>
          <w:sz w:val="24"/>
          <w:szCs w:val="24"/>
        </w:rPr>
        <w:t>“Just to say that my coach has been an awesome coach. He knows how to relate to his cohort in ways that work best for them as individuals. For me, that was direct feedback with concrete new ideas to implement.”</w:t>
      </w:r>
      <w:r>
        <w:rPr>
          <w:rFonts w:ascii="Times New Roman" w:hAnsi="Times New Roman" w:cs="Times New Roman"/>
          <w:sz w:val="24"/>
          <w:szCs w:val="24"/>
        </w:rPr>
        <w:t xml:space="preserve"> This teacher described the importance of the coach understanding teachers as individuals and adjusting the approach based upon the needs of the teachers. </w:t>
      </w:r>
    </w:p>
    <w:p w14:paraId="1212DEE6" w14:textId="4DFC81DC" w:rsidR="00B36AF6" w:rsidRPr="00651248" w:rsidRDefault="00823BA4"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Although teachers were often not very explicit about the relationship challenges that they had with their coaches, </w:t>
      </w:r>
      <w:r w:rsidR="00F70FED">
        <w:rPr>
          <w:rFonts w:ascii="Times New Roman" w:hAnsi="Times New Roman" w:cs="Times New Roman"/>
          <w:sz w:val="24"/>
          <w:szCs w:val="24"/>
        </w:rPr>
        <w:t>some</w:t>
      </w:r>
      <w:r>
        <w:rPr>
          <w:rFonts w:ascii="Times New Roman" w:hAnsi="Times New Roman" w:cs="Times New Roman"/>
          <w:sz w:val="24"/>
          <w:szCs w:val="24"/>
        </w:rPr>
        <w:t xml:space="preserve"> teachers eluded to many of these concerns by describing how they got support throughout the summer from other sources, such as their peers, content leaders, or teachers in the classroom with them over the summer, o</w:t>
      </w:r>
      <w:r w:rsidR="00F70FED">
        <w:rPr>
          <w:rFonts w:ascii="Times New Roman" w:hAnsi="Times New Roman" w:cs="Times New Roman"/>
          <w:sz w:val="24"/>
          <w:szCs w:val="24"/>
        </w:rPr>
        <w:t>r master t</w:t>
      </w:r>
      <w:r>
        <w:rPr>
          <w:rFonts w:ascii="Times New Roman" w:hAnsi="Times New Roman" w:cs="Times New Roman"/>
          <w:sz w:val="24"/>
          <w:szCs w:val="24"/>
        </w:rPr>
        <w:t xml:space="preserve">eacher. Only one teacher mentioned </w:t>
      </w:r>
      <w:r w:rsidR="00C47F31">
        <w:rPr>
          <w:rFonts w:ascii="Times New Roman" w:hAnsi="Times New Roman" w:cs="Times New Roman"/>
          <w:sz w:val="24"/>
          <w:szCs w:val="24"/>
        </w:rPr>
        <w:t>interpersonal issues</w:t>
      </w:r>
      <w:r>
        <w:rPr>
          <w:rFonts w:ascii="Times New Roman" w:hAnsi="Times New Roman" w:cs="Times New Roman"/>
          <w:sz w:val="24"/>
          <w:szCs w:val="24"/>
        </w:rPr>
        <w:t xml:space="preserve"> with their coach directly. </w:t>
      </w:r>
      <w:r w:rsidR="00EB42F0">
        <w:rPr>
          <w:rFonts w:ascii="Times New Roman" w:hAnsi="Times New Roman" w:cs="Times New Roman"/>
          <w:sz w:val="24"/>
          <w:szCs w:val="24"/>
        </w:rPr>
        <w:t xml:space="preserve">One teacher </w:t>
      </w:r>
      <w:r w:rsidR="001E6A61" w:rsidRPr="001E6A61">
        <w:rPr>
          <w:rFonts w:ascii="Times New Roman" w:hAnsi="Times New Roman" w:cs="Times New Roman"/>
          <w:sz w:val="24"/>
          <w:szCs w:val="24"/>
        </w:rPr>
        <w:t xml:space="preserve">said, </w:t>
      </w:r>
      <w:r w:rsidR="001E6A61" w:rsidRPr="00EB42F0">
        <w:rPr>
          <w:rFonts w:ascii="Times New Roman" w:hAnsi="Times New Roman" w:cs="Times New Roman"/>
          <w:i/>
          <w:sz w:val="24"/>
          <w:szCs w:val="24"/>
        </w:rPr>
        <w:t>“</w:t>
      </w:r>
      <w:r w:rsidR="00E61B2B">
        <w:rPr>
          <w:rFonts w:ascii="Times New Roman" w:hAnsi="Times New Roman" w:cs="Times New Roman"/>
          <w:i/>
          <w:sz w:val="24"/>
          <w:szCs w:val="24"/>
        </w:rPr>
        <w:t>Coaching</w:t>
      </w:r>
      <w:r w:rsidR="001E6A61" w:rsidRPr="00EB42F0">
        <w:rPr>
          <w:rFonts w:ascii="Times New Roman" w:hAnsi="Times New Roman" w:cs="Times New Roman"/>
          <w:i/>
          <w:sz w:val="24"/>
          <w:szCs w:val="24"/>
        </w:rPr>
        <w:t xml:space="preserve"> meetings were okay. I did not connect with my </w:t>
      </w:r>
      <w:r w:rsidR="00E61B2B">
        <w:rPr>
          <w:rFonts w:ascii="Times New Roman" w:hAnsi="Times New Roman" w:cs="Times New Roman"/>
          <w:i/>
          <w:sz w:val="24"/>
          <w:szCs w:val="24"/>
        </w:rPr>
        <w:t>coach</w:t>
      </w:r>
      <w:r w:rsidR="001E6A61" w:rsidRPr="00EB42F0">
        <w:rPr>
          <w:rFonts w:ascii="Times New Roman" w:hAnsi="Times New Roman" w:cs="Times New Roman"/>
          <w:i/>
          <w:sz w:val="24"/>
          <w:szCs w:val="24"/>
        </w:rPr>
        <w:t xml:space="preserve"> so I dreaded meeting with my </w:t>
      </w:r>
      <w:r w:rsidR="00E61B2B">
        <w:rPr>
          <w:rFonts w:ascii="Times New Roman" w:hAnsi="Times New Roman" w:cs="Times New Roman"/>
          <w:i/>
          <w:sz w:val="24"/>
          <w:szCs w:val="24"/>
        </w:rPr>
        <w:t>coach</w:t>
      </w:r>
      <w:r w:rsidR="001E6A61" w:rsidRPr="00EB42F0">
        <w:rPr>
          <w:rFonts w:ascii="Times New Roman" w:hAnsi="Times New Roman" w:cs="Times New Roman"/>
          <w:i/>
          <w:sz w:val="24"/>
          <w:szCs w:val="24"/>
        </w:rPr>
        <w:t>.”</w:t>
      </w:r>
      <w:r>
        <w:rPr>
          <w:rFonts w:ascii="Times New Roman" w:hAnsi="Times New Roman" w:cs="Times New Roman"/>
          <w:sz w:val="24"/>
          <w:szCs w:val="24"/>
        </w:rPr>
        <w:t xml:space="preserve"> </w:t>
      </w:r>
      <w:r w:rsidR="00EB42F0">
        <w:rPr>
          <w:rFonts w:ascii="Times New Roman" w:hAnsi="Times New Roman" w:cs="Times New Roman"/>
          <w:sz w:val="24"/>
          <w:szCs w:val="24"/>
        </w:rPr>
        <w:t>This teacher ended up resigning from her teaching placement after the first semester of teaching.</w:t>
      </w:r>
    </w:p>
    <w:p w14:paraId="405B71EE" w14:textId="77777777" w:rsidR="002214C6" w:rsidRDefault="00734BD9" w:rsidP="008406F8">
      <w:pPr>
        <w:spacing w:after="240" w:line="480" w:lineRule="auto"/>
        <w:rPr>
          <w:rFonts w:ascii="Times New Roman" w:hAnsi="Times New Roman" w:cs="Times New Roman"/>
          <w:sz w:val="24"/>
          <w:szCs w:val="24"/>
        </w:rPr>
      </w:pPr>
      <w:r>
        <w:rPr>
          <w:rFonts w:ascii="Times New Roman" w:hAnsi="Times New Roman" w:cs="Times New Roman"/>
          <w:sz w:val="24"/>
          <w:szCs w:val="24"/>
        </w:rPr>
        <w:tab/>
        <w:t>In conclusion, the alignment between the willingness to accept feedback and appropriate coaching a</w:t>
      </w:r>
      <w:r w:rsidR="00352748">
        <w:rPr>
          <w:rFonts w:ascii="Times New Roman" w:hAnsi="Times New Roman" w:cs="Times New Roman"/>
          <w:sz w:val="24"/>
          <w:szCs w:val="24"/>
        </w:rPr>
        <w:t>pproach is critical to analyze:</w:t>
      </w:r>
    </w:p>
    <w:p w14:paraId="008B1C0B" w14:textId="5F5DB48F" w:rsidR="002214C6" w:rsidRPr="002214C6" w:rsidRDefault="002214C6" w:rsidP="008406F8">
      <w:pPr>
        <w:pStyle w:val="ListParagraph"/>
        <w:numPr>
          <w:ilvl w:val="0"/>
          <w:numId w:val="23"/>
        </w:numPr>
        <w:spacing w:after="240" w:line="480" w:lineRule="auto"/>
        <w:rPr>
          <w:rFonts w:ascii="Times New Roman" w:hAnsi="Times New Roman" w:cs="Times New Roman"/>
          <w:sz w:val="24"/>
          <w:szCs w:val="24"/>
        </w:rPr>
      </w:pPr>
      <w:r>
        <w:rPr>
          <w:rFonts w:ascii="Times New Roman" w:hAnsi="Times New Roman" w:cs="Times New Roman"/>
          <w:sz w:val="24"/>
          <w:szCs w:val="24"/>
        </w:rPr>
        <w:t>Generally, t</w:t>
      </w:r>
      <w:r w:rsidRPr="002214C6">
        <w:rPr>
          <w:rFonts w:ascii="Times New Roman" w:hAnsi="Times New Roman" w:cs="Times New Roman"/>
          <w:sz w:val="24"/>
          <w:szCs w:val="24"/>
        </w:rPr>
        <w:t>eachers must be willing to accept the coaching approach to result in an ov</w:t>
      </w:r>
      <w:r>
        <w:rPr>
          <w:rFonts w:ascii="Times New Roman" w:hAnsi="Times New Roman" w:cs="Times New Roman"/>
          <w:sz w:val="24"/>
          <w:szCs w:val="24"/>
        </w:rPr>
        <w:t>erall greater sense of efficacy and is directly linked to the relationship between the teacher and coach.</w:t>
      </w:r>
    </w:p>
    <w:p w14:paraId="03A9FED0" w14:textId="6DFE3C3A" w:rsidR="00352748" w:rsidRDefault="00734BD9" w:rsidP="008406F8">
      <w:pPr>
        <w:pStyle w:val="ListParagraph"/>
        <w:numPr>
          <w:ilvl w:val="0"/>
          <w:numId w:val="20"/>
        </w:numPr>
        <w:spacing w:after="240" w:line="480" w:lineRule="auto"/>
        <w:rPr>
          <w:rFonts w:ascii="Times New Roman" w:hAnsi="Times New Roman" w:cs="Times New Roman"/>
          <w:sz w:val="24"/>
          <w:szCs w:val="24"/>
        </w:rPr>
      </w:pPr>
      <w:r w:rsidRPr="00352748">
        <w:rPr>
          <w:rFonts w:ascii="Times New Roman" w:hAnsi="Times New Roman" w:cs="Times New Roman"/>
          <w:sz w:val="24"/>
          <w:szCs w:val="24"/>
        </w:rPr>
        <w:t xml:space="preserve">Individuals who identified needing a more supportive or autonomous approach described the Competence-Supportive Coaching Model </w:t>
      </w:r>
      <w:r w:rsidR="002214C6">
        <w:rPr>
          <w:rFonts w:ascii="Times New Roman" w:hAnsi="Times New Roman" w:cs="Times New Roman"/>
          <w:sz w:val="24"/>
          <w:szCs w:val="24"/>
        </w:rPr>
        <w:t>as too directive, which contributed to the teachers’ willingness to accept feedback.</w:t>
      </w:r>
      <w:r w:rsidRPr="00352748">
        <w:rPr>
          <w:rFonts w:ascii="Times New Roman" w:hAnsi="Times New Roman" w:cs="Times New Roman"/>
          <w:sz w:val="24"/>
          <w:szCs w:val="24"/>
        </w:rPr>
        <w:t xml:space="preserve"> </w:t>
      </w:r>
    </w:p>
    <w:p w14:paraId="347076D2" w14:textId="0CC530D3" w:rsidR="00EF03EB" w:rsidRDefault="00A444D2" w:rsidP="008406F8">
      <w:pPr>
        <w:spacing w:after="240" w:line="480" w:lineRule="auto"/>
        <w:rPr>
          <w:rFonts w:ascii="Times New Roman" w:hAnsi="Times New Roman" w:cs="Times New Roman"/>
          <w:b/>
          <w:sz w:val="24"/>
          <w:szCs w:val="24"/>
        </w:rPr>
      </w:pPr>
      <w:r>
        <w:rPr>
          <w:rFonts w:ascii="Times New Roman" w:hAnsi="Times New Roman" w:cs="Times New Roman"/>
          <w:b/>
          <w:sz w:val="24"/>
          <w:szCs w:val="24"/>
        </w:rPr>
        <w:t>Finding</w:t>
      </w:r>
      <w:r w:rsidR="006111CE">
        <w:rPr>
          <w:rFonts w:ascii="Times New Roman" w:hAnsi="Times New Roman" w:cs="Times New Roman"/>
          <w:b/>
          <w:sz w:val="24"/>
          <w:szCs w:val="24"/>
        </w:rPr>
        <w:t xml:space="preserve"> </w:t>
      </w:r>
      <w:r w:rsidR="004D7836">
        <w:rPr>
          <w:rFonts w:ascii="Times New Roman" w:hAnsi="Times New Roman" w:cs="Times New Roman"/>
          <w:b/>
          <w:sz w:val="24"/>
          <w:szCs w:val="24"/>
        </w:rPr>
        <w:t>Three</w:t>
      </w:r>
      <w:r w:rsidR="006111CE">
        <w:rPr>
          <w:rFonts w:ascii="Times New Roman" w:hAnsi="Times New Roman" w:cs="Times New Roman"/>
          <w:b/>
          <w:sz w:val="24"/>
          <w:szCs w:val="24"/>
        </w:rPr>
        <w:t xml:space="preserve">: </w:t>
      </w:r>
      <w:r w:rsidR="00EF03EB">
        <w:rPr>
          <w:rFonts w:ascii="Times New Roman" w:hAnsi="Times New Roman" w:cs="Times New Roman"/>
          <w:b/>
          <w:sz w:val="24"/>
          <w:szCs w:val="24"/>
        </w:rPr>
        <w:t>Identifying Classroom Problems</w:t>
      </w:r>
    </w:p>
    <w:p w14:paraId="2B1E4919" w14:textId="1265013F" w:rsidR="00106252" w:rsidRPr="00E451AA" w:rsidRDefault="00C62466" w:rsidP="008406F8">
      <w:pPr>
        <w:spacing w:after="240" w:line="480" w:lineRule="auto"/>
        <w:ind w:firstLine="720"/>
        <w:rPr>
          <w:rFonts w:ascii="Times New Roman" w:hAnsi="Times New Roman" w:cs="Times New Roman"/>
          <w:i/>
          <w:sz w:val="24"/>
          <w:szCs w:val="24"/>
        </w:rPr>
      </w:pPr>
      <w:r>
        <w:rPr>
          <w:rFonts w:ascii="Times New Roman" w:hAnsi="Times New Roman" w:cs="Times New Roman"/>
          <w:sz w:val="24"/>
          <w:szCs w:val="24"/>
        </w:rPr>
        <w:t xml:space="preserve">Another aspect </w:t>
      </w:r>
      <w:r w:rsidR="00204D0D">
        <w:rPr>
          <w:rFonts w:ascii="Times New Roman" w:hAnsi="Times New Roman" w:cs="Times New Roman"/>
          <w:sz w:val="24"/>
          <w:szCs w:val="24"/>
        </w:rPr>
        <w:t>for</w:t>
      </w:r>
      <w:r>
        <w:rPr>
          <w:rFonts w:ascii="Times New Roman" w:hAnsi="Times New Roman" w:cs="Times New Roman"/>
          <w:sz w:val="24"/>
          <w:szCs w:val="24"/>
        </w:rPr>
        <w:t xml:space="preserve"> which teachers the Competence-Supportive Coaching Model was most effective </w:t>
      </w:r>
      <w:r w:rsidR="00204D0D">
        <w:rPr>
          <w:rFonts w:ascii="Times New Roman" w:hAnsi="Times New Roman" w:cs="Times New Roman"/>
          <w:sz w:val="24"/>
          <w:szCs w:val="24"/>
        </w:rPr>
        <w:t>was</w:t>
      </w:r>
      <w:r>
        <w:rPr>
          <w:rFonts w:ascii="Times New Roman" w:hAnsi="Times New Roman" w:cs="Times New Roman"/>
          <w:sz w:val="24"/>
          <w:szCs w:val="24"/>
        </w:rPr>
        <w:t xml:space="preserve"> the teachers’ ability to identify classroom-level problems. </w:t>
      </w:r>
      <w:r w:rsidR="004C05D2">
        <w:rPr>
          <w:rFonts w:ascii="Times New Roman" w:hAnsi="Times New Roman" w:cs="Times New Roman"/>
          <w:sz w:val="24"/>
          <w:szCs w:val="24"/>
        </w:rPr>
        <w:t xml:space="preserve"> Analyzing classroom-level data is commonly part of a coaching cycle (Knight, 2009; Aguilar, 2013) but was not explicitly emphasized in the coaching model in this study. Although the training that the coaches received on the coaching model discussed </w:t>
      </w:r>
      <w:r w:rsidR="004C05D2">
        <w:rPr>
          <w:rFonts w:ascii="Times New Roman" w:hAnsi="Times New Roman" w:cs="Times New Roman"/>
          <w:sz w:val="24"/>
          <w:szCs w:val="24"/>
        </w:rPr>
        <w:lastRenderedPageBreak/>
        <w:t xml:space="preserve">gathering data in the classroom to be used in coaching sessions, this idea was not consistently followed up on or discussed throughout the trial. </w:t>
      </w:r>
      <w:r w:rsidR="00EF03EB">
        <w:rPr>
          <w:rFonts w:ascii="Times New Roman" w:hAnsi="Times New Roman" w:cs="Times New Roman"/>
          <w:sz w:val="24"/>
          <w:szCs w:val="24"/>
        </w:rPr>
        <w:t xml:space="preserve">At times, coaches and teachers did not agree on the most important change in the classroom, which left teachers and coaches scrabbling to norm on classroom-based evidence during a large portion of the coaching session. </w:t>
      </w:r>
      <w:r w:rsidR="00E451AA">
        <w:rPr>
          <w:rFonts w:ascii="Times New Roman" w:hAnsi="Times New Roman" w:cs="Times New Roman"/>
          <w:sz w:val="24"/>
          <w:szCs w:val="24"/>
        </w:rPr>
        <w:t>One coach</w:t>
      </w:r>
      <w:r w:rsidR="00EF03EB">
        <w:rPr>
          <w:rFonts w:ascii="Times New Roman" w:hAnsi="Times New Roman" w:cs="Times New Roman"/>
          <w:sz w:val="24"/>
          <w:szCs w:val="24"/>
        </w:rPr>
        <w:t xml:space="preserve"> said, </w:t>
      </w:r>
      <w:r w:rsidR="00EF03EB" w:rsidRPr="00E451AA">
        <w:rPr>
          <w:rFonts w:ascii="Times New Roman" w:hAnsi="Times New Roman" w:cs="Times New Roman"/>
          <w:i/>
          <w:sz w:val="24"/>
          <w:szCs w:val="24"/>
        </w:rPr>
        <w:t xml:space="preserve">“I think they would have been more effective if I had briefly reached out to teachers before our debrief. There were a couple instances where I had my idea of ‘the thing’ and it didn't align to theirs, so I was less prepared with ideas for practice.”  </w:t>
      </w:r>
    </w:p>
    <w:p w14:paraId="0C09C613" w14:textId="0388DD5C" w:rsidR="00EF03EB" w:rsidRDefault="00EF03EB"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Coaches identified that teachers </w:t>
      </w:r>
      <w:r w:rsidR="00106252">
        <w:rPr>
          <w:rFonts w:ascii="Times New Roman" w:hAnsi="Times New Roman" w:cs="Times New Roman"/>
          <w:sz w:val="24"/>
          <w:szCs w:val="24"/>
        </w:rPr>
        <w:t>did not implement teaching strategies that the coach and teacher</w:t>
      </w:r>
      <w:r>
        <w:rPr>
          <w:rFonts w:ascii="Times New Roman" w:hAnsi="Times New Roman" w:cs="Times New Roman"/>
          <w:sz w:val="24"/>
          <w:szCs w:val="24"/>
        </w:rPr>
        <w:t xml:space="preserve"> practiced in coaching sessions if the teacher could not</w:t>
      </w:r>
      <w:r w:rsidR="00106252">
        <w:rPr>
          <w:rFonts w:ascii="Times New Roman" w:hAnsi="Times New Roman" w:cs="Times New Roman"/>
          <w:sz w:val="24"/>
          <w:szCs w:val="24"/>
        </w:rPr>
        <w:t xml:space="preserve"> </w:t>
      </w:r>
      <w:r w:rsidR="00106252" w:rsidRPr="00E451AA">
        <w:rPr>
          <w:rFonts w:ascii="Times New Roman" w:hAnsi="Times New Roman" w:cs="Times New Roman"/>
          <w:i/>
          <w:sz w:val="24"/>
          <w:szCs w:val="24"/>
        </w:rPr>
        <w:t>“see the need for change”</w:t>
      </w:r>
      <w:r w:rsidR="00106252">
        <w:rPr>
          <w:rFonts w:ascii="Times New Roman" w:hAnsi="Times New Roman" w:cs="Times New Roman"/>
          <w:sz w:val="24"/>
          <w:szCs w:val="24"/>
        </w:rPr>
        <w:t xml:space="preserve">. </w:t>
      </w:r>
      <w:r w:rsidR="007765DA">
        <w:rPr>
          <w:rFonts w:ascii="Times New Roman" w:hAnsi="Times New Roman" w:cs="Times New Roman"/>
          <w:sz w:val="24"/>
          <w:szCs w:val="24"/>
        </w:rPr>
        <w:t xml:space="preserve">At times, teachers would </w:t>
      </w:r>
      <w:r w:rsidR="007765DA" w:rsidRPr="00E451AA">
        <w:rPr>
          <w:rFonts w:ascii="Times New Roman" w:hAnsi="Times New Roman" w:cs="Times New Roman"/>
          <w:i/>
          <w:sz w:val="24"/>
          <w:szCs w:val="24"/>
        </w:rPr>
        <w:t>“go along”</w:t>
      </w:r>
      <w:r w:rsidR="007765DA">
        <w:rPr>
          <w:rFonts w:ascii="Times New Roman" w:hAnsi="Times New Roman" w:cs="Times New Roman"/>
          <w:sz w:val="24"/>
          <w:szCs w:val="24"/>
        </w:rPr>
        <w:t xml:space="preserve"> with the coach during the coaching session but would not implement the change in the classroom. </w:t>
      </w:r>
      <w:r w:rsidR="00E451AA">
        <w:rPr>
          <w:rFonts w:ascii="Times New Roman" w:hAnsi="Times New Roman" w:cs="Times New Roman"/>
          <w:sz w:val="24"/>
          <w:szCs w:val="24"/>
        </w:rPr>
        <w:t>One coach</w:t>
      </w:r>
      <w:r w:rsidR="007765DA">
        <w:rPr>
          <w:rFonts w:ascii="Times New Roman" w:hAnsi="Times New Roman" w:cs="Times New Roman"/>
          <w:sz w:val="24"/>
          <w:szCs w:val="24"/>
        </w:rPr>
        <w:t xml:space="preserve"> said, </w:t>
      </w:r>
      <w:r w:rsidR="007765DA" w:rsidRPr="00E451AA">
        <w:rPr>
          <w:rFonts w:ascii="Times New Roman" w:hAnsi="Times New Roman" w:cs="Times New Roman"/>
          <w:i/>
          <w:sz w:val="24"/>
          <w:szCs w:val="24"/>
        </w:rPr>
        <w:t xml:space="preserve">“Teachers who are sometimes don't see opportunities for growth in their practice will practice, but not implement the practice in their classroom because they don't see the problem.” </w:t>
      </w:r>
      <w:r w:rsidR="00E451AA">
        <w:rPr>
          <w:rFonts w:ascii="Times New Roman" w:hAnsi="Times New Roman" w:cs="Times New Roman"/>
          <w:sz w:val="24"/>
          <w:szCs w:val="24"/>
        </w:rPr>
        <w:t>She</w:t>
      </w:r>
      <w:r w:rsidR="00F50F33">
        <w:rPr>
          <w:rFonts w:ascii="Times New Roman" w:hAnsi="Times New Roman" w:cs="Times New Roman"/>
          <w:sz w:val="24"/>
          <w:szCs w:val="24"/>
        </w:rPr>
        <w:t xml:space="preserve"> continued in another reflection that practice in coaching session is most effective with </w:t>
      </w:r>
      <w:r w:rsidR="00F50F33" w:rsidRPr="00E451AA">
        <w:rPr>
          <w:rFonts w:ascii="Times New Roman" w:hAnsi="Times New Roman" w:cs="Times New Roman"/>
          <w:i/>
          <w:sz w:val="24"/>
          <w:szCs w:val="24"/>
        </w:rPr>
        <w:t>“teachers who recognize there is room for improvement (or a specific problem).”</w:t>
      </w:r>
      <w:r w:rsidR="00F50F33" w:rsidRPr="00F50F33">
        <w:rPr>
          <w:rFonts w:ascii="Times New Roman" w:hAnsi="Times New Roman" w:cs="Times New Roman"/>
          <w:sz w:val="24"/>
          <w:szCs w:val="24"/>
        </w:rPr>
        <w:t xml:space="preserve"> </w:t>
      </w:r>
      <w:r w:rsidR="00106252">
        <w:rPr>
          <w:rFonts w:ascii="Times New Roman" w:hAnsi="Times New Roman" w:cs="Times New Roman"/>
          <w:sz w:val="24"/>
          <w:szCs w:val="24"/>
        </w:rPr>
        <w:t>As described in research question I, i</w:t>
      </w:r>
      <w:r>
        <w:rPr>
          <w:rFonts w:ascii="Times New Roman" w:hAnsi="Times New Roman" w:cs="Times New Roman"/>
          <w:sz w:val="24"/>
          <w:szCs w:val="24"/>
        </w:rPr>
        <w:t xml:space="preserve">f teachers were unable to identify the problems in the classroom through reflection or analysis of evidence with a coach, coaches resorted to video. </w:t>
      </w:r>
    </w:p>
    <w:p w14:paraId="03D3BBA8" w14:textId="011F871F" w:rsidR="00F50F33" w:rsidRPr="007765DA" w:rsidRDefault="00F50F33" w:rsidP="008406F8">
      <w:pPr>
        <w:spacing w:after="240" w:line="480" w:lineRule="auto"/>
        <w:ind w:firstLine="720"/>
        <w:rPr>
          <w:rFonts w:ascii="Times New Roman" w:hAnsi="Times New Roman" w:cs="Times New Roman"/>
          <w:b/>
          <w:sz w:val="24"/>
          <w:szCs w:val="24"/>
        </w:rPr>
      </w:pPr>
      <w:r>
        <w:rPr>
          <w:rFonts w:ascii="Times New Roman" w:hAnsi="Times New Roman" w:cs="Times New Roman"/>
          <w:sz w:val="24"/>
          <w:szCs w:val="24"/>
        </w:rPr>
        <w:t xml:space="preserve">In addition, coaches described the coaching process where teachers began to identify the need for change by implementing the feedback in an initial coaching cycle. In these cases, teachers may not have seen a need for change in the initial coaching session but implemented the feedback. Once they saw the affect that implementing the feedback </w:t>
      </w:r>
      <w:r>
        <w:rPr>
          <w:rFonts w:ascii="Times New Roman" w:hAnsi="Times New Roman" w:cs="Times New Roman"/>
          <w:sz w:val="24"/>
          <w:szCs w:val="24"/>
        </w:rPr>
        <w:lastRenderedPageBreak/>
        <w:t xml:space="preserve">had on the classroom, they were more invested in subsequent coaching cycles. </w:t>
      </w:r>
      <w:r w:rsidR="00E451AA">
        <w:rPr>
          <w:rFonts w:ascii="Times New Roman" w:hAnsi="Times New Roman" w:cs="Times New Roman"/>
          <w:sz w:val="24"/>
          <w:szCs w:val="24"/>
        </w:rPr>
        <w:t>One coach</w:t>
      </w:r>
      <w:r>
        <w:rPr>
          <w:rFonts w:ascii="Times New Roman" w:hAnsi="Times New Roman" w:cs="Times New Roman"/>
          <w:sz w:val="24"/>
          <w:szCs w:val="24"/>
        </w:rPr>
        <w:t xml:space="preserve"> said, “</w:t>
      </w:r>
      <w:r w:rsidRPr="00E451AA">
        <w:rPr>
          <w:rFonts w:ascii="Times New Roman" w:hAnsi="Times New Roman" w:cs="Times New Roman"/>
          <w:i/>
          <w:sz w:val="24"/>
          <w:szCs w:val="24"/>
        </w:rPr>
        <w:t xml:space="preserve">Practice has been the most effective with teachers who have already integrated feedback and seen the benefits on following through with an aligned action plan.” </w:t>
      </w:r>
      <w:r w:rsidR="00FB5B89">
        <w:rPr>
          <w:rFonts w:ascii="Times New Roman" w:hAnsi="Times New Roman" w:cs="Times New Roman"/>
          <w:sz w:val="24"/>
          <w:szCs w:val="24"/>
        </w:rPr>
        <w:t xml:space="preserve">In this case, </w:t>
      </w:r>
      <w:r w:rsidR="00E451AA">
        <w:rPr>
          <w:rFonts w:ascii="Times New Roman" w:hAnsi="Times New Roman" w:cs="Times New Roman"/>
          <w:sz w:val="24"/>
          <w:szCs w:val="24"/>
        </w:rPr>
        <w:t>this coach</w:t>
      </w:r>
      <w:r w:rsidR="00FB5B89">
        <w:rPr>
          <w:rFonts w:ascii="Times New Roman" w:hAnsi="Times New Roman" w:cs="Times New Roman"/>
          <w:sz w:val="24"/>
          <w:szCs w:val="24"/>
        </w:rPr>
        <w:t xml:space="preserve"> saw that the subsequent coaching sessions were more effective because the teacher could see how the practice in the coaching session directly affected their results in the classroom. </w:t>
      </w:r>
      <w:r w:rsidR="00E451AA">
        <w:rPr>
          <w:rFonts w:ascii="Times New Roman" w:hAnsi="Times New Roman" w:cs="Times New Roman"/>
          <w:sz w:val="24"/>
          <w:szCs w:val="24"/>
        </w:rPr>
        <w:t>Another coach</w:t>
      </w:r>
      <w:r w:rsidR="00FB5B89">
        <w:rPr>
          <w:rFonts w:ascii="Times New Roman" w:hAnsi="Times New Roman" w:cs="Times New Roman"/>
          <w:sz w:val="24"/>
          <w:szCs w:val="24"/>
        </w:rPr>
        <w:t xml:space="preserve"> saw similar results, saying</w:t>
      </w:r>
      <w:r>
        <w:rPr>
          <w:rFonts w:ascii="Times New Roman" w:hAnsi="Times New Roman" w:cs="Times New Roman"/>
          <w:sz w:val="24"/>
          <w:szCs w:val="24"/>
        </w:rPr>
        <w:t xml:space="preserve"> </w:t>
      </w:r>
      <w:r w:rsidR="00FB5B89">
        <w:rPr>
          <w:rFonts w:ascii="Times New Roman" w:hAnsi="Times New Roman" w:cs="Times New Roman"/>
          <w:sz w:val="24"/>
          <w:szCs w:val="24"/>
        </w:rPr>
        <w:t xml:space="preserve">that practice was most effective with </w:t>
      </w:r>
      <w:r w:rsidRPr="00E451AA">
        <w:rPr>
          <w:rFonts w:ascii="Times New Roman" w:hAnsi="Times New Roman" w:cs="Times New Roman"/>
          <w:i/>
          <w:sz w:val="24"/>
          <w:szCs w:val="24"/>
        </w:rPr>
        <w:t>“</w:t>
      </w:r>
      <w:r w:rsidR="00FB5B89" w:rsidRPr="00E451AA">
        <w:rPr>
          <w:rFonts w:ascii="Times New Roman" w:hAnsi="Times New Roman" w:cs="Times New Roman"/>
          <w:i/>
          <w:sz w:val="24"/>
          <w:szCs w:val="24"/>
        </w:rPr>
        <w:t>t</w:t>
      </w:r>
      <w:r w:rsidRPr="00E451AA">
        <w:rPr>
          <w:rFonts w:ascii="Times New Roman" w:hAnsi="Times New Roman" w:cs="Times New Roman"/>
          <w:i/>
          <w:sz w:val="24"/>
          <w:szCs w:val="24"/>
        </w:rPr>
        <w:t>eachers who are able to clearly understand the why and the process steps were most successful at integrating the steps and feeling positive about their classroom outcomes in data and classroom management.”</w:t>
      </w:r>
      <w:r w:rsidR="00FB5B89">
        <w:rPr>
          <w:rFonts w:ascii="Times New Roman" w:hAnsi="Times New Roman" w:cs="Times New Roman"/>
          <w:sz w:val="24"/>
          <w:szCs w:val="24"/>
        </w:rPr>
        <w:t xml:space="preserve"> Teachers were most successful with the coaching model if they were able to identify the need in the classroom based upon student-level evidence, including student achievement data or student behaviors in the classroom.</w:t>
      </w:r>
    </w:p>
    <w:p w14:paraId="1528ED88" w14:textId="500A2506" w:rsidR="00EF03EB" w:rsidRPr="00EF03EB" w:rsidRDefault="00A444D2" w:rsidP="008406F8">
      <w:pPr>
        <w:spacing w:after="240" w:line="480" w:lineRule="auto"/>
        <w:rPr>
          <w:rFonts w:ascii="Times New Roman" w:hAnsi="Times New Roman" w:cs="Times New Roman"/>
          <w:b/>
          <w:sz w:val="24"/>
          <w:szCs w:val="24"/>
        </w:rPr>
      </w:pPr>
      <w:r>
        <w:rPr>
          <w:rFonts w:ascii="Times New Roman" w:hAnsi="Times New Roman" w:cs="Times New Roman"/>
          <w:b/>
          <w:sz w:val="24"/>
          <w:szCs w:val="24"/>
        </w:rPr>
        <w:t>Finding</w:t>
      </w:r>
      <w:r w:rsidR="006111CE">
        <w:rPr>
          <w:rFonts w:ascii="Times New Roman" w:hAnsi="Times New Roman" w:cs="Times New Roman"/>
          <w:b/>
          <w:sz w:val="24"/>
          <w:szCs w:val="24"/>
        </w:rPr>
        <w:t xml:space="preserve"> </w:t>
      </w:r>
      <w:r w:rsidR="004D7836">
        <w:rPr>
          <w:rFonts w:ascii="Times New Roman" w:hAnsi="Times New Roman" w:cs="Times New Roman"/>
          <w:b/>
          <w:sz w:val="24"/>
          <w:szCs w:val="24"/>
        </w:rPr>
        <w:t>Four:</w:t>
      </w:r>
      <w:r w:rsidR="006111CE">
        <w:rPr>
          <w:rFonts w:ascii="Times New Roman" w:hAnsi="Times New Roman" w:cs="Times New Roman"/>
          <w:b/>
          <w:sz w:val="24"/>
          <w:szCs w:val="24"/>
        </w:rPr>
        <w:t xml:space="preserve"> </w:t>
      </w:r>
      <w:r w:rsidR="00EF03EB">
        <w:rPr>
          <w:rFonts w:ascii="Times New Roman" w:hAnsi="Times New Roman" w:cs="Times New Roman"/>
          <w:b/>
          <w:sz w:val="24"/>
          <w:szCs w:val="24"/>
        </w:rPr>
        <w:t>Learning Style</w:t>
      </w:r>
    </w:p>
    <w:p w14:paraId="23662D65" w14:textId="77777777" w:rsidR="00204D0D" w:rsidRDefault="00204D0D"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Teachers reported on their personal learning style in both the pre and post survey. Although there were some teachers who indicated a change in their learning style after the summer training, most teachers stayed consistent with their reported learning style. To conduct quantitative analysis with the learning style data, individuals who indicated that they learn best by doing and practicing were coded as a 1, indicating that their reported learning style aligned with the Competence-Supportive Coaching Model (N = 41). All others were coded as a 0, indicating that their reported learning style is not aligned directly with the coaching approach (N = 30). These individuals said that they learned best by seeing it done, reading about it, or hearing about it. Not surprisingly, individuals who reported having an aligned learning style to the coaching approach had </w:t>
      </w:r>
      <w:r>
        <w:rPr>
          <w:rFonts w:ascii="Times New Roman" w:hAnsi="Times New Roman" w:cs="Times New Roman"/>
          <w:sz w:val="24"/>
          <w:szCs w:val="24"/>
        </w:rPr>
        <w:lastRenderedPageBreak/>
        <w:t xml:space="preserve">an overall higher sense of efficacy in all areas, especially if the teacher received the Competence-Supportive Coaching Model most often. </w:t>
      </w:r>
    </w:p>
    <w:p w14:paraId="21E83085" w14:textId="12A1F286" w:rsidR="00204D0D" w:rsidRDefault="0057001D"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For individuals who had consistent exposure to the Competence-Supportive Coaching Model, teachers who reported an aligned learning style had a </w:t>
      </w:r>
      <w:r w:rsidR="00204D0D">
        <w:rPr>
          <w:rFonts w:ascii="Times New Roman" w:hAnsi="Times New Roman" w:cs="Times New Roman"/>
          <w:sz w:val="24"/>
          <w:szCs w:val="24"/>
        </w:rPr>
        <w:t>greater sense of efficacy than those who did not</w:t>
      </w:r>
      <w:r>
        <w:rPr>
          <w:rFonts w:ascii="Times New Roman" w:hAnsi="Times New Roman" w:cs="Times New Roman"/>
          <w:sz w:val="24"/>
          <w:szCs w:val="24"/>
        </w:rPr>
        <w:t xml:space="preserve"> in all areas of efficacy</w:t>
      </w:r>
      <w:r w:rsidR="00204D0D">
        <w:rPr>
          <w:rFonts w:ascii="Times New Roman" w:hAnsi="Times New Roman" w:cs="Times New Roman"/>
          <w:sz w:val="24"/>
          <w:szCs w:val="24"/>
        </w:rPr>
        <w:t xml:space="preserve">. </w:t>
      </w:r>
      <w:r w:rsidR="006D23C4">
        <w:rPr>
          <w:rFonts w:ascii="Times New Roman" w:hAnsi="Times New Roman" w:cs="Times New Roman"/>
          <w:sz w:val="24"/>
          <w:szCs w:val="24"/>
        </w:rPr>
        <w:t xml:space="preserve">In student engagement, teachers with an aligned learning style had a </w:t>
      </w:r>
      <w:r w:rsidR="003455C9">
        <w:rPr>
          <w:rFonts w:ascii="Times New Roman" w:hAnsi="Times New Roman" w:cs="Times New Roman"/>
          <w:sz w:val="24"/>
          <w:szCs w:val="24"/>
        </w:rPr>
        <w:t xml:space="preserve">mean </w:t>
      </w:r>
      <w:r w:rsidR="006D23C4">
        <w:rPr>
          <w:rFonts w:ascii="Times New Roman" w:hAnsi="Times New Roman" w:cs="Times New Roman"/>
          <w:sz w:val="24"/>
          <w:szCs w:val="24"/>
        </w:rPr>
        <w:t xml:space="preserve">post-intervention score of 5.0 and those who did not had a </w:t>
      </w:r>
      <w:r w:rsidR="003455C9">
        <w:rPr>
          <w:rFonts w:ascii="Times New Roman" w:hAnsi="Times New Roman" w:cs="Times New Roman"/>
          <w:sz w:val="24"/>
          <w:szCs w:val="24"/>
        </w:rPr>
        <w:t xml:space="preserve">mean </w:t>
      </w:r>
      <w:r w:rsidR="006D23C4">
        <w:rPr>
          <w:rFonts w:ascii="Times New Roman" w:hAnsi="Times New Roman" w:cs="Times New Roman"/>
          <w:sz w:val="24"/>
          <w:szCs w:val="24"/>
        </w:rPr>
        <w:t xml:space="preserve">score of 4.58. For content planning, teachers with an aligned learning style had a </w:t>
      </w:r>
      <w:r w:rsidR="003455C9">
        <w:rPr>
          <w:rFonts w:ascii="Times New Roman" w:hAnsi="Times New Roman" w:cs="Times New Roman"/>
          <w:sz w:val="24"/>
          <w:szCs w:val="24"/>
        </w:rPr>
        <w:t xml:space="preserve">mean </w:t>
      </w:r>
      <w:r w:rsidR="006D23C4">
        <w:rPr>
          <w:rFonts w:ascii="Times New Roman" w:hAnsi="Times New Roman" w:cs="Times New Roman"/>
          <w:sz w:val="24"/>
          <w:szCs w:val="24"/>
        </w:rPr>
        <w:t>score of 5.04 and those who did not had a score of 4.6. Aligned learning style teachers showed an average of 5.03 in instructional strategies and non-aligned teachers had an average of 4.68. Finally, in the area of classroom management, teachers with an aligned learning style had a result of 4.98 versus 4.59 if they did not have an aligned learning style.</w:t>
      </w:r>
    </w:p>
    <w:p w14:paraId="69E1BEE4" w14:textId="77777777" w:rsidR="008406F8" w:rsidRDefault="008406F8" w:rsidP="008406F8">
      <w:pPr>
        <w:spacing w:after="240" w:line="480" w:lineRule="auto"/>
        <w:ind w:firstLine="720"/>
        <w:rPr>
          <w:rFonts w:ascii="Times New Roman" w:hAnsi="Times New Roman" w:cs="Times New Roman"/>
          <w:sz w:val="24"/>
          <w:szCs w:val="24"/>
        </w:rPr>
      </w:pPr>
    </w:p>
    <w:p w14:paraId="639A13F7" w14:textId="0E324CFC" w:rsidR="00204D0D" w:rsidRDefault="00447C53" w:rsidP="00204D0D">
      <w:pPr>
        <w:spacing w:after="0" w:line="480" w:lineRule="auto"/>
        <w:rPr>
          <w:rFonts w:ascii="Times New Roman" w:hAnsi="Times New Roman" w:cs="Times New Roman"/>
          <w:sz w:val="24"/>
          <w:szCs w:val="24"/>
        </w:rPr>
      </w:pPr>
      <w:r>
        <w:rPr>
          <w:noProof/>
        </w:rPr>
        <w:lastRenderedPageBreak/>
        <w:drawing>
          <wp:inline distT="0" distB="0" distL="0" distR="0" wp14:anchorId="3AC00610" wp14:editId="772056D2">
            <wp:extent cx="5311140" cy="3550596"/>
            <wp:effectExtent l="0" t="0" r="3810" b="12065"/>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40C4272" w14:textId="1E22B398" w:rsidR="00204D0D" w:rsidRDefault="000659D0" w:rsidP="00204D0D">
      <w:pPr>
        <w:spacing w:after="0" w:line="480" w:lineRule="auto"/>
        <w:rPr>
          <w:rFonts w:ascii="Times New Roman" w:hAnsi="Times New Roman" w:cs="Times New Roman"/>
          <w:sz w:val="24"/>
          <w:szCs w:val="24"/>
        </w:rPr>
      </w:pPr>
      <w:r>
        <w:rPr>
          <w:rFonts w:ascii="Times New Roman" w:hAnsi="Times New Roman" w:cs="Times New Roman"/>
          <w:sz w:val="24"/>
          <w:szCs w:val="24"/>
        </w:rPr>
        <w:t>Figure 4</w:t>
      </w:r>
      <w:r w:rsidR="00204D0D">
        <w:rPr>
          <w:rFonts w:ascii="Times New Roman" w:hAnsi="Times New Roman" w:cs="Times New Roman"/>
          <w:sz w:val="24"/>
          <w:szCs w:val="24"/>
        </w:rPr>
        <w:t xml:space="preserve">.1: Interaction Effects of Learning Style Alignment and Efficacy </w:t>
      </w:r>
      <w:r w:rsidR="00125850">
        <w:rPr>
          <w:rFonts w:ascii="Times New Roman" w:hAnsi="Times New Roman" w:cs="Times New Roman"/>
          <w:sz w:val="24"/>
          <w:szCs w:val="24"/>
        </w:rPr>
        <w:t>when Exposed Consistently to the Competence-Supportive Coaching Model</w:t>
      </w:r>
      <w:r w:rsidR="00204D0D">
        <w:rPr>
          <w:rFonts w:ascii="Times New Roman" w:hAnsi="Times New Roman" w:cs="Times New Roman"/>
          <w:sz w:val="24"/>
          <w:szCs w:val="24"/>
        </w:rPr>
        <w:t>. CSCM = teachers who received the Competence-Supportive Coaching Model (N=32). Aligned learning style is described as practicing/doing.</w:t>
      </w:r>
    </w:p>
    <w:p w14:paraId="22FB6CFE" w14:textId="54ACDA83" w:rsidR="00447C53" w:rsidRDefault="00447C53" w:rsidP="00204D0D">
      <w:pPr>
        <w:spacing w:after="0" w:line="480" w:lineRule="auto"/>
        <w:rPr>
          <w:rFonts w:ascii="Times New Roman" w:hAnsi="Times New Roman" w:cs="Times New Roman"/>
          <w:sz w:val="24"/>
          <w:szCs w:val="24"/>
        </w:rPr>
      </w:pPr>
    </w:p>
    <w:p w14:paraId="35F9558D" w14:textId="75B01896" w:rsidR="006D23C4" w:rsidRDefault="0057001D" w:rsidP="006D23C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For comparison, teachers who had uneven exposure to the Competence-Supportive Coaching Model also had greater efficacy in all areas if the teacher had an aligned learning style. </w:t>
      </w:r>
      <w:r w:rsidR="006D23C4">
        <w:rPr>
          <w:rFonts w:ascii="Times New Roman" w:hAnsi="Times New Roman" w:cs="Times New Roman"/>
          <w:sz w:val="24"/>
          <w:szCs w:val="24"/>
        </w:rPr>
        <w:t xml:space="preserve">In student engagement, aligned learning style teachers had a score of 4.81, which is lower than teachers with consistent exposure to the Competence-Supportive Coaching Model, and those who did not have an aligned learning style had a score of 4.59. For content planning, teachers with an aligned learning style had a post-intervention score of 4.94 and those who did not had a score of 4.6. Aligned learning style teachers showed an average of 4.94 in instructional strategies and non-aligned </w:t>
      </w:r>
      <w:r w:rsidR="006D23C4">
        <w:rPr>
          <w:rFonts w:ascii="Times New Roman" w:hAnsi="Times New Roman" w:cs="Times New Roman"/>
          <w:sz w:val="24"/>
          <w:szCs w:val="24"/>
        </w:rPr>
        <w:lastRenderedPageBreak/>
        <w:t>teachers had an average of 4.52. In the area of classroom management, teachers with an aligned learning style had a result of 4.79 versus 4.64 if they did not have an aligned learning style.</w:t>
      </w:r>
    </w:p>
    <w:p w14:paraId="0647A69D" w14:textId="073AA044" w:rsidR="0057001D" w:rsidRDefault="0057001D" w:rsidP="00204D0D">
      <w:pPr>
        <w:spacing w:after="0" w:line="480" w:lineRule="auto"/>
        <w:rPr>
          <w:rFonts w:ascii="Times New Roman" w:hAnsi="Times New Roman" w:cs="Times New Roman"/>
          <w:sz w:val="24"/>
          <w:szCs w:val="24"/>
        </w:rPr>
      </w:pPr>
    </w:p>
    <w:p w14:paraId="0824798E" w14:textId="57368BB8" w:rsidR="00204D0D" w:rsidRDefault="00447C53" w:rsidP="00204D0D">
      <w:pPr>
        <w:spacing w:after="0" w:line="480" w:lineRule="auto"/>
        <w:rPr>
          <w:rFonts w:ascii="Times New Roman" w:hAnsi="Times New Roman" w:cs="Times New Roman"/>
          <w:sz w:val="24"/>
          <w:szCs w:val="24"/>
        </w:rPr>
      </w:pPr>
      <w:r>
        <w:rPr>
          <w:noProof/>
        </w:rPr>
        <w:drawing>
          <wp:inline distT="0" distB="0" distL="0" distR="0" wp14:anchorId="7DFFD678" wp14:editId="238F6D37">
            <wp:extent cx="5038725" cy="3618689"/>
            <wp:effectExtent l="0" t="0" r="9525" b="127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88CFFD3" w14:textId="2250398D" w:rsidR="00204D0D" w:rsidRDefault="000659D0" w:rsidP="00204D0D">
      <w:pPr>
        <w:spacing w:after="0" w:line="480" w:lineRule="auto"/>
        <w:rPr>
          <w:rFonts w:ascii="Times New Roman" w:hAnsi="Times New Roman" w:cs="Times New Roman"/>
          <w:sz w:val="24"/>
          <w:szCs w:val="24"/>
        </w:rPr>
      </w:pPr>
      <w:r>
        <w:rPr>
          <w:rFonts w:ascii="Times New Roman" w:hAnsi="Times New Roman" w:cs="Times New Roman"/>
          <w:sz w:val="24"/>
          <w:szCs w:val="24"/>
        </w:rPr>
        <w:t>Figure 4</w:t>
      </w:r>
      <w:r w:rsidR="00204D0D">
        <w:rPr>
          <w:rFonts w:ascii="Times New Roman" w:hAnsi="Times New Roman" w:cs="Times New Roman"/>
          <w:sz w:val="24"/>
          <w:szCs w:val="24"/>
        </w:rPr>
        <w:t xml:space="preserve">.2: Interaction Effects of Learning Style Alignment and Efficacy </w:t>
      </w:r>
      <w:r w:rsidR="00125850">
        <w:rPr>
          <w:rFonts w:ascii="Times New Roman" w:hAnsi="Times New Roman" w:cs="Times New Roman"/>
          <w:sz w:val="24"/>
          <w:szCs w:val="24"/>
        </w:rPr>
        <w:t>when Limitedly Exposed to the Competence-Supportive Coaching Model</w:t>
      </w:r>
      <w:r w:rsidR="00204D0D">
        <w:rPr>
          <w:rFonts w:ascii="Times New Roman" w:hAnsi="Times New Roman" w:cs="Times New Roman"/>
          <w:sz w:val="24"/>
          <w:szCs w:val="24"/>
        </w:rPr>
        <w:t>. Limited CSCM = teachers who did not consistently receive the Competence-Supportive Coaching Model (N=39). Aligned learning style is described as practicing/doing.</w:t>
      </w:r>
    </w:p>
    <w:p w14:paraId="14115D48" w14:textId="77777777" w:rsidR="00204D0D" w:rsidRDefault="00204D0D" w:rsidP="00204D0D">
      <w:pPr>
        <w:spacing w:after="0" w:line="480" w:lineRule="auto"/>
        <w:ind w:firstLine="720"/>
        <w:rPr>
          <w:rFonts w:ascii="Times New Roman" w:hAnsi="Times New Roman" w:cs="Times New Roman"/>
          <w:sz w:val="24"/>
          <w:szCs w:val="24"/>
        </w:rPr>
      </w:pPr>
    </w:p>
    <w:p w14:paraId="371C7D5E" w14:textId="4692A004" w:rsidR="00204D0D" w:rsidRDefault="00204D0D" w:rsidP="008406F8">
      <w:pPr>
        <w:spacing w:after="240" w:line="480" w:lineRule="auto"/>
        <w:rPr>
          <w:rFonts w:ascii="Times New Roman" w:hAnsi="Times New Roman" w:cs="Times New Roman"/>
          <w:sz w:val="24"/>
          <w:szCs w:val="24"/>
        </w:rPr>
      </w:pPr>
      <w:r>
        <w:rPr>
          <w:rFonts w:ascii="Times New Roman" w:hAnsi="Times New Roman" w:cs="Times New Roman"/>
          <w:sz w:val="24"/>
          <w:szCs w:val="24"/>
        </w:rPr>
        <w:tab/>
      </w:r>
      <w:r w:rsidR="0057001D">
        <w:rPr>
          <w:rFonts w:ascii="Times New Roman" w:hAnsi="Times New Roman" w:cs="Times New Roman"/>
          <w:sz w:val="24"/>
          <w:szCs w:val="24"/>
        </w:rPr>
        <w:t xml:space="preserve">In all areas but classroom management, teachers who had an aligned learning style and received consistent exposure to the Competence-Supportive Coaching Model had the greatest sense of efficacy. In the area of classroom management, </w:t>
      </w:r>
      <w:r>
        <w:rPr>
          <w:rFonts w:ascii="Times New Roman" w:hAnsi="Times New Roman" w:cs="Times New Roman"/>
          <w:sz w:val="24"/>
          <w:szCs w:val="24"/>
        </w:rPr>
        <w:t xml:space="preserve">teachers who did not have an aligned learning style had a lower sense of efficacy if the coaching model </w:t>
      </w:r>
      <w:r>
        <w:rPr>
          <w:rFonts w:ascii="Times New Roman" w:hAnsi="Times New Roman" w:cs="Times New Roman"/>
          <w:sz w:val="24"/>
          <w:szCs w:val="24"/>
        </w:rPr>
        <w:lastRenderedPageBreak/>
        <w:t xml:space="preserve">was consistently used. If the coaching model was used consistently, the average sense of efficacy was 4.59 versus 4.64 if it was not used. Thus, the learning style of the teacher is really important in determining the coaching approach for classroom management. Teachers who have an aligned learning styles would benefit from the Competence-Supportive Coaching Model where those who do not have an aligned learning style would benefit from a different approach. </w:t>
      </w:r>
    </w:p>
    <w:p w14:paraId="5B024DE6" w14:textId="77777777" w:rsidR="00204D0D" w:rsidRDefault="00204D0D"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Classroom management and student engagement were two areas of efficacy that showed an interesting trend for individuals who received the coaching model but did not have an aligned learning style. Classroom management and student engagement are areas that rely heavily on execution skills in the classroom. Teachers are expected to command the classroom, ask tough questions, build relationships, and present material that encourages students to learn. The Competence-Supportive Coaching Model mirrors the stress and complexity of the classroom by asking teachers to practice these skills outside of the context of the classroom to receive feedback and gain muscle memory. These data indicate that the Competence-Supportive Coaching Model may not be the best approach for classroom management and student engagement if the teacher has a difference in reported learning style. Although these differences in efficacy are not significant, it is an important finding to determine the approach coaching approach for individual teachers and individual skills. </w:t>
      </w:r>
    </w:p>
    <w:p w14:paraId="752713C1" w14:textId="71344E69" w:rsidR="001E6A61" w:rsidRDefault="00241E41"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Qualitative evidence also supports the learning style findings. </w:t>
      </w:r>
      <w:r w:rsidR="001E6A61">
        <w:rPr>
          <w:rFonts w:ascii="Times New Roman" w:hAnsi="Times New Roman" w:cs="Times New Roman"/>
          <w:sz w:val="24"/>
          <w:szCs w:val="24"/>
        </w:rPr>
        <w:t xml:space="preserve">According to coaches, the learning style of the teacher also determined whether the coaching model would be effective. Several coaches cited that the coaching model was most effective with kinesthetic </w:t>
      </w:r>
      <w:r w:rsidR="001E6A61" w:rsidRPr="007E561F">
        <w:rPr>
          <w:rFonts w:ascii="Times New Roman" w:hAnsi="Times New Roman" w:cs="Times New Roman"/>
          <w:sz w:val="24"/>
          <w:szCs w:val="24"/>
        </w:rPr>
        <w:t>or visual learners.</w:t>
      </w:r>
      <w:r w:rsidR="001E6A61">
        <w:rPr>
          <w:rFonts w:ascii="Times New Roman" w:hAnsi="Times New Roman" w:cs="Times New Roman"/>
          <w:sz w:val="24"/>
          <w:szCs w:val="24"/>
        </w:rPr>
        <w:t xml:space="preserve"> </w:t>
      </w:r>
      <w:r w:rsidR="00E451AA">
        <w:rPr>
          <w:rFonts w:ascii="Times New Roman" w:hAnsi="Times New Roman" w:cs="Times New Roman"/>
          <w:sz w:val="24"/>
          <w:szCs w:val="24"/>
        </w:rPr>
        <w:t>One teacher</w:t>
      </w:r>
      <w:r w:rsidR="00D737DD">
        <w:rPr>
          <w:rFonts w:ascii="Times New Roman" w:hAnsi="Times New Roman" w:cs="Times New Roman"/>
          <w:sz w:val="24"/>
          <w:szCs w:val="24"/>
        </w:rPr>
        <w:t xml:space="preserve"> </w:t>
      </w:r>
      <w:r w:rsidR="001E6A61">
        <w:rPr>
          <w:rFonts w:ascii="Times New Roman" w:hAnsi="Times New Roman" w:cs="Times New Roman"/>
          <w:sz w:val="24"/>
          <w:szCs w:val="24"/>
        </w:rPr>
        <w:t xml:space="preserve">reported at the beginning of the summer </w:t>
      </w:r>
      <w:r w:rsidR="001E6A61">
        <w:rPr>
          <w:rFonts w:ascii="Times New Roman" w:hAnsi="Times New Roman" w:cs="Times New Roman"/>
          <w:sz w:val="24"/>
          <w:szCs w:val="24"/>
        </w:rPr>
        <w:lastRenderedPageBreak/>
        <w:t>that she learned by seeing things done. By the end of the summer, she described that she learned best by doing and practicing something. She said, “</w:t>
      </w:r>
      <w:r w:rsidR="001E6A61" w:rsidRPr="00E451AA">
        <w:rPr>
          <w:rFonts w:ascii="Times New Roman" w:hAnsi="Times New Roman" w:cs="Times New Roman"/>
          <w:i/>
          <w:sz w:val="24"/>
          <w:szCs w:val="24"/>
        </w:rPr>
        <w:t xml:space="preserve">Coaching sessions in which we practice, got feedback and then practiced again were the most effective for me because I could immediately understand how it would look to implement changes.” </w:t>
      </w:r>
      <w:r w:rsidR="001E6A61">
        <w:rPr>
          <w:rFonts w:ascii="Times New Roman" w:hAnsi="Times New Roman" w:cs="Times New Roman"/>
          <w:sz w:val="24"/>
          <w:szCs w:val="24"/>
        </w:rPr>
        <w:t>As she participated in coaching sessions involving practice over the summer, she saw the effect that these coaching sessions had on her skill development as a teacher and reflected a change in her learning style as a result.</w:t>
      </w:r>
    </w:p>
    <w:p w14:paraId="122331F4" w14:textId="3A7942E9" w:rsidR="008478FF" w:rsidRPr="00E451AA" w:rsidRDefault="00C316DA" w:rsidP="008406F8">
      <w:pPr>
        <w:spacing w:after="240" w:line="480" w:lineRule="auto"/>
        <w:ind w:firstLine="720"/>
        <w:rPr>
          <w:rFonts w:ascii="Times New Roman" w:hAnsi="Times New Roman" w:cs="Times New Roman"/>
          <w:i/>
          <w:sz w:val="24"/>
          <w:szCs w:val="24"/>
        </w:rPr>
      </w:pPr>
      <w:r>
        <w:rPr>
          <w:rFonts w:ascii="Times New Roman" w:hAnsi="Times New Roman" w:cs="Times New Roman"/>
          <w:sz w:val="24"/>
          <w:szCs w:val="24"/>
        </w:rPr>
        <w:t xml:space="preserve">Some teachers were more resistant to the coaching model based upon their reported learning style. </w:t>
      </w:r>
      <w:r w:rsidR="00E451AA">
        <w:rPr>
          <w:rFonts w:ascii="Times New Roman" w:hAnsi="Times New Roman" w:cs="Times New Roman"/>
          <w:sz w:val="24"/>
          <w:szCs w:val="24"/>
        </w:rPr>
        <w:t>One teacher</w:t>
      </w:r>
      <w:r w:rsidR="008478FF">
        <w:rPr>
          <w:rFonts w:ascii="Times New Roman" w:hAnsi="Times New Roman" w:cs="Times New Roman"/>
          <w:sz w:val="24"/>
          <w:szCs w:val="24"/>
        </w:rPr>
        <w:t xml:space="preserve"> described how coaching sessions affected her by saying, “</w:t>
      </w:r>
      <w:r w:rsidR="008478FF" w:rsidRPr="00E451AA">
        <w:rPr>
          <w:rFonts w:ascii="Times New Roman" w:hAnsi="Times New Roman" w:cs="Times New Roman"/>
          <w:i/>
          <w:sz w:val="24"/>
          <w:szCs w:val="24"/>
        </w:rPr>
        <w:t>They were helpful but I prefer to watch someone and learn from that rather than role play.”</w:t>
      </w:r>
      <w:r w:rsidR="008478FF">
        <w:rPr>
          <w:rFonts w:ascii="Times New Roman" w:hAnsi="Times New Roman" w:cs="Times New Roman"/>
          <w:sz w:val="24"/>
          <w:szCs w:val="24"/>
        </w:rPr>
        <w:t xml:space="preserve"> She described that the most influential structure to build her confidence was her personal time to reflect.  </w:t>
      </w:r>
      <w:r w:rsidR="00E451AA">
        <w:rPr>
          <w:rFonts w:ascii="Times New Roman" w:hAnsi="Times New Roman" w:cs="Times New Roman"/>
          <w:sz w:val="24"/>
          <w:szCs w:val="24"/>
        </w:rPr>
        <w:t>Another teacher</w:t>
      </w:r>
      <w:r w:rsidR="008478FF">
        <w:rPr>
          <w:rFonts w:ascii="Times New Roman" w:hAnsi="Times New Roman" w:cs="Times New Roman"/>
          <w:sz w:val="24"/>
          <w:szCs w:val="24"/>
        </w:rPr>
        <w:t xml:space="preserve"> said, </w:t>
      </w:r>
      <w:r w:rsidR="008478FF" w:rsidRPr="00E451AA">
        <w:rPr>
          <w:rFonts w:ascii="Times New Roman" w:hAnsi="Times New Roman" w:cs="Times New Roman"/>
          <w:i/>
          <w:sz w:val="24"/>
          <w:szCs w:val="24"/>
        </w:rPr>
        <w:t>“Practice didn't work as well for me as just discussing strategies with my coach. Listening and seeing her strategies helped me think of ideas of my own. I felt like practicing skills wasn't as helpful because when I got up to teach I either didn't remember how I had practiced or things just tended to flow out own their own. Having specific ideas on how to teach content helped me a lot more.”</w:t>
      </w:r>
      <w:r w:rsidR="00B6439F" w:rsidRPr="00E451AA">
        <w:rPr>
          <w:rFonts w:ascii="Times New Roman" w:hAnsi="Times New Roman" w:cs="Times New Roman"/>
          <w:i/>
          <w:sz w:val="24"/>
          <w:szCs w:val="24"/>
        </w:rPr>
        <w:t xml:space="preserve"> </w:t>
      </w:r>
    </w:p>
    <w:p w14:paraId="4DCD86DD" w14:textId="2229FC6E" w:rsidR="00C316DA" w:rsidRDefault="00C316DA"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Coaches attempted to be responsive to the needs of teachers throughout the summer by adjusting the coaching approach to the needs expressed by these teachers. For ex</w:t>
      </w:r>
      <w:r w:rsidR="00E451AA">
        <w:rPr>
          <w:rFonts w:ascii="Times New Roman" w:hAnsi="Times New Roman" w:cs="Times New Roman"/>
          <w:sz w:val="24"/>
          <w:szCs w:val="24"/>
        </w:rPr>
        <w:t xml:space="preserve">ample, one teacher </w:t>
      </w:r>
      <w:r>
        <w:rPr>
          <w:rFonts w:ascii="Times New Roman" w:hAnsi="Times New Roman" w:cs="Times New Roman"/>
          <w:sz w:val="24"/>
          <w:szCs w:val="24"/>
        </w:rPr>
        <w:t>described:</w:t>
      </w:r>
    </w:p>
    <w:p w14:paraId="67CE3765" w14:textId="77777777" w:rsidR="008478FF" w:rsidRPr="00E451AA" w:rsidRDefault="00C316DA" w:rsidP="008406F8">
      <w:pPr>
        <w:spacing w:after="240" w:line="480" w:lineRule="auto"/>
        <w:ind w:left="720"/>
        <w:rPr>
          <w:rFonts w:ascii="Times New Roman" w:hAnsi="Times New Roman" w:cs="Times New Roman"/>
          <w:i/>
          <w:sz w:val="24"/>
          <w:szCs w:val="24"/>
        </w:rPr>
      </w:pPr>
      <w:r w:rsidRPr="00E451AA">
        <w:rPr>
          <w:rFonts w:ascii="Times New Roman" w:hAnsi="Times New Roman" w:cs="Times New Roman"/>
          <w:i/>
          <w:sz w:val="24"/>
          <w:szCs w:val="24"/>
        </w:rPr>
        <w:t xml:space="preserve">“I loved my coaching sessions with [my coach]. I have sought out tons of feedback from her and she has been willing to work with my specific learning style and personality. She has made me such a better teacher through her </w:t>
      </w:r>
      <w:r w:rsidRPr="00E451AA">
        <w:rPr>
          <w:rFonts w:ascii="Times New Roman" w:hAnsi="Times New Roman" w:cs="Times New Roman"/>
          <w:i/>
          <w:sz w:val="24"/>
          <w:szCs w:val="24"/>
        </w:rPr>
        <w:lastRenderedPageBreak/>
        <w:t>coaching sessions. I am so grateful for her coaching this summer, it was transformative.</w:t>
      </w:r>
      <w:r w:rsidR="008478FF" w:rsidRPr="00E451AA">
        <w:rPr>
          <w:rFonts w:ascii="Times New Roman" w:hAnsi="Times New Roman" w:cs="Times New Roman"/>
          <w:i/>
          <w:sz w:val="24"/>
          <w:szCs w:val="24"/>
        </w:rPr>
        <w:t xml:space="preserve">” </w:t>
      </w:r>
    </w:p>
    <w:p w14:paraId="4C8ACBC0" w14:textId="40ECDF6B" w:rsidR="00547DB2" w:rsidRDefault="00C316DA" w:rsidP="008406F8">
      <w:pPr>
        <w:spacing w:after="240" w:line="480" w:lineRule="auto"/>
        <w:rPr>
          <w:rFonts w:ascii="Times New Roman" w:hAnsi="Times New Roman" w:cs="Times New Roman"/>
          <w:sz w:val="24"/>
          <w:szCs w:val="24"/>
        </w:rPr>
      </w:pPr>
      <w:r>
        <w:rPr>
          <w:rFonts w:ascii="Times New Roman" w:hAnsi="Times New Roman" w:cs="Times New Roman"/>
          <w:sz w:val="24"/>
          <w:szCs w:val="24"/>
        </w:rPr>
        <w:t xml:space="preserve">The coach was able to adjust to various approaches in coaching to meet her specific needs. </w:t>
      </w:r>
      <w:r w:rsidR="00E451AA">
        <w:rPr>
          <w:rFonts w:ascii="Times New Roman" w:hAnsi="Times New Roman" w:cs="Times New Roman"/>
          <w:sz w:val="24"/>
          <w:szCs w:val="24"/>
        </w:rPr>
        <w:t>An e</w:t>
      </w:r>
      <w:r>
        <w:rPr>
          <w:rFonts w:ascii="Times New Roman" w:hAnsi="Times New Roman" w:cs="Times New Roman"/>
          <w:sz w:val="24"/>
          <w:szCs w:val="24"/>
        </w:rPr>
        <w:t>xperience</w:t>
      </w:r>
      <w:r w:rsidR="008478FF">
        <w:rPr>
          <w:rFonts w:ascii="Times New Roman" w:hAnsi="Times New Roman" w:cs="Times New Roman"/>
          <w:sz w:val="24"/>
          <w:szCs w:val="24"/>
        </w:rPr>
        <w:t>d</w:t>
      </w:r>
      <w:r>
        <w:rPr>
          <w:rFonts w:ascii="Times New Roman" w:hAnsi="Times New Roman" w:cs="Times New Roman"/>
          <w:sz w:val="24"/>
          <w:szCs w:val="24"/>
        </w:rPr>
        <w:t xml:space="preserve"> teacher said, “</w:t>
      </w:r>
      <w:r w:rsidRPr="00E451AA">
        <w:rPr>
          <w:rFonts w:ascii="Times New Roman" w:hAnsi="Times New Roman" w:cs="Times New Roman"/>
          <w:i/>
          <w:sz w:val="24"/>
          <w:szCs w:val="24"/>
        </w:rPr>
        <w:t xml:space="preserve">Not everyone enjoys role playing so </w:t>
      </w:r>
      <w:r w:rsidR="00E61B2B">
        <w:rPr>
          <w:rFonts w:ascii="Times New Roman" w:hAnsi="Times New Roman" w:cs="Times New Roman"/>
          <w:i/>
          <w:sz w:val="24"/>
          <w:szCs w:val="24"/>
        </w:rPr>
        <w:t>I think it is important for coache</w:t>
      </w:r>
      <w:r w:rsidRPr="00E451AA">
        <w:rPr>
          <w:rFonts w:ascii="Times New Roman" w:hAnsi="Times New Roman" w:cs="Times New Roman"/>
          <w:i/>
          <w:sz w:val="24"/>
          <w:szCs w:val="24"/>
        </w:rPr>
        <w:t xml:space="preserve">s (like mine) to </w:t>
      </w:r>
      <w:r w:rsidR="008478FF" w:rsidRPr="00E451AA">
        <w:rPr>
          <w:rFonts w:ascii="Times New Roman" w:hAnsi="Times New Roman" w:cs="Times New Roman"/>
          <w:i/>
          <w:sz w:val="24"/>
          <w:szCs w:val="24"/>
        </w:rPr>
        <w:t>give options for other ways to ‘practice’</w:t>
      </w:r>
      <w:r w:rsidRPr="00E451AA">
        <w:rPr>
          <w:rFonts w:ascii="Times New Roman" w:hAnsi="Times New Roman" w:cs="Times New Roman"/>
          <w:i/>
          <w:sz w:val="24"/>
          <w:szCs w:val="24"/>
        </w:rPr>
        <w:t xml:space="preserve"> teaching strategies.”</w:t>
      </w:r>
      <w:r>
        <w:rPr>
          <w:rFonts w:ascii="Times New Roman" w:hAnsi="Times New Roman" w:cs="Times New Roman"/>
          <w:sz w:val="24"/>
          <w:szCs w:val="24"/>
        </w:rPr>
        <w:t xml:space="preserve"> Thus, the learning style of the teacher determines whether the Competence-Supportive Coaching Model is effective.</w:t>
      </w:r>
    </w:p>
    <w:p w14:paraId="13617255" w14:textId="1CBD079B" w:rsidR="00651248" w:rsidRDefault="00E451AA"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Another interesting finding can help researchers draw conclusions about learning style and sense of efficacy with more research and practice. Regardless of the area of efficacy, those who reported having an active learning style aligned with the coaching approach resulted in a greater sense of efficacy regardless of whether they received the Competence-Supportive Coaching Model most often. One could conclude that more active learner may have a greater sense of efficacy or confidence than those who learn through other sources. </w:t>
      </w:r>
    </w:p>
    <w:p w14:paraId="1AD99137" w14:textId="18D294C0" w:rsidR="00241E41" w:rsidRDefault="00241E41"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In summary:</w:t>
      </w:r>
    </w:p>
    <w:p w14:paraId="61A13DE6" w14:textId="56638BF9" w:rsidR="00241E41" w:rsidRDefault="00352748" w:rsidP="008406F8">
      <w:pPr>
        <w:pStyle w:val="ListParagraph"/>
        <w:numPr>
          <w:ilvl w:val="0"/>
          <w:numId w:val="19"/>
        </w:numPr>
        <w:spacing w:after="240" w:line="480" w:lineRule="auto"/>
        <w:rPr>
          <w:rFonts w:ascii="Times New Roman" w:hAnsi="Times New Roman" w:cs="Times New Roman"/>
          <w:sz w:val="24"/>
          <w:szCs w:val="24"/>
        </w:rPr>
      </w:pPr>
      <w:r>
        <w:rPr>
          <w:rFonts w:ascii="Times New Roman" w:hAnsi="Times New Roman" w:cs="Times New Roman"/>
          <w:sz w:val="24"/>
          <w:szCs w:val="24"/>
        </w:rPr>
        <w:t>Teachers who had an aligned learning style, whether or not they were consistently exposed to the Competence-Supportive Coaching Model, resulted in a greater overall sense of efficacy than those without an aligned learning style.</w:t>
      </w:r>
    </w:p>
    <w:p w14:paraId="55625BBE" w14:textId="2EAE74FF" w:rsidR="00250100" w:rsidRPr="00250100" w:rsidRDefault="00352748" w:rsidP="008406F8">
      <w:pPr>
        <w:pStyle w:val="ListParagraph"/>
        <w:numPr>
          <w:ilvl w:val="0"/>
          <w:numId w:val="19"/>
        </w:numPr>
        <w:spacing w:after="240" w:line="480" w:lineRule="auto"/>
        <w:rPr>
          <w:rFonts w:ascii="Times New Roman" w:hAnsi="Times New Roman" w:cs="Times New Roman"/>
          <w:sz w:val="24"/>
          <w:szCs w:val="24"/>
        </w:rPr>
      </w:pPr>
      <w:r>
        <w:rPr>
          <w:rFonts w:ascii="Times New Roman" w:hAnsi="Times New Roman" w:cs="Times New Roman"/>
          <w:sz w:val="24"/>
          <w:szCs w:val="24"/>
        </w:rPr>
        <w:t>The data does not indicate statistical significance at the 0.05 threshold an</w:t>
      </w:r>
      <w:r w:rsidR="00870DD0">
        <w:rPr>
          <w:rFonts w:ascii="Times New Roman" w:hAnsi="Times New Roman" w:cs="Times New Roman"/>
          <w:sz w:val="24"/>
          <w:szCs w:val="24"/>
        </w:rPr>
        <w:t>d can be found in appendix F</w:t>
      </w:r>
      <w:r>
        <w:rPr>
          <w:rFonts w:ascii="Times New Roman" w:hAnsi="Times New Roman" w:cs="Times New Roman"/>
          <w:sz w:val="24"/>
          <w:szCs w:val="24"/>
        </w:rPr>
        <w:t>.</w:t>
      </w:r>
    </w:p>
    <w:p w14:paraId="7954DDCF" w14:textId="77777777" w:rsidR="001D7863" w:rsidRDefault="001D7863" w:rsidP="008406F8">
      <w:pPr>
        <w:spacing w:after="240" w:line="480" w:lineRule="auto"/>
        <w:rPr>
          <w:rFonts w:ascii="Times New Roman" w:hAnsi="Times New Roman" w:cs="Times New Roman"/>
          <w:b/>
          <w:sz w:val="24"/>
          <w:szCs w:val="24"/>
        </w:rPr>
      </w:pPr>
    </w:p>
    <w:p w14:paraId="38F2FE9E" w14:textId="2343C121" w:rsidR="001E7C0E" w:rsidRPr="008C3718" w:rsidRDefault="00A444D2" w:rsidP="008406F8">
      <w:pPr>
        <w:spacing w:after="240" w:line="480" w:lineRule="auto"/>
        <w:rPr>
          <w:rFonts w:ascii="Times New Roman" w:hAnsi="Times New Roman" w:cs="Times New Roman"/>
          <w:sz w:val="24"/>
          <w:szCs w:val="24"/>
        </w:rPr>
      </w:pPr>
      <w:r>
        <w:rPr>
          <w:rFonts w:ascii="Times New Roman" w:hAnsi="Times New Roman" w:cs="Times New Roman"/>
          <w:b/>
          <w:sz w:val="24"/>
          <w:szCs w:val="24"/>
        </w:rPr>
        <w:lastRenderedPageBreak/>
        <w:t>Finding</w:t>
      </w:r>
      <w:r w:rsidR="006111CE">
        <w:rPr>
          <w:rFonts w:ascii="Times New Roman" w:hAnsi="Times New Roman" w:cs="Times New Roman"/>
          <w:b/>
          <w:sz w:val="24"/>
          <w:szCs w:val="24"/>
        </w:rPr>
        <w:t xml:space="preserve"> </w:t>
      </w:r>
      <w:r w:rsidR="004D7836">
        <w:rPr>
          <w:rFonts w:ascii="Times New Roman" w:hAnsi="Times New Roman" w:cs="Times New Roman"/>
          <w:b/>
          <w:sz w:val="24"/>
          <w:szCs w:val="24"/>
        </w:rPr>
        <w:t>Five</w:t>
      </w:r>
      <w:r w:rsidR="006111CE">
        <w:rPr>
          <w:rFonts w:ascii="Times New Roman" w:hAnsi="Times New Roman" w:cs="Times New Roman"/>
          <w:b/>
          <w:sz w:val="24"/>
          <w:szCs w:val="24"/>
        </w:rPr>
        <w:t xml:space="preserve">: </w:t>
      </w:r>
      <w:r w:rsidR="001E7C0E">
        <w:rPr>
          <w:rFonts w:ascii="Times New Roman" w:hAnsi="Times New Roman" w:cs="Times New Roman"/>
          <w:b/>
          <w:sz w:val="24"/>
          <w:szCs w:val="24"/>
        </w:rPr>
        <w:t>Growth Mindset</w:t>
      </w:r>
    </w:p>
    <w:p w14:paraId="7EEC5791" w14:textId="3195C072" w:rsidR="009C460A" w:rsidRDefault="009C460A"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According to coaches, t</w:t>
      </w:r>
      <w:r w:rsidR="0049674D">
        <w:rPr>
          <w:rFonts w:ascii="Times New Roman" w:hAnsi="Times New Roman" w:cs="Times New Roman"/>
          <w:sz w:val="24"/>
          <w:szCs w:val="24"/>
        </w:rPr>
        <w:t>he coaching model was also most effective with teacher</w:t>
      </w:r>
      <w:r>
        <w:rPr>
          <w:rFonts w:ascii="Times New Roman" w:hAnsi="Times New Roman" w:cs="Times New Roman"/>
          <w:sz w:val="24"/>
          <w:szCs w:val="24"/>
        </w:rPr>
        <w:t>s</w:t>
      </w:r>
      <w:r w:rsidR="0049674D">
        <w:rPr>
          <w:rFonts w:ascii="Times New Roman" w:hAnsi="Times New Roman" w:cs="Times New Roman"/>
          <w:sz w:val="24"/>
          <w:szCs w:val="24"/>
        </w:rPr>
        <w:t xml:space="preserve"> who had </w:t>
      </w:r>
      <w:r w:rsidR="00D300B2">
        <w:rPr>
          <w:rFonts w:ascii="Times New Roman" w:hAnsi="Times New Roman" w:cs="Times New Roman"/>
          <w:sz w:val="24"/>
          <w:szCs w:val="24"/>
        </w:rPr>
        <w:t>a growth mindse</w:t>
      </w:r>
      <w:r w:rsidR="0049674D">
        <w:rPr>
          <w:rFonts w:ascii="Times New Roman" w:hAnsi="Times New Roman" w:cs="Times New Roman"/>
          <w:sz w:val="24"/>
          <w:szCs w:val="24"/>
        </w:rPr>
        <w:t>t about students and t</w:t>
      </w:r>
      <w:r>
        <w:rPr>
          <w:rFonts w:ascii="Times New Roman" w:hAnsi="Times New Roman" w:cs="Times New Roman"/>
          <w:sz w:val="24"/>
          <w:szCs w:val="24"/>
        </w:rPr>
        <w:t xml:space="preserve">hemselves. Many of the coaches had been trained in theories related to growth mindset, namely </w:t>
      </w:r>
      <w:r w:rsidRPr="00CA60A6">
        <w:rPr>
          <w:rFonts w:ascii="Times New Roman" w:hAnsi="Times New Roman" w:cs="Times New Roman"/>
          <w:sz w:val="24"/>
          <w:szCs w:val="24"/>
        </w:rPr>
        <w:t>Dr. Carol Dweck’s</w:t>
      </w:r>
      <w:r>
        <w:rPr>
          <w:rFonts w:ascii="Times New Roman" w:hAnsi="Times New Roman" w:cs="Times New Roman"/>
          <w:sz w:val="24"/>
          <w:szCs w:val="24"/>
        </w:rPr>
        <w:t xml:space="preserve"> work</w:t>
      </w:r>
      <w:r w:rsidR="00A47971">
        <w:rPr>
          <w:rFonts w:ascii="Times New Roman" w:hAnsi="Times New Roman" w:cs="Times New Roman"/>
          <w:sz w:val="24"/>
          <w:szCs w:val="24"/>
        </w:rPr>
        <w:t xml:space="preserve"> (</w:t>
      </w:r>
      <w:r w:rsidR="00CA60A6">
        <w:rPr>
          <w:rFonts w:ascii="Times New Roman" w:hAnsi="Times New Roman" w:cs="Times New Roman"/>
          <w:sz w:val="24"/>
          <w:szCs w:val="24"/>
        </w:rPr>
        <w:t>Dweck, 2006</w:t>
      </w:r>
      <w:r w:rsidR="00A47971">
        <w:rPr>
          <w:rFonts w:ascii="Times New Roman" w:hAnsi="Times New Roman" w:cs="Times New Roman"/>
          <w:sz w:val="24"/>
          <w:szCs w:val="24"/>
        </w:rPr>
        <w:t>)</w:t>
      </w:r>
      <w:r>
        <w:rPr>
          <w:rFonts w:ascii="Times New Roman" w:hAnsi="Times New Roman" w:cs="Times New Roman"/>
          <w:sz w:val="24"/>
          <w:szCs w:val="24"/>
        </w:rPr>
        <w:t>. According to Dweck’s theory, there are two types of mindsets: growth and fixed. A person with a growth mindset views intelligence as something that can be developed, which leads to a desire to learn. Therefore, these individuals have a tendency to embrace challenges, persist in challenges, and learn from criticism. In contrast, individuals who possess a fixed mindset views intelligence as static. Thus, they are motivated to look smart, resulting in the avoidance of challenges, and will often ignore useful negative feedback</w:t>
      </w:r>
      <w:r w:rsidR="00983982">
        <w:rPr>
          <w:rFonts w:ascii="Times New Roman" w:hAnsi="Times New Roman" w:cs="Times New Roman"/>
          <w:sz w:val="24"/>
          <w:szCs w:val="24"/>
        </w:rPr>
        <w:t xml:space="preserve"> (Dweck, 2006)</w:t>
      </w:r>
      <w:r>
        <w:rPr>
          <w:rFonts w:ascii="Times New Roman" w:hAnsi="Times New Roman" w:cs="Times New Roman"/>
          <w:sz w:val="24"/>
          <w:szCs w:val="24"/>
        </w:rPr>
        <w:t xml:space="preserve">.  </w:t>
      </w:r>
      <w:r w:rsidR="00D300B2">
        <w:rPr>
          <w:rFonts w:ascii="Times New Roman" w:hAnsi="Times New Roman" w:cs="Times New Roman"/>
          <w:sz w:val="24"/>
          <w:szCs w:val="24"/>
        </w:rPr>
        <w:t xml:space="preserve"> </w:t>
      </w:r>
    </w:p>
    <w:p w14:paraId="5C75F985" w14:textId="42155FF4" w:rsidR="00CC6A5D" w:rsidRDefault="00CC6A5D"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concept of a growth mindset is consistently reflected in the coaches’ reflections. </w:t>
      </w:r>
      <w:r w:rsidR="009C460A">
        <w:rPr>
          <w:rFonts w:ascii="Times New Roman" w:hAnsi="Times New Roman" w:cs="Times New Roman"/>
          <w:sz w:val="24"/>
          <w:szCs w:val="24"/>
        </w:rPr>
        <w:t xml:space="preserve">According to these coaches, the teacher must believe that the students have the ability to learn. </w:t>
      </w:r>
      <w:r w:rsidR="00060B0B">
        <w:rPr>
          <w:rFonts w:ascii="Times New Roman" w:hAnsi="Times New Roman" w:cs="Times New Roman"/>
          <w:sz w:val="24"/>
          <w:szCs w:val="24"/>
        </w:rPr>
        <w:t>One coach</w:t>
      </w:r>
      <w:r>
        <w:rPr>
          <w:rFonts w:ascii="Times New Roman" w:hAnsi="Times New Roman" w:cs="Times New Roman"/>
          <w:sz w:val="24"/>
          <w:szCs w:val="24"/>
        </w:rPr>
        <w:t xml:space="preserve"> compared two teachers and how they have responded to coaching while reflecting on mindsets:</w:t>
      </w:r>
    </w:p>
    <w:p w14:paraId="37FC3157" w14:textId="04A87075" w:rsidR="00D300B2" w:rsidRPr="00060B0B" w:rsidRDefault="00CC6A5D" w:rsidP="008406F8">
      <w:pPr>
        <w:spacing w:after="240" w:line="480" w:lineRule="auto"/>
        <w:ind w:left="720"/>
        <w:rPr>
          <w:rFonts w:ascii="Times New Roman" w:hAnsi="Times New Roman" w:cs="Times New Roman"/>
          <w:i/>
          <w:sz w:val="24"/>
          <w:szCs w:val="24"/>
        </w:rPr>
      </w:pPr>
      <w:r w:rsidRPr="00060B0B">
        <w:rPr>
          <w:rFonts w:ascii="Times New Roman" w:hAnsi="Times New Roman" w:cs="Times New Roman"/>
          <w:i/>
          <w:sz w:val="24"/>
          <w:szCs w:val="24"/>
        </w:rPr>
        <w:t xml:space="preserve">“I have used a cognitive approach for two [teachers]: one is very open when reflecting on students’ abilities and does not bring up their personal lives when they are not meeting expectations, the other makes excuses for the students and lowers her expectations, for herself and the students.” </w:t>
      </w:r>
    </w:p>
    <w:p w14:paraId="2FCB2844" w14:textId="1B6305D4" w:rsidR="007F31E0" w:rsidRDefault="007F31E0" w:rsidP="008406F8">
      <w:pPr>
        <w:spacing w:after="240" w:line="480" w:lineRule="auto"/>
        <w:rPr>
          <w:rFonts w:ascii="Times New Roman" w:hAnsi="Times New Roman" w:cs="Times New Roman"/>
          <w:sz w:val="24"/>
          <w:szCs w:val="24"/>
        </w:rPr>
      </w:pPr>
      <w:r>
        <w:rPr>
          <w:rFonts w:ascii="Times New Roman" w:hAnsi="Times New Roman" w:cs="Times New Roman"/>
          <w:sz w:val="24"/>
          <w:szCs w:val="24"/>
        </w:rPr>
        <w:t xml:space="preserve">When teachers believe that their students are able to learn, despite challenging circumstances, they are more likely to be invested in the coaching approach. The teacher will understand that they are able to affect the outcomes for students. Related to this, </w:t>
      </w:r>
      <w:r>
        <w:rPr>
          <w:rFonts w:ascii="Times New Roman" w:hAnsi="Times New Roman" w:cs="Times New Roman"/>
          <w:sz w:val="24"/>
          <w:szCs w:val="24"/>
        </w:rPr>
        <w:lastRenderedPageBreak/>
        <w:t xml:space="preserve">according to coaches, teacher must also be able to connect teacher actions and student actions. </w:t>
      </w:r>
      <w:r w:rsidR="00060B0B">
        <w:rPr>
          <w:rFonts w:ascii="Times New Roman" w:hAnsi="Times New Roman" w:cs="Times New Roman"/>
          <w:sz w:val="24"/>
          <w:szCs w:val="24"/>
        </w:rPr>
        <w:t>Another coach</w:t>
      </w:r>
      <w:r>
        <w:rPr>
          <w:rFonts w:ascii="Times New Roman" w:hAnsi="Times New Roman" w:cs="Times New Roman"/>
          <w:sz w:val="24"/>
          <w:szCs w:val="24"/>
        </w:rPr>
        <w:t xml:space="preserve"> said that practice was most effective with </w:t>
      </w:r>
      <w:r w:rsidRPr="00060B0B">
        <w:rPr>
          <w:rFonts w:ascii="Times New Roman" w:hAnsi="Times New Roman" w:cs="Times New Roman"/>
          <w:i/>
          <w:sz w:val="24"/>
          <w:szCs w:val="24"/>
        </w:rPr>
        <w:t>“teachers who understand that teacher actions feed right into student actions.”</w:t>
      </w:r>
      <w:r>
        <w:rPr>
          <w:rFonts w:ascii="Times New Roman" w:hAnsi="Times New Roman" w:cs="Times New Roman"/>
          <w:sz w:val="24"/>
          <w:szCs w:val="24"/>
        </w:rPr>
        <w:t xml:space="preserve"> In turn, the teacher believes that by growing in the way identified in the coaching session that their students will change their actions or learning outcomes. </w:t>
      </w:r>
    </w:p>
    <w:p w14:paraId="26CC041A" w14:textId="63C567B8" w:rsidR="009C460A" w:rsidRDefault="00D300B2"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order for the coaching model to be effective, the teacher must have a growth mindset about their students, </w:t>
      </w:r>
      <w:r w:rsidRPr="00060B0B">
        <w:rPr>
          <w:rFonts w:ascii="Times New Roman" w:hAnsi="Times New Roman" w:cs="Times New Roman"/>
          <w:i/>
          <w:sz w:val="24"/>
          <w:szCs w:val="24"/>
        </w:rPr>
        <w:t xml:space="preserve">“and </w:t>
      </w:r>
      <w:r w:rsidR="009C460A" w:rsidRPr="00060B0B">
        <w:rPr>
          <w:rFonts w:ascii="Times New Roman" w:hAnsi="Times New Roman" w:cs="Times New Roman"/>
          <w:i/>
          <w:sz w:val="24"/>
          <w:szCs w:val="24"/>
        </w:rPr>
        <w:t>themselves,”</w:t>
      </w:r>
      <w:r w:rsidR="009C460A">
        <w:rPr>
          <w:rFonts w:ascii="Times New Roman" w:hAnsi="Times New Roman" w:cs="Times New Roman"/>
          <w:sz w:val="24"/>
          <w:szCs w:val="24"/>
        </w:rPr>
        <w:t xml:space="preserve"> reflected </w:t>
      </w:r>
      <w:r w:rsidR="00060B0B">
        <w:rPr>
          <w:rFonts w:ascii="Times New Roman" w:hAnsi="Times New Roman" w:cs="Times New Roman"/>
          <w:sz w:val="24"/>
          <w:szCs w:val="24"/>
        </w:rPr>
        <w:t xml:space="preserve">one </w:t>
      </w:r>
      <w:r w:rsidR="009C460A">
        <w:rPr>
          <w:rFonts w:ascii="Times New Roman" w:hAnsi="Times New Roman" w:cs="Times New Roman"/>
          <w:sz w:val="24"/>
          <w:szCs w:val="24"/>
        </w:rPr>
        <w:t>coach</w:t>
      </w:r>
      <w:r>
        <w:rPr>
          <w:rFonts w:ascii="Times New Roman" w:hAnsi="Times New Roman" w:cs="Times New Roman"/>
          <w:sz w:val="24"/>
          <w:szCs w:val="24"/>
        </w:rPr>
        <w:t>.</w:t>
      </w:r>
      <w:r w:rsidR="00A47971">
        <w:rPr>
          <w:rFonts w:ascii="Times New Roman" w:hAnsi="Times New Roman" w:cs="Times New Roman"/>
          <w:sz w:val="24"/>
          <w:szCs w:val="24"/>
        </w:rPr>
        <w:t xml:space="preserve"> </w:t>
      </w:r>
      <w:r w:rsidR="00060B0B">
        <w:rPr>
          <w:rFonts w:ascii="Times New Roman" w:hAnsi="Times New Roman" w:cs="Times New Roman"/>
          <w:sz w:val="24"/>
          <w:szCs w:val="24"/>
        </w:rPr>
        <w:t>A different coach</w:t>
      </w:r>
      <w:r w:rsidR="00A47971">
        <w:rPr>
          <w:rFonts w:ascii="Times New Roman" w:hAnsi="Times New Roman" w:cs="Times New Roman"/>
          <w:sz w:val="24"/>
          <w:szCs w:val="24"/>
        </w:rPr>
        <w:t xml:space="preserve"> said, </w:t>
      </w:r>
      <w:r w:rsidR="00A47971" w:rsidRPr="00060B0B">
        <w:rPr>
          <w:rFonts w:ascii="Times New Roman" w:hAnsi="Times New Roman" w:cs="Times New Roman"/>
          <w:i/>
          <w:sz w:val="24"/>
          <w:szCs w:val="24"/>
        </w:rPr>
        <w:t>“Practice is most effective with teachers operating with a growth mindset. Teachers that see themselves as learners are more apt to see practice as the opportunity to learn.”</w:t>
      </w:r>
      <w:r w:rsidR="00A47971" w:rsidRPr="00A47971">
        <w:rPr>
          <w:rFonts w:ascii="Times New Roman" w:hAnsi="Times New Roman" w:cs="Times New Roman"/>
          <w:sz w:val="24"/>
          <w:szCs w:val="24"/>
        </w:rPr>
        <w:t xml:space="preserve"> </w:t>
      </w:r>
      <w:r>
        <w:rPr>
          <w:rFonts w:ascii="Times New Roman" w:hAnsi="Times New Roman" w:cs="Times New Roman"/>
          <w:sz w:val="24"/>
          <w:szCs w:val="24"/>
        </w:rPr>
        <w:t xml:space="preserve"> </w:t>
      </w:r>
      <w:r w:rsidR="00A47971">
        <w:rPr>
          <w:rFonts w:ascii="Times New Roman" w:hAnsi="Times New Roman" w:cs="Times New Roman"/>
          <w:sz w:val="24"/>
          <w:szCs w:val="24"/>
        </w:rPr>
        <w:t>Teachers who viewed themselves as learners were more recep</w:t>
      </w:r>
      <w:r w:rsidR="0072182B">
        <w:rPr>
          <w:rFonts w:ascii="Times New Roman" w:hAnsi="Times New Roman" w:cs="Times New Roman"/>
          <w:sz w:val="24"/>
          <w:szCs w:val="24"/>
        </w:rPr>
        <w:t xml:space="preserve">tive to the coaching approach. </w:t>
      </w:r>
    </w:p>
    <w:p w14:paraId="6CE71533" w14:textId="77777777" w:rsidR="00733CB4" w:rsidRDefault="00733CB4" w:rsidP="008406F8">
      <w:pPr>
        <w:spacing w:after="240"/>
        <w:rPr>
          <w:rFonts w:ascii="Times New Roman" w:hAnsi="Times New Roman" w:cs="Times New Roman"/>
          <w:b/>
          <w:sz w:val="24"/>
          <w:szCs w:val="24"/>
        </w:rPr>
      </w:pPr>
      <w:r>
        <w:rPr>
          <w:rFonts w:ascii="Times New Roman" w:hAnsi="Times New Roman" w:cs="Times New Roman"/>
          <w:b/>
          <w:sz w:val="24"/>
          <w:szCs w:val="24"/>
        </w:rPr>
        <w:br w:type="page"/>
      </w:r>
    </w:p>
    <w:p w14:paraId="60B4C7B9" w14:textId="7147DC9B" w:rsidR="003A3155" w:rsidRDefault="00406D31" w:rsidP="008406F8">
      <w:pPr>
        <w:spacing w:after="240" w:line="480" w:lineRule="auto"/>
        <w:jc w:val="center"/>
        <w:rPr>
          <w:rFonts w:ascii="Times New Roman" w:hAnsi="Times New Roman" w:cs="Times New Roman"/>
          <w:b/>
          <w:bCs/>
          <w:sz w:val="24"/>
          <w:szCs w:val="24"/>
          <w:lang w:eastAsia="ja-JP"/>
        </w:rPr>
      </w:pPr>
      <w:r>
        <w:rPr>
          <w:rFonts w:ascii="Times New Roman" w:hAnsi="Times New Roman" w:cs="Times New Roman"/>
          <w:b/>
          <w:sz w:val="24"/>
          <w:szCs w:val="24"/>
        </w:rPr>
        <w:lastRenderedPageBreak/>
        <w:t>Chapter 6</w:t>
      </w:r>
      <w:r w:rsidR="0029599B">
        <w:rPr>
          <w:rFonts w:ascii="Times New Roman" w:hAnsi="Times New Roman" w:cs="Times New Roman"/>
          <w:b/>
          <w:sz w:val="24"/>
          <w:szCs w:val="24"/>
        </w:rPr>
        <w:t xml:space="preserve">: </w:t>
      </w:r>
      <w:r w:rsidR="007670B8">
        <w:rPr>
          <w:rFonts w:ascii="Times New Roman" w:hAnsi="Times New Roman" w:cs="Times New Roman"/>
          <w:b/>
          <w:sz w:val="24"/>
          <w:szCs w:val="24"/>
        </w:rPr>
        <w:t>Discussion of Results</w:t>
      </w:r>
    </w:p>
    <w:p w14:paraId="083C0272" w14:textId="73274566" w:rsidR="00FD2352" w:rsidRDefault="00FD2352" w:rsidP="008406F8">
      <w:pPr>
        <w:spacing w:after="240" w:line="480" w:lineRule="auto"/>
        <w:rPr>
          <w:rFonts w:ascii="Times New Roman" w:hAnsi="Times New Roman" w:cs="Times New Roman"/>
          <w:sz w:val="24"/>
          <w:szCs w:val="24"/>
        </w:rPr>
      </w:pPr>
      <w:r>
        <w:rPr>
          <w:rFonts w:ascii="Times New Roman" w:hAnsi="Times New Roman" w:cs="Times New Roman"/>
          <w:sz w:val="24"/>
          <w:szCs w:val="24"/>
        </w:rPr>
        <w:tab/>
      </w:r>
      <w:r w:rsidR="00120609">
        <w:rPr>
          <w:rFonts w:ascii="Times New Roman" w:hAnsi="Times New Roman" w:cs="Times New Roman"/>
          <w:sz w:val="24"/>
          <w:szCs w:val="24"/>
        </w:rPr>
        <w:t>Improvement science research</w:t>
      </w:r>
      <w:r w:rsidR="007670B8">
        <w:rPr>
          <w:rFonts w:ascii="Times New Roman" w:hAnsi="Times New Roman" w:cs="Times New Roman"/>
          <w:sz w:val="24"/>
          <w:szCs w:val="24"/>
        </w:rPr>
        <w:t xml:space="preserve"> can</w:t>
      </w:r>
      <w:r w:rsidR="00120609">
        <w:rPr>
          <w:rFonts w:ascii="Times New Roman" w:hAnsi="Times New Roman" w:cs="Times New Roman"/>
          <w:sz w:val="24"/>
          <w:szCs w:val="24"/>
        </w:rPr>
        <w:t xml:space="preserve"> unearth </w:t>
      </w:r>
      <w:r w:rsidR="007670B8">
        <w:rPr>
          <w:rFonts w:ascii="Times New Roman" w:hAnsi="Times New Roman" w:cs="Times New Roman"/>
          <w:sz w:val="24"/>
          <w:szCs w:val="24"/>
        </w:rPr>
        <w:t xml:space="preserve">evidence that </w:t>
      </w:r>
      <w:r w:rsidR="00120609">
        <w:rPr>
          <w:rFonts w:ascii="Times New Roman" w:hAnsi="Times New Roman" w:cs="Times New Roman"/>
          <w:sz w:val="24"/>
          <w:szCs w:val="24"/>
        </w:rPr>
        <w:t>challenge</w:t>
      </w:r>
      <w:r w:rsidR="00495755">
        <w:rPr>
          <w:rFonts w:ascii="Times New Roman" w:hAnsi="Times New Roman" w:cs="Times New Roman"/>
          <w:sz w:val="24"/>
          <w:szCs w:val="24"/>
        </w:rPr>
        <w:t>s</w:t>
      </w:r>
      <w:r w:rsidR="00120609">
        <w:rPr>
          <w:rFonts w:ascii="Times New Roman" w:hAnsi="Times New Roman" w:cs="Times New Roman"/>
          <w:sz w:val="24"/>
          <w:szCs w:val="24"/>
        </w:rPr>
        <w:t xml:space="preserve"> </w:t>
      </w:r>
      <w:r w:rsidR="00FB17C2">
        <w:rPr>
          <w:rFonts w:ascii="Times New Roman" w:hAnsi="Times New Roman" w:cs="Times New Roman"/>
          <w:sz w:val="24"/>
          <w:szCs w:val="24"/>
        </w:rPr>
        <w:t>notions, assumptions</w:t>
      </w:r>
      <w:r w:rsidR="007670B8">
        <w:rPr>
          <w:rFonts w:ascii="Times New Roman" w:hAnsi="Times New Roman" w:cs="Times New Roman"/>
          <w:sz w:val="24"/>
          <w:szCs w:val="24"/>
        </w:rPr>
        <w:t>, and practices associated with designed interventions or strategies</w:t>
      </w:r>
      <w:r w:rsidR="0017511A">
        <w:rPr>
          <w:rFonts w:ascii="Times New Roman" w:hAnsi="Times New Roman" w:cs="Times New Roman"/>
          <w:sz w:val="24"/>
          <w:szCs w:val="24"/>
        </w:rPr>
        <w:t xml:space="preserve"> (Lewis, 2015)</w:t>
      </w:r>
      <w:r w:rsidR="00120609">
        <w:rPr>
          <w:rFonts w:ascii="Times New Roman" w:hAnsi="Times New Roman" w:cs="Times New Roman"/>
          <w:sz w:val="24"/>
          <w:szCs w:val="24"/>
        </w:rPr>
        <w:t xml:space="preserve">. </w:t>
      </w:r>
      <w:r>
        <w:rPr>
          <w:rFonts w:ascii="Times New Roman" w:hAnsi="Times New Roman" w:cs="Times New Roman"/>
          <w:sz w:val="24"/>
          <w:szCs w:val="24"/>
        </w:rPr>
        <w:t xml:space="preserve">The goal of this research was to test a coaching approach that focused on </w:t>
      </w:r>
      <w:r w:rsidR="00631702">
        <w:rPr>
          <w:rFonts w:ascii="Times New Roman" w:hAnsi="Times New Roman" w:cs="Times New Roman"/>
          <w:sz w:val="24"/>
          <w:szCs w:val="24"/>
        </w:rPr>
        <w:t xml:space="preserve">enhancing the professional competence of </w:t>
      </w:r>
      <w:r>
        <w:rPr>
          <w:rFonts w:ascii="Times New Roman" w:hAnsi="Times New Roman" w:cs="Times New Roman"/>
          <w:sz w:val="24"/>
          <w:szCs w:val="24"/>
        </w:rPr>
        <w:t xml:space="preserve">beginning teachers. The directive, technical coaching approach was meant to support the psychological need for competence by building technical skills that allowed teachers to see immediate wins in the classroom. </w:t>
      </w:r>
      <w:r w:rsidR="00631702">
        <w:rPr>
          <w:rFonts w:ascii="Times New Roman" w:hAnsi="Times New Roman" w:cs="Times New Roman"/>
          <w:sz w:val="24"/>
          <w:szCs w:val="24"/>
        </w:rPr>
        <w:t>The totality of the evidence has utility for improving instructional coaching in general and practices specifically targeted to the com</w:t>
      </w:r>
      <w:r w:rsidR="00743123">
        <w:rPr>
          <w:rFonts w:ascii="Times New Roman" w:hAnsi="Times New Roman" w:cs="Times New Roman"/>
          <w:sz w:val="24"/>
          <w:szCs w:val="24"/>
        </w:rPr>
        <w:t xml:space="preserve">petence of beginning teachers. </w:t>
      </w:r>
      <w:r w:rsidR="00631702" w:rsidRPr="00743123">
        <w:rPr>
          <w:rFonts w:ascii="Times New Roman" w:hAnsi="Times New Roman" w:cs="Times New Roman"/>
          <w:sz w:val="24"/>
          <w:szCs w:val="24"/>
        </w:rPr>
        <w:t>Specifically, this discussion addresses</w:t>
      </w:r>
      <w:r w:rsidR="00743123">
        <w:rPr>
          <w:rFonts w:ascii="Times New Roman" w:hAnsi="Times New Roman" w:cs="Times New Roman"/>
          <w:sz w:val="24"/>
          <w:szCs w:val="24"/>
        </w:rPr>
        <w:t xml:space="preserve"> the important </w:t>
      </w:r>
      <w:r w:rsidR="00495755">
        <w:rPr>
          <w:rFonts w:ascii="Times New Roman" w:hAnsi="Times New Roman" w:cs="Times New Roman"/>
          <w:sz w:val="24"/>
          <w:szCs w:val="24"/>
        </w:rPr>
        <w:t xml:space="preserve">functions </w:t>
      </w:r>
      <w:r w:rsidR="00743123">
        <w:rPr>
          <w:rFonts w:ascii="Times New Roman" w:hAnsi="Times New Roman" w:cs="Times New Roman"/>
          <w:sz w:val="24"/>
          <w:szCs w:val="24"/>
        </w:rPr>
        <w:t xml:space="preserve">learned about the use of a directive coaching approach with beginning teachers and how these lessons </w:t>
      </w:r>
      <w:r w:rsidR="002055F2">
        <w:rPr>
          <w:rFonts w:ascii="Times New Roman" w:hAnsi="Times New Roman" w:cs="Times New Roman"/>
          <w:sz w:val="24"/>
          <w:szCs w:val="24"/>
        </w:rPr>
        <w:t>contribute to an adjusted Competence-Supportive Coaching Model for future testing.</w:t>
      </w:r>
    </w:p>
    <w:p w14:paraId="36112605" w14:textId="72D1F132" w:rsidR="00B5702C" w:rsidRDefault="00120609"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Instructional coaching involves complex relationships between teachers and coaches, teachers and classrooms of students, and teachers and instructional tasks</w:t>
      </w:r>
      <w:r w:rsidR="00495755">
        <w:rPr>
          <w:rFonts w:ascii="Times New Roman" w:hAnsi="Times New Roman" w:cs="Times New Roman"/>
          <w:sz w:val="24"/>
          <w:szCs w:val="24"/>
        </w:rPr>
        <w:t xml:space="preserve"> (Knight, 2009; Aguilar, 2013)</w:t>
      </w:r>
      <w:r>
        <w:rPr>
          <w:rFonts w:ascii="Times New Roman" w:hAnsi="Times New Roman" w:cs="Times New Roman"/>
          <w:sz w:val="24"/>
          <w:szCs w:val="24"/>
        </w:rPr>
        <w:t xml:space="preserve">. The ways in which the coach choose to enter this complex reality is dependent upon the needs of </w:t>
      </w:r>
      <w:r w:rsidR="00495755">
        <w:rPr>
          <w:rFonts w:ascii="Times New Roman" w:hAnsi="Times New Roman" w:cs="Times New Roman"/>
          <w:sz w:val="24"/>
          <w:szCs w:val="24"/>
        </w:rPr>
        <w:t xml:space="preserve">the </w:t>
      </w:r>
      <w:r>
        <w:rPr>
          <w:rFonts w:ascii="Times New Roman" w:hAnsi="Times New Roman" w:cs="Times New Roman"/>
          <w:sz w:val="24"/>
          <w:szCs w:val="24"/>
        </w:rPr>
        <w:t>teacher and, more importantly, the students. Teachers need to feel a level of competence to be successful in the classroom. The processes and actions that coaches use to build competence is based upon these major factors: 1) the developm</w:t>
      </w:r>
      <w:r w:rsidR="00217AA8">
        <w:rPr>
          <w:rFonts w:ascii="Times New Roman" w:hAnsi="Times New Roman" w:cs="Times New Roman"/>
          <w:sz w:val="24"/>
          <w:szCs w:val="24"/>
        </w:rPr>
        <w:t xml:space="preserve">ental level of the teacher, </w:t>
      </w:r>
      <w:r>
        <w:rPr>
          <w:rFonts w:ascii="Times New Roman" w:hAnsi="Times New Roman" w:cs="Times New Roman"/>
          <w:sz w:val="24"/>
          <w:szCs w:val="24"/>
        </w:rPr>
        <w:t>2) the balance between technical and adaptive change</w:t>
      </w:r>
      <w:r w:rsidR="00217AA8">
        <w:rPr>
          <w:rFonts w:ascii="Times New Roman" w:hAnsi="Times New Roman" w:cs="Times New Roman"/>
          <w:sz w:val="24"/>
          <w:szCs w:val="24"/>
        </w:rPr>
        <w:t xml:space="preserve">, and 3) the relationship dynamics of the coach and teacher. </w:t>
      </w:r>
    </w:p>
    <w:p w14:paraId="1952D634" w14:textId="77777777" w:rsidR="000659D0" w:rsidRDefault="000659D0" w:rsidP="008406F8">
      <w:pPr>
        <w:spacing w:after="240"/>
        <w:rPr>
          <w:rFonts w:ascii="Times New Roman" w:hAnsi="Times New Roman" w:cs="Times New Roman"/>
          <w:b/>
          <w:sz w:val="24"/>
          <w:szCs w:val="24"/>
        </w:rPr>
      </w:pPr>
      <w:r>
        <w:rPr>
          <w:rFonts w:ascii="Times New Roman" w:hAnsi="Times New Roman" w:cs="Times New Roman"/>
          <w:b/>
          <w:sz w:val="24"/>
          <w:szCs w:val="24"/>
        </w:rPr>
        <w:br w:type="page"/>
      </w:r>
    </w:p>
    <w:p w14:paraId="49F56BF6" w14:textId="0FE68396" w:rsidR="00381BEB" w:rsidRDefault="00381BEB" w:rsidP="008406F8">
      <w:pPr>
        <w:spacing w:after="240" w:line="480" w:lineRule="auto"/>
        <w:rPr>
          <w:rFonts w:ascii="Times New Roman" w:hAnsi="Times New Roman" w:cs="Times New Roman"/>
          <w:b/>
          <w:sz w:val="24"/>
          <w:szCs w:val="24"/>
        </w:rPr>
      </w:pPr>
      <w:r>
        <w:rPr>
          <w:rFonts w:ascii="Times New Roman" w:hAnsi="Times New Roman" w:cs="Times New Roman"/>
          <w:b/>
          <w:sz w:val="24"/>
          <w:szCs w:val="24"/>
        </w:rPr>
        <w:lastRenderedPageBreak/>
        <w:t>Developmental Level</w:t>
      </w:r>
    </w:p>
    <w:p w14:paraId="5DD93B0B" w14:textId="3B7789C3" w:rsidR="00C167BC" w:rsidRDefault="00C167BC"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term developmental level has been coined by researchers when examining an appropriate leadership approach based upon the “readiness” of an employee (Hersey, et al., 1996). The adaptations made in the initial field test was based upon the developmental level, or “readiness” of the teacher (Hersey, et al., 1996).  </w:t>
      </w:r>
    </w:p>
    <w:p w14:paraId="0181D1EB" w14:textId="50B57F15" w:rsidR="00F05BC0" w:rsidRDefault="00120609" w:rsidP="008406F8">
      <w:pPr>
        <w:spacing w:after="240" w:line="480" w:lineRule="auto"/>
        <w:ind w:firstLine="720"/>
        <w:rPr>
          <w:rFonts w:ascii="Times New Roman" w:hAnsi="Times New Roman" w:cs="Times New Roman"/>
          <w:sz w:val="24"/>
          <w:szCs w:val="24"/>
        </w:rPr>
      </w:pPr>
      <w:r w:rsidRPr="00F05BC0">
        <w:rPr>
          <w:rFonts w:ascii="Times New Roman" w:hAnsi="Times New Roman" w:cs="Times New Roman"/>
          <w:sz w:val="24"/>
          <w:szCs w:val="24"/>
        </w:rPr>
        <w:t xml:space="preserve">This research examined whether a more directive coaching approach could improve teacher competence at a higher level. </w:t>
      </w:r>
      <w:r w:rsidR="00834C79" w:rsidRPr="00F05BC0">
        <w:rPr>
          <w:rFonts w:ascii="Times New Roman" w:hAnsi="Times New Roman" w:cs="Times New Roman"/>
          <w:sz w:val="24"/>
          <w:szCs w:val="24"/>
        </w:rPr>
        <w:t>The Competence-Supportive Coaching Model relied o</w:t>
      </w:r>
      <w:r w:rsidR="00116115" w:rsidRPr="00F05BC0">
        <w:rPr>
          <w:rFonts w:ascii="Times New Roman" w:hAnsi="Times New Roman" w:cs="Times New Roman"/>
          <w:sz w:val="24"/>
          <w:szCs w:val="24"/>
        </w:rPr>
        <w:t xml:space="preserve">n </w:t>
      </w:r>
      <w:r w:rsidR="00F05BC0" w:rsidRPr="00F05BC0">
        <w:rPr>
          <w:rFonts w:ascii="Times New Roman" w:hAnsi="Times New Roman" w:cs="Times New Roman"/>
          <w:sz w:val="24"/>
          <w:szCs w:val="24"/>
        </w:rPr>
        <w:t xml:space="preserve">the coach to do a lot of the work for and with the teacher. </w:t>
      </w:r>
      <w:r w:rsidR="00116115" w:rsidRPr="00F05BC0">
        <w:rPr>
          <w:rFonts w:ascii="Times New Roman" w:hAnsi="Times New Roman" w:cs="Times New Roman"/>
          <w:sz w:val="24"/>
          <w:szCs w:val="24"/>
        </w:rPr>
        <w:t>Coach and teacher identified a need based upon classroom evidence, the coach modeled the instructional strategy, and teacher practiced the instructional strategy in the coaching session.</w:t>
      </w:r>
      <w:r w:rsidR="00F05BC0" w:rsidRPr="00F05BC0">
        <w:rPr>
          <w:rFonts w:ascii="Times New Roman" w:hAnsi="Times New Roman" w:cs="Times New Roman"/>
          <w:sz w:val="24"/>
          <w:szCs w:val="24"/>
        </w:rPr>
        <w:t xml:space="preserve"> In contrast, a more </w:t>
      </w:r>
      <w:r w:rsidR="00F05BC0">
        <w:rPr>
          <w:rFonts w:ascii="Times New Roman" w:hAnsi="Times New Roman" w:cs="Times New Roman"/>
          <w:sz w:val="24"/>
          <w:szCs w:val="24"/>
        </w:rPr>
        <w:t>s</w:t>
      </w:r>
      <w:r w:rsidR="00F05BC0" w:rsidRPr="00F05BC0">
        <w:rPr>
          <w:rFonts w:ascii="Times New Roman" w:hAnsi="Times New Roman" w:cs="Times New Roman"/>
          <w:sz w:val="24"/>
          <w:szCs w:val="24"/>
        </w:rPr>
        <w:t>upportive</w:t>
      </w:r>
      <w:r w:rsidR="00F05BC0">
        <w:rPr>
          <w:rFonts w:ascii="Times New Roman" w:hAnsi="Times New Roman" w:cs="Times New Roman"/>
          <w:sz w:val="24"/>
          <w:szCs w:val="24"/>
        </w:rPr>
        <w:t>, or cognitive, a</w:t>
      </w:r>
      <w:r w:rsidR="00F05BC0" w:rsidRPr="00F05BC0">
        <w:rPr>
          <w:rFonts w:ascii="Times New Roman" w:hAnsi="Times New Roman" w:cs="Times New Roman"/>
          <w:sz w:val="24"/>
          <w:szCs w:val="24"/>
        </w:rPr>
        <w:t>pproach</w:t>
      </w:r>
      <w:r w:rsidR="00F05BC0">
        <w:rPr>
          <w:rFonts w:ascii="Times New Roman" w:hAnsi="Times New Roman" w:cs="Times New Roman"/>
          <w:sz w:val="24"/>
          <w:szCs w:val="24"/>
        </w:rPr>
        <w:t xml:space="preserve"> to coaching involves using classroom-based evidence as the basis for feedback and reflective questioning. In this approach, the c</w:t>
      </w:r>
      <w:r w:rsidR="00F05BC0" w:rsidRPr="00F05BC0">
        <w:rPr>
          <w:rFonts w:ascii="Times New Roman" w:hAnsi="Times New Roman" w:cs="Times New Roman"/>
          <w:sz w:val="24"/>
          <w:szCs w:val="24"/>
        </w:rPr>
        <w:t>oach asked the teacher questions about how they could improve the future based upon student and classroom evidence and provided additional feedback in the coaching session. Teacher implemented the feedback in the classroom.</w:t>
      </w:r>
      <w:r w:rsidR="00F05BC0">
        <w:rPr>
          <w:rFonts w:ascii="Times New Roman" w:hAnsi="Times New Roman" w:cs="Times New Roman"/>
          <w:sz w:val="24"/>
          <w:szCs w:val="24"/>
        </w:rPr>
        <w:t xml:space="preserve"> These two approaches were utilized throughout the first empirical test as described by both coaches and teachers. However, the Competence-Supportive Coaching Model was much more directive because of the emphasis on teacher practice.</w:t>
      </w:r>
    </w:p>
    <w:p w14:paraId="017F9B44" w14:textId="2D0A09AD" w:rsidR="00951C79" w:rsidRDefault="00951C79"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The findings of the initial empirical test reveal the following about developmental level:</w:t>
      </w:r>
    </w:p>
    <w:p w14:paraId="447FC23A" w14:textId="2D6A27E7" w:rsidR="00834C79" w:rsidRPr="00951C79" w:rsidRDefault="00951C79" w:rsidP="008406F8">
      <w:pPr>
        <w:pStyle w:val="ListParagraph"/>
        <w:numPr>
          <w:ilvl w:val="0"/>
          <w:numId w:val="12"/>
        </w:numPr>
        <w:spacing w:after="240" w:line="480" w:lineRule="auto"/>
        <w:rPr>
          <w:rFonts w:ascii="Times New Roman" w:hAnsi="Times New Roman" w:cs="Times New Roman"/>
          <w:sz w:val="24"/>
          <w:szCs w:val="24"/>
        </w:rPr>
      </w:pPr>
      <w:r>
        <w:rPr>
          <w:rFonts w:ascii="Times New Roman" w:hAnsi="Times New Roman" w:cs="Times New Roman"/>
          <w:sz w:val="24"/>
          <w:szCs w:val="24"/>
        </w:rPr>
        <w:t xml:space="preserve">The Competence-Supportive Coaching model was most effective with teachers who were identified as high will and </w:t>
      </w:r>
      <w:r w:rsidR="00834C79" w:rsidRPr="00951C79">
        <w:rPr>
          <w:rFonts w:ascii="Times New Roman" w:hAnsi="Times New Roman" w:cs="Times New Roman"/>
          <w:sz w:val="24"/>
          <w:szCs w:val="24"/>
        </w:rPr>
        <w:t>low skill</w:t>
      </w:r>
      <w:r w:rsidR="007D1DC1">
        <w:rPr>
          <w:rFonts w:ascii="Times New Roman" w:hAnsi="Times New Roman" w:cs="Times New Roman"/>
          <w:sz w:val="24"/>
          <w:szCs w:val="24"/>
        </w:rPr>
        <w:t>.</w:t>
      </w:r>
      <w:r w:rsidR="00834C79" w:rsidRPr="00951C79">
        <w:rPr>
          <w:rFonts w:ascii="Times New Roman" w:hAnsi="Times New Roman" w:cs="Times New Roman"/>
          <w:sz w:val="24"/>
          <w:szCs w:val="24"/>
        </w:rPr>
        <w:t xml:space="preserve"> </w:t>
      </w:r>
    </w:p>
    <w:p w14:paraId="09E43E14" w14:textId="37ECF503" w:rsidR="00834C79" w:rsidRPr="00951C79" w:rsidRDefault="00951C79" w:rsidP="008406F8">
      <w:pPr>
        <w:pStyle w:val="ListParagraph"/>
        <w:numPr>
          <w:ilvl w:val="0"/>
          <w:numId w:val="12"/>
        </w:numPr>
        <w:spacing w:after="240" w:line="480" w:lineRule="auto"/>
        <w:rPr>
          <w:rFonts w:ascii="Times New Roman" w:hAnsi="Times New Roman" w:cs="Times New Roman"/>
          <w:sz w:val="24"/>
          <w:szCs w:val="24"/>
        </w:rPr>
      </w:pPr>
      <w:r>
        <w:rPr>
          <w:rFonts w:ascii="Times New Roman" w:hAnsi="Times New Roman" w:cs="Times New Roman"/>
          <w:sz w:val="24"/>
          <w:szCs w:val="24"/>
        </w:rPr>
        <w:lastRenderedPageBreak/>
        <w:t>Individuals who preferred a hands-off approach found the Competence-Supportive Coaching Model ineffective</w:t>
      </w:r>
      <w:r w:rsidR="007D1DC1">
        <w:rPr>
          <w:rFonts w:ascii="Times New Roman" w:hAnsi="Times New Roman" w:cs="Times New Roman"/>
          <w:sz w:val="24"/>
          <w:szCs w:val="24"/>
        </w:rPr>
        <w:t>.</w:t>
      </w:r>
      <w:r>
        <w:rPr>
          <w:rFonts w:ascii="Times New Roman" w:hAnsi="Times New Roman" w:cs="Times New Roman"/>
          <w:sz w:val="24"/>
          <w:szCs w:val="24"/>
        </w:rPr>
        <w:t xml:space="preserve"> </w:t>
      </w:r>
    </w:p>
    <w:p w14:paraId="181EB9F5" w14:textId="4A49A00D" w:rsidR="00951C79" w:rsidRDefault="00951C79" w:rsidP="008406F8">
      <w:pPr>
        <w:pStyle w:val="ListParagraph"/>
        <w:numPr>
          <w:ilvl w:val="0"/>
          <w:numId w:val="12"/>
        </w:numPr>
        <w:spacing w:after="240" w:line="480" w:lineRule="auto"/>
        <w:rPr>
          <w:rFonts w:ascii="Times New Roman" w:hAnsi="Times New Roman" w:cs="Times New Roman"/>
          <w:sz w:val="24"/>
          <w:szCs w:val="24"/>
        </w:rPr>
      </w:pPr>
      <w:r>
        <w:rPr>
          <w:rFonts w:ascii="Times New Roman" w:hAnsi="Times New Roman" w:cs="Times New Roman"/>
          <w:sz w:val="24"/>
          <w:szCs w:val="24"/>
        </w:rPr>
        <w:t>The teacher must be wi</w:t>
      </w:r>
      <w:r w:rsidR="00834C79" w:rsidRPr="00951C79">
        <w:rPr>
          <w:rFonts w:ascii="Times New Roman" w:hAnsi="Times New Roman" w:cs="Times New Roman"/>
          <w:sz w:val="24"/>
          <w:szCs w:val="24"/>
        </w:rPr>
        <w:t>lling to accept feedback</w:t>
      </w:r>
      <w:r>
        <w:rPr>
          <w:rFonts w:ascii="Times New Roman" w:hAnsi="Times New Roman" w:cs="Times New Roman"/>
          <w:sz w:val="24"/>
          <w:szCs w:val="24"/>
        </w:rPr>
        <w:t xml:space="preserve"> in order for the Competence-Supportive Coaching Model to be effective</w:t>
      </w:r>
      <w:r w:rsidR="007D1DC1">
        <w:rPr>
          <w:rFonts w:ascii="Times New Roman" w:hAnsi="Times New Roman" w:cs="Times New Roman"/>
          <w:sz w:val="24"/>
          <w:szCs w:val="24"/>
        </w:rPr>
        <w:t>.</w:t>
      </w:r>
    </w:p>
    <w:p w14:paraId="66011CEC" w14:textId="7158E218" w:rsidR="000B4F67" w:rsidRDefault="00246BE6"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All three findings listed above </w:t>
      </w:r>
      <w:r w:rsidR="000B4F67">
        <w:rPr>
          <w:rFonts w:ascii="Times New Roman" w:hAnsi="Times New Roman" w:cs="Times New Roman"/>
          <w:sz w:val="24"/>
          <w:szCs w:val="24"/>
        </w:rPr>
        <w:t>are</w:t>
      </w:r>
      <w:r>
        <w:rPr>
          <w:rFonts w:ascii="Times New Roman" w:hAnsi="Times New Roman" w:cs="Times New Roman"/>
          <w:sz w:val="24"/>
          <w:szCs w:val="24"/>
        </w:rPr>
        <w:t xml:space="preserve"> supported by similar evidence. </w:t>
      </w:r>
      <w:r w:rsidR="00B77BD2" w:rsidRPr="00246BE6">
        <w:rPr>
          <w:rFonts w:ascii="Times New Roman" w:hAnsi="Times New Roman" w:cs="Times New Roman"/>
          <w:sz w:val="24"/>
          <w:szCs w:val="24"/>
        </w:rPr>
        <w:t xml:space="preserve">Recall from the qualitative data in question </w:t>
      </w:r>
      <w:r w:rsidRPr="00246BE6">
        <w:rPr>
          <w:rFonts w:ascii="Times New Roman" w:hAnsi="Times New Roman" w:cs="Times New Roman"/>
          <w:sz w:val="24"/>
          <w:szCs w:val="24"/>
        </w:rPr>
        <w:t>III</w:t>
      </w:r>
      <w:r>
        <w:rPr>
          <w:rFonts w:ascii="Times New Roman" w:hAnsi="Times New Roman" w:cs="Times New Roman"/>
          <w:sz w:val="24"/>
          <w:szCs w:val="24"/>
        </w:rPr>
        <w:t xml:space="preserve">, </w:t>
      </w:r>
      <w:r w:rsidRPr="00246BE6">
        <w:rPr>
          <w:rFonts w:ascii="Times New Roman" w:hAnsi="Times New Roman" w:cs="Times New Roman"/>
          <w:sz w:val="24"/>
          <w:szCs w:val="24"/>
        </w:rPr>
        <w:t xml:space="preserve">that </w:t>
      </w:r>
      <w:r>
        <w:rPr>
          <w:rFonts w:ascii="Times New Roman" w:hAnsi="Times New Roman" w:cs="Times New Roman"/>
          <w:sz w:val="24"/>
          <w:szCs w:val="24"/>
        </w:rPr>
        <w:t>willingness to accept feedback</w:t>
      </w:r>
      <w:r w:rsidR="000B4F67">
        <w:rPr>
          <w:rFonts w:ascii="Times New Roman" w:hAnsi="Times New Roman" w:cs="Times New Roman"/>
          <w:sz w:val="24"/>
          <w:szCs w:val="24"/>
        </w:rPr>
        <w:t xml:space="preserve"> was important for efficacy</w:t>
      </w:r>
      <w:r>
        <w:rPr>
          <w:rFonts w:ascii="Times New Roman" w:hAnsi="Times New Roman" w:cs="Times New Roman"/>
          <w:sz w:val="24"/>
          <w:szCs w:val="24"/>
        </w:rPr>
        <w:t xml:space="preserve">. Coaches described the Competence-Supportive Coaching Model as effective with teachers who </w:t>
      </w:r>
      <w:r w:rsidR="000B4F67">
        <w:rPr>
          <w:rFonts w:ascii="Times New Roman" w:hAnsi="Times New Roman" w:cs="Times New Roman"/>
          <w:sz w:val="24"/>
          <w:szCs w:val="24"/>
        </w:rPr>
        <w:t xml:space="preserve">were </w:t>
      </w:r>
      <w:r>
        <w:rPr>
          <w:rFonts w:ascii="Times New Roman" w:hAnsi="Times New Roman" w:cs="Times New Roman"/>
          <w:sz w:val="24"/>
          <w:szCs w:val="24"/>
        </w:rPr>
        <w:t xml:space="preserve">open to new ideas and instructional practices. </w:t>
      </w:r>
      <w:r w:rsidR="00051E3E">
        <w:rPr>
          <w:rFonts w:ascii="Times New Roman" w:hAnsi="Times New Roman" w:cs="Times New Roman"/>
          <w:sz w:val="24"/>
          <w:szCs w:val="24"/>
        </w:rPr>
        <w:t>Teachers who</w:t>
      </w:r>
      <w:r>
        <w:rPr>
          <w:rFonts w:ascii="Times New Roman" w:hAnsi="Times New Roman" w:cs="Times New Roman"/>
          <w:sz w:val="24"/>
          <w:szCs w:val="24"/>
        </w:rPr>
        <w:t xml:space="preserve"> </w:t>
      </w:r>
      <w:r w:rsidR="000B4F67">
        <w:rPr>
          <w:rFonts w:ascii="Times New Roman" w:hAnsi="Times New Roman" w:cs="Times New Roman"/>
          <w:sz w:val="24"/>
          <w:szCs w:val="24"/>
        </w:rPr>
        <w:t xml:space="preserve">reported a higher level of skill and were not as open to </w:t>
      </w:r>
      <w:r w:rsidR="00051E3E">
        <w:rPr>
          <w:rFonts w:ascii="Times New Roman" w:hAnsi="Times New Roman" w:cs="Times New Roman"/>
          <w:sz w:val="24"/>
          <w:szCs w:val="24"/>
        </w:rPr>
        <w:t>feedback expressed</w:t>
      </w:r>
      <w:r>
        <w:rPr>
          <w:rFonts w:ascii="Times New Roman" w:hAnsi="Times New Roman" w:cs="Times New Roman"/>
          <w:sz w:val="24"/>
          <w:szCs w:val="24"/>
        </w:rPr>
        <w:t xml:space="preserve"> </w:t>
      </w:r>
      <w:r w:rsidR="000B4F67">
        <w:rPr>
          <w:rFonts w:ascii="Times New Roman" w:hAnsi="Times New Roman" w:cs="Times New Roman"/>
          <w:sz w:val="24"/>
          <w:szCs w:val="24"/>
        </w:rPr>
        <w:t xml:space="preserve">more </w:t>
      </w:r>
      <w:r>
        <w:rPr>
          <w:rFonts w:ascii="Times New Roman" w:hAnsi="Times New Roman" w:cs="Times New Roman"/>
          <w:sz w:val="24"/>
          <w:szCs w:val="24"/>
        </w:rPr>
        <w:t>dissatisfaction with the coaching approach.</w:t>
      </w:r>
      <w:r w:rsidRPr="00246BE6">
        <w:rPr>
          <w:rFonts w:ascii="Times New Roman" w:hAnsi="Times New Roman" w:cs="Times New Roman"/>
          <w:sz w:val="24"/>
          <w:szCs w:val="24"/>
        </w:rPr>
        <w:t xml:space="preserve"> </w:t>
      </w:r>
      <w:r>
        <w:rPr>
          <w:rFonts w:ascii="Times New Roman" w:hAnsi="Times New Roman" w:cs="Times New Roman"/>
          <w:sz w:val="24"/>
          <w:szCs w:val="24"/>
        </w:rPr>
        <w:t>These teachers also preferred a hand</w:t>
      </w:r>
      <w:r w:rsidR="000B4F67">
        <w:rPr>
          <w:rFonts w:ascii="Times New Roman" w:hAnsi="Times New Roman" w:cs="Times New Roman"/>
          <w:sz w:val="24"/>
          <w:szCs w:val="24"/>
        </w:rPr>
        <w:t>s</w:t>
      </w:r>
      <w:r>
        <w:rPr>
          <w:rFonts w:ascii="Times New Roman" w:hAnsi="Times New Roman" w:cs="Times New Roman"/>
          <w:sz w:val="24"/>
          <w:szCs w:val="24"/>
        </w:rPr>
        <w:t>-off approach to coaching. Teachers who represented lower will were described by coaches as tired and cranky, which led to ineffective coaching practices.</w:t>
      </w:r>
    </w:p>
    <w:p w14:paraId="058DE705" w14:textId="2CE6223E" w:rsidR="00B77BD2" w:rsidRPr="00B77BD2" w:rsidRDefault="00246BE6"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Quantitative evidence about the interaction effects between liking coaching and efficacy indicated that teachers must be willing to work with their coach in order to see a higher result in efficacy.</w:t>
      </w:r>
      <w:r w:rsidR="000B4F67">
        <w:rPr>
          <w:rFonts w:ascii="Times New Roman" w:hAnsi="Times New Roman" w:cs="Times New Roman"/>
          <w:sz w:val="24"/>
          <w:szCs w:val="24"/>
        </w:rPr>
        <w:t xml:space="preserve">  </w:t>
      </w:r>
      <w:r w:rsidR="00A01D6A">
        <w:rPr>
          <w:rFonts w:ascii="Times New Roman" w:hAnsi="Times New Roman" w:cs="Times New Roman"/>
          <w:sz w:val="24"/>
          <w:szCs w:val="24"/>
        </w:rPr>
        <w:t xml:space="preserve">Teachers who received the Competence-Supportive Coaching Model and attributed their level of confidence to their coach had a greater sense of efficacy overall, except for content planning which saw no difference. However, teachers who expressed liking their coach but had uneven exposure to the Competence-Supportive Coaching Model had an overall lower sense of efficacy, indicating that stronger relationships between the coach and teacher are only effective if the coach is willing to challenge the teacher. </w:t>
      </w:r>
    </w:p>
    <w:p w14:paraId="3C72F163" w14:textId="4F1ADE9B" w:rsidR="00FF4B0E" w:rsidRDefault="000B4F67"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The evidence leads to an important question: W</w:t>
      </w:r>
      <w:r w:rsidR="00120609">
        <w:rPr>
          <w:rFonts w:ascii="Times New Roman" w:hAnsi="Times New Roman" w:cs="Times New Roman"/>
          <w:sz w:val="24"/>
          <w:szCs w:val="24"/>
        </w:rPr>
        <w:t>hy was the practice-based/</w:t>
      </w:r>
      <w:r w:rsidR="00DA72ED">
        <w:rPr>
          <w:rFonts w:ascii="Times New Roman" w:hAnsi="Times New Roman" w:cs="Times New Roman"/>
          <w:sz w:val="24"/>
          <w:szCs w:val="24"/>
        </w:rPr>
        <w:t xml:space="preserve">directive approach more </w:t>
      </w:r>
      <w:r>
        <w:rPr>
          <w:rFonts w:ascii="Times New Roman" w:hAnsi="Times New Roman" w:cs="Times New Roman"/>
          <w:sz w:val="24"/>
          <w:szCs w:val="24"/>
        </w:rPr>
        <w:t xml:space="preserve">useful </w:t>
      </w:r>
      <w:r w:rsidR="00DA72ED">
        <w:rPr>
          <w:rFonts w:ascii="Times New Roman" w:hAnsi="Times New Roman" w:cs="Times New Roman"/>
          <w:sz w:val="24"/>
          <w:szCs w:val="24"/>
        </w:rPr>
        <w:t xml:space="preserve">for beginning teachers who had </w:t>
      </w:r>
      <w:r w:rsidR="00C167BC">
        <w:rPr>
          <w:rFonts w:ascii="Times New Roman" w:hAnsi="Times New Roman" w:cs="Times New Roman"/>
          <w:sz w:val="24"/>
          <w:szCs w:val="24"/>
        </w:rPr>
        <w:t>high will</w:t>
      </w:r>
      <w:r>
        <w:rPr>
          <w:rFonts w:ascii="Times New Roman" w:hAnsi="Times New Roman" w:cs="Times New Roman"/>
          <w:sz w:val="24"/>
          <w:szCs w:val="24"/>
        </w:rPr>
        <w:t xml:space="preserve"> and </w:t>
      </w:r>
      <w:r w:rsidR="00C167BC">
        <w:rPr>
          <w:rFonts w:ascii="Times New Roman" w:hAnsi="Times New Roman" w:cs="Times New Roman"/>
          <w:sz w:val="24"/>
          <w:szCs w:val="24"/>
        </w:rPr>
        <w:t>low skill? A plausible</w:t>
      </w:r>
      <w:r w:rsidR="00DA72ED">
        <w:rPr>
          <w:rFonts w:ascii="Times New Roman" w:hAnsi="Times New Roman" w:cs="Times New Roman"/>
          <w:sz w:val="24"/>
          <w:szCs w:val="24"/>
        </w:rPr>
        <w:t xml:space="preserve"> explanation </w:t>
      </w:r>
      <w:r w:rsidR="00C167BC">
        <w:rPr>
          <w:rFonts w:ascii="Times New Roman" w:hAnsi="Times New Roman" w:cs="Times New Roman"/>
          <w:sz w:val="24"/>
          <w:szCs w:val="24"/>
        </w:rPr>
        <w:t xml:space="preserve">comes from </w:t>
      </w:r>
      <w:r w:rsidR="00DA72ED">
        <w:rPr>
          <w:rFonts w:ascii="Times New Roman" w:hAnsi="Times New Roman" w:cs="Times New Roman"/>
          <w:sz w:val="24"/>
          <w:szCs w:val="24"/>
        </w:rPr>
        <w:t xml:space="preserve">self-determination theory. </w:t>
      </w:r>
      <w:r w:rsidR="00FF4B0E">
        <w:rPr>
          <w:rFonts w:ascii="Times New Roman" w:hAnsi="Times New Roman" w:cs="Times New Roman"/>
          <w:sz w:val="24"/>
          <w:szCs w:val="24"/>
        </w:rPr>
        <w:t>Recall that self-determination theory assumes that all individuals are driven to excel and that potential is maximized when the environment is supportive (Deci &amp; Ryan, 2002). As</w:t>
      </w:r>
      <w:r w:rsidR="008B2CF9">
        <w:rPr>
          <w:rFonts w:ascii="Times New Roman" w:hAnsi="Times New Roman" w:cs="Times New Roman"/>
          <w:sz w:val="24"/>
          <w:szCs w:val="24"/>
        </w:rPr>
        <w:t xml:space="preserve"> with all individuals,</w:t>
      </w:r>
      <w:r w:rsidR="00FF4B0E">
        <w:rPr>
          <w:rFonts w:ascii="Times New Roman" w:hAnsi="Times New Roman" w:cs="Times New Roman"/>
          <w:sz w:val="24"/>
          <w:szCs w:val="24"/>
        </w:rPr>
        <w:t xml:space="preserve"> beginning</w:t>
      </w:r>
      <w:r w:rsidR="008B2CF9">
        <w:rPr>
          <w:rFonts w:ascii="Times New Roman" w:hAnsi="Times New Roman" w:cs="Times New Roman"/>
          <w:sz w:val="24"/>
          <w:szCs w:val="24"/>
        </w:rPr>
        <w:t xml:space="preserve"> professionals </w:t>
      </w:r>
      <w:r w:rsidR="00FF4B0E">
        <w:rPr>
          <w:rFonts w:ascii="Times New Roman" w:hAnsi="Times New Roman" w:cs="Times New Roman"/>
          <w:sz w:val="24"/>
          <w:szCs w:val="24"/>
        </w:rPr>
        <w:t>can grow in their craft when competence</w:t>
      </w:r>
      <w:r w:rsidR="008B2CF9">
        <w:rPr>
          <w:rFonts w:ascii="Times New Roman" w:hAnsi="Times New Roman" w:cs="Times New Roman"/>
          <w:sz w:val="24"/>
          <w:szCs w:val="24"/>
        </w:rPr>
        <w:t>, relatedness, and autonomy</w:t>
      </w:r>
      <w:r w:rsidR="00090205">
        <w:rPr>
          <w:rFonts w:ascii="Times New Roman" w:hAnsi="Times New Roman" w:cs="Times New Roman"/>
          <w:sz w:val="24"/>
          <w:szCs w:val="24"/>
        </w:rPr>
        <w:t xml:space="preserve"> </w:t>
      </w:r>
      <w:r w:rsidR="00FF4B0E">
        <w:rPr>
          <w:rFonts w:ascii="Times New Roman" w:hAnsi="Times New Roman" w:cs="Times New Roman"/>
          <w:sz w:val="24"/>
          <w:szCs w:val="24"/>
        </w:rPr>
        <w:t xml:space="preserve">are supported </w:t>
      </w:r>
      <w:r w:rsidR="00090205">
        <w:rPr>
          <w:rFonts w:ascii="Times New Roman" w:hAnsi="Times New Roman" w:cs="Times New Roman"/>
          <w:sz w:val="24"/>
          <w:szCs w:val="24"/>
        </w:rPr>
        <w:t>(Deci &amp; Ryan, 2002)</w:t>
      </w:r>
      <w:r w:rsidR="008B2CF9">
        <w:rPr>
          <w:rFonts w:ascii="Times New Roman" w:hAnsi="Times New Roman" w:cs="Times New Roman"/>
          <w:sz w:val="24"/>
          <w:szCs w:val="24"/>
        </w:rPr>
        <w:t xml:space="preserve">. </w:t>
      </w:r>
      <w:r w:rsidR="00FF4B0E">
        <w:rPr>
          <w:rFonts w:ascii="Times New Roman" w:hAnsi="Times New Roman" w:cs="Times New Roman"/>
          <w:sz w:val="24"/>
          <w:szCs w:val="24"/>
        </w:rPr>
        <w:t>High will/low skill teachers are disposed to lower competence than tho</w:t>
      </w:r>
      <w:r w:rsidR="00B5702C">
        <w:rPr>
          <w:rFonts w:ascii="Times New Roman" w:hAnsi="Times New Roman" w:cs="Times New Roman"/>
          <w:sz w:val="24"/>
          <w:szCs w:val="24"/>
        </w:rPr>
        <w:t>se with higher skill. Thus, coaches</w:t>
      </w:r>
      <w:r w:rsidR="00FF4B0E">
        <w:rPr>
          <w:rFonts w:ascii="Times New Roman" w:hAnsi="Times New Roman" w:cs="Times New Roman"/>
          <w:sz w:val="24"/>
          <w:szCs w:val="24"/>
        </w:rPr>
        <w:t xml:space="preserve"> </w:t>
      </w:r>
      <w:r w:rsidR="00B5702C">
        <w:rPr>
          <w:rFonts w:ascii="Times New Roman" w:hAnsi="Times New Roman" w:cs="Times New Roman"/>
          <w:sz w:val="24"/>
          <w:szCs w:val="24"/>
        </w:rPr>
        <w:t>provided concrete examples of instructional approaches to use in the classroom with more</w:t>
      </w:r>
      <w:r w:rsidR="00FF4B0E">
        <w:rPr>
          <w:rFonts w:ascii="Times New Roman" w:hAnsi="Times New Roman" w:cs="Times New Roman"/>
          <w:sz w:val="24"/>
          <w:szCs w:val="24"/>
        </w:rPr>
        <w:t xml:space="preserve"> directive coaching. </w:t>
      </w:r>
    </w:p>
    <w:p w14:paraId="669EBCE4" w14:textId="1A20804F" w:rsidR="00E63D9B" w:rsidRDefault="008B2CF9" w:rsidP="008406F8">
      <w:pPr>
        <w:spacing w:after="240" w:line="480" w:lineRule="auto"/>
        <w:rPr>
          <w:rFonts w:ascii="Times New Roman" w:hAnsi="Times New Roman" w:cs="Times New Roman"/>
          <w:sz w:val="24"/>
          <w:szCs w:val="24"/>
        </w:rPr>
      </w:pPr>
      <w:r>
        <w:rPr>
          <w:rFonts w:ascii="Times New Roman" w:hAnsi="Times New Roman" w:cs="Times New Roman"/>
          <w:sz w:val="24"/>
          <w:szCs w:val="24"/>
        </w:rPr>
        <w:t xml:space="preserve"> </w:t>
      </w:r>
      <w:r w:rsidR="00FF4B0E">
        <w:rPr>
          <w:rFonts w:ascii="Times New Roman" w:hAnsi="Times New Roman" w:cs="Times New Roman"/>
          <w:sz w:val="24"/>
          <w:szCs w:val="24"/>
        </w:rPr>
        <w:tab/>
      </w:r>
      <w:r>
        <w:rPr>
          <w:rFonts w:ascii="Times New Roman" w:hAnsi="Times New Roman" w:cs="Times New Roman"/>
          <w:sz w:val="24"/>
          <w:szCs w:val="24"/>
        </w:rPr>
        <w:t xml:space="preserve">This phenomenon can be explained by considering the need for autonomy versus competence. </w:t>
      </w:r>
      <w:r w:rsidR="00E63D9B">
        <w:rPr>
          <w:rFonts w:ascii="Times New Roman" w:hAnsi="Times New Roman" w:cs="Times New Roman"/>
          <w:sz w:val="24"/>
          <w:szCs w:val="24"/>
        </w:rPr>
        <w:t>This research asserts that when beginning a new job, the need for competence outweighs the need to autonomy. In large part, this assertion can be explained by examining those teachers who have previous experience.</w:t>
      </w:r>
      <w:r w:rsidR="00B601ED">
        <w:rPr>
          <w:rFonts w:ascii="Times New Roman" w:hAnsi="Times New Roman" w:cs="Times New Roman"/>
          <w:sz w:val="24"/>
          <w:szCs w:val="24"/>
        </w:rPr>
        <w:t xml:space="preserve"> Although the sample size was small (N=8), overall the experienced teachers</w:t>
      </w:r>
      <w:r w:rsidR="00E63D9B">
        <w:rPr>
          <w:rFonts w:ascii="Times New Roman" w:hAnsi="Times New Roman" w:cs="Times New Roman"/>
          <w:sz w:val="24"/>
          <w:szCs w:val="24"/>
        </w:rPr>
        <w:t xml:space="preserve"> preferred a more supportive approach to coaching, or an approach that supported autonomy over competence. </w:t>
      </w:r>
      <w:r w:rsidR="00BA2B0A">
        <w:rPr>
          <w:rFonts w:ascii="Times New Roman" w:hAnsi="Times New Roman" w:cs="Times New Roman"/>
          <w:sz w:val="24"/>
          <w:szCs w:val="24"/>
        </w:rPr>
        <w:t xml:space="preserve">In contrast, beginning teachers (N=79) experienced an overall increase in efficacy but especially when they were consistently exposed to the Competence-Supportive Coaching Model, a highly directive approach (N=32).  </w:t>
      </w:r>
    </w:p>
    <w:p w14:paraId="44380DFC" w14:textId="689B828E" w:rsidR="001F4F29" w:rsidRDefault="00FF4B0E"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Another key finding is that i</w:t>
      </w:r>
      <w:r w:rsidRPr="00FF4B0E">
        <w:rPr>
          <w:rFonts w:ascii="Times New Roman" w:hAnsi="Times New Roman" w:cs="Times New Roman"/>
          <w:sz w:val="24"/>
          <w:szCs w:val="24"/>
        </w:rPr>
        <w:t>ndividuals who preferred a hands-off approach found the Competence-Suppor</w:t>
      </w:r>
      <w:r>
        <w:rPr>
          <w:rFonts w:ascii="Times New Roman" w:hAnsi="Times New Roman" w:cs="Times New Roman"/>
          <w:sz w:val="24"/>
          <w:szCs w:val="24"/>
        </w:rPr>
        <w:t xml:space="preserve">tive Coaching Model ineffective. Again, self-determination theory can offer an explanation for this finding. </w:t>
      </w:r>
      <w:r w:rsidR="002F295E">
        <w:rPr>
          <w:rFonts w:ascii="Times New Roman" w:hAnsi="Times New Roman" w:cs="Times New Roman"/>
          <w:sz w:val="24"/>
          <w:szCs w:val="24"/>
        </w:rPr>
        <w:t xml:space="preserve">Teachers who did not have an aligned learning style to the Competence-Supportive Coaching Model did not have a greater </w:t>
      </w:r>
      <w:r w:rsidR="002F295E">
        <w:rPr>
          <w:rFonts w:ascii="Times New Roman" w:hAnsi="Times New Roman" w:cs="Times New Roman"/>
          <w:sz w:val="24"/>
          <w:szCs w:val="24"/>
        </w:rPr>
        <w:lastRenderedPageBreak/>
        <w:t xml:space="preserve">sense of efficacy. These teachers preferred to learn </w:t>
      </w:r>
      <w:r w:rsidR="00F31AC9">
        <w:rPr>
          <w:rFonts w:ascii="Times New Roman" w:hAnsi="Times New Roman" w:cs="Times New Roman"/>
          <w:sz w:val="24"/>
          <w:szCs w:val="24"/>
        </w:rPr>
        <w:t>by</w:t>
      </w:r>
      <w:r w:rsidR="002F295E">
        <w:rPr>
          <w:rFonts w:ascii="Times New Roman" w:hAnsi="Times New Roman" w:cs="Times New Roman"/>
          <w:sz w:val="24"/>
          <w:szCs w:val="24"/>
        </w:rPr>
        <w:t xml:space="preserve"> reading, seeing it done, or hearing something rather than practicing or doing. One could argue that these individuals had a personal orientation for autonomy. The Competence-Supportive Coaching Model </w:t>
      </w:r>
      <w:r w:rsidR="006B5465">
        <w:rPr>
          <w:rFonts w:ascii="Times New Roman" w:hAnsi="Times New Roman" w:cs="Times New Roman"/>
          <w:sz w:val="24"/>
          <w:szCs w:val="24"/>
        </w:rPr>
        <w:t xml:space="preserve">and the coaching approach did little to support autonomy, which is why these individuals found the approach ineffective. </w:t>
      </w:r>
    </w:p>
    <w:p w14:paraId="07AFB24E" w14:textId="72E11AC3" w:rsidR="00B601ED" w:rsidRDefault="006B5465" w:rsidP="008406F8">
      <w:pPr>
        <w:spacing w:after="240" w:line="480" w:lineRule="auto"/>
        <w:ind w:firstLine="720"/>
        <w:rPr>
          <w:rFonts w:ascii="Times New Roman" w:hAnsi="Times New Roman" w:cs="Times New Roman"/>
          <w:sz w:val="24"/>
          <w:szCs w:val="24"/>
        </w:rPr>
      </w:pPr>
      <w:r w:rsidRPr="006B5465">
        <w:rPr>
          <w:rFonts w:ascii="Times New Roman" w:hAnsi="Times New Roman" w:cs="Times New Roman"/>
          <w:sz w:val="24"/>
          <w:szCs w:val="24"/>
        </w:rPr>
        <w:t xml:space="preserve">The last key finding related to developmental level is </w:t>
      </w:r>
      <w:r>
        <w:rPr>
          <w:rFonts w:ascii="Times New Roman" w:hAnsi="Times New Roman" w:cs="Times New Roman"/>
          <w:sz w:val="24"/>
          <w:szCs w:val="24"/>
        </w:rPr>
        <w:t xml:space="preserve">that the </w:t>
      </w:r>
      <w:r w:rsidRPr="006B5465">
        <w:rPr>
          <w:rFonts w:ascii="Times New Roman" w:hAnsi="Times New Roman" w:cs="Times New Roman"/>
          <w:sz w:val="24"/>
          <w:szCs w:val="24"/>
        </w:rPr>
        <w:t>teacher must be willing to accept feedback in order for the Competence-Supportive Coaching Model to be effective</w:t>
      </w:r>
      <w:r>
        <w:rPr>
          <w:rFonts w:ascii="Times New Roman" w:hAnsi="Times New Roman" w:cs="Times New Roman"/>
          <w:sz w:val="24"/>
          <w:szCs w:val="24"/>
        </w:rPr>
        <w:t xml:space="preserve">. Again, the teacher must have higher will.  </w:t>
      </w:r>
      <w:r w:rsidR="00B601ED">
        <w:rPr>
          <w:rFonts w:ascii="Times New Roman" w:hAnsi="Times New Roman" w:cs="Times New Roman"/>
          <w:sz w:val="24"/>
          <w:szCs w:val="24"/>
        </w:rPr>
        <w:t>The level of experience of the teacher was also related with whether they were willing to accept feedback. The practice and feedback practice seemed to be most effective for those who lacked experience. This phenomenon has been studied in the past by looking at microteaching for pre-service teacher as opposed to in-service teachers.</w:t>
      </w:r>
      <w:r w:rsidR="001F4F29">
        <w:rPr>
          <w:rFonts w:ascii="Times New Roman" w:hAnsi="Times New Roman" w:cs="Times New Roman"/>
          <w:sz w:val="24"/>
          <w:szCs w:val="24"/>
        </w:rPr>
        <w:t xml:space="preserve"> </w:t>
      </w:r>
      <w:r w:rsidR="00B601ED">
        <w:rPr>
          <w:rFonts w:ascii="Times New Roman" w:hAnsi="Times New Roman" w:cs="Times New Roman"/>
          <w:sz w:val="24"/>
          <w:szCs w:val="24"/>
        </w:rPr>
        <w:t xml:space="preserve">Pre-service settings often involve </w:t>
      </w:r>
      <w:r w:rsidR="001F4F29">
        <w:rPr>
          <w:rFonts w:ascii="Times New Roman" w:hAnsi="Times New Roman" w:cs="Times New Roman"/>
          <w:sz w:val="24"/>
          <w:szCs w:val="24"/>
        </w:rPr>
        <w:t>formative feedback structures, similar to the coaching approach done in the empirical test,</w:t>
      </w:r>
      <w:r w:rsidR="00B601ED" w:rsidRPr="009564F0">
        <w:rPr>
          <w:rFonts w:ascii="Times New Roman" w:hAnsi="Times New Roman" w:cs="Times New Roman"/>
          <w:sz w:val="24"/>
          <w:szCs w:val="24"/>
        </w:rPr>
        <w:t xml:space="preserve"> that lead teachers to self-improvement and cycles of reflection (Brookfiel</w:t>
      </w:r>
      <w:r w:rsidR="00E60D70">
        <w:rPr>
          <w:rFonts w:ascii="Times New Roman" w:hAnsi="Times New Roman" w:cs="Times New Roman"/>
          <w:sz w:val="24"/>
          <w:szCs w:val="24"/>
        </w:rPr>
        <w:t xml:space="preserve">d, 1995; Lyons, 2006). In this initial </w:t>
      </w:r>
      <w:r w:rsidR="00022ACC">
        <w:rPr>
          <w:rFonts w:ascii="Times New Roman" w:hAnsi="Times New Roman" w:cs="Times New Roman"/>
          <w:sz w:val="24"/>
          <w:szCs w:val="24"/>
        </w:rPr>
        <w:t>empirical test of the Competence-Supportive Coaching Model</w:t>
      </w:r>
      <w:r w:rsidR="00B601ED" w:rsidRPr="009564F0">
        <w:rPr>
          <w:rFonts w:ascii="Times New Roman" w:hAnsi="Times New Roman" w:cs="Times New Roman"/>
          <w:sz w:val="24"/>
          <w:szCs w:val="24"/>
        </w:rPr>
        <w:t xml:space="preserve">, practice is </w:t>
      </w:r>
      <w:r w:rsidR="00E60D70">
        <w:rPr>
          <w:rFonts w:ascii="Times New Roman" w:hAnsi="Times New Roman" w:cs="Times New Roman"/>
          <w:sz w:val="24"/>
          <w:szCs w:val="24"/>
        </w:rPr>
        <w:t>conducted with both beginning</w:t>
      </w:r>
      <w:r w:rsidR="001F4F29">
        <w:rPr>
          <w:rFonts w:ascii="Times New Roman" w:hAnsi="Times New Roman" w:cs="Times New Roman"/>
          <w:sz w:val="24"/>
          <w:szCs w:val="24"/>
        </w:rPr>
        <w:t xml:space="preserve"> and experienced </w:t>
      </w:r>
      <w:r w:rsidR="00B601ED" w:rsidRPr="009564F0">
        <w:rPr>
          <w:rFonts w:ascii="Times New Roman" w:hAnsi="Times New Roman" w:cs="Times New Roman"/>
          <w:sz w:val="24"/>
          <w:szCs w:val="24"/>
        </w:rPr>
        <w:t>teachers and often the coaching</w:t>
      </w:r>
      <w:r w:rsidR="00B601ED" w:rsidRPr="00BB5F8A">
        <w:rPr>
          <w:rFonts w:ascii="Times New Roman" w:hAnsi="Times New Roman" w:cs="Times New Roman"/>
          <w:sz w:val="24"/>
          <w:szCs w:val="24"/>
        </w:rPr>
        <w:t xml:space="preserve"> app</w:t>
      </w:r>
      <w:r w:rsidR="00E60D70">
        <w:rPr>
          <w:rFonts w:ascii="Times New Roman" w:hAnsi="Times New Roman" w:cs="Times New Roman"/>
          <w:sz w:val="24"/>
          <w:szCs w:val="24"/>
        </w:rPr>
        <w:t xml:space="preserve">roach did not change. </w:t>
      </w:r>
      <w:r w:rsidR="00B601ED" w:rsidRPr="00BB5F8A">
        <w:rPr>
          <w:rFonts w:ascii="Times New Roman" w:hAnsi="Times New Roman" w:cs="Times New Roman"/>
          <w:sz w:val="24"/>
          <w:szCs w:val="24"/>
        </w:rPr>
        <w:t>More resear</w:t>
      </w:r>
      <w:r w:rsidR="00B601ED">
        <w:rPr>
          <w:rFonts w:ascii="Times New Roman" w:hAnsi="Times New Roman" w:cs="Times New Roman"/>
          <w:sz w:val="24"/>
          <w:szCs w:val="24"/>
        </w:rPr>
        <w:t>ch must be done to determine a C</w:t>
      </w:r>
      <w:r w:rsidR="00B601ED" w:rsidRPr="00BB5F8A">
        <w:rPr>
          <w:rFonts w:ascii="Times New Roman" w:hAnsi="Times New Roman" w:cs="Times New Roman"/>
          <w:sz w:val="24"/>
          <w:szCs w:val="24"/>
        </w:rPr>
        <w:t>ompetence-</w:t>
      </w:r>
      <w:r w:rsidR="00B601ED">
        <w:rPr>
          <w:rFonts w:ascii="Times New Roman" w:hAnsi="Times New Roman" w:cs="Times New Roman"/>
          <w:sz w:val="24"/>
          <w:szCs w:val="24"/>
        </w:rPr>
        <w:t>S</w:t>
      </w:r>
      <w:r w:rsidR="00B601ED" w:rsidRPr="00BB5F8A">
        <w:rPr>
          <w:rFonts w:ascii="Times New Roman" w:hAnsi="Times New Roman" w:cs="Times New Roman"/>
          <w:sz w:val="24"/>
          <w:szCs w:val="24"/>
        </w:rPr>
        <w:t xml:space="preserve">upportive </w:t>
      </w:r>
      <w:r w:rsidR="00B601ED">
        <w:rPr>
          <w:rFonts w:ascii="Times New Roman" w:hAnsi="Times New Roman" w:cs="Times New Roman"/>
          <w:sz w:val="24"/>
          <w:szCs w:val="24"/>
        </w:rPr>
        <w:t>C</w:t>
      </w:r>
      <w:r w:rsidR="00B601ED" w:rsidRPr="00BB5F8A">
        <w:rPr>
          <w:rFonts w:ascii="Times New Roman" w:hAnsi="Times New Roman" w:cs="Times New Roman"/>
          <w:sz w:val="24"/>
          <w:szCs w:val="24"/>
        </w:rPr>
        <w:t xml:space="preserve">oaching </w:t>
      </w:r>
      <w:r w:rsidR="00B601ED">
        <w:rPr>
          <w:rFonts w:ascii="Times New Roman" w:hAnsi="Times New Roman" w:cs="Times New Roman"/>
          <w:sz w:val="24"/>
          <w:szCs w:val="24"/>
        </w:rPr>
        <w:t>M</w:t>
      </w:r>
      <w:r w:rsidR="00B601ED" w:rsidRPr="00BB5F8A">
        <w:rPr>
          <w:rFonts w:ascii="Times New Roman" w:hAnsi="Times New Roman" w:cs="Times New Roman"/>
          <w:sz w:val="24"/>
          <w:szCs w:val="24"/>
        </w:rPr>
        <w:t>odel for experienced teachers and why these differences exist</w:t>
      </w:r>
      <w:r w:rsidR="00E60D70">
        <w:rPr>
          <w:rFonts w:ascii="Times New Roman" w:hAnsi="Times New Roman" w:cs="Times New Roman"/>
          <w:sz w:val="24"/>
          <w:szCs w:val="24"/>
        </w:rPr>
        <w:t xml:space="preserve"> in various social contexts, given the sample size of experienced teachers was so small for this research study. </w:t>
      </w:r>
    </w:p>
    <w:p w14:paraId="40CC90AB" w14:textId="1AFD7642" w:rsidR="00F74FD0" w:rsidRDefault="00F74FD0" w:rsidP="008406F8">
      <w:pPr>
        <w:spacing w:after="240" w:line="480" w:lineRule="auto"/>
        <w:ind w:firstLine="720"/>
        <w:rPr>
          <w:rFonts w:ascii="Times New Roman" w:hAnsi="Times New Roman" w:cs="Times New Roman"/>
          <w:sz w:val="24"/>
          <w:szCs w:val="24"/>
        </w:rPr>
      </w:pPr>
    </w:p>
    <w:p w14:paraId="08AE8F02" w14:textId="77777777" w:rsidR="00F74FD0" w:rsidRDefault="00F74FD0" w:rsidP="008406F8">
      <w:pPr>
        <w:spacing w:after="240" w:line="480" w:lineRule="auto"/>
        <w:ind w:firstLine="720"/>
        <w:rPr>
          <w:rFonts w:ascii="Times New Roman" w:hAnsi="Times New Roman" w:cs="Times New Roman"/>
          <w:sz w:val="24"/>
          <w:szCs w:val="24"/>
        </w:rPr>
      </w:pPr>
    </w:p>
    <w:p w14:paraId="76827806" w14:textId="601824BD" w:rsidR="00381BEB" w:rsidRDefault="00381BEB" w:rsidP="008406F8">
      <w:pPr>
        <w:spacing w:after="240" w:line="480" w:lineRule="auto"/>
        <w:rPr>
          <w:rFonts w:ascii="Times New Roman" w:hAnsi="Times New Roman" w:cs="Times New Roman"/>
          <w:b/>
          <w:sz w:val="24"/>
          <w:szCs w:val="24"/>
        </w:rPr>
      </w:pPr>
      <w:r>
        <w:rPr>
          <w:rFonts w:ascii="Times New Roman" w:hAnsi="Times New Roman" w:cs="Times New Roman"/>
          <w:b/>
          <w:sz w:val="24"/>
          <w:szCs w:val="24"/>
        </w:rPr>
        <w:lastRenderedPageBreak/>
        <w:t>Technical vs. Adaptive Skill Development</w:t>
      </w:r>
    </w:p>
    <w:p w14:paraId="1425E667" w14:textId="12017069" w:rsidR="00CC57DD" w:rsidRDefault="00381BEB"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Another important point of analysis</w:t>
      </w:r>
      <w:r w:rsidR="001150C7">
        <w:rPr>
          <w:rFonts w:ascii="Times New Roman" w:hAnsi="Times New Roman" w:cs="Times New Roman"/>
          <w:sz w:val="24"/>
          <w:szCs w:val="24"/>
        </w:rPr>
        <w:t xml:space="preserve"> involves looking closely at the four types of efficacy and the examination of adaptive development</w:t>
      </w:r>
      <w:r>
        <w:rPr>
          <w:rFonts w:ascii="Times New Roman" w:hAnsi="Times New Roman" w:cs="Times New Roman"/>
          <w:sz w:val="24"/>
          <w:szCs w:val="24"/>
        </w:rPr>
        <w:t>, or “mindset work”</w:t>
      </w:r>
      <w:r w:rsidR="00CC57DD">
        <w:rPr>
          <w:rFonts w:ascii="Times New Roman" w:hAnsi="Times New Roman" w:cs="Times New Roman"/>
          <w:sz w:val="24"/>
          <w:szCs w:val="24"/>
        </w:rPr>
        <w:t xml:space="preserve"> as coaches described.</w:t>
      </w:r>
      <w:r w:rsidR="00FC3955">
        <w:rPr>
          <w:rFonts w:ascii="Times New Roman" w:hAnsi="Times New Roman" w:cs="Times New Roman"/>
          <w:sz w:val="24"/>
          <w:szCs w:val="24"/>
        </w:rPr>
        <w:t xml:space="preserve"> </w:t>
      </w:r>
      <w:r w:rsidR="00CC57DD">
        <w:rPr>
          <w:rFonts w:ascii="Times New Roman" w:hAnsi="Times New Roman" w:cs="Times New Roman"/>
          <w:sz w:val="24"/>
          <w:szCs w:val="24"/>
        </w:rPr>
        <w:t xml:space="preserve"> </w:t>
      </w:r>
      <w:r w:rsidR="00F47FA7">
        <w:rPr>
          <w:rFonts w:ascii="Times New Roman" w:hAnsi="Times New Roman" w:cs="Times New Roman"/>
          <w:sz w:val="24"/>
          <w:szCs w:val="24"/>
        </w:rPr>
        <w:t>Change theorist</w:t>
      </w:r>
      <w:r w:rsidR="00D04DA4">
        <w:rPr>
          <w:rFonts w:ascii="Times New Roman" w:hAnsi="Times New Roman" w:cs="Times New Roman"/>
          <w:sz w:val="24"/>
          <w:szCs w:val="24"/>
        </w:rPr>
        <w:t>s</w:t>
      </w:r>
      <w:r w:rsidR="00F47FA7">
        <w:rPr>
          <w:rFonts w:ascii="Times New Roman" w:hAnsi="Times New Roman" w:cs="Times New Roman"/>
          <w:sz w:val="24"/>
          <w:szCs w:val="24"/>
        </w:rPr>
        <w:t xml:space="preserve"> </w:t>
      </w:r>
      <w:r w:rsidR="00F47FA7" w:rsidRPr="00F47FA7">
        <w:rPr>
          <w:rFonts w:ascii="Times New Roman" w:hAnsi="Times New Roman" w:cs="Times New Roman"/>
          <w:sz w:val="24"/>
          <w:szCs w:val="24"/>
        </w:rPr>
        <w:t>Heifetz</w:t>
      </w:r>
      <w:r w:rsidR="00D04DA4">
        <w:rPr>
          <w:rFonts w:ascii="Times New Roman" w:hAnsi="Times New Roman" w:cs="Times New Roman"/>
          <w:sz w:val="24"/>
          <w:szCs w:val="24"/>
        </w:rPr>
        <w:t>, Grashow, and Linsky</w:t>
      </w:r>
      <w:r w:rsidR="00F47FA7">
        <w:rPr>
          <w:rFonts w:ascii="Times New Roman" w:hAnsi="Times New Roman" w:cs="Times New Roman"/>
          <w:sz w:val="24"/>
          <w:szCs w:val="24"/>
        </w:rPr>
        <w:t xml:space="preserve"> (</w:t>
      </w:r>
      <w:r w:rsidR="00D04DA4">
        <w:rPr>
          <w:rFonts w:ascii="Times New Roman" w:hAnsi="Times New Roman" w:cs="Times New Roman"/>
          <w:sz w:val="24"/>
          <w:szCs w:val="24"/>
        </w:rPr>
        <w:t>2009</w:t>
      </w:r>
      <w:r w:rsidR="00BA2B0A">
        <w:rPr>
          <w:rFonts w:ascii="Times New Roman" w:hAnsi="Times New Roman" w:cs="Times New Roman"/>
          <w:sz w:val="24"/>
          <w:szCs w:val="24"/>
        </w:rPr>
        <w:t>) describe</w:t>
      </w:r>
      <w:r w:rsidR="00F47FA7">
        <w:rPr>
          <w:rFonts w:ascii="Times New Roman" w:hAnsi="Times New Roman" w:cs="Times New Roman"/>
          <w:sz w:val="24"/>
          <w:szCs w:val="24"/>
        </w:rPr>
        <w:t xml:space="preserve"> two types of changes: t</w:t>
      </w:r>
      <w:r w:rsidR="00F47FA7" w:rsidRPr="00F47FA7">
        <w:rPr>
          <w:rFonts w:ascii="Times New Roman" w:hAnsi="Times New Roman" w:cs="Times New Roman"/>
          <w:sz w:val="24"/>
          <w:szCs w:val="24"/>
        </w:rPr>
        <w:t>echnical</w:t>
      </w:r>
      <w:r w:rsidR="00F47FA7">
        <w:rPr>
          <w:rFonts w:ascii="Times New Roman" w:hAnsi="Times New Roman" w:cs="Times New Roman"/>
          <w:sz w:val="24"/>
          <w:szCs w:val="24"/>
        </w:rPr>
        <w:t xml:space="preserve"> and adaptive</w:t>
      </w:r>
      <w:r w:rsidR="00F47FA7" w:rsidRPr="00F47FA7">
        <w:rPr>
          <w:rFonts w:ascii="Times New Roman" w:hAnsi="Times New Roman" w:cs="Times New Roman"/>
          <w:sz w:val="24"/>
          <w:szCs w:val="24"/>
        </w:rPr>
        <w:t>.</w:t>
      </w:r>
      <w:r w:rsidR="00D04DA4">
        <w:rPr>
          <w:rFonts w:ascii="Times New Roman" w:hAnsi="Times New Roman" w:cs="Times New Roman"/>
          <w:sz w:val="24"/>
          <w:szCs w:val="24"/>
        </w:rPr>
        <w:t xml:space="preserve"> They describe </w:t>
      </w:r>
      <w:r w:rsidR="00F47FA7">
        <w:rPr>
          <w:rFonts w:ascii="Times New Roman" w:hAnsi="Times New Roman" w:cs="Times New Roman"/>
          <w:sz w:val="24"/>
          <w:szCs w:val="24"/>
        </w:rPr>
        <w:t xml:space="preserve">a technical change </w:t>
      </w:r>
      <w:r w:rsidR="00FD66ED">
        <w:rPr>
          <w:rFonts w:ascii="Times New Roman" w:hAnsi="Times New Roman" w:cs="Times New Roman"/>
          <w:sz w:val="24"/>
          <w:szCs w:val="24"/>
        </w:rPr>
        <w:t>a</w:t>
      </w:r>
      <w:r w:rsidR="00F47FA7">
        <w:rPr>
          <w:rFonts w:ascii="Times New Roman" w:hAnsi="Times New Roman" w:cs="Times New Roman"/>
          <w:sz w:val="24"/>
          <w:szCs w:val="24"/>
        </w:rPr>
        <w:t>s one that can be solved with expert knowledge</w:t>
      </w:r>
      <w:r w:rsidR="00FC3955">
        <w:rPr>
          <w:rFonts w:ascii="Times New Roman" w:hAnsi="Times New Roman" w:cs="Times New Roman"/>
          <w:sz w:val="24"/>
          <w:szCs w:val="24"/>
        </w:rPr>
        <w:t>. Technical changes are concrete skills and instructional practices that were practiced in the instructional coaching sessions.</w:t>
      </w:r>
      <w:r w:rsidR="00F47FA7">
        <w:rPr>
          <w:rFonts w:ascii="Times New Roman" w:hAnsi="Times New Roman" w:cs="Times New Roman"/>
          <w:sz w:val="24"/>
          <w:szCs w:val="24"/>
        </w:rPr>
        <w:t xml:space="preserve"> In contrast, adaptive change requires new learning and may require many individuals to solve</w:t>
      </w:r>
      <w:r w:rsidR="00BA2B0A">
        <w:rPr>
          <w:rFonts w:ascii="Times New Roman" w:hAnsi="Times New Roman" w:cs="Times New Roman"/>
          <w:sz w:val="24"/>
          <w:szCs w:val="24"/>
        </w:rPr>
        <w:t xml:space="preserve"> identified problems</w:t>
      </w:r>
      <w:r w:rsidR="00F47FA7">
        <w:rPr>
          <w:rFonts w:ascii="Times New Roman" w:hAnsi="Times New Roman" w:cs="Times New Roman"/>
          <w:sz w:val="24"/>
          <w:szCs w:val="24"/>
        </w:rPr>
        <w:t xml:space="preserve">. </w:t>
      </w:r>
      <w:r w:rsidR="00FC3955">
        <w:rPr>
          <w:rFonts w:ascii="Times New Roman" w:hAnsi="Times New Roman" w:cs="Times New Roman"/>
          <w:sz w:val="24"/>
          <w:szCs w:val="24"/>
        </w:rPr>
        <w:t>Adaptive changes involve developing key mindsets in teachers to help them to be effective with the students.</w:t>
      </w:r>
    </w:p>
    <w:p w14:paraId="639747CF" w14:textId="472EB7E5" w:rsidR="00FC3955" w:rsidRDefault="00FC3955"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Competence-Supportive Coaching Model emphasized technical skill development. Teachers were asked to practice and execute concrete instructional practices in coaching sessions. The </w:t>
      </w:r>
      <w:r w:rsidR="000659D0">
        <w:rPr>
          <w:rFonts w:ascii="Times New Roman" w:hAnsi="Times New Roman" w:cs="Times New Roman"/>
          <w:sz w:val="24"/>
          <w:szCs w:val="24"/>
        </w:rPr>
        <w:t xml:space="preserve">assumption </w:t>
      </w:r>
      <w:r>
        <w:rPr>
          <w:rFonts w:ascii="Times New Roman" w:hAnsi="Times New Roman" w:cs="Times New Roman"/>
          <w:sz w:val="24"/>
          <w:szCs w:val="24"/>
        </w:rPr>
        <w:t>of this research suggested that the Competenc</w:t>
      </w:r>
      <w:r w:rsidR="00BA2B0A">
        <w:rPr>
          <w:rFonts w:ascii="Times New Roman" w:hAnsi="Times New Roman" w:cs="Times New Roman"/>
          <w:sz w:val="24"/>
          <w:szCs w:val="24"/>
        </w:rPr>
        <w:t>e-Supportive Coaching Model would</w:t>
      </w:r>
      <w:r>
        <w:rPr>
          <w:rFonts w:ascii="Times New Roman" w:hAnsi="Times New Roman" w:cs="Times New Roman"/>
          <w:sz w:val="24"/>
          <w:szCs w:val="24"/>
        </w:rPr>
        <w:t xml:space="preserve"> develop key mindsets in teachers by developing competence. However, the results indicate some different conclusions:</w:t>
      </w:r>
    </w:p>
    <w:p w14:paraId="7832B0E9" w14:textId="70D2A490" w:rsidR="00FC3955" w:rsidRDefault="00420E4A" w:rsidP="008406F8">
      <w:pPr>
        <w:pStyle w:val="ListParagraph"/>
        <w:numPr>
          <w:ilvl w:val="0"/>
          <w:numId w:val="13"/>
        </w:numPr>
        <w:spacing w:after="240" w:line="480" w:lineRule="auto"/>
        <w:rPr>
          <w:rFonts w:ascii="Times New Roman" w:hAnsi="Times New Roman" w:cs="Times New Roman"/>
          <w:sz w:val="24"/>
          <w:szCs w:val="24"/>
        </w:rPr>
      </w:pPr>
      <w:r>
        <w:rPr>
          <w:rFonts w:ascii="Times New Roman" w:hAnsi="Times New Roman" w:cs="Times New Roman"/>
          <w:sz w:val="24"/>
          <w:szCs w:val="24"/>
        </w:rPr>
        <w:t>Execution skills practiced in coaching sessions had the gr</w:t>
      </w:r>
      <w:r w:rsidR="000900FC">
        <w:rPr>
          <w:rFonts w:ascii="Times New Roman" w:hAnsi="Times New Roman" w:cs="Times New Roman"/>
          <w:sz w:val="24"/>
          <w:szCs w:val="24"/>
        </w:rPr>
        <w:t>eatest increase in teacher competence when the Competence-Supportive Coaching Model was used consistently</w:t>
      </w:r>
      <w:r w:rsidR="00BA2B0A">
        <w:rPr>
          <w:rFonts w:ascii="Times New Roman" w:hAnsi="Times New Roman" w:cs="Times New Roman"/>
          <w:sz w:val="24"/>
          <w:szCs w:val="24"/>
        </w:rPr>
        <w:t>.</w:t>
      </w:r>
    </w:p>
    <w:p w14:paraId="759AE1BC" w14:textId="3C39EA34" w:rsidR="0022466E" w:rsidRPr="00E72D72" w:rsidRDefault="000900FC" w:rsidP="008406F8">
      <w:pPr>
        <w:pStyle w:val="ListParagraph"/>
        <w:numPr>
          <w:ilvl w:val="0"/>
          <w:numId w:val="13"/>
        </w:numPr>
        <w:spacing w:after="240" w:line="480" w:lineRule="auto"/>
        <w:rPr>
          <w:rFonts w:ascii="Times New Roman" w:hAnsi="Times New Roman" w:cs="Times New Roman"/>
          <w:sz w:val="24"/>
          <w:szCs w:val="24"/>
        </w:rPr>
      </w:pPr>
      <w:r>
        <w:rPr>
          <w:rFonts w:ascii="Times New Roman" w:hAnsi="Times New Roman" w:cs="Times New Roman"/>
          <w:sz w:val="24"/>
          <w:szCs w:val="24"/>
        </w:rPr>
        <w:t>The Competence-Supportive Coaching Model was not effective at building or shaping teacher mindsets</w:t>
      </w:r>
      <w:r w:rsidR="00BA2B0A">
        <w:rPr>
          <w:rFonts w:ascii="Times New Roman" w:hAnsi="Times New Roman" w:cs="Times New Roman"/>
          <w:sz w:val="24"/>
          <w:szCs w:val="24"/>
        </w:rPr>
        <w:t>.</w:t>
      </w:r>
    </w:p>
    <w:p w14:paraId="65F9147F" w14:textId="0C2885DC" w:rsidR="00381BEB" w:rsidRPr="0022466E" w:rsidRDefault="00EA1F49" w:rsidP="008406F8">
      <w:pPr>
        <w:spacing w:after="240" w:line="480" w:lineRule="auto"/>
        <w:ind w:firstLine="720"/>
        <w:rPr>
          <w:rFonts w:ascii="Times New Roman" w:hAnsi="Times New Roman" w:cs="Times New Roman"/>
          <w:b/>
          <w:sz w:val="24"/>
          <w:szCs w:val="24"/>
        </w:rPr>
      </w:pPr>
      <w:r>
        <w:rPr>
          <w:rFonts w:ascii="Times New Roman" w:hAnsi="Times New Roman" w:cs="Times New Roman"/>
          <w:sz w:val="24"/>
          <w:szCs w:val="24"/>
        </w:rPr>
        <w:t>The first key f</w:t>
      </w:r>
      <w:r w:rsidR="00E72D72">
        <w:rPr>
          <w:rFonts w:ascii="Times New Roman" w:hAnsi="Times New Roman" w:cs="Times New Roman"/>
          <w:sz w:val="24"/>
          <w:szCs w:val="24"/>
        </w:rPr>
        <w:t>inding is that e</w:t>
      </w:r>
      <w:r w:rsidR="0022466E" w:rsidRPr="0022466E">
        <w:rPr>
          <w:rFonts w:ascii="Times New Roman" w:hAnsi="Times New Roman" w:cs="Times New Roman"/>
          <w:sz w:val="24"/>
          <w:szCs w:val="24"/>
        </w:rPr>
        <w:t xml:space="preserve">xecution skills practiced in coaching sessions had the greatest increase in teacher competence when the Competence-Supportive Coaching </w:t>
      </w:r>
      <w:r w:rsidR="0022466E" w:rsidRPr="0022466E">
        <w:rPr>
          <w:rFonts w:ascii="Times New Roman" w:hAnsi="Times New Roman" w:cs="Times New Roman"/>
          <w:sz w:val="24"/>
          <w:szCs w:val="24"/>
        </w:rPr>
        <w:lastRenderedPageBreak/>
        <w:t>Model was used consistently</w:t>
      </w:r>
      <w:r w:rsidR="0022466E">
        <w:rPr>
          <w:rFonts w:ascii="Times New Roman" w:hAnsi="Times New Roman" w:cs="Times New Roman"/>
          <w:sz w:val="24"/>
          <w:szCs w:val="24"/>
        </w:rPr>
        <w:t xml:space="preserve">. </w:t>
      </w:r>
      <w:r w:rsidR="008F6F0E">
        <w:rPr>
          <w:rFonts w:ascii="Times New Roman" w:hAnsi="Times New Roman" w:cs="Times New Roman"/>
          <w:sz w:val="24"/>
          <w:szCs w:val="24"/>
        </w:rPr>
        <w:t xml:space="preserve">In research question I, qualitative evidence was presented about how coaches emphasized various portions of the coaching model depending on where the teachers were in their development. In the early parts of the training, teachers needed more modeling of specific skills and pushed them to practice and reflect when they better understood these instructional practices. In addition, coaches described the importance of focusing on specific skills using the Competence-Supportive Coaching Model. </w:t>
      </w:r>
      <w:r w:rsidR="0052547E">
        <w:rPr>
          <w:rFonts w:ascii="Times New Roman" w:hAnsi="Times New Roman" w:cs="Times New Roman"/>
          <w:sz w:val="24"/>
          <w:szCs w:val="24"/>
        </w:rPr>
        <w:t xml:space="preserve">Recall in research question II about the main effects of the Competence-Supportive Coaching Model, efficacy in classroom management had the greatest change when the teacher had specific exposure to the coaching model. Classroom management </w:t>
      </w:r>
      <w:r w:rsidR="0022466E">
        <w:rPr>
          <w:rFonts w:ascii="Times New Roman" w:hAnsi="Times New Roman" w:cs="Times New Roman"/>
          <w:sz w:val="24"/>
          <w:szCs w:val="24"/>
        </w:rPr>
        <w:t>requires a lot of technical skills such as giving clear directions, narrating behavior, and giving fair consequences.</w:t>
      </w:r>
      <w:r w:rsidR="0022466E">
        <w:rPr>
          <w:rFonts w:ascii="Times New Roman" w:hAnsi="Times New Roman" w:cs="Times New Roman"/>
          <w:b/>
          <w:sz w:val="24"/>
          <w:szCs w:val="24"/>
        </w:rPr>
        <w:t xml:space="preserve"> </w:t>
      </w:r>
      <w:r w:rsidR="0052547E" w:rsidRPr="0052547E">
        <w:rPr>
          <w:rFonts w:ascii="Times New Roman" w:hAnsi="Times New Roman" w:cs="Times New Roman"/>
          <w:sz w:val="24"/>
          <w:szCs w:val="24"/>
        </w:rPr>
        <w:t>In addition,</w:t>
      </w:r>
      <w:r w:rsidR="0052547E">
        <w:rPr>
          <w:rFonts w:ascii="Times New Roman" w:hAnsi="Times New Roman" w:cs="Times New Roman"/>
          <w:sz w:val="24"/>
          <w:szCs w:val="24"/>
        </w:rPr>
        <w:t xml:space="preserve"> in research question III, finding three, all areas of efficacy showed a greater result if the teacher had an aligned, active learning style, indicating that active or technical skills align directly to the coaching approach. </w:t>
      </w:r>
      <w:r w:rsidR="00CC57DD">
        <w:rPr>
          <w:rFonts w:ascii="Times New Roman" w:hAnsi="Times New Roman" w:cs="Times New Roman"/>
          <w:sz w:val="24"/>
          <w:szCs w:val="24"/>
        </w:rPr>
        <w:t>These results indicate that the Competence-Supportive Coaching Model, although effective in all areas, seem to have a greater effect on skills that require the teacher to execute, or very technical skills</w:t>
      </w:r>
      <w:r w:rsidR="0052547E">
        <w:rPr>
          <w:rFonts w:ascii="Times New Roman" w:hAnsi="Times New Roman" w:cs="Times New Roman"/>
          <w:sz w:val="24"/>
          <w:szCs w:val="24"/>
        </w:rPr>
        <w:t>, especially if the teacher has an aligned learning style</w:t>
      </w:r>
      <w:r w:rsidR="00CC57DD">
        <w:rPr>
          <w:rFonts w:ascii="Times New Roman" w:hAnsi="Times New Roman" w:cs="Times New Roman"/>
          <w:sz w:val="24"/>
          <w:szCs w:val="24"/>
        </w:rPr>
        <w:t xml:space="preserve">. </w:t>
      </w:r>
    </w:p>
    <w:p w14:paraId="218569E8" w14:textId="642FCDAA" w:rsidR="00A5107A" w:rsidRDefault="00A5107A"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This phenomenon can be explained by examining the connection between the practice and feedback in the coaching session and previous research. As described above, studies have linked microteaching to self-improvement (</w:t>
      </w:r>
      <w:r w:rsidRPr="002F25F8">
        <w:rPr>
          <w:rFonts w:ascii="Times New Roman" w:hAnsi="Times New Roman" w:cs="Times New Roman"/>
          <w:sz w:val="24"/>
          <w:szCs w:val="24"/>
        </w:rPr>
        <w:t>Benton-Kupper, 2001; Jerich, 1989; Wilkinson, 1996). Although several teachers reported that the experience of practice in coaching sessions felt inauthentic because there were no</w:t>
      </w:r>
      <w:r w:rsidR="00C50851" w:rsidRPr="002F25F8">
        <w:rPr>
          <w:rFonts w:ascii="Times New Roman" w:hAnsi="Times New Roman" w:cs="Times New Roman"/>
          <w:sz w:val="24"/>
          <w:szCs w:val="24"/>
        </w:rPr>
        <w:t xml:space="preserve"> student participants involved, p</w:t>
      </w:r>
      <w:r w:rsidRPr="002F25F8">
        <w:rPr>
          <w:rFonts w:ascii="Times New Roman" w:hAnsi="Times New Roman" w:cs="Times New Roman"/>
          <w:sz w:val="24"/>
          <w:szCs w:val="24"/>
        </w:rPr>
        <w:t xml:space="preserve">art of the goal of the coaching model sought to reduce the complexities of a traditional classroom setting, mirroring some of the early iterations of microteaching. </w:t>
      </w:r>
      <w:r w:rsidRPr="002F25F8">
        <w:rPr>
          <w:rFonts w:ascii="Times New Roman" w:hAnsi="Times New Roman" w:cs="Times New Roman"/>
          <w:sz w:val="24"/>
          <w:szCs w:val="24"/>
        </w:rPr>
        <w:lastRenderedPageBreak/>
        <w:t>“The process provided</w:t>
      </w:r>
      <w:r w:rsidRPr="007E4595">
        <w:rPr>
          <w:rFonts w:ascii="Times New Roman" w:hAnsi="Times New Roman" w:cs="Times New Roman"/>
          <w:sz w:val="24"/>
          <w:szCs w:val="24"/>
        </w:rPr>
        <w:t xml:space="preserve">, teachers with a practice setting for instruction in </w:t>
      </w:r>
      <w:r w:rsidRPr="001366EF">
        <w:rPr>
          <w:rFonts w:ascii="Times New Roman" w:hAnsi="Times New Roman" w:cs="Times New Roman"/>
          <w:sz w:val="24"/>
          <w:szCs w:val="24"/>
        </w:rPr>
        <w:t>which the normal complexities of the classroom [were] reduced and in which the teacher received a great deal of feedba</w:t>
      </w:r>
      <w:r>
        <w:rPr>
          <w:rFonts w:ascii="Times New Roman" w:hAnsi="Times New Roman" w:cs="Times New Roman"/>
          <w:sz w:val="24"/>
          <w:szCs w:val="24"/>
        </w:rPr>
        <w:t>ck”</w:t>
      </w:r>
      <w:r w:rsidR="00C50851">
        <w:rPr>
          <w:rFonts w:ascii="Times New Roman" w:hAnsi="Times New Roman" w:cs="Times New Roman"/>
          <w:sz w:val="24"/>
          <w:szCs w:val="24"/>
        </w:rPr>
        <w:t xml:space="preserve"> Allen and Ryan (1969) described about the significance of microteaching</w:t>
      </w:r>
      <w:r>
        <w:rPr>
          <w:rFonts w:ascii="Times New Roman" w:hAnsi="Times New Roman" w:cs="Times New Roman"/>
          <w:sz w:val="24"/>
          <w:szCs w:val="24"/>
        </w:rPr>
        <w:t xml:space="preserve"> (p. 2). </w:t>
      </w:r>
      <w:r w:rsidR="00C50851">
        <w:rPr>
          <w:rFonts w:ascii="Times New Roman" w:hAnsi="Times New Roman" w:cs="Times New Roman"/>
          <w:sz w:val="24"/>
          <w:szCs w:val="24"/>
        </w:rPr>
        <w:t xml:space="preserve">By allowing teachers to practice in front of a coach, teachers were able to self-reflect and see rapid improvements. </w:t>
      </w:r>
    </w:p>
    <w:p w14:paraId="56501CE3" w14:textId="72530D0B" w:rsidR="00217AA8" w:rsidRDefault="00C50851"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One of the major determining factors in the effectiveness of the technical skill development was the type and quality of the feedback provided by the coach. </w:t>
      </w:r>
      <w:r w:rsidR="00A5107A" w:rsidRPr="00883FA9">
        <w:rPr>
          <w:rFonts w:ascii="Times New Roman" w:hAnsi="Times New Roman" w:cs="Times New Roman"/>
          <w:sz w:val="24"/>
          <w:szCs w:val="24"/>
        </w:rPr>
        <w:t xml:space="preserve">The coaching model and the original training did not emphasize the various types of feedback that could be provided to the teacher. </w:t>
      </w:r>
      <w:r w:rsidR="00A5107A">
        <w:rPr>
          <w:rFonts w:ascii="Times New Roman" w:hAnsi="Times New Roman" w:cs="Times New Roman"/>
          <w:sz w:val="24"/>
          <w:szCs w:val="24"/>
        </w:rPr>
        <w:t>The specificity of the feedback can determine whether teachers felt they had the skills to demonstrate a specific instructional practice. Feedback must be both constructive and supportive (</w:t>
      </w:r>
      <w:r w:rsidR="00A5107A" w:rsidRPr="00B97933">
        <w:rPr>
          <w:rFonts w:ascii="Times New Roman" w:hAnsi="Times New Roman" w:cs="Times New Roman"/>
          <w:sz w:val="24"/>
          <w:szCs w:val="24"/>
        </w:rPr>
        <w:t>Benton-Kupper, 2001</w:t>
      </w:r>
      <w:r w:rsidR="00A5107A">
        <w:rPr>
          <w:rFonts w:ascii="Times New Roman" w:hAnsi="Times New Roman" w:cs="Times New Roman"/>
          <w:sz w:val="24"/>
          <w:szCs w:val="24"/>
        </w:rPr>
        <w:t xml:space="preserve">). More substantive feedback includes content planning and delivery and instructional practices (Gess-Newsome &amp; Lederman, 1993). Studies on microteaching has indicated that feedback is often centered on minor actions such as teacher presence and language, </w:t>
      </w:r>
      <w:r w:rsidR="00A5107A" w:rsidRPr="00436247">
        <w:rPr>
          <w:rFonts w:ascii="Times New Roman" w:hAnsi="Times New Roman" w:cs="Times New Roman"/>
          <w:sz w:val="24"/>
          <w:szCs w:val="24"/>
        </w:rPr>
        <w:t>which may be why the data indicates a larger increase in efficacy centered on classroom management (Amobi, 2005; Brent &amp; Thomson, 1996; Wilkinson, 1996). Surface-level feedback is another reason for some of the teacher comments about it feeling inauthentic and not as helpful to improving performance overall.</w:t>
      </w:r>
      <w:r w:rsidR="00217AA8">
        <w:rPr>
          <w:rFonts w:ascii="Times New Roman" w:hAnsi="Times New Roman" w:cs="Times New Roman"/>
          <w:sz w:val="24"/>
          <w:szCs w:val="24"/>
        </w:rPr>
        <w:tab/>
        <w:t xml:space="preserve"> </w:t>
      </w:r>
    </w:p>
    <w:p w14:paraId="33A6A5BC" w14:textId="4B1ECC8C" w:rsidR="00BF633E" w:rsidRDefault="00461708"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second key finding related to technical and adaptive change is the development or lack of development of key mindsets. </w:t>
      </w:r>
      <w:r w:rsidR="008F6F0E">
        <w:rPr>
          <w:rFonts w:ascii="Times New Roman" w:hAnsi="Times New Roman" w:cs="Times New Roman"/>
          <w:sz w:val="24"/>
          <w:szCs w:val="24"/>
        </w:rPr>
        <w:t xml:space="preserve">As described in research question I, coaches expressed concern that the coaching model was not effective at building mindsets but was effective at building specific sets of skills. Coaches made several adaptations to the Competence-Supportive Coaching Model that represented the </w:t>
      </w:r>
      <w:r w:rsidR="008F6F0E">
        <w:rPr>
          <w:rFonts w:ascii="Times New Roman" w:hAnsi="Times New Roman" w:cs="Times New Roman"/>
          <w:sz w:val="24"/>
          <w:szCs w:val="24"/>
        </w:rPr>
        <w:lastRenderedPageBreak/>
        <w:t xml:space="preserve">processes and outcomes of the coaching approach, including the use of reflective questioning to build mindsets. </w:t>
      </w:r>
      <w:r>
        <w:rPr>
          <w:rFonts w:ascii="Times New Roman" w:hAnsi="Times New Roman" w:cs="Times New Roman"/>
          <w:sz w:val="24"/>
          <w:szCs w:val="24"/>
        </w:rPr>
        <w:t xml:space="preserve">According to the </w:t>
      </w:r>
      <w:r w:rsidR="008F6F0E">
        <w:rPr>
          <w:rFonts w:ascii="Times New Roman" w:hAnsi="Times New Roman" w:cs="Times New Roman"/>
          <w:sz w:val="24"/>
          <w:szCs w:val="24"/>
        </w:rPr>
        <w:t>qualitative evidence described in research question III</w:t>
      </w:r>
      <w:r>
        <w:rPr>
          <w:rFonts w:ascii="Times New Roman" w:hAnsi="Times New Roman" w:cs="Times New Roman"/>
          <w:sz w:val="24"/>
          <w:szCs w:val="24"/>
        </w:rPr>
        <w:t>, t</w:t>
      </w:r>
      <w:r w:rsidR="001150C7">
        <w:rPr>
          <w:rFonts w:ascii="Times New Roman" w:hAnsi="Times New Roman" w:cs="Times New Roman"/>
          <w:sz w:val="24"/>
          <w:szCs w:val="24"/>
        </w:rPr>
        <w:t xml:space="preserve">he Competence-Supportive Coaching Model </w:t>
      </w:r>
      <w:r w:rsidR="008F6F0E">
        <w:rPr>
          <w:rFonts w:ascii="Times New Roman" w:hAnsi="Times New Roman" w:cs="Times New Roman"/>
          <w:sz w:val="24"/>
          <w:szCs w:val="24"/>
        </w:rPr>
        <w:t>did not support the development of a growth mindset if the teacher had a fixed mindset about their students and themselves</w:t>
      </w:r>
      <w:r w:rsidR="001150C7">
        <w:rPr>
          <w:rFonts w:ascii="Times New Roman" w:hAnsi="Times New Roman" w:cs="Times New Roman"/>
          <w:sz w:val="24"/>
          <w:szCs w:val="24"/>
        </w:rPr>
        <w:t xml:space="preserve">. </w:t>
      </w:r>
      <w:r w:rsidR="005704BD">
        <w:rPr>
          <w:rFonts w:ascii="Times New Roman" w:hAnsi="Times New Roman" w:cs="Times New Roman"/>
          <w:sz w:val="24"/>
          <w:szCs w:val="24"/>
        </w:rPr>
        <w:t xml:space="preserve">Although some coaches effectively built teacher mindsets through </w:t>
      </w:r>
      <w:r w:rsidR="008F6F0E">
        <w:rPr>
          <w:rFonts w:ascii="Times New Roman" w:hAnsi="Times New Roman" w:cs="Times New Roman"/>
          <w:sz w:val="24"/>
          <w:szCs w:val="24"/>
        </w:rPr>
        <w:t>their adaptations of the model</w:t>
      </w:r>
      <w:r w:rsidR="00C47F31">
        <w:rPr>
          <w:rFonts w:ascii="Times New Roman" w:hAnsi="Times New Roman" w:cs="Times New Roman"/>
          <w:sz w:val="24"/>
          <w:szCs w:val="24"/>
        </w:rPr>
        <w:t xml:space="preserve">, mindset building was not specifically addressed </w:t>
      </w:r>
      <w:r w:rsidR="005704BD">
        <w:rPr>
          <w:rFonts w:ascii="Times New Roman" w:hAnsi="Times New Roman" w:cs="Times New Roman"/>
          <w:sz w:val="24"/>
          <w:szCs w:val="24"/>
        </w:rPr>
        <w:t xml:space="preserve">with the coaching model. </w:t>
      </w:r>
    </w:p>
    <w:p w14:paraId="6D5216F7" w14:textId="4B69C8FC" w:rsidR="00A30B20" w:rsidRPr="005704BD" w:rsidRDefault="005704BD" w:rsidP="008406F8">
      <w:pPr>
        <w:spacing w:after="240" w:line="480" w:lineRule="auto"/>
        <w:ind w:firstLine="720"/>
        <w:rPr>
          <w:rFonts w:ascii="Times New Roman" w:hAnsi="Times New Roman" w:cs="Times New Roman"/>
          <w:b/>
          <w:sz w:val="24"/>
          <w:szCs w:val="24"/>
        </w:rPr>
      </w:pPr>
      <w:r>
        <w:rPr>
          <w:rFonts w:ascii="Times New Roman" w:hAnsi="Times New Roman" w:cs="Times New Roman"/>
          <w:sz w:val="24"/>
          <w:szCs w:val="24"/>
        </w:rPr>
        <w:t xml:space="preserve">One explanation for this is linked to sense-making. </w:t>
      </w:r>
      <w:r w:rsidR="00A30B20" w:rsidRPr="005C20F2">
        <w:rPr>
          <w:rFonts w:ascii="Times New Roman" w:hAnsi="Times New Roman" w:cs="Times New Roman"/>
          <w:sz w:val="24"/>
          <w:szCs w:val="24"/>
        </w:rPr>
        <w:t xml:space="preserve">Coaches and other instructional leaders often have the onus of sense-making for their teachers. The coaching model </w:t>
      </w:r>
      <w:r>
        <w:rPr>
          <w:rFonts w:ascii="Times New Roman" w:hAnsi="Times New Roman" w:cs="Times New Roman"/>
          <w:sz w:val="24"/>
          <w:szCs w:val="24"/>
        </w:rPr>
        <w:t xml:space="preserve">mirrored this phenomenon despite the </w:t>
      </w:r>
      <w:r w:rsidRPr="00355EDF">
        <w:rPr>
          <w:rFonts w:ascii="Times New Roman" w:hAnsi="Times New Roman" w:cs="Times New Roman"/>
          <w:sz w:val="24"/>
          <w:szCs w:val="24"/>
        </w:rPr>
        <w:t xml:space="preserve">intention to </w:t>
      </w:r>
      <w:r w:rsidR="00A30B20" w:rsidRPr="00355EDF">
        <w:rPr>
          <w:rFonts w:ascii="Times New Roman" w:hAnsi="Times New Roman" w:cs="Times New Roman"/>
          <w:sz w:val="24"/>
          <w:szCs w:val="24"/>
        </w:rPr>
        <w:t xml:space="preserve">shift that responsibility to the teachers by facilitating inquiry in practice and feedback. Weick (1995) described the process of sense-making in </w:t>
      </w:r>
      <w:r w:rsidR="00A30B20" w:rsidRPr="00D86679">
        <w:rPr>
          <w:rFonts w:ascii="Times New Roman" w:hAnsi="Times New Roman" w:cs="Times New Roman"/>
          <w:sz w:val="24"/>
          <w:szCs w:val="24"/>
        </w:rPr>
        <w:t xml:space="preserve">organization as the ongoing process of “action, selection and interpretations” (Weick, 1995, as cited in Dougherty &amp; Drumheller, 2006, p. 217).  </w:t>
      </w:r>
      <w:r w:rsidRPr="00D86679">
        <w:rPr>
          <w:rFonts w:ascii="Times New Roman" w:hAnsi="Times New Roman" w:cs="Times New Roman"/>
          <w:sz w:val="24"/>
          <w:szCs w:val="24"/>
        </w:rPr>
        <w:t xml:space="preserve">Coaches describe teacher strengths and weaknesses but did not allow for teachers to truly make sense of this to affect </w:t>
      </w:r>
      <w:r w:rsidR="00A30B20" w:rsidRPr="00D86679">
        <w:rPr>
          <w:rFonts w:ascii="Times New Roman" w:hAnsi="Times New Roman" w:cs="Times New Roman"/>
          <w:sz w:val="24"/>
          <w:szCs w:val="24"/>
        </w:rPr>
        <w:t>future sense-making (Weick, 1995).  The process of sense-making leads to</w:t>
      </w:r>
      <w:r w:rsidR="00A30B20" w:rsidRPr="005C20F2">
        <w:rPr>
          <w:rFonts w:ascii="Times New Roman" w:hAnsi="Times New Roman" w:cs="Times New Roman"/>
          <w:sz w:val="24"/>
          <w:szCs w:val="24"/>
        </w:rPr>
        <w:t xml:space="preserve"> self-regulation and thus, self-efficacy, directly linking the acts of practice and feedback to efficacy because it allowed for teachers to have a “workable level of </w:t>
      </w:r>
      <w:r w:rsidR="00A30B20" w:rsidRPr="004A6E07">
        <w:rPr>
          <w:rFonts w:ascii="Times New Roman" w:hAnsi="Times New Roman" w:cs="Times New Roman"/>
          <w:sz w:val="24"/>
          <w:szCs w:val="24"/>
        </w:rPr>
        <w:t>understanding that guides action” (Leedom, 2001, p. 10).</w:t>
      </w:r>
      <w:r w:rsidR="00A30B20" w:rsidRPr="005C20F2">
        <w:rPr>
          <w:rFonts w:ascii="Times New Roman" w:hAnsi="Times New Roman" w:cs="Times New Roman"/>
          <w:sz w:val="24"/>
          <w:szCs w:val="24"/>
        </w:rPr>
        <w:t xml:space="preserve">  </w:t>
      </w:r>
    </w:p>
    <w:p w14:paraId="4ECDB793" w14:textId="1DE39F67" w:rsidR="005704BD" w:rsidRDefault="00BF633E"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Identifying the connection between teacher and student actions is the basis for teacher reflective practices</w:t>
      </w:r>
      <w:r w:rsidR="005704BD">
        <w:rPr>
          <w:rFonts w:ascii="Times New Roman" w:hAnsi="Times New Roman" w:cs="Times New Roman"/>
          <w:sz w:val="24"/>
          <w:szCs w:val="24"/>
        </w:rPr>
        <w:t xml:space="preserve"> and, thus, self-efficacy. </w:t>
      </w:r>
      <w:r w:rsidRPr="00883FA9">
        <w:rPr>
          <w:rFonts w:ascii="Times New Roman" w:hAnsi="Times New Roman" w:cs="Times New Roman"/>
          <w:sz w:val="24"/>
          <w:szCs w:val="24"/>
        </w:rPr>
        <w:t xml:space="preserve">Self-reflection is important to continued improvement in a </w:t>
      </w:r>
      <w:r w:rsidRPr="00AD6BE6">
        <w:rPr>
          <w:rFonts w:ascii="Times New Roman" w:hAnsi="Times New Roman" w:cs="Times New Roman"/>
          <w:sz w:val="24"/>
          <w:szCs w:val="24"/>
        </w:rPr>
        <w:t xml:space="preserve">job (Grant, Franklin, &amp; Langford, </w:t>
      </w:r>
      <w:r w:rsidRPr="00BD454B">
        <w:rPr>
          <w:rFonts w:ascii="Times New Roman" w:hAnsi="Times New Roman" w:cs="Times New Roman"/>
          <w:sz w:val="24"/>
          <w:szCs w:val="24"/>
        </w:rPr>
        <w:t xml:space="preserve">2002; </w:t>
      </w:r>
      <w:r w:rsidR="00BD454B" w:rsidRPr="00BD454B">
        <w:rPr>
          <w:rFonts w:ascii="Times New Roman" w:hAnsi="Times New Roman" w:cs="Times New Roman"/>
          <w:sz w:val="24"/>
          <w:szCs w:val="24"/>
        </w:rPr>
        <w:t>Ingh</w:t>
      </w:r>
      <w:r w:rsidRPr="00BD454B">
        <w:rPr>
          <w:rFonts w:ascii="Times New Roman" w:hAnsi="Times New Roman" w:cs="Times New Roman"/>
          <w:sz w:val="24"/>
          <w:szCs w:val="24"/>
        </w:rPr>
        <w:t>am &amp; Greer, 1992). Studies have linked self-reflection to improved performance, job satisfaction, and a “clarity of understanding</w:t>
      </w:r>
      <w:r w:rsidRPr="00883FA9">
        <w:rPr>
          <w:rFonts w:ascii="Times New Roman" w:hAnsi="Times New Roman" w:cs="Times New Roman"/>
          <w:sz w:val="24"/>
          <w:szCs w:val="24"/>
        </w:rPr>
        <w:t xml:space="preserve"> of one's thoughts, feelings, and </w:t>
      </w:r>
      <w:r w:rsidRPr="00AD6BE6">
        <w:rPr>
          <w:rFonts w:ascii="Times New Roman" w:hAnsi="Times New Roman" w:cs="Times New Roman"/>
          <w:sz w:val="24"/>
          <w:szCs w:val="24"/>
        </w:rPr>
        <w:t xml:space="preserve">behaviors” (Grant et al., 2002, </w:t>
      </w:r>
      <w:r w:rsidRPr="00AD6BE6">
        <w:rPr>
          <w:rFonts w:ascii="Times New Roman" w:hAnsi="Times New Roman" w:cs="Times New Roman"/>
          <w:sz w:val="24"/>
          <w:szCs w:val="24"/>
        </w:rPr>
        <w:lastRenderedPageBreak/>
        <w:t xml:space="preserve">p. 821). </w:t>
      </w:r>
      <w:r w:rsidR="002A4FFB" w:rsidRPr="00AD6BE6">
        <w:rPr>
          <w:rFonts w:ascii="Times New Roman" w:hAnsi="Times New Roman" w:cs="Times New Roman"/>
          <w:sz w:val="24"/>
          <w:szCs w:val="24"/>
        </w:rPr>
        <w:t xml:space="preserve"> “Reflection is an important human activity in which people recapture their experience, think about</w:t>
      </w:r>
      <w:r w:rsidR="002A4FFB">
        <w:rPr>
          <w:rFonts w:ascii="Times New Roman" w:hAnsi="Times New Roman" w:cs="Times New Roman"/>
          <w:sz w:val="24"/>
          <w:szCs w:val="24"/>
        </w:rPr>
        <w:t xml:space="preserve"> it, mull it over, and evaluate it”</w:t>
      </w:r>
      <w:r w:rsidR="004E4960">
        <w:rPr>
          <w:rFonts w:ascii="Times New Roman" w:hAnsi="Times New Roman" w:cs="Times New Roman"/>
          <w:sz w:val="24"/>
          <w:szCs w:val="24"/>
        </w:rPr>
        <w:t xml:space="preserve"> Boud, Keogh, and Walker (1985) state (p. 19). </w:t>
      </w:r>
      <w:r w:rsidR="002A4FFB">
        <w:rPr>
          <w:rFonts w:ascii="Times New Roman" w:hAnsi="Times New Roman" w:cs="Times New Roman"/>
          <w:sz w:val="24"/>
          <w:szCs w:val="24"/>
        </w:rPr>
        <w:t xml:space="preserve"> </w:t>
      </w:r>
      <w:r w:rsidR="005704BD">
        <w:rPr>
          <w:rFonts w:ascii="Times New Roman" w:hAnsi="Times New Roman" w:cs="Times New Roman"/>
          <w:sz w:val="24"/>
          <w:szCs w:val="24"/>
        </w:rPr>
        <w:t>Although the coaching model was effective in building teacher competence, coaches and teachers described something that was missing. The emphasis on practice and feedback did not allow for teachers to truly reflect on the performance in the classroom.</w:t>
      </w:r>
    </w:p>
    <w:p w14:paraId="6D97DD73" w14:textId="4ECE56E5" w:rsidR="00A14418" w:rsidRPr="00A14418" w:rsidRDefault="00217AA8" w:rsidP="008406F8">
      <w:pPr>
        <w:spacing w:after="240" w:line="480" w:lineRule="auto"/>
        <w:rPr>
          <w:rFonts w:ascii="Times New Roman" w:hAnsi="Times New Roman" w:cs="Times New Roman"/>
          <w:b/>
          <w:sz w:val="24"/>
          <w:szCs w:val="24"/>
        </w:rPr>
      </w:pPr>
      <w:r>
        <w:rPr>
          <w:rFonts w:ascii="Times New Roman" w:hAnsi="Times New Roman" w:cs="Times New Roman"/>
          <w:b/>
          <w:sz w:val="24"/>
          <w:szCs w:val="24"/>
        </w:rPr>
        <w:t>Teacher-Coach Relationship Dynamics</w:t>
      </w:r>
    </w:p>
    <w:p w14:paraId="32EBD811" w14:textId="0F5AB841" w:rsidR="00875B59" w:rsidRDefault="00461708"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final point of analysis is related to the teacher and coach relationship dynamics. The Competence-Supportive Coaching Model required a lot of trust between the teacher and the coach. Both individuals were required to be vulnerable because coaches modeled instructional strategies and teachers practiced these same strategies to receive feedback. </w:t>
      </w:r>
      <w:r w:rsidR="0062153B">
        <w:rPr>
          <w:rFonts w:ascii="Times New Roman" w:hAnsi="Times New Roman" w:cs="Times New Roman"/>
          <w:sz w:val="24"/>
          <w:szCs w:val="24"/>
        </w:rPr>
        <w:t>Although the framework enabled</w:t>
      </w:r>
      <w:r w:rsidR="0062153B" w:rsidRPr="009F6F7B">
        <w:rPr>
          <w:rFonts w:ascii="Times New Roman" w:hAnsi="Times New Roman" w:cs="Times New Roman"/>
          <w:sz w:val="24"/>
          <w:szCs w:val="24"/>
        </w:rPr>
        <w:t xml:space="preserve"> coaches to </w:t>
      </w:r>
      <w:r w:rsidR="0062153B">
        <w:rPr>
          <w:rFonts w:ascii="Times New Roman" w:hAnsi="Times New Roman" w:cs="Times New Roman"/>
          <w:sz w:val="24"/>
          <w:szCs w:val="24"/>
        </w:rPr>
        <w:t xml:space="preserve">incorporate </w:t>
      </w:r>
      <w:r w:rsidR="0062153B" w:rsidRPr="009F6F7B">
        <w:rPr>
          <w:rFonts w:ascii="Times New Roman" w:hAnsi="Times New Roman" w:cs="Times New Roman"/>
          <w:sz w:val="24"/>
          <w:szCs w:val="24"/>
        </w:rPr>
        <w:t>key c</w:t>
      </w:r>
      <w:r w:rsidR="0062153B">
        <w:rPr>
          <w:rFonts w:ascii="Times New Roman" w:hAnsi="Times New Roman" w:cs="Times New Roman"/>
          <w:sz w:val="24"/>
          <w:szCs w:val="24"/>
        </w:rPr>
        <w:t>omponents of a coaching session such as relationship building, there were</w:t>
      </w:r>
      <w:r w:rsidR="00C47F31">
        <w:rPr>
          <w:rFonts w:ascii="Times New Roman" w:hAnsi="Times New Roman" w:cs="Times New Roman"/>
          <w:sz w:val="24"/>
          <w:szCs w:val="24"/>
        </w:rPr>
        <w:t xml:space="preserve"> issues </w:t>
      </w:r>
      <w:r w:rsidR="0062153B">
        <w:rPr>
          <w:rFonts w:ascii="Times New Roman" w:hAnsi="Times New Roman" w:cs="Times New Roman"/>
          <w:sz w:val="24"/>
          <w:szCs w:val="24"/>
        </w:rPr>
        <w:t>in execution. Coaches and teachers reported feeling rushed and not having the time to build relationships and execute the Competence-Supportive Coaching Model.</w:t>
      </w:r>
    </w:p>
    <w:p w14:paraId="4F3E16B2" w14:textId="77777777" w:rsidR="00875B59" w:rsidRDefault="00875B59"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Regarding relationship dynamics, the following key findings are important to analyze: </w:t>
      </w:r>
      <w:r w:rsidR="0062153B">
        <w:rPr>
          <w:rFonts w:ascii="Times New Roman" w:hAnsi="Times New Roman" w:cs="Times New Roman"/>
          <w:sz w:val="24"/>
          <w:szCs w:val="24"/>
        </w:rPr>
        <w:t xml:space="preserve"> </w:t>
      </w:r>
    </w:p>
    <w:p w14:paraId="12DC8C2B" w14:textId="77777777" w:rsidR="00875B59" w:rsidRDefault="00875B59" w:rsidP="008406F8">
      <w:pPr>
        <w:pStyle w:val="ListParagraph"/>
        <w:numPr>
          <w:ilvl w:val="0"/>
          <w:numId w:val="14"/>
        </w:numPr>
        <w:spacing w:after="240" w:line="480" w:lineRule="auto"/>
        <w:rPr>
          <w:rFonts w:ascii="Times New Roman" w:hAnsi="Times New Roman" w:cs="Times New Roman"/>
          <w:sz w:val="24"/>
          <w:szCs w:val="24"/>
        </w:rPr>
      </w:pPr>
      <w:r>
        <w:rPr>
          <w:rFonts w:ascii="Times New Roman" w:hAnsi="Times New Roman" w:cs="Times New Roman"/>
          <w:sz w:val="24"/>
          <w:szCs w:val="24"/>
        </w:rPr>
        <w:t>I</w:t>
      </w:r>
      <w:r w:rsidRPr="00875B59">
        <w:rPr>
          <w:rFonts w:ascii="Times New Roman" w:hAnsi="Times New Roman" w:cs="Times New Roman"/>
          <w:sz w:val="24"/>
          <w:szCs w:val="24"/>
        </w:rPr>
        <w:t xml:space="preserve">f the teacher and coach had a trusting relationship, the teacher was more willing to accept feedback and practice. </w:t>
      </w:r>
    </w:p>
    <w:p w14:paraId="3E415522" w14:textId="371A7D04" w:rsidR="0062153B" w:rsidRPr="00875B59" w:rsidRDefault="00875B59" w:rsidP="008406F8">
      <w:pPr>
        <w:pStyle w:val="ListParagraph"/>
        <w:numPr>
          <w:ilvl w:val="0"/>
          <w:numId w:val="14"/>
        </w:numPr>
        <w:spacing w:after="240" w:line="480" w:lineRule="auto"/>
        <w:rPr>
          <w:rFonts w:ascii="Times New Roman" w:hAnsi="Times New Roman" w:cs="Times New Roman"/>
          <w:sz w:val="24"/>
          <w:szCs w:val="24"/>
        </w:rPr>
      </w:pPr>
      <w:r>
        <w:rPr>
          <w:rFonts w:ascii="Times New Roman" w:hAnsi="Times New Roman" w:cs="Times New Roman"/>
          <w:sz w:val="24"/>
          <w:szCs w:val="24"/>
        </w:rPr>
        <w:t>R</w:t>
      </w:r>
      <w:r w:rsidRPr="00875B59">
        <w:rPr>
          <w:rFonts w:ascii="Times New Roman" w:hAnsi="Times New Roman" w:cs="Times New Roman"/>
          <w:sz w:val="24"/>
          <w:szCs w:val="24"/>
        </w:rPr>
        <w:t>elationship dynamics also hindered competence because coaches did not always hold teachers to a high standard or push them to practice to spare the relationship.</w:t>
      </w:r>
    </w:p>
    <w:p w14:paraId="5647422F" w14:textId="3508BA89" w:rsidR="002F4FC6" w:rsidRDefault="002F4FC6"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The first key finding when analyzing teacher-coach relationship dynamics is that a trusting relationship had to exist so teachers were willing to accept feedback and practice. </w:t>
      </w:r>
      <w:r w:rsidR="00613A27">
        <w:rPr>
          <w:rFonts w:ascii="Times New Roman" w:hAnsi="Times New Roman" w:cs="Times New Roman"/>
          <w:sz w:val="24"/>
          <w:szCs w:val="24"/>
        </w:rPr>
        <w:t xml:space="preserve">Recall in question III, teachers who liked their coach and received consistent exposure to the Competence-Supportive Coaching Model had the highest overall sense of efficacy in all areas, indicating the that coaching approach is most effective when the teacher has a strong relationship with their coach. Qualitative evidence also supported this claim. Coaches described the importance of having a trusting relationship with a teacher so they felt comfortable challenging them to practice in coaching sessions. Similarly, teachers also described positive experiences with how the coaches adjusted based upon the needs of the teacher. </w:t>
      </w:r>
    </w:p>
    <w:p w14:paraId="169342EF" w14:textId="0ED32BE2" w:rsidR="003F7A20" w:rsidRDefault="00875B59"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According to self-determination theory, environments must support competence, autonomy, and relatedness </w:t>
      </w:r>
      <w:r w:rsidRPr="00217AA8">
        <w:rPr>
          <w:rFonts w:ascii="Times New Roman" w:hAnsi="Times New Roman" w:cs="Times New Roman"/>
          <w:sz w:val="24"/>
          <w:szCs w:val="24"/>
        </w:rPr>
        <w:t>(Deci &amp; Ryan, 2002</w:t>
      </w:r>
      <w:r>
        <w:rPr>
          <w:rFonts w:ascii="Times New Roman" w:hAnsi="Times New Roman" w:cs="Times New Roman"/>
          <w:sz w:val="24"/>
          <w:szCs w:val="24"/>
        </w:rPr>
        <w:t xml:space="preserve">). </w:t>
      </w:r>
      <w:r w:rsidR="003F7A20" w:rsidRPr="00217AA8">
        <w:rPr>
          <w:rFonts w:ascii="Times New Roman" w:hAnsi="Times New Roman" w:cs="Times New Roman"/>
          <w:sz w:val="24"/>
          <w:szCs w:val="24"/>
        </w:rPr>
        <w:t xml:space="preserve"> If a teacher does not have trust and a relationship with his or her coach, it is difficult to see a change in teacher competence (Deci &amp; Ryan, 2002). Teachers who trust their direct supervisor will be more likely to implement the feedback (</w:t>
      </w:r>
      <w:r w:rsidR="004031FD">
        <w:rPr>
          <w:rFonts w:ascii="Times New Roman" w:hAnsi="Times New Roman" w:cs="Times New Roman"/>
          <w:sz w:val="24"/>
          <w:szCs w:val="24"/>
        </w:rPr>
        <w:t>Knight, 2009</w:t>
      </w:r>
      <w:r w:rsidR="003F7A20" w:rsidRPr="00217AA8">
        <w:rPr>
          <w:rFonts w:ascii="Times New Roman" w:hAnsi="Times New Roman" w:cs="Times New Roman"/>
          <w:sz w:val="24"/>
          <w:szCs w:val="24"/>
        </w:rPr>
        <w:t xml:space="preserve">). Although trust is a subjective condition, trust directly influences an organization’s effectiveness (Forsyth, 2008). Coaches can work </w:t>
      </w:r>
      <w:r w:rsidR="00BA2B0A">
        <w:rPr>
          <w:rFonts w:ascii="Times New Roman" w:hAnsi="Times New Roman" w:cs="Times New Roman"/>
          <w:sz w:val="24"/>
          <w:szCs w:val="24"/>
        </w:rPr>
        <w:t>to develop trust similar to how</w:t>
      </w:r>
      <w:r w:rsidR="003F7A20" w:rsidRPr="00217AA8">
        <w:rPr>
          <w:rFonts w:ascii="Times New Roman" w:hAnsi="Times New Roman" w:cs="Times New Roman"/>
          <w:sz w:val="24"/>
          <w:szCs w:val="24"/>
        </w:rPr>
        <w:t xml:space="preserve"> principals have developed trust with teachers. Researchers have found a set of enabling structures such as collaboration, transparent </w:t>
      </w:r>
      <w:r>
        <w:rPr>
          <w:rFonts w:ascii="Times New Roman" w:hAnsi="Times New Roman" w:cs="Times New Roman"/>
          <w:sz w:val="24"/>
          <w:szCs w:val="24"/>
        </w:rPr>
        <w:t>c</w:t>
      </w:r>
      <w:r w:rsidR="003F7A20" w:rsidRPr="00217AA8">
        <w:rPr>
          <w:rFonts w:ascii="Times New Roman" w:hAnsi="Times New Roman" w:cs="Times New Roman"/>
          <w:sz w:val="24"/>
          <w:szCs w:val="24"/>
        </w:rPr>
        <w:t xml:space="preserve">ommunication, and supportive leadership (Adams &amp; Forsyth, 2009). Coaches must be perceived as benevolent, reliable, competence, honest and open (Forsyth et al., 2011) by showing personal regard, competence, respect, and integrity (Bryk &amp; Schneider, 2002). Although this study is not directly related to trust, the relationship between the coach and the </w:t>
      </w:r>
      <w:r w:rsidR="003F7A20" w:rsidRPr="00217AA8">
        <w:rPr>
          <w:rFonts w:ascii="Times New Roman" w:hAnsi="Times New Roman" w:cs="Times New Roman"/>
          <w:sz w:val="24"/>
          <w:szCs w:val="24"/>
        </w:rPr>
        <w:lastRenderedPageBreak/>
        <w:t>teacher directly affected the results. In order for the Competence-Supportive Coaching Model, or any coaching model, to be effective, the teacher must trust his or her coach.</w:t>
      </w:r>
      <w:r w:rsidR="003F7A20">
        <w:rPr>
          <w:rFonts w:ascii="Times New Roman" w:hAnsi="Times New Roman" w:cs="Times New Roman"/>
          <w:sz w:val="24"/>
          <w:szCs w:val="24"/>
        </w:rPr>
        <w:t xml:space="preserve"> </w:t>
      </w:r>
    </w:p>
    <w:p w14:paraId="1D3B1827" w14:textId="508CA33C" w:rsidR="00875B59" w:rsidRDefault="00875B59"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On the other hand, relationships dynamics may have hindered competence. Evidence suggests that the use of the Competence-Supportive Coaching Model directly affected teacher competence in all areas. However, not all coaches consistently used the Competence-Support Coaching Model. The results suggest a number of reasons why coaches made the choice to use various coa</w:t>
      </w:r>
      <w:r w:rsidR="006742B2">
        <w:rPr>
          <w:rFonts w:ascii="Times New Roman" w:hAnsi="Times New Roman" w:cs="Times New Roman"/>
          <w:sz w:val="24"/>
          <w:szCs w:val="24"/>
        </w:rPr>
        <w:t xml:space="preserve">ching approaches such as the timing of the coaching in the training experience, the teacher’s mental state, and many other factors. One additional factor is that the coach did not want to hurt the relationship with the teacher to push them to practice. This data point was revealed in analyzing the information about the teacher liking the coaching and resulting sense of efficacy. </w:t>
      </w:r>
      <w:r w:rsidR="00E05EAD">
        <w:rPr>
          <w:rFonts w:ascii="Times New Roman" w:hAnsi="Times New Roman" w:cs="Times New Roman"/>
          <w:sz w:val="24"/>
          <w:szCs w:val="24"/>
        </w:rPr>
        <w:t>Teachers reported whether or not they liked coaching. Overall, teachers who liked coaching and received the Competence-Supportive Coaching Model had a greater sense of efficacy. However, if the teacher liked the coaching</w:t>
      </w:r>
      <w:r w:rsidR="006742B2">
        <w:rPr>
          <w:rFonts w:ascii="Times New Roman" w:hAnsi="Times New Roman" w:cs="Times New Roman"/>
          <w:sz w:val="24"/>
          <w:szCs w:val="24"/>
        </w:rPr>
        <w:t xml:space="preserve">, the resulting sense of efficacy was even lower than if they did not like coaching. </w:t>
      </w:r>
      <w:r w:rsidR="00827E62">
        <w:rPr>
          <w:rFonts w:ascii="Times New Roman" w:hAnsi="Times New Roman" w:cs="Times New Roman"/>
          <w:sz w:val="24"/>
          <w:szCs w:val="24"/>
        </w:rPr>
        <w:t>Thus, teachers liked the coaching they received but were not pushed to practice. The relationship was strong but the resulting sense of efficacy was lower.</w:t>
      </w:r>
    </w:p>
    <w:p w14:paraId="2C003DAE" w14:textId="3DAF1AE8" w:rsidR="00875B59" w:rsidRPr="00BF633E" w:rsidRDefault="00E338AD" w:rsidP="008406F8">
      <w:pPr>
        <w:spacing w:after="240" w:line="480" w:lineRule="auto"/>
        <w:ind w:firstLine="720"/>
        <w:rPr>
          <w:rFonts w:ascii="Times New Roman" w:hAnsi="Times New Roman" w:cs="Times New Roman"/>
          <w:sz w:val="24"/>
          <w:szCs w:val="24"/>
        </w:rPr>
      </w:pPr>
      <w:r w:rsidRPr="00875351">
        <w:rPr>
          <w:rFonts w:ascii="Times New Roman" w:hAnsi="Times New Roman" w:cs="Times New Roman"/>
          <w:sz w:val="24"/>
          <w:szCs w:val="24"/>
        </w:rPr>
        <w:t xml:space="preserve">Again, this phenomenon can be explained through self-determination theory. </w:t>
      </w:r>
      <w:r w:rsidR="00875351" w:rsidRPr="00875351">
        <w:rPr>
          <w:rFonts w:ascii="Times New Roman" w:hAnsi="Times New Roman" w:cs="Times New Roman"/>
          <w:sz w:val="24"/>
          <w:szCs w:val="24"/>
        </w:rPr>
        <w:t>As</w:t>
      </w:r>
      <w:r w:rsidR="00875351">
        <w:rPr>
          <w:rFonts w:ascii="Times New Roman" w:hAnsi="Times New Roman" w:cs="Times New Roman"/>
          <w:sz w:val="24"/>
          <w:szCs w:val="24"/>
        </w:rPr>
        <w:t xml:space="preserve"> one of the three psychology needs outlined in the basic psychological needs, relatedness is described as being cared for by others and having a sense of belonging (Deci, &amp; Ryan, 2002). Coaches felt it was critical to ensure that teachers felt cared for throughout the challenging training experience. Teachers reported a large amount of stress and some struggled with the workload associated with the training. Thus, coaches made choices to </w:t>
      </w:r>
      <w:r w:rsidR="00875351">
        <w:rPr>
          <w:rFonts w:ascii="Times New Roman" w:hAnsi="Times New Roman" w:cs="Times New Roman"/>
          <w:sz w:val="24"/>
          <w:szCs w:val="24"/>
        </w:rPr>
        <w:lastRenderedPageBreak/>
        <w:t>ensure that the teachers felt secure. Deci and Ryan (2002) describe that relatedness is “not concerned with the attainment of a certain outcome or formal status, but instead concerns the psychological sense of being with others in secure or un</w:t>
      </w:r>
      <w:r w:rsidR="00784222">
        <w:rPr>
          <w:rFonts w:ascii="Times New Roman" w:hAnsi="Times New Roman" w:cs="Times New Roman"/>
          <w:sz w:val="24"/>
          <w:szCs w:val="24"/>
        </w:rPr>
        <w:t>ity</w:t>
      </w:r>
      <w:r w:rsidR="00875351">
        <w:rPr>
          <w:rFonts w:ascii="Times New Roman" w:hAnsi="Times New Roman" w:cs="Times New Roman"/>
          <w:sz w:val="24"/>
          <w:szCs w:val="24"/>
        </w:rPr>
        <w:t>”</w:t>
      </w:r>
      <w:r w:rsidR="00784222">
        <w:rPr>
          <w:rFonts w:ascii="Times New Roman" w:hAnsi="Times New Roman" w:cs="Times New Roman"/>
          <w:sz w:val="24"/>
          <w:szCs w:val="24"/>
        </w:rPr>
        <w:t xml:space="preserve"> (p. 7).</w:t>
      </w:r>
      <w:r w:rsidR="00886D2F">
        <w:rPr>
          <w:rFonts w:ascii="Times New Roman" w:hAnsi="Times New Roman" w:cs="Times New Roman"/>
          <w:sz w:val="24"/>
          <w:szCs w:val="24"/>
        </w:rPr>
        <w:t xml:space="preserve"> Coaches had specific outcomes that they were attempting to make with teachers, which resulted in coaches choosing relatedness over competence. </w:t>
      </w:r>
    </w:p>
    <w:p w14:paraId="0D445831" w14:textId="52ECD92B" w:rsidR="00A30B20" w:rsidRPr="00A30B20" w:rsidRDefault="00A30B20" w:rsidP="008406F8">
      <w:pPr>
        <w:spacing w:after="240"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Revisions to </w:t>
      </w:r>
      <w:r w:rsidR="00250100">
        <w:rPr>
          <w:rFonts w:ascii="Times New Roman" w:hAnsi="Times New Roman" w:cs="Times New Roman"/>
          <w:b/>
          <w:sz w:val="24"/>
          <w:szCs w:val="24"/>
        </w:rPr>
        <w:t xml:space="preserve">the </w:t>
      </w:r>
      <w:r>
        <w:rPr>
          <w:rFonts w:ascii="Times New Roman" w:hAnsi="Times New Roman" w:cs="Times New Roman"/>
          <w:b/>
          <w:sz w:val="24"/>
          <w:szCs w:val="24"/>
        </w:rPr>
        <w:t>Competence-Supportive Coaching Model</w:t>
      </w:r>
    </w:p>
    <w:p w14:paraId="0D7A542B" w14:textId="38C881F3" w:rsidR="007D20FD" w:rsidRDefault="007D20FD"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Evidence from the initial test of the Competence-Supportive Coaching Model points to model revisions that can enhance the utility of the approach. The initial design included components that emphasized modeling and teacher practice to build skill in a variety of areas in figure </w:t>
      </w:r>
      <w:r w:rsidR="000659D0">
        <w:rPr>
          <w:rFonts w:ascii="Times New Roman" w:hAnsi="Times New Roman" w:cs="Times New Roman"/>
          <w:sz w:val="24"/>
          <w:szCs w:val="24"/>
        </w:rPr>
        <w:t>5</w:t>
      </w:r>
      <w:r w:rsidR="00BA2B0A">
        <w:rPr>
          <w:rFonts w:ascii="Times New Roman" w:hAnsi="Times New Roman" w:cs="Times New Roman"/>
          <w:sz w:val="24"/>
          <w:szCs w:val="24"/>
        </w:rPr>
        <w:t xml:space="preserve">. </w:t>
      </w:r>
      <w:r w:rsidR="0088516B">
        <w:rPr>
          <w:rFonts w:ascii="Times New Roman" w:hAnsi="Times New Roman" w:cs="Times New Roman"/>
          <w:sz w:val="24"/>
          <w:szCs w:val="24"/>
        </w:rPr>
        <w:t>Instructional modeling and instructional feedback were not always effective for all beginning teachers. Strongest pos</w:t>
      </w:r>
      <w:r w:rsidR="000C0B67">
        <w:rPr>
          <w:rFonts w:ascii="Times New Roman" w:hAnsi="Times New Roman" w:cs="Times New Roman"/>
          <w:sz w:val="24"/>
          <w:szCs w:val="24"/>
        </w:rPr>
        <w:t xml:space="preserve">t-intervention efficacy occurred for teachers consistently exposed to the Competence-Supportive Coaching Model and were able to practice specific, concrete skills, particularly in the dimension of classroom </w:t>
      </w:r>
      <w:r w:rsidR="004B052F">
        <w:rPr>
          <w:rFonts w:ascii="Times New Roman" w:hAnsi="Times New Roman" w:cs="Times New Roman"/>
          <w:sz w:val="24"/>
          <w:szCs w:val="24"/>
        </w:rPr>
        <w:t>management, which</w:t>
      </w:r>
      <w:r w:rsidR="000C0B67">
        <w:rPr>
          <w:rFonts w:ascii="Times New Roman" w:hAnsi="Times New Roman" w:cs="Times New Roman"/>
          <w:sz w:val="24"/>
          <w:szCs w:val="24"/>
        </w:rPr>
        <w:t xml:space="preserve"> showed the greatest growth throughout the intervention. </w:t>
      </w:r>
    </w:p>
    <w:p w14:paraId="16BB2833" w14:textId="2E69148D" w:rsidR="008406F8" w:rsidRDefault="008406F8">
      <w:pPr>
        <w:rPr>
          <w:rFonts w:ascii="Times New Roman" w:hAnsi="Times New Roman" w:cs="Times New Roman"/>
          <w:sz w:val="24"/>
          <w:szCs w:val="24"/>
        </w:rPr>
      </w:pPr>
      <w:r>
        <w:rPr>
          <w:rFonts w:ascii="Times New Roman" w:hAnsi="Times New Roman" w:cs="Times New Roman"/>
          <w:sz w:val="24"/>
          <w:szCs w:val="24"/>
        </w:rPr>
        <w:br w:type="page"/>
      </w:r>
    </w:p>
    <w:p w14:paraId="104628A9" w14:textId="77777777" w:rsidR="00B77BD2" w:rsidRDefault="00B77BD2" w:rsidP="007D20FD">
      <w:pPr>
        <w:spacing w:after="0" w:line="480" w:lineRule="auto"/>
        <w:ind w:firstLine="720"/>
        <w:rPr>
          <w:rFonts w:ascii="Times New Roman" w:hAnsi="Times New Roman" w:cs="Times New Roman"/>
          <w:sz w:val="24"/>
          <w:szCs w:val="24"/>
        </w:rPr>
      </w:pPr>
    </w:p>
    <w:p w14:paraId="17179108" w14:textId="1BD8625E" w:rsidR="004B052F" w:rsidRDefault="004717A5" w:rsidP="004B052F">
      <w:pPr>
        <w:spacing w:after="0" w:line="480" w:lineRule="auto"/>
        <w:jc w:val="center"/>
        <w:outlineLvl w:val="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11488" behindDoc="0" locked="0" layoutInCell="1" allowOverlap="1" wp14:anchorId="5CFB14C2" wp14:editId="5152BF01">
                <wp:simplePos x="0" y="0"/>
                <wp:positionH relativeFrom="margin">
                  <wp:posOffset>152400</wp:posOffset>
                </wp:positionH>
                <wp:positionV relativeFrom="paragraph">
                  <wp:posOffset>192404</wp:posOffset>
                </wp:positionV>
                <wp:extent cx="5143500" cy="0"/>
                <wp:effectExtent l="0" t="0" r="1905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1435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A0F31" id="Straight Connector 18" o:spid="_x0000_s1026" style="position:absolute;flip:y;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2pt,15.15pt" to="417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" strokecolor="#4579b8 [3044]">
                <o:lock v:ext="edit" shapetype="f"/>
                <w10:wrap anchorx="margin"/>
              </v:line>
            </w:pict>
          </mc:Fallback>
        </mc:AlternateContent>
      </w:r>
      <w:r w:rsidR="007D20FD">
        <w:rPr>
          <w:rFonts w:ascii="Times New Roman" w:hAnsi="Times New Roman" w:cs="Times New Roman"/>
          <w:noProof/>
          <w:sz w:val="24"/>
          <w:szCs w:val="24"/>
        </w:rPr>
        <mc:AlternateContent>
          <mc:Choice Requires="wps">
            <w:drawing>
              <wp:anchor distT="0" distB="0" distL="114300" distR="114300" simplePos="0" relativeHeight="251714560" behindDoc="0" locked="0" layoutInCell="1" allowOverlap="1" wp14:anchorId="58C1EE4C" wp14:editId="4DDCD881">
                <wp:simplePos x="0" y="0"/>
                <wp:positionH relativeFrom="column">
                  <wp:posOffset>0</wp:posOffset>
                </wp:positionH>
                <wp:positionV relativeFrom="paragraph">
                  <wp:posOffset>-190500</wp:posOffset>
                </wp:positionV>
                <wp:extent cx="6067425" cy="323850"/>
                <wp:effectExtent l="0" t="0" r="9525" b="0"/>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67425" cy="323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B31F437" w14:textId="0EF803F8" w:rsidR="00DA2FC3" w:rsidRPr="002040B5" w:rsidRDefault="00DA2FC3" w:rsidP="007D20FD">
                            <w:pPr>
                              <w:rPr>
                                <w:sz w:val="24"/>
                                <w:szCs w:val="24"/>
                              </w:rPr>
                            </w:pPr>
                            <w:r w:rsidRPr="002040B5">
                              <w:rPr>
                                <w:sz w:val="24"/>
                                <w:szCs w:val="24"/>
                              </w:rPr>
                              <w:t xml:space="preserve">  Components</w:t>
                            </w:r>
                            <w:r w:rsidRPr="002040B5">
                              <w:rPr>
                                <w:sz w:val="24"/>
                                <w:szCs w:val="24"/>
                              </w:rPr>
                              <w:tab/>
                            </w:r>
                            <w:r w:rsidRPr="002040B5">
                              <w:rPr>
                                <w:sz w:val="24"/>
                                <w:szCs w:val="24"/>
                              </w:rPr>
                              <w:tab/>
                            </w:r>
                            <w:r w:rsidRPr="002040B5">
                              <w:rPr>
                                <w:sz w:val="24"/>
                                <w:szCs w:val="24"/>
                              </w:rPr>
                              <w:tab/>
                              <w:t xml:space="preserve">            Mediating Conditions</w:t>
                            </w:r>
                            <w:r>
                              <w:rPr>
                                <w:sz w:val="24"/>
                                <w:szCs w:val="24"/>
                              </w:rPr>
                              <w:tab/>
                            </w:r>
                            <w:r>
                              <w:rPr>
                                <w:sz w:val="24"/>
                                <w:szCs w:val="24"/>
                              </w:rPr>
                              <w:tab/>
                              <w:t xml:space="preserve">       </w:t>
                            </w:r>
                            <w:r w:rsidRPr="002040B5">
                              <w:rPr>
                                <w:sz w:val="24"/>
                                <w:szCs w:val="24"/>
                              </w:rPr>
                              <w:t>Outcomes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8C1EE4C" id="Text Box 61" o:spid="_x0000_s1033" type="#_x0000_t202" style="position:absolute;left:0;text-align:left;margin-left:0;margin-top:-15pt;width:477.75pt;height:25.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" fillcolor="white [3201]" stroked="f" strokeweight=".5pt">
                <v:path arrowok="t"/>
                <v:textbox>
                  <w:txbxContent>
                    <w:p w14:paraId="1B31F437" w14:textId="0EF803F8" w:rsidR="00DA2FC3" w:rsidRPr="002040B5" w:rsidRDefault="00DA2FC3" w:rsidP="007D20FD">
                      <w:pPr>
                        <w:rPr>
                          <w:sz w:val="24"/>
                          <w:szCs w:val="24"/>
                        </w:rPr>
                      </w:pPr>
                      <w:r w:rsidRPr="002040B5">
                        <w:rPr>
                          <w:sz w:val="24"/>
                          <w:szCs w:val="24"/>
                        </w:rPr>
                        <w:t xml:space="preserve">  Components</w:t>
                      </w:r>
                      <w:r w:rsidRPr="002040B5">
                        <w:rPr>
                          <w:sz w:val="24"/>
                          <w:szCs w:val="24"/>
                        </w:rPr>
                        <w:tab/>
                      </w:r>
                      <w:r w:rsidRPr="002040B5">
                        <w:rPr>
                          <w:sz w:val="24"/>
                          <w:szCs w:val="24"/>
                        </w:rPr>
                        <w:tab/>
                      </w:r>
                      <w:r w:rsidRPr="002040B5">
                        <w:rPr>
                          <w:sz w:val="24"/>
                          <w:szCs w:val="24"/>
                        </w:rPr>
                        <w:tab/>
                        <w:t xml:space="preserve">            Mediating Conditions</w:t>
                      </w:r>
                      <w:r>
                        <w:rPr>
                          <w:sz w:val="24"/>
                          <w:szCs w:val="24"/>
                        </w:rPr>
                        <w:tab/>
                      </w:r>
                      <w:r>
                        <w:rPr>
                          <w:sz w:val="24"/>
                          <w:szCs w:val="24"/>
                        </w:rPr>
                        <w:tab/>
                        <w:t xml:space="preserve">       </w:t>
                      </w:r>
                      <w:r w:rsidRPr="002040B5">
                        <w:rPr>
                          <w:sz w:val="24"/>
                          <w:szCs w:val="24"/>
                        </w:rPr>
                        <w:t>Outcomes</w:t>
                      </w:r>
                    </w:p>
                  </w:txbxContent>
                </v:textbox>
              </v:shape>
            </w:pict>
          </mc:Fallback>
        </mc:AlternateContent>
      </w:r>
      <w:r w:rsidR="004B052F">
        <w:rPr>
          <w:rFonts w:ascii="Times New Roman" w:hAnsi="Times New Roman" w:cs="Times New Roman"/>
          <w:noProof/>
          <w:sz w:val="24"/>
          <w:szCs w:val="24"/>
        </w:rPr>
        <mc:AlternateContent>
          <mc:Choice Requires="wps">
            <w:drawing>
              <wp:anchor distT="0" distB="0" distL="114300" distR="114300" simplePos="0" relativeHeight="251736064" behindDoc="0" locked="0" layoutInCell="1" allowOverlap="1" wp14:anchorId="7BBDF9C8" wp14:editId="7ABBF7B8">
                <wp:simplePos x="0" y="0"/>
                <wp:positionH relativeFrom="column">
                  <wp:posOffset>2390775</wp:posOffset>
                </wp:positionH>
                <wp:positionV relativeFrom="paragraph">
                  <wp:posOffset>251460</wp:posOffset>
                </wp:positionV>
                <wp:extent cx="1371600" cy="488950"/>
                <wp:effectExtent l="0" t="0" r="19050" b="25400"/>
                <wp:wrapNone/>
                <wp:docPr id="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8895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6857402E" w14:textId="77777777" w:rsidR="00DA2FC3" w:rsidRDefault="00DA2FC3" w:rsidP="004B052F">
                            <w:pPr>
                              <w:jc w:val="center"/>
                            </w:pPr>
                            <w:r>
                              <w:t>Autonomy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BDF9C8" id="_x0000_s1034" type="#_x0000_t202" style="position:absolute;left:0;text-align:left;margin-left:188.25pt;margin-top:19.8pt;width:108pt;height:38.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" fillcolor="white [3201]" strokecolor="#4f81bd [3204]" strokeweight="2pt">
                <v:textbox>
                  <w:txbxContent>
                    <w:p w14:paraId="6857402E" w14:textId="77777777" w:rsidR="00DA2FC3" w:rsidRDefault="00DA2FC3" w:rsidP="004B052F">
                      <w:pPr>
                        <w:jc w:val="center"/>
                      </w:pPr>
                      <w:r>
                        <w:t>Autonomy</w:t>
                      </w:r>
                    </w:p>
                  </w:txbxContent>
                </v:textbox>
              </v:shape>
            </w:pict>
          </mc:Fallback>
        </mc:AlternateContent>
      </w:r>
      <w:r w:rsidR="004B052F">
        <w:rPr>
          <w:rFonts w:ascii="Times New Roman" w:hAnsi="Times New Roman" w:cs="Times New Roman"/>
          <w:noProof/>
          <w:sz w:val="24"/>
          <w:szCs w:val="24"/>
        </w:rPr>
        <mc:AlternateContent>
          <mc:Choice Requires="wps">
            <w:drawing>
              <wp:anchor distT="0" distB="0" distL="114300" distR="114300" simplePos="0" relativeHeight="251734016" behindDoc="0" locked="0" layoutInCell="1" allowOverlap="1" wp14:anchorId="4B947D80" wp14:editId="1B3E7494">
                <wp:simplePos x="0" y="0"/>
                <wp:positionH relativeFrom="column">
                  <wp:posOffset>95250</wp:posOffset>
                </wp:positionH>
                <wp:positionV relativeFrom="paragraph">
                  <wp:posOffset>250825</wp:posOffset>
                </wp:positionV>
                <wp:extent cx="1704975" cy="2060575"/>
                <wp:effectExtent l="0" t="0" r="28575" b="15875"/>
                <wp:wrapNone/>
                <wp:docPr id="7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2060575"/>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3539EAD8" w14:textId="77777777" w:rsidR="00DA2FC3" w:rsidRPr="004B052F" w:rsidRDefault="00DA2FC3" w:rsidP="004B052F">
                            <w:pPr>
                              <w:jc w:val="center"/>
                              <w:rPr>
                                <w:b/>
                              </w:rPr>
                            </w:pPr>
                            <w:r>
                              <w:rPr>
                                <w:b/>
                              </w:rPr>
                              <w:t>Competence-Supportive Coaching Model</w:t>
                            </w:r>
                          </w:p>
                          <w:p w14:paraId="09F32867" w14:textId="77777777" w:rsidR="00DA2FC3" w:rsidRDefault="00DA2FC3" w:rsidP="004B052F">
                            <w:pPr>
                              <w:jc w:val="center"/>
                            </w:pPr>
                            <w:r>
                              <w:t>-Co-Analysis of Teaching Episode</w:t>
                            </w:r>
                          </w:p>
                          <w:p w14:paraId="5061B947" w14:textId="77777777" w:rsidR="00DA2FC3" w:rsidRDefault="00DA2FC3" w:rsidP="004B052F">
                            <w:pPr>
                              <w:jc w:val="center"/>
                            </w:pPr>
                            <w:r>
                              <w:t>-Modeling by coach of specific skills</w:t>
                            </w:r>
                          </w:p>
                          <w:p w14:paraId="500DCC08" w14:textId="77777777" w:rsidR="00DA2FC3" w:rsidRDefault="00DA2FC3" w:rsidP="004B052F">
                            <w:pPr>
                              <w:jc w:val="center"/>
                            </w:pPr>
                            <w:r>
                              <w:t>-Direct practice of targeted skill</w:t>
                            </w:r>
                          </w:p>
                          <w:p w14:paraId="3C5936AF" w14:textId="77777777" w:rsidR="00DA2FC3" w:rsidRDefault="00DA2FC3" w:rsidP="004B052F">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947D80" id="Text Box 77" o:spid="_x0000_s1035" type="#_x0000_t202" style="position:absolute;left:0;text-align:left;margin-left:7.5pt;margin-top:19.75pt;width:134.25pt;height:162.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" fillcolor="white [3201]" strokecolor="#4f81bd [3204]" strokeweight="2pt">
                <v:textbox>
                  <w:txbxContent>
                    <w:p w14:paraId="3539EAD8" w14:textId="77777777" w:rsidR="00DA2FC3" w:rsidRPr="004B052F" w:rsidRDefault="00DA2FC3" w:rsidP="004B052F">
                      <w:pPr>
                        <w:jc w:val="center"/>
                        <w:rPr>
                          <w:b/>
                        </w:rPr>
                      </w:pPr>
                      <w:r>
                        <w:rPr>
                          <w:b/>
                        </w:rPr>
                        <w:t>Competence-Supportive Coaching Model</w:t>
                      </w:r>
                    </w:p>
                    <w:p w14:paraId="09F32867" w14:textId="77777777" w:rsidR="00DA2FC3" w:rsidRDefault="00DA2FC3" w:rsidP="004B052F">
                      <w:pPr>
                        <w:jc w:val="center"/>
                      </w:pPr>
                      <w:r>
                        <w:t>-Co-Analysis of Teaching Episode</w:t>
                      </w:r>
                    </w:p>
                    <w:p w14:paraId="5061B947" w14:textId="77777777" w:rsidR="00DA2FC3" w:rsidRDefault="00DA2FC3" w:rsidP="004B052F">
                      <w:pPr>
                        <w:jc w:val="center"/>
                      </w:pPr>
                      <w:r>
                        <w:t>-Modeling by coach of specific skills</w:t>
                      </w:r>
                    </w:p>
                    <w:p w14:paraId="500DCC08" w14:textId="77777777" w:rsidR="00DA2FC3" w:rsidRDefault="00DA2FC3" w:rsidP="004B052F">
                      <w:pPr>
                        <w:jc w:val="center"/>
                      </w:pPr>
                      <w:r>
                        <w:t>-Direct practice of targeted skill</w:t>
                      </w:r>
                    </w:p>
                    <w:p w14:paraId="3C5936AF" w14:textId="77777777" w:rsidR="00DA2FC3" w:rsidRDefault="00DA2FC3" w:rsidP="004B052F">
                      <w:pPr>
                        <w:jc w:val="center"/>
                      </w:pPr>
                    </w:p>
                  </w:txbxContent>
                </v:textbox>
              </v:shape>
            </w:pict>
          </mc:Fallback>
        </mc:AlternateContent>
      </w:r>
    </w:p>
    <w:p w14:paraId="7E2397CD" w14:textId="196F776D" w:rsidR="004B052F" w:rsidRDefault="004B052F" w:rsidP="004B052F">
      <w:pPr>
        <w:spacing w:after="0" w:line="480" w:lineRule="auto"/>
        <w:jc w:val="center"/>
        <w:outlineLvl w:val="0"/>
        <w:rPr>
          <w:rFonts w:ascii="Times New Roman" w:hAnsi="Times New Roman" w:cs="Times New Roman"/>
          <w:sz w:val="24"/>
          <w:szCs w:val="24"/>
        </w:rPr>
      </w:pPr>
    </w:p>
    <w:p w14:paraId="368380A5" w14:textId="0BE7D4EB" w:rsidR="004B052F" w:rsidRDefault="004717A5" w:rsidP="004B052F">
      <w:pPr>
        <w:spacing w:after="0" w:line="480" w:lineRule="auto"/>
        <w:jc w:val="center"/>
        <w:outlineLvl w:val="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25824" behindDoc="0" locked="0" layoutInCell="1" allowOverlap="1" wp14:anchorId="462FD9FD" wp14:editId="2508EA68">
                <wp:simplePos x="0" y="0"/>
                <wp:positionH relativeFrom="column">
                  <wp:posOffset>4117975</wp:posOffset>
                </wp:positionH>
                <wp:positionV relativeFrom="paragraph">
                  <wp:posOffset>320040</wp:posOffset>
                </wp:positionV>
                <wp:extent cx="1166495" cy="488950"/>
                <wp:effectExtent l="0" t="0" r="14605" b="25400"/>
                <wp:wrapNone/>
                <wp:docPr id="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6495" cy="48895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08D3DAC6" w14:textId="77777777" w:rsidR="00DA2FC3" w:rsidRDefault="00DA2FC3" w:rsidP="004B052F">
                            <w:pPr>
                              <w:jc w:val="center"/>
                            </w:pPr>
                            <w:r>
                              <w:t>Motivated Teaching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2FD9FD" id="_x0000_s1036" type="#_x0000_t202" style="position:absolute;left:0;text-align:left;margin-left:324.25pt;margin-top:25.2pt;width:91.85pt;height:38.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" fillcolor="white [3201]" strokecolor="#4f81bd [3204]" strokeweight="2pt">
                <v:textbox>
                  <w:txbxContent>
                    <w:p w14:paraId="08D3DAC6" w14:textId="77777777" w:rsidR="00DA2FC3" w:rsidRDefault="00DA2FC3" w:rsidP="004B052F">
                      <w:pPr>
                        <w:jc w:val="center"/>
                      </w:pPr>
                      <w:r>
                        <w:t>Motivated Teaching</w:t>
                      </w:r>
                    </w:p>
                  </w:txbxContent>
                </v:textbox>
              </v:shape>
            </w:pict>
          </mc:Fallback>
        </mc:AlternateContent>
      </w:r>
      <w:r w:rsidR="004B052F">
        <w:rPr>
          <w:rFonts w:ascii="Times New Roman" w:hAnsi="Times New Roman" w:cs="Times New Roman"/>
          <w:noProof/>
          <w:sz w:val="24"/>
          <w:szCs w:val="24"/>
        </w:rPr>
        <mc:AlternateContent>
          <mc:Choice Requires="wps">
            <w:drawing>
              <wp:anchor distT="0" distB="0" distL="114300" distR="114300" simplePos="0" relativeHeight="251730944" behindDoc="0" locked="0" layoutInCell="1" allowOverlap="1" wp14:anchorId="7DA12B8F" wp14:editId="57DFFD02">
                <wp:simplePos x="0" y="0"/>
                <wp:positionH relativeFrom="column">
                  <wp:posOffset>3070860</wp:posOffset>
                </wp:positionH>
                <wp:positionV relativeFrom="paragraph">
                  <wp:posOffset>39370</wp:posOffset>
                </wp:positionV>
                <wp:extent cx="9525" cy="377825"/>
                <wp:effectExtent l="76200" t="0" r="85725" b="60325"/>
                <wp:wrapNone/>
                <wp:docPr id="66" name="Straight Arrow Connector 66"/>
                <wp:cNvGraphicFramePr/>
                <a:graphic xmlns:a="http://schemas.openxmlformats.org/drawingml/2006/main">
                  <a:graphicData uri="http://schemas.microsoft.com/office/word/2010/wordprocessingShape">
                    <wps:wsp>
                      <wps:cNvCnPr/>
                      <wps:spPr>
                        <a:xfrm flipH="1">
                          <a:off x="0" y="0"/>
                          <a:ext cx="9525" cy="3778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96B5471" id="Straight Arrow Connector 66" o:spid="_x0000_s1026" type="#_x0000_t32" style="position:absolute;margin-left:241.8pt;margin-top:3.1pt;width:.75pt;height:29.75pt;flip:x;z-index:251730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" strokecolor="black [3040]">
                <v:stroke endarrow="block"/>
              </v:shape>
            </w:pict>
          </mc:Fallback>
        </mc:AlternateContent>
      </w:r>
    </w:p>
    <w:p w14:paraId="6DEB0671" w14:textId="7D631754" w:rsidR="004B052F" w:rsidRDefault="004717A5" w:rsidP="004B052F">
      <w:pPr>
        <w:spacing w:after="0" w:line="480" w:lineRule="auto"/>
        <w:ind w:firstLine="72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66784" behindDoc="0" locked="0" layoutInCell="1" allowOverlap="1" wp14:anchorId="5D82E37B" wp14:editId="2E3FC4BC">
                <wp:simplePos x="0" y="0"/>
                <wp:positionH relativeFrom="column">
                  <wp:posOffset>3762375</wp:posOffset>
                </wp:positionH>
                <wp:positionV relativeFrom="paragraph">
                  <wp:posOffset>255270</wp:posOffset>
                </wp:positionV>
                <wp:extent cx="352425" cy="0"/>
                <wp:effectExtent l="0" t="76200" r="9525" b="95250"/>
                <wp:wrapNone/>
                <wp:docPr id="2" name="Straight Arrow Connector 2"/>
                <wp:cNvGraphicFramePr/>
                <a:graphic xmlns:a="http://schemas.openxmlformats.org/drawingml/2006/main">
                  <a:graphicData uri="http://schemas.microsoft.com/office/word/2010/wordprocessingShape">
                    <wps:wsp>
                      <wps:cNvCnPr/>
                      <wps:spPr>
                        <a:xfrm>
                          <a:off x="0" y="0"/>
                          <a:ext cx="3524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9429143" id="Straight Arrow Connector 2" o:spid="_x0000_s1026" type="#_x0000_t32" style="position:absolute;margin-left:296.25pt;margin-top:20.1pt;width:27.75pt;height:0;z-index:2517667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" strokecolor="black [3040]">
                <v:stroke endarrow="block"/>
              </v:shape>
            </w:pict>
          </mc:Fallback>
        </mc:AlternateContent>
      </w:r>
      <w:r w:rsidR="004B052F">
        <w:rPr>
          <w:rFonts w:ascii="Times New Roman" w:hAnsi="Times New Roman" w:cs="Times New Roman"/>
          <w:noProof/>
          <w:sz w:val="24"/>
          <w:szCs w:val="24"/>
        </w:rPr>
        <mc:AlternateContent>
          <mc:Choice Requires="wps">
            <w:drawing>
              <wp:anchor distT="0" distB="0" distL="114300" distR="114300" simplePos="0" relativeHeight="251727872" behindDoc="0" locked="0" layoutInCell="1" allowOverlap="1" wp14:anchorId="79CEFDDB" wp14:editId="23A6D416">
                <wp:simplePos x="0" y="0"/>
                <wp:positionH relativeFrom="column">
                  <wp:posOffset>1851660</wp:posOffset>
                </wp:positionH>
                <wp:positionV relativeFrom="paragraph">
                  <wp:posOffset>257175</wp:posOffset>
                </wp:positionV>
                <wp:extent cx="542925" cy="0"/>
                <wp:effectExtent l="0" t="76200" r="9525" b="95250"/>
                <wp:wrapNone/>
                <wp:docPr id="70" name="Straight Arrow Connector 70"/>
                <wp:cNvGraphicFramePr/>
                <a:graphic xmlns:a="http://schemas.openxmlformats.org/drawingml/2006/main">
                  <a:graphicData uri="http://schemas.microsoft.com/office/word/2010/wordprocessingShape">
                    <wps:wsp>
                      <wps:cNvCnPr/>
                      <wps:spPr>
                        <a:xfrm>
                          <a:off x="0" y="0"/>
                          <a:ext cx="5429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AE85B43" id="Straight Arrow Connector 70" o:spid="_x0000_s1026" type="#_x0000_t32" style="position:absolute;margin-left:145.8pt;margin-top:20.25pt;width:42.75pt;height:0;z-index:251727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" strokecolor="black [3040]">
                <v:stroke endarrow="block"/>
              </v:shape>
            </w:pict>
          </mc:Fallback>
        </mc:AlternateContent>
      </w:r>
      <w:r w:rsidR="004B052F">
        <w:rPr>
          <w:rFonts w:ascii="Times New Roman" w:hAnsi="Times New Roman" w:cs="Times New Roman"/>
          <w:noProof/>
          <w:sz w:val="24"/>
          <w:szCs w:val="24"/>
        </w:rPr>
        <mc:AlternateContent>
          <mc:Choice Requires="wps">
            <w:drawing>
              <wp:anchor distT="0" distB="0" distL="114300" distR="114300" simplePos="0" relativeHeight="251723776" behindDoc="0" locked="0" layoutInCell="1" allowOverlap="1" wp14:anchorId="7BEF6184" wp14:editId="297D03E2">
                <wp:simplePos x="0" y="0"/>
                <wp:positionH relativeFrom="column">
                  <wp:posOffset>2394585</wp:posOffset>
                </wp:positionH>
                <wp:positionV relativeFrom="paragraph">
                  <wp:posOffset>62230</wp:posOffset>
                </wp:positionV>
                <wp:extent cx="1371600" cy="314325"/>
                <wp:effectExtent l="0" t="0" r="19050" b="28575"/>
                <wp:wrapNone/>
                <wp:docPr id="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14325"/>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427C96BA" w14:textId="77777777" w:rsidR="00DA2FC3" w:rsidRDefault="00DA2FC3" w:rsidP="004B052F">
                            <w:pPr>
                              <w:jc w:val="center"/>
                            </w:pPr>
                            <w:r>
                              <w:t>Mastery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EF6184" id="_x0000_s1037" type="#_x0000_t202" style="position:absolute;left:0;text-align:left;margin-left:188.55pt;margin-top:4.9pt;width:108pt;height:24.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" fillcolor="white [3201]" strokecolor="#4f81bd [3204]" strokeweight="2pt">
                <v:textbox>
                  <w:txbxContent>
                    <w:p w14:paraId="427C96BA" w14:textId="77777777" w:rsidR="00DA2FC3" w:rsidRDefault="00DA2FC3" w:rsidP="004B052F">
                      <w:pPr>
                        <w:jc w:val="center"/>
                      </w:pPr>
                      <w:r>
                        <w:t>Mastery</w:t>
                      </w:r>
                    </w:p>
                  </w:txbxContent>
                </v:textbox>
              </v:shape>
            </w:pict>
          </mc:Fallback>
        </mc:AlternateContent>
      </w:r>
    </w:p>
    <w:p w14:paraId="6C630859" w14:textId="016C539D" w:rsidR="004B052F" w:rsidRDefault="004B052F" w:rsidP="004B052F">
      <w:pPr>
        <w:spacing w:after="0" w:line="480" w:lineRule="auto"/>
        <w:ind w:firstLine="72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31968" behindDoc="0" locked="0" layoutInCell="1" allowOverlap="1" wp14:anchorId="3C0AC38D" wp14:editId="44E1F487">
                <wp:simplePos x="0" y="0"/>
                <wp:positionH relativeFrom="column">
                  <wp:posOffset>4718685</wp:posOffset>
                </wp:positionH>
                <wp:positionV relativeFrom="paragraph">
                  <wp:posOffset>109855</wp:posOffset>
                </wp:positionV>
                <wp:extent cx="0" cy="530225"/>
                <wp:effectExtent l="76200" t="0" r="57150" b="60325"/>
                <wp:wrapNone/>
                <wp:docPr id="73" name="Straight Arrow Connector 73"/>
                <wp:cNvGraphicFramePr/>
                <a:graphic xmlns:a="http://schemas.openxmlformats.org/drawingml/2006/main">
                  <a:graphicData uri="http://schemas.microsoft.com/office/word/2010/wordprocessingShape">
                    <wps:wsp>
                      <wps:cNvCnPr/>
                      <wps:spPr>
                        <a:xfrm>
                          <a:off x="0" y="0"/>
                          <a:ext cx="0" cy="5302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3F918B5" id="Straight Arrow Connector 73" o:spid="_x0000_s1026" type="#_x0000_t32" style="position:absolute;margin-left:371.55pt;margin-top:8.65pt;width:0;height:41.75pt;z-index:251731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" strokecolor="black [304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29920" behindDoc="0" locked="0" layoutInCell="1" allowOverlap="1" wp14:anchorId="161915B8" wp14:editId="5B62EF7C">
                <wp:simplePos x="0" y="0"/>
                <wp:positionH relativeFrom="column">
                  <wp:posOffset>3070860</wp:posOffset>
                </wp:positionH>
                <wp:positionV relativeFrom="paragraph">
                  <wp:posOffset>30480</wp:posOffset>
                </wp:positionV>
                <wp:extent cx="9525" cy="390525"/>
                <wp:effectExtent l="38100" t="38100" r="66675" b="28575"/>
                <wp:wrapNone/>
                <wp:docPr id="74" name="Straight Arrow Connector 74"/>
                <wp:cNvGraphicFramePr/>
                <a:graphic xmlns:a="http://schemas.openxmlformats.org/drawingml/2006/main">
                  <a:graphicData uri="http://schemas.microsoft.com/office/word/2010/wordprocessingShape">
                    <wps:wsp>
                      <wps:cNvCnPr/>
                      <wps:spPr>
                        <a:xfrm flipV="1">
                          <a:off x="0" y="0"/>
                          <a:ext cx="9525" cy="390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F60AAE6" id="Straight Arrow Connector 74" o:spid="_x0000_s1026" type="#_x0000_t32" style="position:absolute;margin-left:241.8pt;margin-top:2.4pt;width:.75pt;height:30.75pt;flip:y;z-index:251729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" strokecolor="black [3040]">
                <v:stroke endarrow="block"/>
              </v:shape>
            </w:pict>
          </mc:Fallback>
        </mc:AlternateContent>
      </w:r>
    </w:p>
    <w:p w14:paraId="2E441C5E" w14:textId="15EAC906" w:rsidR="004B052F" w:rsidRDefault="004B052F" w:rsidP="004B052F">
      <w:pPr>
        <w:spacing w:after="0" w:line="48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26848" behindDoc="0" locked="0" layoutInCell="1" allowOverlap="1" wp14:anchorId="7D8A585C" wp14:editId="7069D29E">
                <wp:simplePos x="0" y="0"/>
                <wp:positionH relativeFrom="column">
                  <wp:posOffset>4138295</wp:posOffset>
                </wp:positionH>
                <wp:positionV relativeFrom="paragraph">
                  <wp:posOffset>287655</wp:posOffset>
                </wp:positionV>
                <wp:extent cx="1098401" cy="488950"/>
                <wp:effectExtent l="0" t="0" r="26035" b="25400"/>
                <wp:wrapNone/>
                <wp:docPr id="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8401" cy="48895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40AF2B45" w14:textId="77777777" w:rsidR="00DA2FC3" w:rsidRDefault="00DA2FC3" w:rsidP="004B052F">
                            <w:pPr>
                              <w:jc w:val="center"/>
                            </w:pPr>
                            <w:r>
                              <w:t>Student Achievement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8A585C" id="_x0000_s1038" type="#_x0000_t202" style="position:absolute;margin-left:325.85pt;margin-top:22.65pt;width:86.5pt;height:38.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" fillcolor="white [3201]" strokecolor="#4f81bd [3204]" strokeweight="2pt">
                <v:textbox>
                  <w:txbxContent>
                    <w:p w14:paraId="40AF2B45" w14:textId="77777777" w:rsidR="00DA2FC3" w:rsidRDefault="00DA2FC3" w:rsidP="004B052F">
                      <w:pPr>
                        <w:jc w:val="center"/>
                      </w:pPr>
                      <w:r>
                        <w:t>Student Achievement</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24800" behindDoc="0" locked="0" layoutInCell="1" allowOverlap="1" wp14:anchorId="4BE7F674" wp14:editId="1CE6999C">
                <wp:simplePos x="0" y="0"/>
                <wp:positionH relativeFrom="column">
                  <wp:posOffset>2391410</wp:posOffset>
                </wp:positionH>
                <wp:positionV relativeFrom="paragraph">
                  <wp:posOffset>68580</wp:posOffset>
                </wp:positionV>
                <wp:extent cx="1371600" cy="488950"/>
                <wp:effectExtent l="0" t="0" r="19050" b="25400"/>
                <wp:wrapNone/>
                <wp:docPr id="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8895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1B1BDDC5" w14:textId="77777777" w:rsidR="00DA2FC3" w:rsidRDefault="00DA2FC3" w:rsidP="004B052F">
                            <w:pPr>
                              <w:jc w:val="center"/>
                            </w:pPr>
                            <w:r>
                              <w:t>Relational Support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E7F674" id="_x0000_s1039" type="#_x0000_t202" style="position:absolute;margin-left:188.3pt;margin-top:5.4pt;width:108pt;height:38.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" fillcolor="white [3201]" strokecolor="#4f81bd [3204]" strokeweight="2pt">
                <v:textbox>
                  <w:txbxContent>
                    <w:p w14:paraId="1B1BDDC5" w14:textId="77777777" w:rsidR="00DA2FC3" w:rsidRDefault="00DA2FC3" w:rsidP="004B052F">
                      <w:pPr>
                        <w:jc w:val="center"/>
                      </w:pPr>
                      <w:r>
                        <w:t>Relational Support</w:t>
                      </w:r>
                    </w:p>
                  </w:txbxContent>
                </v:textbox>
              </v:shape>
            </w:pict>
          </mc:Fallback>
        </mc:AlternateContent>
      </w:r>
    </w:p>
    <w:p w14:paraId="06011A7E" w14:textId="38D34C44" w:rsidR="004B052F" w:rsidRDefault="004B052F" w:rsidP="004B052F">
      <w:pPr>
        <w:spacing w:after="0" w:line="480" w:lineRule="auto"/>
        <w:ind w:firstLine="720"/>
        <w:rPr>
          <w:rFonts w:ascii="Times New Roman" w:hAnsi="Times New Roman" w:cs="Times New Roman"/>
          <w:sz w:val="24"/>
          <w:szCs w:val="24"/>
        </w:rPr>
      </w:pPr>
    </w:p>
    <w:p w14:paraId="5C355A9F" w14:textId="0A3FE053" w:rsidR="007D20FD" w:rsidRDefault="007D20FD" w:rsidP="004B052F">
      <w:pPr>
        <w:spacing w:after="0" w:line="480" w:lineRule="auto"/>
        <w:outlineLvl w:val="0"/>
        <w:rPr>
          <w:rFonts w:ascii="Times New Roman" w:hAnsi="Times New Roman" w:cs="Times New Roman"/>
          <w:sz w:val="24"/>
          <w:szCs w:val="24"/>
        </w:rPr>
      </w:pPr>
    </w:p>
    <w:p w14:paraId="05E27DA7" w14:textId="593AED69" w:rsidR="007D20FD" w:rsidRDefault="000659D0" w:rsidP="007D20FD">
      <w:pPr>
        <w:spacing w:after="0" w:line="480" w:lineRule="auto"/>
        <w:jc w:val="center"/>
        <w:outlineLvl w:val="0"/>
        <w:rPr>
          <w:rFonts w:ascii="Times New Roman" w:hAnsi="Times New Roman" w:cs="Times New Roman"/>
          <w:sz w:val="24"/>
          <w:szCs w:val="24"/>
        </w:rPr>
      </w:pPr>
      <w:r>
        <w:rPr>
          <w:rFonts w:ascii="Times New Roman" w:hAnsi="Times New Roman" w:cs="Times New Roman"/>
          <w:sz w:val="24"/>
          <w:szCs w:val="24"/>
        </w:rPr>
        <w:t>Figure 5</w:t>
      </w:r>
      <w:r w:rsidR="007D20FD">
        <w:rPr>
          <w:rFonts w:ascii="Times New Roman" w:hAnsi="Times New Roman" w:cs="Times New Roman"/>
          <w:sz w:val="24"/>
          <w:szCs w:val="24"/>
        </w:rPr>
        <w:t>. The Tested Competence-Supportive Coaching Model</w:t>
      </w:r>
    </w:p>
    <w:p w14:paraId="32C8B22D" w14:textId="54BD5A81" w:rsidR="00BA2B0A" w:rsidRDefault="00BA2B0A" w:rsidP="007D20FD">
      <w:pPr>
        <w:spacing w:after="0" w:line="480" w:lineRule="auto"/>
        <w:jc w:val="center"/>
        <w:outlineLvl w:val="0"/>
        <w:rPr>
          <w:rFonts w:ascii="Times New Roman" w:hAnsi="Times New Roman" w:cs="Times New Roman"/>
          <w:sz w:val="24"/>
          <w:szCs w:val="24"/>
        </w:rPr>
      </w:pPr>
    </w:p>
    <w:p w14:paraId="2AFA202A" w14:textId="423F0174" w:rsidR="0024502F" w:rsidRDefault="007D20FD" w:rsidP="000556D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proposed changes to the coaching model is focused on the pre</w:t>
      </w:r>
      <w:r w:rsidR="00081C96">
        <w:rPr>
          <w:rFonts w:ascii="Times New Roman" w:hAnsi="Times New Roman" w:cs="Times New Roman"/>
          <w:sz w:val="24"/>
          <w:szCs w:val="24"/>
        </w:rPr>
        <w:t>, during,</w:t>
      </w:r>
      <w:r>
        <w:rPr>
          <w:rFonts w:ascii="Times New Roman" w:hAnsi="Times New Roman" w:cs="Times New Roman"/>
          <w:sz w:val="24"/>
          <w:szCs w:val="24"/>
        </w:rPr>
        <w:t xml:space="preserve"> and post-classroom teaching and allows for more opportunities for authentic practice and feedback, and additional opportunities to build reflective practices</w:t>
      </w:r>
      <w:r w:rsidR="00BA2B0A">
        <w:rPr>
          <w:rFonts w:ascii="Times New Roman" w:hAnsi="Times New Roman" w:cs="Times New Roman"/>
          <w:sz w:val="24"/>
          <w:szCs w:val="24"/>
        </w:rPr>
        <w:t>.</w:t>
      </w:r>
      <w:r>
        <w:rPr>
          <w:rFonts w:ascii="Times New Roman" w:hAnsi="Times New Roman" w:cs="Times New Roman"/>
          <w:sz w:val="24"/>
          <w:szCs w:val="24"/>
        </w:rPr>
        <w:t xml:space="preserve"> The modified approach would also allow for more opportunities to build mindsets that support student learning, or adaptive changes, rather than focusing heavily on technical skill development. </w:t>
      </w:r>
      <w:r w:rsidR="0024502F" w:rsidRPr="00743123">
        <w:rPr>
          <w:rFonts w:ascii="Times New Roman" w:hAnsi="Times New Roman" w:cs="Times New Roman"/>
          <w:sz w:val="24"/>
          <w:szCs w:val="24"/>
        </w:rPr>
        <w:t xml:space="preserve">The adjusted Competence-Supportive Coaching Model is outlined in </w:t>
      </w:r>
      <w:r w:rsidR="000659D0">
        <w:rPr>
          <w:rFonts w:ascii="Times New Roman" w:hAnsi="Times New Roman" w:cs="Times New Roman"/>
          <w:sz w:val="24"/>
          <w:szCs w:val="24"/>
        </w:rPr>
        <w:t>figure 6</w:t>
      </w:r>
      <w:r w:rsidR="00973FF0">
        <w:rPr>
          <w:rFonts w:ascii="Times New Roman" w:hAnsi="Times New Roman" w:cs="Times New Roman"/>
          <w:sz w:val="24"/>
          <w:szCs w:val="24"/>
        </w:rPr>
        <w:t xml:space="preserve"> where the instructional modeling and instructional feedback are unpacked to identify new features that can satisfy new teacher competence. </w:t>
      </w:r>
      <w:r w:rsidR="000C0B67">
        <w:rPr>
          <w:rFonts w:ascii="Times New Roman" w:hAnsi="Times New Roman" w:cs="Times New Roman"/>
          <w:sz w:val="24"/>
          <w:szCs w:val="24"/>
        </w:rPr>
        <w:t xml:space="preserve">Given the mixed and unexpected results, it is necessary to think about revisions to the model that can improve the teacher experience. </w:t>
      </w:r>
    </w:p>
    <w:p w14:paraId="4871B95C" w14:textId="0631E146" w:rsidR="00BA2B0A" w:rsidRDefault="00BA2B0A" w:rsidP="0024502F">
      <w:pPr>
        <w:spacing w:after="0" w:line="480" w:lineRule="auto"/>
        <w:ind w:firstLine="720"/>
        <w:rPr>
          <w:rFonts w:ascii="Times New Roman" w:hAnsi="Times New Roman" w:cs="Times New Roman"/>
          <w:sz w:val="24"/>
          <w:szCs w:val="24"/>
        </w:rPr>
      </w:pPr>
    </w:p>
    <w:p w14:paraId="327AA5EE" w14:textId="68402551" w:rsidR="004B052F" w:rsidRDefault="004B052F" w:rsidP="0024502F">
      <w:pPr>
        <w:spacing w:after="0" w:line="480" w:lineRule="auto"/>
        <w:ind w:firstLine="720"/>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8486"/>
      </w:tblGrid>
      <w:tr w:rsidR="00C753D8" w14:paraId="01D86A03" w14:textId="77777777" w:rsidTr="00C753D8">
        <w:tc>
          <w:tcPr>
            <w:tcW w:w="8486" w:type="dxa"/>
          </w:tcPr>
          <w:p w14:paraId="2996921C" w14:textId="57518CE4" w:rsidR="00C753D8" w:rsidRPr="00C753D8" w:rsidRDefault="00C753D8" w:rsidP="00C753D8">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Competence-Supportive Coaching Model</w:t>
            </w:r>
          </w:p>
          <w:p w14:paraId="63804C95" w14:textId="101BE163" w:rsidR="00C753D8" w:rsidRDefault="00C753D8" w:rsidP="00C753D8">
            <w:pPr>
              <w:spacing w:line="480" w:lineRule="auto"/>
              <w:ind w:firstLine="72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38112" behindDoc="0" locked="0" layoutInCell="1" allowOverlap="1" wp14:anchorId="4A1A3CAF" wp14:editId="24610FA1">
                      <wp:simplePos x="0" y="0"/>
                      <wp:positionH relativeFrom="column">
                        <wp:posOffset>151130</wp:posOffset>
                      </wp:positionH>
                      <wp:positionV relativeFrom="paragraph">
                        <wp:posOffset>355599</wp:posOffset>
                      </wp:positionV>
                      <wp:extent cx="1209675" cy="542925"/>
                      <wp:effectExtent l="0" t="0" r="28575" b="28575"/>
                      <wp:wrapNone/>
                      <wp:docPr id="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542925"/>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1D1ED95E" w14:textId="77777777" w:rsidR="00DA2FC3" w:rsidRDefault="00DA2FC3" w:rsidP="00C753D8">
                                  <w:pPr>
                                    <w:jc w:val="center"/>
                                  </w:pPr>
                                  <w:r>
                                    <w:t>Instructional Modeling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1A3CAF" id="_x0000_s1040" type="#_x0000_t202" style="position:absolute;left:0;text-align:left;margin-left:11.9pt;margin-top:28pt;width:95.25pt;height:42.7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" fillcolor="white [3201]" strokecolor="#4f81bd [3204]" strokeweight="2pt">
                      <v:textbox>
                        <w:txbxContent>
                          <w:p w14:paraId="1D1ED95E" w14:textId="77777777" w:rsidR="00DA2FC3" w:rsidRDefault="00DA2FC3" w:rsidP="00C753D8">
                            <w:pPr>
                              <w:jc w:val="center"/>
                            </w:pPr>
                            <w:r>
                              <w:t>Instructional Modeling</w:t>
                            </w:r>
                          </w:p>
                        </w:txbxContent>
                      </v:textbox>
                    </v:shape>
                  </w:pict>
                </mc:Fallback>
              </mc:AlternateContent>
            </w:r>
            <w:r>
              <w:rPr>
                <w:rFonts w:ascii="Times New Roman" w:hAnsi="Times New Roman" w:cs="Times New Roman"/>
                <w:sz w:val="24"/>
                <w:szCs w:val="24"/>
              </w:rPr>
              <w:t>Pre-Classroom</w:t>
            </w:r>
            <w:r>
              <w:rPr>
                <w:rFonts w:ascii="Times New Roman" w:hAnsi="Times New Roman" w:cs="Times New Roman"/>
                <w:sz w:val="24"/>
                <w:szCs w:val="24"/>
              </w:rPr>
              <w:tab/>
            </w:r>
            <w:r>
              <w:rPr>
                <w:rFonts w:ascii="Times New Roman" w:hAnsi="Times New Roman" w:cs="Times New Roman"/>
                <w:sz w:val="24"/>
                <w:szCs w:val="24"/>
              </w:rPr>
              <w:tab/>
              <w:t>During Classroom</w:t>
            </w:r>
            <w:r>
              <w:rPr>
                <w:rFonts w:ascii="Times New Roman" w:hAnsi="Times New Roman" w:cs="Times New Roman"/>
                <w:sz w:val="24"/>
                <w:szCs w:val="24"/>
              </w:rPr>
              <w:tab/>
              <w:t xml:space="preserve">        Post-Classroom</w:t>
            </w:r>
          </w:p>
          <w:p w14:paraId="4C06DFD9" w14:textId="7F4DA388" w:rsidR="00C753D8" w:rsidRDefault="00C753D8" w:rsidP="00C753D8">
            <w:pPr>
              <w:spacing w:line="480" w:lineRule="auto"/>
              <w:jc w:val="center"/>
              <w:outlineLvl w:val="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41184" behindDoc="0" locked="0" layoutInCell="1" allowOverlap="1" wp14:anchorId="6DC1F9A8" wp14:editId="4AD442FD">
                      <wp:simplePos x="0" y="0"/>
                      <wp:positionH relativeFrom="column">
                        <wp:posOffset>3494405</wp:posOffset>
                      </wp:positionH>
                      <wp:positionV relativeFrom="paragraph">
                        <wp:posOffset>24130</wp:posOffset>
                      </wp:positionV>
                      <wp:extent cx="1371600" cy="517525"/>
                      <wp:effectExtent l="0" t="0" r="19050" b="15875"/>
                      <wp:wrapNone/>
                      <wp:docPr id="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517525"/>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5AA76B60" w14:textId="77777777" w:rsidR="00DA2FC3" w:rsidRDefault="00DA2FC3" w:rsidP="00C753D8">
                                  <w:pPr>
                                    <w:jc w:val="center"/>
                                  </w:pPr>
                                  <w:r>
                                    <w:t>Reflective Questioning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C1F9A8" id="_x0000_s1041" type="#_x0000_t202" style="position:absolute;left:0;text-align:left;margin-left:275.15pt;margin-top:1.9pt;width:108pt;height:40.7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" fillcolor="white [3201]" strokecolor="#4f81bd [3204]" strokeweight="2pt">
                      <v:textbox>
                        <w:txbxContent>
                          <w:p w14:paraId="5AA76B60" w14:textId="77777777" w:rsidR="00DA2FC3" w:rsidRDefault="00DA2FC3" w:rsidP="00C753D8">
                            <w:pPr>
                              <w:jc w:val="center"/>
                            </w:pPr>
                            <w:r>
                              <w:t>Reflective Questioning</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40160" behindDoc="0" locked="0" layoutInCell="1" allowOverlap="1" wp14:anchorId="166A52A8" wp14:editId="3C10DA66">
                      <wp:simplePos x="0" y="0"/>
                      <wp:positionH relativeFrom="column">
                        <wp:posOffset>1665605</wp:posOffset>
                      </wp:positionH>
                      <wp:positionV relativeFrom="paragraph">
                        <wp:posOffset>24130</wp:posOffset>
                      </wp:positionV>
                      <wp:extent cx="1476375" cy="514350"/>
                      <wp:effectExtent l="0" t="0" r="28575" b="19050"/>
                      <wp:wrapNone/>
                      <wp:docPr id="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51435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7B50AD32" w14:textId="77777777" w:rsidR="00DA2FC3" w:rsidRDefault="00DA2FC3" w:rsidP="00C753D8">
                                  <w:pPr>
                                    <w:jc w:val="center"/>
                                  </w:pPr>
                                  <w:r>
                                    <w:t>Video Recording and Note-Taking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6A52A8" id="_x0000_s1042" type="#_x0000_t202" style="position:absolute;left:0;text-align:left;margin-left:131.15pt;margin-top:1.9pt;width:116.25pt;height:40.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" fillcolor="white [3201]" strokecolor="#4f81bd [3204]" strokeweight="2pt">
                      <v:textbox>
                        <w:txbxContent>
                          <w:p w14:paraId="7B50AD32" w14:textId="77777777" w:rsidR="00DA2FC3" w:rsidRDefault="00DA2FC3" w:rsidP="00C753D8">
                            <w:pPr>
                              <w:jc w:val="center"/>
                            </w:pPr>
                            <w:r>
                              <w:t>Video Recording and Note-Taking</w:t>
                            </w:r>
                          </w:p>
                        </w:txbxContent>
                      </v:textbox>
                    </v:shape>
                  </w:pict>
                </mc:Fallback>
              </mc:AlternateContent>
            </w:r>
          </w:p>
          <w:p w14:paraId="3EC65B01" w14:textId="5842652E" w:rsidR="00C753D8" w:rsidRDefault="00C753D8" w:rsidP="00C753D8">
            <w:pPr>
              <w:spacing w:line="480" w:lineRule="auto"/>
              <w:ind w:firstLine="72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299" distR="114299" simplePos="0" relativeHeight="251747328" behindDoc="0" locked="0" layoutInCell="1" allowOverlap="1" wp14:anchorId="174C7A56" wp14:editId="0FAC526D">
                      <wp:simplePos x="0" y="0"/>
                      <wp:positionH relativeFrom="column">
                        <wp:posOffset>4127500</wp:posOffset>
                      </wp:positionH>
                      <wp:positionV relativeFrom="paragraph">
                        <wp:posOffset>196215</wp:posOffset>
                      </wp:positionV>
                      <wp:extent cx="0" cy="522605"/>
                      <wp:effectExtent l="76200" t="38100" r="57150" b="48895"/>
                      <wp:wrapNone/>
                      <wp:docPr id="96" name="Straight Arrow Connector 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22605"/>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C69BBFA" id="Straight Arrow Connector 96" o:spid="_x0000_s1026" type="#_x0000_t32" style="position:absolute;margin-left:325pt;margin-top:15.45pt;width:0;height:41.15pt;z-index:2517473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" strokecolor="black [3040]">
                      <v:stroke startarrow="block" endarrow="block"/>
                      <o:lock v:ext="edit" shapetype="f"/>
                    </v:shape>
                  </w:pict>
                </mc:Fallback>
              </mc:AlternateContent>
            </w:r>
            <w:r>
              <w:rPr>
                <w:rFonts w:ascii="Times New Roman" w:hAnsi="Times New Roman" w:cs="Times New Roman"/>
                <w:noProof/>
                <w:sz w:val="24"/>
                <w:szCs w:val="24"/>
              </w:rPr>
              <mc:AlternateContent>
                <mc:Choice Requires="wps">
                  <w:drawing>
                    <wp:anchor distT="0" distB="0" distL="114299" distR="114299" simplePos="0" relativeHeight="251743232" behindDoc="0" locked="0" layoutInCell="1" allowOverlap="1" wp14:anchorId="1E01B9BC" wp14:editId="26BD2BD5">
                      <wp:simplePos x="0" y="0"/>
                      <wp:positionH relativeFrom="column">
                        <wp:posOffset>685165</wp:posOffset>
                      </wp:positionH>
                      <wp:positionV relativeFrom="paragraph">
                        <wp:posOffset>201295</wp:posOffset>
                      </wp:positionV>
                      <wp:extent cx="0" cy="522605"/>
                      <wp:effectExtent l="76200" t="38100" r="57150" b="48895"/>
                      <wp:wrapNone/>
                      <wp:docPr id="90" name="Straight Arrow Connector 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22605"/>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36330E67" id="Straight Arrow Connector 90" o:spid="_x0000_s1026" type="#_x0000_t32" style="position:absolute;margin-left:53.95pt;margin-top:15.85pt;width:0;height:41.15pt;z-index:2517432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" strokecolor="black [3040]">
                      <v:stroke startarrow="block" endarrow="block"/>
                      <o:lock v:ext="edit" shapetype="f"/>
                    </v:shape>
                  </w:pict>
                </mc:Fallback>
              </mc:AlternateContent>
            </w:r>
            <w:r>
              <w:rPr>
                <w:rFonts w:ascii="Times New Roman" w:hAnsi="Times New Roman" w:cs="Times New Roman"/>
                <w:noProof/>
                <w:sz w:val="24"/>
                <w:szCs w:val="24"/>
              </w:rPr>
              <mc:AlternateContent>
                <mc:Choice Requires="wps">
                  <w:drawing>
                    <wp:anchor distT="0" distB="0" distL="114299" distR="114299" simplePos="0" relativeHeight="251745280" behindDoc="0" locked="0" layoutInCell="1" allowOverlap="1" wp14:anchorId="4162DD9F" wp14:editId="3CC25484">
                      <wp:simplePos x="0" y="0"/>
                      <wp:positionH relativeFrom="column">
                        <wp:posOffset>2447925</wp:posOffset>
                      </wp:positionH>
                      <wp:positionV relativeFrom="paragraph">
                        <wp:posOffset>198120</wp:posOffset>
                      </wp:positionV>
                      <wp:extent cx="0" cy="522605"/>
                      <wp:effectExtent l="76200" t="38100" r="57150" b="48895"/>
                      <wp:wrapNone/>
                      <wp:docPr id="89" name="Straight Arrow Connector 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22605"/>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2B6EA27" id="Straight Arrow Connector 89" o:spid="_x0000_s1026" type="#_x0000_t32" style="position:absolute;margin-left:192.75pt;margin-top:15.6pt;width:0;height:41.15pt;z-index:2517452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" strokecolor="black [3040]">
                      <v:stroke startarrow="block" endarrow="block"/>
                      <o:lock v:ext="edit" shapetype="f"/>
                    </v:shape>
                  </w:pict>
                </mc:Fallback>
              </mc:AlternateContent>
            </w:r>
          </w:p>
          <w:p w14:paraId="5A9E00AA" w14:textId="3C4AEE4C" w:rsidR="00C753D8" w:rsidRDefault="00C753D8" w:rsidP="00C753D8">
            <w:pPr>
              <w:spacing w:line="480" w:lineRule="auto"/>
              <w:ind w:firstLine="720"/>
              <w:rPr>
                <w:rFonts w:ascii="Times New Roman" w:hAnsi="Times New Roman" w:cs="Times New Roman"/>
                <w:sz w:val="24"/>
                <w:szCs w:val="24"/>
              </w:rPr>
            </w:pPr>
          </w:p>
          <w:p w14:paraId="7A8C68A6" w14:textId="3A638313" w:rsidR="00C753D8" w:rsidRDefault="00C753D8" w:rsidP="00C753D8">
            <w:pPr>
              <w:spacing w:line="48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42208" behindDoc="0" locked="0" layoutInCell="1" allowOverlap="1" wp14:anchorId="17B16C31" wp14:editId="4E0E3321">
                      <wp:simplePos x="0" y="0"/>
                      <wp:positionH relativeFrom="column">
                        <wp:posOffset>3494405</wp:posOffset>
                      </wp:positionH>
                      <wp:positionV relativeFrom="paragraph">
                        <wp:posOffset>67945</wp:posOffset>
                      </wp:positionV>
                      <wp:extent cx="1371600" cy="527050"/>
                      <wp:effectExtent l="0" t="0" r="19050" b="25400"/>
                      <wp:wrapNone/>
                      <wp:docPr id="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52705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7A5945CD" w14:textId="77777777" w:rsidR="00DA2FC3" w:rsidRDefault="00DA2FC3" w:rsidP="00C753D8">
                                  <w:pPr>
                                    <w:jc w:val="center"/>
                                  </w:pPr>
                                  <w:r>
                                    <w:t>Instructional Feedback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B16C31" id="_x0000_s1043" type="#_x0000_t202" style="position:absolute;margin-left:275.15pt;margin-top:5.35pt;width:108pt;height:41.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" fillcolor="white [3201]" strokecolor="#4f81bd [3204]" strokeweight="2pt">
                      <v:textbox>
                        <w:txbxContent>
                          <w:p w14:paraId="7A5945CD" w14:textId="77777777" w:rsidR="00DA2FC3" w:rsidRDefault="00DA2FC3" w:rsidP="00C753D8">
                            <w:pPr>
                              <w:jc w:val="center"/>
                            </w:pPr>
                            <w:r>
                              <w:t>Instructional Feedback</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39136" behindDoc="0" locked="0" layoutInCell="1" allowOverlap="1" wp14:anchorId="16BA9894" wp14:editId="0AFD6BAC">
                      <wp:simplePos x="0" y="0"/>
                      <wp:positionH relativeFrom="column">
                        <wp:posOffset>198755</wp:posOffset>
                      </wp:positionH>
                      <wp:positionV relativeFrom="paragraph">
                        <wp:posOffset>67945</wp:posOffset>
                      </wp:positionV>
                      <wp:extent cx="1162050" cy="517525"/>
                      <wp:effectExtent l="0" t="0" r="19050" b="15875"/>
                      <wp:wrapNone/>
                      <wp:docPr id="94"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517525"/>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66BD6D7E" w14:textId="77777777" w:rsidR="00DA2FC3" w:rsidRDefault="00DA2FC3" w:rsidP="00C753D8">
                                  <w:pPr>
                                    <w:jc w:val="center"/>
                                  </w:pPr>
                                  <w:r>
                                    <w:t>Instructional Feedback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BA9894" id="Text Box 94" o:spid="_x0000_s1044" type="#_x0000_t202" style="position:absolute;margin-left:15.65pt;margin-top:5.35pt;width:91.5pt;height:40.7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" fillcolor="white [3201]" strokecolor="#4f81bd [3204]" strokeweight="2pt">
                      <v:textbox>
                        <w:txbxContent>
                          <w:p w14:paraId="66BD6D7E" w14:textId="77777777" w:rsidR="00DA2FC3" w:rsidRDefault="00DA2FC3" w:rsidP="00C753D8">
                            <w:pPr>
                              <w:jc w:val="center"/>
                            </w:pPr>
                            <w:r>
                              <w:t>Instructional Feedback</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44256" behindDoc="0" locked="0" layoutInCell="1" allowOverlap="1" wp14:anchorId="3162A893" wp14:editId="0384AE8C">
                      <wp:simplePos x="0" y="0"/>
                      <wp:positionH relativeFrom="margin">
                        <wp:posOffset>1665604</wp:posOffset>
                      </wp:positionH>
                      <wp:positionV relativeFrom="paragraph">
                        <wp:posOffset>106045</wp:posOffset>
                      </wp:positionV>
                      <wp:extent cx="1571625" cy="488950"/>
                      <wp:effectExtent l="0" t="0" r="28575" b="25400"/>
                      <wp:wrapNone/>
                      <wp:docPr id="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48895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6EF2FE1B" w14:textId="77777777" w:rsidR="00DA2FC3" w:rsidRDefault="00DA2FC3" w:rsidP="00C753D8">
                                  <w:pPr>
                                    <w:jc w:val="center"/>
                                  </w:pPr>
                                  <w:r>
                                    <w:t>Real-Time Feedback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62A893" id="_x0000_s1045" type="#_x0000_t202" style="position:absolute;margin-left:131.15pt;margin-top:8.35pt;width:123.75pt;height:38.5pt;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" fillcolor="white [3201]" strokecolor="#4f81bd [3204]" strokeweight="2pt">
                      <v:textbox>
                        <w:txbxContent>
                          <w:p w14:paraId="6EF2FE1B" w14:textId="77777777" w:rsidR="00DA2FC3" w:rsidRDefault="00DA2FC3" w:rsidP="00C753D8">
                            <w:pPr>
                              <w:jc w:val="center"/>
                            </w:pPr>
                            <w:r>
                              <w:t>Real-Time Feedback</w:t>
                            </w:r>
                          </w:p>
                        </w:txbxContent>
                      </v:textbox>
                      <w10:wrap anchorx="margin"/>
                    </v:shape>
                  </w:pict>
                </mc:Fallback>
              </mc:AlternateContent>
            </w:r>
          </w:p>
          <w:p w14:paraId="2C48D9CD" w14:textId="6A5AE870" w:rsidR="00C753D8" w:rsidRDefault="00C753D8" w:rsidP="0024502F">
            <w:pPr>
              <w:spacing w:line="48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48352" behindDoc="0" locked="0" layoutInCell="1" allowOverlap="1" wp14:anchorId="772E6716" wp14:editId="17308E50">
                      <wp:simplePos x="0" y="0"/>
                      <wp:positionH relativeFrom="column">
                        <wp:posOffset>151130</wp:posOffset>
                      </wp:positionH>
                      <wp:positionV relativeFrom="paragraph">
                        <wp:posOffset>347979</wp:posOffset>
                      </wp:positionV>
                      <wp:extent cx="0" cy="1019175"/>
                      <wp:effectExtent l="76200" t="0" r="57150" b="47625"/>
                      <wp:wrapNone/>
                      <wp:docPr id="97" name="Straight Arrow Connector 97"/>
                      <wp:cNvGraphicFramePr/>
                      <a:graphic xmlns:a="http://schemas.openxmlformats.org/drawingml/2006/main">
                        <a:graphicData uri="http://schemas.microsoft.com/office/word/2010/wordprocessingShape">
                          <wps:wsp>
                            <wps:cNvCnPr/>
                            <wps:spPr>
                              <a:xfrm>
                                <a:off x="0" y="0"/>
                                <a:ext cx="0" cy="10191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71D2327" id="Straight Arrow Connector 97" o:spid="_x0000_s1026" type="#_x0000_t32" style="position:absolute;margin-left:11.9pt;margin-top:27.4pt;width:0;height:80.25pt;z-index:2517483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" strokecolor="black [3040]">
                      <v:stroke endarrow="block"/>
                    </v:shape>
                  </w:pict>
                </mc:Fallback>
              </mc:AlternateContent>
            </w:r>
          </w:p>
        </w:tc>
      </w:tr>
    </w:tbl>
    <w:p w14:paraId="4CDA7B19" w14:textId="64ECF6E9" w:rsidR="00C753D8" w:rsidRDefault="00C753D8" w:rsidP="0024502F">
      <w:pPr>
        <w:spacing w:after="0" w:line="480" w:lineRule="auto"/>
        <w:ind w:firstLine="72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53472" behindDoc="0" locked="0" layoutInCell="1" allowOverlap="1" wp14:anchorId="79EF7E3B" wp14:editId="4C428076">
                <wp:simplePos x="0" y="0"/>
                <wp:positionH relativeFrom="column">
                  <wp:posOffset>1638300</wp:posOffset>
                </wp:positionH>
                <wp:positionV relativeFrom="paragraph">
                  <wp:posOffset>77470</wp:posOffset>
                </wp:positionV>
                <wp:extent cx="1371600" cy="488950"/>
                <wp:effectExtent l="0" t="0" r="19050" b="25400"/>
                <wp:wrapNone/>
                <wp:docPr id="1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8895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5E696ECC" w14:textId="77777777" w:rsidR="00DA2FC3" w:rsidRDefault="00DA2FC3" w:rsidP="00C753D8">
                            <w:pPr>
                              <w:jc w:val="center"/>
                            </w:pPr>
                            <w:r>
                              <w:t>Autonomy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EF7E3B" id="_x0000_s1046" type="#_x0000_t202" style="position:absolute;left:0;text-align:left;margin-left:129pt;margin-top:6.1pt;width:108pt;height:38.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" fillcolor="white [3201]" strokecolor="#4f81bd [3204]" strokeweight="2pt">
                <v:textbox>
                  <w:txbxContent>
                    <w:p w14:paraId="5E696ECC" w14:textId="77777777" w:rsidR="00DA2FC3" w:rsidRDefault="00DA2FC3" w:rsidP="00C753D8">
                      <w:pPr>
                        <w:jc w:val="center"/>
                      </w:pPr>
                      <w:r>
                        <w:t>Autonomy</w:t>
                      </w:r>
                    </w:p>
                  </w:txbxContent>
                </v:textbox>
              </v:shape>
            </w:pict>
          </mc:Fallback>
        </mc:AlternateContent>
      </w:r>
    </w:p>
    <w:p w14:paraId="6B87D1F5" w14:textId="2C3157F0" w:rsidR="00C753D8" w:rsidRDefault="00C753D8" w:rsidP="0024502F">
      <w:pPr>
        <w:spacing w:after="0" w:line="480" w:lineRule="auto"/>
        <w:ind w:firstLine="720"/>
        <w:rPr>
          <w:rFonts w:ascii="Times New Roman" w:hAnsi="Times New Roman" w:cs="Times New Roman"/>
          <w:sz w:val="24"/>
          <w:szCs w:val="24"/>
        </w:rPr>
      </w:pPr>
      <w:r w:rsidRPr="00C753D8">
        <w:rPr>
          <w:rFonts w:ascii="Times New Roman" w:hAnsi="Times New Roman" w:cs="Times New Roman"/>
          <w:noProof/>
          <w:sz w:val="24"/>
          <w:szCs w:val="24"/>
        </w:rPr>
        <mc:AlternateContent>
          <mc:Choice Requires="wps">
            <w:drawing>
              <wp:anchor distT="0" distB="0" distL="114300" distR="114300" simplePos="0" relativeHeight="251761664" behindDoc="0" locked="0" layoutInCell="1" allowOverlap="1" wp14:anchorId="59B096B6" wp14:editId="0873C8CF">
                <wp:simplePos x="0" y="0"/>
                <wp:positionH relativeFrom="column">
                  <wp:posOffset>3695700</wp:posOffset>
                </wp:positionH>
                <wp:positionV relativeFrom="paragraph">
                  <wp:posOffset>292735</wp:posOffset>
                </wp:positionV>
                <wp:extent cx="1166738" cy="488950"/>
                <wp:effectExtent l="0" t="0" r="14605" b="25400"/>
                <wp:wrapNone/>
                <wp:docPr id="1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6738" cy="48895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261FD33B" w14:textId="77777777" w:rsidR="00DA2FC3" w:rsidRDefault="00DA2FC3" w:rsidP="00C753D8">
                            <w:pPr>
                              <w:jc w:val="center"/>
                            </w:pPr>
                            <w:r>
                              <w:t>Motivated Teaching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B096B6" id="_x0000_s1047" type="#_x0000_t202" style="position:absolute;left:0;text-align:left;margin-left:291pt;margin-top:23.05pt;width:91.85pt;height:38.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" fillcolor="white [3201]" strokecolor="#4f81bd [3204]" strokeweight="2pt">
                <v:textbox>
                  <w:txbxContent>
                    <w:p w14:paraId="261FD33B" w14:textId="77777777" w:rsidR="00DA2FC3" w:rsidRDefault="00DA2FC3" w:rsidP="00C753D8">
                      <w:pPr>
                        <w:jc w:val="center"/>
                      </w:pPr>
                      <w:r>
                        <w:t>Motivated Teaching</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57568" behindDoc="0" locked="0" layoutInCell="1" allowOverlap="1" wp14:anchorId="648F6BA5" wp14:editId="18FA82DE">
                <wp:simplePos x="0" y="0"/>
                <wp:positionH relativeFrom="column">
                  <wp:posOffset>2266950</wp:posOffset>
                </wp:positionH>
                <wp:positionV relativeFrom="paragraph">
                  <wp:posOffset>177165</wp:posOffset>
                </wp:positionV>
                <wp:extent cx="9525" cy="377825"/>
                <wp:effectExtent l="76200" t="0" r="85725" b="60325"/>
                <wp:wrapNone/>
                <wp:docPr id="103" name="Straight Arrow Connector 103"/>
                <wp:cNvGraphicFramePr/>
                <a:graphic xmlns:a="http://schemas.openxmlformats.org/drawingml/2006/main">
                  <a:graphicData uri="http://schemas.microsoft.com/office/word/2010/wordprocessingShape">
                    <wps:wsp>
                      <wps:cNvCnPr/>
                      <wps:spPr>
                        <a:xfrm flipH="1">
                          <a:off x="0" y="0"/>
                          <a:ext cx="9525" cy="3778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14AFF57" id="Straight Arrow Connector 103" o:spid="_x0000_s1026" type="#_x0000_t32" style="position:absolute;margin-left:178.5pt;margin-top:13.95pt;width:.75pt;height:29.75pt;flip:x;z-index:2517575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" strokecolor="black [3040]">
                <v:stroke endarrow="block"/>
              </v:shape>
            </w:pict>
          </mc:Fallback>
        </mc:AlternateContent>
      </w:r>
    </w:p>
    <w:p w14:paraId="77854B20" w14:textId="16C80BF3" w:rsidR="002E44C0" w:rsidRDefault="00C753D8" w:rsidP="007D20FD">
      <w:pPr>
        <w:spacing w:after="0" w:line="480" w:lineRule="auto"/>
        <w:jc w:val="center"/>
        <w:rPr>
          <w:rFonts w:ascii="Times New Roman" w:hAnsi="Times New Roman" w:cs="Times New Roman"/>
          <w:sz w:val="24"/>
          <w:szCs w:val="24"/>
        </w:rPr>
      </w:pPr>
      <w:r w:rsidRPr="00C753D8">
        <w:rPr>
          <w:rFonts w:ascii="Times New Roman" w:hAnsi="Times New Roman" w:cs="Times New Roman"/>
          <w:noProof/>
          <w:sz w:val="24"/>
          <w:szCs w:val="24"/>
        </w:rPr>
        <mc:AlternateContent>
          <mc:Choice Requires="wps">
            <w:drawing>
              <wp:anchor distT="0" distB="0" distL="114300" distR="114300" simplePos="0" relativeHeight="251763712" behindDoc="0" locked="0" layoutInCell="1" allowOverlap="1" wp14:anchorId="4E4B5F15" wp14:editId="047C524D">
                <wp:simplePos x="0" y="0"/>
                <wp:positionH relativeFrom="column">
                  <wp:posOffset>3010535</wp:posOffset>
                </wp:positionH>
                <wp:positionV relativeFrom="paragraph">
                  <wp:posOffset>306070</wp:posOffset>
                </wp:positionV>
                <wp:extent cx="685800" cy="0"/>
                <wp:effectExtent l="0" t="76200" r="19050" b="95250"/>
                <wp:wrapNone/>
                <wp:docPr id="107" name="Straight Arrow Connector 107"/>
                <wp:cNvGraphicFramePr/>
                <a:graphic xmlns:a="http://schemas.openxmlformats.org/drawingml/2006/main">
                  <a:graphicData uri="http://schemas.microsoft.com/office/word/2010/wordprocessingShape">
                    <wps:wsp>
                      <wps:cNvCnPr/>
                      <wps:spPr>
                        <a:xfrm>
                          <a:off x="0" y="0"/>
                          <a:ext cx="6858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2D31356" id="Straight Arrow Connector 107" o:spid="_x0000_s1026" type="#_x0000_t32" style="position:absolute;margin-left:237.05pt;margin-top:24.1pt;width:54pt;height:0;z-index:2517637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" strokecolor="black [304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51424" behindDoc="0" locked="0" layoutInCell="1" allowOverlap="1" wp14:anchorId="1B25EEF6" wp14:editId="5BE2746A">
                <wp:simplePos x="0" y="0"/>
                <wp:positionH relativeFrom="column">
                  <wp:posOffset>1642110</wp:posOffset>
                </wp:positionH>
                <wp:positionV relativeFrom="paragraph">
                  <wp:posOffset>194945</wp:posOffset>
                </wp:positionV>
                <wp:extent cx="1371600" cy="314325"/>
                <wp:effectExtent l="0" t="0" r="19050" b="28575"/>
                <wp:wrapNone/>
                <wp:docPr id="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14325"/>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0E4B50D5" w14:textId="77777777" w:rsidR="00DA2FC3" w:rsidRDefault="00DA2FC3" w:rsidP="00C753D8">
                            <w:pPr>
                              <w:jc w:val="center"/>
                            </w:pPr>
                            <w:r>
                              <w:t>Mastery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25EEF6" id="_x0000_s1048" type="#_x0000_t202" style="position:absolute;left:0;text-align:left;margin-left:129.3pt;margin-top:15.35pt;width:108pt;height:24.7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" fillcolor="white [3201]" strokecolor="#4f81bd [3204]" strokeweight="2pt">
                <v:textbox>
                  <w:txbxContent>
                    <w:p w14:paraId="0E4B50D5" w14:textId="77777777" w:rsidR="00DA2FC3" w:rsidRDefault="00DA2FC3" w:rsidP="00C753D8">
                      <w:pPr>
                        <w:jc w:val="center"/>
                      </w:pPr>
                      <w:r>
                        <w:t>Mastery</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49376" behindDoc="0" locked="0" layoutInCell="1" allowOverlap="1" wp14:anchorId="38F182A6" wp14:editId="1998EC0A">
                <wp:simplePos x="0" y="0"/>
                <wp:positionH relativeFrom="column">
                  <wp:posOffset>222250</wp:posOffset>
                </wp:positionH>
                <wp:positionV relativeFrom="paragraph">
                  <wp:posOffset>290195</wp:posOffset>
                </wp:positionV>
                <wp:extent cx="1419225" cy="0"/>
                <wp:effectExtent l="0" t="76200" r="9525" b="95250"/>
                <wp:wrapNone/>
                <wp:docPr id="98" name="Straight Arrow Connector 98"/>
                <wp:cNvGraphicFramePr/>
                <a:graphic xmlns:a="http://schemas.openxmlformats.org/drawingml/2006/main">
                  <a:graphicData uri="http://schemas.microsoft.com/office/word/2010/wordprocessingShape">
                    <wps:wsp>
                      <wps:cNvCnPr/>
                      <wps:spPr>
                        <a:xfrm>
                          <a:off x="0" y="0"/>
                          <a:ext cx="14192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025BA91" id="Straight Arrow Connector 98" o:spid="_x0000_s1026" type="#_x0000_t32" style="position:absolute;margin-left:17.5pt;margin-top:22.85pt;width:111.75pt;height:0;z-index:251749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" strokecolor="black [3040]">
                <v:stroke endarrow="block"/>
              </v:shape>
            </w:pict>
          </mc:Fallback>
        </mc:AlternateContent>
      </w:r>
    </w:p>
    <w:p w14:paraId="21103620" w14:textId="388197EF" w:rsidR="00C753D8" w:rsidRDefault="00C753D8" w:rsidP="007D20FD">
      <w:pPr>
        <w:spacing w:after="0" w:line="480" w:lineRule="auto"/>
        <w:jc w:val="center"/>
        <w:rPr>
          <w:rFonts w:ascii="Times New Roman" w:hAnsi="Times New Roman" w:cs="Times New Roman"/>
          <w:sz w:val="24"/>
          <w:szCs w:val="24"/>
        </w:rPr>
      </w:pPr>
      <w:r w:rsidRPr="00C753D8">
        <w:rPr>
          <w:rFonts w:ascii="Times New Roman" w:hAnsi="Times New Roman" w:cs="Times New Roman"/>
          <w:noProof/>
          <w:sz w:val="24"/>
          <w:szCs w:val="24"/>
        </w:rPr>
        <mc:AlternateContent>
          <mc:Choice Requires="wps">
            <w:drawing>
              <wp:anchor distT="0" distB="0" distL="114300" distR="114300" simplePos="0" relativeHeight="251764736" behindDoc="0" locked="0" layoutInCell="1" allowOverlap="1" wp14:anchorId="4DC8B665" wp14:editId="081AD8B6">
                <wp:simplePos x="0" y="0"/>
                <wp:positionH relativeFrom="column">
                  <wp:posOffset>4267835</wp:posOffset>
                </wp:positionH>
                <wp:positionV relativeFrom="paragraph">
                  <wp:posOffset>82550</wp:posOffset>
                </wp:positionV>
                <wp:extent cx="0" cy="530225"/>
                <wp:effectExtent l="76200" t="0" r="57150" b="60325"/>
                <wp:wrapNone/>
                <wp:docPr id="108" name="Straight Arrow Connector 108"/>
                <wp:cNvGraphicFramePr/>
                <a:graphic xmlns:a="http://schemas.openxmlformats.org/drawingml/2006/main">
                  <a:graphicData uri="http://schemas.microsoft.com/office/word/2010/wordprocessingShape">
                    <wps:wsp>
                      <wps:cNvCnPr/>
                      <wps:spPr>
                        <a:xfrm>
                          <a:off x="0" y="0"/>
                          <a:ext cx="0" cy="5302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B7C4E9C" id="Straight Arrow Connector 108" o:spid="_x0000_s1026" type="#_x0000_t32" style="position:absolute;margin-left:336.05pt;margin-top:6.5pt;width:0;height:41.75pt;z-index:251764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" strokecolor="black [3040]">
                <v:stroke endarrow="block"/>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59616" behindDoc="0" locked="0" layoutInCell="1" allowOverlap="1" wp14:anchorId="59AD86D5" wp14:editId="1ECDEEB3">
                <wp:simplePos x="0" y="0"/>
                <wp:positionH relativeFrom="column">
                  <wp:posOffset>2286000</wp:posOffset>
                </wp:positionH>
                <wp:positionV relativeFrom="paragraph">
                  <wp:posOffset>163195</wp:posOffset>
                </wp:positionV>
                <wp:extent cx="9525" cy="390525"/>
                <wp:effectExtent l="38100" t="38100" r="66675" b="28575"/>
                <wp:wrapNone/>
                <wp:docPr id="104" name="Straight Arrow Connector 104"/>
                <wp:cNvGraphicFramePr/>
                <a:graphic xmlns:a="http://schemas.openxmlformats.org/drawingml/2006/main">
                  <a:graphicData uri="http://schemas.microsoft.com/office/word/2010/wordprocessingShape">
                    <wps:wsp>
                      <wps:cNvCnPr/>
                      <wps:spPr>
                        <a:xfrm flipV="1">
                          <a:off x="0" y="0"/>
                          <a:ext cx="9525" cy="390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9301C57" id="Straight Arrow Connector 104" o:spid="_x0000_s1026" type="#_x0000_t32" style="position:absolute;margin-left:180pt;margin-top:12.85pt;width:.75pt;height:30.75pt;flip:y;z-index:2517596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" strokecolor="black [3040]">
                <v:stroke endarrow="block"/>
              </v:shape>
            </w:pict>
          </mc:Fallback>
        </mc:AlternateContent>
      </w:r>
    </w:p>
    <w:p w14:paraId="3788E0D9" w14:textId="137F199D" w:rsidR="00C753D8" w:rsidRDefault="00C753D8" w:rsidP="007D20FD">
      <w:pPr>
        <w:spacing w:after="0" w:line="480" w:lineRule="auto"/>
        <w:jc w:val="center"/>
        <w:rPr>
          <w:rFonts w:ascii="Times New Roman" w:hAnsi="Times New Roman" w:cs="Times New Roman"/>
          <w:sz w:val="24"/>
          <w:szCs w:val="24"/>
        </w:rPr>
      </w:pPr>
      <w:r w:rsidRPr="00C753D8">
        <w:rPr>
          <w:rFonts w:ascii="Times New Roman" w:hAnsi="Times New Roman" w:cs="Times New Roman"/>
          <w:noProof/>
          <w:sz w:val="24"/>
          <w:szCs w:val="24"/>
        </w:rPr>
        <mc:AlternateContent>
          <mc:Choice Requires="wps">
            <w:drawing>
              <wp:anchor distT="0" distB="0" distL="114300" distR="114300" simplePos="0" relativeHeight="251762688" behindDoc="0" locked="0" layoutInCell="1" allowOverlap="1" wp14:anchorId="251B369A" wp14:editId="4BC36BB6">
                <wp:simplePos x="0" y="0"/>
                <wp:positionH relativeFrom="column">
                  <wp:posOffset>3696970</wp:posOffset>
                </wp:positionH>
                <wp:positionV relativeFrom="paragraph">
                  <wp:posOffset>260985</wp:posOffset>
                </wp:positionV>
                <wp:extent cx="1098401" cy="488950"/>
                <wp:effectExtent l="0" t="0" r="26035" b="25400"/>
                <wp:wrapNone/>
                <wp:docPr id="1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8401" cy="48895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2DF7405F" w14:textId="77777777" w:rsidR="00DA2FC3" w:rsidRDefault="00DA2FC3" w:rsidP="00C753D8">
                            <w:pPr>
                              <w:jc w:val="center"/>
                            </w:pPr>
                            <w:r>
                              <w:t>Student Achievement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1B369A" id="_x0000_s1049" type="#_x0000_t202" style="position:absolute;left:0;text-align:left;margin-left:291.1pt;margin-top:20.55pt;width:86.5pt;height:38.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" fillcolor="white [3201]" strokecolor="#4f81bd [3204]" strokeweight="2pt">
                <v:textbox>
                  <w:txbxContent>
                    <w:p w14:paraId="2DF7405F" w14:textId="77777777" w:rsidR="00DA2FC3" w:rsidRDefault="00DA2FC3" w:rsidP="00C753D8">
                      <w:pPr>
                        <w:jc w:val="center"/>
                      </w:pPr>
                      <w:r>
                        <w:t>Student Achievement</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55520" behindDoc="0" locked="0" layoutInCell="1" allowOverlap="1" wp14:anchorId="3B6FF6D2" wp14:editId="53F6B00E">
                <wp:simplePos x="0" y="0"/>
                <wp:positionH relativeFrom="column">
                  <wp:posOffset>1638300</wp:posOffset>
                </wp:positionH>
                <wp:positionV relativeFrom="paragraph">
                  <wp:posOffset>152400</wp:posOffset>
                </wp:positionV>
                <wp:extent cx="1371600" cy="488950"/>
                <wp:effectExtent l="0" t="0" r="19050" b="25400"/>
                <wp:wrapNone/>
                <wp:docPr id="1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88950"/>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3E5F115B" w14:textId="77777777" w:rsidR="00DA2FC3" w:rsidRDefault="00DA2FC3" w:rsidP="00C753D8">
                            <w:pPr>
                              <w:jc w:val="center"/>
                            </w:pPr>
                            <w:r>
                              <w:t>Relational Support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6FF6D2" id="_x0000_s1050" type="#_x0000_t202" style="position:absolute;left:0;text-align:left;margin-left:129pt;margin-top:12pt;width:108pt;height:38.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" fillcolor="white [3201]" strokecolor="#4f81bd [3204]" strokeweight="2pt">
                <v:textbox>
                  <w:txbxContent>
                    <w:p w14:paraId="3E5F115B" w14:textId="77777777" w:rsidR="00DA2FC3" w:rsidRDefault="00DA2FC3" w:rsidP="00C753D8">
                      <w:pPr>
                        <w:jc w:val="center"/>
                      </w:pPr>
                      <w:r>
                        <w:t>Relational Support</w:t>
                      </w:r>
                    </w:p>
                  </w:txbxContent>
                </v:textbox>
              </v:shape>
            </w:pict>
          </mc:Fallback>
        </mc:AlternateContent>
      </w:r>
    </w:p>
    <w:p w14:paraId="0537AF59" w14:textId="77E2108A" w:rsidR="00C753D8" w:rsidRDefault="00C753D8" w:rsidP="007D20FD">
      <w:pPr>
        <w:spacing w:after="0" w:line="480" w:lineRule="auto"/>
        <w:jc w:val="center"/>
        <w:rPr>
          <w:rFonts w:ascii="Times New Roman" w:hAnsi="Times New Roman" w:cs="Times New Roman"/>
          <w:sz w:val="24"/>
          <w:szCs w:val="24"/>
        </w:rPr>
      </w:pPr>
    </w:p>
    <w:p w14:paraId="73B41965" w14:textId="0B209D4E" w:rsidR="00C753D8" w:rsidRDefault="00C753D8" w:rsidP="007D20FD">
      <w:pPr>
        <w:spacing w:after="0" w:line="480" w:lineRule="auto"/>
        <w:jc w:val="center"/>
        <w:rPr>
          <w:rFonts w:ascii="Times New Roman" w:hAnsi="Times New Roman" w:cs="Times New Roman"/>
          <w:sz w:val="24"/>
          <w:szCs w:val="24"/>
        </w:rPr>
      </w:pPr>
    </w:p>
    <w:p w14:paraId="6B6AD579" w14:textId="3310DED8" w:rsidR="0024502F" w:rsidRDefault="000659D0" w:rsidP="007D20FD">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Figure 6</w:t>
      </w:r>
      <w:r w:rsidR="007D20FD">
        <w:rPr>
          <w:rFonts w:ascii="Times New Roman" w:hAnsi="Times New Roman" w:cs="Times New Roman"/>
          <w:sz w:val="24"/>
          <w:szCs w:val="24"/>
        </w:rPr>
        <w:t>: Adjusted Competence-Supportive Coaching Model</w:t>
      </w:r>
    </w:p>
    <w:p w14:paraId="32CD3964" w14:textId="6573B87A" w:rsidR="00BA2B0A" w:rsidRDefault="00BA2B0A" w:rsidP="007D20FD">
      <w:pPr>
        <w:spacing w:after="0" w:line="480" w:lineRule="auto"/>
        <w:jc w:val="center"/>
        <w:rPr>
          <w:rFonts w:ascii="Times New Roman" w:hAnsi="Times New Roman" w:cs="Times New Roman"/>
          <w:sz w:val="24"/>
          <w:szCs w:val="24"/>
        </w:rPr>
      </w:pPr>
    </w:p>
    <w:p w14:paraId="3D030104" w14:textId="77BDB0EB" w:rsidR="000556D8" w:rsidRDefault="000556D8"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with the original model, the coach </w:t>
      </w:r>
      <w:r w:rsidR="0024502F">
        <w:rPr>
          <w:rFonts w:ascii="Times New Roman" w:hAnsi="Times New Roman" w:cs="Times New Roman"/>
          <w:sz w:val="24"/>
          <w:szCs w:val="24"/>
        </w:rPr>
        <w:t>practice</w:t>
      </w:r>
      <w:r w:rsidR="007D20FD">
        <w:rPr>
          <w:rFonts w:ascii="Times New Roman" w:hAnsi="Times New Roman" w:cs="Times New Roman"/>
          <w:sz w:val="24"/>
          <w:szCs w:val="24"/>
        </w:rPr>
        <w:t>s</w:t>
      </w:r>
      <w:r>
        <w:rPr>
          <w:rFonts w:ascii="Times New Roman" w:hAnsi="Times New Roman" w:cs="Times New Roman"/>
          <w:sz w:val="24"/>
          <w:szCs w:val="24"/>
        </w:rPr>
        <w:t xml:space="preserve"> some direct modeling of an instructional strategy with the lesson that the teacher is about to implement. Then, the teacher would practice and the coach with provide immediate feedback. Again, the goal is to give teachers the muscle memory required to execute the lesson and minimize the complexities of the classroom. </w:t>
      </w:r>
    </w:p>
    <w:p w14:paraId="374AB924" w14:textId="0B162E04" w:rsidR="000556D8" w:rsidRDefault="000556D8"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After the initial practice, the teacher implements the instructional strategy and lesson in the classroom. The role of the coach is to observe how the teacher implements </w:t>
      </w:r>
      <w:r>
        <w:rPr>
          <w:rFonts w:ascii="Times New Roman" w:hAnsi="Times New Roman" w:cs="Times New Roman"/>
          <w:sz w:val="24"/>
          <w:szCs w:val="24"/>
        </w:rPr>
        <w:lastRenderedPageBreak/>
        <w:t xml:space="preserve">the instructional strategy, video record the lesson, and provide immediate real-time feedback so the teacher can make immediate adjustments. Teachers should see the immediate effect of their actions on students. </w:t>
      </w:r>
      <w:r w:rsidR="00605EFC">
        <w:rPr>
          <w:rFonts w:ascii="Times New Roman" w:hAnsi="Times New Roman" w:cs="Times New Roman"/>
          <w:sz w:val="24"/>
          <w:szCs w:val="24"/>
        </w:rPr>
        <w:t xml:space="preserve">This immediate feedback provides the coach with evidence for reflective questioning after the classroom experience. </w:t>
      </w:r>
    </w:p>
    <w:p w14:paraId="48AD66E1" w14:textId="77777777" w:rsidR="00605EFC" w:rsidRDefault="00605EFC"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post-classroom experience is an important part of the revised coaching model. Similar to the initial Competence-Supportive Coaching model, the coach and the teacher review the classroom evidence. However, the critical change is that this review of evidence is used as an opportunity to ask reflective questions to allow teachers to reason through the choices that they made in the classroom. In addition, the coach and the teacher decide on a focus area and once again, practice the implementation of that focus area. The emphasis is on building confidence through practice outside of the complexities of the classroom. However, since the coach and the teacher have the shared experience of the classroom observation, the coach can contextualize the practice experience, making it feel more authentic to the teacher. </w:t>
      </w:r>
    </w:p>
    <w:p w14:paraId="13FBFA01" w14:textId="37067B86" w:rsidR="000556D8" w:rsidRDefault="00605EFC"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However, this coaching model requires a lot of time on the part of the teacher and the coach. Thus, adaptations can be made to allow for more teachers to be served through instructional coaching. For example, the pre-classroom experience can be implemented in a group setting. The coach can model an instructional strategy for a group of teachers and they can collectively practice and give feedback to one another. Execution clinics or rehearsal protocols are structures that can be used with groups of teachers to build teacher competence. </w:t>
      </w:r>
    </w:p>
    <w:p w14:paraId="1124EC86" w14:textId="6C0AAD2A" w:rsidR="005C20F2" w:rsidRDefault="002A4FFB" w:rsidP="008406F8">
      <w:pPr>
        <w:spacing w:after="240" w:line="480" w:lineRule="auto"/>
        <w:rPr>
          <w:rFonts w:ascii="Times New Roman" w:hAnsi="Times New Roman" w:cs="Times New Roman"/>
          <w:sz w:val="24"/>
          <w:szCs w:val="24"/>
        </w:rPr>
      </w:pPr>
      <w:r>
        <w:rPr>
          <w:rFonts w:ascii="Times New Roman" w:hAnsi="Times New Roman" w:cs="Times New Roman"/>
          <w:b/>
          <w:sz w:val="24"/>
          <w:szCs w:val="24"/>
        </w:rPr>
        <w:lastRenderedPageBreak/>
        <w:tab/>
      </w:r>
      <w:r>
        <w:rPr>
          <w:rFonts w:ascii="Times New Roman" w:hAnsi="Times New Roman" w:cs="Times New Roman"/>
          <w:sz w:val="24"/>
          <w:szCs w:val="24"/>
        </w:rPr>
        <w:t>There are several key additions to the revised Competence-Supportive Coaching Model. These include the addition of real-time feedback, video recording, and reflective question</w:t>
      </w:r>
      <w:r w:rsidR="007D20FD">
        <w:rPr>
          <w:rFonts w:ascii="Times New Roman" w:hAnsi="Times New Roman" w:cs="Times New Roman"/>
          <w:sz w:val="24"/>
          <w:szCs w:val="24"/>
        </w:rPr>
        <w:t>ing</w:t>
      </w:r>
      <w:r>
        <w:rPr>
          <w:rFonts w:ascii="Times New Roman" w:hAnsi="Times New Roman" w:cs="Times New Roman"/>
          <w:sz w:val="24"/>
          <w:szCs w:val="24"/>
        </w:rPr>
        <w:t xml:space="preserve">. This section will explain the reasons for these additions to the coaching model using additional literature and evidence. </w:t>
      </w:r>
      <w:r w:rsidR="005C20F2">
        <w:rPr>
          <w:rFonts w:ascii="Times New Roman" w:hAnsi="Times New Roman" w:cs="Times New Roman"/>
          <w:sz w:val="24"/>
          <w:szCs w:val="24"/>
        </w:rPr>
        <w:t xml:space="preserve"> </w:t>
      </w:r>
    </w:p>
    <w:p w14:paraId="5B8102B3" w14:textId="172149FC" w:rsidR="002A4FFB" w:rsidRPr="002A4FFB" w:rsidRDefault="002A4FFB" w:rsidP="008406F8">
      <w:pPr>
        <w:spacing w:after="240" w:line="480" w:lineRule="auto"/>
        <w:rPr>
          <w:rFonts w:ascii="Times New Roman" w:hAnsi="Times New Roman" w:cs="Times New Roman"/>
          <w:b/>
          <w:sz w:val="24"/>
          <w:szCs w:val="24"/>
        </w:rPr>
      </w:pPr>
      <w:r>
        <w:rPr>
          <w:rFonts w:ascii="Times New Roman" w:hAnsi="Times New Roman" w:cs="Times New Roman"/>
          <w:b/>
          <w:sz w:val="24"/>
          <w:szCs w:val="24"/>
        </w:rPr>
        <w:t>Real-Time Feedback</w:t>
      </w:r>
      <w:r w:rsidR="004D2F2C">
        <w:rPr>
          <w:rFonts w:ascii="Times New Roman" w:hAnsi="Times New Roman" w:cs="Times New Roman"/>
          <w:b/>
          <w:sz w:val="24"/>
          <w:szCs w:val="24"/>
        </w:rPr>
        <w:t xml:space="preserve"> </w:t>
      </w:r>
    </w:p>
    <w:p w14:paraId="14A4D344" w14:textId="7542A79A" w:rsidR="008A29A2" w:rsidRDefault="00AB64D1" w:rsidP="008406F8">
      <w:pPr>
        <w:spacing w:after="240" w:line="480" w:lineRule="auto"/>
        <w:rPr>
          <w:rFonts w:ascii="Times New Roman" w:hAnsi="Times New Roman" w:cs="Times New Roman"/>
          <w:sz w:val="24"/>
          <w:szCs w:val="24"/>
        </w:rPr>
      </w:pPr>
      <w:r>
        <w:rPr>
          <w:rFonts w:ascii="Times New Roman" w:hAnsi="Times New Roman" w:cs="Times New Roman"/>
          <w:sz w:val="24"/>
          <w:szCs w:val="24"/>
        </w:rPr>
        <w:tab/>
      </w:r>
      <w:r w:rsidR="008A29A2">
        <w:rPr>
          <w:rFonts w:ascii="Times New Roman" w:hAnsi="Times New Roman" w:cs="Times New Roman"/>
          <w:sz w:val="24"/>
          <w:szCs w:val="24"/>
        </w:rPr>
        <w:t>Real-time feedback was outlined as an adaptation that some coaches used during the initial empirical test. Teachers and coaches reflected on the effectiveness of this practice on the teachers’ competence. The data shows that the more directive approach to coaching was effective as building competence, especially in technical areas. Thus, the addition of real-time feedback would allow teachers to build concrete, technical skills in an authentic way and maintain a directive approach to build competence.</w:t>
      </w:r>
    </w:p>
    <w:p w14:paraId="74C9C0F8" w14:textId="6EB60C26" w:rsidR="00AB64D1" w:rsidRDefault="00AB64D1"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Recent innovations in instructional coaching involves the use of technology to give real-time feedback to teachers. The “real-time coaching” approach i</w:t>
      </w:r>
      <w:r w:rsidR="004E4960">
        <w:rPr>
          <w:rFonts w:ascii="Times New Roman" w:hAnsi="Times New Roman" w:cs="Times New Roman"/>
          <w:sz w:val="24"/>
          <w:szCs w:val="24"/>
        </w:rPr>
        <w:t>nvolves a set of handheld transceivers, or walkie-talkies.</w:t>
      </w:r>
      <w:r>
        <w:rPr>
          <w:rFonts w:ascii="Times New Roman" w:hAnsi="Times New Roman" w:cs="Times New Roman"/>
          <w:sz w:val="24"/>
          <w:szCs w:val="24"/>
        </w:rPr>
        <w:t xml:space="preserve"> An instructional coach would use the technology to provide immediate feedback to help the teacher adjust his or her approach to the classroom. This real-time coaching approach is most often used to support teachers in developing classroom management skills</w:t>
      </w:r>
      <w:r w:rsidR="003E1BB9">
        <w:rPr>
          <w:rFonts w:ascii="Times New Roman" w:hAnsi="Times New Roman" w:cs="Times New Roman"/>
          <w:sz w:val="24"/>
          <w:szCs w:val="24"/>
        </w:rPr>
        <w:t xml:space="preserve"> (e.g., Rock, Gregg, Thead, Acker, Gable, &amp; Zigmond</w:t>
      </w:r>
      <w:r w:rsidR="003E1BB9" w:rsidRPr="003E1BB9">
        <w:rPr>
          <w:rFonts w:ascii="Times New Roman" w:hAnsi="Times New Roman" w:cs="Times New Roman"/>
          <w:sz w:val="24"/>
          <w:szCs w:val="24"/>
        </w:rPr>
        <w:t>, 2009;</w:t>
      </w:r>
      <w:r w:rsidR="003E1BB9">
        <w:rPr>
          <w:rFonts w:ascii="Times New Roman" w:hAnsi="Times New Roman" w:cs="Times New Roman"/>
          <w:sz w:val="24"/>
          <w:szCs w:val="24"/>
        </w:rPr>
        <w:t xml:space="preserve"> </w:t>
      </w:r>
      <w:r w:rsidR="003E1BB9" w:rsidRPr="003E1BB9">
        <w:rPr>
          <w:rFonts w:ascii="Times New Roman" w:hAnsi="Times New Roman" w:cs="Times New Roman"/>
          <w:sz w:val="24"/>
          <w:szCs w:val="24"/>
        </w:rPr>
        <w:t>Scheeler &amp; Lee, 2002)</w:t>
      </w:r>
      <w:r>
        <w:rPr>
          <w:rFonts w:ascii="Times New Roman" w:hAnsi="Times New Roman" w:cs="Times New Roman"/>
          <w:sz w:val="24"/>
          <w:szCs w:val="24"/>
        </w:rPr>
        <w:t>. “</w:t>
      </w:r>
      <w:r w:rsidR="00D9376A">
        <w:rPr>
          <w:rFonts w:ascii="Times New Roman" w:hAnsi="Times New Roman" w:cs="Times New Roman"/>
          <w:sz w:val="24"/>
          <w:szCs w:val="24"/>
        </w:rPr>
        <w:t xml:space="preserve">Real-time coaching </w:t>
      </w:r>
      <w:r w:rsidRPr="00AB64D1">
        <w:rPr>
          <w:rFonts w:ascii="Times New Roman" w:hAnsi="Times New Roman" w:cs="Times New Roman"/>
          <w:sz w:val="24"/>
          <w:szCs w:val="24"/>
        </w:rPr>
        <w:t>follows the behavioral</w:t>
      </w:r>
      <w:r>
        <w:rPr>
          <w:rFonts w:ascii="Times New Roman" w:hAnsi="Times New Roman" w:cs="Times New Roman"/>
          <w:sz w:val="24"/>
          <w:szCs w:val="24"/>
        </w:rPr>
        <w:t xml:space="preserve"> </w:t>
      </w:r>
      <w:r w:rsidRPr="00AB64D1">
        <w:rPr>
          <w:rFonts w:ascii="Times New Roman" w:hAnsi="Times New Roman" w:cs="Times New Roman"/>
          <w:sz w:val="24"/>
          <w:szCs w:val="24"/>
        </w:rPr>
        <w:t>approach to coaching,</w:t>
      </w:r>
      <w:r>
        <w:rPr>
          <w:rFonts w:ascii="Times New Roman" w:hAnsi="Times New Roman" w:cs="Times New Roman"/>
          <w:sz w:val="24"/>
          <w:szCs w:val="24"/>
        </w:rPr>
        <w:t xml:space="preserve"> </w:t>
      </w:r>
      <w:r w:rsidRPr="00AB64D1">
        <w:rPr>
          <w:rFonts w:ascii="Times New Roman" w:hAnsi="Times New Roman" w:cs="Times New Roman"/>
          <w:sz w:val="24"/>
          <w:szCs w:val="24"/>
        </w:rPr>
        <w:t>which emphasizes</w:t>
      </w:r>
      <w:r>
        <w:rPr>
          <w:rFonts w:ascii="Times New Roman" w:hAnsi="Times New Roman" w:cs="Times New Roman"/>
          <w:sz w:val="24"/>
          <w:szCs w:val="24"/>
        </w:rPr>
        <w:t xml:space="preserve"> </w:t>
      </w:r>
      <w:r w:rsidRPr="00AB64D1">
        <w:rPr>
          <w:rFonts w:ascii="Times New Roman" w:hAnsi="Times New Roman" w:cs="Times New Roman"/>
          <w:sz w:val="24"/>
          <w:szCs w:val="24"/>
        </w:rPr>
        <w:t>promoting learning in the</w:t>
      </w:r>
      <w:r>
        <w:rPr>
          <w:rFonts w:ascii="Times New Roman" w:hAnsi="Times New Roman" w:cs="Times New Roman"/>
          <w:sz w:val="24"/>
          <w:szCs w:val="24"/>
        </w:rPr>
        <w:t xml:space="preserve"> </w:t>
      </w:r>
      <w:r w:rsidRPr="00AB64D1">
        <w:rPr>
          <w:rFonts w:ascii="Times New Roman" w:hAnsi="Times New Roman" w:cs="Times New Roman"/>
          <w:sz w:val="24"/>
          <w:szCs w:val="24"/>
        </w:rPr>
        <w:t>midst of real-world</w:t>
      </w:r>
      <w:r>
        <w:rPr>
          <w:rFonts w:ascii="Times New Roman" w:hAnsi="Times New Roman" w:cs="Times New Roman"/>
          <w:sz w:val="24"/>
          <w:szCs w:val="24"/>
        </w:rPr>
        <w:t xml:space="preserve"> </w:t>
      </w:r>
      <w:r w:rsidRPr="00AB64D1">
        <w:rPr>
          <w:rFonts w:ascii="Times New Roman" w:hAnsi="Times New Roman" w:cs="Times New Roman"/>
          <w:sz w:val="24"/>
          <w:szCs w:val="24"/>
        </w:rPr>
        <w:t>activities</w:t>
      </w:r>
      <w:r w:rsidR="00D9376A">
        <w:rPr>
          <w:rFonts w:ascii="Times New Roman" w:hAnsi="Times New Roman" w:cs="Times New Roman"/>
          <w:sz w:val="24"/>
          <w:szCs w:val="24"/>
        </w:rPr>
        <w:t>” Peterson (2006) states (</w:t>
      </w:r>
      <w:r w:rsidR="003E1BB9">
        <w:rPr>
          <w:rFonts w:ascii="Times New Roman" w:hAnsi="Times New Roman" w:cs="Times New Roman"/>
          <w:sz w:val="24"/>
          <w:szCs w:val="24"/>
        </w:rPr>
        <w:t>p. 51</w:t>
      </w:r>
      <w:r w:rsidRPr="00AB64D1">
        <w:rPr>
          <w:rFonts w:ascii="Times New Roman" w:hAnsi="Times New Roman" w:cs="Times New Roman"/>
          <w:sz w:val="24"/>
          <w:szCs w:val="24"/>
        </w:rPr>
        <w:t>).</w:t>
      </w:r>
      <w:r w:rsidR="00D9376A">
        <w:rPr>
          <w:rFonts w:ascii="Times New Roman" w:hAnsi="Times New Roman" w:cs="Times New Roman"/>
          <w:sz w:val="24"/>
          <w:szCs w:val="24"/>
        </w:rPr>
        <w:t xml:space="preserve"> </w:t>
      </w:r>
      <w:r w:rsidR="003609AF">
        <w:rPr>
          <w:rFonts w:ascii="Times New Roman" w:hAnsi="Times New Roman" w:cs="Times New Roman"/>
          <w:sz w:val="24"/>
          <w:szCs w:val="24"/>
        </w:rPr>
        <w:t xml:space="preserve">According to a study conducted with early childhood educators, real-time coaching improved a teacher’s implementation of at least one communication strategy within the classroom with a large to moderate effect size </w:t>
      </w:r>
      <w:r w:rsidR="003609AF">
        <w:rPr>
          <w:rFonts w:ascii="Times New Roman" w:hAnsi="Times New Roman" w:cs="Times New Roman"/>
          <w:sz w:val="24"/>
          <w:szCs w:val="24"/>
        </w:rPr>
        <w:lastRenderedPageBreak/>
        <w:t>(</w:t>
      </w:r>
      <w:r w:rsidR="003609AF" w:rsidRPr="00F66DA3">
        <w:rPr>
          <w:rFonts w:ascii="Times New Roman" w:hAnsi="Times New Roman" w:cs="Times New Roman"/>
          <w:sz w:val="24"/>
          <w:szCs w:val="24"/>
        </w:rPr>
        <w:t>Ottley, &amp; Hanline, 2014</w:t>
      </w:r>
      <w:r w:rsidR="003609AF">
        <w:rPr>
          <w:rFonts w:ascii="Times New Roman" w:hAnsi="Times New Roman" w:cs="Times New Roman"/>
          <w:sz w:val="24"/>
          <w:szCs w:val="24"/>
        </w:rPr>
        <w:t xml:space="preserve">). </w:t>
      </w:r>
      <w:r w:rsidR="00D9376A">
        <w:rPr>
          <w:rFonts w:ascii="Times New Roman" w:hAnsi="Times New Roman" w:cs="Times New Roman"/>
          <w:sz w:val="24"/>
          <w:szCs w:val="24"/>
        </w:rPr>
        <w:t>Adding real-time feedback to the coaching model would allow for teachers to integrate specific practices for the long-term.</w:t>
      </w:r>
      <w:r w:rsidR="00F13D1C">
        <w:rPr>
          <w:rFonts w:ascii="Times New Roman" w:hAnsi="Times New Roman" w:cs="Times New Roman"/>
          <w:sz w:val="24"/>
          <w:szCs w:val="24"/>
        </w:rPr>
        <w:t xml:space="preserve"> The other goal of adding the real-time feedback into the coaching model is to bring the authenticity to the pract</w:t>
      </w:r>
      <w:r w:rsidR="00C47F31">
        <w:rPr>
          <w:rFonts w:ascii="Times New Roman" w:hAnsi="Times New Roman" w:cs="Times New Roman"/>
          <w:sz w:val="24"/>
          <w:szCs w:val="24"/>
        </w:rPr>
        <w:t xml:space="preserve">ice that teachers reported as an area of concern </w:t>
      </w:r>
      <w:r w:rsidR="00F13D1C">
        <w:rPr>
          <w:rFonts w:ascii="Times New Roman" w:hAnsi="Times New Roman" w:cs="Times New Roman"/>
          <w:sz w:val="24"/>
          <w:szCs w:val="24"/>
        </w:rPr>
        <w:t>with coaching.</w:t>
      </w:r>
    </w:p>
    <w:p w14:paraId="0A474D66" w14:textId="75E605CC" w:rsidR="00E533C7" w:rsidRDefault="008A29A2"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Another reason for the addition of real-time feedback to build competence is related to research on competence. </w:t>
      </w:r>
      <w:r w:rsidR="00461708" w:rsidRPr="00217AA8">
        <w:rPr>
          <w:rFonts w:ascii="Times New Roman" w:hAnsi="Times New Roman" w:cs="Times New Roman"/>
          <w:sz w:val="24"/>
          <w:szCs w:val="24"/>
        </w:rPr>
        <w:t>The coaching model encouraged coaches to use classroom-based evidence to prioritize teaching methodologies to then practice in a session. In these practices, teachers were asked to project forward to future lessons to practice the skills identified. This forward-thinking method may be counter to building teac</w:t>
      </w:r>
      <w:r>
        <w:rPr>
          <w:rFonts w:ascii="Times New Roman" w:hAnsi="Times New Roman" w:cs="Times New Roman"/>
          <w:sz w:val="24"/>
          <w:szCs w:val="24"/>
        </w:rPr>
        <w:t>her competence. Real-time coaching allows for the teacher to build task</w:t>
      </w:r>
      <w:r w:rsidR="00461708" w:rsidRPr="00217AA8">
        <w:rPr>
          <w:rFonts w:ascii="Times New Roman" w:hAnsi="Times New Roman" w:cs="Times New Roman"/>
          <w:sz w:val="24"/>
          <w:szCs w:val="24"/>
        </w:rPr>
        <w:t xml:space="preserve">-referential competence (Elliot, et al., 2002; Deci &amp; Ryan, 2002). </w:t>
      </w:r>
      <w:r>
        <w:rPr>
          <w:rFonts w:ascii="Times New Roman" w:hAnsi="Times New Roman" w:cs="Times New Roman"/>
          <w:sz w:val="24"/>
          <w:szCs w:val="24"/>
        </w:rPr>
        <w:t>The in-the-moment feedback allows teachers to anchor the task and instructional practice in an authentic way.</w:t>
      </w:r>
    </w:p>
    <w:p w14:paraId="66490578" w14:textId="5E18B780" w:rsidR="002A4FFB" w:rsidRPr="002A4FFB" w:rsidRDefault="002A4FFB" w:rsidP="008406F8">
      <w:pPr>
        <w:spacing w:after="240" w:line="480" w:lineRule="auto"/>
        <w:rPr>
          <w:rFonts w:ascii="Times New Roman" w:hAnsi="Times New Roman" w:cs="Times New Roman"/>
          <w:b/>
          <w:sz w:val="24"/>
          <w:szCs w:val="24"/>
        </w:rPr>
      </w:pPr>
      <w:r>
        <w:rPr>
          <w:rFonts w:ascii="Times New Roman" w:hAnsi="Times New Roman" w:cs="Times New Roman"/>
          <w:b/>
          <w:sz w:val="24"/>
          <w:szCs w:val="24"/>
        </w:rPr>
        <w:t>Video Recording</w:t>
      </w:r>
    </w:p>
    <w:p w14:paraId="7E5C2583" w14:textId="1DB2D69C" w:rsidR="00F31AC9" w:rsidRDefault="004858E4"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Another addition to the Competence-Supportive Coaching Model is the use of video recording. There are several pieces of evidence to suggest that video recording is an approach</w:t>
      </w:r>
      <w:r w:rsidR="00F31AC9">
        <w:rPr>
          <w:rFonts w:ascii="Times New Roman" w:hAnsi="Times New Roman" w:cs="Times New Roman"/>
          <w:sz w:val="24"/>
          <w:szCs w:val="24"/>
        </w:rPr>
        <w:t xml:space="preserve"> that would add to</w:t>
      </w:r>
      <w:r>
        <w:rPr>
          <w:rFonts w:ascii="Times New Roman" w:hAnsi="Times New Roman" w:cs="Times New Roman"/>
          <w:sz w:val="24"/>
          <w:szCs w:val="24"/>
        </w:rPr>
        <w:t xml:space="preserve"> the Competence-Supportive Coach</w:t>
      </w:r>
      <w:r w:rsidR="00F31AC9">
        <w:rPr>
          <w:rFonts w:ascii="Times New Roman" w:hAnsi="Times New Roman" w:cs="Times New Roman"/>
          <w:sz w:val="24"/>
          <w:szCs w:val="24"/>
        </w:rPr>
        <w:t>ing Model including the willingness to accept feedback, teacher learning style, and the ability to build more adaptive skills.</w:t>
      </w:r>
    </w:p>
    <w:p w14:paraId="62C97B70" w14:textId="374AA974" w:rsidR="008A29A2" w:rsidRDefault="004858E4"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First, t</w:t>
      </w:r>
      <w:r w:rsidRPr="004858E4">
        <w:rPr>
          <w:rFonts w:ascii="Times New Roman" w:hAnsi="Times New Roman" w:cs="Times New Roman"/>
          <w:sz w:val="24"/>
          <w:szCs w:val="24"/>
        </w:rPr>
        <w:t>he evidence suggests that teachers must be willing to accept feedback</w:t>
      </w:r>
      <w:r w:rsidR="00351CBD">
        <w:rPr>
          <w:rFonts w:ascii="Times New Roman" w:hAnsi="Times New Roman" w:cs="Times New Roman"/>
          <w:sz w:val="24"/>
          <w:szCs w:val="24"/>
        </w:rPr>
        <w:t xml:space="preserve"> and identify classroom-based problems</w:t>
      </w:r>
      <w:r w:rsidRPr="004858E4">
        <w:rPr>
          <w:rFonts w:ascii="Times New Roman" w:hAnsi="Times New Roman" w:cs="Times New Roman"/>
          <w:sz w:val="24"/>
          <w:szCs w:val="24"/>
        </w:rPr>
        <w:t xml:space="preserve"> in order for the Competence-Supportive Coaching Model to be effective. </w:t>
      </w:r>
      <w:r>
        <w:rPr>
          <w:rFonts w:ascii="Times New Roman" w:hAnsi="Times New Roman" w:cs="Times New Roman"/>
          <w:sz w:val="24"/>
          <w:szCs w:val="24"/>
        </w:rPr>
        <w:t xml:space="preserve">The video can be used as additional evidence to help the teacher and coach analyze the same pieces of information. This process would take some of the </w:t>
      </w:r>
      <w:r>
        <w:rPr>
          <w:rFonts w:ascii="Times New Roman" w:hAnsi="Times New Roman" w:cs="Times New Roman"/>
          <w:sz w:val="24"/>
          <w:szCs w:val="24"/>
        </w:rPr>
        <w:lastRenderedPageBreak/>
        <w:t>subjectivity out of the conversation and allow for teachers to correctly identify the problems that the coach may observe.</w:t>
      </w:r>
      <w:r w:rsidR="00F31AC9">
        <w:rPr>
          <w:rFonts w:ascii="Times New Roman" w:hAnsi="Times New Roman" w:cs="Times New Roman"/>
          <w:sz w:val="24"/>
          <w:szCs w:val="24"/>
        </w:rPr>
        <w:t xml:space="preserve"> </w:t>
      </w:r>
      <w:r w:rsidR="00F31AC9" w:rsidRPr="00CE7607">
        <w:rPr>
          <w:rFonts w:ascii="Times New Roman" w:hAnsi="Times New Roman" w:cs="Times New Roman"/>
          <w:sz w:val="24"/>
          <w:szCs w:val="24"/>
        </w:rPr>
        <w:t xml:space="preserve">Gross-Davis (1993) describes, “Analyzing a recording of the dynamics of your classroom, you can check the accuracy of your perceptions of </w:t>
      </w:r>
      <w:r w:rsidR="00F31AC9" w:rsidRPr="00EE4BC0">
        <w:rPr>
          <w:rFonts w:ascii="Times New Roman" w:hAnsi="Times New Roman" w:cs="Times New Roman"/>
          <w:sz w:val="24"/>
          <w:szCs w:val="24"/>
        </w:rPr>
        <w:t>how well you teach, identify those techniques that work and those that need revamping” (p. 34).</w:t>
      </w:r>
      <w:r w:rsidR="009D1571">
        <w:rPr>
          <w:rFonts w:ascii="Times New Roman" w:hAnsi="Times New Roman" w:cs="Times New Roman"/>
          <w:sz w:val="24"/>
          <w:szCs w:val="24"/>
        </w:rPr>
        <w:t xml:space="preserve"> </w:t>
      </w:r>
    </w:p>
    <w:p w14:paraId="3F599163" w14:textId="12B79D72" w:rsidR="009D1571" w:rsidRDefault="009D1571"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There is a research base for the use of video recording and video playback as a professional development tool. Tripp and Rick (2012) reviewed sixty-three studies to explore the effect of video playback on </w:t>
      </w:r>
      <w:r w:rsidRPr="0016790F">
        <w:rPr>
          <w:rFonts w:ascii="Times New Roman" w:hAnsi="Times New Roman" w:cs="Times New Roman"/>
          <w:sz w:val="24"/>
          <w:szCs w:val="24"/>
        </w:rPr>
        <w:t>teacher’s performance and reflection. The type of reflection task such as checklists, conferences, written reflections, and interviews allowed for teachers to reflect upon their teaching. An important conclusion from the Tripp and Rick (2012) reviews: teachers tended to prefer reflecting with other people rather than independently, which supports the use of video playback as an instructional coaching task. In fact, pre-service teachers valued the viewpoints of others over their own ideas (Rich &amp; Hannafin, 2008).</w:t>
      </w:r>
      <w:r>
        <w:rPr>
          <w:rFonts w:ascii="Times New Roman" w:hAnsi="Times New Roman" w:cs="Times New Roman"/>
          <w:sz w:val="24"/>
          <w:szCs w:val="24"/>
        </w:rPr>
        <w:t xml:space="preserve">  By examining video evidence, teachers would be more willing to accept feedback.</w:t>
      </w:r>
    </w:p>
    <w:p w14:paraId="509E4EB8" w14:textId="2B11DA2E" w:rsidR="00F31AC9" w:rsidRDefault="00F31AC9"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In addition, s</w:t>
      </w:r>
      <w:r w:rsidR="004858E4">
        <w:rPr>
          <w:rFonts w:ascii="Times New Roman" w:hAnsi="Times New Roman" w:cs="Times New Roman"/>
          <w:sz w:val="24"/>
          <w:szCs w:val="24"/>
        </w:rPr>
        <w:t xml:space="preserve">ome teachers reported having a different learning style such as </w:t>
      </w:r>
      <w:r>
        <w:rPr>
          <w:rFonts w:ascii="Times New Roman" w:hAnsi="Times New Roman" w:cs="Times New Roman"/>
          <w:sz w:val="24"/>
          <w:szCs w:val="24"/>
        </w:rPr>
        <w:t xml:space="preserve">seeing it done, hearing about it, or reading about it. In fact, reported learning style directly affected the resulting sense of competence. By integrating video recording, the coach can appeal to other learning styles, particularly those who learn best by seeing it done. </w:t>
      </w:r>
      <w:r w:rsidR="004C05D2">
        <w:rPr>
          <w:rFonts w:ascii="Times New Roman" w:hAnsi="Times New Roman" w:cs="Times New Roman"/>
          <w:sz w:val="24"/>
          <w:szCs w:val="24"/>
        </w:rPr>
        <w:t>Video observation allows</w:t>
      </w:r>
      <w:r w:rsidR="004C05D2" w:rsidRPr="00CE7607">
        <w:rPr>
          <w:rFonts w:ascii="Times New Roman" w:hAnsi="Times New Roman" w:cs="Times New Roman"/>
          <w:sz w:val="24"/>
          <w:szCs w:val="24"/>
        </w:rPr>
        <w:t xml:space="preserve"> for teachers to become sensitized to behaviors associated with effective practice.  A video-</w:t>
      </w:r>
      <w:r w:rsidR="004C05D2" w:rsidRPr="00EE4BC0">
        <w:rPr>
          <w:rFonts w:ascii="Times New Roman" w:hAnsi="Times New Roman" w:cs="Times New Roman"/>
          <w:sz w:val="24"/>
          <w:szCs w:val="24"/>
        </w:rPr>
        <w:t xml:space="preserve">based analysis of practice can allow for teachers to “analyze footage of their teaching in structured and prompted ways” (Donnelly &amp; Fitzmaurice, 2011, p. 335). </w:t>
      </w:r>
      <w:r>
        <w:rPr>
          <w:rFonts w:ascii="Times New Roman" w:hAnsi="Times New Roman" w:cs="Times New Roman"/>
          <w:sz w:val="24"/>
          <w:szCs w:val="24"/>
        </w:rPr>
        <w:t xml:space="preserve"> </w:t>
      </w:r>
    </w:p>
    <w:p w14:paraId="2A8416BA" w14:textId="79E31CE7" w:rsidR="004C05D2" w:rsidRDefault="009D1571"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Also</w:t>
      </w:r>
      <w:r w:rsidR="00F31AC9">
        <w:rPr>
          <w:rFonts w:ascii="Times New Roman" w:hAnsi="Times New Roman" w:cs="Times New Roman"/>
          <w:sz w:val="24"/>
          <w:szCs w:val="24"/>
        </w:rPr>
        <w:t>, the addition of video protocols can support the adaptive skill development that the coaches identified as a need. The evidence suggests that the Competence-Supportive Coaching Model was ineffective at building important key mindsets that support novice teachers. One of the major outcomes of instructional coaching is to develop a set of reflective practices that allows teachers to connect their actions to the actions and outcomes of students (Knight, 2009). Yerrick, Ross, and Molebash (2005) found that teachers focused on student thinking rather than themselves when using video. Another study that used pre and post-test measures found a major shift in focus after using video reflection. Teachers started to think more about the students rather than themselves</w:t>
      </w:r>
      <w:r w:rsidR="00F31AC9" w:rsidRPr="00D47827">
        <w:rPr>
          <w:rFonts w:ascii="Times New Roman" w:hAnsi="Times New Roman" w:cs="Times New Roman"/>
          <w:sz w:val="24"/>
          <w:szCs w:val="24"/>
        </w:rPr>
        <w:t xml:space="preserve"> (Martin-Reynolds, 1980).</w:t>
      </w:r>
      <w:r w:rsidR="00F31AC9">
        <w:rPr>
          <w:rFonts w:ascii="Times New Roman" w:hAnsi="Times New Roman" w:cs="Times New Roman"/>
          <w:sz w:val="24"/>
          <w:szCs w:val="24"/>
        </w:rPr>
        <w:t xml:space="preserve"> </w:t>
      </w:r>
      <w:r w:rsidR="004C05D2" w:rsidRPr="00EE4BC0">
        <w:rPr>
          <w:rFonts w:ascii="Times New Roman" w:hAnsi="Times New Roman" w:cs="Times New Roman"/>
          <w:sz w:val="24"/>
          <w:szCs w:val="24"/>
        </w:rPr>
        <w:t>Video protocols are only effective if the coach goes through the recording in “structured and prompted ways” (Donnelly &amp; Fitzmaurice, 2011).</w:t>
      </w:r>
      <w:r w:rsidR="004C05D2" w:rsidRPr="00EE4BC0">
        <w:t xml:space="preserve"> </w:t>
      </w:r>
      <w:r w:rsidR="004C05D2" w:rsidRPr="00EE4BC0">
        <w:rPr>
          <w:rFonts w:ascii="Times New Roman" w:hAnsi="Times New Roman" w:cs="Times New Roman"/>
          <w:sz w:val="24"/>
          <w:szCs w:val="24"/>
        </w:rPr>
        <w:t>Probing</w:t>
      </w:r>
      <w:r w:rsidR="004C05D2" w:rsidRPr="00CE7607">
        <w:rPr>
          <w:rFonts w:ascii="Times New Roman" w:hAnsi="Times New Roman" w:cs="Times New Roman"/>
          <w:sz w:val="24"/>
          <w:szCs w:val="24"/>
        </w:rPr>
        <w:t xml:space="preserve"> can include observations, inquiring, understanding motivations, and connections between teacher actions and student actions</w:t>
      </w:r>
      <w:r>
        <w:rPr>
          <w:rFonts w:ascii="Times New Roman" w:hAnsi="Times New Roman" w:cs="Times New Roman"/>
          <w:sz w:val="24"/>
          <w:szCs w:val="24"/>
        </w:rPr>
        <w:t>, supporting teacher mindset development</w:t>
      </w:r>
      <w:r w:rsidR="004C05D2" w:rsidRPr="00CE7607">
        <w:rPr>
          <w:rFonts w:ascii="Times New Roman" w:hAnsi="Times New Roman" w:cs="Times New Roman"/>
          <w:sz w:val="24"/>
          <w:szCs w:val="24"/>
        </w:rPr>
        <w:t>.</w:t>
      </w:r>
      <w:r w:rsidR="004C05D2">
        <w:t xml:space="preserve">  </w:t>
      </w:r>
    </w:p>
    <w:p w14:paraId="6D0B4A82" w14:textId="4D73D216" w:rsidR="00F66DA3" w:rsidRDefault="00F66DA3"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addition of video recording will provide additional opportunities to build teacher competence. The video allows for teachers to build both task-referential and past-referential competence </w:t>
      </w:r>
      <w:r w:rsidRPr="00EF2B89">
        <w:rPr>
          <w:rFonts w:ascii="Times New Roman" w:hAnsi="Times New Roman" w:cs="Times New Roman"/>
          <w:sz w:val="24"/>
          <w:szCs w:val="24"/>
        </w:rPr>
        <w:t>(Elliot,</w:t>
      </w:r>
      <w:r>
        <w:rPr>
          <w:rFonts w:ascii="Times New Roman" w:hAnsi="Times New Roman" w:cs="Times New Roman"/>
          <w:sz w:val="24"/>
          <w:szCs w:val="24"/>
        </w:rPr>
        <w:t xml:space="preserve"> et al., 2002</w:t>
      </w:r>
      <w:r w:rsidRPr="00EF2B89">
        <w:rPr>
          <w:rFonts w:ascii="Times New Roman" w:hAnsi="Times New Roman" w:cs="Times New Roman"/>
          <w:sz w:val="24"/>
          <w:szCs w:val="24"/>
        </w:rPr>
        <w:t>; Deci &amp; Ryan, 2002).</w:t>
      </w:r>
      <w:r>
        <w:rPr>
          <w:rFonts w:ascii="Times New Roman" w:hAnsi="Times New Roman" w:cs="Times New Roman"/>
          <w:sz w:val="24"/>
          <w:szCs w:val="24"/>
        </w:rPr>
        <w:t xml:space="preserve"> By viewing themselves in video, teachers can identify the specific instructional tasks to focus on, with the help of the instructional coach. In addition, the teachers will have ongoing video evidence of the improvement in the classroom, building past-referential competence over time if used strategically. </w:t>
      </w:r>
    </w:p>
    <w:p w14:paraId="1297DC9D" w14:textId="77777777" w:rsidR="001D7863" w:rsidRDefault="001D7863" w:rsidP="008406F8">
      <w:pPr>
        <w:spacing w:after="240" w:line="480" w:lineRule="auto"/>
        <w:rPr>
          <w:rFonts w:ascii="Times New Roman" w:hAnsi="Times New Roman" w:cs="Times New Roman"/>
          <w:b/>
          <w:sz w:val="24"/>
          <w:szCs w:val="24"/>
        </w:rPr>
      </w:pPr>
    </w:p>
    <w:p w14:paraId="5238D6F0" w14:textId="3E59B595" w:rsidR="0024502F" w:rsidRPr="0024502F" w:rsidRDefault="0024502F" w:rsidP="008406F8">
      <w:pPr>
        <w:spacing w:after="240" w:line="480" w:lineRule="auto"/>
        <w:rPr>
          <w:rFonts w:ascii="Times New Roman" w:hAnsi="Times New Roman" w:cs="Times New Roman"/>
          <w:b/>
          <w:sz w:val="24"/>
          <w:szCs w:val="24"/>
        </w:rPr>
      </w:pPr>
      <w:r>
        <w:rPr>
          <w:rFonts w:ascii="Times New Roman" w:hAnsi="Times New Roman" w:cs="Times New Roman"/>
          <w:b/>
          <w:sz w:val="24"/>
          <w:szCs w:val="24"/>
        </w:rPr>
        <w:lastRenderedPageBreak/>
        <w:t>Reflective Questioning</w:t>
      </w:r>
    </w:p>
    <w:p w14:paraId="2F97D91A" w14:textId="04A2203C" w:rsidR="00351CBD" w:rsidRDefault="0024502F"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revision to the coaching model must include opportunities for reflective questioning to mirror the traditional clinical supervision model. </w:t>
      </w:r>
      <w:r w:rsidR="00E463F8">
        <w:rPr>
          <w:rFonts w:ascii="Times New Roman" w:hAnsi="Times New Roman" w:cs="Times New Roman"/>
          <w:sz w:val="24"/>
          <w:szCs w:val="24"/>
        </w:rPr>
        <w:t xml:space="preserve">There are several reasons for this addition, including the importance of adaptive skills and key mindsets, </w:t>
      </w:r>
      <w:r w:rsidR="00567FCF">
        <w:rPr>
          <w:rFonts w:ascii="Times New Roman" w:hAnsi="Times New Roman" w:cs="Times New Roman"/>
          <w:sz w:val="24"/>
          <w:szCs w:val="24"/>
        </w:rPr>
        <w:t xml:space="preserve">particularly </w:t>
      </w:r>
      <w:r w:rsidR="002D0F45">
        <w:rPr>
          <w:rFonts w:ascii="Times New Roman" w:hAnsi="Times New Roman" w:cs="Times New Roman"/>
          <w:sz w:val="24"/>
          <w:szCs w:val="24"/>
        </w:rPr>
        <w:t xml:space="preserve">helping teachers to </w:t>
      </w:r>
      <w:r w:rsidR="003C44FC">
        <w:rPr>
          <w:rFonts w:ascii="Times New Roman" w:hAnsi="Times New Roman" w:cs="Times New Roman"/>
          <w:sz w:val="24"/>
          <w:szCs w:val="24"/>
        </w:rPr>
        <w:t>build a growth mindset</w:t>
      </w:r>
      <w:r w:rsidR="00351CBD">
        <w:rPr>
          <w:rFonts w:ascii="Times New Roman" w:hAnsi="Times New Roman" w:cs="Times New Roman"/>
          <w:sz w:val="24"/>
          <w:szCs w:val="24"/>
        </w:rPr>
        <w:t>, appealing to different learning styles</w:t>
      </w:r>
      <w:r w:rsidR="00915C5E">
        <w:rPr>
          <w:rFonts w:ascii="Times New Roman" w:hAnsi="Times New Roman" w:cs="Times New Roman"/>
          <w:sz w:val="24"/>
          <w:szCs w:val="24"/>
        </w:rPr>
        <w:t>, and supporting teacher-coach relationship dynamics</w:t>
      </w:r>
      <w:r w:rsidR="003C44FC">
        <w:rPr>
          <w:rFonts w:ascii="Times New Roman" w:hAnsi="Times New Roman" w:cs="Times New Roman"/>
          <w:sz w:val="24"/>
          <w:szCs w:val="24"/>
        </w:rPr>
        <w:t>.</w:t>
      </w:r>
      <w:r w:rsidR="00351CBD">
        <w:rPr>
          <w:rFonts w:ascii="Times New Roman" w:hAnsi="Times New Roman" w:cs="Times New Roman"/>
          <w:sz w:val="24"/>
          <w:szCs w:val="24"/>
        </w:rPr>
        <w:t xml:space="preserve"> </w:t>
      </w:r>
    </w:p>
    <w:p w14:paraId="446A01E3" w14:textId="0D5EED79" w:rsidR="003B1A14" w:rsidRDefault="00351CBD"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the results indicate, teachers must have a growth mindset about themselves and their students for the Competence-Supportive Coaching Model to be effective. </w:t>
      </w:r>
      <w:r w:rsidR="0024502F">
        <w:rPr>
          <w:rFonts w:ascii="Times New Roman" w:hAnsi="Times New Roman" w:cs="Times New Roman"/>
          <w:sz w:val="24"/>
          <w:szCs w:val="24"/>
        </w:rPr>
        <w:t>Reflective practice is a term that is used to describe the process of thinking through challenges in the classroom and determine how to adjust for future lessons. The concepts associated with reflection has a long history in education literature, dating back to the early 1930s</w:t>
      </w:r>
      <w:r w:rsidR="00D04DA4">
        <w:rPr>
          <w:rFonts w:ascii="Times New Roman" w:hAnsi="Times New Roman" w:cs="Times New Roman"/>
          <w:sz w:val="24"/>
          <w:szCs w:val="24"/>
        </w:rPr>
        <w:t xml:space="preserve"> (Dewey, 1933)</w:t>
      </w:r>
      <w:r w:rsidR="0024502F">
        <w:rPr>
          <w:rFonts w:ascii="Times New Roman" w:hAnsi="Times New Roman" w:cs="Times New Roman"/>
          <w:sz w:val="24"/>
          <w:szCs w:val="24"/>
        </w:rPr>
        <w:t xml:space="preserve">. The reason reflection is emphasized in the revised coaching model is because of the necessity of reflection in the act of teaching. </w:t>
      </w:r>
      <w:r w:rsidR="00915C5E">
        <w:rPr>
          <w:rFonts w:ascii="Times New Roman" w:hAnsi="Times New Roman" w:cs="Times New Roman"/>
          <w:sz w:val="24"/>
          <w:szCs w:val="24"/>
        </w:rPr>
        <w:t>Dewey (1933) describes the 5 phases of reflective thinking: suggestions, problems, hypothesis, reasoning, and testing. These phases closely mirror the revision to the coaching model because the coach and teacher would implement the instructional practices in the classroom.  The act of reflecting on the practices would allow for teachers to “resolve the doubt, settle, and dispose of perplexity” and thus, increase teacher competence (</w:t>
      </w:r>
      <w:r w:rsidR="00915C5E" w:rsidRPr="00D04DA4">
        <w:rPr>
          <w:rFonts w:ascii="Times New Roman" w:hAnsi="Times New Roman" w:cs="Times New Roman"/>
          <w:sz w:val="24"/>
          <w:szCs w:val="24"/>
        </w:rPr>
        <w:t>Dewey, 1933, p. 12</w:t>
      </w:r>
      <w:r w:rsidR="00915C5E">
        <w:rPr>
          <w:rFonts w:ascii="Times New Roman" w:hAnsi="Times New Roman" w:cs="Times New Roman"/>
          <w:sz w:val="24"/>
          <w:szCs w:val="24"/>
        </w:rPr>
        <w:t>). This</w:t>
      </w:r>
      <w:r w:rsidR="0024502F">
        <w:rPr>
          <w:rFonts w:ascii="Times New Roman" w:hAnsi="Times New Roman" w:cs="Times New Roman"/>
          <w:sz w:val="24"/>
          <w:szCs w:val="24"/>
        </w:rPr>
        <w:t xml:space="preserve"> reflective part of the coaching process could lead to more sustainable and lasting </w:t>
      </w:r>
      <w:r w:rsidR="00915C5E">
        <w:rPr>
          <w:rFonts w:ascii="Times New Roman" w:hAnsi="Times New Roman" w:cs="Times New Roman"/>
          <w:sz w:val="24"/>
          <w:szCs w:val="24"/>
        </w:rPr>
        <w:t xml:space="preserve">adaptive </w:t>
      </w:r>
      <w:r w:rsidR="0024502F">
        <w:rPr>
          <w:rFonts w:ascii="Times New Roman" w:hAnsi="Times New Roman" w:cs="Times New Roman"/>
          <w:sz w:val="24"/>
          <w:szCs w:val="24"/>
        </w:rPr>
        <w:t>change</w:t>
      </w:r>
      <w:r w:rsidR="00915C5E">
        <w:rPr>
          <w:rFonts w:ascii="Times New Roman" w:hAnsi="Times New Roman" w:cs="Times New Roman"/>
          <w:sz w:val="24"/>
          <w:szCs w:val="24"/>
        </w:rPr>
        <w:t>s</w:t>
      </w:r>
      <w:r w:rsidR="0024502F">
        <w:rPr>
          <w:rFonts w:ascii="Times New Roman" w:hAnsi="Times New Roman" w:cs="Times New Roman"/>
          <w:sz w:val="24"/>
          <w:szCs w:val="24"/>
        </w:rPr>
        <w:t xml:space="preserve"> within a teacher </w:t>
      </w:r>
      <w:r w:rsidR="00915C5E">
        <w:rPr>
          <w:rFonts w:ascii="Times New Roman" w:hAnsi="Times New Roman" w:cs="Times New Roman"/>
          <w:sz w:val="24"/>
          <w:szCs w:val="24"/>
        </w:rPr>
        <w:t xml:space="preserve">because reflection allows for teachers to understand the reasons for classroom-level changes, thus reinforcing a growth mindset. </w:t>
      </w:r>
    </w:p>
    <w:p w14:paraId="0DC8FD46" w14:textId="7C31F27E" w:rsidR="00E533C7" w:rsidRDefault="00E533C7"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In addition, the use of reflective questioning would help teachers to continue to build self-worth and thus, competence. With the addition of reflective questioning, over time teachers would become more autonomous in self-improvement because they are able to identify classroom-based </w:t>
      </w:r>
      <w:r w:rsidR="00C47F31">
        <w:rPr>
          <w:rFonts w:ascii="Times New Roman" w:hAnsi="Times New Roman" w:cs="Times New Roman"/>
          <w:sz w:val="24"/>
          <w:szCs w:val="24"/>
        </w:rPr>
        <w:t>issues</w:t>
      </w:r>
      <w:r>
        <w:rPr>
          <w:rFonts w:ascii="Times New Roman" w:hAnsi="Times New Roman" w:cs="Times New Roman"/>
          <w:sz w:val="24"/>
          <w:szCs w:val="24"/>
        </w:rPr>
        <w:t>, take appropriate action, and determine the result on students. “As individuals develop in the direction of greater autonomy, their sense of self-worth is based in organismic functioning, that is, on simply “being” what they are by nature as they act choicefully in integrated ways and fulfill potentialities,” Hodgins, and Knee (2002) describe (p. 87).  Thus, teachers would be able to integrate teaching practices as regular choices and feel as though they are able to be effective on a daily basis. Therefore, novice teachers would feel confident that they can continue in the teaching profession independent of an instructional coach.</w:t>
      </w:r>
    </w:p>
    <w:p w14:paraId="47D726AE" w14:textId="3EC31E7B" w:rsidR="00915C5E" w:rsidRDefault="00915C5E"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addition of the reflective questioning can also support different learning styles. Individuals who had an active learning style had a greater sense of efficacy in all areas if they consistently received the Competence-Supportive Coaching Model. However, not all teachers have a learning style that is aligned to this </w:t>
      </w:r>
      <w:r w:rsidR="00D50F27">
        <w:rPr>
          <w:rFonts w:ascii="Times New Roman" w:hAnsi="Times New Roman" w:cs="Times New Roman"/>
          <w:sz w:val="24"/>
          <w:szCs w:val="24"/>
        </w:rPr>
        <w:t>active approach. Thus, adding a</w:t>
      </w:r>
      <w:r>
        <w:rPr>
          <w:rFonts w:ascii="Times New Roman" w:hAnsi="Times New Roman" w:cs="Times New Roman"/>
          <w:sz w:val="24"/>
          <w:szCs w:val="24"/>
        </w:rPr>
        <w:t xml:space="preserve"> reflective component will support the needs of individuals who </w:t>
      </w:r>
      <w:r w:rsidR="00D50F27">
        <w:rPr>
          <w:rFonts w:ascii="Times New Roman" w:hAnsi="Times New Roman" w:cs="Times New Roman"/>
          <w:sz w:val="24"/>
          <w:szCs w:val="24"/>
        </w:rPr>
        <w:t xml:space="preserve">learn by hearing about it. </w:t>
      </w:r>
    </w:p>
    <w:p w14:paraId="6A4D4905" w14:textId="3B6BE39B" w:rsidR="00915C5E" w:rsidRDefault="00D50F27"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Finally, reflective questioning is an important addition to the coaching approach because of the importance of relationships between the teacher and coach. As the results indicate, most coaches were able to push teachers more effectively in the teacher and coach had a trusting relationship.</w:t>
      </w:r>
      <w:r w:rsidR="00784222">
        <w:rPr>
          <w:rFonts w:ascii="Times New Roman" w:hAnsi="Times New Roman" w:cs="Times New Roman"/>
          <w:sz w:val="24"/>
          <w:szCs w:val="24"/>
        </w:rPr>
        <w:t xml:space="preserve"> </w:t>
      </w:r>
      <w:r>
        <w:rPr>
          <w:rFonts w:ascii="Times New Roman" w:hAnsi="Times New Roman" w:cs="Times New Roman"/>
          <w:sz w:val="24"/>
          <w:szCs w:val="24"/>
        </w:rPr>
        <w:t xml:space="preserve"> </w:t>
      </w:r>
      <w:r w:rsidR="009F1E27">
        <w:rPr>
          <w:rFonts w:ascii="Times New Roman" w:hAnsi="Times New Roman" w:cs="Times New Roman"/>
          <w:sz w:val="24"/>
          <w:szCs w:val="24"/>
        </w:rPr>
        <w:t xml:space="preserve">In addition, time constraints did not allow for teachers and coaches to spend time developing relationships. </w:t>
      </w:r>
      <w:r w:rsidR="00A60BCC">
        <w:rPr>
          <w:rFonts w:ascii="Times New Roman" w:hAnsi="Times New Roman" w:cs="Times New Roman"/>
          <w:sz w:val="24"/>
          <w:szCs w:val="24"/>
        </w:rPr>
        <w:t xml:space="preserve">Asking questions about the experience in the classroom, the teacher’s reactions to the experiences, and what lessons </w:t>
      </w:r>
      <w:r w:rsidR="00A60BCC">
        <w:rPr>
          <w:rFonts w:ascii="Times New Roman" w:hAnsi="Times New Roman" w:cs="Times New Roman"/>
          <w:sz w:val="24"/>
          <w:szCs w:val="24"/>
        </w:rPr>
        <w:lastRenderedPageBreak/>
        <w:t xml:space="preserve">they have learned from the experiences will strengthen trust between the coach and teacher, allowing the coach to be able to challenge them further (Knight, 2009). </w:t>
      </w:r>
    </w:p>
    <w:p w14:paraId="239657D0" w14:textId="69BF6020" w:rsidR="009E5511" w:rsidRPr="009E5511" w:rsidRDefault="008B7BEF" w:rsidP="008406F8">
      <w:pPr>
        <w:spacing w:after="240" w:line="480" w:lineRule="auto"/>
        <w:jc w:val="center"/>
        <w:rPr>
          <w:rFonts w:ascii="Arial" w:hAnsi="Arial" w:cs="Arial"/>
          <w:b/>
          <w:sz w:val="20"/>
          <w:szCs w:val="20"/>
        </w:rPr>
      </w:pPr>
      <w:r>
        <w:rPr>
          <w:rFonts w:ascii="Times New Roman" w:hAnsi="Times New Roman" w:cs="Times New Roman"/>
          <w:b/>
          <w:sz w:val="24"/>
          <w:szCs w:val="24"/>
        </w:rPr>
        <w:t>Conclusion</w:t>
      </w:r>
      <w:r w:rsidR="00217AA8">
        <w:rPr>
          <w:rFonts w:ascii="Times New Roman" w:hAnsi="Times New Roman" w:cs="Times New Roman"/>
          <w:b/>
          <w:sz w:val="24"/>
          <w:szCs w:val="24"/>
        </w:rPr>
        <w:t>s</w:t>
      </w:r>
    </w:p>
    <w:p w14:paraId="3612440E" w14:textId="5BAF9897" w:rsidR="008B7BEF" w:rsidRDefault="008B7BEF"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Improvement science studies are meant to be an ongoing process of testing, reflection, revision, and testing (Bryk, et al., 2015). As with any study, future research </w:t>
      </w:r>
      <w:r w:rsidR="00C54F4F">
        <w:rPr>
          <w:rFonts w:ascii="Times New Roman" w:hAnsi="Times New Roman" w:cs="Times New Roman"/>
          <w:sz w:val="24"/>
          <w:szCs w:val="24"/>
        </w:rPr>
        <w:t>is</w:t>
      </w:r>
      <w:r>
        <w:rPr>
          <w:rFonts w:ascii="Times New Roman" w:hAnsi="Times New Roman" w:cs="Times New Roman"/>
          <w:sz w:val="24"/>
          <w:szCs w:val="24"/>
        </w:rPr>
        <w:t xml:space="preserve"> proposed to continue to add to the understanding of phenomenon. Instructional coaches are here to stay. Thus, more research must be done to understand the actions and processes that instructional coaches use to build teacher capacity and mindset. Under</w:t>
      </w:r>
      <w:r w:rsidR="00A60BCC">
        <w:rPr>
          <w:rFonts w:ascii="Times New Roman" w:hAnsi="Times New Roman" w:cs="Times New Roman"/>
          <w:sz w:val="24"/>
          <w:szCs w:val="24"/>
        </w:rPr>
        <w:t>standing variation in the coach-</w:t>
      </w:r>
      <w:r>
        <w:rPr>
          <w:rFonts w:ascii="Times New Roman" w:hAnsi="Times New Roman" w:cs="Times New Roman"/>
          <w:sz w:val="24"/>
          <w:szCs w:val="24"/>
        </w:rPr>
        <w:t>teacher interaction</w:t>
      </w:r>
      <w:r w:rsidR="00A60BCC">
        <w:rPr>
          <w:rFonts w:ascii="Times New Roman" w:hAnsi="Times New Roman" w:cs="Times New Roman"/>
          <w:sz w:val="24"/>
          <w:szCs w:val="24"/>
        </w:rPr>
        <w:t>s</w:t>
      </w:r>
      <w:r>
        <w:rPr>
          <w:rFonts w:ascii="Times New Roman" w:hAnsi="Times New Roman" w:cs="Times New Roman"/>
          <w:sz w:val="24"/>
          <w:szCs w:val="24"/>
        </w:rPr>
        <w:t xml:space="preserve"> requires more empirical evidence beyond a single field test of a coaching approach. </w:t>
      </w:r>
    </w:p>
    <w:p w14:paraId="0DECCC0F" w14:textId="220508FF" w:rsidR="00947503" w:rsidRDefault="008B7BEF" w:rsidP="008406F8">
      <w:pPr>
        <w:spacing w:after="240" w:line="480" w:lineRule="auto"/>
        <w:rPr>
          <w:rFonts w:ascii="Times New Roman" w:hAnsi="Times New Roman" w:cs="Times New Roman"/>
          <w:sz w:val="24"/>
          <w:szCs w:val="24"/>
        </w:rPr>
      </w:pPr>
      <w:r>
        <w:rPr>
          <w:rFonts w:ascii="Times New Roman" w:hAnsi="Times New Roman" w:cs="Times New Roman"/>
          <w:sz w:val="24"/>
          <w:szCs w:val="24"/>
        </w:rPr>
        <w:tab/>
        <w:t xml:space="preserve">This study provides a strong basis for future research </w:t>
      </w:r>
      <w:r w:rsidR="00A60BCC">
        <w:rPr>
          <w:rFonts w:ascii="Times New Roman" w:hAnsi="Times New Roman" w:cs="Times New Roman"/>
          <w:sz w:val="24"/>
          <w:szCs w:val="24"/>
        </w:rPr>
        <w:t xml:space="preserve">on coaching in general and specifically on the Competence-Supportive Model </w:t>
      </w:r>
      <w:r>
        <w:rPr>
          <w:rFonts w:ascii="Times New Roman" w:hAnsi="Times New Roman" w:cs="Times New Roman"/>
          <w:sz w:val="24"/>
          <w:szCs w:val="24"/>
        </w:rPr>
        <w:t xml:space="preserve">because it provides descriptive evidence of individual differences among coaches and teachers. </w:t>
      </w:r>
      <w:r w:rsidR="00947503">
        <w:rPr>
          <w:rFonts w:ascii="Times New Roman" w:hAnsi="Times New Roman" w:cs="Times New Roman"/>
          <w:sz w:val="24"/>
          <w:szCs w:val="24"/>
        </w:rPr>
        <w:t xml:space="preserve">First, there are several key points that emerged for coaching, in general. </w:t>
      </w:r>
      <w:r w:rsidR="00AC286E">
        <w:rPr>
          <w:rFonts w:ascii="Times New Roman" w:hAnsi="Times New Roman" w:cs="Times New Roman"/>
          <w:sz w:val="24"/>
          <w:szCs w:val="24"/>
        </w:rPr>
        <w:t>Coaches must have situational awareness and understand a teacher’s developmental level to determine an approach coaching approach. They must determine the teacher’s skill and will within the instructional task and adapt their approach based upon these factors. This approach may involve challenging mindsets and focusing on adaptive skills rather than only technical skills. In addition, t</w:t>
      </w:r>
      <w:r w:rsidR="00947503">
        <w:rPr>
          <w:rFonts w:ascii="Times New Roman" w:hAnsi="Times New Roman" w:cs="Times New Roman"/>
          <w:sz w:val="24"/>
          <w:szCs w:val="24"/>
        </w:rPr>
        <w:t xml:space="preserve">eachers and coaches must have a strong relationship but coaches must be willing to use that relationship to push and challenge teachers. Over emphasizing relationships can hinder teachers from developing key skills and mindsets. </w:t>
      </w:r>
    </w:p>
    <w:p w14:paraId="5E80B2CA" w14:textId="4BD21084" w:rsidR="00947503" w:rsidRDefault="00947503"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Given the importance of the instructional coach role and the thousands of dollars spent each year on instructional coaches, it is critical to consider the level and quality of the training and support that instructional coaches receive. Even in such a small context and having two direct supervisors of the coaches, it was difficult to maintain the high standards and consistency across the </w:t>
      </w:r>
      <w:r w:rsidRPr="0087329A">
        <w:rPr>
          <w:rFonts w:ascii="Times New Roman" w:hAnsi="Times New Roman" w:cs="Times New Roman"/>
          <w:sz w:val="24"/>
          <w:szCs w:val="24"/>
        </w:rPr>
        <w:t xml:space="preserve">summer school system. In fact, many coaches are not provided with any training in their </w:t>
      </w:r>
      <w:r w:rsidRPr="000027CA">
        <w:rPr>
          <w:rFonts w:ascii="Times New Roman" w:hAnsi="Times New Roman" w:cs="Times New Roman"/>
          <w:sz w:val="24"/>
          <w:szCs w:val="24"/>
        </w:rPr>
        <w:t>roles (Murphy</w:t>
      </w:r>
      <w:r w:rsidRPr="0088242C">
        <w:rPr>
          <w:rFonts w:ascii="Times New Roman" w:hAnsi="Times New Roman" w:cs="Times New Roman"/>
          <w:sz w:val="24"/>
          <w:szCs w:val="24"/>
        </w:rPr>
        <w:t xml:space="preserve">, 2005; </w:t>
      </w:r>
      <w:r w:rsidRPr="00C82844">
        <w:rPr>
          <w:rFonts w:ascii="Times New Roman" w:hAnsi="Times New Roman" w:cs="Times New Roman"/>
          <w:sz w:val="24"/>
          <w:szCs w:val="24"/>
        </w:rPr>
        <w:t>Neufeld &amp; Roper, 2003).</w:t>
      </w:r>
      <w:r w:rsidRPr="00C82844">
        <w:t xml:space="preserve">  </w:t>
      </w:r>
      <w:r w:rsidRPr="00C82844">
        <w:rPr>
          <w:rFonts w:ascii="Times New Roman" w:hAnsi="Times New Roman" w:cs="Times New Roman"/>
          <w:sz w:val="24"/>
          <w:szCs w:val="24"/>
        </w:rPr>
        <w:t xml:space="preserve">Although there are emerging examples of competency-based (Casey, 2006; Knight, 2009a) or standard-based (Hamilton, Stecher, &amp; Yuan, 2012) evaluations for </w:t>
      </w:r>
      <w:r>
        <w:rPr>
          <w:rFonts w:ascii="Times New Roman" w:hAnsi="Times New Roman" w:cs="Times New Roman"/>
          <w:sz w:val="24"/>
          <w:szCs w:val="24"/>
        </w:rPr>
        <w:t xml:space="preserve">instructional coaches, very few support structures </w:t>
      </w:r>
      <w:r w:rsidRPr="00C82844">
        <w:rPr>
          <w:rFonts w:ascii="Times New Roman" w:hAnsi="Times New Roman" w:cs="Times New Roman"/>
          <w:sz w:val="24"/>
          <w:szCs w:val="24"/>
        </w:rPr>
        <w:t xml:space="preserve">exist </w:t>
      </w:r>
      <w:r>
        <w:rPr>
          <w:rFonts w:ascii="Times New Roman" w:hAnsi="Times New Roman" w:cs="Times New Roman"/>
          <w:sz w:val="24"/>
          <w:szCs w:val="24"/>
        </w:rPr>
        <w:t xml:space="preserve">for instructional coaches </w:t>
      </w:r>
      <w:r w:rsidRPr="00C82844">
        <w:rPr>
          <w:rFonts w:ascii="Times New Roman" w:hAnsi="Times New Roman" w:cs="Times New Roman"/>
          <w:sz w:val="24"/>
          <w:szCs w:val="24"/>
        </w:rPr>
        <w:t xml:space="preserve">in practice. </w:t>
      </w:r>
      <w:r>
        <w:rPr>
          <w:rFonts w:ascii="Times New Roman" w:hAnsi="Times New Roman" w:cs="Times New Roman"/>
          <w:sz w:val="24"/>
          <w:szCs w:val="24"/>
        </w:rPr>
        <w:t>T</w:t>
      </w:r>
      <w:r w:rsidRPr="00C82844">
        <w:rPr>
          <w:rFonts w:ascii="Times New Roman" w:hAnsi="Times New Roman" w:cs="Times New Roman"/>
          <w:sz w:val="24"/>
          <w:szCs w:val="24"/>
        </w:rPr>
        <w:t xml:space="preserve">he approach to </w:t>
      </w:r>
      <w:r w:rsidRPr="001366EF">
        <w:rPr>
          <w:rFonts w:ascii="Times New Roman" w:hAnsi="Times New Roman" w:cs="Times New Roman"/>
          <w:sz w:val="24"/>
          <w:szCs w:val="24"/>
        </w:rPr>
        <w:t>coa</w:t>
      </w:r>
      <w:r>
        <w:rPr>
          <w:rFonts w:ascii="Times New Roman" w:hAnsi="Times New Roman" w:cs="Times New Roman"/>
          <w:sz w:val="24"/>
          <w:szCs w:val="24"/>
        </w:rPr>
        <w:t>ch</w:t>
      </w:r>
      <w:r w:rsidRPr="001366EF">
        <w:rPr>
          <w:rFonts w:ascii="Times New Roman" w:hAnsi="Times New Roman" w:cs="Times New Roman"/>
          <w:sz w:val="24"/>
          <w:szCs w:val="24"/>
        </w:rPr>
        <w:t xml:space="preserve"> support and development is based in the old traditions of “supervision” based in evaluation rather than collaboration (Allen &amp; Ryan, 1969; Hamilton, et al., 2012). Leaders benefit from professional development structures as teachers do and must be developed with the research on adult learning in mind. Ongoing, targeted, and differentiated development for instructional coaches on how to meet the psychological needs of teachers is critical for the effectiveness of any coaching model (Knapp, Copeland</w:t>
      </w:r>
      <w:r w:rsidRPr="000E1BFB">
        <w:rPr>
          <w:rFonts w:ascii="Times New Roman" w:hAnsi="Times New Roman" w:cs="Times New Roman"/>
          <w:sz w:val="24"/>
          <w:szCs w:val="24"/>
        </w:rPr>
        <w:t>, Honig, Plecki, &amp; Portin, 2010).</w:t>
      </w:r>
    </w:p>
    <w:p w14:paraId="539E46B4" w14:textId="77777777" w:rsidR="00947503" w:rsidRDefault="00947503" w:rsidP="008406F8">
      <w:pPr>
        <w:spacing w:after="24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study also demonstrates the importance of developing a comprehensive coaching model that supports the psychological needs of beginning teachers. Although this study indicated the need for several adaptations to the Competence-Supportive Coaching Model, there are several implications for practice because of this initial test. For example, this study indicated the critical need to develop technical and adaptive skills. Coaches can build technical skills by providing specific instructional modeling and feedback. However, coaches must also be willing to ask tough questions that allow for </w:t>
      </w:r>
      <w:r>
        <w:rPr>
          <w:rFonts w:ascii="Times New Roman" w:hAnsi="Times New Roman" w:cs="Times New Roman"/>
          <w:sz w:val="24"/>
          <w:szCs w:val="24"/>
        </w:rPr>
        <w:lastRenderedPageBreak/>
        <w:t xml:space="preserve">teachers to reflect on their mindsets and beliefs about teaching. Thus, while building technical skills, coaches can help build adaptive skills such as reflective practice and the mindsets to hold high expectations for and build relationships with students. Given the diversity of the students and teachers, this development of adaptive skills allows for sustainable, long-term change. </w:t>
      </w:r>
    </w:p>
    <w:p w14:paraId="400D1178" w14:textId="7710CA88" w:rsidR="00A60BCC" w:rsidRDefault="00947503" w:rsidP="008406F8">
      <w:pPr>
        <w:spacing w:after="240" w:line="480" w:lineRule="auto"/>
        <w:rPr>
          <w:rFonts w:ascii="Times New Roman" w:hAnsi="Times New Roman" w:cs="Times New Roman"/>
          <w:sz w:val="24"/>
          <w:szCs w:val="24"/>
        </w:rPr>
      </w:pPr>
      <w:r>
        <w:rPr>
          <w:rFonts w:ascii="Times New Roman" w:hAnsi="Times New Roman" w:cs="Times New Roman"/>
          <w:sz w:val="24"/>
          <w:szCs w:val="24"/>
        </w:rPr>
        <w:tab/>
        <w:t xml:space="preserve">Thus, schools should be investing in early coaching and support for beginning teachers. However, as Allen and Ryan (1969) cite, </w:t>
      </w:r>
      <w:r w:rsidRPr="00043EA9">
        <w:rPr>
          <w:rFonts w:ascii="Times New Roman" w:hAnsi="Times New Roman" w:cs="Times New Roman"/>
          <w:sz w:val="24"/>
          <w:szCs w:val="24"/>
        </w:rPr>
        <w:t>“To train teachers initially—and then to maintain professional skill through a lifetime of service—is a tremendously complex task” (p. 3).</w:t>
      </w:r>
      <w:r>
        <w:rPr>
          <w:rFonts w:ascii="Times New Roman" w:hAnsi="Times New Roman" w:cs="Times New Roman"/>
          <w:sz w:val="24"/>
          <w:szCs w:val="24"/>
        </w:rPr>
        <w:t xml:space="preserve"> Simply doing some initial coaching of beginning teachers will not solve all of the problems of teach retention and effectiveness. Sustainable coaching programs requires an enormous investment of talent. However, the practices outlined in the Competence-Supportive Coaching Model can be implemented by those already in staff positions in schools. The clinical supervision process, which the Competence-Supportive Coaching Model is based loosely off of, is a practice that many principals in formal leadership positions have been trained to execute (Panigrahi, 2013). Thus, principals can integrate modeling, practice, and feedback into their post-observation conversations with teachers to contin</w:t>
      </w:r>
      <w:r w:rsidR="00F772C9">
        <w:rPr>
          <w:rFonts w:ascii="Times New Roman" w:hAnsi="Times New Roman" w:cs="Times New Roman"/>
          <w:sz w:val="24"/>
          <w:szCs w:val="24"/>
        </w:rPr>
        <w:t>ue to build teacher competence.</w:t>
      </w:r>
    </w:p>
    <w:p w14:paraId="75C9A653" w14:textId="701C50E6" w:rsidR="008B7BEF" w:rsidRDefault="00F772C9" w:rsidP="008406F8">
      <w:pPr>
        <w:spacing w:after="240" w:line="480" w:lineRule="auto"/>
        <w:rPr>
          <w:rFonts w:ascii="Times New Roman" w:hAnsi="Times New Roman" w:cs="Times New Roman"/>
          <w:sz w:val="24"/>
          <w:szCs w:val="24"/>
        </w:rPr>
      </w:pPr>
      <w:r>
        <w:rPr>
          <w:rFonts w:ascii="Times New Roman" w:hAnsi="Times New Roman" w:cs="Times New Roman"/>
          <w:sz w:val="24"/>
          <w:szCs w:val="24"/>
        </w:rPr>
        <w:tab/>
        <w:t xml:space="preserve">Future research must be done to examine the use of the Competence-Supportive Coaching Model within various contexts and groups. For example, </w:t>
      </w:r>
      <w:r w:rsidR="008B7BEF">
        <w:rPr>
          <w:rFonts w:ascii="Times New Roman" w:hAnsi="Times New Roman" w:cs="Times New Roman"/>
          <w:sz w:val="24"/>
          <w:szCs w:val="24"/>
        </w:rPr>
        <w:t xml:space="preserve">additional testing could involve examining pre-service experiences for individuals who have gone through traditional education training. </w:t>
      </w:r>
      <w:r>
        <w:rPr>
          <w:rFonts w:ascii="Times New Roman" w:hAnsi="Times New Roman" w:cs="Times New Roman"/>
          <w:sz w:val="24"/>
          <w:szCs w:val="24"/>
        </w:rPr>
        <w:t>Student teaching structures can leverage the Competence-Supportive Coaching Model.</w:t>
      </w:r>
      <w:r w:rsidR="008B7BEF">
        <w:rPr>
          <w:rFonts w:ascii="Times New Roman" w:hAnsi="Times New Roman" w:cs="Times New Roman"/>
          <w:sz w:val="24"/>
          <w:szCs w:val="24"/>
        </w:rPr>
        <w:t xml:space="preserve"> Advising teachers could use </w:t>
      </w:r>
      <w:r>
        <w:rPr>
          <w:rFonts w:ascii="Times New Roman" w:hAnsi="Times New Roman" w:cs="Times New Roman"/>
          <w:sz w:val="24"/>
          <w:szCs w:val="24"/>
        </w:rPr>
        <w:t>coaching approach</w:t>
      </w:r>
      <w:r w:rsidR="008B7BEF">
        <w:rPr>
          <w:rFonts w:ascii="Times New Roman" w:hAnsi="Times New Roman" w:cs="Times New Roman"/>
          <w:sz w:val="24"/>
          <w:szCs w:val="24"/>
        </w:rPr>
        <w:t xml:space="preserve"> to develop student teachers and build confidence before the</w:t>
      </w:r>
      <w:r>
        <w:rPr>
          <w:rFonts w:ascii="Times New Roman" w:hAnsi="Times New Roman" w:cs="Times New Roman"/>
          <w:sz w:val="24"/>
          <w:szCs w:val="24"/>
        </w:rPr>
        <w:t xml:space="preserve"> teacher</w:t>
      </w:r>
      <w:r w:rsidR="008B7BEF">
        <w:rPr>
          <w:rFonts w:ascii="Times New Roman" w:hAnsi="Times New Roman" w:cs="Times New Roman"/>
          <w:sz w:val="24"/>
          <w:szCs w:val="24"/>
        </w:rPr>
        <w:t xml:space="preserve"> enter</w:t>
      </w:r>
      <w:r>
        <w:rPr>
          <w:rFonts w:ascii="Times New Roman" w:hAnsi="Times New Roman" w:cs="Times New Roman"/>
          <w:sz w:val="24"/>
          <w:szCs w:val="24"/>
        </w:rPr>
        <w:t>s</w:t>
      </w:r>
      <w:r w:rsidR="008B7BEF">
        <w:rPr>
          <w:rFonts w:ascii="Times New Roman" w:hAnsi="Times New Roman" w:cs="Times New Roman"/>
          <w:sz w:val="24"/>
          <w:szCs w:val="24"/>
        </w:rPr>
        <w:t xml:space="preserve"> his or her own classroom. </w:t>
      </w:r>
      <w:r w:rsidR="008B7BEF">
        <w:rPr>
          <w:rFonts w:ascii="Times New Roman" w:hAnsi="Times New Roman" w:cs="Times New Roman"/>
          <w:sz w:val="24"/>
          <w:szCs w:val="24"/>
        </w:rPr>
        <w:lastRenderedPageBreak/>
        <w:t xml:space="preserve">Testing of this nature can examine whether the Competence-Supportive Coaching Model is sustainable over a longer coaching relationship and with a basis of teacher knowledge. </w:t>
      </w:r>
    </w:p>
    <w:p w14:paraId="745291A3" w14:textId="26E0B3A1" w:rsidR="008B7BEF" w:rsidRDefault="008B7BEF" w:rsidP="008406F8">
      <w:pPr>
        <w:spacing w:after="240" w:line="480" w:lineRule="auto"/>
        <w:rPr>
          <w:rFonts w:ascii="Times New Roman" w:hAnsi="Times New Roman" w:cs="Times New Roman"/>
          <w:sz w:val="24"/>
          <w:szCs w:val="24"/>
        </w:rPr>
      </w:pPr>
      <w:r>
        <w:rPr>
          <w:rFonts w:ascii="Times New Roman" w:hAnsi="Times New Roman" w:cs="Times New Roman"/>
          <w:sz w:val="24"/>
          <w:szCs w:val="24"/>
        </w:rPr>
        <w:tab/>
        <w:t>In addition, longitudinal studies examining coach and teacher relationships over the first year of teaching can examine how the coaching approach changes over a longer coaching relationship. This type of study can also establish a correlational link between coaching structures and teacher retention of beginning teachers. For example, do teachers who receive a competence-supportive coaching approach in their first year stay in the profession longer? Can a competence-supportive coaching approach improve teacher motivation? Understanding the long-term effect of a competence-supportive coaching approach can help schools and districts to determine whether this more directive coaching method is appropriate for the school’s beginning teachers.</w:t>
      </w:r>
    </w:p>
    <w:p w14:paraId="6467DB32" w14:textId="77777777" w:rsidR="00B94EA5" w:rsidRDefault="00B94EA5">
      <w:pPr>
        <w:rPr>
          <w:rFonts w:ascii="Times New Roman" w:hAnsi="Times New Roman" w:cs="Times New Roman"/>
          <w:sz w:val="24"/>
          <w:szCs w:val="24"/>
        </w:rPr>
      </w:pPr>
    </w:p>
    <w:p w14:paraId="2260B4FE" w14:textId="77777777" w:rsidR="00B94EA5" w:rsidRDefault="00B94EA5">
      <w:pPr>
        <w:rPr>
          <w:rFonts w:ascii="Times New Roman" w:hAnsi="Times New Roman" w:cs="Times New Roman"/>
          <w:sz w:val="24"/>
          <w:szCs w:val="24"/>
        </w:rPr>
      </w:pPr>
    </w:p>
    <w:p w14:paraId="7AB5AEB6" w14:textId="77777777" w:rsidR="00B94EA5" w:rsidRDefault="00B94EA5">
      <w:pPr>
        <w:rPr>
          <w:rFonts w:ascii="Times New Roman" w:hAnsi="Times New Roman" w:cs="Times New Roman"/>
          <w:sz w:val="24"/>
          <w:szCs w:val="24"/>
        </w:rPr>
      </w:pPr>
    </w:p>
    <w:p w14:paraId="4D165FA8" w14:textId="77777777" w:rsidR="00B94EA5" w:rsidRDefault="00B94EA5">
      <w:pPr>
        <w:rPr>
          <w:rFonts w:ascii="Times New Roman" w:hAnsi="Times New Roman" w:cs="Times New Roman"/>
          <w:sz w:val="24"/>
          <w:szCs w:val="24"/>
        </w:rPr>
      </w:pPr>
    </w:p>
    <w:p w14:paraId="4AB84436" w14:textId="77777777" w:rsidR="00B94EA5" w:rsidRDefault="00B94EA5">
      <w:pPr>
        <w:rPr>
          <w:rFonts w:ascii="Times New Roman" w:hAnsi="Times New Roman" w:cs="Times New Roman"/>
          <w:sz w:val="24"/>
          <w:szCs w:val="24"/>
        </w:rPr>
      </w:pPr>
    </w:p>
    <w:p w14:paraId="614724FD" w14:textId="77777777" w:rsidR="00B94EA5" w:rsidRDefault="00B94EA5">
      <w:pPr>
        <w:rPr>
          <w:rFonts w:ascii="Times New Roman" w:hAnsi="Times New Roman" w:cs="Times New Roman"/>
          <w:sz w:val="24"/>
          <w:szCs w:val="24"/>
        </w:rPr>
      </w:pPr>
    </w:p>
    <w:p w14:paraId="2F443452" w14:textId="77777777" w:rsidR="00B94EA5" w:rsidRDefault="00B94EA5">
      <w:pPr>
        <w:rPr>
          <w:rFonts w:ascii="Times New Roman" w:hAnsi="Times New Roman" w:cs="Times New Roman"/>
          <w:sz w:val="24"/>
          <w:szCs w:val="24"/>
        </w:rPr>
      </w:pPr>
    </w:p>
    <w:p w14:paraId="3998AC55" w14:textId="77777777" w:rsidR="00B94EA5" w:rsidRDefault="00B94EA5">
      <w:pPr>
        <w:rPr>
          <w:rFonts w:ascii="Times New Roman" w:hAnsi="Times New Roman" w:cs="Times New Roman"/>
          <w:sz w:val="24"/>
          <w:szCs w:val="24"/>
        </w:rPr>
      </w:pPr>
    </w:p>
    <w:p w14:paraId="65C084FE" w14:textId="77777777" w:rsidR="00B94EA5" w:rsidRDefault="00B94EA5">
      <w:pPr>
        <w:rPr>
          <w:rFonts w:ascii="Times New Roman" w:hAnsi="Times New Roman" w:cs="Times New Roman"/>
          <w:sz w:val="24"/>
          <w:szCs w:val="24"/>
        </w:rPr>
      </w:pPr>
    </w:p>
    <w:p w14:paraId="42944A98" w14:textId="77777777" w:rsidR="00B94EA5" w:rsidRDefault="00B94EA5">
      <w:pPr>
        <w:rPr>
          <w:rFonts w:ascii="Times New Roman" w:hAnsi="Times New Roman" w:cs="Times New Roman"/>
          <w:sz w:val="24"/>
          <w:szCs w:val="24"/>
        </w:rPr>
      </w:pPr>
    </w:p>
    <w:p w14:paraId="53EB1391" w14:textId="77777777" w:rsidR="00B94EA5" w:rsidRDefault="00B94EA5">
      <w:pPr>
        <w:rPr>
          <w:rFonts w:ascii="Times New Roman" w:hAnsi="Times New Roman" w:cs="Times New Roman"/>
          <w:sz w:val="24"/>
          <w:szCs w:val="24"/>
        </w:rPr>
      </w:pPr>
    </w:p>
    <w:p w14:paraId="4652FA36" w14:textId="77777777" w:rsidR="004717A5" w:rsidRDefault="004717A5">
      <w:pPr>
        <w:rPr>
          <w:rFonts w:ascii="Times New Roman" w:hAnsi="Times New Roman" w:cs="Times New Roman"/>
          <w:sz w:val="24"/>
          <w:szCs w:val="24"/>
        </w:rPr>
      </w:pPr>
      <w:r>
        <w:rPr>
          <w:rFonts w:ascii="Times New Roman" w:hAnsi="Times New Roman" w:cs="Times New Roman"/>
          <w:sz w:val="24"/>
          <w:szCs w:val="24"/>
        </w:rPr>
        <w:br w:type="page"/>
      </w:r>
    </w:p>
    <w:p w14:paraId="2E972D8B" w14:textId="726275ED" w:rsidR="00B94EA5" w:rsidRPr="00914619" w:rsidRDefault="00B94EA5" w:rsidP="00B94EA5">
      <w:pPr>
        <w:widowControl w:val="0"/>
        <w:autoSpaceDE w:val="0"/>
        <w:autoSpaceDN w:val="0"/>
        <w:adjustRightInd w:val="0"/>
        <w:spacing w:after="0" w:line="240" w:lineRule="auto"/>
        <w:jc w:val="center"/>
        <w:outlineLvl w:val="0"/>
        <w:rPr>
          <w:rFonts w:ascii="Times New Roman" w:hAnsi="Times New Roman" w:cs="Times New Roman"/>
          <w:sz w:val="24"/>
          <w:szCs w:val="24"/>
        </w:rPr>
      </w:pPr>
      <w:r w:rsidRPr="00914619">
        <w:rPr>
          <w:rFonts w:ascii="Times New Roman" w:hAnsi="Times New Roman" w:cs="Times New Roman"/>
          <w:sz w:val="24"/>
          <w:szCs w:val="24"/>
        </w:rPr>
        <w:lastRenderedPageBreak/>
        <w:t>References</w:t>
      </w:r>
    </w:p>
    <w:p w14:paraId="78BB035C" w14:textId="77777777" w:rsidR="00B94EA5" w:rsidRPr="009564F0" w:rsidRDefault="00B94EA5" w:rsidP="00B94EA5">
      <w:pPr>
        <w:spacing w:before="240" w:line="240" w:lineRule="auto"/>
        <w:ind w:left="720" w:hanging="720"/>
        <w:rPr>
          <w:rFonts w:ascii="Times New Roman" w:hAnsi="Times New Roman" w:cs="Times New Roman"/>
          <w:sz w:val="24"/>
          <w:szCs w:val="24"/>
        </w:rPr>
      </w:pPr>
      <w:r w:rsidRPr="00914619">
        <w:rPr>
          <w:rFonts w:ascii="Times New Roman" w:hAnsi="Times New Roman" w:cs="Times New Roman"/>
          <w:sz w:val="24"/>
          <w:szCs w:val="24"/>
        </w:rPr>
        <w:t>Acheson, K.A. and Gall, M.D. (1997) Techniques in the Clini</w:t>
      </w:r>
      <w:r>
        <w:rPr>
          <w:rFonts w:ascii="Times New Roman" w:hAnsi="Times New Roman" w:cs="Times New Roman"/>
          <w:sz w:val="24"/>
          <w:szCs w:val="24"/>
        </w:rPr>
        <w:t>cal Supervision of Teachers, (4</w:t>
      </w:r>
      <w:r w:rsidRPr="00914619">
        <w:rPr>
          <w:rFonts w:ascii="Times New Roman" w:hAnsi="Times New Roman" w:cs="Times New Roman"/>
          <w:sz w:val="24"/>
          <w:szCs w:val="24"/>
        </w:rPr>
        <w:t xml:space="preserve">th </w:t>
      </w:r>
      <w:r w:rsidRPr="009564F0">
        <w:rPr>
          <w:rFonts w:ascii="Times New Roman" w:hAnsi="Times New Roman" w:cs="Times New Roman"/>
          <w:sz w:val="24"/>
          <w:szCs w:val="24"/>
        </w:rPr>
        <w:t>Edn.) White Plains, NY: Longman, Pp. 48-60.</w:t>
      </w:r>
    </w:p>
    <w:p w14:paraId="397CE6C5" w14:textId="77777777" w:rsidR="00B94EA5" w:rsidRPr="009564F0" w:rsidRDefault="00B94EA5" w:rsidP="00B94EA5">
      <w:pPr>
        <w:spacing w:before="240" w:line="240" w:lineRule="auto"/>
        <w:ind w:left="720" w:hanging="720"/>
        <w:rPr>
          <w:rFonts w:ascii="Times New Roman" w:hAnsi="Times New Roman" w:cs="Times New Roman"/>
          <w:sz w:val="24"/>
          <w:szCs w:val="24"/>
        </w:rPr>
      </w:pPr>
      <w:r w:rsidRPr="009564F0">
        <w:rPr>
          <w:rFonts w:ascii="Times New Roman" w:hAnsi="Times New Roman" w:cs="Times New Roman"/>
          <w:sz w:val="24"/>
          <w:szCs w:val="24"/>
        </w:rPr>
        <w:t xml:space="preserve">Adams, C. M., &amp; Forsyth, P. B. (2009). The nature and function of trust in schools. </w:t>
      </w:r>
      <w:r w:rsidRPr="009564F0">
        <w:rPr>
          <w:rFonts w:ascii="Times New Roman" w:hAnsi="Times New Roman" w:cs="Times New Roman"/>
          <w:i/>
          <w:sz w:val="24"/>
          <w:szCs w:val="24"/>
        </w:rPr>
        <w:t xml:space="preserve">Journal of School Leadership,19(2), </w:t>
      </w:r>
      <w:r w:rsidRPr="009564F0">
        <w:rPr>
          <w:rFonts w:ascii="Times New Roman" w:hAnsi="Times New Roman" w:cs="Times New Roman"/>
          <w:sz w:val="24"/>
          <w:szCs w:val="24"/>
        </w:rPr>
        <w:t>126-152.</w:t>
      </w:r>
    </w:p>
    <w:p w14:paraId="07ADE145" w14:textId="77777777" w:rsidR="00B94EA5"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4859E0">
        <w:rPr>
          <w:rFonts w:ascii="Times New Roman" w:hAnsi="Times New Roman" w:cs="Times New Roman"/>
          <w:color w:val="323232"/>
          <w:sz w:val="24"/>
          <w:szCs w:val="24"/>
          <w:shd w:val="clear" w:color="auto" w:fill="FFFFFF"/>
        </w:rPr>
        <w:t>Adams, C. M., Ware, J. K., Miskell, R. C., &amp; Forsyth, P. B. (2016). Self-regulatory climate: A positive attribute of public schools. </w:t>
      </w:r>
      <w:r w:rsidRPr="004859E0">
        <w:rPr>
          <w:rFonts w:ascii="Times New Roman" w:hAnsi="Times New Roman" w:cs="Times New Roman"/>
          <w:i/>
          <w:iCs/>
          <w:color w:val="323232"/>
          <w:sz w:val="24"/>
          <w:szCs w:val="24"/>
          <w:shd w:val="clear" w:color="auto" w:fill="FFFFFF"/>
        </w:rPr>
        <w:t>The Journal of Educational Research,109</w:t>
      </w:r>
      <w:r w:rsidRPr="004859E0">
        <w:rPr>
          <w:rFonts w:ascii="Times New Roman" w:hAnsi="Times New Roman" w:cs="Times New Roman"/>
          <w:color w:val="323232"/>
          <w:sz w:val="24"/>
          <w:szCs w:val="24"/>
          <w:shd w:val="clear" w:color="auto" w:fill="FFFFFF"/>
        </w:rPr>
        <w:t>(2), 169-180. doi:10.1080/00220671.2014.934419</w:t>
      </w:r>
    </w:p>
    <w:p w14:paraId="34A7D568" w14:textId="77777777" w:rsidR="00B94EA5" w:rsidRPr="009564F0"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9564F0">
        <w:rPr>
          <w:rFonts w:ascii="Times New Roman" w:hAnsi="Times New Roman" w:cs="Times New Roman"/>
          <w:sz w:val="24"/>
          <w:szCs w:val="24"/>
        </w:rPr>
        <w:t xml:space="preserve">Aguilar, E. (2013). </w:t>
      </w:r>
      <w:r w:rsidRPr="009564F0">
        <w:rPr>
          <w:rFonts w:ascii="Times New Roman" w:hAnsi="Times New Roman" w:cs="Times New Roman"/>
          <w:i/>
          <w:iCs/>
          <w:sz w:val="24"/>
          <w:szCs w:val="24"/>
        </w:rPr>
        <w:t>The art of coaching: effective strategies for school transformation</w:t>
      </w:r>
      <w:r w:rsidRPr="009564F0">
        <w:rPr>
          <w:rFonts w:ascii="Times New Roman" w:hAnsi="Times New Roman" w:cs="Times New Roman"/>
          <w:sz w:val="24"/>
          <w:szCs w:val="24"/>
        </w:rPr>
        <w:t>. San Francisco, CA: Jossey-Bass.</w:t>
      </w:r>
    </w:p>
    <w:p w14:paraId="25B2B93F" w14:textId="77777777" w:rsidR="00B94EA5" w:rsidRPr="009564F0"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9564F0">
        <w:rPr>
          <w:rFonts w:ascii="Times New Roman" w:hAnsi="Times New Roman" w:cs="Times New Roman"/>
          <w:sz w:val="24"/>
          <w:szCs w:val="24"/>
        </w:rPr>
        <w:t xml:space="preserve">Alig-Mielcarek, J. &amp; Hoy, W. K. (2005). Instructional leadership: Its nature, meaning, and influence. In Wayne K. Hoy &amp; Cecil Miskel (Eds.) </w:t>
      </w:r>
      <w:r w:rsidRPr="009564F0">
        <w:rPr>
          <w:rStyle w:val="italic"/>
          <w:rFonts w:ascii="Times New Roman" w:hAnsi="Times New Roman" w:cs="Times New Roman"/>
          <w:sz w:val="24"/>
          <w:szCs w:val="24"/>
        </w:rPr>
        <w:t>Educational Leadership and Reform</w:t>
      </w:r>
      <w:r w:rsidRPr="009564F0">
        <w:rPr>
          <w:rFonts w:ascii="Times New Roman" w:hAnsi="Times New Roman" w:cs="Times New Roman"/>
          <w:sz w:val="24"/>
          <w:szCs w:val="24"/>
        </w:rPr>
        <w:t xml:space="preserve"> (pp. 29-54). Greenwich, CN: Information Age.</w:t>
      </w:r>
    </w:p>
    <w:p w14:paraId="54795DC8" w14:textId="77777777" w:rsidR="00B94EA5" w:rsidRPr="009564F0"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9564F0">
        <w:rPr>
          <w:rFonts w:ascii="Times New Roman" w:hAnsi="Times New Roman" w:cs="Times New Roman"/>
          <w:sz w:val="24"/>
          <w:szCs w:val="24"/>
        </w:rPr>
        <w:t xml:space="preserve">Allen &amp; Ryan (1969). </w:t>
      </w:r>
      <w:r w:rsidRPr="009564F0">
        <w:rPr>
          <w:rFonts w:ascii="Times New Roman" w:hAnsi="Times New Roman" w:cs="Times New Roman"/>
          <w:i/>
          <w:sz w:val="24"/>
          <w:szCs w:val="24"/>
        </w:rPr>
        <w:t>Microteaching.</w:t>
      </w:r>
      <w:r w:rsidRPr="009564F0">
        <w:rPr>
          <w:rFonts w:ascii="Times New Roman" w:hAnsi="Times New Roman" w:cs="Times New Roman"/>
          <w:sz w:val="24"/>
          <w:szCs w:val="24"/>
        </w:rPr>
        <w:t xml:space="preserve"> Reading, Massachusetts: Addison-Wesley Publishing Company.</w:t>
      </w:r>
    </w:p>
    <w:p w14:paraId="4F0FAED4" w14:textId="77777777" w:rsidR="00B94EA5" w:rsidRPr="009564F0"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9564F0">
        <w:rPr>
          <w:rFonts w:ascii="Times New Roman" w:hAnsi="Times New Roman" w:cs="Times New Roman"/>
          <w:sz w:val="24"/>
          <w:szCs w:val="24"/>
        </w:rPr>
        <w:t xml:space="preserve">Allinder, R. (1994). An Examination of the Relationship Between Teacher Efficacy and Curriculum-Based Measurement and Student Achievement. </w:t>
      </w:r>
      <w:r w:rsidRPr="009564F0">
        <w:rPr>
          <w:rFonts w:ascii="Times New Roman" w:hAnsi="Times New Roman" w:cs="Times New Roman"/>
          <w:i/>
          <w:iCs/>
          <w:sz w:val="24"/>
          <w:szCs w:val="24"/>
        </w:rPr>
        <w:t>Remedial and Special Education,</w:t>
      </w:r>
      <w:r w:rsidRPr="009564F0">
        <w:rPr>
          <w:rFonts w:ascii="Times New Roman" w:hAnsi="Times New Roman" w:cs="Times New Roman"/>
          <w:sz w:val="24"/>
          <w:szCs w:val="24"/>
        </w:rPr>
        <w:t xml:space="preserve"> 247-254.</w:t>
      </w:r>
    </w:p>
    <w:p w14:paraId="27B2C772" w14:textId="77777777" w:rsidR="00B94EA5" w:rsidRPr="002F25F8"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2F25F8">
        <w:rPr>
          <w:rFonts w:ascii="Times New Roman" w:hAnsi="Times New Roman" w:cs="Times New Roman"/>
          <w:sz w:val="24"/>
          <w:szCs w:val="24"/>
        </w:rPr>
        <w:t xml:space="preserve">Amobi, F. A. (2005). Preservice teachers' reflectivity on the sequence and consequences of teaching actions in a microteaching experience. </w:t>
      </w:r>
      <w:r w:rsidRPr="002F25F8">
        <w:rPr>
          <w:rFonts w:ascii="Times New Roman" w:hAnsi="Times New Roman" w:cs="Times New Roman"/>
          <w:i/>
          <w:sz w:val="24"/>
          <w:szCs w:val="24"/>
        </w:rPr>
        <w:t>Teacher Education Quarterly, 52(1),</w:t>
      </w:r>
      <w:r w:rsidRPr="002F25F8">
        <w:rPr>
          <w:rFonts w:ascii="Times New Roman" w:hAnsi="Times New Roman" w:cs="Times New Roman"/>
          <w:sz w:val="24"/>
          <w:szCs w:val="24"/>
        </w:rPr>
        <w:t xml:space="preserve"> 115-130.</w:t>
      </w:r>
    </w:p>
    <w:p w14:paraId="109A1E62" w14:textId="77777777" w:rsidR="00B94EA5" w:rsidRPr="002F25F8"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2F25F8">
        <w:rPr>
          <w:rFonts w:ascii="Times New Roman" w:hAnsi="Times New Roman" w:cs="Times New Roman"/>
          <w:sz w:val="24"/>
          <w:szCs w:val="24"/>
        </w:rPr>
        <w:t xml:space="preserve">Annela, T. (2013). A Mixed-Methods Investigation of Instructional coaching for Teachers of Diverse Learners. </w:t>
      </w:r>
      <w:r w:rsidRPr="002F25F8">
        <w:rPr>
          <w:rFonts w:ascii="Times New Roman" w:hAnsi="Times New Roman" w:cs="Times New Roman"/>
          <w:i/>
          <w:iCs/>
          <w:sz w:val="24"/>
          <w:szCs w:val="24"/>
        </w:rPr>
        <w:t>Urban Education,</w:t>
      </w:r>
      <w:r w:rsidRPr="002F25F8">
        <w:rPr>
          <w:rFonts w:ascii="Times New Roman" w:hAnsi="Times New Roman" w:cs="Times New Roman"/>
          <w:sz w:val="24"/>
          <w:szCs w:val="24"/>
        </w:rPr>
        <w:t xml:space="preserve"> </w:t>
      </w:r>
      <w:r w:rsidRPr="002F25F8">
        <w:rPr>
          <w:rFonts w:ascii="Times New Roman" w:hAnsi="Times New Roman" w:cs="Times New Roman"/>
          <w:i/>
          <w:iCs/>
          <w:sz w:val="24"/>
          <w:szCs w:val="24"/>
        </w:rPr>
        <w:t>49</w:t>
      </w:r>
      <w:r w:rsidRPr="002F25F8">
        <w:rPr>
          <w:rFonts w:ascii="Times New Roman" w:hAnsi="Times New Roman" w:cs="Times New Roman"/>
          <w:sz w:val="24"/>
          <w:szCs w:val="24"/>
        </w:rPr>
        <w:t>(5), 574-604.</w:t>
      </w:r>
    </w:p>
    <w:p w14:paraId="038C5166" w14:textId="77777777" w:rsidR="00B94EA5" w:rsidRPr="009564F0" w:rsidRDefault="00B94EA5" w:rsidP="00B94EA5">
      <w:pPr>
        <w:pStyle w:val="Bibliography"/>
        <w:spacing w:before="240" w:line="240" w:lineRule="auto"/>
        <w:ind w:left="720" w:hanging="720"/>
        <w:rPr>
          <w:rFonts w:ascii="Times New Roman" w:hAnsi="Times New Roman" w:cs="Times New Roman"/>
          <w:noProof/>
          <w:sz w:val="24"/>
          <w:szCs w:val="24"/>
        </w:rPr>
      </w:pPr>
      <w:r w:rsidRPr="009564F0">
        <w:rPr>
          <w:rFonts w:ascii="Times New Roman" w:hAnsi="Times New Roman" w:cs="Times New Roman"/>
          <w:noProof/>
          <w:sz w:val="24"/>
          <w:szCs w:val="24"/>
        </w:rPr>
        <w:t xml:space="preserve">Annenberg Institute for School Reform (2004). </w:t>
      </w:r>
      <w:r w:rsidRPr="009564F0">
        <w:rPr>
          <w:rFonts w:ascii="Times New Roman" w:hAnsi="Times New Roman" w:cs="Times New Roman"/>
          <w:i/>
          <w:noProof/>
          <w:sz w:val="24"/>
          <w:szCs w:val="24"/>
        </w:rPr>
        <w:t>Instructional Coaching: Professional development startegies that improve instruction.</w:t>
      </w:r>
      <w:r w:rsidRPr="009564F0">
        <w:rPr>
          <w:rFonts w:ascii="Times New Roman" w:hAnsi="Times New Roman" w:cs="Times New Roman"/>
          <w:noProof/>
          <w:sz w:val="24"/>
          <w:szCs w:val="24"/>
        </w:rPr>
        <w:t xml:space="preserve"> Providence, RI: Brown University. </w:t>
      </w:r>
    </w:p>
    <w:p w14:paraId="391B6795" w14:textId="77777777" w:rsidR="00B94EA5" w:rsidRPr="009564F0" w:rsidRDefault="00B94EA5" w:rsidP="00B94EA5">
      <w:pPr>
        <w:pStyle w:val="Bibliography"/>
        <w:spacing w:before="240" w:line="240" w:lineRule="auto"/>
        <w:ind w:left="720" w:hanging="720"/>
        <w:rPr>
          <w:rFonts w:ascii="Times New Roman" w:hAnsi="Times New Roman" w:cs="Times New Roman"/>
          <w:noProof/>
          <w:sz w:val="24"/>
          <w:szCs w:val="24"/>
        </w:rPr>
      </w:pPr>
      <w:r w:rsidRPr="009564F0">
        <w:rPr>
          <w:rFonts w:ascii="Times New Roman" w:hAnsi="Times New Roman" w:cs="Times New Roman"/>
          <w:sz w:val="24"/>
          <w:szCs w:val="24"/>
        </w:rPr>
        <w:t xml:space="preserve">Assor, A., Kaplan, H., &amp; Roth, G. (2002). Choice is good, but relevance is excellent: autonomy-enhancing and suppressing teacher behaviors predicting students’ engagement in schoolwork. </w:t>
      </w:r>
      <w:r w:rsidRPr="009564F0">
        <w:rPr>
          <w:rFonts w:ascii="Times New Roman" w:hAnsi="Times New Roman" w:cs="Times New Roman"/>
          <w:i/>
          <w:sz w:val="24"/>
          <w:szCs w:val="24"/>
        </w:rPr>
        <w:t>British Journal of Educational Psychology</w:t>
      </w:r>
      <w:r w:rsidRPr="009564F0">
        <w:rPr>
          <w:rFonts w:ascii="Times New Roman" w:hAnsi="Times New Roman" w:cs="Times New Roman"/>
          <w:sz w:val="24"/>
          <w:szCs w:val="24"/>
        </w:rPr>
        <w:t>, 72, 261-278.</w:t>
      </w:r>
    </w:p>
    <w:p w14:paraId="6B619B70" w14:textId="77777777" w:rsidR="00B94EA5" w:rsidRPr="009564F0" w:rsidRDefault="00B94EA5" w:rsidP="00B94EA5">
      <w:pPr>
        <w:pStyle w:val="Bibliography"/>
        <w:spacing w:before="240" w:line="240" w:lineRule="auto"/>
        <w:ind w:left="720" w:hanging="720"/>
        <w:rPr>
          <w:rFonts w:ascii="Times New Roman" w:hAnsi="Times New Roman" w:cs="Times New Roman"/>
          <w:noProof/>
          <w:sz w:val="24"/>
          <w:szCs w:val="24"/>
        </w:rPr>
      </w:pPr>
      <w:r w:rsidRPr="009564F0">
        <w:rPr>
          <w:rFonts w:ascii="Times New Roman" w:hAnsi="Times New Roman" w:cs="Times New Roman"/>
          <w:noProof/>
          <w:sz w:val="24"/>
          <w:szCs w:val="24"/>
        </w:rPr>
        <w:t xml:space="preserve">Bandura, A. (1990). </w:t>
      </w:r>
      <w:r w:rsidRPr="009564F0">
        <w:rPr>
          <w:rFonts w:ascii="Times New Roman" w:hAnsi="Times New Roman" w:cs="Times New Roman"/>
          <w:i/>
          <w:noProof/>
          <w:sz w:val="24"/>
          <w:szCs w:val="24"/>
        </w:rPr>
        <w:t>Multidimensional scales of perceived self-efficacy.</w:t>
      </w:r>
      <w:r w:rsidRPr="009564F0">
        <w:rPr>
          <w:rFonts w:ascii="Times New Roman" w:hAnsi="Times New Roman" w:cs="Times New Roman"/>
          <w:noProof/>
          <w:sz w:val="24"/>
          <w:szCs w:val="24"/>
        </w:rPr>
        <w:t xml:space="preserve"> Standford, CA: Standford University.</w:t>
      </w:r>
    </w:p>
    <w:p w14:paraId="1A950F80" w14:textId="77777777" w:rsidR="00B94EA5" w:rsidRPr="009564F0"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9564F0">
        <w:rPr>
          <w:rFonts w:ascii="Times New Roman" w:hAnsi="Times New Roman" w:cs="Times New Roman"/>
          <w:sz w:val="24"/>
          <w:szCs w:val="24"/>
        </w:rPr>
        <w:t xml:space="preserve">Bean, R., Draper, J., Hall, V., Vandermolen, J., &amp; Zigmond, N. (2010). Coaches and Coaching in Reading First Schools: A Reality Check. </w:t>
      </w:r>
      <w:r w:rsidRPr="009564F0">
        <w:rPr>
          <w:rFonts w:ascii="Times New Roman" w:hAnsi="Times New Roman" w:cs="Times New Roman"/>
          <w:i/>
          <w:iCs/>
          <w:sz w:val="24"/>
          <w:szCs w:val="24"/>
        </w:rPr>
        <w:t>The Elementary School Journal,</w:t>
      </w:r>
      <w:r w:rsidRPr="009564F0">
        <w:rPr>
          <w:rFonts w:ascii="Times New Roman" w:hAnsi="Times New Roman" w:cs="Times New Roman"/>
          <w:sz w:val="24"/>
          <w:szCs w:val="24"/>
        </w:rPr>
        <w:t xml:space="preserve"> </w:t>
      </w:r>
      <w:r w:rsidRPr="009564F0">
        <w:rPr>
          <w:rFonts w:ascii="Times New Roman" w:hAnsi="Times New Roman" w:cs="Times New Roman"/>
          <w:i/>
          <w:iCs/>
          <w:sz w:val="24"/>
          <w:szCs w:val="24"/>
        </w:rPr>
        <w:t>111</w:t>
      </w:r>
      <w:r w:rsidRPr="009564F0">
        <w:rPr>
          <w:rFonts w:ascii="Times New Roman" w:hAnsi="Times New Roman" w:cs="Times New Roman"/>
          <w:sz w:val="24"/>
          <w:szCs w:val="24"/>
        </w:rPr>
        <w:t>(1), 87-114.</w:t>
      </w:r>
    </w:p>
    <w:p w14:paraId="6380660F" w14:textId="77777777" w:rsidR="00B94EA5" w:rsidRPr="00B97933"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Pr>
          <w:rFonts w:ascii="Times New Roman" w:hAnsi="Times New Roman" w:cs="Times New Roman"/>
          <w:sz w:val="24"/>
          <w:szCs w:val="24"/>
        </w:rPr>
        <w:lastRenderedPageBreak/>
        <w:t xml:space="preserve">Benton-Kupper, J. (2001). The microteaching experience: student perspectives. </w:t>
      </w:r>
      <w:r>
        <w:rPr>
          <w:rFonts w:ascii="Times New Roman" w:hAnsi="Times New Roman" w:cs="Times New Roman"/>
          <w:i/>
          <w:sz w:val="24"/>
          <w:szCs w:val="24"/>
        </w:rPr>
        <w:t>Education, 121</w:t>
      </w:r>
      <w:r>
        <w:rPr>
          <w:rFonts w:ascii="Times New Roman" w:hAnsi="Times New Roman" w:cs="Times New Roman"/>
          <w:sz w:val="24"/>
          <w:szCs w:val="24"/>
        </w:rPr>
        <w:t>(4), p. 830-836.</w:t>
      </w:r>
    </w:p>
    <w:p w14:paraId="4FD82F01" w14:textId="77777777" w:rsidR="00B94EA5" w:rsidRPr="009564F0"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9564F0">
        <w:rPr>
          <w:rFonts w:ascii="Times New Roman" w:hAnsi="Times New Roman" w:cs="Times New Roman"/>
          <w:sz w:val="24"/>
          <w:szCs w:val="24"/>
        </w:rPr>
        <w:t xml:space="preserve">Blachowicz, C., Fogelberg, E., &amp; Obrochta, C. (2005). Literacy coaching for change. </w:t>
      </w:r>
      <w:r w:rsidRPr="009564F0">
        <w:rPr>
          <w:rFonts w:ascii="Times New Roman" w:hAnsi="Times New Roman" w:cs="Times New Roman"/>
          <w:i/>
          <w:iCs/>
          <w:sz w:val="24"/>
          <w:szCs w:val="24"/>
        </w:rPr>
        <w:t>Educational Leadership,</w:t>
      </w:r>
      <w:r w:rsidRPr="009564F0">
        <w:rPr>
          <w:rFonts w:ascii="Times New Roman" w:hAnsi="Times New Roman" w:cs="Times New Roman"/>
          <w:sz w:val="24"/>
          <w:szCs w:val="24"/>
        </w:rPr>
        <w:t xml:space="preserve"> </w:t>
      </w:r>
      <w:r w:rsidRPr="009564F0">
        <w:rPr>
          <w:rFonts w:ascii="Times New Roman" w:hAnsi="Times New Roman" w:cs="Times New Roman"/>
          <w:i/>
          <w:iCs/>
          <w:sz w:val="24"/>
          <w:szCs w:val="24"/>
        </w:rPr>
        <w:t>62</w:t>
      </w:r>
      <w:r w:rsidRPr="009564F0">
        <w:rPr>
          <w:rFonts w:ascii="Times New Roman" w:hAnsi="Times New Roman" w:cs="Times New Roman"/>
          <w:sz w:val="24"/>
          <w:szCs w:val="24"/>
        </w:rPr>
        <w:t>(6), 55-58.</w:t>
      </w:r>
    </w:p>
    <w:p w14:paraId="3390263C" w14:textId="77777777" w:rsidR="00B94EA5" w:rsidRPr="009564F0"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9564F0">
        <w:rPr>
          <w:rFonts w:ascii="Times New Roman" w:hAnsi="Times New Roman" w:cs="Times New Roman"/>
          <w:sz w:val="24"/>
          <w:szCs w:val="24"/>
        </w:rPr>
        <w:t xml:space="preserve">Blase, J., &amp; Blase J. (2000). Effective instructional leadership: Teachers’ perspectives on how principals promote teaching and learning in schools. </w:t>
      </w:r>
      <w:r w:rsidRPr="009564F0">
        <w:rPr>
          <w:rFonts w:ascii="Times New Roman" w:hAnsi="Times New Roman" w:cs="Times New Roman"/>
          <w:i/>
          <w:sz w:val="24"/>
          <w:szCs w:val="24"/>
        </w:rPr>
        <w:t>Journal of Educational Administration, 38(2)</w:t>
      </w:r>
      <w:r w:rsidRPr="009564F0">
        <w:rPr>
          <w:rFonts w:ascii="Times New Roman" w:hAnsi="Times New Roman" w:cs="Times New Roman"/>
          <w:sz w:val="24"/>
          <w:szCs w:val="24"/>
        </w:rPr>
        <w:t>, 130- 141.</w:t>
      </w:r>
    </w:p>
    <w:p w14:paraId="3C17A2B7" w14:textId="77777777" w:rsidR="00B94EA5" w:rsidRPr="00436247"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shd w:val="clear" w:color="auto" w:fill="FFFFFF"/>
        </w:rPr>
      </w:pPr>
      <w:r w:rsidRPr="00436247">
        <w:rPr>
          <w:rFonts w:ascii="Times New Roman" w:hAnsi="Times New Roman" w:cs="Times New Roman"/>
          <w:sz w:val="24"/>
          <w:szCs w:val="24"/>
        </w:rPr>
        <w:t xml:space="preserve">Brent, R., &amp; Thomson, W. S. (1996). Videotaped microteaching: Bridging the gap from the university to the classroom. </w:t>
      </w:r>
      <w:r w:rsidRPr="00436247">
        <w:rPr>
          <w:rFonts w:ascii="Times New Roman" w:hAnsi="Times New Roman" w:cs="Times New Roman"/>
          <w:i/>
          <w:sz w:val="24"/>
          <w:szCs w:val="24"/>
        </w:rPr>
        <w:t>The Teacher Educator, 31,</w:t>
      </w:r>
      <w:r w:rsidRPr="00436247">
        <w:rPr>
          <w:rFonts w:ascii="Times New Roman" w:hAnsi="Times New Roman" w:cs="Times New Roman"/>
          <w:sz w:val="24"/>
          <w:szCs w:val="24"/>
        </w:rPr>
        <w:t xml:space="preserve"> 238-247.</w:t>
      </w:r>
    </w:p>
    <w:p w14:paraId="71CA14ED" w14:textId="77777777" w:rsidR="00B94EA5" w:rsidRPr="00436247"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436247">
        <w:rPr>
          <w:rFonts w:ascii="Times New Roman" w:hAnsi="Times New Roman" w:cs="Times New Roman"/>
          <w:sz w:val="24"/>
          <w:szCs w:val="24"/>
          <w:shd w:val="clear" w:color="auto" w:fill="FFFFFF"/>
        </w:rPr>
        <w:t>Brookfield, S. (1995).</w:t>
      </w:r>
      <w:r w:rsidRPr="00436247">
        <w:rPr>
          <w:rStyle w:val="apple-converted-space"/>
          <w:rFonts w:ascii="Times New Roman" w:hAnsi="Times New Roman" w:cs="Times New Roman"/>
          <w:sz w:val="24"/>
          <w:szCs w:val="24"/>
          <w:shd w:val="clear" w:color="auto" w:fill="FFFFFF"/>
        </w:rPr>
        <w:t> </w:t>
      </w:r>
      <w:r w:rsidRPr="00436247">
        <w:rPr>
          <w:rFonts w:ascii="Times New Roman" w:hAnsi="Times New Roman" w:cs="Times New Roman"/>
          <w:i/>
          <w:iCs/>
          <w:sz w:val="24"/>
          <w:szCs w:val="24"/>
          <w:shd w:val="clear" w:color="auto" w:fill="FFFFFF"/>
        </w:rPr>
        <w:t>Becoming a critically reflective teacher</w:t>
      </w:r>
      <w:r w:rsidRPr="00436247">
        <w:rPr>
          <w:rFonts w:ascii="Times New Roman" w:hAnsi="Times New Roman" w:cs="Times New Roman"/>
          <w:sz w:val="24"/>
          <w:szCs w:val="24"/>
          <w:shd w:val="clear" w:color="auto" w:fill="FFFFFF"/>
        </w:rPr>
        <w:t>. San Francisco: Jossey-Bass.</w:t>
      </w:r>
    </w:p>
    <w:p w14:paraId="7091CF1E" w14:textId="77777777" w:rsidR="00B94EA5" w:rsidRPr="009564F0"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9564F0">
        <w:rPr>
          <w:rFonts w:ascii="Times New Roman" w:hAnsi="Times New Roman" w:cs="Times New Roman"/>
          <w:sz w:val="24"/>
          <w:szCs w:val="24"/>
        </w:rPr>
        <w:t>Bryk, A. S., Gomez, L. M., Grunow, A., &amp; LeMahieu, P. (2015). Learning to improve: How America's schools can get better at getting better. Cambridge, MA: Harvard University Press.</w:t>
      </w:r>
    </w:p>
    <w:p w14:paraId="24C39807" w14:textId="77777777" w:rsidR="00B94EA5" w:rsidRPr="009564F0"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9564F0">
        <w:rPr>
          <w:rFonts w:ascii="Times New Roman" w:hAnsi="Times New Roman" w:cs="Times New Roman"/>
          <w:sz w:val="24"/>
          <w:szCs w:val="24"/>
        </w:rPr>
        <w:t xml:space="preserve">Bryk, A., &amp; Schneider, B. (2002). </w:t>
      </w:r>
      <w:r w:rsidRPr="009564F0">
        <w:rPr>
          <w:rFonts w:ascii="Times New Roman" w:hAnsi="Times New Roman" w:cs="Times New Roman"/>
          <w:i/>
          <w:iCs/>
          <w:sz w:val="24"/>
          <w:szCs w:val="24"/>
        </w:rPr>
        <w:t>Trust in schools: A core resource for improvement</w:t>
      </w:r>
      <w:r w:rsidRPr="009564F0">
        <w:rPr>
          <w:rFonts w:ascii="Times New Roman" w:hAnsi="Times New Roman" w:cs="Times New Roman"/>
          <w:sz w:val="24"/>
          <w:szCs w:val="24"/>
        </w:rPr>
        <w:t>. New York: Russell Sage Foundation.</w:t>
      </w:r>
    </w:p>
    <w:p w14:paraId="7EAC0E32" w14:textId="77777777" w:rsidR="00B94EA5" w:rsidRPr="009564F0"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9564F0">
        <w:rPr>
          <w:rFonts w:ascii="Times New Roman" w:hAnsi="Times New Roman" w:cs="Times New Roman"/>
          <w:sz w:val="24"/>
          <w:szCs w:val="24"/>
          <w:shd w:val="clear" w:color="auto" w:fill="FFFFFF"/>
        </w:rPr>
        <w:t xml:space="preserve">Burnham, R. (1976). Instructional supervision: Past, present and future perspectives. </w:t>
      </w:r>
      <w:r w:rsidRPr="009564F0">
        <w:rPr>
          <w:rFonts w:ascii="Times New Roman" w:hAnsi="Times New Roman" w:cs="Times New Roman"/>
          <w:i/>
          <w:iCs/>
          <w:sz w:val="24"/>
          <w:szCs w:val="24"/>
          <w:shd w:val="clear" w:color="auto" w:fill="FFFFFF"/>
        </w:rPr>
        <w:t>Theory into Practice,</w:t>
      </w:r>
      <w:r w:rsidRPr="009564F0">
        <w:rPr>
          <w:rStyle w:val="apple-converted-space"/>
          <w:rFonts w:ascii="Times New Roman" w:hAnsi="Times New Roman" w:cs="Times New Roman"/>
          <w:sz w:val="24"/>
          <w:szCs w:val="24"/>
          <w:shd w:val="clear" w:color="auto" w:fill="FFFFFF"/>
        </w:rPr>
        <w:t> </w:t>
      </w:r>
      <w:r w:rsidRPr="009564F0">
        <w:rPr>
          <w:rFonts w:ascii="Times New Roman" w:hAnsi="Times New Roman" w:cs="Times New Roman"/>
          <w:sz w:val="24"/>
          <w:szCs w:val="24"/>
          <w:shd w:val="clear" w:color="auto" w:fill="FFFFFF"/>
        </w:rPr>
        <w:t>301-305.</w:t>
      </w:r>
    </w:p>
    <w:p w14:paraId="29A98336" w14:textId="77777777" w:rsidR="00B94EA5" w:rsidRPr="009564F0" w:rsidRDefault="00B94EA5" w:rsidP="00B94EA5">
      <w:pPr>
        <w:pStyle w:val="Bibliography"/>
        <w:spacing w:before="240" w:line="240" w:lineRule="auto"/>
        <w:ind w:left="720" w:hanging="720"/>
        <w:rPr>
          <w:rFonts w:ascii="Times New Roman" w:hAnsi="Times New Roman" w:cs="Times New Roman"/>
          <w:noProof/>
          <w:sz w:val="24"/>
          <w:szCs w:val="24"/>
        </w:rPr>
      </w:pPr>
      <w:r w:rsidRPr="009564F0">
        <w:rPr>
          <w:rFonts w:ascii="Times New Roman" w:hAnsi="Times New Roman" w:cs="Times New Roman"/>
          <w:sz w:val="24"/>
          <w:szCs w:val="24"/>
        </w:rPr>
        <w:t xml:space="preserve">Callucci, C, DeVoogt Van Lar, M., Yoon, I.H., &amp; Boatright, B. (2010). Instructional coaching: Building theory about the role and organizational support for professional learning. </w:t>
      </w:r>
      <w:r w:rsidRPr="009564F0">
        <w:rPr>
          <w:rFonts w:ascii="Times New Roman" w:hAnsi="Times New Roman" w:cs="Times New Roman"/>
          <w:i/>
          <w:sz w:val="24"/>
          <w:szCs w:val="24"/>
        </w:rPr>
        <w:t>American Educational Research Journal, 47 (4)</w:t>
      </w:r>
      <w:r w:rsidRPr="009564F0">
        <w:rPr>
          <w:rFonts w:ascii="Times New Roman" w:hAnsi="Times New Roman" w:cs="Times New Roman"/>
          <w:sz w:val="24"/>
          <w:szCs w:val="24"/>
        </w:rPr>
        <w:t>, 919-963.</w:t>
      </w:r>
    </w:p>
    <w:p w14:paraId="671B6995" w14:textId="77777777" w:rsidR="00B94EA5" w:rsidRPr="009564F0" w:rsidRDefault="00B94EA5" w:rsidP="00B94EA5">
      <w:pPr>
        <w:pStyle w:val="Bibliography"/>
        <w:spacing w:before="240" w:line="240" w:lineRule="auto"/>
        <w:ind w:left="720" w:hanging="720"/>
        <w:rPr>
          <w:rFonts w:ascii="Times New Roman" w:hAnsi="Times New Roman" w:cs="Times New Roman"/>
          <w:noProof/>
          <w:sz w:val="24"/>
          <w:szCs w:val="24"/>
        </w:rPr>
      </w:pPr>
      <w:r w:rsidRPr="009564F0">
        <w:rPr>
          <w:rFonts w:ascii="Times New Roman" w:hAnsi="Times New Roman" w:cs="Times New Roman"/>
          <w:sz w:val="24"/>
          <w:szCs w:val="24"/>
        </w:rPr>
        <w:t xml:space="preserve">Casey, K. (2006). </w:t>
      </w:r>
      <w:r w:rsidRPr="009564F0">
        <w:rPr>
          <w:rFonts w:ascii="Times New Roman" w:hAnsi="Times New Roman" w:cs="Times New Roman"/>
          <w:i/>
          <w:sz w:val="24"/>
          <w:szCs w:val="24"/>
        </w:rPr>
        <w:t>Literacy coaching: The essentials.</w:t>
      </w:r>
      <w:r w:rsidRPr="009564F0">
        <w:rPr>
          <w:rFonts w:ascii="Times New Roman" w:hAnsi="Times New Roman" w:cs="Times New Roman"/>
          <w:sz w:val="24"/>
          <w:szCs w:val="24"/>
        </w:rPr>
        <w:t xml:space="preserve"> Portsmouth, NH: Heinemann.</w:t>
      </w:r>
    </w:p>
    <w:p w14:paraId="21AE7776" w14:textId="77777777" w:rsidR="00B94EA5" w:rsidRPr="009564F0" w:rsidRDefault="00B94EA5" w:rsidP="00B94EA5">
      <w:pPr>
        <w:pStyle w:val="Bibliography"/>
        <w:spacing w:before="240" w:line="240" w:lineRule="auto"/>
        <w:ind w:left="720" w:hanging="720"/>
        <w:rPr>
          <w:rFonts w:ascii="Times New Roman" w:hAnsi="Times New Roman" w:cs="Times New Roman"/>
          <w:noProof/>
          <w:sz w:val="24"/>
          <w:szCs w:val="24"/>
        </w:rPr>
      </w:pPr>
      <w:r w:rsidRPr="009564F0">
        <w:rPr>
          <w:rFonts w:ascii="Times New Roman" w:hAnsi="Times New Roman" w:cs="Times New Roman"/>
          <w:noProof/>
          <w:sz w:val="24"/>
          <w:szCs w:val="24"/>
        </w:rPr>
        <w:t>Cercone, K. (2008). Characteristics of adult learners with implications for online learning design, AACE Journal, 16(2), 137-159.</w:t>
      </w:r>
    </w:p>
    <w:p w14:paraId="3D29A6C9" w14:textId="77777777" w:rsidR="00B94EA5" w:rsidRPr="009564F0" w:rsidRDefault="00B94EA5" w:rsidP="00B94EA5">
      <w:pPr>
        <w:widowControl w:val="0"/>
        <w:autoSpaceDE w:val="0"/>
        <w:autoSpaceDN w:val="0"/>
        <w:adjustRightInd w:val="0"/>
        <w:spacing w:after="0" w:line="240" w:lineRule="auto"/>
        <w:ind w:left="800" w:hanging="800"/>
        <w:rPr>
          <w:rFonts w:ascii="Times New Roman" w:hAnsi="Times New Roman" w:cs="Times New Roman"/>
          <w:sz w:val="24"/>
          <w:szCs w:val="24"/>
        </w:rPr>
      </w:pPr>
      <w:r w:rsidRPr="009564F0">
        <w:rPr>
          <w:rFonts w:ascii="Times New Roman" w:hAnsi="Times New Roman" w:cs="Times New Roman"/>
          <w:sz w:val="24"/>
          <w:szCs w:val="24"/>
        </w:rPr>
        <w:t xml:space="preserve">Cho, H., Wehmeyer, M., &amp; Kingston, N. (2012). The Effect of Social and Classroom Ecological Factors on Promoting Self-Determination in Elementary School. </w:t>
      </w:r>
      <w:r w:rsidRPr="009564F0">
        <w:rPr>
          <w:rFonts w:ascii="Times New Roman" w:hAnsi="Times New Roman" w:cs="Times New Roman"/>
          <w:i/>
          <w:iCs/>
          <w:sz w:val="24"/>
          <w:szCs w:val="24"/>
        </w:rPr>
        <w:t>Preventing School Failure: Alternative Education for Children and Youth,</w:t>
      </w:r>
      <w:r w:rsidRPr="009564F0">
        <w:rPr>
          <w:rFonts w:ascii="Times New Roman" w:hAnsi="Times New Roman" w:cs="Times New Roman"/>
          <w:sz w:val="24"/>
          <w:szCs w:val="24"/>
        </w:rPr>
        <w:t xml:space="preserve"> 19-28.</w:t>
      </w:r>
    </w:p>
    <w:p w14:paraId="01F03A5A" w14:textId="77777777" w:rsidR="00B94EA5" w:rsidRPr="009564F0" w:rsidRDefault="00B94EA5" w:rsidP="00B94EA5">
      <w:pPr>
        <w:pStyle w:val="Bibliography"/>
        <w:spacing w:before="240" w:line="240" w:lineRule="auto"/>
        <w:ind w:left="720" w:hanging="720"/>
        <w:rPr>
          <w:rFonts w:ascii="Times New Roman" w:hAnsi="Times New Roman" w:cs="Times New Roman"/>
          <w:noProof/>
          <w:sz w:val="24"/>
          <w:szCs w:val="24"/>
        </w:rPr>
      </w:pPr>
      <w:r w:rsidRPr="009564F0">
        <w:rPr>
          <w:rFonts w:ascii="Times New Roman" w:hAnsi="Times New Roman" w:cs="Times New Roman"/>
          <w:noProof/>
          <w:sz w:val="24"/>
          <w:szCs w:val="24"/>
          <w:lang w:val="uz-Cyrl-UZ"/>
        </w:rPr>
        <w:t xml:space="preserve">Coladarci, T. (2007). Improving the yield of rural education research: An editor's swan song. </w:t>
      </w:r>
      <w:r w:rsidRPr="009564F0">
        <w:rPr>
          <w:rFonts w:ascii="Times New Roman" w:hAnsi="Times New Roman" w:cs="Times New Roman"/>
          <w:i/>
          <w:iCs/>
          <w:noProof/>
          <w:sz w:val="24"/>
          <w:szCs w:val="24"/>
          <w:lang w:val="uz-Cyrl-UZ"/>
        </w:rPr>
        <w:t>Journal of Research in Rural Education, 22</w:t>
      </w:r>
      <w:r w:rsidRPr="009564F0">
        <w:rPr>
          <w:rFonts w:ascii="Times New Roman" w:hAnsi="Times New Roman" w:cs="Times New Roman"/>
          <w:noProof/>
          <w:sz w:val="24"/>
          <w:szCs w:val="24"/>
          <w:lang w:val="uz-Cyrl-UZ"/>
        </w:rPr>
        <w:t>(3), 1-9.</w:t>
      </w:r>
    </w:p>
    <w:p w14:paraId="77FB2D30" w14:textId="77777777" w:rsidR="00B94EA5" w:rsidRPr="009564F0"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9564F0">
        <w:rPr>
          <w:rFonts w:ascii="Times New Roman" w:hAnsi="Times New Roman" w:cs="Times New Roman"/>
          <w:sz w:val="24"/>
          <w:szCs w:val="24"/>
        </w:rPr>
        <w:t xml:space="preserve">Collie, R., Shapka, J., &amp; Perry, N. (2012). School climate and social–emotional learning: Predicting teacher stress, job satisfaction, and teaching efficacy. </w:t>
      </w:r>
      <w:r w:rsidRPr="009564F0">
        <w:rPr>
          <w:rFonts w:ascii="Times New Roman" w:hAnsi="Times New Roman" w:cs="Times New Roman"/>
          <w:i/>
          <w:iCs/>
          <w:sz w:val="24"/>
          <w:szCs w:val="24"/>
        </w:rPr>
        <w:t>Journal of Educational Psychology,</w:t>
      </w:r>
      <w:r w:rsidRPr="009564F0">
        <w:rPr>
          <w:rFonts w:ascii="Times New Roman" w:hAnsi="Times New Roman" w:cs="Times New Roman"/>
          <w:sz w:val="24"/>
          <w:szCs w:val="24"/>
        </w:rPr>
        <w:t xml:space="preserve"> </w:t>
      </w:r>
      <w:r w:rsidRPr="009564F0">
        <w:rPr>
          <w:rFonts w:ascii="Times New Roman" w:hAnsi="Times New Roman" w:cs="Times New Roman"/>
          <w:i/>
          <w:iCs/>
          <w:sz w:val="24"/>
          <w:szCs w:val="24"/>
        </w:rPr>
        <w:t>104</w:t>
      </w:r>
      <w:r w:rsidRPr="009564F0">
        <w:rPr>
          <w:rFonts w:ascii="Times New Roman" w:hAnsi="Times New Roman" w:cs="Times New Roman"/>
          <w:sz w:val="24"/>
          <w:szCs w:val="24"/>
        </w:rPr>
        <w:t>(4), 1189-1204.</w:t>
      </w:r>
    </w:p>
    <w:p w14:paraId="7A0187DE" w14:textId="77777777" w:rsidR="00B94EA5" w:rsidRPr="009564F0" w:rsidRDefault="00B94EA5" w:rsidP="00B94EA5">
      <w:pPr>
        <w:widowControl w:val="0"/>
        <w:autoSpaceDE w:val="0"/>
        <w:autoSpaceDN w:val="0"/>
        <w:adjustRightInd w:val="0"/>
        <w:spacing w:after="0" w:line="240" w:lineRule="auto"/>
        <w:ind w:left="800" w:hanging="800"/>
        <w:rPr>
          <w:rFonts w:ascii="Times New Roman" w:hAnsi="Times New Roman" w:cs="Times New Roman"/>
          <w:sz w:val="24"/>
          <w:szCs w:val="24"/>
        </w:rPr>
      </w:pPr>
      <w:r w:rsidRPr="009564F0">
        <w:rPr>
          <w:rFonts w:ascii="Times New Roman" w:hAnsi="Times New Roman" w:cs="Times New Roman"/>
          <w:sz w:val="24"/>
          <w:szCs w:val="24"/>
        </w:rPr>
        <w:t xml:space="preserve">Connell, J., &amp; Wellborn, J. (1991). Competence, autonomy, and relatedness: A motivational analysis of self-system processes. In M. R. Gunnar, &amp; L. A. </w:t>
      </w:r>
      <w:r>
        <w:rPr>
          <w:rFonts w:ascii="Times New Roman" w:hAnsi="Times New Roman" w:cs="Times New Roman"/>
          <w:sz w:val="24"/>
          <w:szCs w:val="24"/>
        </w:rPr>
        <w:t>Sroufe, Self-</w:t>
      </w:r>
      <w:r w:rsidRPr="009564F0">
        <w:rPr>
          <w:rFonts w:ascii="Times New Roman" w:hAnsi="Times New Roman" w:cs="Times New Roman"/>
          <w:sz w:val="24"/>
          <w:szCs w:val="24"/>
        </w:rPr>
        <w:t xml:space="preserve">processes and development: The Minnesota symposia on child development </w:t>
      </w:r>
      <w:r w:rsidRPr="009564F0">
        <w:rPr>
          <w:rFonts w:ascii="Times New Roman" w:hAnsi="Times New Roman" w:cs="Times New Roman"/>
          <w:sz w:val="24"/>
          <w:szCs w:val="24"/>
        </w:rPr>
        <w:lastRenderedPageBreak/>
        <w:t>(Vol. 23, pp. 43-74). Hillsdale, NJ: Lawrence Erlbaum Associates.</w:t>
      </w:r>
    </w:p>
    <w:p w14:paraId="27C6431D" w14:textId="77777777" w:rsidR="00B94EA5" w:rsidRPr="009564F0" w:rsidRDefault="00B94EA5" w:rsidP="00B94EA5">
      <w:pPr>
        <w:widowControl w:val="0"/>
        <w:autoSpaceDE w:val="0"/>
        <w:autoSpaceDN w:val="0"/>
        <w:adjustRightInd w:val="0"/>
        <w:spacing w:after="0" w:line="240" w:lineRule="auto"/>
        <w:ind w:left="800" w:hanging="800"/>
        <w:rPr>
          <w:rFonts w:ascii="Times New Roman" w:hAnsi="Times New Roman" w:cs="Times New Roman"/>
          <w:sz w:val="24"/>
          <w:szCs w:val="24"/>
        </w:rPr>
      </w:pPr>
    </w:p>
    <w:p w14:paraId="7C0985ED" w14:textId="77777777" w:rsidR="00B94EA5" w:rsidRPr="009564F0" w:rsidRDefault="00B94EA5" w:rsidP="00B94EA5">
      <w:pPr>
        <w:widowControl w:val="0"/>
        <w:autoSpaceDE w:val="0"/>
        <w:autoSpaceDN w:val="0"/>
        <w:adjustRightInd w:val="0"/>
        <w:spacing w:after="0" w:line="240" w:lineRule="auto"/>
        <w:ind w:left="800" w:hanging="800"/>
        <w:rPr>
          <w:rFonts w:ascii="Times New Roman" w:hAnsi="Times New Roman" w:cs="Times New Roman"/>
          <w:sz w:val="24"/>
          <w:szCs w:val="24"/>
        </w:rPr>
      </w:pPr>
      <w:r w:rsidRPr="009564F0">
        <w:rPr>
          <w:rFonts w:ascii="Times New Roman" w:hAnsi="Times New Roman" w:cs="Times New Roman"/>
          <w:sz w:val="24"/>
          <w:szCs w:val="24"/>
        </w:rPr>
        <w:t xml:space="preserve">Cornett, J., &amp; Knight, J. (2009). Research on coaching. In </w:t>
      </w:r>
      <w:r w:rsidRPr="009564F0">
        <w:rPr>
          <w:rFonts w:ascii="Times New Roman" w:hAnsi="Times New Roman" w:cs="Times New Roman"/>
          <w:i/>
          <w:iCs/>
          <w:sz w:val="24"/>
          <w:szCs w:val="24"/>
        </w:rPr>
        <w:t>Coaching: Approaches and Perspectives</w:t>
      </w:r>
      <w:r w:rsidRPr="009564F0">
        <w:rPr>
          <w:rFonts w:ascii="Times New Roman" w:hAnsi="Times New Roman" w:cs="Times New Roman"/>
          <w:sz w:val="24"/>
          <w:szCs w:val="24"/>
        </w:rPr>
        <w:t xml:space="preserve"> (pp. 192-224). Corwin Press.</w:t>
      </w:r>
    </w:p>
    <w:p w14:paraId="1463BF80" w14:textId="77777777" w:rsidR="00B94EA5" w:rsidRPr="009564F0" w:rsidRDefault="00B94EA5" w:rsidP="00B94EA5">
      <w:pPr>
        <w:spacing w:after="0" w:line="240" w:lineRule="auto"/>
        <w:rPr>
          <w:rFonts w:ascii="Times New Roman" w:eastAsia="Times New Roman" w:hAnsi="Times New Roman" w:cs="Times New Roman"/>
          <w:sz w:val="24"/>
          <w:szCs w:val="24"/>
        </w:rPr>
      </w:pPr>
    </w:p>
    <w:p w14:paraId="51B64247" w14:textId="77777777" w:rsidR="00B94EA5" w:rsidRPr="009564F0" w:rsidRDefault="00B94EA5" w:rsidP="00B94EA5">
      <w:pPr>
        <w:spacing w:after="0" w:line="240" w:lineRule="auto"/>
        <w:ind w:left="720" w:hanging="720"/>
        <w:rPr>
          <w:rFonts w:ascii="Times New Roman" w:eastAsia="Times New Roman" w:hAnsi="Times New Roman" w:cs="Times New Roman"/>
          <w:sz w:val="24"/>
          <w:szCs w:val="24"/>
        </w:rPr>
      </w:pPr>
      <w:r w:rsidRPr="009564F0">
        <w:rPr>
          <w:rFonts w:ascii="Times New Roman" w:eastAsia="Times New Roman" w:hAnsi="Times New Roman" w:cs="Times New Roman"/>
          <w:sz w:val="24"/>
          <w:szCs w:val="24"/>
        </w:rPr>
        <w:t xml:space="preserve">Creswell, J. W. (2003). </w:t>
      </w:r>
      <w:r w:rsidRPr="009564F0">
        <w:rPr>
          <w:rFonts w:ascii="Times New Roman" w:eastAsia="Times New Roman" w:hAnsi="Times New Roman" w:cs="Times New Roman"/>
          <w:i/>
          <w:iCs/>
          <w:sz w:val="24"/>
          <w:szCs w:val="24"/>
        </w:rPr>
        <w:t>Research design: Qualitative, quantitative, and mixed methods approaches</w:t>
      </w:r>
      <w:r w:rsidRPr="009564F0">
        <w:rPr>
          <w:rFonts w:ascii="Times New Roman" w:eastAsia="Times New Roman" w:hAnsi="Times New Roman" w:cs="Times New Roman"/>
          <w:sz w:val="24"/>
          <w:szCs w:val="24"/>
        </w:rPr>
        <w:t xml:space="preserve">. London: Sage. </w:t>
      </w:r>
    </w:p>
    <w:p w14:paraId="58198126" w14:textId="77777777" w:rsidR="00B94EA5" w:rsidRPr="009564F0"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9564F0">
        <w:rPr>
          <w:rFonts w:ascii="Times New Roman" w:hAnsi="Times New Roman" w:cs="Times New Roman"/>
          <w:sz w:val="24"/>
          <w:szCs w:val="24"/>
        </w:rPr>
        <w:t xml:space="preserve">Csikszentmihalyi, M. (1990). </w:t>
      </w:r>
      <w:r w:rsidRPr="009564F0">
        <w:rPr>
          <w:rFonts w:ascii="Times New Roman" w:hAnsi="Times New Roman" w:cs="Times New Roman"/>
          <w:i/>
          <w:iCs/>
          <w:sz w:val="24"/>
          <w:szCs w:val="24"/>
        </w:rPr>
        <w:t>Flow: The psychology of optimal experience</w:t>
      </w:r>
      <w:r w:rsidRPr="009564F0">
        <w:rPr>
          <w:rFonts w:ascii="Times New Roman" w:hAnsi="Times New Roman" w:cs="Times New Roman"/>
          <w:sz w:val="24"/>
          <w:szCs w:val="24"/>
        </w:rPr>
        <w:t>. New York: Harper &amp; Row.</w:t>
      </w:r>
    </w:p>
    <w:p w14:paraId="657C6319" w14:textId="77777777" w:rsidR="00B94EA5" w:rsidRPr="009564F0"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9564F0">
        <w:rPr>
          <w:rFonts w:ascii="Times New Roman" w:hAnsi="Times New Roman" w:cs="Times New Roman"/>
          <w:sz w:val="24"/>
          <w:szCs w:val="24"/>
        </w:rPr>
        <w:t xml:space="preserve">Danielson, C., &amp; McGreal, T.L. (2000). </w:t>
      </w:r>
      <w:r w:rsidRPr="009564F0">
        <w:rPr>
          <w:rFonts w:ascii="Times New Roman" w:hAnsi="Times New Roman" w:cs="Times New Roman"/>
          <w:i/>
          <w:sz w:val="24"/>
          <w:szCs w:val="24"/>
        </w:rPr>
        <w:t>Teacher Evaluation to Enhance Professional Practice.</w:t>
      </w:r>
      <w:r w:rsidRPr="009564F0">
        <w:rPr>
          <w:rFonts w:ascii="Times New Roman" w:hAnsi="Times New Roman" w:cs="Times New Roman"/>
          <w:sz w:val="24"/>
          <w:szCs w:val="24"/>
        </w:rPr>
        <w:t xml:space="preserve"> Alexandria, AV: Association for Supervision and Curriculum Development. Available at </w:t>
      </w:r>
      <w:hyperlink r:id="rId17" w:history="1">
        <w:r w:rsidRPr="009564F0">
          <w:rPr>
            <w:rStyle w:val="Hyperlink"/>
            <w:rFonts w:ascii="Times New Roman" w:hAnsi="Times New Roman" w:cs="Times New Roman"/>
            <w:color w:val="auto"/>
            <w:sz w:val="24"/>
            <w:szCs w:val="24"/>
          </w:rPr>
          <w:t>http://www.ascd.org/cms/index.cfm?TheViewID=34</w:t>
        </w:r>
      </w:hyperlink>
      <w:r w:rsidRPr="009564F0">
        <w:rPr>
          <w:rFonts w:ascii="Times New Roman" w:hAnsi="Times New Roman" w:cs="Times New Roman"/>
          <w:sz w:val="24"/>
          <w:szCs w:val="24"/>
        </w:rPr>
        <w:t xml:space="preserve">. </w:t>
      </w:r>
    </w:p>
    <w:p w14:paraId="6FF29D2E" w14:textId="77777777" w:rsidR="00B94EA5" w:rsidRPr="009564F0"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9564F0">
        <w:rPr>
          <w:rFonts w:ascii="Times New Roman" w:hAnsi="Times New Roman" w:cs="Times New Roman"/>
          <w:sz w:val="24"/>
          <w:szCs w:val="24"/>
        </w:rPr>
        <w:t xml:space="preserve">Darling-Hammond, L., Wei, R. C., Andree, A., Richardson, N., &amp; Orphanos, S. (2009). Professional learning in the learning profession: A status report on teacher development in the United States and abroad. Dallas, TX: National Staff Development Council. Retrieved from </w:t>
      </w:r>
      <w:hyperlink r:id="rId18" w:history="1">
        <w:r w:rsidRPr="009564F0">
          <w:rPr>
            <w:rStyle w:val="Hyperlink"/>
            <w:rFonts w:ascii="Times New Roman" w:hAnsi="Times New Roman" w:cs="Times New Roman"/>
            <w:color w:val="auto"/>
            <w:sz w:val="24"/>
            <w:szCs w:val="24"/>
          </w:rPr>
          <w:t>www.nsdc.org/news/NSDCstudy2009.pdf</w:t>
        </w:r>
      </w:hyperlink>
      <w:r w:rsidRPr="009564F0">
        <w:rPr>
          <w:rFonts w:ascii="Times New Roman" w:hAnsi="Times New Roman" w:cs="Times New Roman"/>
          <w:sz w:val="24"/>
          <w:szCs w:val="24"/>
        </w:rPr>
        <w:t xml:space="preserve">. </w:t>
      </w:r>
    </w:p>
    <w:p w14:paraId="4984EB84" w14:textId="77777777" w:rsidR="00B94EA5" w:rsidRPr="009564F0"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9564F0">
        <w:rPr>
          <w:rFonts w:ascii="Times New Roman" w:hAnsi="Times New Roman" w:cs="Times New Roman"/>
          <w:sz w:val="24"/>
          <w:szCs w:val="24"/>
        </w:rPr>
        <w:t>Deci, E. L., &amp; Ryan, R. M. (1985). Intrinsic motivation and self-determination in human behavior. New York: Plenum.</w:t>
      </w:r>
    </w:p>
    <w:p w14:paraId="0B4BFFE6" w14:textId="77777777" w:rsidR="00B94EA5" w:rsidRPr="009564F0"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9564F0">
        <w:rPr>
          <w:rFonts w:ascii="Times New Roman" w:hAnsi="Times New Roman" w:cs="Times New Roman"/>
          <w:sz w:val="24"/>
          <w:szCs w:val="24"/>
        </w:rPr>
        <w:t>Deci, E. L., &amp; Ryan, R. M. (2000). The "what" and "why" of goal pursuits: Human needs and the self-determination of behavior. Psychological Inquiry, 11, 227-268.</w:t>
      </w:r>
    </w:p>
    <w:p w14:paraId="7DA4BEF7" w14:textId="77777777" w:rsidR="00B94EA5" w:rsidRPr="009564F0"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9564F0">
        <w:rPr>
          <w:rFonts w:ascii="Times New Roman" w:hAnsi="Times New Roman" w:cs="Times New Roman"/>
          <w:sz w:val="24"/>
          <w:szCs w:val="24"/>
        </w:rPr>
        <w:t xml:space="preserve">Deci, E. L., &amp; Ryan, R. M. (2002). </w:t>
      </w:r>
      <w:r w:rsidRPr="009564F0">
        <w:rPr>
          <w:rFonts w:ascii="Times New Roman" w:hAnsi="Times New Roman" w:cs="Times New Roman"/>
          <w:i/>
          <w:iCs/>
          <w:sz w:val="24"/>
          <w:szCs w:val="24"/>
        </w:rPr>
        <w:t>Handbook of self-determination research</w:t>
      </w:r>
      <w:r w:rsidRPr="009564F0">
        <w:rPr>
          <w:rFonts w:ascii="Times New Roman" w:hAnsi="Times New Roman" w:cs="Times New Roman"/>
          <w:sz w:val="24"/>
          <w:szCs w:val="24"/>
        </w:rPr>
        <w:t>. Rochester, NY: University of Rochester Press.</w:t>
      </w:r>
    </w:p>
    <w:p w14:paraId="343F1493" w14:textId="77777777" w:rsidR="00B94EA5" w:rsidRPr="009564F0" w:rsidRDefault="00B94EA5" w:rsidP="00B94EA5">
      <w:pPr>
        <w:spacing w:after="120"/>
        <w:ind w:left="720" w:hanging="720"/>
        <w:rPr>
          <w:rFonts w:ascii="Times New Roman" w:hAnsi="Times New Roman" w:cs="Times New Roman"/>
          <w:sz w:val="24"/>
          <w:szCs w:val="24"/>
        </w:rPr>
      </w:pPr>
      <w:r w:rsidRPr="009564F0">
        <w:rPr>
          <w:rFonts w:ascii="Times New Roman" w:hAnsi="Times New Roman" w:cs="Times New Roman"/>
          <w:sz w:val="24"/>
          <w:szCs w:val="24"/>
        </w:rPr>
        <w:t xml:space="preserve">Deci, E. L., &amp; Ryan, R. M. (2014) Autonomy and need satisfaction in close relationships: </w:t>
      </w:r>
      <w:r w:rsidRPr="009564F0">
        <w:rPr>
          <w:rFonts w:ascii="Times New Roman" w:hAnsi="Times New Roman" w:cs="Times New Roman"/>
          <w:sz w:val="24"/>
          <w:szCs w:val="24"/>
        </w:rPr>
        <w:tab/>
        <w:t>Relationships motivation theory. In N. Weinstein (eds.), </w:t>
      </w:r>
      <w:r>
        <w:rPr>
          <w:rFonts w:ascii="Times New Roman" w:hAnsi="Times New Roman" w:cs="Times New Roman"/>
          <w:i/>
          <w:iCs/>
          <w:sz w:val="24"/>
          <w:szCs w:val="24"/>
        </w:rPr>
        <w:t xml:space="preserve">Human Motivation and </w:t>
      </w:r>
      <w:r w:rsidRPr="009564F0">
        <w:rPr>
          <w:rFonts w:ascii="Times New Roman" w:hAnsi="Times New Roman" w:cs="Times New Roman"/>
          <w:i/>
          <w:iCs/>
          <w:sz w:val="24"/>
          <w:szCs w:val="24"/>
        </w:rPr>
        <w:t>Interpersonal Relationships Theory, Research, and Applications</w:t>
      </w:r>
      <w:r w:rsidRPr="009564F0">
        <w:rPr>
          <w:rFonts w:ascii="Times New Roman" w:hAnsi="Times New Roman" w:cs="Times New Roman"/>
          <w:sz w:val="24"/>
          <w:szCs w:val="24"/>
        </w:rPr>
        <w:t xml:space="preserve">. (53-73) </w:t>
      </w:r>
      <w:r w:rsidRPr="009564F0">
        <w:rPr>
          <w:rFonts w:ascii="Times New Roman" w:hAnsi="Times New Roman" w:cs="Times New Roman"/>
          <w:sz w:val="24"/>
          <w:szCs w:val="24"/>
        </w:rPr>
        <w:tab/>
      </w:r>
    </w:p>
    <w:p w14:paraId="73051534" w14:textId="77777777" w:rsidR="00B94EA5" w:rsidRPr="009564F0"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9564F0">
        <w:rPr>
          <w:rFonts w:ascii="Times New Roman" w:hAnsi="Times New Roman" w:cs="Times New Roman"/>
          <w:sz w:val="24"/>
          <w:szCs w:val="24"/>
        </w:rPr>
        <w:t xml:space="preserve">Dembo, M., &amp; Gibson, S. (1984). Teachers' Sense of Efficacy: An Important Factor in School Improvement. </w:t>
      </w:r>
      <w:r w:rsidRPr="009564F0">
        <w:rPr>
          <w:rFonts w:ascii="Times New Roman" w:hAnsi="Times New Roman" w:cs="Times New Roman"/>
          <w:i/>
          <w:iCs/>
          <w:sz w:val="24"/>
          <w:szCs w:val="24"/>
        </w:rPr>
        <w:t>The Elementary School Journal,</w:t>
      </w:r>
      <w:r w:rsidRPr="009564F0">
        <w:rPr>
          <w:rFonts w:ascii="Times New Roman" w:hAnsi="Times New Roman" w:cs="Times New Roman"/>
          <w:sz w:val="24"/>
          <w:szCs w:val="24"/>
        </w:rPr>
        <w:t xml:space="preserve"> 173-173.</w:t>
      </w:r>
    </w:p>
    <w:p w14:paraId="250B68DF" w14:textId="77777777" w:rsidR="00B94EA5" w:rsidRPr="009564F0"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9564F0">
        <w:rPr>
          <w:rFonts w:ascii="Times New Roman" w:hAnsi="Times New Roman" w:cs="Times New Roman"/>
          <w:sz w:val="24"/>
          <w:szCs w:val="24"/>
        </w:rPr>
        <w:t>Deussen, T., Coskie, T., Robinson, L., &amp; Autio, E. (2007). Coaching can mean many things: five categories of literacy coaches in reading first (Issues &amp; Answers Report, REL 2007-NO.005). Washington, DC: U.S. Department of Educational Laboratory Northwest.</w:t>
      </w:r>
    </w:p>
    <w:p w14:paraId="41C30BF4" w14:textId="77777777" w:rsidR="00B94EA5" w:rsidRPr="009564F0"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9564F0">
        <w:rPr>
          <w:rFonts w:ascii="Times New Roman" w:hAnsi="Times New Roman" w:cs="Times New Roman"/>
          <w:sz w:val="24"/>
          <w:szCs w:val="24"/>
        </w:rPr>
        <w:t xml:space="preserve">Devine, M., Houssemand, C., &amp; Meyers, R. (2013). Instructional Coaching for Teachers: A Strategy to Implement New Practices in the Classrooms. </w:t>
      </w:r>
      <w:r w:rsidRPr="009564F0">
        <w:rPr>
          <w:rFonts w:ascii="Times New Roman" w:hAnsi="Times New Roman" w:cs="Times New Roman"/>
          <w:i/>
          <w:iCs/>
          <w:sz w:val="24"/>
          <w:szCs w:val="24"/>
        </w:rPr>
        <w:t>Procedia - Social and Behavioral Sciences,</w:t>
      </w:r>
      <w:r w:rsidRPr="009564F0">
        <w:rPr>
          <w:rFonts w:ascii="Times New Roman" w:hAnsi="Times New Roman" w:cs="Times New Roman"/>
          <w:sz w:val="24"/>
          <w:szCs w:val="24"/>
        </w:rPr>
        <w:t xml:space="preserve"> </w:t>
      </w:r>
      <w:r w:rsidRPr="009564F0">
        <w:rPr>
          <w:rFonts w:ascii="Times New Roman" w:hAnsi="Times New Roman" w:cs="Times New Roman"/>
          <w:i/>
          <w:iCs/>
          <w:sz w:val="24"/>
          <w:szCs w:val="24"/>
        </w:rPr>
        <w:t>93</w:t>
      </w:r>
      <w:r w:rsidRPr="009564F0">
        <w:rPr>
          <w:rFonts w:ascii="Times New Roman" w:hAnsi="Times New Roman" w:cs="Times New Roman"/>
          <w:sz w:val="24"/>
          <w:szCs w:val="24"/>
        </w:rPr>
        <w:t>, 1126-1130.</w:t>
      </w:r>
    </w:p>
    <w:p w14:paraId="72AE5A6B" w14:textId="77777777" w:rsidR="00B94EA5" w:rsidRDefault="00B94EA5" w:rsidP="00B94EA5">
      <w:pPr>
        <w:widowControl w:val="0"/>
        <w:autoSpaceDE w:val="0"/>
        <w:autoSpaceDN w:val="0"/>
        <w:adjustRightInd w:val="0"/>
        <w:spacing w:after="0" w:line="240" w:lineRule="auto"/>
        <w:ind w:left="800" w:hanging="800"/>
        <w:rPr>
          <w:rFonts w:ascii="Times New Roman" w:hAnsi="Times New Roman" w:cs="Times New Roman"/>
          <w:sz w:val="24"/>
          <w:szCs w:val="24"/>
        </w:rPr>
      </w:pPr>
      <w:r>
        <w:rPr>
          <w:rFonts w:ascii="Times New Roman" w:hAnsi="Times New Roman" w:cs="Times New Roman"/>
          <w:sz w:val="24"/>
          <w:szCs w:val="24"/>
        </w:rPr>
        <w:t xml:space="preserve">Dewey, J. (1933). </w:t>
      </w:r>
      <w:r>
        <w:rPr>
          <w:rFonts w:ascii="Times New Roman" w:hAnsi="Times New Roman" w:cs="Times New Roman"/>
          <w:i/>
          <w:sz w:val="24"/>
          <w:szCs w:val="24"/>
        </w:rPr>
        <w:t>How we think</w:t>
      </w:r>
      <w:r>
        <w:rPr>
          <w:rFonts w:ascii="Times New Roman" w:hAnsi="Times New Roman" w:cs="Times New Roman"/>
          <w:sz w:val="24"/>
          <w:szCs w:val="24"/>
        </w:rPr>
        <w:t xml:space="preserve">. Buffalo, NY: Prometheus Books. (Original work </w:t>
      </w:r>
      <w:r>
        <w:rPr>
          <w:rFonts w:ascii="Times New Roman" w:hAnsi="Times New Roman" w:cs="Times New Roman"/>
          <w:sz w:val="24"/>
          <w:szCs w:val="24"/>
        </w:rPr>
        <w:lastRenderedPageBreak/>
        <w:t xml:space="preserve">published 1910). </w:t>
      </w:r>
    </w:p>
    <w:p w14:paraId="25CF9F5A" w14:textId="77777777" w:rsidR="00B94EA5" w:rsidRPr="00D04DA4" w:rsidRDefault="00B94EA5" w:rsidP="00B94EA5">
      <w:pPr>
        <w:widowControl w:val="0"/>
        <w:autoSpaceDE w:val="0"/>
        <w:autoSpaceDN w:val="0"/>
        <w:adjustRightInd w:val="0"/>
        <w:spacing w:after="0" w:line="240" w:lineRule="auto"/>
        <w:ind w:left="800" w:hanging="800"/>
        <w:rPr>
          <w:rFonts w:ascii="Times New Roman" w:hAnsi="Times New Roman" w:cs="Times New Roman"/>
          <w:sz w:val="24"/>
          <w:szCs w:val="24"/>
        </w:rPr>
      </w:pPr>
    </w:p>
    <w:p w14:paraId="29210980" w14:textId="77777777" w:rsidR="00B94EA5" w:rsidRPr="009564F0" w:rsidRDefault="00B94EA5" w:rsidP="00B94EA5">
      <w:pPr>
        <w:widowControl w:val="0"/>
        <w:autoSpaceDE w:val="0"/>
        <w:autoSpaceDN w:val="0"/>
        <w:adjustRightInd w:val="0"/>
        <w:spacing w:after="0" w:line="240" w:lineRule="auto"/>
        <w:ind w:left="800" w:hanging="800"/>
        <w:rPr>
          <w:rFonts w:ascii="Times New Roman" w:hAnsi="Times New Roman" w:cs="Times New Roman"/>
          <w:sz w:val="24"/>
          <w:szCs w:val="24"/>
        </w:rPr>
      </w:pPr>
      <w:r w:rsidRPr="009564F0">
        <w:rPr>
          <w:rFonts w:ascii="Times New Roman" w:hAnsi="Times New Roman" w:cs="Times New Roman"/>
          <w:sz w:val="24"/>
          <w:szCs w:val="24"/>
        </w:rPr>
        <w:t xml:space="preserve">Dewitt, W. (1977). Instructional supervision. </w:t>
      </w:r>
      <w:r w:rsidRPr="009564F0">
        <w:rPr>
          <w:rFonts w:ascii="Times New Roman" w:hAnsi="Times New Roman" w:cs="Times New Roman"/>
          <w:i/>
          <w:iCs/>
          <w:sz w:val="24"/>
          <w:szCs w:val="24"/>
        </w:rPr>
        <w:t>Educational Leadership,</w:t>
      </w:r>
      <w:r w:rsidRPr="009564F0">
        <w:rPr>
          <w:rFonts w:ascii="Times New Roman" w:hAnsi="Times New Roman" w:cs="Times New Roman"/>
          <w:sz w:val="24"/>
          <w:szCs w:val="24"/>
        </w:rPr>
        <w:t xml:space="preserve"> 589-593.</w:t>
      </w:r>
    </w:p>
    <w:p w14:paraId="73764A1D" w14:textId="77777777" w:rsidR="00B94EA5" w:rsidRPr="009564F0"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9564F0">
        <w:rPr>
          <w:rFonts w:ascii="Times New Roman" w:hAnsi="Times New Roman" w:cs="Times New Roman"/>
          <w:sz w:val="24"/>
          <w:szCs w:val="24"/>
        </w:rPr>
        <w:t xml:space="preserve">Dierking, R., &amp; Fox, R. (2013). "Changing the Way I Teach": Building Teacher Knowledge, Confidence, and Autonomy. </w:t>
      </w:r>
      <w:r w:rsidRPr="009564F0">
        <w:rPr>
          <w:rFonts w:ascii="Times New Roman" w:hAnsi="Times New Roman" w:cs="Times New Roman"/>
          <w:i/>
          <w:iCs/>
          <w:sz w:val="24"/>
          <w:szCs w:val="24"/>
        </w:rPr>
        <w:t>Journal of Teacher Education,</w:t>
      </w:r>
      <w:r w:rsidRPr="009564F0">
        <w:rPr>
          <w:rFonts w:ascii="Times New Roman" w:hAnsi="Times New Roman" w:cs="Times New Roman"/>
          <w:sz w:val="24"/>
          <w:szCs w:val="24"/>
        </w:rPr>
        <w:t xml:space="preserve"> </w:t>
      </w:r>
      <w:r w:rsidRPr="009564F0">
        <w:rPr>
          <w:rFonts w:ascii="Times New Roman" w:hAnsi="Times New Roman" w:cs="Times New Roman"/>
          <w:i/>
          <w:iCs/>
          <w:sz w:val="24"/>
          <w:szCs w:val="24"/>
        </w:rPr>
        <w:t>64</w:t>
      </w:r>
      <w:r w:rsidRPr="009564F0">
        <w:rPr>
          <w:rFonts w:ascii="Times New Roman" w:hAnsi="Times New Roman" w:cs="Times New Roman"/>
          <w:sz w:val="24"/>
          <w:szCs w:val="24"/>
        </w:rPr>
        <w:t>(2), 129-144.</w:t>
      </w:r>
    </w:p>
    <w:p w14:paraId="1C0639D7" w14:textId="77777777" w:rsidR="00B94EA5" w:rsidRPr="009564F0"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9564F0">
        <w:rPr>
          <w:rFonts w:ascii="Times New Roman" w:hAnsi="Times New Roman" w:cs="Times New Roman"/>
          <w:sz w:val="24"/>
          <w:szCs w:val="24"/>
        </w:rPr>
        <w:t xml:space="preserve">DiPaola, M., &amp; Hoy, W. (2014). </w:t>
      </w:r>
      <w:r w:rsidRPr="009564F0">
        <w:rPr>
          <w:rFonts w:ascii="Times New Roman" w:hAnsi="Times New Roman" w:cs="Times New Roman"/>
          <w:i/>
          <w:iCs/>
          <w:sz w:val="24"/>
          <w:szCs w:val="24"/>
        </w:rPr>
        <w:t>Improving instruction through supervision, evaluation, and professional development</w:t>
      </w:r>
      <w:r w:rsidRPr="009564F0">
        <w:rPr>
          <w:rFonts w:ascii="Times New Roman" w:hAnsi="Times New Roman" w:cs="Times New Roman"/>
          <w:sz w:val="24"/>
          <w:szCs w:val="24"/>
        </w:rPr>
        <w:t>. Charlotte, North Carolina: Information Age Publishing.</w:t>
      </w:r>
    </w:p>
    <w:p w14:paraId="35E5B7F6" w14:textId="77777777" w:rsidR="00B94EA5" w:rsidRPr="00EE4BC0"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Pr>
          <w:rFonts w:ascii="Times New Roman" w:hAnsi="Times New Roman" w:cs="Times New Roman"/>
          <w:sz w:val="24"/>
          <w:szCs w:val="24"/>
        </w:rPr>
        <w:t xml:space="preserve">Donnelly, R., &amp; Fitzmaurice, M. (2011). </w:t>
      </w:r>
      <w:r w:rsidRPr="00EE4BC0">
        <w:rPr>
          <w:rFonts w:ascii="Times New Roman" w:hAnsi="Times New Roman" w:cs="Times New Roman"/>
          <w:sz w:val="24"/>
          <w:szCs w:val="24"/>
        </w:rPr>
        <w:t>Towards productive reflective practice in microteaching.</w:t>
      </w:r>
      <w:r>
        <w:rPr>
          <w:rFonts w:ascii="Times New Roman" w:hAnsi="Times New Roman" w:cs="Times New Roman"/>
          <w:i/>
          <w:sz w:val="24"/>
          <w:szCs w:val="24"/>
        </w:rPr>
        <w:t xml:space="preserve"> Innovations in Education and Teaching International, 48</w:t>
      </w:r>
      <w:r>
        <w:rPr>
          <w:rFonts w:ascii="Times New Roman" w:hAnsi="Times New Roman" w:cs="Times New Roman"/>
          <w:sz w:val="24"/>
          <w:szCs w:val="24"/>
        </w:rPr>
        <w:t xml:space="preserve">(3), 335-346. </w:t>
      </w:r>
    </w:p>
    <w:p w14:paraId="48CF1D73" w14:textId="77777777" w:rsidR="00B94EA5"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D86679">
        <w:rPr>
          <w:rFonts w:ascii="Times New Roman" w:hAnsi="Times New Roman" w:cs="Times New Roman"/>
          <w:sz w:val="24"/>
          <w:szCs w:val="24"/>
        </w:rPr>
        <w:t>Dougherty, D. S., &amp; Drumheller, K. (2006). Sense</w:t>
      </w:r>
      <w:r>
        <w:rPr>
          <w:rFonts w:ascii="Times New Roman" w:hAnsi="Times New Roman" w:cs="Times New Roman"/>
          <w:sz w:val="24"/>
          <w:szCs w:val="24"/>
        </w:rPr>
        <w:t>-</w:t>
      </w:r>
      <w:r w:rsidRPr="00D86679">
        <w:rPr>
          <w:rFonts w:ascii="Times New Roman" w:hAnsi="Times New Roman" w:cs="Times New Roman"/>
          <w:sz w:val="24"/>
          <w:szCs w:val="24"/>
        </w:rPr>
        <w:t>making and Emotions in Organizations: Accounting for Emotions in a Rational(ized) Context. </w:t>
      </w:r>
      <w:r w:rsidRPr="00D86679">
        <w:rPr>
          <w:rFonts w:ascii="Times New Roman" w:hAnsi="Times New Roman" w:cs="Times New Roman"/>
          <w:i/>
          <w:sz w:val="24"/>
          <w:szCs w:val="24"/>
        </w:rPr>
        <w:t>Communication Studies, 57(2),</w:t>
      </w:r>
      <w:r w:rsidRPr="00D86679">
        <w:rPr>
          <w:rFonts w:ascii="Times New Roman" w:hAnsi="Times New Roman" w:cs="Times New Roman"/>
          <w:sz w:val="24"/>
          <w:szCs w:val="24"/>
        </w:rPr>
        <w:t xml:space="preserve"> 215-238. doi:10.1080/10510970600667030</w:t>
      </w:r>
    </w:p>
    <w:p w14:paraId="4CA9B0C0" w14:textId="77777777" w:rsidR="00B94EA5" w:rsidRPr="009564F0"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9564F0">
        <w:rPr>
          <w:rFonts w:ascii="Times New Roman" w:hAnsi="Times New Roman" w:cs="Times New Roman"/>
          <w:sz w:val="24"/>
          <w:szCs w:val="24"/>
        </w:rPr>
        <w:t xml:space="preserve">Duke Corporate Education (2006). </w:t>
      </w:r>
      <w:r w:rsidRPr="009564F0">
        <w:rPr>
          <w:rFonts w:ascii="Times New Roman" w:hAnsi="Times New Roman" w:cs="Times New Roman"/>
          <w:i/>
          <w:sz w:val="24"/>
          <w:szCs w:val="24"/>
        </w:rPr>
        <w:t>Coaching and Feedback for Performance</w:t>
      </w:r>
      <w:r w:rsidRPr="009564F0">
        <w:rPr>
          <w:rFonts w:ascii="Times New Roman" w:hAnsi="Times New Roman" w:cs="Times New Roman"/>
          <w:sz w:val="24"/>
          <w:szCs w:val="24"/>
        </w:rPr>
        <w:t xml:space="preserve">. Chicago: Dearborn Publishing. </w:t>
      </w:r>
    </w:p>
    <w:p w14:paraId="24EE85C7" w14:textId="77777777" w:rsidR="00B94EA5" w:rsidRPr="009564F0"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9564F0">
        <w:rPr>
          <w:rFonts w:ascii="Times New Roman" w:hAnsi="Times New Roman" w:cs="Times New Roman"/>
          <w:sz w:val="24"/>
          <w:szCs w:val="24"/>
          <w:shd w:val="clear" w:color="auto" w:fill="FFFFFF"/>
        </w:rPr>
        <w:t>Dweck, C. S. (2006).</w:t>
      </w:r>
      <w:r w:rsidRPr="009564F0">
        <w:rPr>
          <w:rStyle w:val="apple-converted-space"/>
          <w:rFonts w:ascii="Times New Roman" w:hAnsi="Times New Roman" w:cs="Times New Roman"/>
          <w:sz w:val="24"/>
          <w:szCs w:val="24"/>
          <w:shd w:val="clear" w:color="auto" w:fill="FFFFFF"/>
        </w:rPr>
        <w:t> </w:t>
      </w:r>
      <w:r w:rsidRPr="009564F0">
        <w:rPr>
          <w:rFonts w:ascii="Times New Roman" w:hAnsi="Times New Roman" w:cs="Times New Roman"/>
          <w:i/>
          <w:iCs/>
          <w:sz w:val="24"/>
          <w:szCs w:val="24"/>
          <w:shd w:val="clear" w:color="auto" w:fill="FFFFFF"/>
        </w:rPr>
        <w:t>Mindset: the new psychology of success</w:t>
      </w:r>
      <w:r w:rsidRPr="009564F0">
        <w:rPr>
          <w:rFonts w:ascii="Times New Roman" w:hAnsi="Times New Roman" w:cs="Times New Roman"/>
          <w:sz w:val="24"/>
          <w:szCs w:val="24"/>
          <w:shd w:val="clear" w:color="auto" w:fill="FFFFFF"/>
        </w:rPr>
        <w:t>. New York: Random House.</w:t>
      </w:r>
    </w:p>
    <w:p w14:paraId="6D8ED677" w14:textId="77777777" w:rsidR="00B94EA5" w:rsidRPr="009564F0"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9564F0">
        <w:rPr>
          <w:rFonts w:ascii="Times New Roman" w:hAnsi="Times New Roman" w:cs="Times New Roman"/>
          <w:sz w:val="24"/>
          <w:szCs w:val="24"/>
        </w:rPr>
        <w:t xml:space="preserve">Edmonds, R. (1979). Effective schools for the urban poor. </w:t>
      </w:r>
      <w:r w:rsidRPr="009564F0">
        <w:rPr>
          <w:rFonts w:ascii="Times New Roman" w:hAnsi="Times New Roman" w:cs="Times New Roman"/>
          <w:i/>
          <w:iCs/>
          <w:sz w:val="24"/>
          <w:szCs w:val="24"/>
        </w:rPr>
        <w:t>Educational Leadership,</w:t>
      </w:r>
      <w:r w:rsidRPr="009564F0">
        <w:rPr>
          <w:rFonts w:ascii="Times New Roman" w:hAnsi="Times New Roman" w:cs="Times New Roman"/>
          <w:sz w:val="24"/>
          <w:szCs w:val="24"/>
        </w:rPr>
        <w:t xml:space="preserve"> </w:t>
      </w:r>
      <w:r w:rsidRPr="009564F0">
        <w:rPr>
          <w:rFonts w:ascii="Times New Roman" w:hAnsi="Times New Roman" w:cs="Times New Roman"/>
          <w:i/>
          <w:iCs/>
          <w:sz w:val="24"/>
          <w:szCs w:val="24"/>
        </w:rPr>
        <w:t>37</w:t>
      </w:r>
      <w:r w:rsidRPr="009564F0">
        <w:rPr>
          <w:rFonts w:ascii="Times New Roman" w:hAnsi="Times New Roman" w:cs="Times New Roman"/>
          <w:sz w:val="24"/>
          <w:szCs w:val="24"/>
        </w:rPr>
        <w:t>(1), 15-24.</w:t>
      </w:r>
    </w:p>
    <w:p w14:paraId="1BC695C2" w14:textId="77777777" w:rsidR="00B94EA5" w:rsidRPr="009564F0" w:rsidRDefault="00B94EA5" w:rsidP="00B94EA5">
      <w:pPr>
        <w:widowControl w:val="0"/>
        <w:autoSpaceDE w:val="0"/>
        <w:autoSpaceDN w:val="0"/>
        <w:adjustRightInd w:val="0"/>
        <w:spacing w:after="0" w:line="240" w:lineRule="auto"/>
        <w:ind w:left="800" w:hanging="800"/>
        <w:rPr>
          <w:rFonts w:ascii="Times New Roman" w:hAnsi="Times New Roman" w:cs="Times New Roman"/>
          <w:sz w:val="24"/>
          <w:szCs w:val="24"/>
        </w:rPr>
      </w:pPr>
      <w:r w:rsidRPr="009564F0">
        <w:rPr>
          <w:rFonts w:ascii="Times New Roman" w:hAnsi="Times New Roman" w:cs="Times New Roman"/>
          <w:sz w:val="24"/>
          <w:szCs w:val="24"/>
        </w:rPr>
        <w:t xml:space="preserve">Eisenhart, M., &amp; Towne, L. (2003). Contestation and Change in National Policy on "Scientifically Based" Education Research. </w:t>
      </w:r>
      <w:r w:rsidRPr="009564F0">
        <w:rPr>
          <w:rFonts w:ascii="Times New Roman" w:hAnsi="Times New Roman" w:cs="Times New Roman"/>
          <w:i/>
          <w:iCs/>
          <w:sz w:val="24"/>
          <w:szCs w:val="24"/>
        </w:rPr>
        <w:t>Educational Researcher,</w:t>
      </w:r>
      <w:r w:rsidRPr="009564F0">
        <w:rPr>
          <w:rFonts w:ascii="Times New Roman" w:hAnsi="Times New Roman" w:cs="Times New Roman"/>
          <w:sz w:val="24"/>
          <w:szCs w:val="24"/>
        </w:rPr>
        <w:t xml:space="preserve"> 31-38.</w:t>
      </w:r>
    </w:p>
    <w:p w14:paraId="2C6BF723" w14:textId="77777777" w:rsidR="00B94EA5" w:rsidRPr="009564F0"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9564F0">
        <w:rPr>
          <w:rFonts w:ascii="Times New Roman" w:hAnsi="Times New Roman" w:cs="Times New Roman"/>
          <w:sz w:val="24"/>
          <w:szCs w:val="24"/>
        </w:rPr>
        <w:t xml:space="preserve">Elliot, A., McGregor, H., &amp; Thrash, T. M. (2002) The Need for Competence. In </w:t>
      </w:r>
      <w:r w:rsidRPr="009564F0">
        <w:rPr>
          <w:rFonts w:ascii="Times New Roman" w:hAnsi="Times New Roman" w:cs="Times New Roman"/>
          <w:i/>
          <w:iCs/>
          <w:sz w:val="24"/>
          <w:szCs w:val="24"/>
        </w:rPr>
        <w:t>Handbook of self-determination research</w:t>
      </w:r>
      <w:r w:rsidRPr="009564F0">
        <w:rPr>
          <w:rFonts w:ascii="Times New Roman" w:hAnsi="Times New Roman" w:cs="Times New Roman"/>
          <w:sz w:val="24"/>
          <w:szCs w:val="24"/>
        </w:rPr>
        <w:t>. Rochester, NY: University of Rochester Press.</w:t>
      </w:r>
    </w:p>
    <w:p w14:paraId="44F4D461" w14:textId="77777777" w:rsidR="00B94EA5" w:rsidRPr="009564F0"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9564F0">
        <w:rPr>
          <w:rFonts w:ascii="Times New Roman" w:hAnsi="Times New Roman" w:cs="Times New Roman"/>
          <w:sz w:val="24"/>
          <w:szCs w:val="24"/>
        </w:rPr>
        <w:t xml:space="preserve">Elmore, R. (2000). </w:t>
      </w:r>
      <w:r w:rsidRPr="009564F0">
        <w:rPr>
          <w:rFonts w:ascii="Times New Roman" w:hAnsi="Times New Roman" w:cs="Times New Roman"/>
          <w:i/>
          <w:sz w:val="24"/>
          <w:szCs w:val="24"/>
        </w:rPr>
        <w:t>Building a new structure for school leadership.</w:t>
      </w:r>
      <w:r w:rsidRPr="009564F0">
        <w:rPr>
          <w:rFonts w:ascii="Times New Roman" w:hAnsi="Times New Roman" w:cs="Times New Roman"/>
          <w:sz w:val="24"/>
          <w:szCs w:val="24"/>
        </w:rPr>
        <w:t xml:space="preserve"> Washington, DC: Albert Shanker Institute.</w:t>
      </w:r>
    </w:p>
    <w:p w14:paraId="7F845ED5" w14:textId="77777777" w:rsidR="00B94EA5" w:rsidRPr="009564F0"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9564F0">
        <w:rPr>
          <w:rFonts w:ascii="Times New Roman" w:hAnsi="Times New Roman" w:cs="Times New Roman"/>
          <w:sz w:val="24"/>
          <w:szCs w:val="24"/>
        </w:rPr>
        <w:t xml:space="preserve">Evans, E., &amp; Tribble, M. (1986). Perceived teaching problems, self-efficacy, and commitment to teaching among preservice teachers. </w:t>
      </w:r>
      <w:r w:rsidRPr="009564F0">
        <w:rPr>
          <w:rFonts w:ascii="Times New Roman" w:hAnsi="Times New Roman" w:cs="Times New Roman"/>
          <w:i/>
          <w:iCs/>
          <w:sz w:val="24"/>
          <w:szCs w:val="24"/>
        </w:rPr>
        <w:t>Journal of Educational Research,</w:t>
      </w:r>
      <w:r w:rsidRPr="009564F0">
        <w:rPr>
          <w:rFonts w:ascii="Times New Roman" w:hAnsi="Times New Roman" w:cs="Times New Roman"/>
          <w:sz w:val="24"/>
          <w:szCs w:val="24"/>
        </w:rPr>
        <w:t xml:space="preserve"> </w:t>
      </w:r>
      <w:r w:rsidRPr="009564F0">
        <w:rPr>
          <w:rFonts w:ascii="Times New Roman" w:hAnsi="Times New Roman" w:cs="Times New Roman"/>
          <w:i/>
          <w:iCs/>
          <w:sz w:val="24"/>
          <w:szCs w:val="24"/>
        </w:rPr>
        <w:t>80</w:t>
      </w:r>
      <w:r w:rsidRPr="009564F0">
        <w:rPr>
          <w:rFonts w:ascii="Times New Roman" w:hAnsi="Times New Roman" w:cs="Times New Roman"/>
          <w:sz w:val="24"/>
          <w:szCs w:val="24"/>
        </w:rPr>
        <w:t>(2), 81-85.</w:t>
      </w:r>
    </w:p>
    <w:p w14:paraId="14370A2B" w14:textId="77777777" w:rsidR="00B94EA5" w:rsidRPr="009564F0"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9564F0">
        <w:rPr>
          <w:rFonts w:ascii="Times New Roman" w:hAnsi="Times New Roman" w:cs="Times New Roman"/>
          <w:sz w:val="24"/>
          <w:szCs w:val="24"/>
        </w:rPr>
        <w:t xml:space="preserve">Evertson, C., &amp; Smithey, M. (2000). Mentoring effects on protégés classroom practice: An experimental field study. </w:t>
      </w:r>
      <w:r w:rsidRPr="009564F0">
        <w:rPr>
          <w:rFonts w:ascii="Times New Roman" w:hAnsi="Times New Roman" w:cs="Times New Roman"/>
          <w:i/>
          <w:sz w:val="24"/>
          <w:szCs w:val="24"/>
        </w:rPr>
        <w:t xml:space="preserve">Journal of Educational Research, </w:t>
      </w:r>
      <w:r w:rsidRPr="009564F0">
        <w:rPr>
          <w:rFonts w:ascii="Times New Roman" w:hAnsi="Times New Roman" w:cs="Times New Roman"/>
          <w:sz w:val="24"/>
          <w:szCs w:val="24"/>
        </w:rPr>
        <w:t>93(5), 294-304.</w:t>
      </w:r>
    </w:p>
    <w:p w14:paraId="1E8DBF9B" w14:textId="77777777" w:rsidR="00B94EA5" w:rsidRPr="009564F0"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9564F0">
        <w:rPr>
          <w:rFonts w:ascii="Times New Roman" w:hAnsi="Times New Roman" w:cs="Times New Roman"/>
          <w:sz w:val="24"/>
          <w:szCs w:val="24"/>
        </w:rPr>
        <w:t>Eyal, O., &amp; Roth, G. (2011). Principals' leadership and teachers' motivation: Self-</w:t>
      </w:r>
      <w:r w:rsidRPr="009564F0">
        <w:rPr>
          <w:rFonts w:ascii="Times New Roman" w:hAnsi="Times New Roman" w:cs="Times New Roman"/>
          <w:sz w:val="24"/>
          <w:szCs w:val="24"/>
        </w:rPr>
        <w:lastRenderedPageBreak/>
        <w:t xml:space="preserve">determination theory analysis. </w:t>
      </w:r>
      <w:r w:rsidRPr="009564F0">
        <w:rPr>
          <w:rFonts w:ascii="Times New Roman" w:hAnsi="Times New Roman" w:cs="Times New Roman"/>
          <w:i/>
          <w:iCs/>
          <w:sz w:val="24"/>
          <w:szCs w:val="24"/>
        </w:rPr>
        <w:t>Journal of Educational Administration,</w:t>
      </w:r>
      <w:r w:rsidRPr="009564F0">
        <w:rPr>
          <w:rFonts w:ascii="Times New Roman" w:hAnsi="Times New Roman" w:cs="Times New Roman"/>
          <w:sz w:val="24"/>
          <w:szCs w:val="24"/>
        </w:rPr>
        <w:t xml:space="preserve"> </w:t>
      </w:r>
      <w:r w:rsidRPr="009564F0">
        <w:rPr>
          <w:rFonts w:ascii="Times New Roman" w:hAnsi="Times New Roman" w:cs="Times New Roman"/>
          <w:i/>
          <w:iCs/>
          <w:sz w:val="24"/>
          <w:szCs w:val="24"/>
        </w:rPr>
        <w:t>49</w:t>
      </w:r>
      <w:r w:rsidRPr="009564F0">
        <w:rPr>
          <w:rFonts w:ascii="Times New Roman" w:hAnsi="Times New Roman" w:cs="Times New Roman"/>
          <w:sz w:val="24"/>
          <w:szCs w:val="24"/>
        </w:rPr>
        <w:t>(3), 256-275.</w:t>
      </w:r>
    </w:p>
    <w:p w14:paraId="3EFC68B0" w14:textId="77777777" w:rsidR="00B94EA5" w:rsidRPr="009564F0" w:rsidRDefault="00B94EA5" w:rsidP="00B94EA5">
      <w:pPr>
        <w:pStyle w:val="Bibliography"/>
        <w:spacing w:before="240" w:line="240" w:lineRule="auto"/>
        <w:ind w:left="720" w:hanging="720"/>
        <w:rPr>
          <w:rFonts w:ascii="Times New Roman" w:hAnsi="Times New Roman" w:cs="Times New Roman"/>
          <w:noProof/>
          <w:sz w:val="24"/>
          <w:szCs w:val="24"/>
        </w:rPr>
      </w:pPr>
      <w:r w:rsidRPr="009564F0">
        <w:rPr>
          <w:rFonts w:ascii="Times New Roman" w:hAnsi="Times New Roman" w:cs="Times New Roman"/>
          <w:noProof/>
          <w:sz w:val="24"/>
          <w:szCs w:val="24"/>
          <w:lang w:val="uz-Cyrl-UZ"/>
        </w:rPr>
        <w:t xml:space="preserve">Fantilli, R. D., &amp; McDougall, D. E. (2009). A study of novice teachers: Challenges and supports </w:t>
      </w:r>
      <w:r w:rsidRPr="009564F0">
        <w:rPr>
          <w:rFonts w:ascii="Times New Roman" w:hAnsi="Times New Roman" w:cs="Times New Roman"/>
          <w:noProof/>
          <w:sz w:val="24"/>
          <w:szCs w:val="24"/>
        </w:rPr>
        <w:t>i</w:t>
      </w:r>
      <w:r w:rsidRPr="009564F0">
        <w:rPr>
          <w:rFonts w:ascii="Times New Roman" w:hAnsi="Times New Roman" w:cs="Times New Roman"/>
          <w:noProof/>
          <w:sz w:val="24"/>
          <w:szCs w:val="24"/>
          <w:lang w:val="uz-Cyrl-UZ"/>
        </w:rPr>
        <w:t xml:space="preserve">n the first years. </w:t>
      </w:r>
      <w:r w:rsidRPr="009564F0">
        <w:rPr>
          <w:rFonts w:ascii="Times New Roman" w:hAnsi="Times New Roman" w:cs="Times New Roman"/>
          <w:i/>
          <w:iCs/>
          <w:noProof/>
          <w:sz w:val="24"/>
          <w:szCs w:val="24"/>
          <w:lang w:val="uz-Cyrl-UZ"/>
        </w:rPr>
        <w:t>Teaching and Teacher Education, 25</w:t>
      </w:r>
      <w:r w:rsidRPr="009564F0">
        <w:rPr>
          <w:rFonts w:ascii="Times New Roman" w:hAnsi="Times New Roman" w:cs="Times New Roman"/>
          <w:noProof/>
          <w:sz w:val="24"/>
          <w:szCs w:val="24"/>
          <w:lang w:val="uz-Cyrl-UZ"/>
        </w:rPr>
        <w:t>(6), 814-825.</w:t>
      </w:r>
    </w:p>
    <w:p w14:paraId="7448F76F" w14:textId="77777777" w:rsidR="00B94EA5" w:rsidRPr="009564F0" w:rsidRDefault="00B94EA5" w:rsidP="00B94EA5">
      <w:pPr>
        <w:pStyle w:val="Bibliography"/>
        <w:spacing w:before="240" w:line="240" w:lineRule="auto"/>
        <w:ind w:left="720" w:hanging="720"/>
        <w:rPr>
          <w:rFonts w:ascii="Times New Roman" w:hAnsi="Times New Roman" w:cs="Times New Roman"/>
          <w:sz w:val="24"/>
          <w:szCs w:val="24"/>
        </w:rPr>
      </w:pPr>
      <w:r w:rsidRPr="009564F0">
        <w:rPr>
          <w:rFonts w:ascii="Times New Roman" w:hAnsi="Times New Roman" w:cs="Times New Roman"/>
          <w:sz w:val="24"/>
          <w:szCs w:val="24"/>
        </w:rPr>
        <w:t xml:space="preserve">Feiman-Nemser, S. (2001). Helping Novices Learn to Teach: Lessons from an Exemplary Support Teacher. </w:t>
      </w:r>
      <w:r w:rsidRPr="009564F0">
        <w:rPr>
          <w:rFonts w:ascii="Times New Roman" w:hAnsi="Times New Roman" w:cs="Times New Roman"/>
          <w:i/>
          <w:iCs/>
          <w:sz w:val="24"/>
          <w:szCs w:val="24"/>
        </w:rPr>
        <w:t>Journal of Teacher Education,</w:t>
      </w:r>
      <w:r w:rsidRPr="009564F0">
        <w:rPr>
          <w:rFonts w:ascii="Times New Roman" w:hAnsi="Times New Roman" w:cs="Times New Roman"/>
          <w:sz w:val="24"/>
          <w:szCs w:val="24"/>
        </w:rPr>
        <w:t xml:space="preserve"> </w:t>
      </w:r>
      <w:r w:rsidRPr="009564F0">
        <w:rPr>
          <w:rFonts w:ascii="Times New Roman" w:hAnsi="Times New Roman" w:cs="Times New Roman"/>
          <w:i/>
          <w:iCs/>
          <w:sz w:val="24"/>
          <w:szCs w:val="24"/>
        </w:rPr>
        <w:t>52</w:t>
      </w:r>
      <w:r w:rsidRPr="009564F0">
        <w:rPr>
          <w:rFonts w:ascii="Times New Roman" w:hAnsi="Times New Roman" w:cs="Times New Roman"/>
          <w:sz w:val="24"/>
          <w:szCs w:val="24"/>
        </w:rPr>
        <w:t>(1), 17-30.</w:t>
      </w:r>
    </w:p>
    <w:p w14:paraId="2E4952D0" w14:textId="77777777" w:rsidR="00B94EA5" w:rsidRPr="009564F0" w:rsidRDefault="00B94EA5" w:rsidP="00B94EA5">
      <w:pPr>
        <w:pStyle w:val="Bibliography"/>
        <w:spacing w:before="240" w:line="240" w:lineRule="auto"/>
        <w:ind w:left="720" w:hanging="720"/>
        <w:rPr>
          <w:rFonts w:ascii="Times New Roman" w:hAnsi="Times New Roman" w:cs="Times New Roman"/>
          <w:sz w:val="24"/>
          <w:szCs w:val="24"/>
        </w:rPr>
      </w:pPr>
      <w:r w:rsidRPr="009564F0">
        <w:rPr>
          <w:rFonts w:ascii="Times New Roman" w:hAnsi="Times New Roman" w:cs="Times New Roman"/>
          <w:sz w:val="24"/>
          <w:szCs w:val="24"/>
        </w:rPr>
        <w:t>Firestone, W. (2014). Teacher Evaluation Policy and Conflicting Theories of Motivation</w:t>
      </w:r>
      <w:r w:rsidRPr="009564F0">
        <w:rPr>
          <w:rFonts w:ascii="Times New Roman" w:hAnsi="Times New Roman" w:cs="Times New Roman"/>
          <w:i/>
          <w:sz w:val="24"/>
          <w:szCs w:val="24"/>
        </w:rPr>
        <w:t>. Educational Researcher, 43(2),</w:t>
      </w:r>
      <w:r w:rsidRPr="009564F0">
        <w:rPr>
          <w:rFonts w:ascii="Times New Roman" w:hAnsi="Times New Roman" w:cs="Times New Roman"/>
          <w:sz w:val="24"/>
          <w:szCs w:val="24"/>
        </w:rPr>
        <w:t xml:space="preserve"> 100-107.</w:t>
      </w:r>
    </w:p>
    <w:p w14:paraId="4DFAC835" w14:textId="77777777" w:rsidR="00B94EA5" w:rsidRPr="009564F0" w:rsidRDefault="00B94EA5" w:rsidP="00B94EA5">
      <w:pPr>
        <w:pStyle w:val="Bibliography"/>
        <w:spacing w:before="240" w:line="240" w:lineRule="auto"/>
        <w:ind w:left="720" w:hanging="720"/>
        <w:rPr>
          <w:rFonts w:ascii="Times New Roman" w:hAnsi="Times New Roman" w:cs="Times New Roman"/>
          <w:sz w:val="24"/>
          <w:szCs w:val="24"/>
        </w:rPr>
      </w:pPr>
      <w:r w:rsidRPr="009564F0">
        <w:rPr>
          <w:rFonts w:ascii="Times New Roman" w:hAnsi="Times New Roman" w:cs="Times New Roman"/>
          <w:sz w:val="24"/>
          <w:szCs w:val="24"/>
        </w:rPr>
        <w:t>Foley R. P. (1974). Microteaching for teacher training. </w:t>
      </w:r>
      <w:r w:rsidRPr="009564F0">
        <w:rPr>
          <w:rFonts w:ascii="Times New Roman" w:hAnsi="Times New Roman" w:cs="Times New Roman"/>
          <w:i/>
          <w:sz w:val="24"/>
          <w:szCs w:val="24"/>
        </w:rPr>
        <w:t>Public Health Paper, 61</w:t>
      </w:r>
      <w:r w:rsidRPr="009564F0">
        <w:rPr>
          <w:rFonts w:ascii="Times New Roman" w:hAnsi="Times New Roman" w:cs="Times New Roman"/>
          <w:sz w:val="24"/>
          <w:szCs w:val="24"/>
        </w:rPr>
        <w:t>, 80–88.</w:t>
      </w:r>
    </w:p>
    <w:p w14:paraId="28DF8082" w14:textId="77777777" w:rsidR="00B94EA5" w:rsidRPr="009564F0"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9564F0">
        <w:rPr>
          <w:rFonts w:ascii="Times New Roman" w:hAnsi="Times New Roman" w:cs="Times New Roman"/>
          <w:sz w:val="24"/>
          <w:szCs w:val="24"/>
        </w:rPr>
        <w:t xml:space="preserve">Forsyth, P. B. (2008). The empirical consequences of school trust. In W. K. Hoy and M. DiPaola (Eds.). </w:t>
      </w:r>
      <w:r w:rsidRPr="009564F0">
        <w:rPr>
          <w:rFonts w:ascii="Times New Roman" w:hAnsi="Times New Roman" w:cs="Times New Roman"/>
          <w:i/>
          <w:sz w:val="24"/>
          <w:szCs w:val="24"/>
        </w:rPr>
        <w:t>Improving schools: Studies in leadership and culture.</w:t>
      </w:r>
      <w:r w:rsidRPr="009564F0">
        <w:rPr>
          <w:rFonts w:ascii="Times New Roman" w:hAnsi="Times New Roman" w:cs="Times New Roman"/>
          <w:sz w:val="24"/>
          <w:szCs w:val="24"/>
        </w:rPr>
        <w:t xml:space="preserve"> Charlotte, NC: Information Age Publishing, pp. 1 – 27.</w:t>
      </w:r>
    </w:p>
    <w:p w14:paraId="2151BA3E" w14:textId="77777777" w:rsidR="00B94EA5" w:rsidRPr="009564F0"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9564F0">
        <w:rPr>
          <w:rFonts w:ascii="Times New Roman" w:hAnsi="Times New Roman" w:cs="Times New Roman"/>
          <w:sz w:val="24"/>
          <w:szCs w:val="24"/>
        </w:rPr>
        <w:t>Forsyth, P., Adams, C., &amp; Hoy, W. (2011). Collective trust. New York: Teachers College Press.</w:t>
      </w:r>
    </w:p>
    <w:p w14:paraId="5762AD25" w14:textId="77777777" w:rsidR="00B94EA5" w:rsidRPr="009564F0"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9564F0">
        <w:rPr>
          <w:rFonts w:ascii="Times New Roman" w:hAnsi="Times New Roman" w:cs="Times New Roman"/>
          <w:sz w:val="24"/>
          <w:szCs w:val="24"/>
        </w:rPr>
        <w:t xml:space="preserve">Fredrickson, B. (2003). The Value of Positive Emotions. </w:t>
      </w:r>
      <w:r w:rsidRPr="009564F0">
        <w:rPr>
          <w:rFonts w:ascii="Times New Roman" w:hAnsi="Times New Roman" w:cs="Times New Roman"/>
          <w:i/>
          <w:iCs/>
          <w:sz w:val="24"/>
          <w:szCs w:val="24"/>
        </w:rPr>
        <w:t>American Scientist,</w:t>
      </w:r>
      <w:r w:rsidRPr="009564F0">
        <w:rPr>
          <w:rFonts w:ascii="Times New Roman" w:hAnsi="Times New Roman" w:cs="Times New Roman"/>
          <w:sz w:val="24"/>
          <w:szCs w:val="24"/>
        </w:rPr>
        <w:t xml:space="preserve"> 330-330.</w:t>
      </w:r>
    </w:p>
    <w:p w14:paraId="7F994F5C" w14:textId="77777777" w:rsidR="00B94EA5" w:rsidRPr="009564F0"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9564F0">
        <w:rPr>
          <w:rFonts w:ascii="Times New Roman" w:hAnsi="Times New Roman" w:cs="Times New Roman"/>
          <w:sz w:val="24"/>
          <w:szCs w:val="24"/>
        </w:rPr>
        <w:t xml:space="preserve">Freire, P. (2000). </w:t>
      </w:r>
      <w:r w:rsidRPr="009564F0">
        <w:rPr>
          <w:rFonts w:ascii="Times New Roman" w:hAnsi="Times New Roman" w:cs="Times New Roman"/>
          <w:i/>
          <w:iCs/>
          <w:sz w:val="24"/>
          <w:szCs w:val="24"/>
        </w:rPr>
        <w:t>Pedagogy of the oppressed</w:t>
      </w:r>
      <w:r w:rsidRPr="009564F0">
        <w:rPr>
          <w:rFonts w:ascii="Times New Roman" w:hAnsi="Times New Roman" w:cs="Times New Roman"/>
          <w:sz w:val="24"/>
          <w:szCs w:val="24"/>
        </w:rPr>
        <w:t xml:space="preserve"> (30th anniversary ed.). New York: Continuum.</w:t>
      </w:r>
    </w:p>
    <w:p w14:paraId="37868458" w14:textId="77777777" w:rsidR="00B94EA5" w:rsidRPr="009564F0"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9564F0">
        <w:rPr>
          <w:rFonts w:ascii="Times New Roman" w:hAnsi="Times New Roman" w:cs="Times New Roman"/>
          <w:sz w:val="24"/>
          <w:szCs w:val="24"/>
        </w:rPr>
        <w:t xml:space="preserve">Fullan, M. (2006). </w:t>
      </w:r>
      <w:r w:rsidRPr="009564F0">
        <w:rPr>
          <w:rFonts w:ascii="Times New Roman" w:hAnsi="Times New Roman" w:cs="Times New Roman"/>
          <w:i/>
          <w:sz w:val="24"/>
          <w:szCs w:val="24"/>
        </w:rPr>
        <w:t>Leadership &amp; Sustainability, Systems Thinkers in Action.</w:t>
      </w:r>
      <w:r w:rsidRPr="009564F0">
        <w:rPr>
          <w:rFonts w:ascii="Times New Roman" w:hAnsi="Times New Roman" w:cs="Times New Roman"/>
          <w:sz w:val="24"/>
          <w:szCs w:val="24"/>
        </w:rPr>
        <w:t xml:space="preserve"> Thousand Oaks, CA: Sage Publications.</w:t>
      </w:r>
    </w:p>
    <w:p w14:paraId="3E8FEAA0" w14:textId="77777777" w:rsidR="00B94EA5" w:rsidRPr="009564F0"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9564F0">
        <w:rPr>
          <w:rFonts w:ascii="Times New Roman" w:hAnsi="Times New Roman" w:cs="Times New Roman"/>
          <w:sz w:val="24"/>
          <w:szCs w:val="24"/>
        </w:rPr>
        <w:t xml:space="preserve">Furrer, C., &amp; Skinner, E. (2003). Sense of relatedness as a factor in children’s academic engagement and performance. </w:t>
      </w:r>
      <w:r w:rsidRPr="009564F0">
        <w:rPr>
          <w:rFonts w:ascii="Times New Roman" w:hAnsi="Times New Roman" w:cs="Times New Roman"/>
          <w:i/>
          <w:sz w:val="24"/>
          <w:szCs w:val="24"/>
        </w:rPr>
        <w:t>Journal of Educational Psychology, 95</w:t>
      </w:r>
      <w:r w:rsidRPr="009564F0">
        <w:rPr>
          <w:rFonts w:ascii="Times New Roman" w:hAnsi="Times New Roman" w:cs="Times New Roman"/>
          <w:sz w:val="24"/>
          <w:szCs w:val="24"/>
        </w:rPr>
        <w:t>,148-162.</w:t>
      </w:r>
    </w:p>
    <w:p w14:paraId="3228E0FB" w14:textId="77777777" w:rsidR="00B94EA5" w:rsidRPr="009564F0"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9564F0">
        <w:rPr>
          <w:rFonts w:ascii="Times New Roman" w:hAnsi="Times New Roman" w:cs="Times New Roman"/>
          <w:sz w:val="24"/>
          <w:szCs w:val="24"/>
        </w:rPr>
        <w:t xml:space="preserve">Gall, M., &amp; Acheson, K. (2011). </w:t>
      </w:r>
      <w:r w:rsidRPr="009564F0">
        <w:rPr>
          <w:rFonts w:ascii="Times New Roman" w:hAnsi="Times New Roman" w:cs="Times New Roman"/>
          <w:i/>
          <w:iCs/>
          <w:sz w:val="24"/>
          <w:szCs w:val="24"/>
        </w:rPr>
        <w:t>Clinical supervision and teacher development: Preservice and in-service applications</w:t>
      </w:r>
      <w:r w:rsidRPr="009564F0">
        <w:rPr>
          <w:rFonts w:ascii="Times New Roman" w:hAnsi="Times New Roman" w:cs="Times New Roman"/>
          <w:sz w:val="24"/>
          <w:szCs w:val="24"/>
        </w:rPr>
        <w:t xml:space="preserve"> (6th ed.). Hoboken, NJ: Wiley.</w:t>
      </w:r>
    </w:p>
    <w:p w14:paraId="654BC364" w14:textId="77777777" w:rsidR="00B94EA5" w:rsidRPr="009564F0"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9564F0">
        <w:rPr>
          <w:rFonts w:ascii="Times New Roman" w:hAnsi="Times New Roman" w:cs="Times New Roman"/>
          <w:sz w:val="24"/>
          <w:szCs w:val="24"/>
        </w:rPr>
        <w:t xml:space="preserve">Gallucci, C., Lare, M., Yoon, I., &amp; Boatright, B. (2010). Instructional Coaching: Building Theory About the Role and Organizational Support for Professional Learning. </w:t>
      </w:r>
      <w:r w:rsidRPr="009564F0">
        <w:rPr>
          <w:rFonts w:ascii="Times New Roman" w:hAnsi="Times New Roman" w:cs="Times New Roman"/>
          <w:i/>
          <w:iCs/>
          <w:sz w:val="24"/>
          <w:szCs w:val="24"/>
        </w:rPr>
        <w:t>American Educational Research Journal,</w:t>
      </w:r>
      <w:r w:rsidRPr="009564F0">
        <w:rPr>
          <w:rFonts w:ascii="Times New Roman" w:hAnsi="Times New Roman" w:cs="Times New Roman"/>
          <w:sz w:val="24"/>
          <w:szCs w:val="24"/>
        </w:rPr>
        <w:t xml:space="preserve"> </w:t>
      </w:r>
      <w:r w:rsidRPr="009564F0">
        <w:rPr>
          <w:rFonts w:ascii="Times New Roman" w:hAnsi="Times New Roman" w:cs="Times New Roman"/>
          <w:i/>
          <w:iCs/>
          <w:sz w:val="24"/>
          <w:szCs w:val="24"/>
        </w:rPr>
        <w:t>47</w:t>
      </w:r>
      <w:r w:rsidRPr="009564F0">
        <w:rPr>
          <w:rFonts w:ascii="Times New Roman" w:hAnsi="Times New Roman" w:cs="Times New Roman"/>
          <w:sz w:val="24"/>
          <w:szCs w:val="24"/>
        </w:rPr>
        <w:t>(4), 919-963.</w:t>
      </w:r>
    </w:p>
    <w:p w14:paraId="2693B4BD" w14:textId="77777777" w:rsidR="00B94EA5" w:rsidRPr="009564F0"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9564F0">
        <w:rPr>
          <w:rFonts w:ascii="Times New Roman" w:hAnsi="Times New Roman" w:cs="Times New Roman"/>
          <w:sz w:val="24"/>
          <w:szCs w:val="24"/>
        </w:rPr>
        <w:t xml:space="preserve">Gallwey, W. (2000). </w:t>
      </w:r>
      <w:r w:rsidRPr="009564F0">
        <w:rPr>
          <w:rFonts w:ascii="Times New Roman" w:hAnsi="Times New Roman" w:cs="Times New Roman"/>
          <w:i/>
          <w:iCs/>
          <w:sz w:val="24"/>
          <w:szCs w:val="24"/>
        </w:rPr>
        <w:t>The inner game of work</w:t>
      </w:r>
      <w:r w:rsidRPr="009564F0">
        <w:rPr>
          <w:rFonts w:ascii="Times New Roman" w:hAnsi="Times New Roman" w:cs="Times New Roman"/>
          <w:sz w:val="24"/>
          <w:szCs w:val="24"/>
        </w:rPr>
        <w:t>. New York: Random House.</w:t>
      </w:r>
    </w:p>
    <w:p w14:paraId="0B896F3C" w14:textId="77777777" w:rsidR="00B94EA5" w:rsidRPr="009564F0" w:rsidRDefault="00B94EA5" w:rsidP="00B94EA5">
      <w:pPr>
        <w:spacing w:after="120"/>
        <w:ind w:left="720" w:hanging="720"/>
        <w:rPr>
          <w:rFonts w:ascii="Times New Roman" w:hAnsi="Times New Roman" w:cs="Times New Roman"/>
          <w:sz w:val="24"/>
          <w:szCs w:val="24"/>
        </w:rPr>
      </w:pPr>
      <w:r w:rsidRPr="009564F0">
        <w:rPr>
          <w:rFonts w:ascii="Times New Roman" w:hAnsi="Times New Roman" w:cs="Times New Roman"/>
          <w:sz w:val="24"/>
          <w:szCs w:val="24"/>
        </w:rPr>
        <w:t>Gagne, M., &amp; Deci, E. L. (2005). Self-determination Theory and Work Motivation. </w:t>
      </w:r>
      <w:r w:rsidRPr="009564F0">
        <w:rPr>
          <w:rFonts w:ascii="Times New Roman" w:hAnsi="Times New Roman" w:cs="Times New Roman"/>
          <w:i/>
          <w:iCs/>
          <w:sz w:val="24"/>
          <w:szCs w:val="24"/>
        </w:rPr>
        <w:t>Journal of Organizational Behavior</w:t>
      </w:r>
      <w:r w:rsidRPr="009564F0">
        <w:rPr>
          <w:rFonts w:ascii="Times New Roman" w:hAnsi="Times New Roman" w:cs="Times New Roman"/>
          <w:sz w:val="24"/>
          <w:szCs w:val="24"/>
        </w:rPr>
        <w:t>, </w:t>
      </w:r>
      <w:r w:rsidRPr="009564F0">
        <w:rPr>
          <w:rFonts w:ascii="Times New Roman" w:hAnsi="Times New Roman" w:cs="Times New Roman"/>
          <w:i/>
          <w:iCs/>
          <w:sz w:val="24"/>
          <w:szCs w:val="24"/>
        </w:rPr>
        <w:t>26</w:t>
      </w:r>
      <w:r w:rsidRPr="009564F0">
        <w:rPr>
          <w:rFonts w:ascii="Times New Roman" w:hAnsi="Times New Roman" w:cs="Times New Roman"/>
          <w:sz w:val="24"/>
          <w:szCs w:val="24"/>
        </w:rPr>
        <w:t>(4), 331-362.</w:t>
      </w:r>
    </w:p>
    <w:p w14:paraId="327D0998" w14:textId="77777777" w:rsidR="00B94EA5" w:rsidRPr="004D3F8C" w:rsidRDefault="00B94EA5" w:rsidP="00B94EA5">
      <w:pPr>
        <w:spacing w:after="120"/>
        <w:ind w:left="720" w:hanging="720"/>
        <w:rPr>
          <w:rFonts w:ascii="Times New Roman" w:hAnsi="Times New Roman" w:cs="Times New Roman"/>
          <w:sz w:val="24"/>
          <w:szCs w:val="24"/>
        </w:rPr>
      </w:pPr>
      <w:r w:rsidRPr="004D3F8C">
        <w:rPr>
          <w:rFonts w:ascii="Times New Roman" w:hAnsi="Times New Roman" w:cs="Times New Roman"/>
          <w:sz w:val="24"/>
          <w:szCs w:val="24"/>
        </w:rPr>
        <w:t>Garet, M. S., Porter, A. C., Desimone, L., Birman, B. F., &amp; Yoon, K. S. (2001). What Makes Professional Development Effective? Results From a National Sample of Teachers. </w:t>
      </w:r>
      <w:r w:rsidRPr="004D3F8C">
        <w:rPr>
          <w:rFonts w:ascii="Times New Roman" w:hAnsi="Times New Roman" w:cs="Times New Roman"/>
          <w:i/>
          <w:sz w:val="24"/>
          <w:szCs w:val="24"/>
        </w:rPr>
        <w:t>American Educational Research Journal, 38(4),</w:t>
      </w:r>
      <w:r w:rsidRPr="004D3F8C">
        <w:rPr>
          <w:rFonts w:ascii="Times New Roman" w:hAnsi="Times New Roman" w:cs="Times New Roman"/>
          <w:sz w:val="24"/>
          <w:szCs w:val="24"/>
        </w:rPr>
        <w:t xml:space="preserve"> 915-945. </w:t>
      </w:r>
    </w:p>
    <w:p w14:paraId="01E5D9EC" w14:textId="77777777" w:rsidR="00B94EA5" w:rsidRPr="009564F0" w:rsidRDefault="00B94EA5" w:rsidP="00B94EA5">
      <w:pPr>
        <w:pStyle w:val="Bibliography"/>
        <w:spacing w:before="240" w:line="240" w:lineRule="auto"/>
        <w:ind w:left="720" w:hanging="720"/>
        <w:rPr>
          <w:rFonts w:ascii="Times New Roman" w:hAnsi="Times New Roman" w:cs="Times New Roman"/>
          <w:noProof/>
          <w:sz w:val="24"/>
          <w:szCs w:val="24"/>
        </w:rPr>
      </w:pPr>
      <w:r w:rsidRPr="009564F0">
        <w:rPr>
          <w:rFonts w:ascii="Times New Roman" w:hAnsi="Times New Roman" w:cs="Times New Roman"/>
          <w:noProof/>
          <w:sz w:val="24"/>
          <w:szCs w:val="24"/>
          <w:lang w:val="uz-Cyrl-UZ"/>
        </w:rPr>
        <w:lastRenderedPageBreak/>
        <w:t xml:space="preserve">Gavish, B., &amp; Friedman, I. A. (2010). Novice teachers' experience of teaching: A dynamic aspect of burnout. </w:t>
      </w:r>
      <w:r w:rsidRPr="009564F0">
        <w:rPr>
          <w:rFonts w:ascii="Times New Roman" w:hAnsi="Times New Roman" w:cs="Times New Roman"/>
          <w:i/>
          <w:iCs/>
          <w:noProof/>
          <w:sz w:val="24"/>
          <w:szCs w:val="24"/>
          <w:lang w:val="uz-Cyrl-UZ"/>
        </w:rPr>
        <w:t>Social Psychology of Education, 13</w:t>
      </w:r>
      <w:r w:rsidRPr="009564F0">
        <w:rPr>
          <w:rFonts w:ascii="Times New Roman" w:hAnsi="Times New Roman" w:cs="Times New Roman"/>
          <w:noProof/>
          <w:sz w:val="24"/>
          <w:szCs w:val="24"/>
          <w:lang w:val="uz-Cyrl-UZ"/>
        </w:rPr>
        <w:t>(2), 141-167.</w:t>
      </w:r>
    </w:p>
    <w:p w14:paraId="69E5F412" w14:textId="77777777" w:rsidR="00B94EA5" w:rsidRPr="009564F0" w:rsidRDefault="00B94EA5" w:rsidP="00B94EA5">
      <w:pPr>
        <w:pStyle w:val="Bibliography"/>
        <w:spacing w:before="240" w:line="240" w:lineRule="auto"/>
        <w:ind w:left="720" w:hanging="720"/>
        <w:rPr>
          <w:rFonts w:ascii="Times New Roman" w:hAnsi="Times New Roman" w:cs="Times New Roman"/>
          <w:sz w:val="24"/>
          <w:szCs w:val="24"/>
        </w:rPr>
      </w:pPr>
      <w:r w:rsidRPr="009564F0">
        <w:rPr>
          <w:rFonts w:ascii="Times New Roman" w:hAnsi="Times New Roman" w:cs="Times New Roman"/>
          <w:sz w:val="24"/>
          <w:szCs w:val="24"/>
        </w:rPr>
        <w:t xml:space="preserve">Glickman, C., &amp; Tamashiro, R. (1982). A comparison of first-year, fifth-year, and former teachers on efficacy, ego development, and problem solving. </w:t>
      </w:r>
      <w:r w:rsidRPr="009564F0">
        <w:rPr>
          <w:rFonts w:ascii="Times New Roman" w:hAnsi="Times New Roman" w:cs="Times New Roman"/>
          <w:i/>
          <w:iCs/>
          <w:sz w:val="24"/>
          <w:szCs w:val="24"/>
        </w:rPr>
        <w:t>Psychology in the Schools,</w:t>
      </w:r>
      <w:r w:rsidRPr="009564F0">
        <w:rPr>
          <w:rFonts w:ascii="Times New Roman" w:hAnsi="Times New Roman" w:cs="Times New Roman"/>
          <w:sz w:val="24"/>
          <w:szCs w:val="24"/>
        </w:rPr>
        <w:t xml:space="preserve"> 558-562.</w:t>
      </w:r>
    </w:p>
    <w:p w14:paraId="35D13F5E" w14:textId="77777777" w:rsidR="00B94EA5" w:rsidRPr="00AD6BE6"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Pr>
          <w:rFonts w:ascii="Times New Roman" w:hAnsi="Times New Roman" w:cs="Times New Roman"/>
          <w:sz w:val="24"/>
          <w:szCs w:val="24"/>
        </w:rPr>
        <w:t xml:space="preserve">Grant, A. M., Franklin, J., &amp; Langford, P. (2002). The self-reflection and insight scale: A new measure of private self-consciousness. </w:t>
      </w:r>
      <w:r>
        <w:rPr>
          <w:rFonts w:ascii="Times New Roman" w:hAnsi="Times New Roman" w:cs="Times New Roman"/>
          <w:i/>
          <w:sz w:val="24"/>
          <w:szCs w:val="24"/>
        </w:rPr>
        <w:t>Social behavior and personality, 30(8)</w:t>
      </w:r>
      <w:r>
        <w:rPr>
          <w:rFonts w:ascii="Times New Roman" w:hAnsi="Times New Roman" w:cs="Times New Roman"/>
          <w:sz w:val="24"/>
          <w:szCs w:val="24"/>
        </w:rPr>
        <w:t>, 821-836.</w:t>
      </w:r>
    </w:p>
    <w:p w14:paraId="3778C80C" w14:textId="77777777" w:rsidR="00B94EA5" w:rsidRPr="009564F0"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9564F0">
        <w:rPr>
          <w:rFonts w:ascii="Times New Roman" w:hAnsi="Times New Roman" w:cs="Times New Roman"/>
          <w:sz w:val="24"/>
          <w:szCs w:val="24"/>
        </w:rPr>
        <w:t>Hall, B., Burley, W., Villeme, M., &amp; Brockmeier, L., (1992). An attempt to explicate teacher efficacy beliefs among first year teachers. Paper presented at the Annual Meeting of American Educational Research Association, San Francisco, CA, April.</w:t>
      </w:r>
    </w:p>
    <w:p w14:paraId="2F9F5877" w14:textId="77777777" w:rsidR="00B94EA5" w:rsidRPr="009564F0"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9564F0">
        <w:rPr>
          <w:rFonts w:ascii="Times New Roman" w:hAnsi="Times New Roman" w:cs="Times New Roman"/>
          <w:sz w:val="24"/>
          <w:szCs w:val="24"/>
        </w:rPr>
        <w:t xml:space="preserve">Hallinger, P. (2005). Instructional Leadership and the School Principal: A Passing Fancy that Refuses to Fade Away. </w:t>
      </w:r>
      <w:r w:rsidRPr="009564F0">
        <w:rPr>
          <w:rFonts w:ascii="Times New Roman" w:hAnsi="Times New Roman" w:cs="Times New Roman"/>
          <w:i/>
          <w:iCs/>
          <w:sz w:val="24"/>
          <w:szCs w:val="24"/>
        </w:rPr>
        <w:t>Leadership and Policy in Schools,</w:t>
      </w:r>
      <w:r w:rsidRPr="009564F0">
        <w:rPr>
          <w:rFonts w:ascii="Times New Roman" w:hAnsi="Times New Roman" w:cs="Times New Roman"/>
          <w:sz w:val="24"/>
          <w:szCs w:val="24"/>
        </w:rPr>
        <w:t xml:space="preserve"> </w:t>
      </w:r>
      <w:r w:rsidRPr="009564F0">
        <w:rPr>
          <w:rFonts w:ascii="Times New Roman" w:hAnsi="Times New Roman" w:cs="Times New Roman"/>
          <w:i/>
          <w:iCs/>
          <w:sz w:val="24"/>
          <w:szCs w:val="24"/>
        </w:rPr>
        <w:t>4</w:t>
      </w:r>
      <w:r w:rsidRPr="009564F0">
        <w:rPr>
          <w:rFonts w:ascii="Times New Roman" w:hAnsi="Times New Roman" w:cs="Times New Roman"/>
          <w:sz w:val="24"/>
          <w:szCs w:val="24"/>
        </w:rPr>
        <w:t>(3), 221-239.</w:t>
      </w:r>
    </w:p>
    <w:p w14:paraId="0F119A7C" w14:textId="77777777" w:rsidR="00B94EA5" w:rsidRPr="009564F0"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9564F0">
        <w:rPr>
          <w:rFonts w:ascii="Times New Roman" w:hAnsi="Times New Roman" w:cs="Times New Roman"/>
          <w:sz w:val="24"/>
          <w:szCs w:val="24"/>
        </w:rPr>
        <w:t xml:space="preserve">Hallinger, P. (1990). </w:t>
      </w:r>
      <w:r w:rsidRPr="009564F0">
        <w:rPr>
          <w:rFonts w:ascii="Times New Roman" w:hAnsi="Times New Roman" w:cs="Times New Roman"/>
          <w:i/>
          <w:iCs/>
          <w:sz w:val="24"/>
          <w:szCs w:val="24"/>
        </w:rPr>
        <w:t>Principal Instructional Management Rating Scale</w:t>
      </w:r>
      <w:r w:rsidRPr="009564F0">
        <w:rPr>
          <w:rFonts w:ascii="Times New Roman" w:hAnsi="Times New Roman" w:cs="Times New Roman"/>
          <w:sz w:val="24"/>
          <w:szCs w:val="24"/>
        </w:rPr>
        <w:t>. Sarasota, FL: Leading Development Associates.</w:t>
      </w:r>
    </w:p>
    <w:p w14:paraId="316044F0" w14:textId="77777777" w:rsidR="00B94EA5" w:rsidRPr="009564F0"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9564F0">
        <w:rPr>
          <w:rFonts w:ascii="Times New Roman" w:hAnsi="Times New Roman" w:cs="Times New Roman"/>
          <w:sz w:val="24"/>
          <w:szCs w:val="24"/>
        </w:rPr>
        <w:t xml:space="preserve">Hamilton, L. S., Stecher, B., &amp; Yuan, K. (2012). Standards-based accountability in the United States. </w:t>
      </w:r>
      <w:r w:rsidRPr="009564F0">
        <w:rPr>
          <w:rFonts w:ascii="Times New Roman" w:hAnsi="Times New Roman" w:cs="Times New Roman"/>
          <w:i/>
          <w:sz w:val="24"/>
          <w:szCs w:val="24"/>
        </w:rPr>
        <w:t>Education Inquiry, 3(2),</w:t>
      </w:r>
      <w:r w:rsidRPr="009564F0">
        <w:rPr>
          <w:rFonts w:ascii="Times New Roman" w:hAnsi="Times New Roman" w:cs="Times New Roman"/>
          <w:sz w:val="24"/>
          <w:szCs w:val="24"/>
        </w:rPr>
        <w:t xml:space="preserve"> 149-170.</w:t>
      </w:r>
    </w:p>
    <w:p w14:paraId="55418660" w14:textId="77777777" w:rsidR="00B94EA5" w:rsidRPr="009564F0"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9564F0">
        <w:rPr>
          <w:rFonts w:ascii="Times New Roman" w:hAnsi="Times New Roman" w:cs="Times New Roman"/>
          <w:sz w:val="24"/>
          <w:szCs w:val="24"/>
        </w:rPr>
        <w:t xml:space="preserve">Harter, S. (1983). Developmental perspectives on the self-systems. </w:t>
      </w:r>
      <w:r w:rsidRPr="009564F0">
        <w:rPr>
          <w:rFonts w:ascii="Times New Roman" w:hAnsi="Times New Roman" w:cs="Times New Roman"/>
          <w:i/>
          <w:sz w:val="24"/>
          <w:szCs w:val="24"/>
        </w:rPr>
        <w:t>Handbook of child psychology, 4,</w:t>
      </w:r>
      <w:r w:rsidRPr="009564F0">
        <w:rPr>
          <w:rFonts w:ascii="Times New Roman" w:hAnsi="Times New Roman" w:cs="Times New Roman"/>
          <w:sz w:val="24"/>
          <w:szCs w:val="24"/>
        </w:rPr>
        <w:t xml:space="preserve"> 275-385. </w:t>
      </w:r>
    </w:p>
    <w:p w14:paraId="4DCCECE3" w14:textId="77777777" w:rsidR="00B94EA5" w:rsidRPr="009564F0"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9564F0">
        <w:rPr>
          <w:rFonts w:ascii="Times New Roman" w:hAnsi="Times New Roman" w:cs="Times New Roman"/>
          <w:sz w:val="24"/>
          <w:szCs w:val="24"/>
        </w:rPr>
        <w:t xml:space="preserve">Harter, S. (1988). </w:t>
      </w:r>
      <w:r w:rsidRPr="009564F0">
        <w:rPr>
          <w:rFonts w:ascii="Times New Roman" w:hAnsi="Times New Roman" w:cs="Times New Roman"/>
          <w:i/>
          <w:sz w:val="24"/>
          <w:szCs w:val="24"/>
        </w:rPr>
        <w:t>Manual for the Self-Perception Profile for Adolescents</w:t>
      </w:r>
      <w:r w:rsidRPr="009564F0">
        <w:rPr>
          <w:rFonts w:ascii="Times New Roman" w:hAnsi="Times New Roman" w:cs="Times New Roman"/>
          <w:sz w:val="24"/>
          <w:szCs w:val="24"/>
        </w:rPr>
        <w:t>. Denver, CO: University of Denver.</w:t>
      </w:r>
    </w:p>
    <w:p w14:paraId="49A89C67" w14:textId="77777777" w:rsidR="00B94EA5" w:rsidRPr="009564F0" w:rsidRDefault="00B94EA5" w:rsidP="00B94EA5">
      <w:pPr>
        <w:pStyle w:val="Bibliography"/>
        <w:spacing w:before="240" w:line="240" w:lineRule="auto"/>
        <w:ind w:left="720" w:hanging="720"/>
        <w:rPr>
          <w:rFonts w:ascii="Times New Roman" w:eastAsia="Times New Roman" w:hAnsi="Times New Roman" w:cs="Times New Roman"/>
          <w:sz w:val="24"/>
          <w:szCs w:val="24"/>
        </w:rPr>
      </w:pPr>
      <w:r w:rsidRPr="009564F0">
        <w:rPr>
          <w:rFonts w:ascii="Times New Roman" w:eastAsia="Times New Roman" w:hAnsi="Times New Roman" w:cs="Times New Roman"/>
          <w:sz w:val="24"/>
          <w:szCs w:val="24"/>
        </w:rPr>
        <w:t xml:space="preserve">Heck, R. H., Larsen, T. J., &amp; Marcoulides, G. A. (1990). Instructional leadership and school achievement: Validation of a causal model. </w:t>
      </w:r>
      <w:r w:rsidRPr="009564F0">
        <w:rPr>
          <w:rFonts w:ascii="Times New Roman" w:eastAsia="Times New Roman" w:hAnsi="Times New Roman" w:cs="Times New Roman"/>
          <w:i/>
          <w:sz w:val="24"/>
          <w:szCs w:val="24"/>
        </w:rPr>
        <w:t>Educational Administration Quarterly, 26 (2),</w:t>
      </w:r>
      <w:r w:rsidRPr="009564F0">
        <w:rPr>
          <w:rFonts w:ascii="Times New Roman" w:eastAsia="Times New Roman" w:hAnsi="Times New Roman" w:cs="Times New Roman"/>
          <w:sz w:val="24"/>
          <w:szCs w:val="24"/>
        </w:rPr>
        <w:t xml:space="preserve"> 94-125.</w:t>
      </w:r>
    </w:p>
    <w:p w14:paraId="6484F062" w14:textId="77777777" w:rsidR="00B94EA5" w:rsidRPr="00D04DA4" w:rsidRDefault="00B94EA5" w:rsidP="00B94EA5">
      <w:pPr>
        <w:pStyle w:val="Bibliography"/>
        <w:spacing w:before="240" w:line="240" w:lineRule="auto"/>
        <w:ind w:left="720" w:hanging="720"/>
        <w:rPr>
          <w:rFonts w:ascii="Times New Roman" w:hAnsi="Times New Roman" w:cs="Times New Roman"/>
          <w:sz w:val="24"/>
          <w:szCs w:val="24"/>
        </w:rPr>
      </w:pPr>
      <w:r>
        <w:rPr>
          <w:rFonts w:ascii="Times New Roman" w:hAnsi="Times New Roman" w:cs="Times New Roman"/>
          <w:sz w:val="24"/>
          <w:szCs w:val="24"/>
        </w:rPr>
        <w:t xml:space="preserve">Heifetz, R., Grashow, A., &amp; Linsky, M. (2009). </w:t>
      </w:r>
      <w:r>
        <w:rPr>
          <w:rFonts w:ascii="Times New Roman" w:hAnsi="Times New Roman" w:cs="Times New Roman"/>
          <w:i/>
          <w:sz w:val="24"/>
          <w:szCs w:val="24"/>
        </w:rPr>
        <w:t xml:space="preserve">The practice of adaptive leadership: tools and tactics for changing your organization and the world. </w:t>
      </w:r>
      <w:r>
        <w:rPr>
          <w:rFonts w:ascii="Times New Roman" w:hAnsi="Times New Roman" w:cs="Times New Roman"/>
          <w:sz w:val="24"/>
          <w:szCs w:val="24"/>
        </w:rPr>
        <w:t>Boston, MA: Harvard Business Press.</w:t>
      </w:r>
    </w:p>
    <w:p w14:paraId="5B06DF0E" w14:textId="77777777" w:rsidR="00B94EA5" w:rsidRPr="009564F0" w:rsidRDefault="00B94EA5" w:rsidP="00B94EA5">
      <w:pPr>
        <w:pStyle w:val="Bibliography"/>
        <w:spacing w:before="240" w:line="240" w:lineRule="auto"/>
        <w:ind w:left="720" w:hanging="720"/>
        <w:rPr>
          <w:rFonts w:ascii="Times New Roman" w:hAnsi="Times New Roman" w:cs="Times New Roman"/>
          <w:sz w:val="24"/>
          <w:szCs w:val="24"/>
        </w:rPr>
      </w:pPr>
      <w:r w:rsidRPr="009564F0">
        <w:rPr>
          <w:rFonts w:ascii="Times New Roman" w:hAnsi="Times New Roman" w:cs="Times New Roman"/>
          <w:sz w:val="24"/>
          <w:szCs w:val="24"/>
        </w:rPr>
        <w:t xml:space="preserve">Hersey, H., Blanchard, K., &amp; Johnson, D. (1996). </w:t>
      </w:r>
      <w:r w:rsidRPr="009564F0">
        <w:rPr>
          <w:rFonts w:ascii="Times New Roman" w:hAnsi="Times New Roman" w:cs="Times New Roman"/>
          <w:i/>
          <w:sz w:val="24"/>
          <w:szCs w:val="24"/>
        </w:rPr>
        <w:t>Management of organizational behavior: Utilizing human resources, 7th ed.,</w:t>
      </w:r>
      <w:r w:rsidRPr="009564F0">
        <w:rPr>
          <w:rFonts w:ascii="Times New Roman" w:hAnsi="Times New Roman" w:cs="Times New Roman"/>
          <w:sz w:val="24"/>
          <w:szCs w:val="24"/>
        </w:rPr>
        <w:t xml:space="preserve"> Upper Saddle River, NJ: Prentice Hall.</w:t>
      </w:r>
    </w:p>
    <w:p w14:paraId="31A7F4CD" w14:textId="77777777" w:rsidR="00B94EA5" w:rsidRPr="006B5602" w:rsidRDefault="00B94EA5" w:rsidP="00B94EA5">
      <w:pPr>
        <w:pStyle w:val="Bibliography"/>
        <w:spacing w:before="240" w:line="240" w:lineRule="auto"/>
        <w:ind w:left="720" w:hanging="720"/>
        <w:rPr>
          <w:rFonts w:ascii="Times New Roman" w:hAnsi="Times New Roman" w:cs="Times New Roman"/>
          <w:sz w:val="24"/>
          <w:szCs w:val="24"/>
        </w:rPr>
      </w:pPr>
      <w:r w:rsidRPr="006B5602">
        <w:rPr>
          <w:rFonts w:ascii="Times New Roman" w:hAnsi="Times New Roman" w:cs="Times New Roman"/>
          <w:sz w:val="24"/>
          <w:szCs w:val="24"/>
        </w:rPr>
        <w:t>Hodgins, H. S., &amp; Knee, C. R. (2002). The Integrating Self and Conscious Experience. In</w:t>
      </w:r>
      <w:r w:rsidRPr="006B5602">
        <w:rPr>
          <w:sz w:val="24"/>
          <w:szCs w:val="24"/>
        </w:rPr>
        <w:t> </w:t>
      </w:r>
      <w:r w:rsidRPr="006B5602">
        <w:rPr>
          <w:rFonts w:ascii="Times New Roman" w:hAnsi="Times New Roman" w:cs="Times New Roman"/>
          <w:i/>
          <w:sz w:val="24"/>
          <w:szCs w:val="24"/>
        </w:rPr>
        <w:t>Handbook on Self-Determination Research</w:t>
      </w:r>
      <w:r w:rsidRPr="006B5602">
        <w:rPr>
          <w:sz w:val="24"/>
          <w:szCs w:val="24"/>
        </w:rPr>
        <w:t> </w:t>
      </w:r>
      <w:r w:rsidRPr="006B5602">
        <w:rPr>
          <w:rFonts w:ascii="Times New Roman" w:hAnsi="Times New Roman" w:cs="Times New Roman"/>
          <w:sz w:val="24"/>
          <w:szCs w:val="24"/>
        </w:rPr>
        <w:t>(pp. 87-100). Rochester, NY: University of Rochester Press.</w:t>
      </w:r>
    </w:p>
    <w:p w14:paraId="136738B6" w14:textId="77777777" w:rsidR="00B94EA5" w:rsidRPr="009564F0" w:rsidRDefault="00B94EA5" w:rsidP="00B94EA5">
      <w:pPr>
        <w:pStyle w:val="Bibliography"/>
        <w:spacing w:before="240" w:line="240" w:lineRule="auto"/>
        <w:ind w:left="720" w:hanging="720"/>
        <w:rPr>
          <w:rFonts w:ascii="Times New Roman" w:hAnsi="Times New Roman" w:cs="Times New Roman"/>
          <w:noProof/>
          <w:sz w:val="24"/>
          <w:szCs w:val="24"/>
        </w:rPr>
      </w:pPr>
      <w:r w:rsidRPr="006B5602">
        <w:rPr>
          <w:rFonts w:ascii="Times New Roman" w:hAnsi="Times New Roman" w:cs="Times New Roman"/>
          <w:sz w:val="24"/>
          <w:szCs w:val="24"/>
        </w:rPr>
        <w:lastRenderedPageBreak/>
        <w:t>Hughes, A, Galbraith, D., &amp; White, D., (2011). Perceived competence: a common core for self-efficacy and self-concepts</w:t>
      </w:r>
      <w:r w:rsidRPr="009564F0">
        <w:rPr>
          <w:rFonts w:ascii="Times New Roman" w:hAnsi="Times New Roman" w:cs="Times New Roman"/>
          <w:sz w:val="24"/>
          <w:szCs w:val="24"/>
        </w:rPr>
        <w:t xml:space="preserve">? </w:t>
      </w:r>
      <w:r w:rsidRPr="009564F0">
        <w:rPr>
          <w:rFonts w:ascii="Times New Roman" w:hAnsi="Times New Roman" w:cs="Times New Roman"/>
          <w:i/>
          <w:sz w:val="24"/>
          <w:szCs w:val="24"/>
        </w:rPr>
        <w:t>Journal of Personality Assessment</w:t>
      </w:r>
      <w:r w:rsidRPr="009564F0">
        <w:rPr>
          <w:rFonts w:ascii="Times New Roman" w:hAnsi="Times New Roman" w:cs="Times New Roman"/>
          <w:sz w:val="24"/>
          <w:szCs w:val="24"/>
        </w:rPr>
        <w:t xml:space="preserve">, 93(3), 278-289. </w:t>
      </w:r>
    </w:p>
    <w:p w14:paraId="79F76898" w14:textId="77777777" w:rsidR="00B94EA5" w:rsidRPr="009564F0" w:rsidRDefault="00B94EA5" w:rsidP="00B94EA5">
      <w:pPr>
        <w:pStyle w:val="Bibliography"/>
        <w:spacing w:before="240" w:line="240" w:lineRule="auto"/>
        <w:ind w:left="720" w:hanging="720"/>
        <w:rPr>
          <w:rFonts w:ascii="Times New Roman" w:hAnsi="Times New Roman" w:cs="Times New Roman"/>
          <w:noProof/>
          <w:sz w:val="24"/>
          <w:szCs w:val="24"/>
        </w:rPr>
      </w:pPr>
      <w:r w:rsidRPr="009564F0">
        <w:rPr>
          <w:rFonts w:ascii="Times New Roman" w:hAnsi="Times New Roman" w:cs="Times New Roman"/>
          <w:sz w:val="24"/>
          <w:szCs w:val="24"/>
        </w:rPr>
        <w:t>Hughes, J., &amp; Chen, Q. (2011). Reciprocal effects of student-teacher and student-peer relatedness: Effects on academic self-efficacy. Journal of Applied Developmental Psychology, 32, 278-287.</w:t>
      </w:r>
    </w:p>
    <w:p w14:paraId="23747E31" w14:textId="77777777" w:rsidR="00B94EA5" w:rsidRPr="009564F0" w:rsidRDefault="00B94EA5" w:rsidP="00B94EA5">
      <w:pPr>
        <w:pStyle w:val="Bibliography"/>
        <w:spacing w:before="240" w:line="240" w:lineRule="auto"/>
        <w:ind w:left="720" w:hanging="720"/>
        <w:rPr>
          <w:rFonts w:ascii="Times New Roman" w:hAnsi="Times New Roman" w:cs="Times New Roman"/>
          <w:noProof/>
          <w:sz w:val="24"/>
          <w:szCs w:val="24"/>
        </w:rPr>
      </w:pPr>
      <w:r w:rsidRPr="009564F0">
        <w:rPr>
          <w:rFonts w:ascii="Times New Roman" w:hAnsi="Times New Roman" w:cs="Times New Roman"/>
          <w:noProof/>
          <w:sz w:val="24"/>
          <w:szCs w:val="24"/>
          <w:lang w:val="uz-Cyrl-UZ"/>
        </w:rPr>
        <w:t xml:space="preserve">Ingersoll, R., &amp; Merrill, E. (2010). Who's teaching our children? </w:t>
      </w:r>
      <w:r w:rsidRPr="009564F0">
        <w:rPr>
          <w:rFonts w:ascii="Times New Roman" w:hAnsi="Times New Roman" w:cs="Times New Roman"/>
          <w:i/>
          <w:iCs/>
          <w:noProof/>
          <w:sz w:val="24"/>
          <w:szCs w:val="24"/>
          <w:lang w:val="uz-Cyrl-UZ"/>
        </w:rPr>
        <w:t>Educational Leadership, 67</w:t>
      </w:r>
      <w:r w:rsidRPr="009564F0">
        <w:rPr>
          <w:rFonts w:ascii="Times New Roman" w:hAnsi="Times New Roman" w:cs="Times New Roman"/>
          <w:noProof/>
          <w:sz w:val="24"/>
          <w:szCs w:val="24"/>
          <w:lang w:val="uz-Cyrl-UZ"/>
        </w:rPr>
        <w:t>, 14-20.</w:t>
      </w:r>
    </w:p>
    <w:p w14:paraId="4719D1BA" w14:textId="77777777" w:rsidR="00B94EA5" w:rsidRPr="00BD454B" w:rsidRDefault="00B94EA5" w:rsidP="00B94EA5">
      <w:pPr>
        <w:ind w:left="720" w:hanging="720"/>
        <w:rPr>
          <w:rFonts w:ascii="Times New Roman" w:hAnsi="Times New Roman" w:cs="Times New Roman"/>
          <w:sz w:val="24"/>
          <w:szCs w:val="24"/>
        </w:rPr>
      </w:pPr>
      <w:r w:rsidRPr="009564F0">
        <w:rPr>
          <w:rFonts w:ascii="Times New Roman" w:hAnsi="Times New Roman" w:cs="Times New Roman"/>
          <w:sz w:val="24"/>
          <w:szCs w:val="24"/>
        </w:rPr>
        <w:t xml:space="preserve">Ingersoll, R. M., &amp; Smith, T.M.  (2004). Do teacher induction and mentoring matter? </w:t>
      </w:r>
      <w:r w:rsidRPr="009564F0">
        <w:rPr>
          <w:rFonts w:ascii="Times New Roman" w:hAnsi="Times New Roman" w:cs="Times New Roman"/>
          <w:i/>
          <w:sz w:val="24"/>
          <w:szCs w:val="24"/>
        </w:rPr>
        <w:t xml:space="preserve">NASSP </w:t>
      </w:r>
      <w:r w:rsidRPr="00BD454B">
        <w:rPr>
          <w:rFonts w:ascii="Times New Roman" w:hAnsi="Times New Roman" w:cs="Times New Roman"/>
          <w:i/>
          <w:sz w:val="24"/>
          <w:szCs w:val="24"/>
        </w:rPr>
        <w:t>Bulletin</w:t>
      </w:r>
      <w:r w:rsidRPr="00BD454B">
        <w:rPr>
          <w:rFonts w:ascii="Times New Roman" w:hAnsi="Times New Roman" w:cs="Times New Roman"/>
          <w:sz w:val="24"/>
          <w:szCs w:val="24"/>
        </w:rPr>
        <w:t xml:space="preserve">, 88, 28-40. </w:t>
      </w:r>
    </w:p>
    <w:p w14:paraId="448FA1B0" w14:textId="77777777" w:rsidR="00B94EA5" w:rsidRPr="00BD454B"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shd w:val="clear" w:color="auto" w:fill="FCFFF5"/>
        </w:rPr>
      </w:pPr>
      <w:r w:rsidRPr="00BD454B">
        <w:rPr>
          <w:rFonts w:ascii="Times New Roman" w:hAnsi="Times New Roman" w:cs="Times New Roman"/>
          <w:sz w:val="24"/>
          <w:szCs w:val="24"/>
        </w:rPr>
        <w:t xml:space="preserve">Ingham, P., &amp; Greer, R. D. (1992). Changes in student and teacher response in observed and generalized settings as a function of supervisor observations. </w:t>
      </w:r>
      <w:r w:rsidRPr="00BD454B">
        <w:rPr>
          <w:rFonts w:ascii="Times New Roman" w:hAnsi="Times New Roman" w:cs="Times New Roman"/>
          <w:i/>
          <w:sz w:val="24"/>
          <w:szCs w:val="24"/>
        </w:rPr>
        <w:t>Journal of Applied Behavior Analysis, 25(1),</w:t>
      </w:r>
      <w:r w:rsidRPr="00BD454B">
        <w:rPr>
          <w:rFonts w:ascii="Times New Roman" w:hAnsi="Times New Roman" w:cs="Times New Roman"/>
          <w:sz w:val="24"/>
          <w:szCs w:val="24"/>
        </w:rPr>
        <w:t xml:space="preserve"> 153–164. doi:10.1901/jaba.1992.25-153</w:t>
      </w:r>
    </w:p>
    <w:p w14:paraId="553AC3F7" w14:textId="77777777" w:rsidR="00B94EA5" w:rsidRPr="009564F0"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9564F0">
        <w:rPr>
          <w:rFonts w:ascii="Times New Roman" w:hAnsi="Times New Roman" w:cs="Times New Roman"/>
          <w:sz w:val="24"/>
          <w:szCs w:val="24"/>
          <w:shd w:val="clear" w:color="auto" w:fill="FCFFF5"/>
        </w:rPr>
        <w:t>Jang, H., Reeve, J., &amp; Deci, E. L. (2010).</w:t>
      </w:r>
      <w:r w:rsidRPr="009564F0">
        <w:rPr>
          <w:rStyle w:val="apple-converted-space"/>
          <w:rFonts w:ascii="Times New Roman" w:hAnsi="Times New Roman" w:cs="Times New Roman"/>
          <w:sz w:val="24"/>
          <w:szCs w:val="24"/>
          <w:shd w:val="clear" w:color="auto" w:fill="FCFFF5"/>
        </w:rPr>
        <w:t> </w:t>
      </w:r>
      <w:hyperlink r:id="rId19" w:tgtFrame="_blank" w:history="1">
        <w:r w:rsidRPr="009564F0">
          <w:rPr>
            <w:rStyle w:val="Hyperlink"/>
            <w:rFonts w:ascii="Times New Roman" w:hAnsi="Times New Roman" w:cs="Times New Roman"/>
            <w:color w:val="auto"/>
            <w:sz w:val="24"/>
            <w:szCs w:val="24"/>
            <w:u w:val="none"/>
            <w:shd w:val="clear" w:color="auto" w:fill="FCFFF5"/>
          </w:rPr>
          <w:t>Engaging students in learning activities: It is not</w:t>
        </w:r>
        <w:r w:rsidRPr="009564F0">
          <w:rPr>
            <w:rStyle w:val="apple-converted-space"/>
            <w:rFonts w:ascii="Times New Roman" w:hAnsi="Times New Roman" w:cs="Times New Roman"/>
            <w:sz w:val="24"/>
            <w:szCs w:val="24"/>
            <w:shd w:val="clear" w:color="auto" w:fill="FCFFF5"/>
          </w:rPr>
          <w:t> </w:t>
        </w:r>
      </w:hyperlink>
      <w:hyperlink r:id="rId20" w:tgtFrame="_blank" w:history="1">
        <w:r w:rsidRPr="009564F0">
          <w:rPr>
            <w:rStyle w:val="Hyperlink"/>
            <w:rFonts w:ascii="Times New Roman" w:hAnsi="Times New Roman" w:cs="Times New Roman"/>
            <w:color w:val="auto"/>
            <w:sz w:val="24"/>
            <w:szCs w:val="24"/>
            <w:u w:val="none"/>
            <w:shd w:val="clear" w:color="auto" w:fill="FCFFF5"/>
          </w:rPr>
          <w:t>autonomy support or structure, but autonomy support and structure</w:t>
        </w:r>
      </w:hyperlink>
      <w:r w:rsidRPr="009564F0">
        <w:rPr>
          <w:rStyle w:val="Emphasis"/>
          <w:rFonts w:ascii="Times New Roman" w:hAnsi="Times New Roman" w:cs="Times New Roman"/>
          <w:sz w:val="24"/>
          <w:szCs w:val="24"/>
          <w:shd w:val="clear" w:color="auto" w:fill="FCFFF5"/>
        </w:rPr>
        <w:t>.</w:t>
      </w:r>
      <w:r w:rsidRPr="009564F0">
        <w:rPr>
          <w:rStyle w:val="apple-converted-space"/>
          <w:rFonts w:ascii="Times New Roman" w:hAnsi="Times New Roman" w:cs="Times New Roman"/>
          <w:i/>
          <w:iCs/>
          <w:sz w:val="24"/>
          <w:szCs w:val="24"/>
          <w:shd w:val="clear" w:color="auto" w:fill="FCFFF5"/>
        </w:rPr>
        <w:t> </w:t>
      </w:r>
      <w:r w:rsidRPr="009564F0">
        <w:rPr>
          <w:rStyle w:val="Emphasis"/>
          <w:rFonts w:ascii="Times New Roman" w:hAnsi="Times New Roman" w:cs="Times New Roman"/>
          <w:sz w:val="24"/>
          <w:szCs w:val="24"/>
          <w:shd w:val="clear" w:color="auto" w:fill="FCFFF5"/>
        </w:rPr>
        <w:t>Journal of</w:t>
      </w:r>
      <w:r w:rsidRPr="009564F0">
        <w:rPr>
          <w:rStyle w:val="apple-converted-space"/>
          <w:rFonts w:ascii="Times New Roman" w:hAnsi="Times New Roman" w:cs="Times New Roman"/>
          <w:i/>
          <w:iCs/>
          <w:sz w:val="24"/>
          <w:szCs w:val="24"/>
          <w:shd w:val="clear" w:color="auto" w:fill="FCFFF5"/>
        </w:rPr>
        <w:t> </w:t>
      </w:r>
      <w:r w:rsidRPr="009564F0">
        <w:rPr>
          <w:rStyle w:val="Emphasis"/>
          <w:rFonts w:ascii="Times New Roman" w:hAnsi="Times New Roman" w:cs="Times New Roman"/>
          <w:sz w:val="24"/>
          <w:szCs w:val="24"/>
          <w:shd w:val="clear" w:color="auto" w:fill="FCFFF5"/>
        </w:rPr>
        <w:t>Educational Psychology, 102,</w:t>
      </w:r>
      <w:r w:rsidRPr="009564F0">
        <w:rPr>
          <w:rStyle w:val="apple-converted-space"/>
          <w:rFonts w:ascii="Times New Roman" w:hAnsi="Times New Roman" w:cs="Times New Roman"/>
          <w:i/>
          <w:iCs/>
          <w:sz w:val="24"/>
          <w:szCs w:val="24"/>
          <w:shd w:val="clear" w:color="auto" w:fill="FCFFF5"/>
        </w:rPr>
        <w:t> </w:t>
      </w:r>
      <w:r w:rsidRPr="009564F0">
        <w:rPr>
          <w:rFonts w:ascii="Times New Roman" w:hAnsi="Times New Roman" w:cs="Times New Roman"/>
          <w:sz w:val="24"/>
          <w:szCs w:val="24"/>
          <w:shd w:val="clear" w:color="auto" w:fill="FCFFF5"/>
        </w:rPr>
        <w:t>588-600.</w:t>
      </w:r>
    </w:p>
    <w:p w14:paraId="4A7CAB34" w14:textId="77777777" w:rsidR="00B94EA5" w:rsidRPr="002F25F8"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2F25F8">
        <w:rPr>
          <w:rFonts w:ascii="Times New Roman" w:hAnsi="Times New Roman" w:cs="Times New Roman"/>
          <w:sz w:val="24"/>
          <w:szCs w:val="24"/>
        </w:rPr>
        <w:t xml:space="preserve">Jerich, K. (1989). Using a clinical supervision model for microteaching experiences. </w:t>
      </w:r>
      <w:r w:rsidRPr="002F25F8">
        <w:rPr>
          <w:rFonts w:ascii="Times New Roman" w:hAnsi="Times New Roman" w:cs="Times New Roman"/>
          <w:i/>
          <w:sz w:val="24"/>
          <w:szCs w:val="24"/>
        </w:rPr>
        <w:t xml:space="preserve">Action in Teacher Education, 11, </w:t>
      </w:r>
      <w:r w:rsidRPr="002F25F8">
        <w:rPr>
          <w:rFonts w:ascii="Times New Roman" w:hAnsi="Times New Roman" w:cs="Times New Roman"/>
          <w:sz w:val="24"/>
          <w:szCs w:val="24"/>
        </w:rPr>
        <w:t>24-32.</w:t>
      </w:r>
    </w:p>
    <w:p w14:paraId="2BC0C6E1" w14:textId="77777777" w:rsidR="00B94EA5" w:rsidRPr="002F25F8"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2F25F8">
        <w:rPr>
          <w:rFonts w:ascii="Times New Roman" w:hAnsi="Times New Roman" w:cs="Times New Roman"/>
          <w:sz w:val="24"/>
          <w:szCs w:val="24"/>
        </w:rPr>
        <w:t xml:space="preserve">Joyce, B., &amp; Showers, B. (1996). Staff development as a comprehensive service organization. </w:t>
      </w:r>
      <w:r w:rsidRPr="002F25F8">
        <w:rPr>
          <w:rFonts w:ascii="Times New Roman" w:hAnsi="Times New Roman" w:cs="Times New Roman"/>
          <w:i/>
          <w:sz w:val="24"/>
          <w:szCs w:val="24"/>
        </w:rPr>
        <w:t>Journal of Staff Development,17(1)</w:t>
      </w:r>
      <w:r w:rsidRPr="002F25F8">
        <w:rPr>
          <w:rFonts w:ascii="Times New Roman" w:hAnsi="Times New Roman" w:cs="Times New Roman"/>
          <w:sz w:val="24"/>
          <w:szCs w:val="24"/>
        </w:rPr>
        <w:t>,2–6.</w:t>
      </w:r>
    </w:p>
    <w:p w14:paraId="1D9A692D" w14:textId="77777777" w:rsidR="00B94EA5" w:rsidRPr="009564F0"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9564F0">
        <w:rPr>
          <w:rFonts w:ascii="Times New Roman" w:hAnsi="Times New Roman" w:cs="Times New Roman"/>
          <w:sz w:val="24"/>
          <w:szCs w:val="24"/>
        </w:rPr>
        <w:t xml:space="preserve">Kagan, D. M. (1992). Professional growth among preservice and beginning teachers. </w:t>
      </w:r>
      <w:r w:rsidRPr="009564F0">
        <w:rPr>
          <w:rFonts w:ascii="Times New Roman" w:hAnsi="Times New Roman" w:cs="Times New Roman"/>
          <w:i/>
          <w:sz w:val="24"/>
          <w:szCs w:val="24"/>
        </w:rPr>
        <w:t>Review of Educational Research</w:t>
      </w:r>
      <w:r w:rsidRPr="009564F0">
        <w:rPr>
          <w:rFonts w:ascii="Times New Roman" w:hAnsi="Times New Roman" w:cs="Times New Roman"/>
          <w:sz w:val="24"/>
          <w:szCs w:val="24"/>
        </w:rPr>
        <w:t>, 62 (2), 129-169.</w:t>
      </w:r>
    </w:p>
    <w:p w14:paraId="47C1A91B" w14:textId="77777777" w:rsidR="00B94EA5" w:rsidRPr="009564F0" w:rsidRDefault="00B94EA5" w:rsidP="00B94EA5">
      <w:pPr>
        <w:spacing w:after="0" w:line="240" w:lineRule="auto"/>
        <w:ind w:left="720" w:hanging="720"/>
        <w:rPr>
          <w:rFonts w:ascii="Times New Roman" w:hAnsi="Times New Roman" w:cs="Times New Roman"/>
          <w:sz w:val="24"/>
          <w:szCs w:val="24"/>
        </w:rPr>
      </w:pPr>
      <w:r w:rsidRPr="009564F0">
        <w:rPr>
          <w:rFonts w:ascii="Times New Roman" w:hAnsi="Times New Roman" w:cs="Times New Roman"/>
          <w:sz w:val="24"/>
          <w:szCs w:val="24"/>
        </w:rPr>
        <w:t xml:space="preserve">Knapp, M. S., Copland, M. A., Honig, M. I., Plecki, M. L., &amp; Portin, B. (2010). </w:t>
      </w:r>
      <w:r w:rsidRPr="009564F0">
        <w:rPr>
          <w:rFonts w:ascii="Times New Roman" w:hAnsi="Times New Roman" w:cs="Times New Roman"/>
          <w:i/>
          <w:sz w:val="24"/>
          <w:szCs w:val="24"/>
        </w:rPr>
        <w:t>Learning focused leadership and leadership support: Meaning and practice in urban systems.</w:t>
      </w:r>
      <w:r w:rsidRPr="009564F0">
        <w:rPr>
          <w:rFonts w:ascii="Times New Roman" w:hAnsi="Times New Roman" w:cs="Times New Roman"/>
          <w:sz w:val="24"/>
          <w:szCs w:val="24"/>
        </w:rPr>
        <w:t xml:space="preserve"> Seattle: University of Washington, Center for the Study of Teaching and Policy.</w:t>
      </w:r>
    </w:p>
    <w:p w14:paraId="6B814EC4" w14:textId="77777777" w:rsidR="00B94EA5" w:rsidRPr="009564F0"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9564F0">
        <w:rPr>
          <w:rFonts w:ascii="Times New Roman" w:hAnsi="Times New Roman" w:cs="Times New Roman"/>
          <w:sz w:val="24"/>
          <w:szCs w:val="24"/>
        </w:rPr>
        <w:t xml:space="preserve">Knight, D. (2012). Assessing the cost of instructional coaching. </w:t>
      </w:r>
      <w:r w:rsidRPr="009564F0">
        <w:rPr>
          <w:rFonts w:ascii="Times New Roman" w:hAnsi="Times New Roman" w:cs="Times New Roman"/>
          <w:i/>
          <w:iCs/>
          <w:sz w:val="24"/>
          <w:szCs w:val="24"/>
        </w:rPr>
        <w:t>Journal of Education Finance,</w:t>
      </w:r>
      <w:r w:rsidRPr="009564F0">
        <w:rPr>
          <w:rFonts w:ascii="Times New Roman" w:hAnsi="Times New Roman" w:cs="Times New Roman"/>
          <w:sz w:val="24"/>
          <w:szCs w:val="24"/>
        </w:rPr>
        <w:t xml:space="preserve"> </w:t>
      </w:r>
      <w:r w:rsidRPr="009564F0">
        <w:rPr>
          <w:rFonts w:ascii="Times New Roman" w:hAnsi="Times New Roman" w:cs="Times New Roman"/>
          <w:i/>
          <w:iCs/>
          <w:sz w:val="24"/>
          <w:szCs w:val="24"/>
        </w:rPr>
        <w:t>38</w:t>
      </w:r>
      <w:r w:rsidRPr="009564F0">
        <w:rPr>
          <w:rFonts w:ascii="Times New Roman" w:hAnsi="Times New Roman" w:cs="Times New Roman"/>
          <w:sz w:val="24"/>
          <w:szCs w:val="24"/>
        </w:rPr>
        <w:t>(1), 52-52.</w:t>
      </w:r>
    </w:p>
    <w:p w14:paraId="5AB7ACDD" w14:textId="77777777" w:rsidR="00B94EA5" w:rsidRPr="009564F0"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9564F0">
        <w:rPr>
          <w:rFonts w:ascii="Times New Roman" w:hAnsi="Times New Roman" w:cs="Times New Roman"/>
          <w:sz w:val="24"/>
          <w:szCs w:val="24"/>
        </w:rPr>
        <w:t xml:space="preserve">Knight, J. (2009). </w:t>
      </w:r>
      <w:r w:rsidRPr="009564F0">
        <w:rPr>
          <w:rFonts w:ascii="Times New Roman" w:hAnsi="Times New Roman" w:cs="Times New Roman"/>
          <w:i/>
          <w:iCs/>
          <w:sz w:val="24"/>
          <w:szCs w:val="24"/>
        </w:rPr>
        <w:t>Coaching: Approaches and perspectives</w:t>
      </w:r>
      <w:r w:rsidRPr="009564F0">
        <w:rPr>
          <w:rFonts w:ascii="Times New Roman" w:hAnsi="Times New Roman" w:cs="Times New Roman"/>
          <w:sz w:val="24"/>
          <w:szCs w:val="24"/>
        </w:rPr>
        <w:t>. Thousand Oaks, Calif.: Corwin Press.</w:t>
      </w:r>
    </w:p>
    <w:p w14:paraId="536F7745" w14:textId="77777777" w:rsidR="00B94EA5" w:rsidRPr="009564F0"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shd w:val="clear" w:color="auto" w:fill="FFFFFF"/>
        </w:rPr>
      </w:pPr>
      <w:r w:rsidRPr="009564F0">
        <w:rPr>
          <w:rFonts w:ascii="Times New Roman" w:hAnsi="Times New Roman" w:cs="Times New Roman"/>
          <w:sz w:val="24"/>
          <w:szCs w:val="24"/>
          <w:shd w:val="clear" w:color="auto" w:fill="FFFFFF"/>
        </w:rPr>
        <w:t>Knowles, M. S. (1984)</w:t>
      </w:r>
      <w:r w:rsidRPr="009564F0">
        <w:rPr>
          <w:rStyle w:val="apple-converted-space"/>
          <w:rFonts w:ascii="Times New Roman" w:hAnsi="Times New Roman" w:cs="Times New Roman"/>
          <w:sz w:val="24"/>
          <w:szCs w:val="24"/>
          <w:shd w:val="clear" w:color="auto" w:fill="FFFFFF"/>
        </w:rPr>
        <w:t> </w:t>
      </w:r>
      <w:r w:rsidRPr="009564F0">
        <w:rPr>
          <w:rFonts w:ascii="Times New Roman" w:hAnsi="Times New Roman" w:cs="Times New Roman"/>
          <w:i/>
          <w:iCs/>
          <w:sz w:val="24"/>
          <w:szCs w:val="24"/>
          <w:bdr w:val="none" w:sz="0" w:space="0" w:color="auto" w:frame="1"/>
          <w:shd w:val="clear" w:color="auto" w:fill="FFFFFF"/>
        </w:rPr>
        <w:t>Andragogy in Action. Applying modern principles of adult education</w:t>
      </w:r>
      <w:r w:rsidRPr="009564F0">
        <w:rPr>
          <w:rFonts w:ascii="Times New Roman" w:hAnsi="Times New Roman" w:cs="Times New Roman"/>
          <w:sz w:val="24"/>
          <w:szCs w:val="24"/>
          <w:shd w:val="clear" w:color="auto" w:fill="FFFFFF"/>
        </w:rPr>
        <w:t xml:space="preserve">, San Francisco: Jossey Bass. </w:t>
      </w:r>
    </w:p>
    <w:p w14:paraId="763F7BDD" w14:textId="77777777" w:rsidR="00B94EA5" w:rsidRPr="009564F0"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9564F0">
        <w:rPr>
          <w:rFonts w:ascii="Times New Roman" w:hAnsi="Times New Roman" w:cs="Times New Roman"/>
          <w:sz w:val="24"/>
          <w:szCs w:val="24"/>
        </w:rPr>
        <w:t xml:space="preserve">Kurt, T., Duyar, I., &amp; Çalik, T. (2012). Are we legitimate yet?: A closer look at the casual relationship mechanisms among principal leadership, teacher self-efficacy and collective efficacy. </w:t>
      </w:r>
      <w:r w:rsidRPr="009564F0">
        <w:rPr>
          <w:rFonts w:ascii="Times New Roman" w:hAnsi="Times New Roman" w:cs="Times New Roman"/>
          <w:i/>
          <w:iCs/>
          <w:sz w:val="24"/>
          <w:szCs w:val="24"/>
        </w:rPr>
        <w:t>Journal of Management Development,</w:t>
      </w:r>
      <w:r w:rsidRPr="009564F0">
        <w:rPr>
          <w:rFonts w:ascii="Times New Roman" w:hAnsi="Times New Roman" w:cs="Times New Roman"/>
          <w:sz w:val="24"/>
          <w:szCs w:val="24"/>
        </w:rPr>
        <w:t xml:space="preserve"> </w:t>
      </w:r>
      <w:r w:rsidRPr="009564F0">
        <w:rPr>
          <w:rFonts w:ascii="Times New Roman" w:hAnsi="Times New Roman" w:cs="Times New Roman"/>
          <w:i/>
          <w:iCs/>
          <w:sz w:val="24"/>
          <w:szCs w:val="24"/>
        </w:rPr>
        <w:t>31</w:t>
      </w:r>
      <w:r w:rsidRPr="009564F0">
        <w:rPr>
          <w:rFonts w:ascii="Times New Roman" w:hAnsi="Times New Roman" w:cs="Times New Roman"/>
          <w:sz w:val="24"/>
          <w:szCs w:val="24"/>
        </w:rPr>
        <w:t>(1), 71-86.</w:t>
      </w:r>
    </w:p>
    <w:p w14:paraId="7C7FB967" w14:textId="77777777" w:rsidR="00B94EA5" w:rsidRPr="009564F0" w:rsidRDefault="00B94EA5" w:rsidP="00B94EA5">
      <w:pPr>
        <w:spacing w:before="240" w:line="240" w:lineRule="auto"/>
        <w:ind w:left="720" w:hanging="720"/>
        <w:rPr>
          <w:rFonts w:ascii="Times New Roman" w:hAnsi="Times New Roman" w:cs="Times New Roman"/>
          <w:sz w:val="24"/>
          <w:szCs w:val="24"/>
        </w:rPr>
      </w:pPr>
      <w:r w:rsidRPr="009564F0">
        <w:rPr>
          <w:rFonts w:ascii="Times New Roman" w:hAnsi="Times New Roman" w:cs="Times New Roman"/>
          <w:sz w:val="24"/>
          <w:szCs w:val="24"/>
        </w:rPr>
        <w:lastRenderedPageBreak/>
        <w:t>Landry, R., Whipple, N., Mageau, G., Joussemet, M., Koestner, R., Didio, L., et al. (2008). Trust in organismic development, autonomy support, and adaptation among mothers and their children. </w:t>
      </w:r>
      <w:r w:rsidRPr="009564F0">
        <w:rPr>
          <w:rFonts w:ascii="Times New Roman" w:hAnsi="Times New Roman" w:cs="Times New Roman"/>
          <w:i/>
          <w:iCs/>
          <w:sz w:val="24"/>
          <w:szCs w:val="24"/>
        </w:rPr>
        <w:t>Motivation and Emotion</w:t>
      </w:r>
      <w:r w:rsidRPr="009564F0">
        <w:rPr>
          <w:rFonts w:ascii="Times New Roman" w:hAnsi="Times New Roman" w:cs="Times New Roman"/>
          <w:sz w:val="24"/>
          <w:szCs w:val="24"/>
        </w:rPr>
        <w:t>, </w:t>
      </w:r>
      <w:r w:rsidRPr="009564F0">
        <w:rPr>
          <w:rFonts w:ascii="Times New Roman" w:hAnsi="Times New Roman" w:cs="Times New Roman"/>
          <w:i/>
          <w:iCs/>
          <w:sz w:val="24"/>
          <w:szCs w:val="24"/>
        </w:rPr>
        <w:t>32</w:t>
      </w:r>
      <w:r w:rsidRPr="009564F0">
        <w:rPr>
          <w:rFonts w:ascii="Times New Roman" w:hAnsi="Times New Roman" w:cs="Times New Roman"/>
          <w:sz w:val="24"/>
          <w:szCs w:val="24"/>
        </w:rPr>
        <w:t>(3), 173-188.</w:t>
      </w:r>
    </w:p>
    <w:p w14:paraId="4AF8A8D1" w14:textId="77777777" w:rsidR="00B94EA5" w:rsidRPr="009564F0"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9564F0">
        <w:rPr>
          <w:rFonts w:ascii="Times New Roman" w:hAnsi="Times New Roman" w:cs="Times New Roman"/>
          <w:sz w:val="24"/>
          <w:szCs w:val="24"/>
        </w:rPr>
        <w:t xml:space="preserve">La Guardia, J., Ryan, R., Couchman, C., &amp; Deci, E. (2000). Within-person Variation in Security of Attachment: A Self-determination Theory Perspective On Attachment, Need Fulfillment, And Well-being. </w:t>
      </w:r>
      <w:r w:rsidRPr="009564F0">
        <w:rPr>
          <w:rFonts w:ascii="Times New Roman" w:hAnsi="Times New Roman" w:cs="Times New Roman"/>
          <w:i/>
          <w:iCs/>
          <w:sz w:val="24"/>
          <w:szCs w:val="24"/>
        </w:rPr>
        <w:t>Journal of Personality and Social Psychology,</w:t>
      </w:r>
      <w:r w:rsidRPr="009564F0">
        <w:rPr>
          <w:rFonts w:ascii="Times New Roman" w:hAnsi="Times New Roman" w:cs="Times New Roman"/>
          <w:sz w:val="24"/>
          <w:szCs w:val="24"/>
        </w:rPr>
        <w:t xml:space="preserve"> 367-384.</w:t>
      </w:r>
    </w:p>
    <w:p w14:paraId="40713244" w14:textId="77777777" w:rsidR="00B94EA5" w:rsidRPr="004A6E07"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4A6E07">
        <w:rPr>
          <w:rFonts w:ascii="Times New Roman" w:hAnsi="Times New Roman" w:cs="Times New Roman"/>
          <w:sz w:val="24"/>
          <w:szCs w:val="24"/>
        </w:rPr>
        <w:t>Leedom, D. K. (2001). </w:t>
      </w:r>
      <w:r w:rsidRPr="004A6E07">
        <w:rPr>
          <w:rFonts w:ascii="Times New Roman" w:hAnsi="Times New Roman" w:cs="Times New Roman"/>
          <w:i/>
          <w:sz w:val="24"/>
          <w:szCs w:val="24"/>
        </w:rPr>
        <w:t>Sensemaking Symposium Final Report</w:t>
      </w:r>
      <w:r w:rsidRPr="004A6E07">
        <w:rPr>
          <w:rFonts w:ascii="Times New Roman" w:hAnsi="Times New Roman" w:cs="Times New Roman"/>
          <w:sz w:val="24"/>
          <w:szCs w:val="24"/>
        </w:rPr>
        <w:t> (pp. 1-32, Rep.). Vienna, VA: Command and Control Research Program.</w:t>
      </w:r>
    </w:p>
    <w:p w14:paraId="51A23A76" w14:textId="77777777" w:rsidR="00B94EA5" w:rsidRPr="009564F0" w:rsidRDefault="00B94EA5" w:rsidP="00B94EA5">
      <w:pPr>
        <w:pStyle w:val="EndNoteBibliography"/>
        <w:spacing w:after="360"/>
        <w:ind w:left="720" w:hanging="720"/>
        <w:rPr>
          <w:noProof/>
          <w:color w:val="auto"/>
        </w:rPr>
      </w:pPr>
      <w:r w:rsidRPr="009564F0">
        <w:rPr>
          <w:noProof/>
          <w:color w:val="auto"/>
        </w:rPr>
        <w:t xml:space="preserve">Lewis, C. (2015). What is improvement science? Do we need it in education? </w:t>
      </w:r>
      <w:r w:rsidRPr="009564F0">
        <w:rPr>
          <w:i/>
          <w:noProof/>
          <w:color w:val="auto"/>
        </w:rPr>
        <w:t>Educational Researcher, 44</w:t>
      </w:r>
      <w:r w:rsidRPr="009564F0">
        <w:rPr>
          <w:noProof/>
          <w:color w:val="auto"/>
        </w:rPr>
        <w:t xml:space="preserve">(1), 54-61. </w:t>
      </w:r>
    </w:p>
    <w:p w14:paraId="57A99FF3" w14:textId="77777777" w:rsidR="00B94EA5" w:rsidRPr="009564F0"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9564F0">
        <w:rPr>
          <w:rFonts w:ascii="Times New Roman" w:hAnsi="Times New Roman" w:cs="Times New Roman"/>
          <w:sz w:val="24"/>
          <w:szCs w:val="24"/>
          <w:shd w:val="clear" w:color="auto" w:fill="FFFFFF"/>
        </w:rPr>
        <w:t>Lyons, N. (2006). Reflective engagement as professional development in the lives of university teachers.</w:t>
      </w:r>
      <w:r w:rsidRPr="009564F0">
        <w:rPr>
          <w:rStyle w:val="apple-converted-space"/>
          <w:rFonts w:ascii="Times New Roman" w:hAnsi="Times New Roman" w:cs="Times New Roman"/>
          <w:sz w:val="24"/>
          <w:szCs w:val="24"/>
          <w:shd w:val="clear" w:color="auto" w:fill="FFFFFF"/>
        </w:rPr>
        <w:t> </w:t>
      </w:r>
      <w:r w:rsidRPr="009564F0">
        <w:rPr>
          <w:rFonts w:ascii="Times New Roman" w:hAnsi="Times New Roman" w:cs="Times New Roman"/>
          <w:i/>
          <w:iCs/>
          <w:sz w:val="24"/>
          <w:szCs w:val="24"/>
          <w:shd w:val="clear" w:color="auto" w:fill="FFFFFF"/>
        </w:rPr>
        <w:t>Teachers and Teaching: Theory and Practice,12</w:t>
      </w:r>
      <w:r w:rsidRPr="009564F0">
        <w:rPr>
          <w:rFonts w:ascii="Times New Roman" w:hAnsi="Times New Roman" w:cs="Times New Roman"/>
          <w:sz w:val="24"/>
          <w:szCs w:val="24"/>
          <w:shd w:val="clear" w:color="auto" w:fill="FFFFFF"/>
        </w:rPr>
        <w:t>(2), 151-168. doi:10.1080/13450600500467324.</w:t>
      </w:r>
    </w:p>
    <w:p w14:paraId="216A1A60" w14:textId="77777777" w:rsidR="00B94EA5" w:rsidRPr="00D47827"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D47827">
        <w:rPr>
          <w:rFonts w:ascii="Times New Roman" w:hAnsi="Times New Roman" w:cs="Times New Roman"/>
          <w:sz w:val="24"/>
          <w:szCs w:val="24"/>
        </w:rPr>
        <w:t xml:space="preserve">Martin-Reynolds, J. (1980). The effects of a self-evaluation model on the focus reaction of student-teachers during split-screen video-tape feedback. </w:t>
      </w:r>
      <w:r w:rsidRPr="00D47827">
        <w:rPr>
          <w:rFonts w:ascii="Times New Roman" w:hAnsi="Times New Roman" w:cs="Times New Roman"/>
          <w:i/>
          <w:sz w:val="24"/>
          <w:szCs w:val="24"/>
        </w:rPr>
        <w:t>Journal of Educational Research, 73(6),</w:t>
      </w:r>
      <w:r w:rsidRPr="00D47827">
        <w:rPr>
          <w:rFonts w:ascii="Times New Roman" w:hAnsi="Times New Roman" w:cs="Times New Roman"/>
          <w:sz w:val="24"/>
          <w:szCs w:val="24"/>
        </w:rPr>
        <w:t xml:space="preserve"> 360-364.</w:t>
      </w:r>
    </w:p>
    <w:p w14:paraId="7E829A54" w14:textId="77777777" w:rsidR="00B94EA5"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D54478">
        <w:rPr>
          <w:rFonts w:ascii="Times New Roman" w:hAnsi="Times New Roman" w:cs="Times New Roman"/>
          <w:sz w:val="24"/>
          <w:szCs w:val="24"/>
        </w:rPr>
        <w:t xml:space="preserve">Maxwell, J.A. (2005). </w:t>
      </w:r>
      <w:r w:rsidRPr="00D54478">
        <w:rPr>
          <w:rFonts w:ascii="Times New Roman" w:hAnsi="Times New Roman" w:cs="Times New Roman"/>
          <w:i/>
          <w:sz w:val="24"/>
          <w:szCs w:val="24"/>
        </w:rPr>
        <w:t>Qualitative research design: an interactive approach.</w:t>
      </w:r>
      <w:r w:rsidRPr="00D54478">
        <w:rPr>
          <w:rFonts w:ascii="Times New Roman" w:hAnsi="Times New Roman" w:cs="Times New Roman"/>
          <w:sz w:val="24"/>
          <w:szCs w:val="24"/>
        </w:rPr>
        <w:t xml:space="preserve"> Thousand Oaks, CA: Sage Publications, Inc.</w:t>
      </w:r>
    </w:p>
    <w:p w14:paraId="73679753" w14:textId="77777777" w:rsidR="00B94EA5" w:rsidRPr="00056CEC"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056CEC">
        <w:rPr>
          <w:rFonts w:ascii="Times New Roman" w:hAnsi="Times New Roman" w:cs="Times New Roman"/>
          <w:sz w:val="24"/>
          <w:szCs w:val="24"/>
          <w:shd w:val="clear" w:color="auto" w:fill="FFFFFF"/>
        </w:rPr>
        <w:t>Midgley, C., Anderman, E., &amp; Hicks, L. (1995). Differences between Elementary and Middle School Teachers and Students: A Goal Theory Approach.</w:t>
      </w:r>
      <w:r w:rsidRPr="00056CEC">
        <w:rPr>
          <w:rStyle w:val="apple-converted-space"/>
          <w:rFonts w:ascii="Times New Roman" w:hAnsi="Times New Roman" w:cs="Times New Roman"/>
          <w:sz w:val="24"/>
          <w:szCs w:val="24"/>
          <w:shd w:val="clear" w:color="auto" w:fill="FFFFFF"/>
        </w:rPr>
        <w:t> </w:t>
      </w:r>
      <w:r w:rsidRPr="00056CEC">
        <w:rPr>
          <w:rFonts w:ascii="Times New Roman" w:hAnsi="Times New Roman" w:cs="Times New Roman"/>
          <w:i/>
          <w:iCs/>
          <w:sz w:val="24"/>
          <w:szCs w:val="24"/>
          <w:shd w:val="clear" w:color="auto" w:fill="FFFFFF"/>
        </w:rPr>
        <w:t>The Journal of Early Adolescence,15</w:t>
      </w:r>
      <w:r w:rsidRPr="00056CEC">
        <w:rPr>
          <w:rFonts w:ascii="Times New Roman" w:hAnsi="Times New Roman" w:cs="Times New Roman"/>
          <w:sz w:val="24"/>
          <w:szCs w:val="24"/>
          <w:shd w:val="clear" w:color="auto" w:fill="FFFFFF"/>
        </w:rPr>
        <w:t>(1), 90-113. doi:10.1177/0272431695015001006</w:t>
      </w:r>
      <w:r>
        <w:rPr>
          <w:rFonts w:ascii="Times New Roman" w:hAnsi="Times New Roman" w:cs="Times New Roman"/>
          <w:sz w:val="24"/>
          <w:szCs w:val="24"/>
          <w:shd w:val="clear" w:color="auto" w:fill="FFFFFF"/>
        </w:rPr>
        <w:t>.</w:t>
      </w:r>
    </w:p>
    <w:p w14:paraId="68255372" w14:textId="77777777" w:rsidR="00B94EA5" w:rsidRPr="00914619"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914619">
        <w:rPr>
          <w:rFonts w:ascii="Times New Roman" w:hAnsi="Times New Roman" w:cs="Times New Roman"/>
          <w:sz w:val="24"/>
          <w:szCs w:val="24"/>
        </w:rPr>
        <w:t xml:space="preserve">Midgley, C., Feldlaufer, H., &amp; Eccles, J. (1989). Change in teacher efficacy and student self- and task-related beliefs in mathematics during the transition to junior high school. </w:t>
      </w:r>
      <w:r w:rsidRPr="00914619">
        <w:rPr>
          <w:rFonts w:ascii="Times New Roman" w:hAnsi="Times New Roman" w:cs="Times New Roman"/>
          <w:i/>
          <w:iCs/>
          <w:sz w:val="24"/>
          <w:szCs w:val="24"/>
        </w:rPr>
        <w:t>Journal of Educational Psychology,</w:t>
      </w:r>
      <w:r w:rsidRPr="00914619">
        <w:rPr>
          <w:rFonts w:ascii="Times New Roman" w:hAnsi="Times New Roman" w:cs="Times New Roman"/>
          <w:sz w:val="24"/>
          <w:szCs w:val="24"/>
        </w:rPr>
        <w:t xml:space="preserve"> </w:t>
      </w:r>
      <w:r w:rsidRPr="00914619">
        <w:rPr>
          <w:rFonts w:ascii="Times New Roman" w:hAnsi="Times New Roman" w:cs="Times New Roman"/>
          <w:i/>
          <w:iCs/>
          <w:sz w:val="24"/>
          <w:szCs w:val="24"/>
        </w:rPr>
        <w:t>81</w:t>
      </w:r>
      <w:r w:rsidRPr="00914619">
        <w:rPr>
          <w:rFonts w:ascii="Times New Roman" w:hAnsi="Times New Roman" w:cs="Times New Roman"/>
          <w:sz w:val="24"/>
          <w:szCs w:val="24"/>
        </w:rPr>
        <w:t>(2), 247-258.</w:t>
      </w:r>
    </w:p>
    <w:p w14:paraId="7AFF25D6" w14:textId="77777777" w:rsidR="00B94EA5"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F36DC8">
        <w:rPr>
          <w:rFonts w:ascii="Times New Roman" w:hAnsi="Times New Roman" w:cs="Times New Roman"/>
          <w:sz w:val="24"/>
          <w:szCs w:val="24"/>
        </w:rPr>
        <w:t xml:space="preserve">Miles, M.B. &amp; Huberman, A.M. (1994). </w:t>
      </w:r>
      <w:r w:rsidRPr="00F36DC8">
        <w:rPr>
          <w:rFonts w:ascii="Times New Roman" w:hAnsi="Times New Roman" w:cs="Times New Roman"/>
          <w:i/>
          <w:sz w:val="24"/>
          <w:szCs w:val="24"/>
        </w:rPr>
        <w:t>Qualitative data analysis</w:t>
      </w:r>
      <w:r w:rsidRPr="00F36DC8">
        <w:rPr>
          <w:rFonts w:ascii="Times New Roman" w:hAnsi="Times New Roman" w:cs="Times New Roman"/>
          <w:sz w:val="24"/>
          <w:szCs w:val="24"/>
        </w:rPr>
        <w:t>. Thousand Oaks, CA: Sage Publications, Inc.</w:t>
      </w:r>
    </w:p>
    <w:p w14:paraId="295B7263" w14:textId="77777777" w:rsidR="00B94EA5" w:rsidRPr="00F36DC8"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F36DC8">
        <w:rPr>
          <w:rFonts w:ascii="Times New Roman" w:hAnsi="Times New Roman" w:cs="Times New Roman"/>
          <w:sz w:val="24"/>
          <w:szCs w:val="24"/>
        </w:rPr>
        <w:t xml:space="preserve">Miles, M.B., Huberman, A.M., &amp; Saldana, J. (2014). </w:t>
      </w:r>
      <w:r w:rsidRPr="00F36DC8">
        <w:rPr>
          <w:rFonts w:ascii="Times New Roman" w:hAnsi="Times New Roman" w:cs="Times New Roman"/>
          <w:i/>
          <w:sz w:val="24"/>
          <w:szCs w:val="24"/>
        </w:rPr>
        <w:t xml:space="preserve">Qualitative data analysis: A methods sourcebook. </w:t>
      </w:r>
      <w:r w:rsidRPr="00F36DC8">
        <w:rPr>
          <w:rFonts w:ascii="Times New Roman" w:hAnsi="Times New Roman" w:cs="Times New Roman"/>
          <w:sz w:val="24"/>
          <w:szCs w:val="24"/>
        </w:rPr>
        <w:t>(3rd ed.). Thousand Oaks, CA: SAGE.</w:t>
      </w:r>
    </w:p>
    <w:p w14:paraId="34400C51" w14:textId="77777777" w:rsidR="00B94EA5" w:rsidRPr="00914619"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914619">
        <w:rPr>
          <w:rFonts w:ascii="Times New Roman" w:hAnsi="Times New Roman" w:cs="Times New Roman"/>
          <w:sz w:val="24"/>
          <w:szCs w:val="24"/>
        </w:rPr>
        <w:t xml:space="preserve">Murnane, R. J., Singer, J. D., Willett, J. B., Kemple, J. J., &amp; Olsen, R. J. (1991). </w:t>
      </w:r>
      <w:r w:rsidRPr="00914619">
        <w:rPr>
          <w:rFonts w:ascii="Times New Roman" w:hAnsi="Times New Roman" w:cs="Times New Roman"/>
          <w:i/>
          <w:sz w:val="24"/>
          <w:szCs w:val="24"/>
        </w:rPr>
        <w:t>Who will teach? Policies that matter.</w:t>
      </w:r>
      <w:r w:rsidRPr="00914619">
        <w:rPr>
          <w:rFonts w:ascii="Times New Roman" w:hAnsi="Times New Roman" w:cs="Times New Roman"/>
          <w:sz w:val="24"/>
          <w:szCs w:val="24"/>
        </w:rPr>
        <w:t xml:space="preserve"> Cambridge, MA: Harvard University Press.</w:t>
      </w:r>
    </w:p>
    <w:p w14:paraId="18255CCA" w14:textId="77777777" w:rsidR="00B94EA5"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4536B8">
        <w:rPr>
          <w:rFonts w:ascii="Times New Roman" w:hAnsi="Times New Roman" w:cs="Times New Roman"/>
          <w:sz w:val="24"/>
          <w:szCs w:val="24"/>
        </w:rPr>
        <w:t xml:space="preserve">Murphy, J. (1990). </w:t>
      </w:r>
      <w:r w:rsidRPr="004536B8">
        <w:rPr>
          <w:rFonts w:ascii="Times New Roman" w:hAnsi="Times New Roman" w:cs="Times New Roman"/>
          <w:i/>
          <w:sz w:val="24"/>
          <w:szCs w:val="24"/>
        </w:rPr>
        <w:t>Principal instructional leadership</w:t>
      </w:r>
      <w:r w:rsidRPr="004536B8">
        <w:rPr>
          <w:rFonts w:ascii="Times New Roman" w:hAnsi="Times New Roman" w:cs="Times New Roman"/>
          <w:sz w:val="24"/>
          <w:szCs w:val="24"/>
        </w:rPr>
        <w:t>. In L.S. Lotto and P.W. Thurston (Eds.), Advances in educational Administration: Changing perspectives on the school, vol.1. Greenwich, Conn.: JAI Press</w:t>
      </w:r>
      <w:r>
        <w:rPr>
          <w:rFonts w:ascii="Times New Roman" w:hAnsi="Times New Roman" w:cs="Times New Roman"/>
          <w:sz w:val="24"/>
          <w:szCs w:val="24"/>
        </w:rPr>
        <w:t>.</w:t>
      </w:r>
    </w:p>
    <w:p w14:paraId="6C65714B" w14:textId="77777777" w:rsidR="00B94EA5" w:rsidRPr="000027CA"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0027CA">
        <w:rPr>
          <w:rFonts w:ascii="Times New Roman" w:hAnsi="Times New Roman" w:cs="Times New Roman"/>
          <w:sz w:val="24"/>
          <w:szCs w:val="24"/>
        </w:rPr>
        <w:t xml:space="preserve">Murphy, J. (2005). </w:t>
      </w:r>
      <w:r w:rsidRPr="000027CA">
        <w:rPr>
          <w:rFonts w:ascii="Times New Roman" w:hAnsi="Times New Roman" w:cs="Times New Roman"/>
          <w:i/>
          <w:sz w:val="24"/>
          <w:szCs w:val="24"/>
        </w:rPr>
        <w:t>Connecting teacher leadership and school improvement.</w:t>
      </w:r>
      <w:r w:rsidRPr="000027CA">
        <w:rPr>
          <w:rFonts w:ascii="Times New Roman" w:hAnsi="Times New Roman" w:cs="Times New Roman"/>
          <w:sz w:val="24"/>
          <w:szCs w:val="24"/>
        </w:rPr>
        <w:t xml:space="preserve"> Thousand </w:t>
      </w:r>
      <w:r w:rsidRPr="000027CA">
        <w:rPr>
          <w:rFonts w:ascii="Times New Roman" w:hAnsi="Times New Roman" w:cs="Times New Roman"/>
          <w:sz w:val="24"/>
          <w:szCs w:val="24"/>
        </w:rPr>
        <w:lastRenderedPageBreak/>
        <w:t>Oaks, CA: Corwin Press</w:t>
      </w:r>
      <w:r>
        <w:rPr>
          <w:rFonts w:ascii="Times New Roman" w:hAnsi="Times New Roman" w:cs="Times New Roman"/>
          <w:sz w:val="24"/>
          <w:szCs w:val="24"/>
        </w:rPr>
        <w:t>.</w:t>
      </w:r>
    </w:p>
    <w:p w14:paraId="0AB84821" w14:textId="77777777" w:rsidR="00B94EA5" w:rsidRPr="0088242C"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88242C">
        <w:rPr>
          <w:rFonts w:ascii="Times New Roman" w:hAnsi="Times New Roman" w:cs="Times New Roman"/>
          <w:sz w:val="24"/>
          <w:szCs w:val="24"/>
        </w:rPr>
        <w:t xml:space="preserve">Neufeld, S. B., &amp; Roper, D. (2003). </w:t>
      </w:r>
      <w:r w:rsidRPr="0088242C">
        <w:rPr>
          <w:rFonts w:ascii="Times New Roman" w:hAnsi="Times New Roman" w:cs="Times New Roman"/>
          <w:i/>
          <w:sz w:val="24"/>
          <w:szCs w:val="24"/>
        </w:rPr>
        <w:t>Coaching: A strategy for developing instructional capacity: Promises &amp; practicalities.</w:t>
      </w:r>
      <w:r w:rsidRPr="0088242C">
        <w:rPr>
          <w:rFonts w:ascii="Times New Roman" w:hAnsi="Times New Roman" w:cs="Times New Roman"/>
          <w:sz w:val="24"/>
          <w:szCs w:val="24"/>
        </w:rPr>
        <w:t xml:space="preserve"> Boston: Education Matters, Inc.</w:t>
      </w:r>
    </w:p>
    <w:p w14:paraId="5AB3D375" w14:textId="77777777" w:rsidR="00B94EA5" w:rsidRPr="00914619"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914619">
        <w:rPr>
          <w:rFonts w:ascii="Times New Roman" w:hAnsi="Times New Roman" w:cs="Times New Roman"/>
          <w:sz w:val="24"/>
          <w:szCs w:val="24"/>
        </w:rPr>
        <w:t xml:space="preserve">Neumerski, C. (2013). Rethinking Instructional Leadership, a Review: What Do We Know About Principal, Teacher, and Coach Instructional Leadership, and Where Should We Go from Here? </w:t>
      </w:r>
      <w:r w:rsidRPr="00914619">
        <w:rPr>
          <w:rFonts w:ascii="Times New Roman" w:hAnsi="Times New Roman" w:cs="Times New Roman"/>
          <w:i/>
          <w:iCs/>
          <w:sz w:val="24"/>
          <w:szCs w:val="24"/>
        </w:rPr>
        <w:t>Educational Administration Quarterly,</w:t>
      </w:r>
      <w:r w:rsidRPr="00914619">
        <w:rPr>
          <w:rFonts w:ascii="Times New Roman" w:hAnsi="Times New Roman" w:cs="Times New Roman"/>
          <w:sz w:val="24"/>
          <w:szCs w:val="24"/>
        </w:rPr>
        <w:t xml:space="preserve"> </w:t>
      </w:r>
      <w:r w:rsidRPr="00914619">
        <w:rPr>
          <w:rFonts w:ascii="Times New Roman" w:hAnsi="Times New Roman" w:cs="Times New Roman"/>
          <w:i/>
          <w:iCs/>
          <w:sz w:val="24"/>
          <w:szCs w:val="24"/>
        </w:rPr>
        <w:t>49</w:t>
      </w:r>
      <w:r w:rsidRPr="00914619">
        <w:rPr>
          <w:rFonts w:ascii="Times New Roman" w:hAnsi="Times New Roman" w:cs="Times New Roman"/>
          <w:sz w:val="24"/>
          <w:szCs w:val="24"/>
        </w:rPr>
        <w:t>(2), 310-347.</w:t>
      </w:r>
    </w:p>
    <w:p w14:paraId="3FC4158E" w14:textId="77777777" w:rsidR="00B94EA5" w:rsidRPr="00914619"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914619">
        <w:rPr>
          <w:rFonts w:ascii="Times New Roman" w:hAnsi="Times New Roman" w:cs="Times New Roman"/>
          <w:sz w:val="24"/>
          <w:szCs w:val="24"/>
        </w:rPr>
        <w:t xml:space="preserve">Niemiec, C., &amp; Ryan, R. (2009). Autonomy, Competence, And Relatedness in The Classroom: Applying Self-determination Theory to Educational Practice. </w:t>
      </w:r>
      <w:r w:rsidRPr="00914619">
        <w:rPr>
          <w:rFonts w:ascii="Times New Roman" w:hAnsi="Times New Roman" w:cs="Times New Roman"/>
          <w:i/>
          <w:iCs/>
          <w:sz w:val="24"/>
          <w:szCs w:val="24"/>
        </w:rPr>
        <w:t>Theory and Research in Education,</w:t>
      </w:r>
      <w:r w:rsidRPr="00914619">
        <w:rPr>
          <w:rFonts w:ascii="Times New Roman" w:hAnsi="Times New Roman" w:cs="Times New Roman"/>
          <w:sz w:val="24"/>
          <w:szCs w:val="24"/>
        </w:rPr>
        <w:t xml:space="preserve"> </w:t>
      </w:r>
      <w:r w:rsidRPr="00914619">
        <w:rPr>
          <w:rFonts w:ascii="Times New Roman" w:hAnsi="Times New Roman" w:cs="Times New Roman"/>
          <w:i/>
          <w:iCs/>
          <w:sz w:val="24"/>
          <w:szCs w:val="24"/>
        </w:rPr>
        <w:t>7</w:t>
      </w:r>
      <w:r w:rsidRPr="00914619">
        <w:rPr>
          <w:rFonts w:ascii="Times New Roman" w:hAnsi="Times New Roman" w:cs="Times New Roman"/>
          <w:sz w:val="24"/>
          <w:szCs w:val="24"/>
        </w:rPr>
        <w:t>(2), 133-144.</w:t>
      </w:r>
    </w:p>
    <w:p w14:paraId="607BD18F" w14:textId="77777777" w:rsidR="00B94EA5"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F66DA3">
        <w:rPr>
          <w:rFonts w:ascii="Times New Roman" w:hAnsi="Times New Roman" w:cs="Times New Roman"/>
          <w:sz w:val="24"/>
          <w:szCs w:val="24"/>
        </w:rPr>
        <w:t xml:space="preserve">Ottley, J. R., &amp; Hanline, M. F. (2014). Bug-in-Ear Coaching: Impacts on Early Childhood Educators' Practices and Associations with Toddlers' Expressive </w:t>
      </w:r>
      <w:r>
        <w:rPr>
          <w:rFonts w:ascii="Times New Roman" w:hAnsi="Times New Roman" w:cs="Times New Roman"/>
          <w:sz w:val="24"/>
          <w:szCs w:val="24"/>
        </w:rPr>
        <w:t>C</w:t>
      </w:r>
      <w:r w:rsidRPr="00F66DA3">
        <w:rPr>
          <w:rFonts w:ascii="Times New Roman" w:hAnsi="Times New Roman" w:cs="Times New Roman"/>
          <w:sz w:val="24"/>
          <w:szCs w:val="24"/>
        </w:rPr>
        <w:t>ommunication. </w:t>
      </w:r>
      <w:r w:rsidRPr="00F66DA3">
        <w:rPr>
          <w:rFonts w:ascii="Times New Roman" w:hAnsi="Times New Roman" w:cs="Times New Roman"/>
          <w:i/>
          <w:sz w:val="24"/>
          <w:szCs w:val="24"/>
        </w:rPr>
        <w:t>Journal of Early Intervention, 36</w:t>
      </w:r>
      <w:r w:rsidRPr="00F66DA3">
        <w:rPr>
          <w:rFonts w:ascii="Times New Roman" w:hAnsi="Times New Roman" w:cs="Times New Roman"/>
          <w:sz w:val="24"/>
          <w:szCs w:val="24"/>
        </w:rPr>
        <w:t>(2), 90-110. doi:10.1177/1053815114563614</w:t>
      </w:r>
    </w:p>
    <w:p w14:paraId="09234726" w14:textId="77777777" w:rsidR="00B94EA5" w:rsidRPr="00F459C8"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Pr>
          <w:rFonts w:ascii="Times New Roman" w:hAnsi="Times New Roman" w:cs="Times New Roman"/>
          <w:sz w:val="24"/>
          <w:szCs w:val="24"/>
        </w:rPr>
        <w:t>Panigrahi M. R., (</w:t>
      </w:r>
      <w:r w:rsidRPr="00F459C8">
        <w:rPr>
          <w:rFonts w:ascii="Times New Roman" w:hAnsi="Times New Roman" w:cs="Times New Roman"/>
          <w:sz w:val="24"/>
          <w:szCs w:val="24"/>
        </w:rPr>
        <w:t>2012</w:t>
      </w:r>
      <w:r>
        <w:rPr>
          <w:rFonts w:ascii="Times New Roman" w:hAnsi="Times New Roman" w:cs="Times New Roman"/>
          <w:sz w:val="24"/>
          <w:szCs w:val="24"/>
        </w:rPr>
        <w:t>)</w:t>
      </w:r>
      <w:r w:rsidRPr="00F459C8">
        <w:rPr>
          <w:rFonts w:ascii="Times New Roman" w:hAnsi="Times New Roman" w:cs="Times New Roman"/>
          <w:sz w:val="24"/>
          <w:szCs w:val="24"/>
        </w:rPr>
        <w:t xml:space="preserve">. Implementation of instructional supervision in secondary school: Approaches, prospects and problems. </w:t>
      </w:r>
      <w:r w:rsidRPr="00F459C8">
        <w:rPr>
          <w:rFonts w:ascii="Times New Roman" w:hAnsi="Times New Roman" w:cs="Times New Roman"/>
          <w:i/>
          <w:sz w:val="24"/>
          <w:szCs w:val="24"/>
        </w:rPr>
        <w:t>Science, Technology and Arts Research Journal</w:t>
      </w:r>
      <w:r w:rsidRPr="00F459C8">
        <w:rPr>
          <w:rFonts w:ascii="Times New Roman" w:hAnsi="Times New Roman" w:cs="Times New Roman"/>
          <w:sz w:val="24"/>
          <w:szCs w:val="24"/>
        </w:rPr>
        <w:t>, 1(3): 59-67</w:t>
      </w:r>
    </w:p>
    <w:p w14:paraId="296D3B5F" w14:textId="77777777" w:rsidR="00B94EA5" w:rsidRPr="00B40DE4" w:rsidRDefault="00B94EA5" w:rsidP="00B94EA5">
      <w:pPr>
        <w:widowControl w:val="0"/>
        <w:autoSpaceDE w:val="0"/>
        <w:autoSpaceDN w:val="0"/>
        <w:adjustRightInd w:val="0"/>
        <w:spacing w:before="240" w:line="240" w:lineRule="auto"/>
        <w:ind w:left="800" w:hanging="800"/>
        <w:rPr>
          <w:rFonts w:ascii="Times New Roman" w:hAnsi="Times New Roman" w:cs="Times New Roman"/>
          <w:iCs/>
          <w:sz w:val="24"/>
          <w:szCs w:val="24"/>
        </w:rPr>
      </w:pPr>
      <w:r w:rsidRPr="00B40DE4">
        <w:rPr>
          <w:rFonts w:ascii="Times New Roman" w:hAnsi="Times New Roman" w:cs="Times New Roman"/>
          <w:iCs/>
          <w:sz w:val="24"/>
          <w:szCs w:val="24"/>
        </w:rPr>
        <w:t>Peterson, D. B. (2006). People are complex and the world is messy: A behavior-</w:t>
      </w:r>
      <w:r>
        <w:rPr>
          <w:rFonts w:ascii="Times New Roman" w:hAnsi="Times New Roman" w:cs="Times New Roman"/>
          <w:iCs/>
          <w:sz w:val="24"/>
          <w:szCs w:val="24"/>
        </w:rPr>
        <w:t xml:space="preserve">based </w:t>
      </w:r>
      <w:r w:rsidRPr="00B40DE4">
        <w:rPr>
          <w:rFonts w:ascii="Times New Roman" w:hAnsi="Times New Roman" w:cs="Times New Roman"/>
          <w:iCs/>
          <w:sz w:val="24"/>
          <w:szCs w:val="24"/>
        </w:rPr>
        <w:t xml:space="preserve">approach to executive coaching. In D. R. Stober &amp; A. M. Grant (Eds.), </w:t>
      </w:r>
      <w:r w:rsidRPr="00B40DE4">
        <w:rPr>
          <w:rFonts w:ascii="Times New Roman" w:hAnsi="Times New Roman" w:cs="Times New Roman"/>
          <w:i/>
          <w:iCs/>
          <w:sz w:val="24"/>
          <w:szCs w:val="24"/>
        </w:rPr>
        <w:t>Evidence based coaching handbook: Putting best practices to work for your clients</w:t>
      </w:r>
      <w:r w:rsidRPr="00B40DE4">
        <w:rPr>
          <w:rFonts w:ascii="Times New Roman" w:hAnsi="Times New Roman" w:cs="Times New Roman"/>
          <w:iCs/>
          <w:sz w:val="24"/>
          <w:szCs w:val="24"/>
        </w:rPr>
        <w:t xml:space="preserve"> (pp.51-76). Hoboken, NJ: John Wiley.</w:t>
      </w:r>
    </w:p>
    <w:p w14:paraId="5E8B78B0" w14:textId="77777777" w:rsidR="00B94EA5" w:rsidRPr="00914619"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914619">
        <w:rPr>
          <w:rFonts w:ascii="Times New Roman" w:hAnsi="Times New Roman" w:cs="Times New Roman"/>
          <w:sz w:val="24"/>
          <w:szCs w:val="24"/>
        </w:rPr>
        <w:t xml:space="preserve">Reeve, J., Ryan, R., Deci, E., &amp; Jang, H. (2009). Understanding and promoting autonomous self-regulation: A self-determination theory perspective. In D. H. Schunk, &amp; B. J. Zimmerman (Eds.), </w:t>
      </w:r>
      <w:r w:rsidRPr="002E0A6B">
        <w:rPr>
          <w:rFonts w:ascii="Times New Roman" w:hAnsi="Times New Roman" w:cs="Times New Roman"/>
          <w:i/>
          <w:sz w:val="24"/>
          <w:szCs w:val="24"/>
        </w:rPr>
        <w:t xml:space="preserve">Motivation and self-regulated learning: Theory, research, and applications </w:t>
      </w:r>
      <w:r w:rsidRPr="00914619">
        <w:rPr>
          <w:rFonts w:ascii="Times New Roman" w:hAnsi="Times New Roman" w:cs="Times New Roman"/>
          <w:sz w:val="24"/>
          <w:szCs w:val="24"/>
        </w:rPr>
        <w:t>(pp. 223-244). New York: Routledge Taylor &amp; Francis Group.</w:t>
      </w:r>
    </w:p>
    <w:p w14:paraId="27A1D53A" w14:textId="77777777" w:rsidR="00B94EA5" w:rsidRPr="00D81943"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D81943">
        <w:rPr>
          <w:rFonts w:ascii="Times New Roman" w:hAnsi="Times New Roman" w:cs="Times New Roman"/>
          <w:sz w:val="24"/>
          <w:szCs w:val="24"/>
          <w:shd w:val="clear" w:color="auto" w:fill="FFFFFF"/>
        </w:rPr>
        <w:t>Remesh, A. (2013). Microteaching, an efficient technique for learning effective teaching.</w:t>
      </w:r>
      <w:r w:rsidRPr="00D81943">
        <w:rPr>
          <w:rStyle w:val="apple-converted-space"/>
          <w:rFonts w:ascii="Times New Roman" w:hAnsi="Times New Roman" w:cs="Times New Roman"/>
          <w:sz w:val="24"/>
          <w:szCs w:val="24"/>
          <w:shd w:val="clear" w:color="auto" w:fill="FFFFFF"/>
        </w:rPr>
        <w:t> </w:t>
      </w:r>
      <w:r w:rsidRPr="00D81943">
        <w:rPr>
          <w:rFonts w:ascii="Times New Roman" w:hAnsi="Times New Roman" w:cs="Times New Roman"/>
          <w:i/>
          <w:iCs/>
          <w:sz w:val="24"/>
          <w:szCs w:val="24"/>
          <w:shd w:val="clear" w:color="auto" w:fill="FFFFFF"/>
        </w:rPr>
        <w:t>Journal of Research in Medical Sciences: The Official Journal of Isfahan University of Medical Sciences</w:t>
      </w:r>
      <w:r w:rsidRPr="00D81943">
        <w:rPr>
          <w:rFonts w:ascii="Times New Roman" w:hAnsi="Times New Roman" w:cs="Times New Roman"/>
          <w:sz w:val="24"/>
          <w:szCs w:val="24"/>
          <w:shd w:val="clear" w:color="auto" w:fill="FFFFFF"/>
        </w:rPr>
        <w:t>,</w:t>
      </w:r>
      <w:r w:rsidRPr="00D81943">
        <w:rPr>
          <w:rStyle w:val="apple-converted-space"/>
          <w:rFonts w:ascii="Times New Roman" w:hAnsi="Times New Roman" w:cs="Times New Roman"/>
          <w:sz w:val="24"/>
          <w:szCs w:val="24"/>
          <w:shd w:val="clear" w:color="auto" w:fill="FFFFFF"/>
        </w:rPr>
        <w:t> </w:t>
      </w:r>
      <w:r w:rsidRPr="00D81943">
        <w:rPr>
          <w:rFonts w:ascii="Times New Roman" w:hAnsi="Times New Roman" w:cs="Times New Roman"/>
          <w:i/>
          <w:iCs/>
          <w:sz w:val="24"/>
          <w:szCs w:val="24"/>
          <w:shd w:val="clear" w:color="auto" w:fill="FFFFFF"/>
        </w:rPr>
        <w:t>18</w:t>
      </w:r>
      <w:r w:rsidRPr="00D81943">
        <w:rPr>
          <w:rFonts w:ascii="Times New Roman" w:hAnsi="Times New Roman" w:cs="Times New Roman"/>
          <w:sz w:val="24"/>
          <w:szCs w:val="24"/>
          <w:shd w:val="clear" w:color="auto" w:fill="FFFFFF"/>
        </w:rPr>
        <w:t>(2), 158–163.</w:t>
      </w:r>
    </w:p>
    <w:p w14:paraId="067DCB05" w14:textId="77777777" w:rsidR="00B94EA5" w:rsidRPr="00C1372D" w:rsidRDefault="00B94EA5" w:rsidP="00B94EA5">
      <w:pPr>
        <w:autoSpaceDE w:val="0"/>
        <w:autoSpaceDN w:val="0"/>
        <w:adjustRightInd w:val="0"/>
        <w:spacing w:after="0" w:line="240" w:lineRule="auto"/>
        <w:ind w:left="720" w:hanging="720"/>
        <w:rPr>
          <w:rFonts w:ascii="Times New Roman" w:hAnsi="Times New Roman" w:cs="Times New Roman"/>
          <w:sz w:val="24"/>
          <w:szCs w:val="24"/>
        </w:rPr>
      </w:pPr>
      <w:r w:rsidRPr="00C1372D">
        <w:rPr>
          <w:rFonts w:ascii="Times New Roman" w:hAnsi="Times New Roman" w:cs="Times New Roman"/>
          <w:sz w:val="24"/>
          <w:szCs w:val="24"/>
        </w:rPr>
        <w:t xml:space="preserve">Rich, P. &amp; Hannafin, M. J. (2008). Capturing and assessing evidence of student teacher inquiry: A case study. </w:t>
      </w:r>
      <w:r w:rsidRPr="00C1372D">
        <w:rPr>
          <w:rFonts w:ascii="Times New Roman" w:hAnsi="Times New Roman" w:cs="Times New Roman"/>
          <w:i/>
          <w:sz w:val="24"/>
          <w:szCs w:val="24"/>
        </w:rPr>
        <w:t>Teaching and Teacher Education, 24(6),</w:t>
      </w:r>
      <w:r w:rsidRPr="00C1372D">
        <w:rPr>
          <w:rFonts w:ascii="Times New Roman" w:hAnsi="Times New Roman" w:cs="Times New Roman"/>
          <w:sz w:val="24"/>
          <w:szCs w:val="24"/>
        </w:rPr>
        <w:t xml:space="preserve"> 1426- 1440.</w:t>
      </w:r>
    </w:p>
    <w:p w14:paraId="22E23418" w14:textId="77777777" w:rsidR="00B94EA5" w:rsidRDefault="00B94EA5" w:rsidP="00B94EA5">
      <w:pPr>
        <w:autoSpaceDE w:val="0"/>
        <w:autoSpaceDN w:val="0"/>
        <w:adjustRightInd w:val="0"/>
        <w:spacing w:after="0" w:line="240" w:lineRule="auto"/>
        <w:ind w:left="720" w:hanging="720"/>
        <w:rPr>
          <w:rFonts w:ascii="Times New Roman" w:hAnsi="Times New Roman" w:cs="Times New Roman"/>
          <w:sz w:val="24"/>
          <w:szCs w:val="24"/>
        </w:rPr>
      </w:pPr>
    </w:p>
    <w:p w14:paraId="5AF535D0" w14:textId="77777777" w:rsidR="00B94EA5" w:rsidRDefault="00B94EA5" w:rsidP="00B94EA5">
      <w:pPr>
        <w:autoSpaceDE w:val="0"/>
        <w:autoSpaceDN w:val="0"/>
        <w:adjustRightInd w:val="0"/>
        <w:spacing w:after="0" w:line="240" w:lineRule="auto"/>
        <w:ind w:left="720" w:hanging="720"/>
        <w:rPr>
          <w:rFonts w:ascii="Times New Roman" w:hAnsi="Times New Roman" w:cs="Times New Roman"/>
          <w:sz w:val="24"/>
          <w:szCs w:val="24"/>
        </w:rPr>
      </w:pPr>
      <w:r w:rsidRPr="003E1BB9">
        <w:rPr>
          <w:rFonts w:ascii="Times New Roman" w:hAnsi="Times New Roman" w:cs="Times New Roman"/>
          <w:sz w:val="24"/>
          <w:szCs w:val="24"/>
        </w:rPr>
        <w:t xml:space="preserve">Rock, M. L., Gregg, M., Thead, B. K., Acker, S. E., Gable, R. A., &amp; Zigmond, N. P. (2009). Can you hear me now? Evaluation of an online wireless technology to provide real-time feedback to special education teachers-in-training. </w:t>
      </w:r>
      <w:r w:rsidRPr="003E1BB9">
        <w:rPr>
          <w:rFonts w:ascii="Times New Roman" w:hAnsi="Times New Roman" w:cs="Times New Roman"/>
          <w:i/>
          <w:iCs/>
          <w:sz w:val="24"/>
          <w:szCs w:val="24"/>
        </w:rPr>
        <w:t>Teacher Education and Special Education, 32</w:t>
      </w:r>
      <w:r w:rsidRPr="003E1BB9">
        <w:rPr>
          <w:rFonts w:ascii="Times New Roman" w:hAnsi="Times New Roman" w:cs="Times New Roman"/>
          <w:sz w:val="24"/>
          <w:szCs w:val="24"/>
        </w:rPr>
        <w:t xml:space="preserve">, 64-82. </w:t>
      </w:r>
    </w:p>
    <w:p w14:paraId="0C1E5624" w14:textId="77777777" w:rsidR="00B94EA5" w:rsidRPr="00914619"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914619">
        <w:rPr>
          <w:rFonts w:ascii="Times New Roman" w:hAnsi="Times New Roman" w:cs="Times New Roman"/>
          <w:sz w:val="24"/>
          <w:szCs w:val="24"/>
        </w:rPr>
        <w:t xml:space="preserve">Ross, J., &amp; Gray, P. (2006). School leadership and student achievement: The mediating effects of teacher beliefs. </w:t>
      </w:r>
      <w:r w:rsidRPr="00914619">
        <w:rPr>
          <w:rFonts w:ascii="Times New Roman" w:hAnsi="Times New Roman" w:cs="Times New Roman"/>
          <w:i/>
          <w:iCs/>
          <w:sz w:val="24"/>
          <w:szCs w:val="24"/>
        </w:rPr>
        <w:t>Canadian Journal of Education,</w:t>
      </w:r>
      <w:r w:rsidRPr="00914619">
        <w:rPr>
          <w:rFonts w:ascii="Times New Roman" w:hAnsi="Times New Roman" w:cs="Times New Roman"/>
          <w:sz w:val="24"/>
          <w:szCs w:val="24"/>
        </w:rPr>
        <w:t xml:space="preserve"> </w:t>
      </w:r>
      <w:r w:rsidRPr="00914619">
        <w:rPr>
          <w:rFonts w:ascii="Times New Roman" w:hAnsi="Times New Roman" w:cs="Times New Roman"/>
          <w:i/>
          <w:iCs/>
          <w:sz w:val="24"/>
          <w:szCs w:val="24"/>
        </w:rPr>
        <w:t>29</w:t>
      </w:r>
      <w:r w:rsidRPr="00914619">
        <w:rPr>
          <w:rFonts w:ascii="Times New Roman" w:hAnsi="Times New Roman" w:cs="Times New Roman"/>
          <w:sz w:val="24"/>
          <w:szCs w:val="24"/>
        </w:rPr>
        <w:t>(3), 798-822.</w:t>
      </w:r>
    </w:p>
    <w:p w14:paraId="02DB53EF" w14:textId="77777777" w:rsidR="00B94EA5" w:rsidRPr="00914619"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914619">
        <w:rPr>
          <w:rFonts w:ascii="Times New Roman" w:hAnsi="Times New Roman" w:cs="Times New Roman"/>
          <w:sz w:val="24"/>
          <w:szCs w:val="24"/>
        </w:rPr>
        <w:lastRenderedPageBreak/>
        <w:t>Rush, D. D., (2003). Effectiveness of coaching on adult learning. Synthesis in preparation.</w:t>
      </w:r>
    </w:p>
    <w:p w14:paraId="332FBBC9" w14:textId="77777777" w:rsidR="00B94EA5" w:rsidRPr="00914619"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914619">
        <w:rPr>
          <w:rFonts w:ascii="Times New Roman" w:hAnsi="Times New Roman" w:cs="Times New Roman"/>
          <w:sz w:val="24"/>
          <w:szCs w:val="24"/>
        </w:rPr>
        <w:t xml:space="preserve">Rush, D. D., Shelden, M. L., (2006). Coaching practices rating scale for assessing adherence to evidence-based early childhood intervention practices. </w:t>
      </w:r>
      <w:r w:rsidRPr="00914619">
        <w:rPr>
          <w:rFonts w:ascii="Times New Roman" w:hAnsi="Times New Roman" w:cs="Times New Roman"/>
          <w:i/>
          <w:sz w:val="24"/>
          <w:szCs w:val="24"/>
        </w:rPr>
        <w:t xml:space="preserve">CASE Tools, </w:t>
      </w:r>
      <w:r w:rsidRPr="00914619">
        <w:rPr>
          <w:rFonts w:ascii="Times New Roman" w:hAnsi="Times New Roman" w:cs="Times New Roman"/>
          <w:sz w:val="24"/>
          <w:szCs w:val="24"/>
        </w:rPr>
        <w:t xml:space="preserve">2(2), 1-7. </w:t>
      </w:r>
    </w:p>
    <w:p w14:paraId="4943DE32" w14:textId="77777777" w:rsidR="00B94EA5" w:rsidRPr="00914619"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914619">
        <w:rPr>
          <w:rFonts w:ascii="Times New Roman" w:hAnsi="Times New Roman" w:cs="Times New Roman"/>
          <w:sz w:val="24"/>
          <w:szCs w:val="24"/>
        </w:rPr>
        <w:t xml:space="preserve">Rush, D. D., Shelden, M. L., &amp; Hanft, B. E. (2003). Coaching families and colleagues: A process for collaboration in natural settings. </w:t>
      </w:r>
      <w:r w:rsidRPr="00914619">
        <w:rPr>
          <w:rFonts w:ascii="Times New Roman" w:hAnsi="Times New Roman" w:cs="Times New Roman"/>
          <w:i/>
          <w:sz w:val="24"/>
          <w:szCs w:val="24"/>
        </w:rPr>
        <w:t>Infants and Young Children</w:t>
      </w:r>
      <w:r w:rsidRPr="00914619">
        <w:rPr>
          <w:rFonts w:ascii="Times New Roman" w:hAnsi="Times New Roman" w:cs="Times New Roman"/>
          <w:sz w:val="24"/>
          <w:szCs w:val="24"/>
        </w:rPr>
        <w:t>, 16, 33-47.</w:t>
      </w:r>
    </w:p>
    <w:p w14:paraId="4BAFFC48" w14:textId="77777777" w:rsidR="00B94EA5" w:rsidRPr="00914619"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914619">
        <w:rPr>
          <w:rFonts w:ascii="Times New Roman" w:hAnsi="Times New Roman" w:cs="Times New Roman"/>
          <w:sz w:val="24"/>
          <w:szCs w:val="24"/>
        </w:rPr>
        <w:t xml:space="preserve">Sailors, M., &amp; Shanklin, N. (2010). Introduction: Growing Evidence to Support Coaching in Literacy and Mathematics. </w:t>
      </w:r>
      <w:r w:rsidRPr="00914619">
        <w:rPr>
          <w:rFonts w:ascii="Times New Roman" w:hAnsi="Times New Roman" w:cs="Times New Roman"/>
          <w:i/>
          <w:iCs/>
          <w:sz w:val="24"/>
          <w:szCs w:val="24"/>
        </w:rPr>
        <w:t>The Elementary School Journal,</w:t>
      </w:r>
      <w:r w:rsidRPr="00914619">
        <w:rPr>
          <w:rFonts w:ascii="Times New Roman" w:hAnsi="Times New Roman" w:cs="Times New Roman"/>
          <w:sz w:val="24"/>
          <w:szCs w:val="24"/>
        </w:rPr>
        <w:t xml:space="preserve"> </w:t>
      </w:r>
      <w:r w:rsidRPr="00914619">
        <w:rPr>
          <w:rFonts w:ascii="Times New Roman" w:hAnsi="Times New Roman" w:cs="Times New Roman"/>
          <w:i/>
          <w:iCs/>
          <w:sz w:val="24"/>
          <w:szCs w:val="24"/>
        </w:rPr>
        <w:t>111</w:t>
      </w:r>
      <w:r w:rsidRPr="002E0A6B">
        <w:rPr>
          <w:rFonts w:ascii="Times New Roman" w:hAnsi="Times New Roman" w:cs="Times New Roman"/>
          <w:i/>
          <w:iCs/>
          <w:sz w:val="24"/>
          <w:szCs w:val="24"/>
        </w:rPr>
        <w:t>(1),</w:t>
      </w:r>
      <w:r w:rsidRPr="00914619">
        <w:rPr>
          <w:rFonts w:ascii="Times New Roman" w:hAnsi="Times New Roman" w:cs="Times New Roman"/>
          <w:sz w:val="24"/>
          <w:szCs w:val="24"/>
        </w:rPr>
        <w:t xml:space="preserve"> 1-6.</w:t>
      </w:r>
    </w:p>
    <w:p w14:paraId="396E2103" w14:textId="77777777" w:rsidR="00B94EA5" w:rsidRPr="003E1BB9" w:rsidRDefault="00B94EA5" w:rsidP="00B94EA5">
      <w:pPr>
        <w:autoSpaceDE w:val="0"/>
        <w:autoSpaceDN w:val="0"/>
        <w:adjustRightInd w:val="0"/>
        <w:spacing w:after="0" w:line="240" w:lineRule="auto"/>
        <w:ind w:left="720" w:hanging="720"/>
        <w:rPr>
          <w:rFonts w:ascii="Times New Roman" w:hAnsi="Times New Roman" w:cs="Times New Roman"/>
          <w:sz w:val="24"/>
          <w:szCs w:val="24"/>
        </w:rPr>
      </w:pPr>
      <w:r w:rsidRPr="003E1BB9">
        <w:rPr>
          <w:rFonts w:ascii="Times New Roman" w:hAnsi="Times New Roman" w:cs="Times New Roman"/>
          <w:sz w:val="24"/>
          <w:szCs w:val="24"/>
        </w:rPr>
        <w:t xml:space="preserve">Scheeler, M. C., &amp; Lee, D. L. (2002). Using technology to deliver immediate corrective feedback to preservice teachers. </w:t>
      </w:r>
      <w:r w:rsidRPr="003E1BB9">
        <w:rPr>
          <w:rFonts w:ascii="Times New Roman" w:hAnsi="Times New Roman" w:cs="Times New Roman"/>
          <w:i/>
          <w:iCs/>
          <w:sz w:val="24"/>
          <w:szCs w:val="24"/>
        </w:rPr>
        <w:t>Journal of Behavioral Education, 11</w:t>
      </w:r>
      <w:r w:rsidRPr="003E1BB9">
        <w:rPr>
          <w:rFonts w:ascii="Times New Roman" w:hAnsi="Times New Roman" w:cs="Times New Roman"/>
          <w:sz w:val="24"/>
          <w:szCs w:val="24"/>
        </w:rPr>
        <w:t xml:space="preserve">, 231-241. </w:t>
      </w:r>
    </w:p>
    <w:p w14:paraId="50F5352C" w14:textId="77777777" w:rsidR="00B94EA5" w:rsidRPr="003E1BB9"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3E1BB9">
        <w:rPr>
          <w:rFonts w:ascii="Times New Roman" w:hAnsi="Times New Roman" w:cs="Times New Roman"/>
          <w:sz w:val="24"/>
          <w:szCs w:val="24"/>
        </w:rPr>
        <w:t xml:space="preserve">Schein, E. (1985). </w:t>
      </w:r>
      <w:r w:rsidRPr="003E1BB9">
        <w:rPr>
          <w:rFonts w:ascii="Times New Roman" w:hAnsi="Times New Roman" w:cs="Times New Roman"/>
          <w:i/>
          <w:iCs/>
          <w:sz w:val="24"/>
          <w:szCs w:val="24"/>
        </w:rPr>
        <w:t>Organizational culture and leadership</w:t>
      </w:r>
      <w:r w:rsidRPr="003E1BB9">
        <w:rPr>
          <w:rFonts w:ascii="Times New Roman" w:hAnsi="Times New Roman" w:cs="Times New Roman"/>
          <w:sz w:val="24"/>
          <w:szCs w:val="24"/>
        </w:rPr>
        <w:t>. San Francisco: Jossey-Bass.</w:t>
      </w:r>
    </w:p>
    <w:p w14:paraId="6A05C4F4" w14:textId="77777777" w:rsidR="00B94EA5" w:rsidRPr="003E1BB9" w:rsidRDefault="00B94EA5" w:rsidP="00B94EA5">
      <w:pPr>
        <w:widowControl w:val="0"/>
        <w:autoSpaceDE w:val="0"/>
        <w:autoSpaceDN w:val="0"/>
        <w:adjustRightInd w:val="0"/>
        <w:spacing w:after="0" w:line="240" w:lineRule="auto"/>
        <w:ind w:left="800" w:hanging="800"/>
        <w:rPr>
          <w:rFonts w:ascii="Times New Roman" w:hAnsi="Times New Roman" w:cs="Times New Roman"/>
          <w:sz w:val="24"/>
          <w:szCs w:val="24"/>
        </w:rPr>
      </w:pPr>
      <w:r w:rsidRPr="003E1BB9">
        <w:rPr>
          <w:rFonts w:ascii="Times New Roman" w:hAnsi="Times New Roman" w:cs="Times New Roman"/>
          <w:sz w:val="24"/>
          <w:szCs w:val="24"/>
        </w:rPr>
        <w:t xml:space="preserve">Sergiovanni, T., &amp; Starrat, R. (1983). </w:t>
      </w:r>
      <w:r w:rsidRPr="003E1BB9">
        <w:rPr>
          <w:rFonts w:ascii="Times New Roman" w:hAnsi="Times New Roman" w:cs="Times New Roman"/>
          <w:i/>
          <w:sz w:val="24"/>
          <w:szCs w:val="24"/>
        </w:rPr>
        <w:t>Supervision: Human perspectives</w:t>
      </w:r>
      <w:r w:rsidRPr="003E1BB9">
        <w:rPr>
          <w:rFonts w:ascii="Times New Roman" w:hAnsi="Times New Roman" w:cs="Times New Roman"/>
          <w:sz w:val="24"/>
          <w:szCs w:val="24"/>
        </w:rPr>
        <w:t>. New York, NY: McGraw-Hill.</w:t>
      </w:r>
    </w:p>
    <w:p w14:paraId="7A61BB06" w14:textId="77777777" w:rsidR="00B94EA5" w:rsidRPr="003E1BB9" w:rsidRDefault="00B94EA5" w:rsidP="00B94EA5">
      <w:pPr>
        <w:widowControl w:val="0"/>
        <w:autoSpaceDE w:val="0"/>
        <w:autoSpaceDN w:val="0"/>
        <w:adjustRightInd w:val="0"/>
        <w:spacing w:after="0" w:line="240" w:lineRule="auto"/>
        <w:ind w:left="800" w:hanging="800"/>
        <w:rPr>
          <w:rFonts w:ascii="Times New Roman" w:hAnsi="Times New Roman" w:cs="Times New Roman"/>
          <w:sz w:val="24"/>
          <w:szCs w:val="24"/>
        </w:rPr>
      </w:pPr>
    </w:p>
    <w:p w14:paraId="1250D516" w14:textId="77777777" w:rsidR="00B94EA5" w:rsidRPr="00914619" w:rsidRDefault="00B94EA5" w:rsidP="00B94EA5">
      <w:pPr>
        <w:widowControl w:val="0"/>
        <w:autoSpaceDE w:val="0"/>
        <w:autoSpaceDN w:val="0"/>
        <w:adjustRightInd w:val="0"/>
        <w:spacing w:after="0" w:line="240" w:lineRule="auto"/>
        <w:ind w:left="800" w:hanging="800"/>
        <w:rPr>
          <w:rFonts w:ascii="Times New Roman" w:hAnsi="Times New Roman" w:cs="Times New Roman"/>
          <w:sz w:val="24"/>
          <w:szCs w:val="24"/>
        </w:rPr>
      </w:pPr>
      <w:r w:rsidRPr="00914619">
        <w:rPr>
          <w:rFonts w:ascii="Times New Roman" w:hAnsi="Times New Roman" w:cs="Times New Roman"/>
          <w:sz w:val="24"/>
          <w:szCs w:val="24"/>
        </w:rPr>
        <w:t xml:space="preserve">Shogren, K., Wehmeyer, M., Palmer, S., &amp; Paek, Y. (2013). Exploring Personal and School Environment Characteristics that Predict Self-Determination. </w:t>
      </w:r>
      <w:r w:rsidRPr="00914619">
        <w:rPr>
          <w:rFonts w:ascii="Times New Roman" w:hAnsi="Times New Roman" w:cs="Times New Roman"/>
          <w:i/>
          <w:iCs/>
          <w:sz w:val="24"/>
          <w:szCs w:val="24"/>
        </w:rPr>
        <w:t>Exceptionality,</w:t>
      </w:r>
      <w:r w:rsidRPr="00914619">
        <w:rPr>
          <w:rFonts w:ascii="Times New Roman" w:hAnsi="Times New Roman" w:cs="Times New Roman"/>
          <w:sz w:val="24"/>
          <w:szCs w:val="24"/>
        </w:rPr>
        <w:t xml:space="preserve"> 147-157.</w:t>
      </w:r>
    </w:p>
    <w:p w14:paraId="420B62DE" w14:textId="77777777" w:rsidR="00B94EA5" w:rsidRPr="00914619"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914619">
        <w:rPr>
          <w:rFonts w:ascii="Times New Roman" w:hAnsi="Times New Roman" w:cs="Times New Roman"/>
          <w:sz w:val="24"/>
          <w:szCs w:val="24"/>
        </w:rPr>
        <w:t xml:space="preserve">Skinner, E., &amp; Belmont, M. (1993). Motivation in the classroom: Reciprocal effects of teacher behavior and student engagement across the school year. </w:t>
      </w:r>
      <w:r w:rsidRPr="002E0A6B">
        <w:rPr>
          <w:rFonts w:ascii="Times New Roman" w:hAnsi="Times New Roman" w:cs="Times New Roman"/>
          <w:i/>
          <w:sz w:val="24"/>
          <w:szCs w:val="24"/>
        </w:rPr>
        <w:t>Journal of Educational Psychology, 85(4)</w:t>
      </w:r>
      <w:r w:rsidRPr="00914619">
        <w:rPr>
          <w:rFonts w:ascii="Times New Roman" w:hAnsi="Times New Roman" w:cs="Times New Roman"/>
          <w:sz w:val="24"/>
          <w:szCs w:val="24"/>
        </w:rPr>
        <w:t>, 571-583.</w:t>
      </w:r>
    </w:p>
    <w:p w14:paraId="49DCA920" w14:textId="77777777" w:rsidR="00B94EA5" w:rsidRPr="002E0A6B"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2E0A6B">
        <w:rPr>
          <w:rFonts w:ascii="Times New Roman" w:hAnsi="Times New Roman" w:cs="Times New Roman"/>
          <w:sz w:val="24"/>
          <w:szCs w:val="24"/>
        </w:rPr>
        <w:t>Soenens, B., &amp; Vansteenkiste, M. (2005). Antecedents and outcomes of self-determination in three life domains: The role of parents’</w:t>
      </w:r>
      <w:r>
        <w:rPr>
          <w:rFonts w:ascii="Times New Roman" w:hAnsi="Times New Roman" w:cs="Times New Roman"/>
          <w:sz w:val="24"/>
          <w:szCs w:val="24"/>
        </w:rPr>
        <w:t xml:space="preserve"> </w:t>
      </w:r>
      <w:r w:rsidRPr="002E0A6B">
        <w:rPr>
          <w:rFonts w:ascii="Times New Roman" w:hAnsi="Times New Roman" w:cs="Times New Roman"/>
          <w:sz w:val="24"/>
          <w:szCs w:val="24"/>
        </w:rPr>
        <w:t xml:space="preserve">and teachers’ autonomy support. </w:t>
      </w:r>
      <w:r w:rsidRPr="002E0A6B">
        <w:rPr>
          <w:rFonts w:ascii="Times New Roman" w:hAnsi="Times New Roman" w:cs="Times New Roman"/>
          <w:i/>
          <w:sz w:val="24"/>
          <w:szCs w:val="24"/>
        </w:rPr>
        <w:t>Journal of Youth and Adolescence, 34,</w:t>
      </w:r>
      <w:r w:rsidRPr="002E0A6B">
        <w:rPr>
          <w:rFonts w:ascii="Times New Roman" w:hAnsi="Times New Roman" w:cs="Times New Roman"/>
          <w:sz w:val="24"/>
          <w:szCs w:val="24"/>
        </w:rPr>
        <w:t xml:space="preserve"> 589–604.</w:t>
      </w:r>
    </w:p>
    <w:p w14:paraId="31511F98" w14:textId="77777777" w:rsidR="00B94EA5" w:rsidRPr="00914619"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914619">
        <w:rPr>
          <w:rFonts w:ascii="Times New Roman" w:hAnsi="Times New Roman" w:cs="Times New Roman"/>
          <w:sz w:val="24"/>
          <w:szCs w:val="24"/>
        </w:rPr>
        <w:t xml:space="preserve">Spillane, J., Diamond, J., &amp; Jita, L. (2003). Leading instruction: The distribution of leadership for instruction. </w:t>
      </w:r>
      <w:r w:rsidRPr="00914619">
        <w:rPr>
          <w:rFonts w:ascii="Times New Roman" w:hAnsi="Times New Roman" w:cs="Times New Roman"/>
          <w:i/>
          <w:iCs/>
          <w:sz w:val="24"/>
          <w:szCs w:val="24"/>
        </w:rPr>
        <w:t>Journal of Curriculum Studies,</w:t>
      </w:r>
      <w:r w:rsidRPr="00914619">
        <w:rPr>
          <w:rFonts w:ascii="Times New Roman" w:hAnsi="Times New Roman" w:cs="Times New Roman"/>
          <w:sz w:val="24"/>
          <w:szCs w:val="24"/>
        </w:rPr>
        <w:t xml:space="preserve"> </w:t>
      </w:r>
      <w:r w:rsidRPr="00914619">
        <w:rPr>
          <w:rFonts w:ascii="Times New Roman" w:hAnsi="Times New Roman" w:cs="Times New Roman"/>
          <w:i/>
          <w:iCs/>
          <w:sz w:val="24"/>
          <w:szCs w:val="24"/>
        </w:rPr>
        <w:t>35</w:t>
      </w:r>
      <w:r w:rsidRPr="00914619">
        <w:rPr>
          <w:rFonts w:ascii="Times New Roman" w:hAnsi="Times New Roman" w:cs="Times New Roman"/>
          <w:sz w:val="24"/>
          <w:szCs w:val="24"/>
        </w:rPr>
        <w:t>(5), 533-543.</w:t>
      </w:r>
    </w:p>
    <w:p w14:paraId="1035E470" w14:textId="77777777" w:rsidR="00B94EA5" w:rsidRPr="00914619"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914619">
        <w:rPr>
          <w:rFonts w:ascii="Times New Roman" w:hAnsi="Times New Roman" w:cs="Times New Roman"/>
          <w:sz w:val="24"/>
          <w:szCs w:val="24"/>
        </w:rPr>
        <w:t xml:space="preserve">Sprick, R., Knight, J., Reinke, W., &amp; McKale, T. (2007). </w:t>
      </w:r>
      <w:r w:rsidRPr="00914619">
        <w:rPr>
          <w:rFonts w:ascii="Times New Roman" w:hAnsi="Times New Roman" w:cs="Times New Roman"/>
          <w:i/>
          <w:iCs/>
          <w:sz w:val="24"/>
          <w:szCs w:val="24"/>
        </w:rPr>
        <w:t>Coaching classroom management: A toolkit for administrators and coaches</w:t>
      </w:r>
      <w:r w:rsidRPr="00914619">
        <w:rPr>
          <w:rFonts w:ascii="Times New Roman" w:hAnsi="Times New Roman" w:cs="Times New Roman"/>
          <w:sz w:val="24"/>
          <w:szCs w:val="24"/>
        </w:rPr>
        <w:t>. Eugene, Or.: Pacific Northwest Pub.</w:t>
      </w:r>
    </w:p>
    <w:p w14:paraId="7E894479" w14:textId="77777777" w:rsidR="00B94EA5" w:rsidRPr="009F377F"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9F377F">
        <w:rPr>
          <w:rFonts w:ascii="Times New Roman" w:hAnsi="Times New Roman" w:cs="Times New Roman"/>
          <w:sz w:val="24"/>
          <w:szCs w:val="24"/>
        </w:rPr>
        <w:t xml:space="preserve">Stepp, J. (2014). </w:t>
      </w:r>
      <w:r w:rsidRPr="009F377F">
        <w:rPr>
          <w:rFonts w:ascii="Times New Roman" w:hAnsi="Times New Roman" w:cs="Times New Roman"/>
          <w:i/>
          <w:sz w:val="24"/>
          <w:szCs w:val="24"/>
        </w:rPr>
        <w:t xml:space="preserve">Instructional coaching in education: The metacognitive process of refining past, present, and future teaching practices. </w:t>
      </w:r>
      <w:r w:rsidRPr="009F377F">
        <w:rPr>
          <w:rFonts w:ascii="Times New Roman" w:hAnsi="Times New Roman" w:cs="Times New Roman"/>
          <w:sz w:val="24"/>
          <w:szCs w:val="24"/>
        </w:rPr>
        <w:t xml:space="preserve">Retrieved from OU Dissertations and Theses (6343). </w:t>
      </w:r>
    </w:p>
    <w:p w14:paraId="7314C11A" w14:textId="77777777" w:rsidR="00B94EA5" w:rsidRPr="00914619"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914619">
        <w:rPr>
          <w:rFonts w:ascii="Times New Roman" w:hAnsi="Times New Roman" w:cs="Times New Roman"/>
          <w:sz w:val="24"/>
          <w:szCs w:val="24"/>
        </w:rPr>
        <w:t>Sullivan, S. and Glanz, J. (2000). Supervision that Improves Teaching. Thousand Oak CA: Corwin Press.</w:t>
      </w:r>
    </w:p>
    <w:p w14:paraId="7E40F90E" w14:textId="77777777" w:rsidR="00B94EA5" w:rsidRPr="00914619"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914619">
        <w:rPr>
          <w:rFonts w:ascii="Times New Roman" w:hAnsi="Times New Roman" w:cs="Times New Roman"/>
          <w:sz w:val="24"/>
          <w:szCs w:val="24"/>
        </w:rPr>
        <w:lastRenderedPageBreak/>
        <w:t xml:space="preserve">Teemant, A., Wink, J., &amp; Tyra, S. (2011). Effects of coaching on teacher use of sociocultural instructional practices. </w:t>
      </w:r>
      <w:r w:rsidRPr="00914619">
        <w:rPr>
          <w:rFonts w:ascii="Times New Roman" w:hAnsi="Times New Roman" w:cs="Times New Roman"/>
          <w:i/>
          <w:iCs/>
          <w:sz w:val="24"/>
          <w:szCs w:val="24"/>
        </w:rPr>
        <w:t>Teaching and Teacher Education,</w:t>
      </w:r>
      <w:r w:rsidRPr="00914619">
        <w:rPr>
          <w:rFonts w:ascii="Times New Roman" w:hAnsi="Times New Roman" w:cs="Times New Roman"/>
          <w:sz w:val="24"/>
          <w:szCs w:val="24"/>
        </w:rPr>
        <w:t xml:space="preserve"> </w:t>
      </w:r>
      <w:r w:rsidRPr="00914619">
        <w:rPr>
          <w:rFonts w:ascii="Times New Roman" w:hAnsi="Times New Roman" w:cs="Times New Roman"/>
          <w:i/>
          <w:iCs/>
          <w:sz w:val="24"/>
          <w:szCs w:val="24"/>
        </w:rPr>
        <w:t>27</w:t>
      </w:r>
      <w:r w:rsidRPr="00914619">
        <w:rPr>
          <w:rFonts w:ascii="Times New Roman" w:hAnsi="Times New Roman" w:cs="Times New Roman"/>
          <w:sz w:val="24"/>
          <w:szCs w:val="24"/>
        </w:rPr>
        <w:t>(4), 683-693.</w:t>
      </w:r>
    </w:p>
    <w:p w14:paraId="1D9F7C9C" w14:textId="77777777" w:rsidR="00B94EA5" w:rsidRPr="00914619"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914619">
        <w:rPr>
          <w:rFonts w:ascii="Times New Roman" w:hAnsi="Times New Roman" w:cs="Times New Roman"/>
          <w:sz w:val="24"/>
          <w:szCs w:val="24"/>
        </w:rPr>
        <w:t xml:space="preserve">Teemant, A. (2014). A mixed-method investigation of instructional coaching for teachers of diverse learners. </w:t>
      </w:r>
      <w:r w:rsidRPr="00914619">
        <w:rPr>
          <w:rFonts w:ascii="Times New Roman" w:hAnsi="Times New Roman" w:cs="Times New Roman"/>
          <w:i/>
          <w:iCs/>
          <w:sz w:val="24"/>
          <w:szCs w:val="24"/>
        </w:rPr>
        <w:t>Urban Education,</w:t>
      </w:r>
      <w:r w:rsidRPr="00914619">
        <w:rPr>
          <w:rFonts w:ascii="Times New Roman" w:hAnsi="Times New Roman" w:cs="Times New Roman"/>
          <w:sz w:val="24"/>
          <w:szCs w:val="24"/>
        </w:rPr>
        <w:t xml:space="preserve"> </w:t>
      </w:r>
      <w:r w:rsidRPr="00914619">
        <w:rPr>
          <w:rFonts w:ascii="Times New Roman" w:hAnsi="Times New Roman" w:cs="Times New Roman"/>
          <w:i/>
          <w:iCs/>
          <w:sz w:val="24"/>
          <w:szCs w:val="24"/>
        </w:rPr>
        <w:t>49</w:t>
      </w:r>
      <w:r w:rsidRPr="00914619">
        <w:rPr>
          <w:rFonts w:ascii="Times New Roman" w:hAnsi="Times New Roman" w:cs="Times New Roman"/>
          <w:sz w:val="24"/>
          <w:szCs w:val="24"/>
        </w:rPr>
        <w:t>(5), 474-604.</w:t>
      </w:r>
    </w:p>
    <w:p w14:paraId="0A7C1D27" w14:textId="77777777" w:rsidR="00B94EA5" w:rsidRPr="0016790F"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16790F">
        <w:rPr>
          <w:rFonts w:ascii="Times New Roman" w:hAnsi="Times New Roman" w:cs="Times New Roman"/>
          <w:sz w:val="24"/>
          <w:szCs w:val="24"/>
        </w:rPr>
        <w:t xml:space="preserve">Tripp, T., &amp; Rich, P. </w:t>
      </w:r>
      <w:r>
        <w:rPr>
          <w:rFonts w:ascii="Times New Roman" w:hAnsi="Times New Roman" w:cs="Times New Roman"/>
          <w:sz w:val="24"/>
          <w:szCs w:val="24"/>
        </w:rPr>
        <w:t>(2012</w:t>
      </w:r>
      <w:r w:rsidRPr="0016790F">
        <w:rPr>
          <w:rFonts w:ascii="Times New Roman" w:hAnsi="Times New Roman" w:cs="Times New Roman"/>
          <w:sz w:val="24"/>
          <w:szCs w:val="24"/>
        </w:rPr>
        <w:t xml:space="preserve">). Using video to analyze one’s own teaching. </w:t>
      </w:r>
      <w:r w:rsidRPr="0016790F">
        <w:rPr>
          <w:rFonts w:ascii="Times New Roman" w:hAnsi="Times New Roman" w:cs="Times New Roman"/>
          <w:i/>
          <w:sz w:val="24"/>
          <w:szCs w:val="24"/>
        </w:rPr>
        <w:t>British Journal of Educational Technology, 43(4),</w:t>
      </w:r>
      <w:r w:rsidRPr="0016790F">
        <w:rPr>
          <w:rFonts w:ascii="Times New Roman" w:hAnsi="Times New Roman" w:cs="Times New Roman"/>
          <w:sz w:val="24"/>
          <w:szCs w:val="24"/>
        </w:rPr>
        <w:t xml:space="preserve"> 678-704. </w:t>
      </w:r>
    </w:p>
    <w:p w14:paraId="567728A6" w14:textId="77777777" w:rsidR="00B94EA5" w:rsidRPr="00914619"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914619">
        <w:rPr>
          <w:rFonts w:ascii="Times New Roman" w:hAnsi="Times New Roman" w:cs="Times New Roman"/>
          <w:sz w:val="24"/>
          <w:szCs w:val="24"/>
        </w:rPr>
        <w:t xml:space="preserve">Tschannen-Moran, B., &amp; Tschannen-Moran, M. (2010). </w:t>
      </w:r>
      <w:r w:rsidRPr="00914619">
        <w:rPr>
          <w:rFonts w:ascii="Times New Roman" w:hAnsi="Times New Roman" w:cs="Times New Roman"/>
          <w:i/>
          <w:iCs/>
          <w:sz w:val="24"/>
          <w:szCs w:val="24"/>
        </w:rPr>
        <w:t>Evocative coaching: transforming schools one conversation at a time</w:t>
      </w:r>
      <w:r w:rsidRPr="00914619">
        <w:rPr>
          <w:rFonts w:ascii="Times New Roman" w:hAnsi="Times New Roman" w:cs="Times New Roman"/>
          <w:sz w:val="24"/>
          <w:szCs w:val="24"/>
        </w:rPr>
        <w:t>. San Francisco: Jossey-Bass.</w:t>
      </w:r>
    </w:p>
    <w:p w14:paraId="345F4D16" w14:textId="77777777" w:rsidR="00B94EA5" w:rsidRPr="00914619"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914619">
        <w:rPr>
          <w:rFonts w:ascii="Times New Roman" w:hAnsi="Times New Roman" w:cs="Times New Roman"/>
          <w:sz w:val="24"/>
          <w:szCs w:val="24"/>
        </w:rPr>
        <w:t xml:space="preserve">Tschannen-Moran, M., &amp; Woolfolk Hoy, A. (2001). Teacher efficacy: Capturing and elusive construct. </w:t>
      </w:r>
      <w:r w:rsidRPr="00914619">
        <w:rPr>
          <w:rFonts w:ascii="Times New Roman" w:hAnsi="Times New Roman" w:cs="Times New Roman"/>
          <w:i/>
          <w:sz w:val="24"/>
          <w:szCs w:val="24"/>
        </w:rPr>
        <w:t>Teaching and Teacher Education</w:t>
      </w:r>
      <w:r w:rsidRPr="00914619">
        <w:rPr>
          <w:rFonts w:ascii="Times New Roman" w:hAnsi="Times New Roman" w:cs="Times New Roman"/>
          <w:sz w:val="24"/>
          <w:szCs w:val="24"/>
        </w:rPr>
        <w:t>, 17, 783-805.</w:t>
      </w:r>
    </w:p>
    <w:p w14:paraId="471D043B" w14:textId="77777777" w:rsidR="00B94EA5" w:rsidRPr="00914619"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914619">
        <w:rPr>
          <w:rFonts w:ascii="Times New Roman" w:hAnsi="Times New Roman" w:cs="Times New Roman"/>
          <w:sz w:val="24"/>
          <w:szCs w:val="24"/>
        </w:rPr>
        <w:t xml:space="preserve">Tyack, D., &amp; Hansot, E. (1982). </w:t>
      </w:r>
      <w:r w:rsidRPr="00914619">
        <w:rPr>
          <w:rFonts w:ascii="Times New Roman" w:hAnsi="Times New Roman" w:cs="Times New Roman"/>
          <w:i/>
          <w:iCs/>
          <w:sz w:val="24"/>
          <w:szCs w:val="24"/>
        </w:rPr>
        <w:t>Managers of virtue: Public school leadership in America, 1820-1980</w:t>
      </w:r>
      <w:r w:rsidRPr="00914619">
        <w:rPr>
          <w:rFonts w:ascii="Times New Roman" w:hAnsi="Times New Roman" w:cs="Times New Roman"/>
          <w:sz w:val="24"/>
          <w:szCs w:val="24"/>
        </w:rPr>
        <w:t>. New York: Basic Books.</w:t>
      </w:r>
    </w:p>
    <w:p w14:paraId="3F3830F6" w14:textId="77777777" w:rsidR="00B94EA5" w:rsidRPr="00914619" w:rsidRDefault="00B94EA5" w:rsidP="00B94EA5">
      <w:pPr>
        <w:widowControl w:val="0"/>
        <w:autoSpaceDE w:val="0"/>
        <w:autoSpaceDN w:val="0"/>
        <w:adjustRightInd w:val="0"/>
        <w:spacing w:after="0" w:line="240" w:lineRule="auto"/>
        <w:ind w:left="800" w:hanging="800"/>
        <w:rPr>
          <w:rFonts w:ascii="Times New Roman" w:hAnsi="Times New Roman" w:cs="Times New Roman"/>
          <w:sz w:val="24"/>
          <w:szCs w:val="24"/>
        </w:rPr>
      </w:pPr>
      <w:r>
        <w:rPr>
          <w:rFonts w:ascii="Times New Roman" w:hAnsi="Times New Roman" w:cs="Times New Roman"/>
          <w:sz w:val="24"/>
          <w:szCs w:val="24"/>
        </w:rPr>
        <w:t>Tyagi, R. (2010</w:t>
      </w:r>
      <w:r w:rsidRPr="00914619">
        <w:rPr>
          <w:rFonts w:ascii="Times New Roman" w:hAnsi="Times New Roman" w:cs="Times New Roman"/>
          <w:sz w:val="24"/>
          <w:szCs w:val="24"/>
        </w:rPr>
        <w:t>). School</w:t>
      </w:r>
      <w:r w:rsidRPr="00914619">
        <w:rPr>
          <w:rFonts w:ascii="Cambria Math" w:hAnsi="Cambria Math" w:cs="Cambria Math"/>
          <w:sz w:val="24"/>
          <w:szCs w:val="24"/>
        </w:rPr>
        <w:t>‐</w:t>
      </w:r>
      <w:r w:rsidRPr="00914619">
        <w:rPr>
          <w:rFonts w:ascii="Times New Roman" w:hAnsi="Times New Roman" w:cs="Times New Roman"/>
          <w:sz w:val="24"/>
          <w:szCs w:val="24"/>
        </w:rPr>
        <w:t xml:space="preserve">based instructional supervision and the effective professional development of teachers. </w:t>
      </w:r>
      <w:r w:rsidRPr="00914619">
        <w:rPr>
          <w:rFonts w:ascii="Times New Roman" w:hAnsi="Times New Roman" w:cs="Times New Roman"/>
          <w:i/>
          <w:iCs/>
          <w:sz w:val="24"/>
          <w:szCs w:val="24"/>
        </w:rPr>
        <w:t>Compare: A Journal of Comparative and International Education,</w:t>
      </w:r>
      <w:r w:rsidRPr="00914619">
        <w:rPr>
          <w:rFonts w:ascii="Times New Roman" w:hAnsi="Times New Roman" w:cs="Times New Roman"/>
          <w:sz w:val="24"/>
          <w:szCs w:val="24"/>
        </w:rPr>
        <w:t xml:space="preserve"> 111-125.</w:t>
      </w:r>
    </w:p>
    <w:p w14:paraId="69BB2BED" w14:textId="77777777" w:rsidR="00B94EA5" w:rsidRPr="00914619" w:rsidRDefault="00B94EA5" w:rsidP="00B94EA5">
      <w:pPr>
        <w:widowControl w:val="0"/>
        <w:autoSpaceDE w:val="0"/>
        <w:autoSpaceDN w:val="0"/>
        <w:adjustRightInd w:val="0"/>
        <w:spacing w:after="0" w:line="240" w:lineRule="auto"/>
        <w:ind w:left="800" w:hanging="800"/>
        <w:rPr>
          <w:rFonts w:ascii="Times New Roman" w:hAnsi="Times New Roman" w:cs="Times New Roman"/>
          <w:sz w:val="24"/>
          <w:szCs w:val="24"/>
        </w:rPr>
      </w:pPr>
    </w:p>
    <w:p w14:paraId="4C9105C7" w14:textId="77777777" w:rsidR="00B94EA5" w:rsidRPr="00BA46CE" w:rsidRDefault="00B94EA5" w:rsidP="00B94EA5">
      <w:pPr>
        <w:widowControl w:val="0"/>
        <w:autoSpaceDE w:val="0"/>
        <w:autoSpaceDN w:val="0"/>
        <w:adjustRightInd w:val="0"/>
        <w:spacing w:after="0" w:line="240" w:lineRule="auto"/>
        <w:ind w:left="800" w:hanging="800"/>
        <w:rPr>
          <w:rFonts w:ascii="Times New Roman" w:hAnsi="Times New Roman" w:cs="Times New Roman"/>
          <w:sz w:val="24"/>
          <w:szCs w:val="24"/>
        </w:rPr>
      </w:pPr>
      <w:r w:rsidRPr="00BA46CE">
        <w:rPr>
          <w:rFonts w:ascii="Times New Roman" w:hAnsi="Times New Roman" w:cs="Times New Roman"/>
          <w:sz w:val="24"/>
          <w:szCs w:val="24"/>
        </w:rPr>
        <w:t xml:space="preserve">Underman, K. (2015). Playing doctor: Simulation in medical school as affective practice. </w:t>
      </w:r>
      <w:r w:rsidRPr="00BA46CE">
        <w:rPr>
          <w:rFonts w:ascii="Times New Roman" w:hAnsi="Times New Roman" w:cs="Times New Roman"/>
          <w:i/>
          <w:iCs/>
          <w:sz w:val="24"/>
          <w:szCs w:val="24"/>
        </w:rPr>
        <w:t>Social Science &amp; Medicine,</w:t>
      </w:r>
      <w:r w:rsidRPr="00BA46CE">
        <w:rPr>
          <w:rFonts w:ascii="Times New Roman" w:hAnsi="Times New Roman" w:cs="Times New Roman"/>
          <w:sz w:val="24"/>
          <w:szCs w:val="24"/>
        </w:rPr>
        <w:t xml:space="preserve"> 180-188.</w:t>
      </w:r>
    </w:p>
    <w:p w14:paraId="72978599" w14:textId="77777777" w:rsidR="00B94EA5" w:rsidRDefault="00B94EA5" w:rsidP="00B94EA5">
      <w:pPr>
        <w:widowControl w:val="0"/>
        <w:autoSpaceDE w:val="0"/>
        <w:autoSpaceDN w:val="0"/>
        <w:adjustRightInd w:val="0"/>
        <w:spacing w:after="0" w:line="240" w:lineRule="auto"/>
        <w:ind w:left="800" w:hanging="800"/>
        <w:rPr>
          <w:rFonts w:ascii="Times New Roman" w:hAnsi="Times New Roman" w:cs="Times New Roman"/>
          <w:sz w:val="24"/>
          <w:szCs w:val="24"/>
        </w:rPr>
      </w:pPr>
    </w:p>
    <w:p w14:paraId="39ED2469" w14:textId="77777777" w:rsidR="00B94EA5" w:rsidRPr="00914619" w:rsidRDefault="00B94EA5" w:rsidP="00B94EA5">
      <w:pPr>
        <w:widowControl w:val="0"/>
        <w:autoSpaceDE w:val="0"/>
        <w:autoSpaceDN w:val="0"/>
        <w:adjustRightInd w:val="0"/>
        <w:spacing w:after="0" w:line="240" w:lineRule="auto"/>
        <w:ind w:left="800" w:hanging="800"/>
        <w:rPr>
          <w:rFonts w:ascii="Times New Roman" w:hAnsi="Times New Roman" w:cs="Times New Roman"/>
          <w:sz w:val="24"/>
          <w:szCs w:val="24"/>
        </w:rPr>
      </w:pPr>
      <w:r w:rsidRPr="00914619">
        <w:rPr>
          <w:rFonts w:ascii="Times New Roman" w:hAnsi="Times New Roman" w:cs="Times New Roman"/>
          <w:sz w:val="24"/>
          <w:szCs w:val="24"/>
        </w:rPr>
        <w:t xml:space="preserve">Vogt, W. (2007). </w:t>
      </w:r>
      <w:r w:rsidRPr="00914619">
        <w:rPr>
          <w:rFonts w:ascii="Times New Roman" w:hAnsi="Times New Roman" w:cs="Times New Roman"/>
          <w:i/>
          <w:iCs/>
          <w:sz w:val="24"/>
          <w:szCs w:val="24"/>
        </w:rPr>
        <w:t>Quantitative research methods for professionals</w:t>
      </w:r>
      <w:r w:rsidRPr="00914619">
        <w:rPr>
          <w:rFonts w:ascii="Times New Roman" w:hAnsi="Times New Roman" w:cs="Times New Roman"/>
          <w:sz w:val="24"/>
          <w:szCs w:val="24"/>
        </w:rPr>
        <w:t>. Boston, MA: Pearson/Allyn and Bacon.</w:t>
      </w:r>
    </w:p>
    <w:p w14:paraId="599AA44A" w14:textId="77777777" w:rsidR="00B94EA5" w:rsidRPr="00914619"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914619">
        <w:rPr>
          <w:rFonts w:ascii="Times New Roman" w:hAnsi="Times New Roman" w:cs="Times New Roman"/>
          <w:sz w:val="24"/>
          <w:szCs w:val="24"/>
        </w:rPr>
        <w:t xml:space="preserve">Vogt, F., &amp; Rogalla, M. (2009). Developing Adaptive Teaching Competency through coaching. </w:t>
      </w:r>
      <w:r w:rsidRPr="00914619">
        <w:rPr>
          <w:rFonts w:ascii="Times New Roman" w:hAnsi="Times New Roman" w:cs="Times New Roman"/>
          <w:i/>
          <w:iCs/>
          <w:sz w:val="24"/>
          <w:szCs w:val="24"/>
        </w:rPr>
        <w:t>Teaching and Teacher Education,</w:t>
      </w:r>
      <w:r w:rsidRPr="00914619">
        <w:rPr>
          <w:rFonts w:ascii="Times New Roman" w:hAnsi="Times New Roman" w:cs="Times New Roman"/>
          <w:sz w:val="24"/>
          <w:szCs w:val="24"/>
        </w:rPr>
        <w:t xml:space="preserve"> </w:t>
      </w:r>
      <w:r w:rsidRPr="00914619">
        <w:rPr>
          <w:rFonts w:ascii="Times New Roman" w:hAnsi="Times New Roman" w:cs="Times New Roman"/>
          <w:i/>
          <w:iCs/>
          <w:sz w:val="24"/>
          <w:szCs w:val="24"/>
        </w:rPr>
        <w:t>25</w:t>
      </w:r>
      <w:r w:rsidRPr="00914619">
        <w:rPr>
          <w:rFonts w:ascii="Times New Roman" w:hAnsi="Times New Roman" w:cs="Times New Roman"/>
          <w:sz w:val="24"/>
          <w:szCs w:val="24"/>
        </w:rPr>
        <w:t>(8), 1051-1060.</w:t>
      </w:r>
    </w:p>
    <w:p w14:paraId="1C9D840D" w14:textId="77777777" w:rsidR="00B94EA5" w:rsidRPr="00914619"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914619">
        <w:rPr>
          <w:rFonts w:ascii="Times New Roman" w:hAnsi="Times New Roman" w:cs="Times New Roman"/>
          <w:sz w:val="24"/>
          <w:szCs w:val="24"/>
        </w:rPr>
        <w:t xml:space="preserve">Walumbwa, F.O., Wang, P., Lawler, J.J. &amp; Shi, K. (2004), The role of collective efficacy in the relations between transformational leadership and work outcomes. </w:t>
      </w:r>
      <w:r w:rsidRPr="00914619">
        <w:rPr>
          <w:rFonts w:ascii="Times New Roman" w:hAnsi="Times New Roman" w:cs="Times New Roman"/>
          <w:i/>
          <w:sz w:val="24"/>
          <w:szCs w:val="24"/>
        </w:rPr>
        <w:t>Journal of Occupational and Organization Psychology</w:t>
      </w:r>
      <w:r w:rsidRPr="00914619">
        <w:rPr>
          <w:rFonts w:ascii="Times New Roman" w:hAnsi="Times New Roman" w:cs="Times New Roman"/>
          <w:sz w:val="24"/>
          <w:szCs w:val="24"/>
        </w:rPr>
        <w:t>, 77, 515-30.</w:t>
      </w:r>
    </w:p>
    <w:p w14:paraId="61DFA00B" w14:textId="77777777" w:rsidR="00B94EA5" w:rsidRPr="00914619" w:rsidRDefault="00B94EA5" w:rsidP="00B94EA5">
      <w:pPr>
        <w:widowControl w:val="0"/>
        <w:autoSpaceDE w:val="0"/>
        <w:autoSpaceDN w:val="0"/>
        <w:adjustRightInd w:val="0"/>
        <w:spacing w:after="0" w:line="240" w:lineRule="auto"/>
        <w:ind w:left="800" w:hanging="800"/>
        <w:rPr>
          <w:rFonts w:ascii="Times New Roman" w:hAnsi="Times New Roman" w:cs="Times New Roman"/>
          <w:sz w:val="24"/>
          <w:szCs w:val="24"/>
        </w:rPr>
      </w:pPr>
      <w:r w:rsidRPr="00914619">
        <w:rPr>
          <w:rFonts w:ascii="Times New Roman" w:hAnsi="Times New Roman" w:cs="Times New Roman"/>
          <w:sz w:val="24"/>
          <w:szCs w:val="24"/>
        </w:rPr>
        <w:t xml:space="preserve">Waite, D. (1992). Instructional supervision from a situational perspective. </w:t>
      </w:r>
      <w:r w:rsidRPr="00914619">
        <w:rPr>
          <w:rFonts w:ascii="Times New Roman" w:hAnsi="Times New Roman" w:cs="Times New Roman"/>
          <w:i/>
          <w:iCs/>
          <w:sz w:val="24"/>
          <w:szCs w:val="24"/>
        </w:rPr>
        <w:t>Teaching and Teacher Education,</w:t>
      </w:r>
      <w:r w:rsidRPr="00914619">
        <w:rPr>
          <w:rFonts w:ascii="Times New Roman" w:hAnsi="Times New Roman" w:cs="Times New Roman"/>
          <w:sz w:val="24"/>
          <w:szCs w:val="24"/>
        </w:rPr>
        <w:t xml:space="preserve"> 319-332.</w:t>
      </w:r>
    </w:p>
    <w:p w14:paraId="5B0B9E1C" w14:textId="77777777" w:rsidR="00B94EA5" w:rsidRPr="00914619" w:rsidRDefault="00B94EA5" w:rsidP="00B94EA5">
      <w:pPr>
        <w:widowControl w:val="0"/>
        <w:autoSpaceDE w:val="0"/>
        <w:autoSpaceDN w:val="0"/>
        <w:adjustRightInd w:val="0"/>
        <w:spacing w:after="0" w:line="240" w:lineRule="auto"/>
        <w:ind w:left="800" w:hanging="800"/>
        <w:rPr>
          <w:rFonts w:ascii="Times New Roman" w:hAnsi="Times New Roman" w:cs="Times New Roman"/>
          <w:sz w:val="24"/>
          <w:szCs w:val="24"/>
        </w:rPr>
      </w:pPr>
    </w:p>
    <w:p w14:paraId="67BD8963" w14:textId="77777777" w:rsidR="00B94EA5" w:rsidRPr="00914619" w:rsidRDefault="00B94EA5" w:rsidP="00B94EA5">
      <w:pPr>
        <w:widowControl w:val="0"/>
        <w:autoSpaceDE w:val="0"/>
        <w:autoSpaceDN w:val="0"/>
        <w:adjustRightInd w:val="0"/>
        <w:spacing w:after="0" w:line="240" w:lineRule="auto"/>
        <w:ind w:left="800" w:hanging="800"/>
        <w:rPr>
          <w:rFonts w:ascii="Times New Roman" w:hAnsi="Times New Roman" w:cs="Times New Roman"/>
          <w:sz w:val="24"/>
          <w:szCs w:val="24"/>
        </w:rPr>
      </w:pPr>
      <w:r w:rsidRPr="00914619">
        <w:rPr>
          <w:rFonts w:ascii="Times New Roman" w:hAnsi="Times New Roman" w:cs="Times New Roman"/>
          <w:sz w:val="24"/>
          <w:szCs w:val="24"/>
        </w:rPr>
        <w:t>Walpole, S., McKenna, M., Uribe-Zarain, X., &amp; L</w:t>
      </w:r>
      <w:r>
        <w:rPr>
          <w:rFonts w:ascii="Times New Roman" w:hAnsi="Times New Roman" w:cs="Times New Roman"/>
          <w:sz w:val="24"/>
          <w:szCs w:val="24"/>
        </w:rPr>
        <w:t>amitina, D. (20</w:t>
      </w:r>
      <w:r w:rsidRPr="00914619">
        <w:rPr>
          <w:rFonts w:ascii="Times New Roman" w:hAnsi="Times New Roman" w:cs="Times New Roman"/>
          <w:sz w:val="24"/>
          <w:szCs w:val="24"/>
        </w:rPr>
        <w:t>1</w:t>
      </w:r>
      <w:r>
        <w:rPr>
          <w:rFonts w:ascii="Times New Roman" w:hAnsi="Times New Roman" w:cs="Times New Roman"/>
          <w:sz w:val="24"/>
          <w:szCs w:val="24"/>
        </w:rPr>
        <w:t>0</w:t>
      </w:r>
      <w:r w:rsidRPr="00914619">
        <w:rPr>
          <w:rFonts w:ascii="Times New Roman" w:hAnsi="Times New Roman" w:cs="Times New Roman"/>
          <w:sz w:val="24"/>
          <w:szCs w:val="24"/>
        </w:rPr>
        <w:t xml:space="preserve">). The Relationships Between Coaching and Instruction in The Primary Grades: Evidence from High-Poverty Schools. </w:t>
      </w:r>
      <w:r w:rsidRPr="00914619">
        <w:rPr>
          <w:rFonts w:ascii="Times New Roman" w:hAnsi="Times New Roman" w:cs="Times New Roman"/>
          <w:i/>
          <w:iCs/>
          <w:sz w:val="24"/>
          <w:szCs w:val="24"/>
        </w:rPr>
        <w:t>The Elementary School Journal,</w:t>
      </w:r>
      <w:r w:rsidRPr="00914619">
        <w:rPr>
          <w:rFonts w:ascii="Times New Roman" w:hAnsi="Times New Roman" w:cs="Times New Roman"/>
          <w:sz w:val="24"/>
          <w:szCs w:val="24"/>
        </w:rPr>
        <w:t xml:space="preserve"> 115-140.</w:t>
      </w:r>
    </w:p>
    <w:p w14:paraId="6D4C8669" w14:textId="77777777" w:rsidR="00B94EA5" w:rsidRPr="00914619"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914619">
        <w:rPr>
          <w:rFonts w:ascii="Times New Roman" w:hAnsi="Times New Roman" w:cs="Times New Roman"/>
          <w:sz w:val="24"/>
          <w:szCs w:val="24"/>
        </w:rPr>
        <w:t xml:space="preserve">Wang, J. (2001). Contexts of mentoring and opportunities for learning to teach: A comparative study of mentoring practice. </w:t>
      </w:r>
      <w:r w:rsidRPr="00914619">
        <w:rPr>
          <w:rFonts w:ascii="Times New Roman" w:hAnsi="Times New Roman" w:cs="Times New Roman"/>
          <w:i/>
          <w:iCs/>
          <w:sz w:val="24"/>
          <w:szCs w:val="24"/>
        </w:rPr>
        <w:t>Teaching and Teacher Education,</w:t>
      </w:r>
      <w:r w:rsidRPr="00914619">
        <w:rPr>
          <w:rFonts w:ascii="Times New Roman" w:hAnsi="Times New Roman" w:cs="Times New Roman"/>
          <w:sz w:val="24"/>
          <w:szCs w:val="24"/>
        </w:rPr>
        <w:t xml:space="preserve"> </w:t>
      </w:r>
      <w:r w:rsidRPr="00914619">
        <w:rPr>
          <w:rFonts w:ascii="Times New Roman" w:hAnsi="Times New Roman" w:cs="Times New Roman"/>
          <w:i/>
          <w:iCs/>
          <w:sz w:val="24"/>
          <w:szCs w:val="24"/>
        </w:rPr>
        <w:t>17</w:t>
      </w:r>
      <w:r w:rsidRPr="00914619">
        <w:rPr>
          <w:rFonts w:ascii="Times New Roman" w:hAnsi="Times New Roman" w:cs="Times New Roman"/>
          <w:sz w:val="24"/>
          <w:szCs w:val="24"/>
        </w:rPr>
        <w:t>(1), 51-73.</w:t>
      </w:r>
    </w:p>
    <w:p w14:paraId="2BCD561E" w14:textId="77777777" w:rsidR="00B94EA5" w:rsidRPr="00914619"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914619">
        <w:rPr>
          <w:rFonts w:ascii="Times New Roman" w:hAnsi="Times New Roman" w:cs="Times New Roman"/>
          <w:sz w:val="24"/>
          <w:szCs w:val="24"/>
        </w:rPr>
        <w:t xml:space="preserve">Wang, J., Odell, S., &amp; Schwille, S. (2008). Effects of Teacher Induction on Beginning </w:t>
      </w:r>
      <w:r w:rsidRPr="00914619">
        <w:rPr>
          <w:rFonts w:ascii="Times New Roman" w:hAnsi="Times New Roman" w:cs="Times New Roman"/>
          <w:sz w:val="24"/>
          <w:szCs w:val="24"/>
        </w:rPr>
        <w:lastRenderedPageBreak/>
        <w:t xml:space="preserve">Teachers' Teaching: A Critical Review of the Literature. </w:t>
      </w:r>
      <w:r w:rsidRPr="00914619">
        <w:rPr>
          <w:rFonts w:ascii="Times New Roman" w:hAnsi="Times New Roman" w:cs="Times New Roman"/>
          <w:i/>
          <w:iCs/>
          <w:sz w:val="24"/>
          <w:szCs w:val="24"/>
        </w:rPr>
        <w:t>Journal of Teacher Education,</w:t>
      </w:r>
      <w:r w:rsidRPr="00914619">
        <w:rPr>
          <w:rFonts w:ascii="Times New Roman" w:hAnsi="Times New Roman" w:cs="Times New Roman"/>
          <w:sz w:val="24"/>
          <w:szCs w:val="24"/>
        </w:rPr>
        <w:t xml:space="preserve"> </w:t>
      </w:r>
      <w:r w:rsidRPr="00914619">
        <w:rPr>
          <w:rFonts w:ascii="Times New Roman" w:hAnsi="Times New Roman" w:cs="Times New Roman"/>
          <w:i/>
          <w:iCs/>
          <w:sz w:val="24"/>
          <w:szCs w:val="24"/>
        </w:rPr>
        <w:t>59</w:t>
      </w:r>
      <w:r w:rsidRPr="00914619">
        <w:rPr>
          <w:rFonts w:ascii="Times New Roman" w:hAnsi="Times New Roman" w:cs="Times New Roman"/>
          <w:sz w:val="24"/>
          <w:szCs w:val="24"/>
        </w:rPr>
        <w:t>(2), 132-152.</w:t>
      </w:r>
    </w:p>
    <w:p w14:paraId="7F6D8CFE" w14:textId="77777777" w:rsidR="00B94EA5"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DD3664">
        <w:rPr>
          <w:rFonts w:ascii="Times New Roman" w:hAnsi="Times New Roman" w:cs="Times New Roman"/>
          <w:sz w:val="24"/>
          <w:szCs w:val="24"/>
        </w:rPr>
        <w:t xml:space="preserve">Weber, J. (1996). </w:t>
      </w:r>
      <w:r w:rsidRPr="00DD3664">
        <w:rPr>
          <w:rFonts w:ascii="Times New Roman" w:hAnsi="Times New Roman" w:cs="Times New Roman"/>
          <w:i/>
          <w:sz w:val="24"/>
          <w:szCs w:val="24"/>
        </w:rPr>
        <w:t>Leading the instructional program</w:t>
      </w:r>
      <w:r w:rsidRPr="00DD3664">
        <w:rPr>
          <w:rFonts w:ascii="Times New Roman" w:hAnsi="Times New Roman" w:cs="Times New Roman"/>
          <w:sz w:val="24"/>
          <w:szCs w:val="24"/>
        </w:rPr>
        <w:t>. In S. Smith &amp; P. Piele (Eds.). School leadership. (pp. 253-278). Eugene, Oregon: Clearinghouse of Educational Management.</w:t>
      </w:r>
    </w:p>
    <w:p w14:paraId="28C6F325" w14:textId="77777777" w:rsidR="00B94EA5" w:rsidRPr="00355EDF"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355EDF">
        <w:rPr>
          <w:rStyle w:val="nlmstring-name"/>
          <w:rFonts w:ascii="Times New Roman" w:hAnsi="Times New Roman" w:cs="Times New Roman"/>
          <w:sz w:val="24"/>
          <w:szCs w:val="24"/>
          <w:shd w:val="clear" w:color="auto" w:fill="FFFFFF"/>
        </w:rPr>
        <w:t>Weick</w:t>
      </w:r>
      <w:r>
        <w:rPr>
          <w:rStyle w:val="nlmstring-name"/>
          <w:rFonts w:ascii="Times New Roman" w:hAnsi="Times New Roman" w:cs="Times New Roman"/>
          <w:sz w:val="24"/>
          <w:szCs w:val="24"/>
          <w:shd w:val="clear" w:color="auto" w:fill="FFFFFF"/>
        </w:rPr>
        <w:t>,</w:t>
      </w:r>
      <w:r w:rsidRPr="00355EDF">
        <w:rPr>
          <w:rStyle w:val="nlmstring-name"/>
          <w:rFonts w:ascii="Times New Roman" w:hAnsi="Times New Roman" w:cs="Times New Roman"/>
          <w:sz w:val="24"/>
          <w:szCs w:val="24"/>
          <w:shd w:val="clear" w:color="auto" w:fill="FFFFFF"/>
        </w:rPr>
        <w:t xml:space="preserve"> K. E.</w:t>
      </w:r>
      <w:r w:rsidRPr="00355EDF">
        <w:rPr>
          <w:rStyle w:val="apple-converted-space"/>
          <w:rFonts w:ascii="Times New Roman" w:hAnsi="Times New Roman" w:cs="Times New Roman"/>
          <w:sz w:val="24"/>
          <w:szCs w:val="24"/>
          <w:shd w:val="clear" w:color="auto" w:fill="FFFFFF"/>
        </w:rPr>
        <w:t> </w:t>
      </w:r>
      <w:r w:rsidRPr="00355EDF">
        <w:rPr>
          <w:rFonts w:ascii="Times New Roman" w:hAnsi="Times New Roman" w:cs="Times New Roman"/>
          <w:sz w:val="24"/>
          <w:szCs w:val="24"/>
          <w:shd w:val="clear" w:color="auto" w:fill="FFFFFF"/>
        </w:rPr>
        <w:t>(</w:t>
      </w:r>
      <w:r w:rsidRPr="00355EDF">
        <w:rPr>
          <w:rStyle w:val="nlmyear"/>
          <w:rFonts w:ascii="Times New Roman" w:hAnsi="Times New Roman" w:cs="Times New Roman"/>
          <w:sz w:val="24"/>
          <w:szCs w:val="24"/>
          <w:shd w:val="clear" w:color="auto" w:fill="FFFFFF"/>
        </w:rPr>
        <w:t>1995</w:t>
      </w:r>
      <w:r w:rsidRPr="00355EDF">
        <w:rPr>
          <w:rFonts w:ascii="Times New Roman" w:hAnsi="Times New Roman" w:cs="Times New Roman"/>
          <w:sz w:val="24"/>
          <w:szCs w:val="24"/>
          <w:shd w:val="clear" w:color="auto" w:fill="FFFFFF"/>
        </w:rPr>
        <w:t xml:space="preserve">). </w:t>
      </w:r>
      <w:r w:rsidRPr="00355EDF">
        <w:rPr>
          <w:rFonts w:ascii="Times New Roman" w:hAnsi="Times New Roman" w:cs="Times New Roman"/>
          <w:i/>
          <w:sz w:val="24"/>
          <w:szCs w:val="24"/>
          <w:shd w:val="clear" w:color="auto" w:fill="FFFFFF"/>
        </w:rPr>
        <w:t>Sensemaking in organizations.</w:t>
      </w:r>
      <w:r w:rsidRPr="00355EDF">
        <w:rPr>
          <w:rStyle w:val="apple-converted-space"/>
          <w:rFonts w:ascii="Times New Roman" w:hAnsi="Times New Roman" w:cs="Times New Roman"/>
          <w:sz w:val="24"/>
          <w:szCs w:val="24"/>
          <w:shd w:val="clear" w:color="auto" w:fill="FFFFFF"/>
        </w:rPr>
        <w:t> </w:t>
      </w:r>
      <w:r w:rsidRPr="00355EDF">
        <w:rPr>
          <w:rStyle w:val="nlmpublisher-loc"/>
          <w:rFonts w:ascii="Times New Roman" w:hAnsi="Times New Roman" w:cs="Times New Roman"/>
          <w:sz w:val="24"/>
          <w:szCs w:val="24"/>
          <w:shd w:val="clear" w:color="auto" w:fill="FFFFFF"/>
        </w:rPr>
        <w:t>Thousand Oaks, CA</w:t>
      </w:r>
      <w:r w:rsidRPr="00355EDF">
        <w:rPr>
          <w:rFonts w:ascii="Times New Roman" w:hAnsi="Times New Roman" w:cs="Times New Roman"/>
          <w:sz w:val="24"/>
          <w:szCs w:val="24"/>
          <w:shd w:val="clear" w:color="auto" w:fill="FFFFFF"/>
        </w:rPr>
        <w:t>:</w:t>
      </w:r>
      <w:r w:rsidRPr="00355EDF">
        <w:rPr>
          <w:rStyle w:val="apple-converted-space"/>
          <w:rFonts w:ascii="Times New Roman" w:hAnsi="Times New Roman" w:cs="Times New Roman"/>
          <w:sz w:val="24"/>
          <w:szCs w:val="24"/>
          <w:shd w:val="clear" w:color="auto" w:fill="FFFFFF"/>
        </w:rPr>
        <w:t> </w:t>
      </w:r>
      <w:r w:rsidRPr="00355EDF">
        <w:rPr>
          <w:rStyle w:val="nlmpublisher-name"/>
          <w:rFonts w:ascii="Times New Roman" w:hAnsi="Times New Roman" w:cs="Times New Roman"/>
          <w:sz w:val="24"/>
          <w:szCs w:val="24"/>
          <w:shd w:val="clear" w:color="auto" w:fill="FFFFFF"/>
        </w:rPr>
        <w:t>Sage</w:t>
      </w:r>
      <w:r w:rsidRPr="00355EDF">
        <w:rPr>
          <w:rFonts w:ascii="Times New Roman" w:hAnsi="Times New Roman" w:cs="Times New Roman"/>
          <w:sz w:val="24"/>
          <w:szCs w:val="24"/>
          <w:shd w:val="clear" w:color="auto" w:fill="FFFFFF"/>
        </w:rPr>
        <w:t>.</w:t>
      </w:r>
      <w:r w:rsidRPr="00355EDF">
        <w:rPr>
          <w:rStyle w:val="apple-converted-space"/>
          <w:rFonts w:ascii="Times New Roman" w:hAnsi="Times New Roman" w:cs="Times New Roman"/>
          <w:sz w:val="24"/>
          <w:szCs w:val="24"/>
          <w:shd w:val="clear" w:color="auto" w:fill="FFFFFF"/>
        </w:rPr>
        <w:t> </w:t>
      </w:r>
      <w:r w:rsidRPr="00355EDF">
        <w:rPr>
          <w:rFonts w:ascii="Times New Roman" w:hAnsi="Times New Roman" w:cs="Times New Roman"/>
          <w:sz w:val="24"/>
          <w:szCs w:val="24"/>
        </w:rPr>
        <w:t xml:space="preserve"> </w:t>
      </w:r>
    </w:p>
    <w:p w14:paraId="736AAA7B" w14:textId="77777777" w:rsidR="00B94EA5" w:rsidRPr="00914619"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914619">
        <w:rPr>
          <w:rFonts w:ascii="Times New Roman" w:hAnsi="Times New Roman" w:cs="Times New Roman"/>
          <w:sz w:val="24"/>
          <w:szCs w:val="24"/>
        </w:rPr>
        <w:t xml:space="preserve">Weiner, B. (1990). History of motivational research. </w:t>
      </w:r>
      <w:r w:rsidRPr="00914619">
        <w:rPr>
          <w:rFonts w:ascii="Times New Roman" w:hAnsi="Times New Roman" w:cs="Times New Roman"/>
          <w:i/>
          <w:sz w:val="24"/>
          <w:szCs w:val="24"/>
        </w:rPr>
        <w:t xml:space="preserve">Journal of Educational </w:t>
      </w:r>
      <w:r w:rsidRPr="00355EDF">
        <w:rPr>
          <w:rFonts w:ascii="Times New Roman" w:hAnsi="Times New Roman" w:cs="Times New Roman"/>
          <w:i/>
          <w:sz w:val="24"/>
          <w:szCs w:val="24"/>
        </w:rPr>
        <w:t>Psychology, 82(4),</w:t>
      </w:r>
      <w:r w:rsidRPr="00914619">
        <w:rPr>
          <w:rFonts w:ascii="Times New Roman" w:hAnsi="Times New Roman" w:cs="Times New Roman"/>
          <w:sz w:val="24"/>
          <w:szCs w:val="24"/>
        </w:rPr>
        <w:t xml:space="preserve"> 616-622. </w:t>
      </w:r>
    </w:p>
    <w:p w14:paraId="5E1B1AEE" w14:textId="77777777" w:rsidR="00B94EA5" w:rsidRPr="00914619"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914619">
        <w:rPr>
          <w:rFonts w:ascii="Times New Roman" w:hAnsi="Times New Roman" w:cs="Times New Roman"/>
          <w:sz w:val="24"/>
          <w:szCs w:val="24"/>
        </w:rPr>
        <w:t>Wenglinsky, H. (2000). How teaching matters: Bringing the classroom back into discussions of teacher quality. Princeton, NJ: Policy Information Center</w:t>
      </w:r>
    </w:p>
    <w:p w14:paraId="50E50C2E" w14:textId="77777777" w:rsidR="00B94EA5" w:rsidRPr="00914619"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914619">
        <w:rPr>
          <w:rFonts w:ascii="Times New Roman" w:hAnsi="Times New Roman" w:cs="Times New Roman"/>
          <w:sz w:val="24"/>
          <w:szCs w:val="24"/>
        </w:rPr>
        <w:t xml:space="preserve">White, R. (1959). Motivation Reconsidered: The Concept of Competence. </w:t>
      </w:r>
      <w:r w:rsidRPr="00914619">
        <w:rPr>
          <w:rFonts w:ascii="Times New Roman" w:hAnsi="Times New Roman" w:cs="Times New Roman"/>
          <w:i/>
          <w:iCs/>
          <w:sz w:val="24"/>
          <w:szCs w:val="24"/>
        </w:rPr>
        <w:t>Psychological Review,</w:t>
      </w:r>
      <w:r w:rsidRPr="00914619">
        <w:rPr>
          <w:rFonts w:ascii="Times New Roman" w:hAnsi="Times New Roman" w:cs="Times New Roman"/>
          <w:sz w:val="24"/>
          <w:szCs w:val="24"/>
        </w:rPr>
        <w:t xml:space="preserve"> </w:t>
      </w:r>
      <w:r w:rsidRPr="00914619">
        <w:rPr>
          <w:rFonts w:ascii="Times New Roman" w:hAnsi="Times New Roman" w:cs="Times New Roman"/>
          <w:i/>
          <w:iCs/>
          <w:sz w:val="24"/>
          <w:szCs w:val="24"/>
        </w:rPr>
        <w:t>66</w:t>
      </w:r>
      <w:r w:rsidRPr="00914619">
        <w:rPr>
          <w:rFonts w:ascii="Times New Roman" w:hAnsi="Times New Roman" w:cs="Times New Roman"/>
          <w:sz w:val="24"/>
          <w:szCs w:val="24"/>
        </w:rPr>
        <w:t>, 297-333.</w:t>
      </w:r>
    </w:p>
    <w:p w14:paraId="7E1113E1" w14:textId="77777777" w:rsidR="00B94EA5" w:rsidRPr="00914619" w:rsidRDefault="00B94EA5" w:rsidP="00B94EA5">
      <w:pPr>
        <w:spacing w:before="240" w:line="240" w:lineRule="auto"/>
        <w:ind w:left="720" w:hanging="720"/>
        <w:rPr>
          <w:rFonts w:ascii="Times New Roman" w:hAnsi="Times New Roman" w:cs="Times New Roman"/>
          <w:sz w:val="24"/>
          <w:szCs w:val="24"/>
        </w:rPr>
      </w:pPr>
      <w:r w:rsidRPr="00914619">
        <w:rPr>
          <w:rFonts w:ascii="Times New Roman" w:hAnsi="Times New Roman" w:cs="Times New Roman"/>
          <w:sz w:val="24"/>
          <w:szCs w:val="24"/>
        </w:rPr>
        <w:t xml:space="preserve">Wideen, M., Mayer-Smith, J., &amp; Moon, B. (1998). A critical analysis of the research of learning to teach: Making the case for an ecological perspective on inquiry. </w:t>
      </w:r>
      <w:r w:rsidRPr="00914619">
        <w:rPr>
          <w:rFonts w:ascii="Times New Roman" w:hAnsi="Times New Roman" w:cs="Times New Roman"/>
          <w:i/>
          <w:sz w:val="24"/>
          <w:szCs w:val="24"/>
        </w:rPr>
        <w:t>Review of Educational Research</w:t>
      </w:r>
      <w:r w:rsidRPr="00914619">
        <w:rPr>
          <w:rFonts w:ascii="Times New Roman" w:hAnsi="Times New Roman" w:cs="Times New Roman"/>
          <w:sz w:val="24"/>
          <w:szCs w:val="24"/>
        </w:rPr>
        <w:t xml:space="preserve">, 68 (2), 130-178. </w:t>
      </w:r>
    </w:p>
    <w:p w14:paraId="70349067" w14:textId="77777777" w:rsidR="00B94EA5" w:rsidRPr="00914619" w:rsidRDefault="00B94EA5" w:rsidP="00B94EA5">
      <w:pPr>
        <w:spacing w:before="240" w:line="240" w:lineRule="auto"/>
        <w:ind w:left="720" w:hanging="720"/>
        <w:rPr>
          <w:rFonts w:ascii="Times New Roman" w:hAnsi="Times New Roman" w:cs="Times New Roman"/>
          <w:sz w:val="24"/>
          <w:szCs w:val="24"/>
        </w:rPr>
      </w:pPr>
      <w:r w:rsidRPr="00914619">
        <w:rPr>
          <w:rFonts w:ascii="Times New Roman" w:hAnsi="Times New Roman" w:cs="Times New Roman"/>
          <w:sz w:val="24"/>
          <w:szCs w:val="24"/>
        </w:rPr>
        <w:t xml:space="preserve">Wildman, T. M., Niles, J. A., Magliaro, S. G., &amp; McLaughlin, R. A. (1989). Teaching and learning to teach: The two roles of beginning teachers. </w:t>
      </w:r>
      <w:r w:rsidRPr="00914619">
        <w:rPr>
          <w:rFonts w:ascii="Times New Roman" w:hAnsi="Times New Roman" w:cs="Times New Roman"/>
          <w:i/>
          <w:sz w:val="24"/>
          <w:szCs w:val="24"/>
        </w:rPr>
        <w:t>Elementary School Journal</w:t>
      </w:r>
      <w:r w:rsidRPr="00914619">
        <w:rPr>
          <w:rFonts w:ascii="Times New Roman" w:hAnsi="Times New Roman" w:cs="Times New Roman"/>
          <w:sz w:val="24"/>
          <w:szCs w:val="24"/>
        </w:rPr>
        <w:t xml:space="preserve">, 89 (4), 471-493. </w:t>
      </w:r>
    </w:p>
    <w:p w14:paraId="2B94AE63" w14:textId="77777777" w:rsidR="00B94EA5" w:rsidRPr="002F25F8" w:rsidRDefault="00B94EA5" w:rsidP="00B94EA5">
      <w:pPr>
        <w:spacing w:before="240" w:line="240" w:lineRule="auto"/>
        <w:ind w:left="720" w:hanging="720"/>
        <w:rPr>
          <w:rFonts w:ascii="Times New Roman" w:hAnsi="Times New Roman" w:cs="Times New Roman"/>
          <w:sz w:val="24"/>
          <w:szCs w:val="24"/>
        </w:rPr>
      </w:pPr>
      <w:r w:rsidRPr="002F25F8">
        <w:rPr>
          <w:rFonts w:ascii="Times New Roman" w:hAnsi="Times New Roman" w:cs="Times New Roman"/>
          <w:sz w:val="24"/>
          <w:szCs w:val="24"/>
        </w:rPr>
        <w:t xml:space="preserve">Wilkinson, G. A. (1996). Enhancing microteaching through additional feedback from preservice administrators. </w:t>
      </w:r>
      <w:r w:rsidRPr="002F25F8">
        <w:rPr>
          <w:rFonts w:ascii="Times New Roman" w:hAnsi="Times New Roman" w:cs="Times New Roman"/>
          <w:i/>
          <w:sz w:val="24"/>
          <w:szCs w:val="24"/>
        </w:rPr>
        <w:t>Teaching and Teacher Education, 12(2),</w:t>
      </w:r>
      <w:r w:rsidRPr="002F25F8">
        <w:rPr>
          <w:rFonts w:ascii="Times New Roman" w:hAnsi="Times New Roman" w:cs="Times New Roman"/>
          <w:sz w:val="24"/>
          <w:szCs w:val="24"/>
        </w:rPr>
        <w:t xml:space="preserve"> 211-221.</w:t>
      </w:r>
    </w:p>
    <w:p w14:paraId="01F2E642" w14:textId="77777777" w:rsidR="00B94EA5" w:rsidRPr="002F25F8" w:rsidRDefault="00B94EA5" w:rsidP="00B94EA5">
      <w:pPr>
        <w:spacing w:before="240" w:line="240" w:lineRule="auto"/>
        <w:ind w:left="720" w:hanging="720"/>
        <w:rPr>
          <w:rFonts w:ascii="Times New Roman" w:hAnsi="Times New Roman" w:cs="Times New Roman"/>
          <w:sz w:val="24"/>
          <w:szCs w:val="24"/>
        </w:rPr>
      </w:pPr>
      <w:r w:rsidRPr="002F25F8">
        <w:rPr>
          <w:rFonts w:ascii="Times New Roman" w:hAnsi="Times New Roman" w:cs="Times New Roman"/>
          <w:sz w:val="24"/>
          <w:szCs w:val="24"/>
        </w:rPr>
        <w:t>Williams, G. C., Freedman, Z.R., &amp; Deci, E. L. (1998). Supporting autonomy to motivate glucose control in patients with diabetes. Diabetes Care, 21, 1644-1651.</w:t>
      </w:r>
    </w:p>
    <w:p w14:paraId="5E7820BB" w14:textId="77777777" w:rsidR="00B94EA5" w:rsidRPr="002F25F8" w:rsidRDefault="00B94EA5" w:rsidP="00B94EA5">
      <w:pPr>
        <w:spacing w:before="240" w:line="240" w:lineRule="auto"/>
        <w:ind w:left="720" w:hanging="720"/>
        <w:rPr>
          <w:rFonts w:ascii="Times New Roman" w:hAnsi="Times New Roman" w:cs="Times New Roman"/>
          <w:sz w:val="24"/>
          <w:szCs w:val="24"/>
        </w:rPr>
      </w:pPr>
      <w:r w:rsidRPr="002F25F8">
        <w:rPr>
          <w:rFonts w:ascii="Times New Roman" w:hAnsi="Times New Roman" w:cs="Times New Roman"/>
          <w:sz w:val="24"/>
          <w:szCs w:val="24"/>
        </w:rPr>
        <w:t>Williams, G. C., &amp; Deci, E. L. (1996). Internalization of biopsychosocial values by medical students:  A test of self-determination theory. Journal of Personality and Social Psychology, 70, 767-779.</w:t>
      </w:r>
    </w:p>
    <w:p w14:paraId="418C8CF6" w14:textId="77777777" w:rsidR="00B94EA5" w:rsidRPr="00914619"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2F25F8">
        <w:rPr>
          <w:rFonts w:ascii="Times New Roman" w:hAnsi="Times New Roman" w:cs="Times New Roman"/>
          <w:sz w:val="24"/>
          <w:szCs w:val="24"/>
        </w:rPr>
        <w:t>Wininger, S., &amp; Birkholz, P. (2013). Sources of Instructional Feedback, Job Satisfaction, and</w:t>
      </w:r>
      <w:r w:rsidRPr="00914619">
        <w:rPr>
          <w:rFonts w:ascii="Times New Roman" w:hAnsi="Times New Roman" w:cs="Times New Roman"/>
          <w:sz w:val="24"/>
          <w:szCs w:val="24"/>
        </w:rPr>
        <w:t xml:space="preserve"> Basic Psychological Needs. </w:t>
      </w:r>
      <w:r w:rsidRPr="00914619">
        <w:rPr>
          <w:rFonts w:ascii="Times New Roman" w:hAnsi="Times New Roman" w:cs="Times New Roman"/>
          <w:i/>
          <w:iCs/>
          <w:sz w:val="24"/>
          <w:szCs w:val="24"/>
        </w:rPr>
        <w:t>Innovative Higher Education,</w:t>
      </w:r>
      <w:r w:rsidRPr="00914619">
        <w:rPr>
          <w:rFonts w:ascii="Times New Roman" w:hAnsi="Times New Roman" w:cs="Times New Roman"/>
          <w:sz w:val="24"/>
          <w:szCs w:val="24"/>
        </w:rPr>
        <w:t xml:space="preserve"> </w:t>
      </w:r>
      <w:r w:rsidRPr="00914619">
        <w:rPr>
          <w:rFonts w:ascii="Times New Roman" w:hAnsi="Times New Roman" w:cs="Times New Roman"/>
          <w:i/>
          <w:iCs/>
          <w:sz w:val="24"/>
          <w:szCs w:val="24"/>
        </w:rPr>
        <w:t>38</w:t>
      </w:r>
      <w:r w:rsidRPr="00914619">
        <w:rPr>
          <w:rFonts w:ascii="Times New Roman" w:hAnsi="Times New Roman" w:cs="Times New Roman"/>
          <w:sz w:val="24"/>
          <w:szCs w:val="24"/>
        </w:rPr>
        <w:t>(2), 159-170.</w:t>
      </w:r>
    </w:p>
    <w:p w14:paraId="4808A0D8" w14:textId="77777777" w:rsidR="00B94EA5" w:rsidRPr="0016790F"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16790F">
        <w:rPr>
          <w:rFonts w:ascii="Times New Roman" w:hAnsi="Times New Roman" w:cs="Times New Roman"/>
          <w:sz w:val="24"/>
          <w:szCs w:val="24"/>
        </w:rPr>
        <w:t xml:space="preserve">Yerrick, R., Ross, D., &amp; Molebash, P. (2005). Too close for comfort: Real-time science teaching reflections via digital video editing. </w:t>
      </w:r>
      <w:r w:rsidRPr="0016790F">
        <w:rPr>
          <w:rFonts w:ascii="Times New Roman" w:hAnsi="Times New Roman" w:cs="Times New Roman"/>
          <w:i/>
          <w:sz w:val="24"/>
          <w:szCs w:val="24"/>
        </w:rPr>
        <w:t>Journal of Science Teacher Education, 16(4),</w:t>
      </w:r>
      <w:r w:rsidRPr="0016790F">
        <w:rPr>
          <w:rFonts w:ascii="Times New Roman" w:hAnsi="Times New Roman" w:cs="Times New Roman"/>
          <w:sz w:val="24"/>
          <w:szCs w:val="24"/>
        </w:rPr>
        <w:t xml:space="preserve"> 51-375.</w:t>
      </w:r>
    </w:p>
    <w:p w14:paraId="0E0F5264" w14:textId="77777777" w:rsidR="00B94EA5" w:rsidRPr="00F36DC8"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F36DC8">
        <w:rPr>
          <w:rFonts w:ascii="Times New Roman" w:hAnsi="Times New Roman" w:cs="Times New Roman"/>
          <w:sz w:val="24"/>
          <w:szCs w:val="24"/>
        </w:rPr>
        <w:t xml:space="preserve">Yin, R.K. (2009). </w:t>
      </w:r>
      <w:r w:rsidRPr="00F36DC8">
        <w:rPr>
          <w:rFonts w:ascii="Times New Roman" w:hAnsi="Times New Roman" w:cs="Times New Roman"/>
          <w:i/>
          <w:sz w:val="24"/>
          <w:szCs w:val="24"/>
        </w:rPr>
        <w:t>Case study research: design and methods.</w:t>
      </w:r>
      <w:r w:rsidRPr="00F36DC8">
        <w:rPr>
          <w:rFonts w:ascii="Times New Roman" w:hAnsi="Times New Roman" w:cs="Times New Roman"/>
          <w:sz w:val="24"/>
          <w:szCs w:val="24"/>
        </w:rPr>
        <w:t xml:space="preserve"> Thousand Oaks, CA: Sage Publications, Inc.</w:t>
      </w:r>
    </w:p>
    <w:p w14:paraId="7CD88A96" w14:textId="77777777" w:rsidR="00B94EA5" w:rsidRPr="00914619"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914619">
        <w:rPr>
          <w:rFonts w:ascii="Times New Roman" w:hAnsi="Times New Roman" w:cs="Times New Roman"/>
          <w:sz w:val="24"/>
          <w:szCs w:val="24"/>
        </w:rPr>
        <w:t xml:space="preserve">Young, P. T. (1941). Motivation. In W. S. Monroe (Ed.), </w:t>
      </w:r>
      <w:r w:rsidRPr="00914619">
        <w:rPr>
          <w:rFonts w:ascii="Times New Roman" w:hAnsi="Times New Roman" w:cs="Times New Roman"/>
          <w:i/>
          <w:sz w:val="24"/>
          <w:szCs w:val="24"/>
        </w:rPr>
        <w:t>Encyclopedia of educational research</w:t>
      </w:r>
      <w:r w:rsidRPr="00914619">
        <w:rPr>
          <w:rFonts w:ascii="Times New Roman" w:hAnsi="Times New Roman" w:cs="Times New Roman"/>
          <w:sz w:val="24"/>
          <w:szCs w:val="24"/>
        </w:rPr>
        <w:t xml:space="preserve">. (pp. 735-742). New York: Macmillan. </w:t>
      </w:r>
    </w:p>
    <w:p w14:paraId="1A49888B" w14:textId="77777777" w:rsidR="00B94EA5" w:rsidRPr="00914619" w:rsidRDefault="00B94EA5" w:rsidP="00B94EA5">
      <w:pPr>
        <w:widowControl w:val="0"/>
        <w:autoSpaceDE w:val="0"/>
        <w:autoSpaceDN w:val="0"/>
        <w:adjustRightInd w:val="0"/>
        <w:spacing w:before="240" w:line="240" w:lineRule="auto"/>
        <w:ind w:left="800" w:hanging="800"/>
        <w:rPr>
          <w:rFonts w:ascii="Times New Roman" w:hAnsi="Times New Roman" w:cs="Times New Roman"/>
          <w:sz w:val="24"/>
          <w:szCs w:val="24"/>
        </w:rPr>
      </w:pPr>
      <w:r w:rsidRPr="00914619">
        <w:rPr>
          <w:rFonts w:ascii="Times New Roman" w:hAnsi="Times New Roman" w:cs="Times New Roman"/>
          <w:sz w:val="24"/>
          <w:szCs w:val="24"/>
        </w:rPr>
        <w:lastRenderedPageBreak/>
        <w:t xml:space="preserve">Zeus, P., &amp; Skiffington, S. (2000). </w:t>
      </w:r>
      <w:r w:rsidRPr="00914619">
        <w:rPr>
          <w:rFonts w:ascii="Times New Roman" w:hAnsi="Times New Roman" w:cs="Times New Roman"/>
          <w:i/>
          <w:iCs/>
          <w:sz w:val="24"/>
          <w:szCs w:val="24"/>
        </w:rPr>
        <w:t>The complete guide to coaching at work</w:t>
      </w:r>
      <w:r w:rsidRPr="00914619">
        <w:rPr>
          <w:rFonts w:ascii="Times New Roman" w:hAnsi="Times New Roman" w:cs="Times New Roman"/>
          <w:sz w:val="24"/>
          <w:szCs w:val="24"/>
        </w:rPr>
        <w:t>. Sydney: McGraw-Hill.</w:t>
      </w:r>
    </w:p>
    <w:p w14:paraId="1207ED47" w14:textId="77777777" w:rsidR="00B94EA5" w:rsidRPr="00914619" w:rsidRDefault="00B94EA5" w:rsidP="00B94EA5">
      <w:pPr>
        <w:spacing w:before="240" w:line="240" w:lineRule="auto"/>
        <w:rPr>
          <w:rFonts w:ascii="Times New Roman" w:hAnsi="Times New Roman" w:cs="Times New Roman"/>
          <w:b/>
          <w:sz w:val="24"/>
          <w:szCs w:val="24"/>
        </w:rPr>
      </w:pPr>
    </w:p>
    <w:p w14:paraId="688C7031" w14:textId="54802A7E" w:rsidR="00973FF0" w:rsidRDefault="00973FF0">
      <w:pPr>
        <w:rPr>
          <w:rFonts w:ascii="Times New Roman" w:hAnsi="Times New Roman" w:cs="Times New Roman"/>
          <w:sz w:val="24"/>
          <w:szCs w:val="24"/>
        </w:rPr>
      </w:pPr>
      <w:r>
        <w:rPr>
          <w:rFonts w:ascii="Times New Roman" w:hAnsi="Times New Roman" w:cs="Times New Roman"/>
          <w:sz w:val="24"/>
          <w:szCs w:val="24"/>
        </w:rPr>
        <w:br w:type="page"/>
      </w:r>
    </w:p>
    <w:p w14:paraId="192261FA" w14:textId="0D7BFC58" w:rsidR="00311898" w:rsidRDefault="00311898" w:rsidP="00C735F5">
      <w:pPr>
        <w:spacing w:after="0" w:line="480" w:lineRule="auto"/>
        <w:rPr>
          <w:rFonts w:ascii="Times New Roman" w:hAnsi="Times New Roman" w:cs="Times New Roman"/>
          <w:sz w:val="24"/>
          <w:szCs w:val="24"/>
        </w:rPr>
      </w:pPr>
      <w:r w:rsidRPr="009524E3">
        <w:rPr>
          <w:rFonts w:ascii="Times New Roman" w:hAnsi="Times New Roman" w:cs="Times New Roman"/>
          <w:sz w:val="24"/>
          <w:szCs w:val="24"/>
        </w:rPr>
        <w:lastRenderedPageBreak/>
        <w:t>Appendix A: Coaching Framework and Aligned Indicators</w:t>
      </w:r>
    </w:p>
    <w:p w14:paraId="57157E00" w14:textId="77777777" w:rsidR="00311898" w:rsidRPr="009524E3" w:rsidRDefault="00311898" w:rsidP="002E44C0">
      <w:pPr>
        <w:jc w:val="center"/>
        <w:rPr>
          <w:rFonts w:ascii="Times New Roman" w:hAnsi="Times New Roman" w:cs="Times New Roman"/>
          <w:sz w:val="24"/>
          <w:szCs w:val="24"/>
        </w:rPr>
      </w:pPr>
      <w:r w:rsidRPr="009524E3">
        <w:rPr>
          <w:rFonts w:ascii="Times New Roman" w:hAnsi="Times New Roman" w:cs="Times New Roman"/>
          <w:sz w:val="24"/>
          <w:szCs w:val="24"/>
        </w:rPr>
        <w:t xml:space="preserve">(Adapted from Rush, 2003; Rush &amp; </w:t>
      </w:r>
      <w:r w:rsidR="00C8750E">
        <w:rPr>
          <w:rFonts w:ascii="Times New Roman" w:hAnsi="Times New Roman" w:cs="Times New Roman"/>
          <w:sz w:val="24"/>
          <w:szCs w:val="24"/>
        </w:rPr>
        <w:t>Shelden</w:t>
      </w:r>
      <w:r w:rsidRPr="009524E3">
        <w:rPr>
          <w:rFonts w:ascii="Times New Roman" w:hAnsi="Times New Roman" w:cs="Times New Roman"/>
          <w:sz w:val="24"/>
          <w:szCs w:val="24"/>
        </w:rPr>
        <w:t>, 2006; Voss and Post, 1988))</w:t>
      </w:r>
    </w:p>
    <w:tbl>
      <w:tblPr>
        <w:tblStyle w:val="TableGrid"/>
        <w:tblW w:w="0" w:type="auto"/>
        <w:tblLook w:val="04A0" w:firstRow="1" w:lastRow="0" w:firstColumn="1" w:lastColumn="0" w:noHBand="0" w:noVBand="1"/>
      </w:tblPr>
      <w:tblGrid>
        <w:gridCol w:w="2671"/>
        <w:gridCol w:w="5959"/>
      </w:tblGrid>
      <w:tr w:rsidR="00311898" w:rsidRPr="009524E3" w14:paraId="5D428D85" w14:textId="77777777" w:rsidTr="00DC23DA">
        <w:tc>
          <w:tcPr>
            <w:tcW w:w="2898" w:type="dxa"/>
          </w:tcPr>
          <w:p w14:paraId="6E8F9918" w14:textId="77777777" w:rsidR="00311898" w:rsidRPr="009524E3" w:rsidRDefault="00311898" w:rsidP="002E44C0">
            <w:pPr>
              <w:spacing w:line="360" w:lineRule="auto"/>
              <w:rPr>
                <w:rFonts w:ascii="Times New Roman" w:hAnsi="Times New Roman" w:cs="Times New Roman"/>
                <w:b/>
                <w:sz w:val="24"/>
                <w:szCs w:val="24"/>
              </w:rPr>
            </w:pPr>
            <w:r w:rsidRPr="009524E3">
              <w:rPr>
                <w:rFonts w:ascii="Times New Roman" w:hAnsi="Times New Roman" w:cs="Times New Roman"/>
                <w:b/>
                <w:sz w:val="24"/>
                <w:szCs w:val="24"/>
              </w:rPr>
              <w:t>Component</w:t>
            </w:r>
          </w:p>
        </w:tc>
        <w:tc>
          <w:tcPr>
            <w:tcW w:w="6678" w:type="dxa"/>
          </w:tcPr>
          <w:p w14:paraId="15F1186B" w14:textId="77777777" w:rsidR="00311898" w:rsidRPr="009524E3" w:rsidRDefault="00311898" w:rsidP="002E44C0">
            <w:pPr>
              <w:spacing w:line="360" w:lineRule="auto"/>
              <w:rPr>
                <w:rFonts w:ascii="Times New Roman" w:hAnsi="Times New Roman" w:cs="Times New Roman"/>
                <w:b/>
                <w:sz w:val="24"/>
                <w:szCs w:val="24"/>
              </w:rPr>
            </w:pPr>
            <w:r w:rsidRPr="009524E3">
              <w:rPr>
                <w:rFonts w:ascii="Times New Roman" w:hAnsi="Times New Roman" w:cs="Times New Roman"/>
                <w:b/>
                <w:sz w:val="24"/>
                <w:szCs w:val="24"/>
              </w:rPr>
              <w:t>Coaching Practices Rating Scale Indicator</w:t>
            </w:r>
          </w:p>
        </w:tc>
      </w:tr>
      <w:tr w:rsidR="00311898" w:rsidRPr="009524E3" w14:paraId="3508D80A" w14:textId="77777777" w:rsidTr="00DC23DA">
        <w:tc>
          <w:tcPr>
            <w:tcW w:w="2898" w:type="dxa"/>
          </w:tcPr>
          <w:p w14:paraId="5D3C208D" w14:textId="77777777" w:rsidR="00311898" w:rsidRPr="009524E3" w:rsidRDefault="00311898" w:rsidP="002E44C0">
            <w:pPr>
              <w:spacing w:line="360" w:lineRule="auto"/>
              <w:rPr>
                <w:rFonts w:ascii="Times New Roman" w:hAnsi="Times New Roman" w:cs="Times New Roman"/>
                <w:sz w:val="24"/>
                <w:szCs w:val="24"/>
              </w:rPr>
            </w:pPr>
            <w:r w:rsidRPr="009524E3">
              <w:rPr>
                <w:rFonts w:ascii="Times New Roman" w:hAnsi="Times New Roman" w:cs="Times New Roman"/>
                <w:sz w:val="24"/>
                <w:szCs w:val="24"/>
              </w:rPr>
              <w:t>Coach and teacher analyze observation evidence (Rush, 2003)</w:t>
            </w:r>
          </w:p>
        </w:tc>
        <w:tc>
          <w:tcPr>
            <w:tcW w:w="6678" w:type="dxa"/>
          </w:tcPr>
          <w:p w14:paraId="78E34D77" w14:textId="4C677F9D" w:rsidR="00311898" w:rsidRPr="009524E3" w:rsidRDefault="00311898" w:rsidP="002E44C0">
            <w:pPr>
              <w:spacing w:line="360" w:lineRule="auto"/>
              <w:rPr>
                <w:rFonts w:ascii="Times New Roman" w:hAnsi="Times New Roman" w:cs="Times New Roman"/>
                <w:sz w:val="24"/>
                <w:szCs w:val="24"/>
              </w:rPr>
            </w:pPr>
            <w:r w:rsidRPr="009524E3">
              <w:rPr>
                <w:rFonts w:ascii="Times New Roman" w:hAnsi="Times New Roman" w:cs="Times New Roman"/>
                <w:sz w:val="24"/>
                <w:szCs w:val="24"/>
              </w:rPr>
              <w:t>Acknowledged the learner’s existing knowledge and abilities as the foundation for</w:t>
            </w:r>
            <w:r w:rsidR="002E44C0">
              <w:rPr>
                <w:rFonts w:ascii="Times New Roman" w:hAnsi="Times New Roman" w:cs="Times New Roman"/>
                <w:sz w:val="24"/>
                <w:szCs w:val="24"/>
              </w:rPr>
              <w:t xml:space="preserve"> improving knowledge and skills</w:t>
            </w:r>
          </w:p>
          <w:p w14:paraId="431FC657" w14:textId="77777777" w:rsidR="00311898" w:rsidRPr="009524E3" w:rsidRDefault="00311898" w:rsidP="002E44C0">
            <w:pPr>
              <w:spacing w:line="360" w:lineRule="auto"/>
              <w:rPr>
                <w:rFonts w:ascii="Times New Roman" w:hAnsi="Times New Roman" w:cs="Times New Roman"/>
                <w:sz w:val="24"/>
                <w:szCs w:val="24"/>
              </w:rPr>
            </w:pPr>
            <w:r w:rsidRPr="009524E3">
              <w:rPr>
                <w:rFonts w:ascii="Times New Roman" w:hAnsi="Times New Roman" w:cs="Times New Roman"/>
                <w:sz w:val="24"/>
                <w:szCs w:val="24"/>
              </w:rPr>
              <w:t>Provided feedback about the learner’s knowledge and skills following the learner’s reflection on his/her performance</w:t>
            </w:r>
          </w:p>
        </w:tc>
      </w:tr>
      <w:tr w:rsidR="00311898" w:rsidRPr="009524E3" w14:paraId="20F89350" w14:textId="77777777" w:rsidTr="00DC23DA">
        <w:tc>
          <w:tcPr>
            <w:tcW w:w="2898" w:type="dxa"/>
          </w:tcPr>
          <w:p w14:paraId="2F54C8B5" w14:textId="77777777" w:rsidR="00311898" w:rsidRPr="009524E3" w:rsidRDefault="00311898" w:rsidP="002E44C0">
            <w:pPr>
              <w:spacing w:line="360" w:lineRule="auto"/>
              <w:rPr>
                <w:rFonts w:ascii="Times New Roman" w:hAnsi="Times New Roman" w:cs="Times New Roman"/>
                <w:sz w:val="24"/>
                <w:szCs w:val="24"/>
              </w:rPr>
            </w:pPr>
            <w:r w:rsidRPr="009524E3">
              <w:rPr>
                <w:rFonts w:ascii="Times New Roman" w:hAnsi="Times New Roman" w:cs="Times New Roman"/>
                <w:sz w:val="24"/>
                <w:szCs w:val="24"/>
              </w:rPr>
              <w:t xml:space="preserve">Coach and teacher decide on a priority area (Rush &amp; </w:t>
            </w:r>
            <w:r w:rsidR="00C8750E">
              <w:rPr>
                <w:rFonts w:ascii="Times New Roman" w:hAnsi="Times New Roman" w:cs="Times New Roman"/>
                <w:sz w:val="24"/>
                <w:szCs w:val="24"/>
              </w:rPr>
              <w:t>Shelden</w:t>
            </w:r>
            <w:r w:rsidR="002C3051">
              <w:rPr>
                <w:rFonts w:ascii="Times New Roman" w:hAnsi="Times New Roman" w:cs="Times New Roman"/>
                <w:sz w:val="24"/>
                <w:szCs w:val="24"/>
              </w:rPr>
              <w:t>, 2006; Voss &amp;</w:t>
            </w:r>
            <w:r w:rsidRPr="009524E3">
              <w:rPr>
                <w:rFonts w:ascii="Times New Roman" w:hAnsi="Times New Roman" w:cs="Times New Roman"/>
                <w:sz w:val="24"/>
                <w:szCs w:val="24"/>
              </w:rPr>
              <w:t xml:space="preserve"> Post, 1988)</w:t>
            </w:r>
          </w:p>
        </w:tc>
        <w:tc>
          <w:tcPr>
            <w:tcW w:w="6678" w:type="dxa"/>
          </w:tcPr>
          <w:p w14:paraId="5E2BF4AB" w14:textId="0A727E31" w:rsidR="00311898" w:rsidRPr="009524E3" w:rsidRDefault="00311898" w:rsidP="002E44C0">
            <w:pPr>
              <w:spacing w:line="360" w:lineRule="auto"/>
              <w:rPr>
                <w:rFonts w:ascii="Times New Roman" w:hAnsi="Times New Roman" w:cs="Times New Roman"/>
                <w:sz w:val="24"/>
                <w:szCs w:val="24"/>
              </w:rPr>
            </w:pPr>
            <w:r w:rsidRPr="009524E3">
              <w:rPr>
                <w:rFonts w:ascii="Times New Roman" w:hAnsi="Times New Roman" w:cs="Times New Roman"/>
                <w:sz w:val="24"/>
                <w:szCs w:val="24"/>
              </w:rPr>
              <w:t>Identified with the learner the targeted skills and a ti</w:t>
            </w:r>
            <w:r w:rsidR="002E44C0">
              <w:rPr>
                <w:rFonts w:ascii="Times New Roman" w:hAnsi="Times New Roman" w:cs="Times New Roman"/>
                <w:sz w:val="24"/>
                <w:szCs w:val="24"/>
              </w:rPr>
              <w:t>meline for the coaching process</w:t>
            </w:r>
          </w:p>
          <w:p w14:paraId="5756333D" w14:textId="77777777" w:rsidR="00311898" w:rsidRPr="009524E3" w:rsidRDefault="00311898" w:rsidP="002E44C0">
            <w:pPr>
              <w:spacing w:line="360" w:lineRule="auto"/>
              <w:rPr>
                <w:rFonts w:ascii="Times New Roman" w:hAnsi="Times New Roman" w:cs="Times New Roman"/>
                <w:sz w:val="24"/>
                <w:szCs w:val="24"/>
              </w:rPr>
            </w:pPr>
            <w:r w:rsidRPr="009524E3">
              <w:rPr>
                <w:rFonts w:ascii="Times New Roman" w:hAnsi="Times New Roman" w:cs="Times New Roman"/>
                <w:sz w:val="24"/>
                <w:szCs w:val="24"/>
              </w:rPr>
              <w:t>Developed with the learner a plan for action/practice necessary to achieve targeted skill(s) following each coaching conversation</w:t>
            </w:r>
          </w:p>
        </w:tc>
      </w:tr>
      <w:tr w:rsidR="00311898" w:rsidRPr="009524E3" w14:paraId="37DFAB54" w14:textId="77777777" w:rsidTr="00DC23DA">
        <w:tc>
          <w:tcPr>
            <w:tcW w:w="2898" w:type="dxa"/>
          </w:tcPr>
          <w:p w14:paraId="7B3829F8" w14:textId="77777777" w:rsidR="00311898" w:rsidRPr="009524E3" w:rsidRDefault="00E74D3F" w:rsidP="002E44C0">
            <w:pPr>
              <w:spacing w:line="360" w:lineRule="auto"/>
              <w:rPr>
                <w:rFonts w:ascii="Times New Roman" w:hAnsi="Times New Roman" w:cs="Times New Roman"/>
                <w:sz w:val="24"/>
                <w:szCs w:val="24"/>
              </w:rPr>
            </w:pPr>
            <w:r w:rsidRPr="009524E3">
              <w:rPr>
                <w:rFonts w:ascii="Times New Roman" w:hAnsi="Times New Roman" w:cs="Times New Roman"/>
                <w:sz w:val="24"/>
                <w:szCs w:val="24"/>
              </w:rPr>
              <w:t xml:space="preserve">Coach </w:t>
            </w:r>
            <w:r>
              <w:rPr>
                <w:rFonts w:ascii="Times New Roman" w:hAnsi="Times New Roman" w:cs="Times New Roman"/>
                <w:sz w:val="24"/>
                <w:szCs w:val="24"/>
              </w:rPr>
              <w:t>models effective teaching practice</w:t>
            </w:r>
            <w:r w:rsidRPr="009524E3">
              <w:rPr>
                <w:rFonts w:ascii="Times New Roman" w:hAnsi="Times New Roman" w:cs="Times New Roman"/>
                <w:sz w:val="24"/>
                <w:szCs w:val="24"/>
              </w:rPr>
              <w:t xml:space="preserve"> (Rush, 2003)</w:t>
            </w:r>
          </w:p>
        </w:tc>
        <w:tc>
          <w:tcPr>
            <w:tcW w:w="6678" w:type="dxa"/>
          </w:tcPr>
          <w:p w14:paraId="34AEFAFE" w14:textId="77777777" w:rsidR="00311898" w:rsidRPr="009524E3" w:rsidRDefault="00311898" w:rsidP="002E44C0">
            <w:pPr>
              <w:spacing w:line="360" w:lineRule="auto"/>
              <w:rPr>
                <w:rFonts w:ascii="Times New Roman" w:hAnsi="Times New Roman" w:cs="Times New Roman"/>
                <w:b/>
                <w:sz w:val="24"/>
                <w:szCs w:val="24"/>
              </w:rPr>
            </w:pPr>
            <w:r w:rsidRPr="009524E3">
              <w:rPr>
                <w:rFonts w:ascii="Times New Roman" w:hAnsi="Times New Roman" w:cs="Times New Roman"/>
                <w:sz w:val="24"/>
                <w:szCs w:val="24"/>
              </w:rPr>
              <w:t xml:space="preserve">Created opportunities for the learner to observe the coach and/or others model the target skill(s) or practice(s) </w:t>
            </w:r>
            <w:r w:rsidR="00E74D3F">
              <w:rPr>
                <w:rFonts w:ascii="Times New Roman" w:hAnsi="Times New Roman" w:cs="Times New Roman"/>
                <w:b/>
                <w:sz w:val="24"/>
                <w:szCs w:val="24"/>
              </w:rPr>
              <w:t>LEVEL 1: OBSERVATION</w:t>
            </w:r>
          </w:p>
        </w:tc>
      </w:tr>
      <w:tr w:rsidR="00E74D3F" w:rsidRPr="009524E3" w14:paraId="44DDDCCF" w14:textId="77777777" w:rsidTr="00DC23DA">
        <w:tc>
          <w:tcPr>
            <w:tcW w:w="2898" w:type="dxa"/>
          </w:tcPr>
          <w:p w14:paraId="1ABC932E" w14:textId="77777777" w:rsidR="00E74D3F" w:rsidRPr="009524E3" w:rsidRDefault="00E74D3F" w:rsidP="002E44C0">
            <w:pPr>
              <w:spacing w:line="360" w:lineRule="auto"/>
              <w:rPr>
                <w:rFonts w:ascii="Times New Roman" w:hAnsi="Times New Roman" w:cs="Times New Roman"/>
                <w:sz w:val="24"/>
                <w:szCs w:val="24"/>
              </w:rPr>
            </w:pPr>
            <w:r w:rsidRPr="009524E3">
              <w:rPr>
                <w:rFonts w:ascii="Times New Roman" w:hAnsi="Times New Roman" w:cs="Times New Roman"/>
                <w:sz w:val="24"/>
                <w:szCs w:val="24"/>
              </w:rPr>
              <w:t>Coach engages teacher in practice and feedback (Rush, 2003)</w:t>
            </w:r>
          </w:p>
        </w:tc>
        <w:tc>
          <w:tcPr>
            <w:tcW w:w="6678" w:type="dxa"/>
          </w:tcPr>
          <w:p w14:paraId="3DA362BF" w14:textId="3FE83E0E" w:rsidR="00E74D3F" w:rsidRPr="002E44C0" w:rsidRDefault="00E74D3F" w:rsidP="002E44C0">
            <w:pPr>
              <w:spacing w:line="360" w:lineRule="auto"/>
              <w:rPr>
                <w:rFonts w:ascii="Times New Roman" w:hAnsi="Times New Roman" w:cs="Times New Roman"/>
                <w:b/>
                <w:sz w:val="24"/>
                <w:szCs w:val="24"/>
              </w:rPr>
            </w:pPr>
            <w:r w:rsidRPr="009524E3">
              <w:rPr>
                <w:rFonts w:ascii="Times New Roman" w:hAnsi="Times New Roman" w:cs="Times New Roman"/>
                <w:sz w:val="24"/>
                <w:szCs w:val="24"/>
              </w:rPr>
              <w:t xml:space="preserve">Observed the learner’s use of the targeted skill(s) or practice(s) </w:t>
            </w:r>
            <w:r w:rsidR="002E44C0">
              <w:rPr>
                <w:rFonts w:ascii="Times New Roman" w:hAnsi="Times New Roman" w:cs="Times New Roman"/>
                <w:b/>
                <w:sz w:val="24"/>
                <w:szCs w:val="24"/>
              </w:rPr>
              <w:t xml:space="preserve">LEVEL 2: FEEDBACK </w:t>
            </w:r>
          </w:p>
          <w:p w14:paraId="40101AB8" w14:textId="77777777" w:rsidR="00E74D3F" w:rsidRPr="009524E3" w:rsidRDefault="00E74D3F" w:rsidP="002E44C0">
            <w:pPr>
              <w:spacing w:line="360" w:lineRule="auto"/>
              <w:rPr>
                <w:rFonts w:ascii="Times New Roman" w:hAnsi="Times New Roman" w:cs="Times New Roman"/>
                <w:sz w:val="24"/>
                <w:szCs w:val="24"/>
              </w:rPr>
            </w:pPr>
            <w:r w:rsidRPr="009524E3">
              <w:rPr>
                <w:rFonts w:ascii="Times New Roman" w:hAnsi="Times New Roman" w:cs="Times New Roman"/>
                <w:sz w:val="24"/>
                <w:szCs w:val="24"/>
              </w:rPr>
              <w:t xml:space="preserve">Promoted the use of multiple opportunities for the learner to practice implementation of the targeted skill(s) and practice(s) (e.g. role plays, in context)  </w:t>
            </w:r>
            <w:r w:rsidRPr="009524E3">
              <w:rPr>
                <w:rFonts w:ascii="Times New Roman" w:hAnsi="Times New Roman" w:cs="Times New Roman"/>
                <w:b/>
                <w:sz w:val="24"/>
                <w:szCs w:val="24"/>
              </w:rPr>
              <w:t>LEVEL 3: BOTH</w:t>
            </w:r>
          </w:p>
        </w:tc>
      </w:tr>
      <w:tr w:rsidR="00311898" w:rsidRPr="009524E3" w14:paraId="704477F2" w14:textId="77777777" w:rsidTr="00DC23DA">
        <w:tc>
          <w:tcPr>
            <w:tcW w:w="2898" w:type="dxa"/>
          </w:tcPr>
          <w:p w14:paraId="0E6CD47C" w14:textId="77777777" w:rsidR="00311898" w:rsidRPr="009524E3" w:rsidRDefault="00311898" w:rsidP="002E44C0">
            <w:pPr>
              <w:spacing w:line="360" w:lineRule="auto"/>
              <w:rPr>
                <w:rFonts w:ascii="Times New Roman" w:hAnsi="Times New Roman" w:cs="Times New Roman"/>
                <w:sz w:val="24"/>
                <w:szCs w:val="24"/>
              </w:rPr>
            </w:pPr>
            <w:r w:rsidRPr="009524E3">
              <w:rPr>
                <w:rFonts w:ascii="Times New Roman" w:hAnsi="Times New Roman" w:cs="Times New Roman"/>
                <w:sz w:val="24"/>
                <w:szCs w:val="24"/>
              </w:rPr>
              <w:t>Coach a</w:t>
            </w:r>
            <w:r w:rsidR="00B43430">
              <w:rPr>
                <w:rFonts w:ascii="Times New Roman" w:hAnsi="Times New Roman" w:cs="Times New Roman"/>
                <w:sz w:val="24"/>
                <w:szCs w:val="24"/>
              </w:rPr>
              <w:t>nd teacher identify future needs</w:t>
            </w:r>
          </w:p>
        </w:tc>
        <w:tc>
          <w:tcPr>
            <w:tcW w:w="6678" w:type="dxa"/>
          </w:tcPr>
          <w:p w14:paraId="00204004" w14:textId="77777777" w:rsidR="00311898" w:rsidRPr="009524E3" w:rsidRDefault="00311898" w:rsidP="002E44C0">
            <w:pPr>
              <w:spacing w:line="360" w:lineRule="auto"/>
              <w:rPr>
                <w:rFonts w:ascii="Times New Roman" w:hAnsi="Times New Roman" w:cs="Times New Roman"/>
                <w:sz w:val="24"/>
                <w:szCs w:val="24"/>
              </w:rPr>
            </w:pPr>
            <w:r w:rsidRPr="009524E3">
              <w:rPr>
                <w:rFonts w:ascii="Times New Roman" w:hAnsi="Times New Roman" w:cs="Times New Roman"/>
                <w:sz w:val="24"/>
                <w:szCs w:val="24"/>
              </w:rPr>
              <w:t>Provided and/or promoted access to new information and resources after the learner reflects on his/her performance</w:t>
            </w:r>
          </w:p>
        </w:tc>
      </w:tr>
    </w:tbl>
    <w:p w14:paraId="0DBA7C59" w14:textId="77777777" w:rsidR="00311898" w:rsidRDefault="00311898" w:rsidP="00311898">
      <w:pPr>
        <w:rPr>
          <w:rFonts w:ascii="Times New Roman" w:hAnsi="Times New Roman" w:cs="Times New Roman"/>
          <w:sz w:val="24"/>
          <w:szCs w:val="24"/>
        </w:rPr>
      </w:pPr>
    </w:p>
    <w:p w14:paraId="464126BE" w14:textId="77777777" w:rsidR="00311898" w:rsidRDefault="00311898" w:rsidP="00311898">
      <w:pPr>
        <w:rPr>
          <w:rFonts w:ascii="Times New Roman" w:hAnsi="Times New Roman" w:cs="Times New Roman"/>
          <w:b/>
          <w:sz w:val="24"/>
          <w:szCs w:val="24"/>
        </w:rPr>
      </w:pPr>
      <w:r>
        <w:rPr>
          <w:rFonts w:ascii="Times New Roman" w:hAnsi="Times New Roman" w:cs="Times New Roman"/>
          <w:b/>
          <w:sz w:val="24"/>
          <w:szCs w:val="24"/>
        </w:rPr>
        <w:br w:type="page"/>
      </w:r>
    </w:p>
    <w:p w14:paraId="4C781AA5" w14:textId="77777777" w:rsidR="00311898" w:rsidRDefault="00311898" w:rsidP="00232D36">
      <w:pPr>
        <w:outlineLvl w:val="0"/>
        <w:rPr>
          <w:rFonts w:ascii="Times New Roman" w:hAnsi="Times New Roman" w:cs="Times New Roman"/>
          <w:sz w:val="24"/>
          <w:szCs w:val="24"/>
        </w:rPr>
      </w:pPr>
      <w:r w:rsidRPr="009524E3">
        <w:rPr>
          <w:rFonts w:ascii="Times New Roman" w:hAnsi="Times New Roman" w:cs="Times New Roman"/>
          <w:sz w:val="24"/>
          <w:szCs w:val="24"/>
        </w:rPr>
        <w:lastRenderedPageBreak/>
        <w:t xml:space="preserve">Appendix </w:t>
      </w:r>
      <w:r w:rsidR="00495C0B">
        <w:rPr>
          <w:rFonts w:ascii="Times New Roman" w:hAnsi="Times New Roman" w:cs="Times New Roman"/>
          <w:sz w:val="24"/>
          <w:szCs w:val="24"/>
        </w:rPr>
        <w:t>B</w:t>
      </w:r>
      <w:r w:rsidRPr="009524E3">
        <w:rPr>
          <w:rFonts w:ascii="Times New Roman" w:hAnsi="Times New Roman" w:cs="Times New Roman"/>
          <w:sz w:val="24"/>
          <w:szCs w:val="24"/>
        </w:rPr>
        <w:t>: Teacher Measure</w:t>
      </w:r>
      <w:r w:rsidR="00985086">
        <w:rPr>
          <w:rFonts w:ascii="Times New Roman" w:hAnsi="Times New Roman" w:cs="Times New Roman"/>
          <w:sz w:val="24"/>
          <w:szCs w:val="24"/>
        </w:rPr>
        <w:t>s</w:t>
      </w:r>
    </w:p>
    <w:p w14:paraId="36A2FAB1" w14:textId="479F17A9" w:rsidR="00985086" w:rsidRDefault="00A47976" w:rsidP="00311898">
      <w:pPr>
        <w:rPr>
          <w:rFonts w:ascii="Times New Roman" w:hAnsi="Times New Roman" w:cs="Times New Roman"/>
          <w:i/>
          <w:sz w:val="24"/>
          <w:szCs w:val="24"/>
        </w:rPr>
      </w:pPr>
      <w:r>
        <w:rPr>
          <w:rFonts w:ascii="Times New Roman" w:hAnsi="Times New Roman" w:cs="Times New Roman"/>
          <w:i/>
          <w:sz w:val="24"/>
          <w:szCs w:val="24"/>
        </w:rPr>
        <w:t>Pre-Institute Measure</w:t>
      </w:r>
    </w:p>
    <w:p w14:paraId="25782E78" w14:textId="1531D7F2" w:rsidR="00B60A40" w:rsidRDefault="00B60A40" w:rsidP="00311898">
      <w:pPr>
        <w:rPr>
          <w:rFonts w:ascii="Times New Roman" w:hAnsi="Times New Roman" w:cs="Times New Roman"/>
          <w:sz w:val="24"/>
          <w:szCs w:val="24"/>
        </w:rPr>
      </w:pPr>
      <w:r>
        <w:rPr>
          <w:rFonts w:ascii="Times New Roman" w:hAnsi="Times New Roman" w:cs="Times New Roman"/>
          <w:sz w:val="24"/>
          <w:szCs w:val="24"/>
        </w:rPr>
        <w:t>(</w:t>
      </w:r>
      <w:r w:rsidR="00797E0B">
        <w:rPr>
          <w:rFonts w:ascii="Times New Roman" w:hAnsi="Times New Roman" w:cs="Times New Roman"/>
          <w:sz w:val="24"/>
          <w:szCs w:val="24"/>
        </w:rPr>
        <w:t xml:space="preserve">Adapted from: </w:t>
      </w:r>
      <w:r>
        <w:rPr>
          <w:rFonts w:ascii="Times New Roman" w:hAnsi="Times New Roman" w:cs="Times New Roman"/>
          <w:sz w:val="24"/>
          <w:szCs w:val="24"/>
        </w:rPr>
        <w:t xml:space="preserve">Tschannen-Moran, &amp; </w:t>
      </w:r>
      <w:r w:rsidR="00EF7830" w:rsidRPr="000F15F5">
        <w:rPr>
          <w:rFonts w:ascii="Times New Roman" w:hAnsi="Times New Roman" w:cs="Times New Roman"/>
          <w:sz w:val="24"/>
          <w:szCs w:val="24"/>
        </w:rPr>
        <w:t>Woolfolk</w:t>
      </w:r>
      <w:r w:rsidR="00EF7830">
        <w:rPr>
          <w:rFonts w:ascii="Times New Roman" w:hAnsi="Times New Roman" w:cs="Times New Roman"/>
          <w:sz w:val="24"/>
          <w:szCs w:val="24"/>
        </w:rPr>
        <w:t xml:space="preserve"> </w:t>
      </w:r>
      <w:r>
        <w:rPr>
          <w:rFonts w:ascii="Times New Roman" w:hAnsi="Times New Roman" w:cs="Times New Roman"/>
          <w:sz w:val="24"/>
          <w:szCs w:val="24"/>
        </w:rPr>
        <w:t>Hoy, 2001)</w:t>
      </w:r>
    </w:p>
    <w:p w14:paraId="34360B59" w14:textId="77777777" w:rsidR="00C70A0F" w:rsidRPr="00B60A40" w:rsidRDefault="00C70A0F" w:rsidP="00311898">
      <w:pPr>
        <w:rPr>
          <w:rFonts w:ascii="Times New Roman" w:hAnsi="Times New Roman" w:cs="Times New Roman"/>
          <w:sz w:val="24"/>
          <w:szCs w:val="24"/>
        </w:rPr>
      </w:pPr>
    </w:p>
    <w:tbl>
      <w:tblPr>
        <w:tblStyle w:val="TableGrid"/>
        <w:tblW w:w="8733" w:type="dxa"/>
        <w:tblLook w:val="04A0" w:firstRow="1" w:lastRow="0" w:firstColumn="1" w:lastColumn="0" w:noHBand="0" w:noVBand="1"/>
      </w:tblPr>
      <w:tblGrid>
        <w:gridCol w:w="1455"/>
        <w:gridCol w:w="1455"/>
        <w:gridCol w:w="1456"/>
        <w:gridCol w:w="1456"/>
        <w:gridCol w:w="1455"/>
        <w:gridCol w:w="1456"/>
      </w:tblGrid>
      <w:tr w:rsidR="00003B00" w14:paraId="7F919D53" w14:textId="77777777" w:rsidTr="00003B00">
        <w:tc>
          <w:tcPr>
            <w:tcW w:w="1455" w:type="dxa"/>
          </w:tcPr>
          <w:p w14:paraId="0E9B8717" w14:textId="77777777" w:rsidR="00003B00" w:rsidRDefault="00003B00" w:rsidP="00DC23DA">
            <w:pPr>
              <w:rPr>
                <w:rFonts w:ascii="Times New Roman" w:hAnsi="Times New Roman" w:cs="Times New Roman"/>
                <w:sz w:val="24"/>
                <w:szCs w:val="24"/>
              </w:rPr>
            </w:pPr>
            <w:r>
              <w:rPr>
                <w:rFonts w:ascii="Times New Roman" w:hAnsi="Times New Roman" w:cs="Times New Roman"/>
                <w:sz w:val="24"/>
                <w:szCs w:val="24"/>
              </w:rPr>
              <w:t>1</w:t>
            </w:r>
          </w:p>
        </w:tc>
        <w:tc>
          <w:tcPr>
            <w:tcW w:w="1455" w:type="dxa"/>
          </w:tcPr>
          <w:p w14:paraId="7F9A3A7E" w14:textId="77777777" w:rsidR="00003B00" w:rsidRDefault="00003B00" w:rsidP="00DC23DA">
            <w:pPr>
              <w:rPr>
                <w:rFonts w:ascii="Times New Roman" w:hAnsi="Times New Roman" w:cs="Times New Roman"/>
                <w:sz w:val="24"/>
                <w:szCs w:val="24"/>
              </w:rPr>
            </w:pPr>
            <w:r>
              <w:rPr>
                <w:rFonts w:ascii="Times New Roman" w:hAnsi="Times New Roman" w:cs="Times New Roman"/>
                <w:sz w:val="24"/>
                <w:szCs w:val="24"/>
              </w:rPr>
              <w:t>2</w:t>
            </w:r>
          </w:p>
        </w:tc>
        <w:tc>
          <w:tcPr>
            <w:tcW w:w="1456" w:type="dxa"/>
          </w:tcPr>
          <w:p w14:paraId="5AC2FC5E" w14:textId="77777777" w:rsidR="00003B00" w:rsidRDefault="00003B00" w:rsidP="00DC23DA">
            <w:pPr>
              <w:rPr>
                <w:rFonts w:ascii="Times New Roman" w:hAnsi="Times New Roman" w:cs="Times New Roman"/>
                <w:sz w:val="24"/>
                <w:szCs w:val="24"/>
              </w:rPr>
            </w:pPr>
            <w:r>
              <w:rPr>
                <w:rFonts w:ascii="Times New Roman" w:hAnsi="Times New Roman" w:cs="Times New Roman"/>
                <w:sz w:val="24"/>
                <w:szCs w:val="24"/>
              </w:rPr>
              <w:t>3</w:t>
            </w:r>
          </w:p>
        </w:tc>
        <w:tc>
          <w:tcPr>
            <w:tcW w:w="1456" w:type="dxa"/>
          </w:tcPr>
          <w:p w14:paraId="05588116" w14:textId="77777777" w:rsidR="00003B00" w:rsidRDefault="00003B00" w:rsidP="00DC23DA">
            <w:pPr>
              <w:rPr>
                <w:rFonts w:ascii="Times New Roman" w:hAnsi="Times New Roman" w:cs="Times New Roman"/>
                <w:sz w:val="24"/>
                <w:szCs w:val="24"/>
              </w:rPr>
            </w:pPr>
            <w:r>
              <w:rPr>
                <w:rFonts w:ascii="Times New Roman" w:hAnsi="Times New Roman" w:cs="Times New Roman"/>
                <w:sz w:val="24"/>
                <w:szCs w:val="24"/>
              </w:rPr>
              <w:t>4</w:t>
            </w:r>
          </w:p>
        </w:tc>
        <w:tc>
          <w:tcPr>
            <w:tcW w:w="1455" w:type="dxa"/>
          </w:tcPr>
          <w:p w14:paraId="2F5CE1CA" w14:textId="77777777" w:rsidR="00003B00" w:rsidRDefault="00003B00" w:rsidP="00DC23DA">
            <w:pPr>
              <w:rPr>
                <w:rFonts w:ascii="Times New Roman" w:hAnsi="Times New Roman" w:cs="Times New Roman"/>
                <w:sz w:val="24"/>
                <w:szCs w:val="24"/>
              </w:rPr>
            </w:pPr>
            <w:r>
              <w:rPr>
                <w:rFonts w:ascii="Times New Roman" w:hAnsi="Times New Roman" w:cs="Times New Roman"/>
                <w:sz w:val="24"/>
                <w:szCs w:val="24"/>
              </w:rPr>
              <w:t>5</w:t>
            </w:r>
          </w:p>
        </w:tc>
        <w:tc>
          <w:tcPr>
            <w:tcW w:w="1456" w:type="dxa"/>
          </w:tcPr>
          <w:p w14:paraId="194ED016" w14:textId="77777777" w:rsidR="00003B00" w:rsidRDefault="00003B00" w:rsidP="00DC23DA">
            <w:pPr>
              <w:rPr>
                <w:rFonts w:ascii="Times New Roman" w:hAnsi="Times New Roman" w:cs="Times New Roman"/>
                <w:sz w:val="24"/>
                <w:szCs w:val="24"/>
              </w:rPr>
            </w:pPr>
            <w:r>
              <w:rPr>
                <w:rFonts w:ascii="Times New Roman" w:hAnsi="Times New Roman" w:cs="Times New Roman"/>
                <w:sz w:val="24"/>
                <w:szCs w:val="24"/>
              </w:rPr>
              <w:t>6</w:t>
            </w:r>
          </w:p>
        </w:tc>
      </w:tr>
      <w:tr w:rsidR="00003B00" w14:paraId="36E133EE" w14:textId="77777777" w:rsidTr="00003B00">
        <w:tc>
          <w:tcPr>
            <w:tcW w:w="1455" w:type="dxa"/>
          </w:tcPr>
          <w:p w14:paraId="104D8858" w14:textId="77777777" w:rsidR="00003B00" w:rsidRDefault="00003B00" w:rsidP="00DC23DA">
            <w:pPr>
              <w:rPr>
                <w:rFonts w:ascii="Times New Roman" w:hAnsi="Times New Roman" w:cs="Times New Roman"/>
                <w:sz w:val="24"/>
                <w:szCs w:val="24"/>
              </w:rPr>
            </w:pPr>
            <w:r>
              <w:rPr>
                <w:rFonts w:ascii="Times New Roman" w:hAnsi="Times New Roman" w:cs="Times New Roman"/>
                <w:sz w:val="24"/>
                <w:szCs w:val="24"/>
              </w:rPr>
              <w:t>Strong Disagree</w:t>
            </w:r>
          </w:p>
        </w:tc>
        <w:tc>
          <w:tcPr>
            <w:tcW w:w="1455" w:type="dxa"/>
          </w:tcPr>
          <w:p w14:paraId="09744FF2" w14:textId="77777777" w:rsidR="00003B00" w:rsidRDefault="00003B00" w:rsidP="00DC23DA">
            <w:pPr>
              <w:rPr>
                <w:rFonts w:ascii="Times New Roman" w:hAnsi="Times New Roman" w:cs="Times New Roman"/>
                <w:sz w:val="24"/>
                <w:szCs w:val="24"/>
              </w:rPr>
            </w:pPr>
            <w:r>
              <w:rPr>
                <w:rFonts w:ascii="Times New Roman" w:hAnsi="Times New Roman" w:cs="Times New Roman"/>
                <w:sz w:val="24"/>
                <w:szCs w:val="24"/>
              </w:rPr>
              <w:t>Disagree</w:t>
            </w:r>
          </w:p>
        </w:tc>
        <w:tc>
          <w:tcPr>
            <w:tcW w:w="1456" w:type="dxa"/>
          </w:tcPr>
          <w:p w14:paraId="4E2B9E53" w14:textId="77777777" w:rsidR="00003B00" w:rsidRDefault="00003B00" w:rsidP="00DC23DA">
            <w:pPr>
              <w:rPr>
                <w:rFonts w:ascii="Times New Roman" w:hAnsi="Times New Roman" w:cs="Times New Roman"/>
                <w:sz w:val="24"/>
                <w:szCs w:val="24"/>
              </w:rPr>
            </w:pPr>
            <w:r>
              <w:rPr>
                <w:rFonts w:ascii="Times New Roman" w:hAnsi="Times New Roman" w:cs="Times New Roman"/>
                <w:sz w:val="24"/>
                <w:szCs w:val="24"/>
              </w:rPr>
              <w:t>Somewhat Disagree</w:t>
            </w:r>
          </w:p>
        </w:tc>
        <w:tc>
          <w:tcPr>
            <w:tcW w:w="1456" w:type="dxa"/>
          </w:tcPr>
          <w:p w14:paraId="7A65C4D1" w14:textId="77777777" w:rsidR="00003B00" w:rsidRDefault="00003B00" w:rsidP="00DC23DA">
            <w:pPr>
              <w:rPr>
                <w:rFonts w:ascii="Times New Roman" w:hAnsi="Times New Roman" w:cs="Times New Roman"/>
                <w:sz w:val="24"/>
                <w:szCs w:val="24"/>
              </w:rPr>
            </w:pPr>
            <w:r>
              <w:rPr>
                <w:rFonts w:ascii="Times New Roman" w:hAnsi="Times New Roman" w:cs="Times New Roman"/>
                <w:sz w:val="24"/>
                <w:szCs w:val="24"/>
              </w:rPr>
              <w:t>Somewhat Agree</w:t>
            </w:r>
          </w:p>
        </w:tc>
        <w:tc>
          <w:tcPr>
            <w:tcW w:w="1455" w:type="dxa"/>
          </w:tcPr>
          <w:p w14:paraId="2D3C90FF" w14:textId="77777777" w:rsidR="00003B00" w:rsidRDefault="00003B00" w:rsidP="00DC23DA">
            <w:pPr>
              <w:rPr>
                <w:rFonts w:ascii="Times New Roman" w:hAnsi="Times New Roman" w:cs="Times New Roman"/>
                <w:sz w:val="24"/>
                <w:szCs w:val="24"/>
              </w:rPr>
            </w:pPr>
            <w:r>
              <w:rPr>
                <w:rFonts w:ascii="Times New Roman" w:hAnsi="Times New Roman" w:cs="Times New Roman"/>
                <w:sz w:val="24"/>
                <w:szCs w:val="24"/>
              </w:rPr>
              <w:t>Agree</w:t>
            </w:r>
          </w:p>
        </w:tc>
        <w:tc>
          <w:tcPr>
            <w:tcW w:w="1456" w:type="dxa"/>
          </w:tcPr>
          <w:p w14:paraId="07933EE9" w14:textId="77777777" w:rsidR="00003B00" w:rsidRDefault="00003B00" w:rsidP="00DC23DA">
            <w:pPr>
              <w:rPr>
                <w:rFonts w:ascii="Times New Roman" w:hAnsi="Times New Roman" w:cs="Times New Roman"/>
                <w:sz w:val="24"/>
                <w:szCs w:val="24"/>
              </w:rPr>
            </w:pPr>
            <w:r>
              <w:rPr>
                <w:rFonts w:ascii="Times New Roman" w:hAnsi="Times New Roman" w:cs="Times New Roman"/>
                <w:sz w:val="24"/>
                <w:szCs w:val="24"/>
              </w:rPr>
              <w:t>Strongly Agree</w:t>
            </w:r>
          </w:p>
        </w:tc>
      </w:tr>
    </w:tbl>
    <w:p w14:paraId="78920FA5" w14:textId="77777777" w:rsidR="00B60A40" w:rsidRDefault="00003B00" w:rsidP="00F5779F">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w:t>
      </w:r>
      <w:r w:rsidR="00B60A40">
        <w:rPr>
          <w:rFonts w:ascii="Times New Roman" w:hAnsi="Times New Roman" w:cs="Times New Roman"/>
          <w:sz w:val="24"/>
          <w:szCs w:val="24"/>
        </w:rPr>
        <w:t xml:space="preserve"> can get through</w:t>
      </w:r>
      <w:r>
        <w:rPr>
          <w:rFonts w:ascii="Times New Roman" w:hAnsi="Times New Roman" w:cs="Times New Roman"/>
          <w:sz w:val="24"/>
          <w:szCs w:val="24"/>
        </w:rPr>
        <w:t xml:space="preserve"> to the most difficult students.</w:t>
      </w:r>
    </w:p>
    <w:p w14:paraId="166F1325" w14:textId="77777777" w:rsidR="00B60A40" w:rsidRDefault="00003B00" w:rsidP="00F5779F">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w:t>
      </w:r>
      <w:r w:rsidR="00B60A40">
        <w:rPr>
          <w:rFonts w:ascii="Times New Roman" w:hAnsi="Times New Roman" w:cs="Times New Roman"/>
          <w:sz w:val="24"/>
          <w:szCs w:val="24"/>
        </w:rPr>
        <w:t xml:space="preserve"> can help </w:t>
      </w:r>
      <w:r w:rsidR="00956324">
        <w:rPr>
          <w:rFonts w:ascii="Times New Roman" w:hAnsi="Times New Roman" w:cs="Times New Roman"/>
          <w:sz w:val="24"/>
          <w:szCs w:val="24"/>
        </w:rPr>
        <w:t>my</w:t>
      </w:r>
      <w:r w:rsidR="00B60A40">
        <w:rPr>
          <w:rFonts w:ascii="Times New Roman" w:hAnsi="Times New Roman" w:cs="Times New Roman"/>
          <w:sz w:val="24"/>
          <w:szCs w:val="24"/>
        </w:rPr>
        <w:t xml:space="preserve"> </w:t>
      </w:r>
      <w:r>
        <w:rPr>
          <w:rFonts w:ascii="Times New Roman" w:hAnsi="Times New Roman" w:cs="Times New Roman"/>
          <w:sz w:val="24"/>
          <w:szCs w:val="24"/>
        </w:rPr>
        <w:t>students think critically</w:t>
      </w:r>
      <w:r w:rsidR="00670B81">
        <w:rPr>
          <w:rFonts w:ascii="Times New Roman" w:hAnsi="Times New Roman" w:cs="Times New Roman"/>
          <w:sz w:val="24"/>
          <w:szCs w:val="24"/>
        </w:rPr>
        <w:t xml:space="preserve"> in my content area</w:t>
      </w:r>
      <w:r>
        <w:rPr>
          <w:rFonts w:ascii="Times New Roman" w:hAnsi="Times New Roman" w:cs="Times New Roman"/>
          <w:sz w:val="24"/>
          <w:szCs w:val="24"/>
        </w:rPr>
        <w:t>.</w:t>
      </w:r>
    </w:p>
    <w:p w14:paraId="3E3E42FD" w14:textId="77777777" w:rsidR="00B60A40" w:rsidRDefault="00003B00" w:rsidP="00F5779F">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 can</w:t>
      </w:r>
      <w:r w:rsidR="00B60A40">
        <w:rPr>
          <w:rFonts w:ascii="Times New Roman" w:hAnsi="Times New Roman" w:cs="Times New Roman"/>
          <w:sz w:val="24"/>
          <w:szCs w:val="24"/>
        </w:rPr>
        <w:t xml:space="preserve"> control disru</w:t>
      </w:r>
      <w:r>
        <w:rPr>
          <w:rFonts w:ascii="Times New Roman" w:hAnsi="Times New Roman" w:cs="Times New Roman"/>
          <w:sz w:val="24"/>
          <w:szCs w:val="24"/>
        </w:rPr>
        <w:t>ptive behavior in the classroom.</w:t>
      </w:r>
    </w:p>
    <w:p w14:paraId="759CC7DD" w14:textId="77777777" w:rsidR="00B60A40" w:rsidRDefault="00003B00" w:rsidP="00F5779F">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w:t>
      </w:r>
      <w:r w:rsidR="00B60A40">
        <w:rPr>
          <w:rFonts w:ascii="Times New Roman" w:hAnsi="Times New Roman" w:cs="Times New Roman"/>
          <w:sz w:val="24"/>
          <w:szCs w:val="24"/>
        </w:rPr>
        <w:t xml:space="preserve"> can motivate students who s</w:t>
      </w:r>
      <w:r>
        <w:rPr>
          <w:rFonts w:ascii="Times New Roman" w:hAnsi="Times New Roman" w:cs="Times New Roman"/>
          <w:sz w:val="24"/>
          <w:szCs w:val="24"/>
        </w:rPr>
        <w:t>how low interest in school work.</w:t>
      </w:r>
    </w:p>
    <w:p w14:paraId="1AAC4EF7" w14:textId="77777777" w:rsidR="00B60A40" w:rsidRDefault="00003B00" w:rsidP="00F5779F">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I </w:t>
      </w:r>
      <w:r w:rsidR="00B60A40">
        <w:rPr>
          <w:rFonts w:ascii="Times New Roman" w:hAnsi="Times New Roman" w:cs="Times New Roman"/>
          <w:sz w:val="24"/>
          <w:szCs w:val="24"/>
        </w:rPr>
        <w:t>can make expectatio</w:t>
      </w:r>
      <w:r>
        <w:rPr>
          <w:rFonts w:ascii="Times New Roman" w:hAnsi="Times New Roman" w:cs="Times New Roman"/>
          <w:sz w:val="24"/>
          <w:szCs w:val="24"/>
        </w:rPr>
        <w:t>ns clear about student behavior.</w:t>
      </w:r>
    </w:p>
    <w:p w14:paraId="5F5E1FF0" w14:textId="77777777" w:rsidR="00B60A40" w:rsidRDefault="00003B00" w:rsidP="00F5779F">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I can </w:t>
      </w:r>
      <w:r w:rsidR="00B60A40">
        <w:rPr>
          <w:rFonts w:ascii="Times New Roman" w:hAnsi="Times New Roman" w:cs="Times New Roman"/>
          <w:sz w:val="24"/>
          <w:szCs w:val="24"/>
        </w:rPr>
        <w:t xml:space="preserve">get students to believe </w:t>
      </w:r>
      <w:r>
        <w:rPr>
          <w:rFonts w:ascii="Times New Roman" w:hAnsi="Times New Roman" w:cs="Times New Roman"/>
          <w:sz w:val="24"/>
          <w:szCs w:val="24"/>
        </w:rPr>
        <w:t>they can do well in school work.</w:t>
      </w:r>
    </w:p>
    <w:p w14:paraId="38FC1B98" w14:textId="77777777" w:rsidR="00B60A40" w:rsidRDefault="00003B00" w:rsidP="00F5779F">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I can </w:t>
      </w:r>
      <w:r w:rsidR="00B60A40">
        <w:rPr>
          <w:rFonts w:ascii="Times New Roman" w:hAnsi="Times New Roman" w:cs="Times New Roman"/>
          <w:sz w:val="24"/>
          <w:szCs w:val="24"/>
        </w:rPr>
        <w:t xml:space="preserve">respond to difficult questions from </w:t>
      </w:r>
      <w:r>
        <w:rPr>
          <w:rFonts w:ascii="Times New Roman" w:hAnsi="Times New Roman" w:cs="Times New Roman"/>
          <w:sz w:val="24"/>
          <w:szCs w:val="24"/>
        </w:rPr>
        <w:t>students.</w:t>
      </w:r>
    </w:p>
    <w:p w14:paraId="3ABB7527" w14:textId="77777777" w:rsidR="00B60A40" w:rsidRDefault="00003B00" w:rsidP="00F5779F">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I can </w:t>
      </w:r>
      <w:r w:rsidR="00B60A40">
        <w:rPr>
          <w:rFonts w:ascii="Times New Roman" w:hAnsi="Times New Roman" w:cs="Times New Roman"/>
          <w:sz w:val="24"/>
          <w:szCs w:val="24"/>
        </w:rPr>
        <w:t>establish routines to k</w:t>
      </w:r>
      <w:r>
        <w:rPr>
          <w:rFonts w:ascii="Times New Roman" w:hAnsi="Times New Roman" w:cs="Times New Roman"/>
          <w:sz w:val="24"/>
          <w:szCs w:val="24"/>
        </w:rPr>
        <w:t>eep activities running smoothly.</w:t>
      </w:r>
    </w:p>
    <w:p w14:paraId="448A3854" w14:textId="77777777" w:rsidR="00B60A40" w:rsidRDefault="00003B00" w:rsidP="00F5779F">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w:t>
      </w:r>
      <w:r w:rsidR="00B60A40">
        <w:rPr>
          <w:rFonts w:ascii="Times New Roman" w:hAnsi="Times New Roman" w:cs="Times New Roman"/>
          <w:sz w:val="24"/>
          <w:szCs w:val="24"/>
        </w:rPr>
        <w:t xml:space="preserve"> can help student</w:t>
      </w:r>
      <w:r>
        <w:rPr>
          <w:rFonts w:ascii="Times New Roman" w:hAnsi="Times New Roman" w:cs="Times New Roman"/>
          <w:sz w:val="24"/>
          <w:szCs w:val="24"/>
        </w:rPr>
        <w:t>s value learning.</w:t>
      </w:r>
    </w:p>
    <w:p w14:paraId="059FBC38" w14:textId="77777777" w:rsidR="00B60A40" w:rsidRDefault="00003B00" w:rsidP="00F5779F">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w:t>
      </w:r>
      <w:r w:rsidR="00B60A40">
        <w:rPr>
          <w:rFonts w:ascii="Times New Roman" w:hAnsi="Times New Roman" w:cs="Times New Roman"/>
          <w:sz w:val="24"/>
          <w:szCs w:val="24"/>
        </w:rPr>
        <w:t xml:space="preserve"> can gauge student comprehension of what </w:t>
      </w:r>
      <w:r>
        <w:rPr>
          <w:rFonts w:ascii="Times New Roman" w:hAnsi="Times New Roman" w:cs="Times New Roman"/>
          <w:sz w:val="24"/>
          <w:szCs w:val="24"/>
        </w:rPr>
        <w:t>I’ve taught.</w:t>
      </w:r>
    </w:p>
    <w:p w14:paraId="5C0471AE" w14:textId="77777777" w:rsidR="00B60A40" w:rsidRDefault="00003B00" w:rsidP="00F5779F">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 can</w:t>
      </w:r>
      <w:r w:rsidR="00B60A40">
        <w:rPr>
          <w:rFonts w:ascii="Times New Roman" w:hAnsi="Times New Roman" w:cs="Times New Roman"/>
          <w:sz w:val="24"/>
          <w:szCs w:val="24"/>
        </w:rPr>
        <w:t xml:space="preserve"> craft good questions for students</w:t>
      </w:r>
      <w:r>
        <w:rPr>
          <w:rFonts w:ascii="Times New Roman" w:hAnsi="Times New Roman" w:cs="Times New Roman"/>
          <w:sz w:val="24"/>
          <w:szCs w:val="24"/>
        </w:rPr>
        <w:t>.</w:t>
      </w:r>
    </w:p>
    <w:p w14:paraId="318A0909" w14:textId="77777777" w:rsidR="00B60A40" w:rsidRDefault="00003B00" w:rsidP="00F5779F">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I </w:t>
      </w:r>
      <w:r w:rsidR="00B60A40">
        <w:rPr>
          <w:rFonts w:ascii="Times New Roman" w:hAnsi="Times New Roman" w:cs="Times New Roman"/>
          <w:sz w:val="24"/>
          <w:szCs w:val="24"/>
        </w:rPr>
        <w:t xml:space="preserve">can </w:t>
      </w:r>
      <w:r>
        <w:rPr>
          <w:rFonts w:ascii="Times New Roman" w:hAnsi="Times New Roman" w:cs="Times New Roman"/>
          <w:sz w:val="24"/>
          <w:szCs w:val="24"/>
        </w:rPr>
        <w:t>foster student creativity</w:t>
      </w:r>
      <w:r w:rsidR="00670B81">
        <w:rPr>
          <w:rFonts w:ascii="Times New Roman" w:hAnsi="Times New Roman" w:cs="Times New Roman"/>
          <w:sz w:val="24"/>
          <w:szCs w:val="24"/>
        </w:rPr>
        <w:t xml:space="preserve"> in my content area</w:t>
      </w:r>
      <w:r>
        <w:rPr>
          <w:rFonts w:ascii="Times New Roman" w:hAnsi="Times New Roman" w:cs="Times New Roman"/>
          <w:sz w:val="24"/>
          <w:szCs w:val="24"/>
        </w:rPr>
        <w:t>.</w:t>
      </w:r>
    </w:p>
    <w:p w14:paraId="17897C88" w14:textId="77777777" w:rsidR="00B60A40" w:rsidRDefault="00003B00" w:rsidP="00F5779F">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w:t>
      </w:r>
      <w:r w:rsidR="00B60A40">
        <w:rPr>
          <w:rFonts w:ascii="Times New Roman" w:hAnsi="Times New Roman" w:cs="Times New Roman"/>
          <w:sz w:val="24"/>
          <w:szCs w:val="24"/>
        </w:rPr>
        <w:t xml:space="preserve"> can get children to follow classroom</w:t>
      </w:r>
      <w:r>
        <w:rPr>
          <w:rFonts w:ascii="Times New Roman" w:hAnsi="Times New Roman" w:cs="Times New Roman"/>
          <w:sz w:val="24"/>
          <w:szCs w:val="24"/>
        </w:rPr>
        <w:t xml:space="preserve"> rules.</w:t>
      </w:r>
    </w:p>
    <w:p w14:paraId="107B3437" w14:textId="77777777" w:rsidR="00B60A40" w:rsidRDefault="00003B00" w:rsidP="00F5779F">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w:t>
      </w:r>
      <w:r w:rsidR="00B60A40">
        <w:rPr>
          <w:rFonts w:ascii="Times New Roman" w:hAnsi="Times New Roman" w:cs="Times New Roman"/>
          <w:sz w:val="24"/>
          <w:szCs w:val="24"/>
        </w:rPr>
        <w:t xml:space="preserve"> can improve the understand</w:t>
      </w:r>
      <w:r>
        <w:rPr>
          <w:rFonts w:ascii="Times New Roman" w:hAnsi="Times New Roman" w:cs="Times New Roman"/>
          <w:sz w:val="24"/>
          <w:szCs w:val="24"/>
        </w:rPr>
        <w:t>ing of a student who is failing.</w:t>
      </w:r>
    </w:p>
    <w:p w14:paraId="618EEE68" w14:textId="77777777" w:rsidR="00B60A40" w:rsidRDefault="00003B00" w:rsidP="00F5779F">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w:t>
      </w:r>
      <w:r w:rsidR="00B60A40">
        <w:rPr>
          <w:rFonts w:ascii="Times New Roman" w:hAnsi="Times New Roman" w:cs="Times New Roman"/>
          <w:sz w:val="24"/>
          <w:szCs w:val="24"/>
        </w:rPr>
        <w:t xml:space="preserve"> can calm a stu</w:t>
      </w:r>
      <w:r>
        <w:rPr>
          <w:rFonts w:ascii="Times New Roman" w:hAnsi="Times New Roman" w:cs="Times New Roman"/>
          <w:sz w:val="24"/>
          <w:szCs w:val="24"/>
        </w:rPr>
        <w:t>dent who is disruptive or noisy.</w:t>
      </w:r>
    </w:p>
    <w:p w14:paraId="435CF01C" w14:textId="77777777" w:rsidR="00B60A40" w:rsidRDefault="00003B00" w:rsidP="00F5779F">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w:t>
      </w:r>
      <w:r w:rsidR="00B60A40">
        <w:rPr>
          <w:rFonts w:ascii="Times New Roman" w:hAnsi="Times New Roman" w:cs="Times New Roman"/>
          <w:sz w:val="24"/>
          <w:szCs w:val="24"/>
        </w:rPr>
        <w:t xml:space="preserve"> can establish a classroom management system with each group of students</w:t>
      </w:r>
      <w:r>
        <w:rPr>
          <w:rFonts w:ascii="Times New Roman" w:hAnsi="Times New Roman" w:cs="Times New Roman"/>
          <w:sz w:val="24"/>
          <w:szCs w:val="24"/>
        </w:rPr>
        <w:t>.</w:t>
      </w:r>
    </w:p>
    <w:p w14:paraId="5F744454" w14:textId="77777777" w:rsidR="00B60A40" w:rsidRDefault="00003B00" w:rsidP="00F5779F">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w:t>
      </w:r>
      <w:r w:rsidR="00B60A40">
        <w:rPr>
          <w:rFonts w:ascii="Times New Roman" w:hAnsi="Times New Roman" w:cs="Times New Roman"/>
          <w:sz w:val="24"/>
          <w:szCs w:val="24"/>
        </w:rPr>
        <w:t xml:space="preserve"> can adjust </w:t>
      </w:r>
      <w:r>
        <w:rPr>
          <w:rFonts w:ascii="Times New Roman" w:hAnsi="Times New Roman" w:cs="Times New Roman"/>
          <w:sz w:val="24"/>
          <w:szCs w:val="24"/>
        </w:rPr>
        <w:t>my</w:t>
      </w:r>
      <w:r w:rsidR="00B60A40">
        <w:rPr>
          <w:rFonts w:ascii="Times New Roman" w:hAnsi="Times New Roman" w:cs="Times New Roman"/>
          <w:sz w:val="24"/>
          <w:szCs w:val="24"/>
        </w:rPr>
        <w:t xml:space="preserve"> lessons to the prope</w:t>
      </w:r>
      <w:r>
        <w:rPr>
          <w:rFonts w:ascii="Times New Roman" w:hAnsi="Times New Roman" w:cs="Times New Roman"/>
          <w:sz w:val="24"/>
          <w:szCs w:val="24"/>
        </w:rPr>
        <w:t>r level for individual students.</w:t>
      </w:r>
    </w:p>
    <w:p w14:paraId="0A6E2269" w14:textId="77777777" w:rsidR="00B60A40" w:rsidRDefault="00003B00" w:rsidP="00F5779F">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w:t>
      </w:r>
      <w:r w:rsidR="00B60A40">
        <w:rPr>
          <w:rFonts w:ascii="Times New Roman" w:hAnsi="Times New Roman" w:cs="Times New Roman"/>
          <w:sz w:val="24"/>
          <w:szCs w:val="24"/>
        </w:rPr>
        <w:t xml:space="preserve"> can use a v</w:t>
      </w:r>
      <w:r>
        <w:rPr>
          <w:rFonts w:ascii="Times New Roman" w:hAnsi="Times New Roman" w:cs="Times New Roman"/>
          <w:sz w:val="24"/>
          <w:szCs w:val="24"/>
        </w:rPr>
        <w:t>ariety of assessment strategies.</w:t>
      </w:r>
    </w:p>
    <w:p w14:paraId="3E2ACC18" w14:textId="77777777" w:rsidR="00B60A40" w:rsidRDefault="00003B00" w:rsidP="00F5779F">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w:t>
      </w:r>
      <w:r w:rsidR="00B60A40">
        <w:rPr>
          <w:rFonts w:ascii="Times New Roman" w:hAnsi="Times New Roman" w:cs="Times New Roman"/>
          <w:sz w:val="24"/>
          <w:szCs w:val="24"/>
        </w:rPr>
        <w:t xml:space="preserve"> can keep a few problem student</w:t>
      </w:r>
      <w:r w:rsidR="00DC6201">
        <w:rPr>
          <w:rFonts w:ascii="Times New Roman" w:hAnsi="Times New Roman" w:cs="Times New Roman"/>
          <w:sz w:val="24"/>
          <w:szCs w:val="24"/>
        </w:rPr>
        <w:t>s from ruining an entire lesson.</w:t>
      </w:r>
    </w:p>
    <w:p w14:paraId="0AE4862B" w14:textId="77777777" w:rsidR="00B60A40" w:rsidRDefault="00DC6201" w:rsidP="00F5779F">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w:t>
      </w:r>
      <w:r w:rsidR="00B60A40">
        <w:rPr>
          <w:rFonts w:ascii="Times New Roman" w:hAnsi="Times New Roman" w:cs="Times New Roman"/>
          <w:sz w:val="24"/>
          <w:szCs w:val="24"/>
        </w:rPr>
        <w:t xml:space="preserve"> can provide an alternative explanation or exa</w:t>
      </w:r>
      <w:r>
        <w:rPr>
          <w:rFonts w:ascii="Times New Roman" w:hAnsi="Times New Roman" w:cs="Times New Roman"/>
          <w:sz w:val="24"/>
          <w:szCs w:val="24"/>
        </w:rPr>
        <w:t>mple when students are confused.</w:t>
      </w:r>
    </w:p>
    <w:p w14:paraId="7BFBE41A" w14:textId="77777777" w:rsidR="00B60A40" w:rsidRDefault="00DC6201" w:rsidP="00F5779F">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w:t>
      </w:r>
      <w:r w:rsidR="00B60A40">
        <w:rPr>
          <w:rFonts w:ascii="Times New Roman" w:hAnsi="Times New Roman" w:cs="Times New Roman"/>
          <w:sz w:val="24"/>
          <w:szCs w:val="24"/>
        </w:rPr>
        <w:t xml:space="preserve"> can </w:t>
      </w:r>
      <w:r>
        <w:rPr>
          <w:rFonts w:ascii="Times New Roman" w:hAnsi="Times New Roman" w:cs="Times New Roman"/>
          <w:sz w:val="24"/>
          <w:szCs w:val="24"/>
        </w:rPr>
        <w:t>respond to defiant students.</w:t>
      </w:r>
    </w:p>
    <w:p w14:paraId="096ABA67" w14:textId="77777777" w:rsidR="00DC6201" w:rsidRDefault="00DC6201" w:rsidP="00F5779F">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w:t>
      </w:r>
      <w:r w:rsidR="00B60A40">
        <w:rPr>
          <w:rFonts w:ascii="Times New Roman" w:hAnsi="Times New Roman" w:cs="Times New Roman"/>
          <w:sz w:val="24"/>
          <w:szCs w:val="24"/>
        </w:rPr>
        <w:t xml:space="preserve"> can you assist families in helping t</w:t>
      </w:r>
      <w:r>
        <w:rPr>
          <w:rFonts w:ascii="Times New Roman" w:hAnsi="Times New Roman" w:cs="Times New Roman"/>
          <w:sz w:val="24"/>
          <w:szCs w:val="24"/>
        </w:rPr>
        <w:t>heir children do well in school.</w:t>
      </w:r>
    </w:p>
    <w:p w14:paraId="5E7DA5C2" w14:textId="77777777" w:rsidR="00B60A40" w:rsidRDefault="00DC6201" w:rsidP="00F5779F">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I can </w:t>
      </w:r>
      <w:r w:rsidR="00B60A40">
        <w:rPr>
          <w:rFonts w:ascii="Times New Roman" w:hAnsi="Times New Roman" w:cs="Times New Roman"/>
          <w:sz w:val="24"/>
          <w:szCs w:val="24"/>
        </w:rPr>
        <w:t>implement alternati</w:t>
      </w:r>
      <w:r>
        <w:rPr>
          <w:rFonts w:ascii="Times New Roman" w:hAnsi="Times New Roman" w:cs="Times New Roman"/>
          <w:sz w:val="24"/>
          <w:szCs w:val="24"/>
        </w:rPr>
        <w:t>ve strategies in my classroom.</w:t>
      </w:r>
    </w:p>
    <w:p w14:paraId="154CE0FD" w14:textId="77777777" w:rsidR="00B60A40" w:rsidRDefault="00DC6201" w:rsidP="00F5779F">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w:t>
      </w:r>
      <w:r w:rsidR="00B60A40">
        <w:rPr>
          <w:rFonts w:ascii="Times New Roman" w:hAnsi="Times New Roman" w:cs="Times New Roman"/>
          <w:sz w:val="24"/>
          <w:szCs w:val="24"/>
        </w:rPr>
        <w:t xml:space="preserve"> can provide appropriate chall</w:t>
      </w:r>
      <w:r>
        <w:rPr>
          <w:rFonts w:ascii="Times New Roman" w:hAnsi="Times New Roman" w:cs="Times New Roman"/>
          <w:sz w:val="24"/>
          <w:szCs w:val="24"/>
        </w:rPr>
        <w:t>enges for very capable students.</w:t>
      </w:r>
    </w:p>
    <w:p w14:paraId="416017C3" w14:textId="77777777" w:rsidR="00670B81" w:rsidRPr="00670B81" w:rsidRDefault="00670B81" w:rsidP="00F5779F">
      <w:pPr>
        <w:pStyle w:val="ListParagraph"/>
        <w:numPr>
          <w:ilvl w:val="0"/>
          <w:numId w:val="1"/>
        </w:numPr>
        <w:rPr>
          <w:rFonts w:ascii="Times New Roman" w:hAnsi="Times New Roman" w:cs="Times New Roman"/>
          <w:sz w:val="24"/>
          <w:szCs w:val="24"/>
        </w:rPr>
      </w:pPr>
      <w:r w:rsidRPr="004950A1">
        <w:rPr>
          <w:rFonts w:ascii="Times New Roman" w:hAnsi="Times New Roman" w:cs="Times New Roman"/>
          <w:sz w:val="24"/>
          <w:szCs w:val="24"/>
        </w:rPr>
        <w:t xml:space="preserve">I feel confident in my ability to </w:t>
      </w:r>
      <w:r w:rsidRPr="00670B81">
        <w:rPr>
          <w:rFonts w:ascii="Times New Roman" w:hAnsi="Times New Roman" w:cs="Times New Roman"/>
          <w:sz w:val="24"/>
          <w:szCs w:val="24"/>
        </w:rPr>
        <w:t>plan for my content.</w:t>
      </w:r>
    </w:p>
    <w:tbl>
      <w:tblPr>
        <w:tblStyle w:val="TableGrid"/>
        <w:tblW w:w="0" w:type="auto"/>
        <w:tblLook w:val="04A0" w:firstRow="1" w:lastRow="0" w:firstColumn="1" w:lastColumn="0" w:noHBand="0" w:noVBand="1"/>
      </w:tblPr>
      <w:tblGrid>
        <w:gridCol w:w="4374"/>
        <w:gridCol w:w="4256"/>
      </w:tblGrid>
      <w:tr w:rsidR="00B60A40" w14:paraId="2089CDE9" w14:textId="77777777" w:rsidTr="00B60A40">
        <w:tc>
          <w:tcPr>
            <w:tcW w:w="4788" w:type="dxa"/>
          </w:tcPr>
          <w:p w14:paraId="1E7C631E" w14:textId="77777777" w:rsidR="00B60A40" w:rsidRDefault="00EF7830" w:rsidP="00B60A40">
            <w:pPr>
              <w:rPr>
                <w:rFonts w:ascii="Times New Roman" w:hAnsi="Times New Roman" w:cs="Times New Roman"/>
                <w:sz w:val="24"/>
                <w:szCs w:val="24"/>
              </w:rPr>
            </w:pPr>
            <w:r>
              <w:rPr>
                <w:rFonts w:ascii="Times New Roman" w:hAnsi="Times New Roman" w:cs="Times New Roman"/>
                <w:sz w:val="24"/>
                <w:szCs w:val="24"/>
              </w:rPr>
              <w:t>Efficacy in Student Engagement</w:t>
            </w:r>
          </w:p>
        </w:tc>
        <w:tc>
          <w:tcPr>
            <w:tcW w:w="4788" w:type="dxa"/>
          </w:tcPr>
          <w:p w14:paraId="24F3301F" w14:textId="77777777" w:rsidR="00B60A40" w:rsidRDefault="00670B81" w:rsidP="00B60A40">
            <w:pPr>
              <w:rPr>
                <w:rFonts w:ascii="Times New Roman" w:hAnsi="Times New Roman" w:cs="Times New Roman"/>
                <w:sz w:val="24"/>
                <w:szCs w:val="24"/>
              </w:rPr>
            </w:pPr>
            <w:r>
              <w:rPr>
                <w:rFonts w:ascii="Times New Roman" w:hAnsi="Times New Roman" w:cs="Times New Roman"/>
                <w:sz w:val="24"/>
                <w:szCs w:val="24"/>
              </w:rPr>
              <w:t>1, 4, 6, 9,</w:t>
            </w:r>
            <w:r w:rsidR="00EF7830">
              <w:rPr>
                <w:rFonts w:ascii="Times New Roman" w:hAnsi="Times New Roman" w:cs="Times New Roman"/>
                <w:sz w:val="24"/>
                <w:szCs w:val="24"/>
              </w:rPr>
              <w:t xml:space="preserve"> 14, 22</w:t>
            </w:r>
          </w:p>
        </w:tc>
      </w:tr>
      <w:tr w:rsidR="00B60A40" w14:paraId="510A6D48" w14:textId="77777777" w:rsidTr="00B60A40">
        <w:tc>
          <w:tcPr>
            <w:tcW w:w="4788" w:type="dxa"/>
          </w:tcPr>
          <w:p w14:paraId="61AD2368" w14:textId="77777777" w:rsidR="00B60A40" w:rsidRDefault="00EF7830" w:rsidP="00B60A40">
            <w:pPr>
              <w:rPr>
                <w:rFonts w:ascii="Times New Roman" w:hAnsi="Times New Roman" w:cs="Times New Roman"/>
                <w:sz w:val="24"/>
                <w:szCs w:val="24"/>
              </w:rPr>
            </w:pPr>
            <w:r>
              <w:rPr>
                <w:rFonts w:ascii="Times New Roman" w:hAnsi="Times New Roman" w:cs="Times New Roman"/>
                <w:sz w:val="24"/>
                <w:szCs w:val="24"/>
              </w:rPr>
              <w:t>Efficacy in Instructional Strategies (includes assessment)</w:t>
            </w:r>
          </w:p>
        </w:tc>
        <w:tc>
          <w:tcPr>
            <w:tcW w:w="4788" w:type="dxa"/>
          </w:tcPr>
          <w:p w14:paraId="4A343CB9" w14:textId="77777777" w:rsidR="00B60A40" w:rsidRDefault="00EF7830" w:rsidP="00B60A40">
            <w:pPr>
              <w:rPr>
                <w:rFonts w:ascii="Times New Roman" w:hAnsi="Times New Roman" w:cs="Times New Roman"/>
                <w:sz w:val="24"/>
                <w:szCs w:val="24"/>
              </w:rPr>
            </w:pPr>
            <w:r>
              <w:rPr>
                <w:rFonts w:ascii="Times New Roman" w:hAnsi="Times New Roman" w:cs="Times New Roman"/>
                <w:sz w:val="24"/>
                <w:szCs w:val="24"/>
              </w:rPr>
              <w:t>7, 10, 11, 17, 18, 20, 23, 24</w:t>
            </w:r>
          </w:p>
        </w:tc>
      </w:tr>
      <w:tr w:rsidR="00B60A40" w14:paraId="5F29FD5C" w14:textId="77777777" w:rsidTr="00B60A40">
        <w:tc>
          <w:tcPr>
            <w:tcW w:w="4788" w:type="dxa"/>
          </w:tcPr>
          <w:p w14:paraId="180F4876" w14:textId="77777777" w:rsidR="00B60A40" w:rsidRDefault="00EF7830" w:rsidP="00B60A40">
            <w:pPr>
              <w:rPr>
                <w:rFonts w:ascii="Times New Roman" w:hAnsi="Times New Roman" w:cs="Times New Roman"/>
                <w:sz w:val="24"/>
                <w:szCs w:val="24"/>
              </w:rPr>
            </w:pPr>
            <w:r>
              <w:rPr>
                <w:rFonts w:ascii="Times New Roman" w:hAnsi="Times New Roman" w:cs="Times New Roman"/>
                <w:sz w:val="24"/>
                <w:szCs w:val="24"/>
              </w:rPr>
              <w:t>Efficacy in Classroom Management</w:t>
            </w:r>
          </w:p>
        </w:tc>
        <w:tc>
          <w:tcPr>
            <w:tcW w:w="4788" w:type="dxa"/>
          </w:tcPr>
          <w:p w14:paraId="1D5BA086" w14:textId="77777777" w:rsidR="00B60A40" w:rsidRDefault="00EF7830" w:rsidP="00B60A40">
            <w:pPr>
              <w:rPr>
                <w:rFonts w:ascii="Times New Roman" w:hAnsi="Times New Roman" w:cs="Times New Roman"/>
                <w:sz w:val="24"/>
                <w:szCs w:val="24"/>
              </w:rPr>
            </w:pPr>
            <w:r>
              <w:rPr>
                <w:rFonts w:ascii="Times New Roman" w:hAnsi="Times New Roman" w:cs="Times New Roman"/>
                <w:sz w:val="24"/>
                <w:szCs w:val="24"/>
              </w:rPr>
              <w:t>3, 5, 8, 13, 15, 16, 19, 21</w:t>
            </w:r>
          </w:p>
        </w:tc>
      </w:tr>
      <w:tr w:rsidR="00670B81" w14:paraId="4DB2ADC4" w14:textId="77777777" w:rsidTr="00B60A40">
        <w:tc>
          <w:tcPr>
            <w:tcW w:w="4788" w:type="dxa"/>
          </w:tcPr>
          <w:p w14:paraId="68E9939A" w14:textId="77777777" w:rsidR="00670B81" w:rsidRDefault="00670B81" w:rsidP="00B60A40">
            <w:pPr>
              <w:rPr>
                <w:rFonts w:ascii="Times New Roman" w:hAnsi="Times New Roman" w:cs="Times New Roman"/>
                <w:sz w:val="24"/>
                <w:szCs w:val="24"/>
              </w:rPr>
            </w:pPr>
            <w:r>
              <w:rPr>
                <w:rFonts w:ascii="Times New Roman" w:hAnsi="Times New Roman" w:cs="Times New Roman"/>
                <w:sz w:val="24"/>
                <w:szCs w:val="24"/>
              </w:rPr>
              <w:t>Efficacy in Content Planning</w:t>
            </w:r>
          </w:p>
        </w:tc>
        <w:tc>
          <w:tcPr>
            <w:tcW w:w="4788" w:type="dxa"/>
          </w:tcPr>
          <w:p w14:paraId="63D06B56" w14:textId="77777777" w:rsidR="00670B81" w:rsidRDefault="00670B81" w:rsidP="00B60A40">
            <w:pPr>
              <w:rPr>
                <w:rFonts w:ascii="Times New Roman" w:hAnsi="Times New Roman" w:cs="Times New Roman"/>
                <w:sz w:val="24"/>
                <w:szCs w:val="24"/>
              </w:rPr>
            </w:pPr>
            <w:r>
              <w:rPr>
                <w:rFonts w:ascii="Times New Roman" w:hAnsi="Times New Roman" w:cs="Times New Roman"/>
                <w:sz w:val="24"/>
                <w:szCs w:val="24"/>
              </w:rPr>
              <w:t>2, 12, 25</w:t>
            </w:r>
          </w:p>
        </w:tc>
      </w:tr>
    </w:tbl>
    <w:p w14:paraId="5AC104C7" w14:textId="77777777" w:rsidR="00A47976" w:rsidRDefault="00A47976">
      <w:pPr>
        <w:rPr>
          <w:rFonts w:ascii="Times New Roman" w:hAnsi="Times New Roman" w:cs="Times New Roman"/>
          <w:sz w:val="24"/>
          <w:szCs w:val="24"/>
        </w:rPr>
      </w:pPr>
    </w:p>
    <w:p w14:paraId="39E1388F" w14:textId="77777777" w:rsidR="00A364BF" w:rsidRDefault="00A47976" w:rsidP="00232D36">
      <w:pPr>
        <w:outlineLvl w:val="0"/>
        <w:rPr>
          <w:rFonts w:ascii="Times New Roman" w:hAnsi="Times New Roman" w:cs="Times New Roman"/>
          <w:sz w:val="24"/>
          <w:szCs w:val="24"/>
        </w:rPr>
      </w:pPr>
      <w:r>
        <w:rPr>
          <w:rFonts w:ascii="Times New Roman" w:hAnsi="Times New Roman" w:cs="Times New Roman"/>
          <w:sz w:val="24"/>
          <w:szCs w:val="24"/>
        </w:rPr>
        <w:lastRenderedPageBreak/>
        <w:t>H</w:t>
      </w:r>
      <w:r w:rsidR="00A364BF">
        <w:rPr>
          <w:rFonts w:ascii="Times New Roman" w:hAnsi="Times New Roman" w:cs="Times New Roman"/>
          <w:sz w:val="24"/>
          <w:szCs w:val="24"/>
        </w:rPr>
        <w:t>ave you taught before?</w:t>
      </w:r>
    </w:p>
    <w:p w14:paraId="10439FDE" w14:textId="77777777" w:rsidR="00A364BF" w:rsidRDefault="00A364BF" w:rsidP="00F5779F">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Yes, in a low-income school</w:t>
      </w:r>
    </w:p>
    <w:p w14:paraId="0D58B9EE" w14:textId="77777777" w:rsidR="00A364BF" w:rsidRDefault="00A364BF" w:rsidP="00F5779F">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Yes, in a high or middle income school</w:t>
      </w:r>
    </w:p>
    <w:p w14:paraId="1FE18E5E" w14:textId="77777777" w:rsidR="00A364BF" w:rsidRDefault="00A364BF" w:rsidP="00F5779F">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Yes, for my student teaching</w:t>
      </w:r>
    </w:p>
    <w:p w14:paraId="2B1F7AC0" w14:textId="77777777" w:rsidR="00A364BF" w:rsidRDefault="00A364BF" w:rsidP="00F5779F">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No</w:t>
      </w:r>
    </w:p>
    <w:p w14:paraId="43017DEB" w14:textId="28F1361C" w:rsidR="00C37D3A" w:rsidRPr="00C70A0F" w:rsidRDefault="00A364BF" w:rsidP="00F5779F">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Other: ___</w:t>
      </w:r>
    </w:p>
    <w:p w14:paraId="2B488334" w14:textId="77777777" w:rsidR="00C37D3A" w:rsidRPr="00C37D3A" w:rsidRDefault="00C37D3A" w:rsidP="00232D36">
      <w:pPr>
        <w:outlineLvl w:val="0"/>
        <w:rPr>
          <w:rFonts w:ascii="Times New Roman" w:hAnsi="Times New Roman" w:cs="Times New Roman"/>
          <w:sz w:val="24"/>
          <w:szCs w:val="24"/>
        </w:rPr>
      </w:pPr>
      <w:r w:rsidRPr="00C37D3A">
        <w:rPr>
          <w:rFonts w:ascii="Times New Roman" w:hAnsi="Times New Roman" w:cs="Times New Roman"/>
          <w:sz w:val="24"/>
          <w:szCs w:val="24"/>
        </w:rPr>
        <w:t>What would you say is your learning style?</w:t>
      </w:r>
    </w:p>
    <w:p w14:paraId="17DE2BC6" w14:textId="29B04772" w:rsidR="00C37D3A" w:rsidRPr="00C37D3A" w:rsidRDefault="0057242D" w:rsidP="00F5779F">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I learn by doing and practicing (3)</w:t>
      </w:r>
    </w:p>
    <w:p w14:paraId="41420227" w14:textId="2CD4C4A0" w:rsidR="00C37D3A" w:rsidRPr="00C37D3A" w:rsidRDefault="00C37D3A" w:rsidP="00F5779F">
      <w:pPr>
        <w:pStyle w:val="ListParagraph"/>
        <w:numPr>
          <w:ilvl w:val="0"/>
          <w:numId w:val="6"/>
        </w:numPr>
        <w:rPr>
          <w:rFonts w:ascii="Times New Roman" w:hAnsi="Times New Roman" w:cs="Times New Roman"/>
          <w:sz w:val="24"/>
          <w:szCs w:val="24"/>
        </w:rPr>
      </w:pPr>
      <w:r w:rsidRPr="00C37D3A">
        <w:rPr>
          <w:rFonts w:ascii="Times New Roman" w:hAnsi="Times New Roman" w:cs="Times New Roman"/>
          <w:sz w:val="24"/>
          <w:szCs w:val="24"/>
        </w:rPr>
        <w:t>I learn by seein</w:t>
      </w:r>
      <w:r w:rsidR="0057242D">
        <w:rPr>
          <w:rFonts w:ascii="Times New Roman" w:hAnsi="Times New Roman" w:cs="Times New Roman"/>
          <w:sz w:val="24"/>
          <w:szCs w:val="24"/>
        </w:rPr>
        <w:t>g it done (0)</w:t>
      </w:r>
    </w:p>
    <w:p w14:paraId="4536FAA3" w14:textId="77777777" w:rsidR="00F66DA3" w:rsidRDefault="0057242D" w:rsidP="00F5779F">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I learn by reading about it (1)</w:t>
      </w:r>
    </w:p>
    <w:p w14:paraId="2CD0C311" w14:textId="33CFC7F6" w:rsidR="00CD215E" w:rsidRPr="00F66DA3" w:rsidRDefault="0057242D" w:rsidP="00F5779F">
      <w:pPr>
        <w:pStyle w:val="ListParagraph"/>
        <w:numPr>
          <w:ilvl w:val="0"/>
          <w:numId w:val="6"/>
        </w:numPr>
        <w:rPr>
          <w:rFonts w:ascii="Times New Roman" w:hAnsi="Times New Roman" w:cs="Times New Roman"/>
          <w:sz w:val="24"/>
          <w:szCs w:val="24"/>
        </w:rPr>
      </w:pPr>
      <w:r w:rsidRPr="00F66DA3">
        <w:rPr>
          <w:rFonts w:ascii="Times New Roman" w:hAnsi="Times New Roman" w:cs="Times New Roman"/>
          <w:sz w:val="24"/>
          <w:szCs w:val="24"/>
        </w:rPr>
        <w:t>I learn by hearing about it (2)</w:t>
      </w:r>
      <w:r w:rsidR="00CD215E" w:rsidRPr="00F66DA3">
        <w:rPr>
          <w:rFonts w:ascii="Times New Roman" w:hAnsi="Times New Roman" w:cs="Times New Roman"/>
          <w:i/>
          <w:sz w:val="24"/>
          <w:szCs w:val="24"/>
        </w:rPr>
        <w:br w:type="page"/>
      </w:r>
    </w:p>
    <w:p w14:paraId="132866F0" w14:textId="7D28D30C" w:rsidR="00A47976" w:rsidRPr="001D58B0" w:rsidRDefault="001D58B0" w:rsidP="00A47976">
      <w:pPr>
        <w:rPr>
          <w:rFonts w:ascii="Times New Roman" w:hAnsi="Times New Roman" w:cs="Times New Roman"/>
          <w:i/>
          <w:sz w:val="24"/>
          <w:szCs w:val="24"/>
        </w:rPr>
      </w:pPr>
      <w:r>
        <w:rPr>
          <w:rFonts w:ascii="Times New Roman" w:hAnsi="Times New Roman" w:cs="Times New Roman"/>
          <w:i/>
          <w:sz w:val="24"/>
          <w:szCs w:val="24"/>
        </w:rPr>
        <w:lastRenderedPageBreak/>
        <w:t>Post-Institute Survey Additional Factors</w:t>
      </w:r>
    </w:p>
    <w:p w14:paraId="1001CF38" w14:textId="77777777" w:rsidR="00A47976" w:rsidRDefault="00A47976" w:rsidP="00232D36">
      <w:pPr>
        <w:outlineLvl w:val="0"/>
        <w:rPr>
          <w:rFonts w:ascii="Times New Roman" w:hAnsi="Times New Roman" w:cs="Times New Roman"/>
          <w:sz w:val="24"/>
          <w:szCs w:val="24"/>
        </w:rPr>
      </w:pPr>
      <w:r>
        <w:rPr>
          <w:rFonts w:ascii="Times New Roman" w:hAnsi="Times New Roman" w:cs="Times New Roman"/>
          <w:sz w:val="24"/>
          <w:szCs w:val="24"/>
        </w:rPr>
        <w:t>What level do you teach?</w:t>
      </w:r>
    </w:p>
    <w:p w14:paraId="4D5423A6" w14:textId="3A2CCF73" w:rsidR="00C15ACA" w:rsidRDefault="00C15ACA" w:rsidP="00F5779F">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Early childhood (0)</w:t>
      </w:r>
    </w:p>
    <w:p w14:paraId="30775C81" w14:textId="60A90DD4" w:rsidR="00A47976" w:rsidRDefault="00A47976" w:rsidP="00F5779F">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Elementary</w:t>
      </w:r>
      <w:r w:rsidR="00C15ACA">
        <w:rPr>
          <w:rFonts w:ascii="Times New Roman" w:hAnsi="Times New Roman" w:cs="Times New Roman"/>
          <w:sz w:val="24"/>
          <w:szCs w:val="24"/>
        </w:rPr>
        <w:t xml:space="preserve"> (1)</w:t>
      </w:r>
    </w:p>
    <w:p w14:paraId="6E248D70" w14:textId="3DF8E129" w:rsidR="00A47976" w:rsidRDefault="00A47976" w:rsidP="00F5779F">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Middle</w:t>
      </w:r>
      <w:r w:rsidR="00C15ACA">
        <w:rPr>
          <w:rFonts w:ascii="Times New Roman" w:hAnsi="Times New Roman" w:cs="Times New Roman"/>
          <w:sz w:val="24"/>
          <w:szCs w:val="24"/>
        </w:rPr>
        <w:t xml:space="preserve"> school (2)</w:t>
      </w:r>
    </w:p>
    <w:p w14:paraId="0B52F3F5" w14:textId="6891A8B9" w:rsidR="00A47976" w:rsidRDefault="00A47976" w:rsidP="00F5779F">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High</w:t>
      </w:r>
      <w:r w:rsidR="00C15ACA">
        <w:rPr>
          <w:rFonts w:ascii="Times New Roman" w:hAnsi="Times New Roman" w:cs="Times New Roman"/>
          <w:sz w:val="24"/>
          <w:szCs w:val="24"/>
        </w:rPr>
        <w:t xml:space="preserve"> school (3)</w:t>
      </w:r>
    </w:p>
    <w:p w14:paraId="0865B1A2" w14:textId="77777777" w:rsidR="00A47976" w:rsidRDefault="00A47976" w:rsidP="00A47976">
      <w:pPr>
        <w:rPr>
          <w:rFonts w:ascii="Times New Roman" w:hAnsi="Times New Roman" w:cs="Times New Roman"/>
          <w:sz w:val="24"/>
          <w:szCs w:val="24"/>
        </w:rPr>
      </w:pPr>
      <w:r>
        <w:rPr>
          <w:rFonts w:ascii="Times New Roman" w:hAnsi="Times New Roman" w:cs="Times New Roman"/>
          <w:sz w:val="24"/>
          <w:szCs w:val="24"/>
        </w:rPr>
        <w:t>What subject matter do you teach?</w:t>
      </w:r>
    </w:p>
    <w:p w14:paraId="405C4D19" w14:textId="77777777" w:rsidR="00A47976" w:rsidRDefault="00A47976" w:rsidP="00F5779F">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All (elementary/self-contained)</w:t>
      </w:r>
    </w:p>
    <w:p w14:paraId="3006893B" w14:textId="77777777" w:rsidR="00A47976" w:rsidRDefault="00A47976" w:rsidP="00F5779F">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Math</w:t>
      </w:r>
    </w:p>
    <w:p w14:paraId="05CB6B69" w14:textId="77777777" w:rsidR="00A47976" w:rsidRDefault="00A47976" w:rsidP="00F5779F">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Science</w:t>
      </w:r>
    </w:p>
    <w:p w14:paraId="3F3E1DB0" w14:textId="6477F1C4" w:rsidR="00A47976" w:rsidRPr="009B1D22" w:rsidRDefault="00A47976" w:rsidP="00F5779F">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Language arts</w:t>
      </w:r>
    </w:p>
    <w:p w14:paraId="4D05CD91" w14:textId="77777777" w:rsidR="00956324" w:rsidRPr="00956324" w:rsidRDefault="00956324">
      <w:pPr>
        <w:rPr>
          <w:rFonts w:ascii="Times New Roman" w:hAnsi="Times New Roman" w:cs="Times New Roman"/>
          <w:sz w:val="24"/>
          <w:szCs w:val="24"/>
        </w:rPr>
      </w:pPr>
      <w:r w:rsidRPr="00956324">
        <w:rPr>
          <w:rFonts w:ascii="Times New Roman" w:hAnsi="Times New Roman" w:cs="Times New Roman"/>
          <w:sz w:val="24"/>
          <w:szCs w:val="24"/>
        </w:rPr>
        <w:t>What has helped you to feel more effective in the classroom? (select one)</w:t>
      </w:r>
    </w:p>
    <w:p w14:paraId="4D3BF660" w14:textId="695BFB7C" w:rsidR="00FF4D93" w:rsidRDefault="00CB48DE" w:rsidP="00F5779F">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My sessions</w:t>
      </w:r>
      <w:r w:rsidR="004327D0">
        <w:rPr>
          <w:rFonts w:ascii="Times New Roman" w:hAnsi="Times New Roman" w:cs="Times New Roman"/>
          <w:sz w:val="24"/>
          <w:szCs w:val="24"/>
        </w:rPr>
        <w:t xml:space="preserve"> (0)</w:t>
      </w:r>
    </w:p>
    <w:p w14:paraId="10679EC3" w14:textId="0F8BBBD5" w:rsidR="00CB48DE" w:rsidRDefault="00CB48DE" w:rsidP="00F5779F">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My coach: specific feedback</w:t>
      </w:r>
      <w:r w:rsidR="0011016E">
        <w:rPr>
          <w:rFonts w:ascii="Times New Roman" w:hAnsi="Times New Roman" w:cs="Times New Roman"/>
          <w:sz w:val="24"/>
          <w:szCs w:val="24"/>
        </w:rPr>
        <w:t xml:space="preserve"> (1)</w:t>
      </w:r>
    </w:p>
    <w:p w14:paraId="7242692A" w14:textId="45414877" w:rsidR="00CB48DE" w:rsidRDefault="00CB48DE" w:rsidP="00F5779F">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My coach: doing practice</w:t>
      </w:r>
      <w:r w:rsidR="0011016E">
        <w:rPr>
          <w:rFonts w:ascii="Times New Roman" w:hAnsi="Times New Roman" w:cs="Times New Roman"/>
          <w:sz w:val="24"/>
          <w:szCs w:val="24"/>
        </w:rPr>
        <w:t xml:space="preserve"> (2) </w:t>
      </w:r>
    </w:p>
    <w:p w14:paraId="78C977A6" w14:textId="3C028468" w:rsidR="00CB48DE" w:rsidRDefault="00CB48DE" w:rsidP="00F5779F">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My time to reflect</w:t>
      </w:r>
      <w:r w:rsidR="0011016E">
        <w:rPr>
          <w:rFonts w:ascii="Times New Roman" w:hAnsi="Times New Roman" w:cs="Times New Roman"/>
          <w:sz w:val="24"/>
          <w:szCs w:val="24"/>
        </w:rPr>
        <w:t xml:space="preserve"> (3)</w:t>
      </w:r>
    </w:p>
    <w:p w14:paraId="74798CF8" w14:textId="17CD2805" w:rsidR="00CB48DE" w:rsidRPr="00CB48DE" w:rsidRDefault="00CB48DE" w:rsidP="00F5779F">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Other: ____</w:t>
      </w:r>
      <w:r w:rsidR="0011016E">
        <w:rPr>
          <w:rFonts w:ascii="Times New Roman" w:hAnsi="Times New Roman" w:cs="Times New Roman"/>
          <w:sz w:val="24"/>
          <w:szCs w:val="24"/>
        </w:rPr>
        <w:t xml:space="preserve"> (4)</w:t>
      </w:r>
    </w:p>
    <w:p w14:paraId="7621FB21" w14:textId="1EAC1A77" w:rsidR="00573AF3" w:rsidRPr="009524E3" w:rsidRDefault="00573AF3" w:rsidP="00573AF3">
      <w:pPr>
        <w:rPr>
          <w:rFonts w:ascii="Times New Roman" w:hAnsi="Times New Roman" w:cs="Times New Roman"/>
          <w:sz w:val="24"/>
          <w:szCs w:val="24"/>
        </w:rPr>
      </w:pPr>
      <w:r w:rsidRPr="009524E3">
        <w:rPr>
          <w:rFonts w:ascii="Times New Roman" w:hAnsi="Times New Roman" w:cs="Times New Roman"/>
          <w:sz w:val="24"/>
          <w:szCs w:val="24"/>
        </w:rPr>
        <w:t xml:space="preserve">What type of practice did you engage in </w:t>
      </w:r>
      <w:r>
        <w:rPr>
          <w:rFonts w:ascii="Times New Roman" w:hAnsi="Times New Roman" w:cs="Times New Roman"/>
          <w:sz w:val="24"/>
          <w:szCs w:val="24"/>
        </w:rPr>
        <w:t xml:space="preserve">most often </w:t>
      </w:r>
      <w:r w:rsidRPr="009524E3">
        <w:rPr>
          <w:rFonts w:ascii="Times New Roman" w:hAnsi="Times New Roman" w:cs="Times New Roman"/>
          <w:sz w:val="24"/>
          <w:szCs w:val="24"/>
        </w:rPr>
        <w:t>during your coaching session</w:t>
      </w:r>
      <w:r>
        <w:rPr>
          <w:rFonts w:ascii="Times New Roman" w:hAnsi="Times New Roman" w:cs="Times New Roman"/>
          <w:sz w:val="24"/>
          <w:szCs w:val="24"/>
        </w:rPr>
        <w:t>s with your TLDC</w:t>
      </w:r>
      <w:r w:rsidR="00E61B2B">
        <w:rPr>
          <w:rFonts w:ascii="Times New Roman" w:hAnsi="Times New Roman" w:cs="Times New Roman"/>
          <w:sz w:val="24"/>
          <w:szCs w:val="24"/>
        </w:rPr>
        <w:t xml:space="preserve"> (Coach)</w:t>
      </w:r>
      <w:r w:rsidRPr="009524E3">
        <w:rPr>
          <w:rFonts w:ascii="Times New Roman" w:hAnsi="Times New Roman" w:cs="Times New Roman"/>
          <w:sz w:val="24"/>
          <w:szCs w:val="24"/>
        </w:rPr>
        <w:t xml:space="preserve">? (adapted from Ross &amp; </w:t>
      </w:r>
      <w:r>
        <w:rPr>
          <w:rFonts w:ascii="Times New Roman" w:hAnsi="Times New Roman" w:cs="Times New Roman"/>
          <w:sz w:val="24"/>
          <w:szCs w:val="24"/>
        </w:rPr>
        <w:t>Shelden</w:t>
      </w:r>
      <w:r w:rsidRPr="009524E3">
        <w:rPr>
          <w:rFonts w:ascii="Times New Roman" w:hAnsi="Times New Roman" w:cs="Times New Roman"/>
          <w:sz w:val="24"/>
          <w:szCs w:val="24"/>
        </w:rPr>
        <w:t>, 2006)</w:t>
      </w:r>
    </w:p>
    <w:p w14:paraId="10AC16B4" w14:textId="4FC86DE3" w:rsidR="00573AF3" w:rsidRPr="009524E3" w:rsidRDefault="00573AF3" w:rsidP="0055683C">
      <w:pPr>
        <w:tabs>
          <w:tab w:val="left" w:pos="720"/>
          <w:tab w:val="left" w:pos="1440"/>
          <w:tab w:val="left" w:pos="2160"/>
          <w:tab w:val="left" w:pos="2880"/>
          <w:tab w:val="left" w:pos="3600"/>
          <w:tab w:val="left" w:pos="4320"/>
          <w:tab w:val="left" w:pos="5040"/>
          <w:tab w:val="left" w:pos="5760"/>
          <w:tab w:val="left" w:pos="6480"/>
          <w:tab w:val="left" w:pos="8087"/>
        </w:tabs>
        <w:rPr>
          <w:rFonts w:ascii="Times New Roman" w:hAnsi="Times New Roman" w:cs="Times New Roman"/>
          <w:sz w:val="24"/>
          <w:szCs w:val="24"/>
        </w:rPr>
      </w:pPr>
      <w:r w:rsidRPr="009524E3">
        <w:rPr>
          <w:rFonts w:ascii="Times New Roman" w:hAnsi="Times New Roman" w:cs="Times New Roman"/>
          <w:sz w:val="24"/>
          <w:szCs w:val="24"/>
        </w:rPr>
        <w:tab/>
        <w:t>Observation: I observed the c</w:t>
      </w:r>
      <w:r w:rsidR="009B7762">
        <w:rPr>
          <w:rFonts w:ascii="Times New Roman" w:hAnsi="Times New Roman" w:cs="Times New Roman"/>
          <w:sz w:val="24"/>
          <w:szCs w:val="24"/>
        </w:rPr>
        <w:t>oach demonstrate a skill for me (1)</w:t>
      </w:r>
      <w:r w:rsidR="0055683C">
        <w:rPr>
          <w:rFonts w:ascii="Times New Roman" w:hAnsi="Times New Roman" w:cs="Times New Roman"/>
          <w:sz w:val="24"/>
          <w:szCs w:val="24"/>
        </w:rPr>
        <w:tab/>
      </w:r>
    </w:p>
    <w:p w14:paraId="34EFB8A7" w14:textId="38198758" w:rsidR="00573AF3" w:rsidRPr="009524E3" w:rsidRDefault="00573AF3" w:rsidP="00573AF3">
      <w:pPr>
        <w:rPr>
          <w:rFonts w:ascii="Times New Roman" w:hAnsi="Times New Roman" w:cs="Times New Roman"/>
          <w:sz w:val="24"/>
          <w:szCs w:val="24"/>
        </w:rPr>
      </w:pPr>
      <w:r w:rsidRPr="009524E3">
        <w:rPr>
          <w:rFonts w:ascii="Times New Roman" w:hAnsi="Times New Roman" w:cs="Times New Roman"/>
          <w:sz w:val="24"/>
          <w:szCs w:val="24"/>
        </w:rPr>
        <w:tab/>
        <w:t>Feedback of Skill: I practiced the skill and r</w:t>
      </w:r>
      <w:r w:rsidR="009B7762">
        <w:rPr>
          <w:rFonts w:ascii="Times New Roman" w:hAnsi="Times New Roman" w:cs="Times New Roman"/>
          <w:sz w:val="24"/>
          <w:szCs w:val="24"/>
        </w:rPr>
        <w:t>eceived feedback from the coach</w:t>
      </w:r>
      <w:r w:rsidRPr="009524E3">
        <w:rPr>
          <w:rFonts w:ascii="Times New Roman" w:hAnsi="Times New Roman" w:cs="Times New Roman"/>
          <w:sz w:val="24"/>
          <w:szCs w:val="24"/>
        </w:rPr>
        <w:t xml:space="preserve"> </w:t>
      </w:r>
      <w:r w:rsidR="009B7762">
        <w:rPr>
          <w:rFonts w:ascii="Times New Roman" w:hAnsi="Times New Roman" w:cs="Times New Roman"/>
          <w:sz w:val="24"/>
          <w:szCs w:val="24"/>
        </w:rPr>
        <w:t>(2)</w:t>
      </w:r>
    </w:p>
    <w:p w14:paraId="6B8BC086" w14:textId="5A4C2B7D" w:rsidR="00573AF3" w:rsidRPr="000F70F1" w:rsidRDefault="00573AF3" w:rsidP="00573AF3">
      <w:pPr>
        <w:rPr>
          <w:rFonts w:ascii="Times New Roman" w:hAnsi="Times New Roman" w:cs="Times New Roman"/>
          <w:sz w:val="24"/>
          <w:szCs w:val="24"/>
        </w:rPr>
      </w:pPr>
      <w:r w:rsidRPr="009524E3">
        <w:rPr>
          <w:rFonts w:ascii="Times New Roman" w:hAnsi="Times New Roman" w:cs="Times New Roman"/>
          <w:sz w:val="24"/>
          <w:szCs w:val="24"/>
        </w:rPr>
        <w:tab/>
      </w:r>
      <w:r w:rsidRPr="000F70F1">
        <w:rPr>
          <w:rFonts w:ascii="Times New Roman" w:hAnsi="Times New Roman" w:cs="Times New Roman"/>
          <w:sz w:val="24"/>
          <w:szCs w:val="24"/>
        </w:rPr>
        <w:t>Both: I observed the coach demonstrate a skill for me, pr</w:t>
      </w:r>
      <w:r w:rsidR="009B7762">
        <w:rPr>
          <w:rFonts w:ascii="Times New Roman" w:hAnsi="Times New Roman" w:cs="Times New Roman"/>
          <w:sz w:val="24"/>
          <w:szCs w:val="24"/>
        </w:rPr>
        <w:t>acticed, and received feedback (3)</w:t>
      </w:r>
    </w:p>
    <w:p w14:paraId="6B65B70F" w14:textId="4410FA7D" w:rsidR="00573AF3" w:rsidRPr="000F70F1" w:rsidRDefault="00573AF3" w:rsidP="00573AF3">
      <w:pPr>
        <w:rPr>
          <w:rFonts w:ascii="Times New Roman" w:hAnsi="Times New Roman" w:cs="Times New Roman"/>
          <w:sz w:val="24"/>
          <w:szCs w:val="24"/>
        </w:rPr>
      </w:pPr>
      <w:r w:rsidRPr="000F70F1">
        <w:rPr>
          <w:rFonts w:ascii="Times New Roman" w:hAnsi="Times New Roman" w:cs="Times New Roman"/>
          <w:sz w:val="24"/>
          <w:szCs w:val="24"/>
        </w:rPr>
        <w:tab/>
        <w:t>None: I did not engage in observation or practice during the coaching session</w:t>
      </w:r>
      <w:r w:rsidR="0055683C">
        <w:rPr>
          <w:rFonts w:ascii="Times New Roman" w:hAnsi="Times New Roman" w:cs="Times New Roman"/>
          <w:sz w:val="24"/>
          <w:szCs w:val="24"/>
        </w:rPr>
        <w:t>s</w:t>
      </w:r>
      <w:r w:rsidRPr="000F70F1">
        <w:rPr>
          <w:rFonts w:ascii="Times New Roman" w:hAnsi="Times New Roman" w:cs="Times New Roman"/>
          <w:sz w:val="24"/>
          <w:szCs w:val="24"/>
        </w:rPr>
        <w:t xml:space="preserve">. </w:t>
      </w:r>
      <w:r w:rsidR="009B7762">
        <w:rPr>
          <w:rFonts w:ascii="Times New Roman" w:hAnsi="Times New Roman" w:cs="Times New Roman"/>
          <w:sz w:val="24"/>
          <w:szCs w:val="24"/>
        </w:rPr>
        <w:t>(0)</w:t>
      </w:r>
    </w:p>
    <w:p w14:paraId="382CA752" w14:textId="77777777" w:rsidR="00D61492" w:rsidRDefault="00D61492">
      <w:pPr>
        <w:rPr>
          <w:rFonts w:ascii="Times New Roman" w:hAnsi="Times New Roman" w:cs="Times New Roman"/>
          <w:i/>
          <w:sz w:val="24"/>
          <w:szCs w:val="24"/>
        </w:rPr>
      </w:pPr>
      <w:r>
        <w:rPr>
          <w:rFonts w:ascii="Times New Roman" w:hAnsi="Times New Roman" w:cs="Times New Roman"/>
          <w:i/>
          <w:sz w:val="24"/>
          <w:szCs w:val="24"/>
        </w:rPr>
        <w:br w:type="page"/>
      </w:r>
    </w:p>
    <w:p w14:paraId="49CD4003" w14:textId="1504BB91" w:rsidR="006A5C86" w:rsidRPr="004950A1" w:rsidRDefault="00EE4BC0">
      <w:pPr>
        <w:rPr>
          <w:rFonts w:ascii="Times New Roman" w:hAnsi="Times New Roman" w:cs="Times New Roman"/>
          <w:sz w:val="24"/>
          <w:szCs w:val="24"/>
        </w:rPr>
      </w:pPr>
      <w:r>
        <w:rPr>
          <w:rFonts w:ascii="Times New Roman" w:hAnsi="Times New Roman" w:cs="Times New Roman"/>
          <w:sz w:val="24"/>
          <w:szCs w:val="24"/>
        </w:rPr>
        <w:lastRenderedPageBreak/>
        <w:t xml:space="preserve">Appendix C: </w:t>
      </w:r>
      <w:r w:rsidR="002E44C0">
        <w:rPr>
          <w:rFonts w:ascii="Times New Roman" w:hAnsi="Times New Roman" w:cs="Times New Roman"/>
          <w:sz w:val="24"/>
          <w:szCs w:val="24"/>
        </w:rPr>
        <w:t>Four Instructional Components</w:t>
      </w:r>
      <w:r w:rsidR="006A5C86" w:rsidRPr="004950A1">
        <w:rPr>
          <w:rFonts w:ascii="Times New Roman" w:hAnsi="Times New Roman" w:cs="Times New Roman"/>
          <w:sz w:val="24"/>
          <w:szCs w:val="24"/>
        </w:rPr>
        <w:t xml:space="preserve"> (Knight, 2009)</w:t>
      </w:r>
    </w:p>
    <w:tbl>
      <w:tblPr>
        <w:tblStyle w:val="TableGrid"/>
        <w:tblW w:w="0" w:type="auto"/>
        <w:tblLook w:val="04A0" w:firstRow="1" w:lastRow="0" w:firstColumn="1" w:lastColumn="0" w:noHBand="0" w:noVBand="1"/>
      </w:tblPr>
      <w:tblGrid>
        <w:gridCol w:w="2163"/>
        <w:gridCol w:w="6467"/>
      </w:tblGrid>
      <w:tr w:rsidR="00137AEA" w:rsidRPr="004950A1" w14:paraId="7F92CEF9" w14:textId="77777777" w:rsidTr="00137AEA">
        <w:tc>
          <w:tcPr>
            <w:tcW w:w="2268" w:type="dxa"/>
          </w:tcPr>
          <w:p w14:paraId="621D8D74" w14:textId="77777777" w:rsidR="00137AEA" w:rsidRPr="004950A1" w:rsidRDefault="00137AEA">
            <w:pPr>
              <w:rPr>
                <w:rFonts w:ascii="Times New Roman" w:hAnsi="Times New Roman" w:cs="Times New Roman"/>
                <w:b/>
                <w:sz w:val="24"/>
                <w:szCs w:val="24"/>
              </w:rPr>
            </w:pPr>
            <w:r w:rsidRPr="004950A1">
              <w:rPr>
                <w:rFonts w:ascii="Times New Roman" w:hAnsi="Times New Roman" w:cs="Times New Roman"/>
                <w:b/>
                <w:sz w:val="24"/>
                <w:szCs w:val="24"/>
              </w:rPr>
              <w:t>Instructional Component</w:t>
            </w:r>
          </w:p>
        </w:tc>
        <w:tc>
          <w:tcPr>
            <w:tcW w:w="7308" w:type="dxa"/>
          </w:tcPr>
          <w:p w14:paraId="22C8773B" w14:textId="77777777" w:rsidR="00137AEA" w:rsidRPr="004950A1" w:rsidRDefault="00137AEA">
            <w:pPr>
              <w:rPr>
                <w:rFonts w:ascii="Times New Roman" w:hAnsi="Times New Roman" w:cs="Times New Roman"/>
                <w:b/>
                <w:sz w:val="24"/>
                <w:szCs w:val="24"/>
              </w:rPr>
            </w:pPr>
            <w:r w:rsidRPr="004950A1">
              <w:rPr>
                <w:rFonts w:ascii="Times New Roman" w:hAnsi="Times New Roman" w:cs="Times New Roman"/>
                <w:b/>
                <w:sz w:val="24"/>
                <w:szCs w:val="24"/>
              </w:rPr>
              <w:t>Details</w:t>
            </w:r>
          </w:p>
        </w:tc>
      </w:tr>
      <w:tr w:rsidR="00E53C3E" w:rsidRPr="004950A1" w14:paraId="18C8E98F" w14:textId="77777777" w:rsidTr="00137AEA">
        <w:tc>
          <w:tcPr>
            <w:tcW w:w="2268" w:type="dxa"/>
          </w:tcPr>
          <w:p w14:paraId="3E1B1DAB" w14:textId="77777777" w:rsidR="00E53C3E" w:rsidRPr="004950A1" w:rsidRDefault="00E53C3E" w:rsidP="00980411">
            <w:pPr>
              <w:spacing w:line="480" w:lineRule="auto"/>
              <w:rPr>
                <w:rFonts w:ascii="Times New Roman" w:hAnsi="Times New Roman" w:cs="Times New Roman"/>
                <w:sz w:val="24"/>
                <w:szCs w:val="24"/>
              </w:rPr>
            </w:pPr>
            <w:r>
              <w:rPr>
                <w:rFonts w:ascii="Times New Roman" w:hAnsi="Times New Roman" w:cs="Times New Roman"/>
                <w:sz w:val="24"/>
                <w:szCs w:val="24"/>
              </w:rPr>
              <w:t>Student engagement</w:t>
            </w:r>
          </w:p>
        </w:tc>
        <w:tc>
          <w:tcPr>
            <w:tcW w:w="7308" w:type="dxa"/>
          </w:tcPr>
          <w:p w14:paraId="314E02A9" w14:textId="77777777" w:rsidR="00E53C3E" w:rsidRDefault="00E53C3E" w:rsidP="00980411">
            <w:pPr>
              <w:spacing w:line="480" w:lineRule="auto"/>
              <w:rPr>
                <w:rFonts w:ascii="Times New Roman" w:hAnsi="Times New Roman" w:cs="Times New Roman"/>
                <w:sz w:val="24"/>
                <w:szCs w:val="24"/>
              </w:rPr>
            </w:pPr>
            <w:r>
              <w:rPr>
                <w:rFonts w:ascii="Times New Roman" w:hAnsi="Times New Roman" w:cs="Times New Roman"/>
                <w:sz w:val="24"/>
                <w:szCs w:val="24"/>
              </w:rPr>
              <w:t xml:space="preserve">Teachers must work to inspire students to engage in content in a meaningful way (Knight, 2009).  </w:t>
            </w:r>
            <w:r w:rsidR="00DC4CBE">
              <w:rPr>
                <w:rFonts w:ascii="Times New Roman" w:hAnsi="Times New Roman" w:cs="Times New Roman"/>
                <w:sz w:val="24"/>
                <w:szCs w:val="24"/>
              </w:rPr>
              <w:t>Building student interest and investment in the content is a major part of a teacher’s responsibility.</w:t>
            </w:r>
          </w:p>
        </w:tc>
      </w:tr>
      <w:tr w:rsidR="00E53C3E" w:rsidRPr="004950A1" w14:paraId="13725610" w14:textId="77777777" w:rsidTr="00137AEA">
        <w:tc>
          <w:tcPr>
            <w:tcW w:w="2268" w:type="dxa"/>
          </w:tcPr>
          <w:p w14:paraId="6EB4D675" w14:textId="77777777" w:rsidR="00E53C3E" w:rsidRPr="004950A1" w:rsidRDefault="00E53C3E" w:rsidP="00F05961">
            <w:pPr>
              <w:spacing w:line="480" w:lineRule="auto"/>
              <w:rPr>
                <w:rFonts w:ascii="Times New Roman" w:hAnsi="Times New Roman" w:cs="Times New Roman"/>
                <w:sz w:val="24"/>
                <w:szCs w:val="24"/>
              </w:rPr>
            </w:pPr>
            <w:r w:rsidRPr="004950A1">
              <w:rPr>
                <w:rFonts w:ascii="Times New Roman" w:hAnsi="Times New Roman" w:cs="Times New Roman"/>
                <w:sz w:val="24"/>
                <w:szCs w:val="24"/>
              </w:rPr>
              <w:t>Instructional strategies</w:t>
            </w:r>
          </w:p>
        </w:tc>
        <w:tc>
          <w:tcPr>
            <w:tcW w:w="7308" w:type="dxa"/>
          </w:tcPr>
          <w:p w14:paraId="2A943998" w14:textId="77777777" w:rsidR="00E53C3E" w:rsidRPr="004950A1" w:rsidRDefault="00E53C3E" w:rsidP="00E53C3E">
            <w:pPr>
              <w:spacing w:line="480" w:lineRule="auto"/>
              <w:rPr>
                <w:rFonts w:ascii="Times New Roman" w:hAnsi="Times New Roman" w:cs="Times New Roman"/>
                <w:sz w:val="24"/>
                <w:szCs w:val="24"/>
              </w:rPr>
            </w:pPr>
            <w:r>
              <w:rPr>
                <w:rFonts w:ascii="Times New Roman" w:hAnsi="Times New Roman" w:cs="Times New Roman"/>
                <w:sz w:val="24"/>
                <w:szCs w:val="24"/>
              </w:rPr>
              <w:t>There are a number of instructional strategies that help students learn and gauge student learning (Knight, 2009). Some of these include modeling thinking, asking high-order questions, and providing engaging, meaningful activities (Knight, 2009). In addition, the teacher must “know whether their students are learning the content” (Knight, 2009, p. 23). This can also include how students are monitoring their own progress towards their goals and how teachers provide constructive feedback (Knight, 2009).</w:t>
            </w:r>
          </w:p>
        </w:tc>
      </w:tr>
      <w:tr w:rsidR="00E53C3E" w:rsidRPr="004950A1" w14:paraId="2D01A1E5" w14:textId="77777777" w:rsidTr="00137AEA">
        <w:tc>
          <w:tcPr>
            <w:tcW w:w="2268" w:type="dxa"/>
          </w:tcPr>
          <w:p w14:paraId="245C4F20" w14:textId="77777777" w:rsidR="00E53C3E" w:rsidRPr="004950A1" w:rsidRDefault="00E53C3E" w:rsidP="00980411">
            <w:pPr>
              <w:spacing w:line="480" w:lineRule="auto"/>
              <w:rPr>
                <w:rFonts w:ascii="Times New Roman" w:hAnsi="Times New Roman" w:cs="Times New Roman"/>
                <w:sz w:val="24"/>
                <w:szCs w:val="24"/>
              </w:rPr>
            </w:pPr>
            <w:r w:rsidRPr="004950A1">
              <w:rPr>
                <w:rFonts w:ascii="Times New Roman" w:hAnsi="Times New Roman" w:cs="Times New Roman"/>
                <w:sz w:val="24"/>
                <w:szCs w:val="24"/>
              </w:rPr>
              <w:t>Classroom management</w:t>
            </w:r>
          </w:p>
        </w:tc>
        <w:tc>
          <w:tcPr>
            <w:tcW w:w="7308" w:type="dxa"/>
          </w:tcPr>
          <w:p w14:paraId="045431A8" w14:textId="77777777" w:rsidR="00E53C3E" w:rsidRPr="004950A1" w:rsidRDefault="00E53C3E" w:rsidP="00980411">
            <w:pPr>
              <w:spacing w:line="480" w:lineRule="auto"/>
              <w:rPr>
                <w:rFonts w:ascii="Times New Roman" w:hAnsi="Times New Roman" w:cs="Times New Roman"/>
                <w:sz w:val="24"/>
                <w:szCs w:val="24"/>
              </w:rPr>
            </w:pPr>
            <w:r>
              <w:rPr>
                <w:rFonts w:ascii="Times New Roman" w:hAnsi="Times New Roman" w:cs="Times New Roman"/>
                <w:sz w:val="24"/>
                <w:szCs w:val="24"/>
              </w:rPr>
              <w:t>Teachers must</w:t>
            </w:r>
            <w:r w:rsidRPr="004950A1">
              <w:rPr>
                <w:rFonts w:ascii="Times New Roman" w:hAnsi="Times New Roman" w:cs="Times New Roman"/>
                <w:sz w:val="24"/>
                <w:szCs w:val="24"/>
              </w:rPr>
              <w:t xml:space="preserve"> “articulate and teach expectations, effectively correct behavior, increase the effectiveness of praise statement, and increase students’ opportunities to respond” (Knight, 2009, </w:t>
            </w:r>
            <w:r>
              <w:rPr>
                <w:rFonts w:ascii="Times New Roman" w:hAnsi="Times New Roman" w:cs="Times New Roman"/>
                <w:sz w:val="24"/>
                <w:szCs w:val="24"/>
              </w:rPr>
              <w:t>p.</w:t>
            </w:r>
            <w:r w:rsidRPr="004950A1">
              <w:rPr>
                <w:rFonts w:ascii="Times New Roman" w:hAnsi="Times New Roman" w:cs="Times New Roman"/>
                <w:sz w:val="24"/>
                <w:szCs w:val="24"/>
              </w:rPr>
              <w:t xml:space="preserve"> 23; Sprick, Knight, Reinke, and McKale, 2007). </w:t>
            </w:r>
          </w:p>
        </w:tc>
      </w:tr>
      <w:tr w:rsidR="00E53C3E" w:rsidRPr="004950A1" w14:paraId="21B49FB6" w14:textId="77777777" w:rsidTr="00137AEA">
        <w:tc>
          <w:tcPr>
            <w:tcW w:w="2268" w:type="dxa"/>
          </w:tcPr>
          <w:p w14:paraId="32AC99F2" w14:textId="77777777" w:rsidR="00E53C3E" w:rsidRPr="004950A1" w:rsidRDefault="00E53C3E" w:rsidP="00980411">
            <w:pPr>
              <w:spacing w:line="480" w:lineRule="auto"/>
              <w:rPr>
                <w:rFonts w:ascii="Times New Roman" w:hAnsi="Times New Roman" w:cs="Times New Roman"/>
                <w:sz w:val="24"/>
                <w:szCs w:val="24"/>
              </w:rPr>
            </w:pPr>
            <w:r w:rsidRPr="004950A1">
              <w:rPr>
                <w:rFonts w:ascii="Times New Roman" w:hAnsi="Times New Roman" w:cs="Times New Roman"/>
                <w:sz w:val="24"/>
                <w:szCs w:val="24"/>
              </w:rPr>
              <w:t>Content planning</w:t>
            </w:r>
          </w:p>
        </w:tc>
        <w:tc>
          <w:tcPr>
            <w:tcW w:w="7308" w:type="dxa"/>
          </w:tcPr>
          <w:p w14:paraId="229AA4E5" w14:textId="77777777" w:rsidR="00E53C3E" w:rsidRPr="004950A1" w:rsidRDefault="00E53C3E" w:rsidP="00980411">
            <w:pPr>
              <w:spacing w:line="480" w:lineRule="auto"/>
              <w:rPr>
                <w:rFonts w:ascii="Times New Roman" w:hAnsi="Times New Roman" w:cs="Times New Roman"/>
                <w:sz w:val="24"/>
                <w:szCs w:val="24"/>
              </w:rPr>
            </w:pPr>
            <w:r>
              <w:rPr>
                <w:rFonts w:ascii="Times New Roman" w:hAnsi="Times New Roman" w:cs="Times New Roman"/>
                <w:sz w:val="24"/>
                <w:szCs w:val="24"/>
              </w:rPr>
              <w:t>Teacher must</w:t>
            </w:r>
            <w:r w:rsidRPr="004950A1">
              <w:rPr>
                <w:rFonts w:ascii="Times New Roman" w:hAnsi="Times New Roman" w:cs="Times New Roman"/>
                <w:sz w:val="24"/>
                <w:szCs w:val="24"/>
              </w:rPr>
              <w:t xml:space="preserve"> develop a “deep understanding of the content they are teaching,” including unpacking standards, planning units, planning lessons, and making prioritization decisions about the content (Knight, 2009, </w:t>
            </w:r>
            <w:r>
              <w:rPr>
                <w:rFonts w:ascii="Times New Roman" w:hAnsi="Times New Roman" w:cs="Times New Roman"/>
                <w:sz w:val="24"/>
                <w:szCs w:val="24"/>
              </w:rPr>
              <w:t>p.</w:t>
            </w:r>
            <w:r w:rsidRPr="004950A1">
              <w:rPr>
                <w:rFonts w:ascii="Times New Roman" w:hAnsi="Times New Roman" w:cs="Times New Roman"/>
                <w:sz w:val="24"/>
                <w:szCs w:val="24"/>
              </w:rPr>
              <w:t xml:space="preserve"> 23). </w:t>
            </w:r>
          </w:p>
        </w:tc>
      </w:tr>
    </w:tbl>
    <w:p w14:paraId="24F04201" w14:textId="298F0050" w:rsidR="00FF4D93" w:rsidRPr="00FF4D93" w:rsidRDefault="00C735F5" w:rsidP="00FF4D93">
      <w:pPr>
        <w:rPr>
          <w:rFonts w:ascii="Times New Roman" w:hAnsi="Times New Roman" w:cs="Times New Roman"/>
          <w:sz w:val="24"/>
          <w:szCs w:val="24"/>
        </w:rPr>
      </w:pPr>
      <w:r>
        <w:rPr>
          <w:rFonts w:ascii="Times New Roman" w:hAnsi="Times New Roman" w:cs="Times New Roman"/>
          <w:sz w:val="24"/>
          <w:szCs w:val="24"/>
        </w:rPr>
        <w:lastRenderedPageBreak/>
        <w:t>A</w:t>
      </w:r>
      <w:r w:rsidR="00EE4BC0">
        <w:rPr>
          <w:rFonts w:ascii="Times New Roman" w:hAnsi="Times New Roman" w:cs="Times New Roman"/>
          <w:sz w:val="24"/>
          <w:szCs w:val="24"/>
        </w:rPr>
        <w:t>ppendix D</w:t>
      </w:r>
      <w:r w:rsidR="00FF4D93" w:rsidRPr="00FF4D93">
        <w:rPr>
          <w:rFonts w:ascii="Times New Roman" w:hAnsi="Times New Roman" w:cs="Times New Roman"/>
          <w:sz w:val="24"/>
          <w:szCs w:val="24"/>
        </w:rPr>
        <w:t>: Coach Weekly Reflection (Weeks 3 through 6)</w:t>
      </w:r>
    </w:p>
    <w:p w14:paraId="3020D3FD" w14:textId="77777777" w:rsidR="00FF4D93" w:rsidRDefault="00FF4D93" w:rsidP="00FF4D93">
      <w:pPr>
        <w:rPr>
          <w:rFonts w:ascii="Times New Roman" w:hAnsi="Times New Roman" w:cs="Times New Roman"/>
          <w:sz w:val="24"/>
          <w:szCs w:val="24"/>
        </w:rPr>
      </w:pPr>
      <w:r w:rsidRPr="00FF4D93">
        <w:rPr>
          <w:rFonts w:ascii="Times New Roman" w:hAnsi="Times New Roman" w:cs="Times New Roman"/>
          <w:sz w:val="24"/>
          <w:szCs w:val="24"/>
        </w:rPr>
        <w:t>What level do you support?</w:t>
      </w:r>
    </w:p>
    <w:p w14:paraId="76717084" w14:textId="77777777" w:rsidR="00FF4D93" w:rsidRDefault="00FF4D93" w:rsidP="00F5779F">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Early childhood</w:t>
      </w:r>
    </w:p>
    <w:p w14:paraId="78F66F76" w14:textId="77777777" w:rsidR="00FF4D93" w:rsidRDefault="00FF4D93" w:rsidP="00F5779F">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Elementary</w:t>
      </w:r>
    </w:p>
    <w:p w14:paraId="211EF748" w14:textId="77777777" w:rsidR="00FF4D93" w:rsidRDefault="00FF4D93" w:rsidP="00F5779F">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Middle school</w:t>
      </w:r>
    </w:p>
    <w:p w14:paraId="3C0150E9" w14:textId="77777777" w:rsidR="00FF4D93" w:rsidRDefault="00FF4D93" w:rsidP="00F5779F">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High school</w:t>
      </w:r>
    </w:p>
    <w:p w14:paraId="1989C6A0" w14:textId="77777777" w:rsidR="00FF4D93" w:rsidRDefault="00FF4D93" w:rsidP="00FF4D93">
      <w:pPr>
        <w:rPr>
          <w:rFonts w:ascii="Times New Roman" w:hAnsi="Times New Roman" w:cs="Times New Roman"/>
          <w:sz w:val="24"/>
          <w:szCs w:val="24"/>
        </w:rPr>
      </w:pPr>
      <w:r>
        <w:rPr>
          <w:rFonts w:ascii="Times New Roman" w:hAnsi="Times New Roman" w:cs="Times New Roman"/>
          <w:sz w:val="24"/>
          <w:szCs w:val="24"/>
        </w:rPr>
        <w:t>What subject do you support?</w:t>
      </w:r>
    </w:p>
    <w:p w14:paraId="5595A2A5" w14:textId="77777777" w:rsidR="00FF4D93" w:rsidRDefault="00FF4D93" w:rsidP="00F5779F">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All (ECE, elementary, self-contained)</w:t>
      </w:r>
    </w:p>
    <w:p w14:paraId="688D6875" w14:textId="77777777" w:rsidR="00FF4D93" w:rsidRDefault="00FF4D93" w:rsidP="00F5779F">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Math</w:t>
      </w:r>
    </w:p>
    <w:p w14:paraId="13ED4C83" w14:textId="77777777" w:rsidR="00FF4D93" w:rsidRDefault="00FF4D93" w:rsidP="00F5779F">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Science</w:t>
      </w:r>
    </w:p>
    <w:p w14:paraId="119D08AC" w14:textId="77777777" w:rsidR="00FF4D93" w:rsidRDefault="00FF4D93" w:rsidP="00F5779F">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Language arts</w:t>
      </w:r>
    </w:p>
    <w:p w14:paraId="5062621C" w14:textId="77777777" w:rsidR="00FF4D93" w:rsidRDefault="00FF4D93" w:rsidP="00FF4D93">
      <w:pPr>
        <w:rPr>
          <w:rFonts w:ascii="Times New Roman" w:hAnsi="Times New Roman" w:cs="Times New Roman"/>
          <w:sz w:val="24"/>
          <w:szCs w:val="24"/>
        </w:rPr>
      </w:pPr>
      <w:r>
        <w:rPr>
          <w:rFonts w:ascii="Times New Roman" w:hAnsi="Times New Roman" w:cs="Times New Roman"/>
          <w:sz w:val="24"/>
          <w:szCs w:val="24"/>
        </w:rPr>
        <w:t>How many coaching sessions did you have this week?</w:t>
      </w:r>
    </w:p>
    <w:p w14:paraId="695AABC7" w14:textId="77777777" w:rsidR="00FF4D93" w:rsidRDefault="00FF4D93" w:rsidP="00F5779F">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0-5</w:t>
      </w:r>
    </w:p>
    <w:p w14:paraId="567CE8CD" w14:textId="77777777" w:rsidR="00FF4D93" w:rsidRDefault="00FF4D93" w:rsidP="00F5779F">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6-10</w:t>
      </w:r>
    </w:p>
    <w:p w14:paraId="10FBF5D0" w14:textId="77777777" w:rsidR="00FF4D93" w:rsidRDefault="00FF4D93" w:rsidP="00F5779F">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11-15</w:t>
      </w:r>
    </w:p>
    <w:p w14:paraId="2D11F146" w14:textId="77777777" w:rsidR="00FF4D93" w:rsidRDefault="00FF4D93" w:rsidP="00F5779F">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16 or more</w:t>
      </w:r>
    </w:p>
    <w:p w14:paraId="2461D390" w14:textId="77777777" w:rsidR="00FF4D93" w:rsidRDefault="00FF4D93" w:rsidP="00FF4D93">
      <w:pPr>
        <w:rPr>
          <w:rFonts w:ascii="Times New Roman" w:hAnsi="Times New Roman" w:cs="Times New Roman"/>
          <w:sz w:val="24"/>
          <w:szCs w:val="24"/>
        </w:rPr>
      </w:pPr>
      <w:r>
        <w:rPr>
          <w:rFonts w:ascii="Times New Roman" w:hAnsi="Times New Roman" w:cs="Times New Roman"/>
          <w:sz w:val="24"/>
          <w:szCs w:val="24"/>
        </w:rPr>
        <w:t>How many teachers did you have coaching session with?</w:t>
      </w:r>
    </w:p>
    <w:p w14:paraId="57FDF994" w14:textId="77777777" w:rsidR="00FF4D93" w:rsidRDefault="00FF4D93" w:rsidP="00F5779F">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0-2</w:t>
      </w:r>
    </w:p>
    <w:p w14:paraId="455C7A6F" w14:textId="77777777" w:rsidR="00FF4D93" w:rsidRDefault="00FF4D93" w:rsidP="00F5779F">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3-5</w:t>
      </w:r>
    </w:p>
    <w:p w14:paraId="07D1BBBC" w14:textId="77777777" w:rsidR="00FF4D93" w:rsidRDefault="00FF4D93" w:rsidP="00F5779F">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6-8</w:t>
      </w:r>
    </w:p>
    <w:p w14:paraId="141BD2BF" w14:textId="77777777" w:rsidR="00FF4D93" w:rsidRDefault="00FF4D93" w:rsidP="00F5779F">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More than 8</w:t>
      </w:r>
    </w:p>
    <w:p w14:paraId="0A70ACC0" w14:textId="77777777" w:rsidR="00FF4D93" w:rsidRDefault="00FF4D93" w:rsidP="00FF4D93">
      <w:pPr>
        <w:rPr>
          <w:rFonts w:ascii="Times New Roman" w:hAnsi="Times New Roman" w:cs="Times New Roman"/>
          <w:sz w:val="24"/>
          <w:szCs w:val="24"/>
        </w:rPr>
      </w:pPr>
      <w:r>
        <w:rPr>
          <w:rFonts w:ascii="Times New Roman" w:hAnsi="Times New Roman" w:cs="Times New Roman"/>
          <w:sz w:val="24"/>
          <w:szCs w:val="24"/>
        </w:rPr>
        <w:t>What type of practice did you engage in most often during your coaching sessions with your teachers? (adapted from Ross &amp; Shelden, 2006)</w:t>
      </w:r>
    </w:p>
    <w:p w14:paraId="1FA0008B" w14:textId="77777777" w:rsidR="00FF4D93" w:rsidRDefault="00FF4D93" w:rsidP="00F5779F">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Observation: The teacher observed me demonstrate a skill</w:t>
      </w:r>
    </w:p>
    <w:p w14:paraId="58419036" w14:textId="77777777" w:rsidR="00FF4D93" w:rsidRDefault="00FF4D93" w:rsidP="00F5779F">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Feedback of skills: The teacher practiced a skill and I provided feedback</w:t>
      </w:r>
    </w:p>
    <w:p w14:paraId="66465EE7" w14:textId="77777777" w:rsidR="00FF4D93" w:rsidRDefault="00FF4D93" w:rsidP="00F5779F">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Both: The teacher observed me demonstrate a skill, practice, and I provided feedback</w:t>
      </w:r>
    </w:p>
    <w:p w14:paraId="34B3A45A" w14:textId="6A57A13B" w:rsidR="00FF4D93" w:rsidRDefault="00FF4D93" w:rsidP="00F5779F">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None: The teacher did not engage in observation or practice/feedback during the coaching session.</w:t>
      </w:r>
    </w:p>
    <w:p w14:paraId="3ED141FB" w14:textId="77777777" w:rsidR="00C735F5" w:rsidRDefault="00C735F5" w:rsidP="00C735F5">
      <w:pPr>
        <w:pStyle w:val="ListParagraph"/>
        <w:rPr>
          <w:rFonts w:ascii="Times New Roman" w:hAnsi="Times New Roman" w:cs="Times New Roman"/>
          <w:sz w:val="24"/>
          <w:szCs w:val="24"/>
        </w:rPr>
      </w:pPr>
    </w:p>
    <w:p w14:paraId="6AB4E1C4" w14:textId="7CE33035" w:rsidR="0062384C" w:rsidRDefault="0062384C" w:rsidP="0062384C">
      <w:pPr>
        <w:rPr>
          <w:rFonts w:ascii="Times New Roman" w:hAnsi="Times New Roman" w:cs="Times New Roman"/>
          <w:sz w:val="24"/>
          <w:szCs w:val="24"/>
        </w:rPr>
      </w:pPr>
      <w:r>
        <w:rPr>
          <w:rFonts w:ascii="Times New Roman" w:hAnsi="Times New Roman" w:cs="Times New Roman"/>
          <w:sz w:val="24"/>
          <w:szCs w:val="24"/>
        </w:rPr>
        <w:t>If applicable, how effective do you think the level of practice was in improving the teachers’ confidence?</w:t>
      </w:r>
    </w:p>
    <w:p w14:paraId="32BD631B" w14:textId="77777777" w:rsidR="00C735F5" w:rsidRDefault="00C735F5" w:rsidP="0062384C">
      <w:pPr>
        <w:rPr>
          <w:rFonts w:ascii="Times New Roman" w:hAnsi="Times New Roman" w:cs="Times New Roman"/>
          <w:sz w:val="24"/>
          <w:szCs w:val="24"/>
        </w:rPr>
      </w:pPr>
    </w:p>
    <w:p w14:paraId="38460A93" w14:textId="40FE39F3" w:rsidR="0062384C" w:rsidRDefault="0062384C" w:rsidP="0062384C">
      <w:pPr>
        <w:rPr>
          <w:rFonts w:ascii="Times New Roman" w:hAnsi="Times New Roman" w:cs="Times New Roman"/>
          <w:sz w:val="24"/>
          <w:szCs w:val="24"/>
        </w:rPr>
      </w:pPr>
      <w:r>
        <w:rPr>
          <w:rFonts w:ascii="Times New Roman" w:hAnsi="Times New Roman" w:cs="Times New Roman"/>
          <w:sz w:val="24"/>
          <w:szCs w:val="24"/>
        </w:rPr>
        <w:lastRenderedPageBreak/>
        <w:t>What teachers do you think practice is most effective with? Why?</w:t>
      </w:r>
    </w:p>
    <w:p w14:paraId="7401EF99" w14:textId="77777777" w:rsidR="00C735F5" w:rsidRDefault="00C735F5" w:rsidP="0062384C">
      <w:pPr>
        <w:rPr>
          <w:rFonts w:ascii="Times New Roman" w:hAnsi="Times New Roman" w:cs="Times New Roman"/>
          <w:sz w:val="24"/>
          <w:szCs w:val="24"/>
        </w:rPr>
      </w:pPr>
    </w:p>
    <w:p w14:paraId="7210723B" w14:textId="0A282032" w:rsidR="00C735F5" w:rsidRDefault="0062384C" w:rsidP="0062384C">
      <w:pPr>
        <w:rPr>
          <w:rFonts w:ascii="Times New Roman" w:hAnsi="Times New Roman" w:cs="Times New Roman"/>
          <w:sz w:val="24"/>
          <w:szCs w:val="24"/>
        </w:rPr>
      </w:pPr>
      <w:r>
        <w:rPr>
          <w:rFonts w:ascii="Times New Roman" w:hAnsi="Times New Roman" w:cs="Times New Roman"/>
          <w:sz w:val="24"/>
          <w:szCs w:val="24"/>
        </w:rPr>
        <w:t>What other reflections do you have about the effectiveness of your coaching sessions this week?</w:t>
      </w:r>
    </w:p>
    <w:p w14:paraId="4067DD07" w14:textId="77777777" w:rsidR="00C735F5" w:rsidRDefault="00C735F5">
      <w:pPr>
        <w:rPr>
          <w:rFonts w:ascii="Times New Roman" w:hAnsi="Times New Roman" w:cs="Times New Roman"/>
          <w:sz w:val="24"/>
          <w:szCs w:val="24"/>
        </w:rPr>
      </w:pPr>
      <w:r>
        <w:rPr>
          <w:rFonts w:ascii="Times New Roman" w:hAnsi="Times New Roman" w:cs="Times New Roman"/>
          <w:sz w:val="24"/>
          <w:szCs w:val="24"/>
        </w:rPr>
        <w:br w:type="page"/>
      </w:r>
    </w:p>
    <w:p w14:paraId="53E362B1" w14:textId="7D43F1C0" w:rsidR="005C0FB1" w:rsidRDefault="00870DD0" w:rsidP="005C0FB1">
      <w:pPr>
        <w:rPr>
          <w:rFonts w:ascii="Times New Roman" w:hAnsi="Times New Roman" w:cs="Times New Roman"/>
          <w:sz w:val="24"/>
          <w:szCs w:val="24"/>
        </w:rPr>
      </w:pPr>
      <w:r>
        <w:rPr>
          <w:rFonts w:ascii="Times New Roman" w:hAnsi="Times New Roman" w:cs="Times New Roman"/>
          <w:sz w:val="24"/>
          <w:szCs w:val="24"/>
        </w:rPr>
        <w:lastRenderedPageBreak/>
        <w:t>Appendix E</w:t>
      </w:r>
      <w:r w:rsidR="005C0FB1">
        <w:rPr>
          <w:rFonts w:ascii="Times New Roman" w:hAnsi="Times New Roman" w:cs="Times New Roman"/>
          <w:sz w:val="24"/>
          <w:szCs w:val="24"/>
        </w:rPr>
        <w:t>: Statistical Analysis of Liking Coaching and Efficacy</w:t>
      </w:r>
    </w:p>
    <w:tbl>
      <w:tblPr>
        <w:tblW w:w="8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0"/>
        <w:gridCol w:w="1440"/>
        <w:gridCol w:w="810"/>
        <w:gridCol w:w="540"/>
        <w:gridCol w:w="1080"/>
        <w:gridCol w:w="900"/>
        <w:gridCol w:w="720"/>
        <w:gridCol w:w="900"/>
        <w:gridCol w:w="900"/>
        <w:gridCol w:w="900"/>
        <w:gridCol w:w="90"/>
      </w:tblGrid>
      <w:tr w:rsidR="005C0FB1" w:rsidRPr="00272B8A" w14:paraId="45BB888C" w14:textId="77777777" w:rsidTr="009B6337">
        <w:trPr>
          <w:gridAfter w:val="1"/>
          <w:wAfter w:w="90" w:type="dxa"/>
          <w:cantSplit/>
        </w:trPr>
        <w:tc>
          <w:tcPr>
            <w:tcW w:w="8280" w:type="dxa"/>
            <w:gridSpan w:val="10"/>
            <w:tcBorders>
              <w:top w:val="nil"/>
              <w:left w:val="nil"/>
              <w:bottom w:val="nil"/>
              <w:right w:val="nil"/>
            </w:tcBorders>
            <w:shd w:val="clear" w:color="auto" w:fill="FFFFFF"/>
            <w:vAlign w:val="bottom"/>
          </w:tcPr>
          <w:p w14:paraId="3F01DE57" w14:textId="01BEDEAC" w:rsidR="005C0FB1" w:rsidRPr="00272B8A" w:rsidRDefault="005C0FB1" w:rsidP="009453F8">
            <w:pPr>
              <w:autoSpaceDE w:val="0"/>
              <w:autoSpaceDN w:val="0"/>
              <w:adjustRightInd w:val="0"/>
              <w:spacing w:after="0" w:line="320" w:lineRule="atLeast"/>
              <w:rPr>
                <w:rFonts w:ascii="Times New Roman" w:hAnsi="Times New Roman" w:cs="Times New Roman"/>
                <w:sz w:val="24"/>
                <w:szCs w:val="24"/>
              </w:rPr>
            </w:pPr>
            <w:r w:rsidRPr="00272B8A">
              <w:rPr>
                <w:rFonts w:ascii="Arial" w:hAnsi="Arial" w:cs="Arial"/>
                <w:color w:val="000000"/>
                <w:sz w:val="18"/>
                <w:szCs w:val="18"/>
                <w:shd w:val="clear" w:color="auto" w:fill="FFFFFF"/>
              </w:rPr>
              <w:t xml:space="preserve">Dependent Variable:   TEcmpost  </w:t>
            </w:r>
          </w:p>
        </w:tc>
      </w:tr>
      <w:tr w:rsidR="005C0FB1" w:rsidRPr="00272B8A" w14:paraId="3D4DB4AC" w14:textId="77777777" w:rsidTr="009B6337">
        <w:trPr>
          <w:gridAfter w:val="1"/>
          <w:wAfter w:w="90" w:type="dxa"/>
          <w:cantSplit/>
        </w:trPr>
        <w:tc>
          <w:tcPr>
            <w:tcW w:w="1530" w:type="dxa"/>
            <w:gridSpan w:val="2"/>
            <w:tcBorders>
              <w:top w:val="single" w:sz="16" w:space="0" w:color="000000"/>
              <w:left w:val="single" w:sz="16" w:space="0" w:color="000000"/>
              <w:bottom w:val="single" w:sz="16" w:space="0" w:color="000000"/>
              <w:right w:val="single" w:sz="16" w:space="0" w:color="000000"/>
            </w:tcBorders>
            <w:shd w:val="clear" w:color="auto" w:fill="FFFFFF"/>
            <w:vAlign w:val="bottom"/>
          </w:tcPr>
          <w:p w14:paraId="46722DA3" w14:textId="77777777" w:rsidR="005C0FB1" w:rsidRPr="00272B8A" w:rsidRDefault="005C0FB1" w:rsidP="009453F8">
            <w:pPr>
              <w:autoSpaceDE w:val="0"/>
              <w:autoSpaceDN w:val="0"/>
              <w:adjustRightInd w:val="0"/>
              <w:spacing w:after="0" w:line="320" w:lineRule="atLeast"/>
              <w:ind w:left="60" w:right="60"/>
              <w:rPr>
                <w:rFonts w:ascii="Arial" w:hAnsi="Arial" w:cs="Arial"/>
                <w:color w:val="000000"/>
                <w:sz w:val="18"/>
                <w:szCs w:val="18"/>
              </w:rPr>
            </w:pPr>
            <w:r w:rsidRPr="00272B8A">
              <w:rPr>
                <w:rFonts w:ascii="Arial" w:hAnsi="Arial" w:cs="Arial"/>
                <w:color w:val="000000"/>
                <w:sz w:val="18"/>
                <w:szCs w:val="18"/>
              </w:rPr>
              <w:t>Source</w:t>
            </w:r>
          </w:p>
        </w:tc>
        <w:tc>
          <w:tcPr>
            <w:tcW w:w="810" w:type="dxa"/>
            <w:tcBorders>
              <w:top w:val="single" w:sz="16" w:space="0" w:color="000000"/>
              <w:left w:val="single" w:sz="16" w:space="0" w:color="000000"/>
              <w:bottom w:val="single" w:sz="16" w:space="0" w:color="000000"/>
            </w:tcBorders>
            <w:shd w:val="clear" w:color="auto" w:fill="FFFFFF"/>
            <w:vAlign w:val="bottom"/>
          </w:tcPr>
          <w:p w14:paraId="254DAAB2" w14:textId="77777777" w:rsidR="005C0FB1" w:rsidRPr="00272B8A" w:rsidRDefault="005C0FB1" w:rsidP="009453F8">
            <w:pPr>
              <w:autoSpaceDE w:val="0"/>
              <w:autoSpaceDN w:val="0"/>
              <w:adjustRightInd w:val="0"/>
              <w:spacing w:after="0" w:line="320" w:lineRule="atLeast"/>
              <w:ind w:left="60" w:right="60"/>
              <w:jc w:val="center"/>
              <w:rPr>
                <w:rFonts w:ascii="Arial" w:hAnsi="Arial" w:cs="Arial"/>
                <w:color w:val="000000"/>
                <w:sz w:val="18"/>
                <w:szCs w:val="18"/>
              </w:rPr>
            </w:pPr>
            <w:r w:rsidRPr="00272B8A">
              <w:rPr>
                <w:rFonts w:ascii="Arial" w:hAnsi="Arial" w:cs="Arial"/>
                <w:color w:val="000000"/>
                <w:sz w:val="18"/>
                <w:szCs w:val="18"/>
              </w:rPr>
              <w:t>Type III Sum of Squares</w:t>
            </w:r>
          </w:p>
        </w:tc>
        <w:tc>
          <w:tcPr>
            <w:tcW w:w="540" w:type="dxa"/>
            <w:tcBorders>
              <w:top w:val="single" w:sz="16" w:space="0" w:color="000000"/>
              <w:bottom w:val="single" w:sz="16" w:space="0" w:color="000000"/>
            </w:tcBorders>
            <w:shd w:val="clear" w:color="auto" w:fill="FFFFFF"/>
            <w:vAlign w:val="bottom"/>
          </w:tcPr>
          <w:p w14:paraId="2F9A3865" w14:textId="77777777" w:rsidR="005C0FB1" w:rsidRPr="00272B8A" w:rsidRDefault="005C0FB1" w:rsidP="009453F8">
            <w:pPr>
              <w:autoSpaceDE w:val="0"/>
              <w:autoSpaceDN w:val="0"/>
              <w:adjustRightInd w:val="0"/>
              <w:spacing w:after="0" w:line="320" w:lineRule="atLeast"/>
              <w:ind w:left="60" w:right="60"/>
              <w:jc w:val="center"/>
              <w:rPr>
                <w:rFonts w:ascii="Arial" w:hAnsi="Arial" w:cs="Arial"/>
                <w:color w:val="000000"/>
                <w:sz w:val="18"/>
                <w:szCs w:val="18"/>
              </w:rPr>
            </w:pPr>
            <w:r w:rsidRPr="00272B8A">
              <w:rPr>
                <w:rFonts w:ascii="Arial" w:hAnsi="Arial" w:cs="Arial"/>
                <w:color w:val="000000"/>
                <w:sz w:val="18"/>
                <w:szCs w:val="18"/>
              </w:rPr>
              <w:t>df</w:t>
            </w:r>
          </w:p>
        </w:tc>
        <w:tc>
          <w:tcPr>
            <w:tcW w:w="1080" w:type="dxa"/>
            <w:tcBorders>
              <w:top w:val="single" w:sz="16" w:space="0" w:color="000000"/>
              <w:bottom w:val="single" w:sz="16" w:space="0" w:color="000000"/>
            </w:tcBorders>
            <w:shd w:val="clear" w:color="auto" w:fill="FFFFFF"/>
            <w:vAlign w:val="bottom"/>
          </w:tcPr>
          <w:p w14:paraId="4A724A57" w14:textId="77777777" w:rsidR="005C0FB1" w:rsidRPr="00272B8A" w:rsidRDefault="005C0FB1" w:rsidP="009453F8">
            <w:pPr>
              <w:autoSpaceDE w:val="0"/>
              <w:autoSpaceDN w:val="0"/>
              <w:adjustRightInd w:val="0"/>
              <w:spacing w:after="0" w:line="320" w:lineRule="atLeast"/>
              <w:ind w:left="60" w:right="60"/>
              <w:jc w:val="center"/>
              <w:rPr>
                <w:rFonts w:ascii="Arial" w:hAnsi="Arial" w:cs="Arial"/>
                <w:color w:val="000000"/>
                <w:sz w:val="18"/>
                <w:szCs w:val="18"/>
              </w:rPr>
            </w:pPr>
            <w:r w:rsidRPr="00272B8A">
              <w:rPr>
                <w:rFonts w:ascii="Arial" w:hAnsi="Arial" w:cs="Arial"/>
                <w:color w:val="000000"/>
                <w:sz w:val="18"/>
                <w:szCs w:val="18"/>
              </w:rPr>
              <w:t>Mean Square</w:t>
            </w:r>
          </w:p>
        </w:tc>
        <w:tc>
          <w:tcPr>
            <w:tcW w:w="900" w:type="dxa"/>
            <w:tcBorders>
              <w:top w:val="single" w:sz="16" w:space="0" w:color="000000"/>
              <w:bottom w:val="single" w:sz="16" w:space="0" w:color="000000"/>
            </w:tcBorders>
            <w:shd w:val="clear" w:color="auto" w:fill="FFFFFF"/>
            <w:vAlign w:val="bottom"/>
          </w:tcPr>
          <w:p w14:paraId="1D9AC8AB" w14:textId="77777777" w:rsidR="005C0FB1" w:rsidRPr="00272B8A" w:rsidRDefault="005C0FB1" w:rsidP="009453F8">
            <w:pPr>
              <w:autoSpaceDE w:val="0"/>
              <w:autoSpaceDN w:val="0"/>
              <w:adjustRightInd w:val="0"/>
              <w:spacing w:after="0" w:line="320" w:lineRule="atLeast"/>
              <w:ind w:left="60" w:right="60"/>
              <w:jc w:val="center"/>
              <w:rPr>
                <w:rFonts w:ascii="Arial" w:hAnsi="Arial" w:cs="Arial"/>
                <w:color w:val="000000"/>
                <w:sz w:val="18"/>
                <w:szCs w:val="18"/>
              </w:rPr>
            </w:pPr>
            <w:r w:rsidRPr="00272B8A">
              <w:rPr>
                <w:rFonts w:ascii="Arial" w:hAnsi="Arial" w:cs="Arial"/>
                <w:color w:val="000000"/>
                <w:sz w:val="18"/>
                <w:szCs w:val="18"/>
              </w:rPr>
              <w:t>F</w:t>
            </w:r>
          </w:p>
        </w:tc>
        <w:tc>
          <w:tcPr>
            <w:tcW w:w="720" w:type="dxa"/>
            <w:tcBorders>
              <w:top w:val="single" w:sz="16" w:space="0" w:color="000000"/>
              <w:bottom w:val="single" w:sz="16" w:space="0" w:color="000000"/>
            </w:tcBorders>
            <w:shd w:val="clear" w:color="auto" w:fill="FFFFFF"/>
            <w:vAlign w:val="bottom"/>
          </w:tcPr>
          <w:p w14:paraId="56111286" w14:textId="77777777" w:rsidR="005C0FB1" w:rsidRPr="00272B8A" w:rsidRDefault="005C0FB1" w:rsidP="009453F8">
            <w:pPr>
              <w:autoSpaceDE w:val="0"/>
              <w:autoSpaceDN w:val="0"/>
              <w:adjustRightInd w:val="0"/>
              <w:spacing w:after="0" w:line="320" w:lineRule="atLeast"/>
              <w:ind w:left="60" w:right="60"/>
              <w:jc w:val="center"/>
              <w:rPr>
                <w:rFonts w:ascii="Arial" w:hAnsi="Arial" w:cs="Arial"/>
                <w:color w:val="000000"/>
                <w:sz w:val="18"/>
                <w:szCs w:val="18"/>
              </w:rPr>
            </w:pPr>
            <w:r w:rsidRPr="00272B8A">
              <w:rPr>
                <w:rFonts w:ascii="Arial" w:hAnsi="Arial" w:cs="Arial"/>
                <w:color w:val="000000"/>
                <w:sz w:val="18"/>
                <w:szCs w:val="18"/>
              </w:rPr>
              <w:t>Sig.</w:t>
            </w:r>
          </w:p>
        </w:tc>
        <w:tc>
          <w:tcPr>
            <w:tcW w:w="900" w:type="dxa"/>
            <w:tcBorders>
              <w:top w:val="single" w:sz="16" w:space="0" w:color="000000"/>
              <w:bottom w:val="single" w:sz="16" w:space="0" w:color="000000"/>
            </w:tcBorders>
            <w:shd w:val="clear" w:color="auto" w:fill="FFFFFF"/>
            <w:vAlign w:val="bottom"/>
          </w:tcPr>
          <w:p w14:paraId="680086AE" w14:textId="77777777" w:rsidR="005C0FB1" w:rsidRPr="00272B8A" w:rsidRDefault="005C0FB1" w:rsidP="009453F8">
            <w:pPr>
              <w:autoSpaceDE w:val="0"/>
              <w:autoSpaceDN w:val="0"/>
              <w:adjustRightInd w:val="0"/>
              <w:spacing w:after="0" w:line="320" w:lineRule="atLeast"/>
              <w:ind w:left="60" w:right="60"/>
              <w:jc w:val="center"/>
              <w:rPr>
                <w:rFonts w:ascii="Arial" w:hAnsi="Arial" w:cs="Arial"/>
                <w:color w:val="000000"/>
                <w:sz w:val="18"/>
                <w:szCs w:val="18"/>
              </w:rPr>
            </w:pPr>
            <w:r w:rsidRPr="00272B8A">
              <w:rPr>
                <w:rFonts w:ascii="Arial" w:hAnsi="Arial" w:cs="Arial"/>
                <w:color w:val="000000"/>
                <w:sz w:val="18"/>
                <w:szCs w:val="18"/>
              </w:rPr>
              <w:t>Partial Eta Squared</w:t>
            </w:r>
          </w:p>
        </w:tc>
        <w:tc>
          <w:tcPr>
            <w:tcW w:w="900" w:type="dxa"/>
            <w:tcBorders>
              <w:top w:val="single" w:sz="16" w:space="0" w:color="000000"/>
              <w:bottom w:val="single" w:sz="16" w:space="0" w:color="000000"/>
            </w:tcBorders>
            <w:shd w:val="clear" w:color="auto" w:fill="FFFFFF"/>
            <w:vAlign w:val="bottom"/>
          </w:tcPr>
          <w:p w14:paraId="773B9F8B" w14:textId="77777777" w:rsidR="005C0FB1" w:rsidRPr="00272B8A" w:rsidRDefault="005C0FB1" w:rsidP="009453F8">
            <w:pPr>
              <w:autoSpaceDE w:val="0"/>
              <w:autoSpaceDN w:val="0"/>
              <w:adjustRightInd w:val="0"/>
              <w:spacing w:after="0" w:line="320" w:lineRule="atLeast"/>
              <w:ind w:left="60" w:right="60"/>
              <w:jc w:val="center"/>
              <w:rPr>
                <w:rFonts w:ascii="Arial" w:hAnsi="Arial" w:cs="Arial"/>
                <w:color w:val="000000"/>
                <w:sz w:val="18"/>
                <w:szCs w:val="18"/>
              </w:rPr>
            </w:pPr>
            <w:r w:rsidRPr="00272B8A">
              <w:rPr>
                <w:rFonts w:ascii="Arial" w:hAnsi="Arial" w:cs="Arial"/>
                <w:color w:val="000000"/>
                <w:sz w:val="18"/>
                <w:szCs w:val="18"/>
              </w:rPr>
              <w:t>Noncent. Parameter</w:t>
            </w:r>
          </w:p>
        </w:tc>
        <w:tc>
          <w:tcPr>
            <w:tcW w:w="900" w:type="dxa"/>
            <w:tcBorders>
              <w:top w:val="single" w:sz="16" w:space="0" w:color="000000"/>
              <w:bottom w:val="single" w:sz="16" w:space="0" w:color="000000"/>
              <w:right w:val="single" w:sz="16" w:space="0" w:color="000000"/>
            </w:tcBorders>
            <w:shd w:val="clear" w:color="auto" w:fill="FFFFFF"/>
            <w:vAlign w:val="bottom"/>
          </w:tcPr>
          <w:p w14:paraId="45648BA3" w14:textId="77777777" w:rsidR="005C0FB1" w:rsidRPr="00272B8A" w:rsidRDefault="005C0FB1" w:rsidP="009453F8">
            <w:pPr>
              <w:autoSpaceDE w:val="0"/>
              <w:autoSpaceDN w:val="0"/>
              <w:adjustRightInd w:val="0"/>
              <w:spacing w:after="0" w:line="320" w:lineRule="atLeast"/>
              <w:ind w:left="60" w:right="60"/>
              <w:jc w:val="center"/>
              <w:rPr>
                <w:rFonts w:ascii="Arial" w:hAnsi="Arial" w:cs="Arial"/>
                <w:color w:val="000000"/>
                <w:sz w:val="18"/>
                <w:szCs w:val="18"/>
              </w:rPr>
            </w:pPr>
            <w:r w:rsidRPr="00272B8A">
              <w:rPr>
                <w:rFonts w:ascii="Arial" w:hAnsi="Arial" w:cs="Arial"/>
                <w:color w:val="000000"/>
                <w:sz w:val="18"/>
                <w:szCs w:val="18"/>
              </w:rPr>
              <w:t>Observed Power</w:t>
            </w:r>
            <w:r w:rsidRPr="00272B8A">
              <w:rPr>
                <w:rFonts w:ascii="Arial" w:hAnsi="Arial" w:cs="Arial"/>
                <w:color w:val="000000"/>
                <w:sz w:val="18"/>
                <w:szCs w:val="18"/>
                <w:vertAlign w:val="superscript"/>
              </w:rPr>
              <w:t>b</w:t>
            </w:r>
          </w:p>
        </w:tc>
      </w:tr>
      <w:tr w:rsidR="005C0FB1" w:rsidRPr="00272B8A" w14:paraId="68502727" w14:textId="77777777" w:rsidTr="009B6337">
        <w:trPr>
          <w:gridAfter w:val="1"/>
          <w:wAfter w:w="90" w:type="dxa"/>
          <w:cantSplit/>
        </w:trPr>
        <w:tc>
          <w:tcPr>
            <w:tcW w:w="1530" w:type="dxa"/>
            <w:gridSpan w:val="2"/>
            <w:tcBorders>
              <w:top w:val="single" w:sz="16" w:space="0" w:color="000000"/>
              <w:left w:val="single" w:sz="16" w:space="0" w:color="000000"/>
              <w:bottom w:val="nil"/>
              <w:right w:val="single" w:sz="16" w:space="0" w:color="000000"/>
            </w:tcBorders>
            <w:shd w:val="clear" w:color="auto" w:fill="FFFFFF"/>
          </w:tcPr>
          <w:p w14:paraId="6918F6C2" w14:textId="77777777" w:rsidR="005C0FB1" w:rsidRPr="00272B8A" w:rsidRDefault="005C0FB1" w:rsidP="009453F8">
            <w:pPr>
              <w:autoSpaceDE w:val="0"/>
              <w:autoSpaceDN w:val="0"/>
              <w:adjustRightInd w:val="0"/>
              <w:spacing w:after="0" w:line="320" w:lineRule="atLeast"/>
              <w:ind w:left="60" w:right="60"/>
              <w:rPr>
                <w:rFonts w:ascii="Arial" w:hAnsi="Arial" w:cs="Arial"/>
                <w:color w:val="000000"/>
                <w:sz w:val="18"/>
                <w:szCs w:val="18"/>
              </w:rPr>
            </w:pPr>
            <w:r w:rsidRPr="00272B8A">
              <w:rPr>
                <w:rFonts w:ascii="Arial" w:hAnsi="Arial" w:cs="Arial"/>
                <w:color w:val="000000"/>
                <w:sz w:val="18"/>
                <w:szCs w:val="18"/>
              </w:rPr>
              <w:t>Corrected Model</w:t>
            </w:r>
          </w:p>
        </w:tc>
        <w:tc>
          <w:tcPr>
            <w:tcW w:w="810" w:type="dxa"/>
            <w:tcBorders>
              <w:top w:val="single" w:sz="16" w:space="0" w:color="000000"/>
              <w:left w:val="single" w:sz="16" w:space="0" w:color="000000"/>
              <w:bottom w:val="nil"/>
            </w:tcBorders>
            <w:shd w:val="clear" w:color="auto" w:fill="FFFFFF"/>
            <w:vAlign w:val="center"/>
          </w:tcPr>
          <w:p w14:paraId="7DBF6D3B" w14:textId="77777777" w:rsidR="005C0FB1" w:rsidRPr="00272B8A"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72B8A">
              <w:rPr>
                <w:rFonts w:ascii="Arial" w:hAnsi="Arial" w:cs="Arial"/>
                <w:color w:val="000000"/>
                <w:sz w:val="18"/>
                <w:szCs w:val="18"/>
              </w:rPr>
              <w:t>.131</w:t>
            </w:r>
            <w:r w:rsidRPr="00272B8A">
              <w:rPr>
                <w:rFonts w:ascii="Arial" w:hAnsi="Arial" w:cs="Arial"/>
                <w:color w:val="000000"/>
                <w:sz w:val="18"/>
                <w:szCs w:val="18"/>
                <w:vertAlign w:val="superscript"/>
              </w:rPr>
              <w:t>a</w:t>
            </w:r>
          </w:p>
        </w:tc>
        <w:tc>
          <w:tcPr>
            <w:tcW w:w="540" w:type="dxa"/>
            <w:tcBorders>
              <w:top w:val="single" w:sz="16" w:space="0" w:color="000000"/>
              <w:bottom w:val="nil"/>
            </w:tcBorders>
            <w:shd w:val="clear" w:color="auto" w:fill="FFFFFF"/>
            <w:vAlign w:val="center"/>
          </w:tcPr>
          <w:p w14:paraId="33CE5AD5" w14:textId="77777777" w:rsidR="005C0FB1" w:rsidRPr="00272B8A"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72B8A">
              <w:rPr>
                <w:rFonts w:ascii="Arial" w:hAnsi="Arial" w:cs="Arial"/>
                <w:color w:val="000000"/>
                <w:sz w:val="18"/>
                <w:szCs w:val="18"/>
              </w:rPr>
              <w:t>3</w:t>
            </w:r>
          </w:p>
        </w:tc>
        <w:tc>
          <w:tcPr>
            <w:tcW w:w="1080" w:type="dxa"/>
            <w:tcBorders>
              <w:top w:val="single" w:sz="16" w:space="0" w:color="000000"/>
              <w:bottom w:val="nil"/>
            </w:tcBorders>
            <w:shd w:val="clear" w:color="auto" w:fill="FFFFFF"/>
            <w:vAlign w:val="center"/>
          </w:tcPr>
          <w:p w14:paraId="0E7F7486" w14:textId="77777777" w:rsidR="005C0FB1" w:rsidRPr="00272B8A"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72B8A">
              <w:rPr>
                <w:rFonts w:ascii="Arial" w:hAnsi="Arial" w:cs="Arial"/>
                <w:color w:val="000000"/>
                <w:sz w:val="18"/>
                <w:szCs w:val="18"/>
              </w:rPr>
              <w:t>.044</w:t>
            </w:r>
          </w:p>
        </w:tc>
        <w:tc>
          <w:tcPr>
            <w:tcW w:w="900" w:type="dxa"/>
            <w:tcBorders>
              <w:top w:val="single" w:sz="16" w:space="0" w:color="000000"/>
              <w:bottom w:val="nil"/>
            </w:tcBorders>
            <w:shd w:val="clear" w:color="auto" w:fill="FFFFFF"/>
            <w:vAlign w:val="center"/>
          </w:tcPr>
          <w:p w14:paraId="4AA5F5AC" w14:textId="77777777" w:rsidR="005C0FB1" w:rsidRPr="00272B8A"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72B8A">
              <w:rPr>
                <w:rFonts w:ascii="Arial" w:hAnsi="Arial" w:cs="Arial"/>
                <w:color w:val="000000"/>
                <w:sz w:val="18"/>
                <w:szCs w:val="18"/>
              </w:rPr>
              <w:t>.098</w:t>
            </w:r>
          </w:p>
        </w:tc>
        <w:tc>
          <w:tcPr>
            <w:tcW w:w="720" w:type="dxa"/>
            <w:tcBorders>
              <w:top w:val="single" w:sz="16" w:space="0" w:color="000000"/>
              <w:bottom w:val="nil"/>
            </w:tcBorders>
            <w:shd w:val="clear" w:color="auto" w:fill="FFFFFF"/>
            <w:vAlign w:val="center"/>
          </w:tcPr>
          <w:p w14:paraId="5BCE9BC7" w14:textId="77777777" w:rsidR="005C0FB1" w:rsidRPr="00272B8A"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72B8A">
              <w:rPr>
                <w:rFonts w:ascii="Arial" w:hAnsi="Arial" w:cs="Arial"/>
                <w:color w:val="000000"/>
                <w:sz w:val="18"/>
                <w:szCs w:val="18"/>
              </w:rPr>
              <w:t>.961</w:t>
            </w:r>
          </w:p>
        </w:tc>
        <w:tc>
          <w:tcPr>
            <w:tcW w:w="900" w:type="dxa"/>
            <w:tcBorders>
              <w:top w:val="single" w:sz="16" w:space="0" w:color="000000"/>
              <w:bottom w:val="nil"/>
            </w:tcBorders>
            <w:shd w:val="clear" w:color="auto" w:fill="FFFFFF"/>
            <w:vAlign w:val="center"/>
          </w:tcPr>
          <w:p w14:paraId="203B0866" w14:textId="77777777" w:rsidR="005C0FB1" w:rsidRPr="00272B8A"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72B8A">
              <w:rPr>
                <w:rFonts w:ascii="Arial" w:hAnsi="Arial" w:cs="Arial"/>
                <w:color w:val="000000"/>
                <w:sz w:val="18"/>
                <w:szCs w:val="18"/>
              </w:rPr>
              <w:t>.004</w:t>
            </w:r>
          </w:p>
        </w:tc>
        <w:tc>
          <w:tcPr>
            <w:tcW w:w="900" w:type="dxa"/>
            <w:tcBorders>
              <w:top w:val="single" w:sz="16" w:space="0" w:color="000000"/>
              <w:bottom w:val="nil"/>
            </w:tcBorders>
            <w:shd w:val="clear" w:color="auto" w:fill="FFFFFF"/>
            <w:vAlign w:val="center"/>
          </w:tcPr>
          <w:p w14:paraId="13BDE223" w14:textId="77777777" w:rsidR="005C0FB1" w:rsidRPr="00272B8A"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72B8A">
              <w:rPr>
                <w:rFonts w:ascii="Arial" w:hAnsi="Arial" w:cs="Arial"/>
                <w:color w:val="000000"/>
                <w:sz w:val="18"/>
                <w:szCs w:val="18"/>
              </w:rPr>
              <w:t>.293</w:t>
            </w:r>
          </w:p>
        </w:tc>
        <w:tc>
          <w:tcPr>
            <w:tcW w:w="900" w:type="dxa"/>
            <w:tcBorders>
              <w:top w:val="single" w:sz="16" w:space="0" w:color="000000"/>
              <w:bottom w:val="nil"/>
              <w:right w:val="single" w:sz="16" w:space="0" w:color="000000"/>
            </w:tcBorders>
            <w:shd w:val="clear" w:color="auto" w:fill="FFFFFF"/>
            <w:vAlign w:val="center"/>
          </w:tcPr>
          <w:p w14:paraId="76990B37" w14:textId="77777777" w:rsidR="005C0FB1" w:rsidRPr="00272B8A"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72B8A">
              <w:rPr>
                <w:rFonts w:ascii="Arial" w:hAnsi="Arial" w:cs="Arial"/>
                <w:color w:val="000000"/>
                <w:sz w:val="18"/>
                <w:szCs w:val="18"/>
              </w:rPr>
              <w:t>.067</w:t>
            </w:r>
          </w:p>
        </w:tc>
      </w:tr>
      <w:tr w:rsidR="005C0FB1" w:rsidRPr="00272B8A" w14:paraId="5B6B94C9" w14:textId="77777777" w:rsidTr="009B6337">
        <w:trPr>
          <w:gridAfter w:val="1"/>
          <w:wAfter w:w="90" w:type="dxa"/>
          <w:cantSplit/>
        </w:trPr>
        <w:tc>
          <w:tcPr>
            <w:tcW w:w="1530" w:type="dxa"/>
            <w:gridSpan w:val="2"/>
            <w:tcBorders>
              <w:top w:val="nil"/>
              <w:left w:val="single" w:sz="16" w:space="0" w:color="000000"/>
              <w:bottom w:val="nil"/>
              <w:right w:val="single" w:sz="16" w:space="0" w:color="000000"/>
            </w:tcBorders>
            <w:shd w:val="clear" w:color="auto" w:fill="FFFFFF"/>
          </w:tcPr>
          <w:p w14:paraId="65FAEBD7" w14:textId="77777777" w:rsidR="005C0FB1" w:rsidRPr="00272B8A" w:rsidRDefault="005C0FB1" w:rsidP="009453F8">
            <w:pPr>
              <w:autoSpaceDE w:val="0"/>
              <w:autoSpaceDN w:val="0"/>
              <w:adjustRightInd w:val="0"/>
              <w:spacing w:after="0" w:line="320" w:lineRule="atLeast"/>
              <w:ind w:left="60" w:right="60"/>
              <w:rPr>
                <w:rFonts w:ascii="Arial" w:hAnsi="Arial" w:cs="Arial"/>
                <w:color w:val="000000"/>
                <w:sz w:val="18"/>
                <w:szCs w:val="18"/>
              </w:rPr>
            </w:pPr>
            <w:r w:rsidRPr="00272B8A">
              <w:rPr>
                <w:rFonts w:ascii="Arial" w:hAnsi="Arial" w:cs="Arial"/>
                <w:color w:val="000000"/>
                <w:sz w:val="18"/>
                <w:szCs w:val="18"/>
              </w:rPr>
              <w:t>Intercept</w:t>
            </w:r>
          </w:p>
        </w:tc>
        <w:tc>
          <w:tcPr>
            <w:tcW w:w="810" w:type="dxa"/>
            <w:tcBorders>
              <w:top w:val="nil"/>
              <w:left w:val="single" w:sz="16" w:space="0" w:color="000000"/>
              <w:bottom w:val="nil"/>
            </w:tcBorders>
            <w:shd w:val="clear" w:color="auto" w:fill="FFFFFF"/>
            <w:vAlign w:val="center"/>
          </w:tcPr>
          <w:p w14:paraId="66368DCA" w14:textId="77777777" w:rsidR="005C0FB1" w:rsidRPr="00272B8A"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72B8A">
              <w:rPr>
                <w:rFonts w:ascii="Arial" w:hAnsi="Arial" w:cs="Arial"/>
                <w:color w:val="000000"/>
                <w:sz w:val="18"/>
                <w:szCs w:val="18"/>
              </w:rPr>
              <w:t>1341.948</w:t>
            </w:r>
          </w:p>
        </w:tc>
        <w:tc>
          <w:tcPr>
            <w:tcW w:w="540" w:type="dxa"/>
            <w:tcBorders>
              <w:top w:val="nil"/>
              <w:bottom w:val="nil"/>
            </w:tcBorders>
            <w:shd w:val="clear" w:color="auto" w:fill="FFFFFF"/>
            <w:vAlign w:val="center"/>
          </w:tcPr>
          <w:p w14:paraId="55EA73CB" w14:textId="77777777" w:rsidR="005C0FB1" w:rsidRPr="00272B8A"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72B8A">
              <w:rPr>
                <w:rFonts w:ascii="Arial" w:hAnsi="Arial" w:cs="Arial"/>
                <w:color w:val="000000"/>
                <w:sz w:val="18"/>
                <w:szCs w:val="18"/>
              </w:rPr>
              <w:t>1</w:t>
            </w:r>
          </w:p>
        </w:tc>
        <w:tc>
          <w:tcPr>
            <w:tcW w:w="1080" w:type="dxa"/>
            <w:tcBorders>
              <w:top w:val="nil"/>
              <w:bottom w:val="nil"/>
            </w:tcBorders>
            <w:shd w:val="clear" w:color="auto" w:fill="FFFFFF"/>
            <w:vAlign w:val="center"/>
          </w:tcPr>
          <w:p w14:paraId="1E6924CA" w14:textId="77777777" w:rsidR="005C0FB1" w:rsidRPr="00272B8A"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72B8A">
              <w:rPr>
                <w:rFonts w:ascii="Arial" w:hAnsi="Arial" w:cs="Arial"/>
                <w:color w:val="000000"/>
                <w:sz w:val="18"/>
                <w:szCs w:val="18"/>
              </w:rPr>
              <w:t>1341.948</w:t>
            </w:r>
          </w:p>
        </w:tc>
        <w:tc>
          <w:tcPr>
            <w:tcW w:w="900" w:type="dxa"/>
            <w:tcBorders>
              <w:top w:val="nil"/>
              <w:bottom w:val="nil"/>
            </w:tcBorders>
            <w:shd w:val="clear" w:color="auto" w:fill="FFFFFF"/>
            <w:vAlign w:val="center"/>
          </w:tcPr>
          <w:p w14:paraId="42B51E64" w14:textId="77777777" w:rsidR="005C0FB1" w:rsidRPr="00272B8A"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72B8A">
              <w:rPr>
                <w:rFonts w:ascii="Arial" w:hAnsi="Arial" w:cs="Arial"/>
                <w:color w:val="000000"/>
                <w:sz w:val="18"/>
                <w:szCs w:val="18"/>
              </w:rPr>
              <w:t>2992.206</w:t>
            </w:r>
          </w:p>
        </w:tc>
        <w:tc>
          <w:tcPr>
            <w:tcW w:w="720" w:type="dxa"/>
            <w:tcBorders>
              <w:top w:val="nil"/>
              <w:bottom w:val="nil"/>
            </w:tcBorders>
            <w:shd w:val="clear" w:color="auto" w:fill="FFFFFF"/>
            <w:vAlign w:val="center"/>
          </w:tcPr>
          <w:p w14:paraId="395BC755" w14:textId="77777777" w:rsidR="005C0FB1" w:rsidRPr="00272B8A"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72B8A">
              <w:rPr>
                <w:rFonts w:ascii="Arial" w:hAnsi="Arial" w:cs="Arial"/>
                <w:color w:val="000000"/>
                <w:sz w:val="18"/>
                <w:szCs w:val="18"/>
              </w:rPr>
              <w:t>.000</w:t>
            </w:r>
          </w:p>
        </w:tc>
        <w:tc>
          <w:tcPr>
            <w:tcW w:w="900" w:type="dxa"/>
            <w:tcBorders>
              <w:top w:val="nil"/>
              <w:bottom w:val="nil"/>
            </w:tcBorders>
            <w:shd w:val="clear" w:color="auto" w:fill="FFFFFF"/>
            <w:vAlign w:val="center"/>
          </w:tcPr>
          <w:p w14:paraId="10FADC07" w14:textId="77777777" w:rsidR="005C0FB1" w:rsidRPr="00272B8A"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72B8A">
              <w:rPr>
                <w:rFonts w:ascii="Arial" w:hAnsi="Arial" w:cs="Arial"/>
                <w:color w:val="000000"/>
                <w:sz w:val="18"/>
                <w:szCs w:val="18"/>
              </w:rPr>
              <w:t>.978</w:t>
            </w:r>
          </w:p>
        </w:tc>
        <w:tc>
          <w:tcPr>
            <w:tcW w:w="900" w:type="dxa"/>
            <w:tcBorders>
              <w:top w:val="nil"/>
              <w:bottom w:val="nil"/>
            </w:tcBorders>
            <w:shd w:val="clear" w:color="auto" w:fill="FFFFFF"/>
            <w:vAlign w:val="center"/>
          </w:tcPr>
          <w:p w14:paraId="02D7AB59" w14:textId="77777777" w:rsidR="005C0FB1" w:rsidRPr="00272B8A"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72B8A">
              <w:rPr>
                <w:rFonts w:ascii="Arial" w:hAnsi="Arial" w:cs="Arial"/>
                <w:color w:val="000000"/>
                <w:sz w:val="18"/>
                <w:szCs w:val="18"/>
              </w:rPr>
              <w:t>2992.206</w:t>
            </w:r>
          </w:p>
        </w:tc>
        <w:tc>
          <w:tcPr>
            <w:tcW w:w="900" w:type="dxa"/>
            <w:tcBorders>
              <w:top w:val="nil"/>
              <w:bottom w:val="nil"/>
              <w:right w:val="single" w:sz="16" w:space="0" w:color="000000"/>
            </w:tcBorders>
            <w:shd w:val="clear" w:color="auto" w:fill="FFFFFF"/>
            <w:vAlign w:val="center"/>
          </w:tcPr>
          <w:p w14:paraId="26D52EA7" w14:textId="77777777" w:rsidR="005C0FB1" w:rsidRPr="00272B8A"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72B8A">
              <w:rPr>
                <w:rFonts w:ascii="Arial" w:hAnsi="Arial" w:cs="Arial"/>
                <w:color w:val="000000"/>
                <w:sz w:val="18"/>
                <w:szCs w:val="18"/>
              </w:rPr>
              <w:t>1.000</w:t>
            </w:r>
          </w:p>
        </w:tc>
      </w:tr>
      <w:tr w:rsidR="005C0FB1" w:rsidRPr="00272B8A" w14:paraId="41CD82D6" w14:textId="77777777" w:rsidTr="009B6337">
        <w:trPr>
          <w:gridAfter w:val="1"/>
          <w:wAfter w:w="90" w:type="dxa"/>
          <w:cantSplit/>
        </w:trPr>
        <w:tc>
          <w:tcPr>
            <w:tcW w:w="1530" w:type="dxa"/>
            <w:gridSpan w:val="2"/>
            <w:tcBorders>
              <w:top w:val="nil"/>
              <w:left w:val="single" w:sz="16" w:space="0" w:color="000000"/>
              <w:bottom w:val="nil"/>
              <w:right w:val="single" w:sz="16" w:space="0" w:color="000000"/>
            </w:tcBorders>
            <w:shd w:val="clear" w:color="auto" w:fill="FFFFFF"/>
          </w:tcPr>
          <w:p w14:paraId="4937C4E0" w14:textId="77777777" w:rsidR="005C0FB1" w:rsidRPr="00272B8A" w:rsidRDefault="005C0FB1" w:rsidP="009453F8">
            <w:pPr>
              <w:autoSpaceDE w:val="0"/>
              <w:autoSpaceDN w:val="0"/>
              <w:adjustRightInd w:val="0"/>
              <w:spacing w:after="0" w:line="320" w:lineRule="atLeast"/>
              <w:ind w:left="60" w:right="60"/>
              <w:rPr>
                <w:rFonts w:ascii="Arial" w:hAnsi="Arial" w:cs="Arial"/>
                <w:color w:val="000000"/>
                <w:sz w:val="18"/>
                <w:szCs w:val="18"/>
              </w:rPr>
            </w:pPr>
            <w:r w:rsidRPr="00272B8A">
              <w:rPr>
                <w:rFonts w:ascii="Arial" w:hAnsi="Arial" w:cs="Arial"/>
                <w:color w:val="000000"/>
                <w:sz w:val="18"/>
                <w:szCs w:val="18"/>
              </w:rPr>
              <w:t>CSCM</w:t>
            </w:r>
          </w:p>
        </w:tc>
        <w:tc>
          <w:tcPr>
            <w:tcW w:w="810" w:type="dxa"/>
            <w:tcBorders>
              <w:top w:val="nil"/>
              <w:left w:val="single" w:sz="16" w:space="0" w:color="000000"/>
              <w:bottom w:val="nil"/>
            </w:tcBorders>
            <w:shd w:val="clear" w:color="auto" w:fill="FFFFFF"/>
            <w:vAlign w:val="center"/>
          </w:tcPr>
          <w:p w14:paraId="7B88A7C1" w14:textId="77777777" w:rsidR="005C0FB1" w:rsidRPr="00272B8A"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72B8A">
              <w:rPr>
                <w:rFonts w:ascii="Arial" w:hAnsi="Arial" w:cs="Arial"/>
                <w:color w:val="000000"/>
                <w:sz w:val="18"/>
                <w:szCs w:val="18"/>
              </w:rPr>
              <w:t>.050</w:t>
            </w:r>
          </w:p>
        </w:tc>
        <w:tc>
          <w:tcPr>
            <w:tcW w:w="540" w:type="dxa"/>
            <w:tcBorders>
              <w:top w:val="nil"/>
              <w:bottom w:val="nil"/>
            </w:tcBorders>
            <w:shd w:val="clear" w:color="auto" w:fill="FFFFFF"/>
            <w:vAlign w:val="center"/>
          </w:tcPr>
          <w:p w14:paraId="449883E9" w14:textId="77777777" w:rsidR="005C0FB1" w:rsidRPr="00272B8A"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72B8A">
              <w:rPr>
                <w:rFonts w:ascii="Arial" w:hAnsi="Arial" w:cs="Arial"/>
                <w:color w:val="000000"/>
                <w:sz w:val="18"/>
                <w:szCs w:val="18"/>
              </w:rPr>
              <w:t>1</w:t>
            </w:r>
          </w:p>
        </w:tc>
        <w:tc>
          <w:tcPr>
            <w:tcW w:w="1080" w:type="dxa"/>
            <w:tcBorders>
              <w:top w:val="nil"/>
              <w:bottom w:val="nil"/>
            </w:tcBorders>
            <w:shd w:val="clear" w:color="auto" w:fill="FFFFFF"/>
            <w:vAlign w:val="center"/>
          </w:tcPr>
          <w:p w14:paraId="2A095198" w14:textId="77777777" w:rsidR="005C0FB1" w:rsidRPr="00272B8A"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72B8A">
              <w:rPr>
                <w:rFonts w:ascii="Arial" w:hAnsi="Arial" w:cs="Arial"/>
                <w:color w:val="000000"/>
                <w:sz w:val="18"/>
                <w:szCs w:val="18"/>
              </w:rPr>
              <w:t>.050</w:t>
            </w:r>
          </w:p>
        </w:tc>
        <w:tc>
          <w:tcPr>
            <w:tcW w:w="900" w:type="dxa"/>
            <w:tcBorders>
              <w:top w:val="nil"/>
              <w:bottom w:val="nil"/>
            </w:tcBorders>
            <w:shd w:val="clear" w:color="auto" w:fill="FFFFFF"/>
            <w:vAlign w:val="center"/>
          </w:tcPr>
          <w:p w14:paraId="428C06CA" w14:textId="77777777" w:rsidR="005C0FB1" w:rsidRPr="00272B8A"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72B8A">
              <w:rPr>
                <w:rFonts w:ascii="Arial" w:hAnsi="Arial" w:cs="Arial"/>
                <w:color w:val="000000"/>
                <w:sz w:val="18"/>
                <w:szCs w:val="18"/>
              </w:rPr>
              <w:t>.112</w:t>
            </w:r>
          </w:p>
        </w:tc>
        <w:tc>
          <w:tcPr>
            <w:tcW w:w="720" w:type="dxa"/>
            <w:tcBorders>
              <w:top w:val="nil"/>
              <w:bottom w:val="nil"/>
            </w:tcBorders>
            <w:shd w:val="clear" w:color="auto" w:fill="FFFFFF"/>
            <w:vAlign w:val="center"/>
          </w:tcPr>
          <w:p w14:paraId="10ED53AB" w14:textId="77777777" w:rsidR="005C0FB1" w:rsidRPr="00272B8A"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72B8A">
              <w:rPr>
                <w:rFonts w:ascii="Arial" w:hAnsi="Arial" w:cs="Arial"/>
                <w:color w:val="000000"/>
                <w:sz w:val="18"/>
                <w:szCs w:val="18"/>
              </w:rPr>
              <w:t>.739</w:t>
            </w:r>
          </w:p>
        </w:tc>
        <w:tc>
          <w:tcPr>
            <w:tcW w:w="900" w:type="dxa"/>
            <w:tcBorders>
              <w:top w:val="nil"/>
              <w:bottom w:val="nil"/>
            </w:tcBorders>
            <w:shd w:val="clear" w:color="auto" w:fill="FFFFFF"/>
            <w:vAlign w:val="center"/>
          </w:tcPr>
          <w:p w14:paraId="7BAF8A41" w14:textId="77777777" w:rsidR="005C0FB1" w:rsidRPr="00272B8A"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72B8A">
              <w:rPr>
                <w:rFonts w:ascii="Arial" w:hAnsi="Arial" w:cs="Arial"/>
                <w:color w:val="000000"/>
                <w:sz w:val="18"/>
                <w:szCs w:val="18"/>
              </w:rPr>
              <w:t>.002</w:t>
            </w:r>
          </w:p>
        </w:tc>
        <w:tc>
          <w:tcPr>
            <w:tcW w:w="900" w:type="dxa"/>
            <w:tcBorders>
              <w:top w:val="nil"/>
              <w:bottom w:val="nil"/>
            </w:tcBorders>
            <w:shd w:val="clear" w:color="auto" w:fill="FFFFFF"/>
            <w:vAlign w:val="center"/>
          </w:tcPr>
          <w:p w14:paraId="1857D63A" w14:textId="77777777" w:rsidR="005C0FB1" w:rsidRPr="00272B8A"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72B8A">
              <w:rPr>
                <w:rFonts w:ascii="Arial" w:hAnsi="Arial" w:cs="Arial"/>
                <w:color w:val="000000"/>
                <w:sz w:val="18"/>
                <w:szCs w:val="18"/>
              </w:rPr>
              <w:t>.112</w:t>
            </w:r>
          </w:p>
        </w:tc>
        <w:tc>
          <w:tcPr>
            <w:tcW w:w="900" w:type="dxa"/>
            <w:tcBorders>
              <w:top w:val="nil"/>
              <w:bottom w:val="nil"/>
              <w:right w:val="single" w:sz="16" w:space="0" w:color="000000"/>
            </w:tcBorders>
            <w:shd w:val="clear" w:color="auto" w:fill="FFFFFF"/>
            <w:vAlign w:val="center"/>
          </w:tcPr>
          <w:p w14:paraId="7CC23739" w14:textId="77777777" w:rsidR="005C0FB1" w:rsidRPr="00272B8A"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72B8A">
              <w:rPr>
                <w:rFonts w:ascii="Arial" w:hAnsi="Arial" w:cs="Arial"/>
                <w:color w:val="000000"/>
                <w:sz w:val="18"/>
                <w:szCs w:val="18"/>
              </w:rPr>
              <w:t>.063</w:t>
            </w:r>
          </w:p>
        </w:tc>
      </w:tr>
      <w:tr w:rsidR="005C0FB1" w:rsidRPr="00272B8A" w14:paraId="01E1BA1B" w14:textId="77777777" w:rsidTr="009B6337">
        <w:trPr>
          <w:gridAfter w:val="1"/>
          <w:wAfter w:w="90" w:type="dxa"/>
          <w:cantSplit/>
        </w:trPr>
        <w:tc>
          <w:tcPr>
            <w:tcW w:w="1530" w:type="dxa"/>
            <w:gridSpan w:val="2"/>
            <w:tcBorders>
              <w:top w:val="nil"/>
              <w:left w:val="single" w:sz="16" w:space="0" w:color="000000"/>
              <w:bottom w:val="nil"/>
              <w:right w:val="single" w:sz="16" w:space="0" w:color="000000"/>
            </w:tcBorders>
            <w:shd w:val="clear" w:color="auto" w:fill="FFFFFF"/>
          </w:tcPr>
          <w:p w14:paraId="042132C6" w14:textId="77777777" w:rsidR="005C0FB1" w:rsidRPr="00272B8A" w:rsidRDefault="005C0FB1" w:rsidP="009453F8">
            <w:pPr>
              <w:autoSpaceDE w:val="0"/>
              <w:autoSpaceDN w:val="0"/>
              <w:adjustRightInd w:val="0"/>
              <w:spacing w:after="0" w:line="320" w:lineRule="atLeast"/>
              <w:ind w:left="60" w:right="60"/>
              <w:rPr>
                <w:rFonts w:ascii="Arial" w:hAnsi="Arial" w:cs="Arial"/>
                <w:color w:val="000000"/>
                <w:sz w:val="18"/>
                <w:szCs w:val="18"/>
              </w:rPr>
            </w:pPr>
            <w:r w:rsidRPr="00272B8A">
              <w:rPr>
                <w:rFonts w:ascii="Arial" w:hAnsi="Arial" w:cs="Arial"/>
                <w:color w:val="000000"/>
                <w:sz w:val="18"/>
                <w:szCs w:val="18"/>
              </w:rPr>
              <w:t>LikedCoaching</w:t>
            </w:r>
          </w:p>
        </w:tc>
        <w:tc>
          <w:tcPr>
            <w:tcW w:w="810" w:type="dxa"/>
            <w:tcBorders>
              <w:top w:val="nil"/>
              <w:left w:val="single" w:sz="16" w:space="0" w:color="000000"/>
              <w:bottom w:val="nil"/>
            </w:tcBorders>
            <w:shd w:val="clear" w:color="auto" w:fill="FFFFFF"/>
            <w:vAlign w:val="center"/>
          </w:tcPr>
          <w:p w14:paraId="08A5800B" w14:textId="77777777" w:rsidR="005C0FB1" w:rsidRPr="00272B8A"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72B8A">
              <w:rPr>
                <w:rFonts w:ascii="Arial" w:hAnsi="Arial" w:cs="Arial"/>
                <w:color w:val="000000"/>
                <w:sz w:val="18"/>
                <w:szCs w:val="18"/>
              </w:rPr>
              <w:t>.044</w:t>
            </w:r>
          </w:p>
        </w:tc>
        <w:tc>
          <w:tcPr>
            <w:tcW w:w="540" w:type="dxa"/>
            <w:tcBorders>
              <w:top w:val="nil"/>
              <w:bottom w:val="nil"/>
            </w:tcBorders>
            <w:shd w:val="clear" w:color="auto" w:fill="FFFFFF"/>
            <w:vAlign w:val="center"/>
          </w:tcPr>
          <w:p w14:paraId="502DDC9E" w14:textId="77777777" w:rsidR="005C0FB1" w:rsidRPr="00272B8A"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72B8A">
              <w:rPr>
                <w:rFonts w:ascii="Arial" w:hAnsi="Arial" w:cs="Arial"/>
                <w:color w:val="000000"/>
                <w:sz w:val="18"/>
                <w:szCs w:val="18"/>
              </w:rPr>
              <w:t>1</w:t>
            </w:r>
          </w:p>
        </w:tc>
        <w:tc>
          <w:tcPr>
            <w:tcW w:w="1080" w:type="dxa"/>
            <w:tcBorders>
              <w:top w:val="nil"/>
              <w:bottom w:val="nil"/>
            </w:tcBorders>
            <w:shd w:val="clear" w:color="auto" w:fill="FFFFFF"/>
            <w:vAlign w:val="center"/>
          </w:tcPr>
          <w:p w14:paraId="0A758333" w14:textId="77777777" w:rsidR="005C0FB1" w:rsidRPr="00272B8A"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72B8A">
              <w:rPr>
                <w:rFonts w:ascii="Arial" w:hAnsi="Arial" w:cs="Arial"/>
                <w:color w:val="000000"/>
                <w:sz w:val="18"/>
                <w:szCs w:val="18"/>
              </w:rPr>
              <w:t>.044</w:t>
            </w:r>
          </w:p>
        </w:tc>
        <w:tc>
          <w:tcPr>
            <w:tcW w:w="900" w:type="dxa"/>
            <w:tcBorders>
              <w:top w:val="nil"/>
              <w:bottom w:val="nil"/>
            </w:tcBorders>
            <w:shd w:val="clear" w:color="auto" w:fill="FFFFFF"/>
            <w:vAlign w:val="center"/>
          </w:tcPr>
          <w:p w14:paraId="59370149" w14:textId="77777777" w:rsidR="005C0FB1" w:rsidRPr="00272B8A"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72B8A">
              <w:rPr>
                <w:rFonts w:ascii="Arial" w:hAnsi="Arial" w:cs="Arial"/>
                <w:color w:val="000000"/>
                <w:sz w:val="18"/>
                <w:szCs w:val="18"/>
              </w:rPr>
              <w:t>.098</w:t>
            </w:r>
          </w:p>
        </w:tc>
        <w:tc>
          <w:tcPr>
            <w:tcW w:w="720" w:type="dxa"/>
            <w:tcBorders>
              <w:top w:val="nil"/>
              <w:bottom w:val="nil"/>
            </w:tcBorders>
            <w:shd w:val="clear" w:color="auto" w:fill="FFFFFF"/>
            <w:vAlign w:val="center"/>
          </w:tcPr>
          <w:p w14:paraId="2E392B7B" w14:textId="77777777" w:rsidR="005C0FB1" w:rsidRPr="00272B8A"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72B8A">
              <w:rPr>
                <w:rFonts w:ascii="Arial" w:hAnsi="Arial" w:cs="Arial"/>
                <w:color w:val="000000"/>
                <w:sz w:val="18"/>
                <w:szCs w:val="18"/>
              </w:rPr>
              <w:t>.755</w:t>
            </w:r>
          </w:p>
        </w:tc>
        <w:tc>
          <w:tcPr>
            <w:tcW w:w="900" w:type="dxa"/>
            <w:tcBorders>
              <w:top w:val="nil"/>
              <w:bottom w:val="nil"/>
            </w:tcBorders>
            <w:shd w:val="clear" w:color="auto" w:fill="FFFFFF"/>
            <w:vAlign w:val="center"/>
          </w:tcPr>
          <w:p w14:paraId="6245DEFB" w14:textId="77777777" w:rsidR="005C0FB1" w:rsidRPr="00272B8A"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72B8A">
              <w:rPr>
                <w:rFonts w:ascii="Arial" w:hAnsi="Arial" w:cs="Arial"/>
                <w:color w:val="000000"/>
                <w:sz w:val="18"/>
                <w:szCs w:val="18"/>
              </w:rPr>
              <w:t>.001</w:t>
            </w:r>
          </w:p>
        </w:tc>
        <w:tc>
          <w:tcPr>
            <w:tcW w:w="900" w:type="dxa"/>
            <w:tcBorders>
              <w:top w:val="nil"/>
              <w:bottom w:val="nil"/>
            </w:tcBorders>
            <w:shd w:val="clear" w:color="auto" w:fill="FFFFFF"/>
            <w:vAlign w:val="center"/>
          </w:tcPr>
          <w:p w14:paraId="2D882019" w14:textId="77777777" w:rsidR="005C0FB1" w:rsidRPr="00272B8A"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72B8A">
              <w:rPr>
                <w:rFonts w:ascii="Arial" w:hAnsi="Arial" w:cs="Arial"/>
                <w:color w:val="000000"/>
                <w:sz w:val="18"/>
                <w:szCs w:val="18"/>
              </w:rPr>
              <w:t>.098</w:t>
            </w:r>
          </w:p>
        </w:tc>
        <w:tc>
          <w:tcPr>
            <w:tcW w:w="900" w:type="dxa"/>
            <w:tcBorders>
              <w:top w:val="nil"/>
              <w:bottom w:val="nil"/>
              <w:right w:val="single" w:sz="16" w:space="0" w:color="000000"/>
            </w:tcBorders>
            <w:shd w:val="clear" w:color="auto" w:fill="FFFFFF"/>
            <w:vAlign w:val="center"/>
          </w:tcPr>
          <w:p w14:paraId="5A441B8C" w14:textId="77777777" w:rsidR="005C0FB1" w:rsidRPr="00272B8A"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72B8A">
              <w:rPr>
                <w:rFonts w:ascii="Arial" w:hAnsi="Arial" w:cs="Arial"/>
                <w:color w:val="000000"/>
                <w:sz w:val="18"/>
                <w:szCs w:val="18"/>
              </w:rPr>
              <w:t>.061</w:t>
            </w:r>
          </w:p>
        </w:tc>
      </w:tr>
      <w:tr w:rsidR="005C0FB1" w:rsidRPr="00272B8A" w14:paraId="449FAC7C" w14:textId="77777777" w:rsidTr="009B6337">
        <w:trPr>
          <w:gridAfter w:val="1"/>
          <w:wAfter w:w="90" w:type="dxa"/>
          <w:cantSplit/>
        </w:trPr>
        <w:tc>
          <w:tcPr>
            <w:tcW w:w="1530" w:type="dxa"/>
            <w:gridSpan w:val="2"/>
            <w:tcBorders>
              <w:top w:val="nil"/>
              <w:left w:val="single" w:sz="16" w:space="0" w:color="000000"/>
              <w:bottom w:val="nil"/>
              <w:right w:val="single" w:sz="16" w:space="0" w:color="000000"/>
            </w:tcBorders>
            <w:shd w:val="clear" w:color="auto" w:fill="FFFFFF"/>
          </w:tcPr>
          <w:p w14:paraId="4BAD5508" w14:textId="77777777" w:rsidR="005C0FB1" w:rsidRPr="00272B8A" w:rsidRDefault="005C0FB1" w:rsidP="009453F8">
            <w:pPr>
              <w:autoSpaceDE w:val="0"/>
              <w:autoSpaceDN w:val="0"/>
              <w:adjustRightInd w:val="0"/>
              <w:spacing w:after="0" w:line="320" w:lineRule="atLeast"/>
              <w:ind w:left="60" w:right="60"/>
              <w:rPr>
                <w:rFonts w:ascii="Arial" w:hAnsi="Arial" w:cs="Arial"/>
                <w:color w:val="000000"/>
                <w:sz w:val="18"/>
                <w:szCs w:val="18"/>
              </w:rPr>
            </w:pPr>
            <w:r w:rsidRPr="00272B8A">
              <w:rPr>
                <w:rFonts w:ascii="Arial" w:hAnsi="Arial" w:cs="Arial"/>
                <w:color w:val="000000"/>
                <w:sz w:val="18"/>
                <w:szCs w:val="18"/>
              </w:rPr>
              <w:t>CSCM * LikedCoaching</w:t>
            </w:r>
          </w:p>
        </w:tc>
        <w:tc>
          <w:tcPr>
            <w:tcW w:w="810" w:type="dxa"/>
            <w:tcBorders>
              <w:top w:val="nil"/>
              <w:left w:val="single" w:sz="16" w:space="0" w:color="000000"/>
              <w:bottom w:val="nil"/>
            </w:tcBorders>
            <w:shd w:val="clear" w:color="auto" w:fill="FFFFFF"/>
            <w:vAlign w:val="center"/>
          </w:tcPr>
          <w:p w14:paraId="53A3E8BA" w14:textId="77777777" w:rsidR="005C0FB1" w:rsidRPr="00272B8A"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72B8A">
              <w:rPr>
                <w:rFonts w:ascii="Arial" w:hAnsi="Arial" w:cs="Arial"/>
                <w:color w:val="000000"/>
                <w:sz w:val="18"/>
                <w:szCs w:val="18"/>
              </w:rPr>
              <w:t>.002</w:t>
            </w:r>
          </w:p>
        </w:tc>
        <w:tc>
          <w:tcPr>
            <w:tcW w:w="540" w:type="dxa"/>
            <w:tcBorders>
              <w:top w:val="nil"/>
              <w:bottom w:val="nil"/>
            </w:tcBorders>
            <w:shd w:val="clear" w:color="auto" w:fill="FFFFFF"/>
            <w:vAlign w:val="center"/>
          </w:tcPr>
          <w:p w14:paraId="522409BA" w14:textId="77777777" w:rsidR="005C0FB1" w:rsidRPr="00272B8A"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72B8A">
              <w:rPr>
                <w:rFonts w:ascii="Arial" w:hAnsi="Arial" w:cs="Arial"/>
                <w:color w:val="000000"/>
                <w:sz w:val="18"/>
                <w:szCs w:val="18"/>
              </w:rPr>
              <w:t>1</w:t>
            </w:r>
          </w:p>
        </w:tc>
        <w:tc>
          <w:tcPr>
            <w:tcW w:w="1080" w:type="dxa"/>
            <w:tcBorders>
              <w:top w:val="nil"/>
              <w:bottom w:val="nil"/>
            </w:tcBorders>
            <w:shd w:val="clear" w:color="auto" w:fill="FFFFFF"/>
            <w:vAlign w:val="center"/>
          </w:tcPr>
          <w:p w14:paraId="4B95FC76" w14:textId="77777777" w:rsidR="005C0FB1" w:rsidRPr="00272B8A"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72B8A">
              <w:rPr>
                <w:rFonts w:ascii="Arial" w:hAnsi="Arial" w:cs="Arial"/>
                <w:color w:val="000000"/>
                <w:sz w:val="18"/>
                <w:szCs w:val="18"/>
              </w:rPr>
              <w:t>.002</w:t>
            </w:r>
          </w:p>
        </w:tc>
        <w:tc>
          <w:tcPr>
            <w:tcW w:w="900" w:type="dxa"/>
            <w:tcBorders>
              <w:top w:val="nil"/>
              <w:bottom w:val="nil"/>
            </w:tcBorders>
            <w:shd w:val="clear" w:color="auto" w:fill="FFFFFF"/>
            <w:vAlign w:val="center"/>
          </w:tcPr>
          <w:p w14:paraId="5403172E" w14:textId="77777777" w:rsidR="005C0FB1" w:rsidRPr="00272B8A"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72B8A">
              <w:rPr>
                <w:rFonts w:ascii="Arial" w:hAnsi="Arial" w:cs="Arial"/>
                <w:color w:val="000000"/>
                <w:sz w:val="18"/>
                <w:szCs w:val="18"/>
              </w:rPr>
              <w:t>.005</w:t>
            </w:r>
          </w:p>
        </w:tc>
        <w:tc>
          <w:tcPr>
            <w:tcW w:w="720" w:type="dxa"/>
            <w:tcBorders>
              <w:top w:val="nil"/>
              <w:bottom w:val="nil"/>
            </w:tcBorders>
            <w:shd w:val="clear" w:color="auto" w:fill="FFFFFF"/>
            <w:vAlign w:val="center"/>
          </w:tcPr>
          <w:p w14:paraId="159D1129" w14:textId="77777777" w:rsidR="005C0FB1" w:rsidRPr="00272B8A"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72B8A">
              <w:rPr>
                <w:rFonts w:ascii="Arial" w:hAnsi="Arial" w:cs="Arial"/>
                <w:color w:val="000000"/>
                <w:sz w:val="18"/>
                <w:szCs w:val="18"/>
              </w:rPr>
              <w:t>.941</w:t>
            </w:r>
          </w:p>
        </w:tc>
        <w:tc>
          <w:tcPr>
            <w:tcW w:w="900" w:type="dxa"/>
            <w:tcBorders>
              <w:top w:val="nil"/>
              <w:bottom w:val="nil"/>
            </w:tcBorders>
            <w:shd w:val="clear" w:color="auto" w:fill="FFFFFF"/>
            <w:vAlign w:val="center"/>
          </w:tcPr>
          <w:p w14:paraId="45A81661" w14:textId="77777777" w:rsidR="005C0FB1" w:rsidRPr="00272B8A"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72B8A">
              <w:rPr>
                <w:rFonts w:ascii="Arial" w:hAnsi="Arial" w:cs="Arial"/>
                <w:color w:val="000000"/>
                <w:sz w:val="18"/>
                <w:szCs w:val="18"/>
              </w:rPr>
              <w:t>.000</w:t>
            </w:r>
          </w:p>
        </w:tc>
        <w:tc>
          <w:tcPr>
            <w:tcW w:w="900" w:type="dxa"/>
            <w:tcBorders>
              <w:top w:val="nil"/>
              <w:bottom w:val="nil"/>
            </w:tcBorders>
            <w:shd w:val="clear" w:color="auto" w:fill="FFFFFF"/>
            <w:vAlign w:val="center"/>
          </w:tcPr>
          <w:p w14:paraId="5C6F61D3" w14:textId="77777777" w:rsidR="005C0FB1" w:rsidRPr="00272B8A"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72B8A">
              <w:rPr>
                <w:rFonts w:ascii="Arial" w:hAnsi="Arial" w:cs="Arial"/>
                <w:color w:val="000000"/>
                <w:sz w:val="18"/>
                <w:szCs w:val="18"/>
              </w:rPr>
              <w:t>.005</w:t>
            </w:r>
          </w:p>
        </w:tc>
        <w:tc>
          <w:tcPr>
            <w:tcW w:w="900" w:type="dxa"/>
            <w:tcBorders>
              <w:top w:val="nil"/>
              <w:bottom w:val="nil"/>
              <w:right w:val="single" w:sz="16" w:space="0" w:color="000000"/>
            </w:tcBorders>
            <w:shd w:val="clear" w:color="auto" w:fill="FFFFFF"/>
            <w:vAlign w:val="center"/>
          </w:tcPr>
          <w:p w14:paraId="3808CCA5" w14:textId="77777777" w:rsidR="005C0FB1" w:rsidRPr="00272B8A"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72B8A">
              <w:rPr>
                <w:rFonts w:ascii="Arial" w:hAnsi="Arial" w:cs="Arial"/>
                <w:color w:val="000000"/>
                <w:sz w:val="18"/>
                <w:szCs w:val="18"/>
              </w:rPr>
              <w:t>.051</w:t>
            </w:r>
          </w:p>
        </w:tc>
      </w:tr>
      <w:tr w:rsidR="005C0FB1" w:rsidRPr="00272B8A" w14:paraId="33363FE0" w14:textId="77777777" w:rsidTr="009B6337">
        <w:trPr>
          <w:gridAfter w:val="1"/>
          <w:wAfter w:w="90" w:type="dxa"/>
          <w:cantSplit/>
        </w:trPr>
        <w:tc>
          <w:tcPr>
            <w:tcW w:w="1530" w:type="dxa"/>
            <w:gridSpan w:val="2"/>
            <w:tcBorders>
              <w:top w:val="nil"/>
              <w:left w:val="single" w:sz="16" w:space="0" w:color="000000"/>
              <w:bottom w:val="nil"/>
              <w:right w:val="single" w:sz="16" w:space="0" w:color="000000"/>
            </w:tcBorders>
            <w:shd w:val="clear" w:color="auto" w:fill="FFFFFF"/>
          </w:tcPr>
          <w:p w14:paraId="3CA8E305" w14:textId="77777777" w:rsidR="005C0FB1" w:rsidRPr="00272B8A" w:rsidRDefault="005C0FB1" w:rsidP="009453F8">
            <w:pPr>
              <w:autoSpaceDE w:val="0"/>
              <w:autoSpaceDN w:val="0"/>
              <w:adjustRightInd w:val="0"/>
              <w:spacing w:after="0" w:line="320" w:lineRule="atLeast"/>
              <w:ind w:left="60" w:right="60"/>
              <w:rPr>
                <w:rFonts w:ascii="Arial" w:hAnsi="Arial" w:cs="Arial"/>
                <w:color w:val="000000"/>
                <w:sz w:val="18"/>
                <w:szCs w:val="18"/>
              </w:rPr>
            </w:pPr>
            <w:r w:rsidRPr="00272B8A">
              <w:rPr>
                <w:rFonts w:ascii="Arial" w:hAnsi="Arial" w:cs="Arial"/>
                <w:color w:val="000000"/>
                <w:sz w:val="18"/>
                <w:szCs w:val="18"/>
              </w:rPr>
              <w:t>Error</w:t>
            </w:r>
          </w:p>
        </w:tc>
        <w:tc>
          <w:tcPr>
            <w:tcW w:w="810" w:type="dxa"/>
            <w:tcBorders>
              <w:top w:val="nil"/>
              <w:left w:val="single" w:sz="16" w:space="0" w:color="000000"/>
              <w:bottom w:val="nil"/>
            </w:tcBorders>
            <w:shd w:val="clear" w:color="auto" w:fill="FFFFFF"/>
            <w:vAlign w:val="center"/>
          </w:tcPr>
          <w:p w14:paraId="361A05B8" w14:textId="77777777" w:rsidR="005C0FB1" w:rsidRPr="00272B8A"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72B8A">
              <w:rPr>
                <w:rFonts w:ascii="Arial" w:hAnsi="Arial" w:cs="Arial"/>
                <w:color w:val="000000"/>
                <w:sz w:val="18"/>
                <w:szCs w:val="18"/>
              </w:rPr>
              <w:t>30.048</w:t>
            </w:r>
          </w:p>
        </w:tc>
        <w:tc>
          <w:tcPr>
            <w:tcW w:w="540" w:type="dxa"/>
            <w:tcBorders>
              <w:top w:val="nil"/>
              <w:bottom w:val="nil"/>
            </w:tcBorders>
            <w:shd w:val="clear" w:color="auto" w:fill="FFFFFF"/>
            <w:vAlign w:val="center"/>
          </w:tcPr>
          <w:p w14:paraId="1F5A2196" w14:textId="77777777" w:rsidR="005C0FB1" w:rsidRPr="00272B8A"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72B8A">
              <w:rPr>
                <w:rFonts w:ascii="Arial" w:hAnsi="Arial" w:cs="Arial"/>
                <w:color w:val="000000"/>
                <w:sz w:val="18"/>
                <w:szCs w:val="18"/>
              </w:rPr>
              <w:t>67</w:t>
            </w:r>
          </w:p>
        </w:tc>
        <w:tc>
          <w:tcPr>
            <w:tcW w:w="1080" w:type="dxa"/>
            <w:tcBorders>
              <w:top w:val="nil"/>
              <w:bottom w:val="nil"/>
            </w:tcBorders>
            <w:shd w:val="clear" w:color="auto" w:fill="FFFFFF"/>
            <w:vAlign w:val="center"/>
          </w:tcPr>
          <w:p w14:paraId="5FC744BE" w14:textId="77777777" w:rsidR="005C0FB1" w:rsidRPr="00272B8A"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72B8A">
              <w:rPr>
                <w:rFonts w:ascii="Arial" w:hAnsi="Arial" w:cs="Arial"/>
                <w:color w:val="000000"/>
                <w:sz w:val="18"/>
                <w:szCs w:val="18"/>
              </w:rPr>
              <w:t>.448</w:t>
            </w:r>
          </w:p>
        </w:tc>
        <w:tc>
          <w:tcPr>
            <w:tcW w:w="900" w:type="dxa"/>
            <w:tcBorders>
              <w:top w:val="nil"/>
              <w:bottom w:val="nil"/>
            </w:tcBorders>
            <w:shd w:val="clear" w:color="auto" w:fill="FFFFFF"/>
            <w:vAlign w:val="center"/>
          </w:tcPr>
          <w:p w14:paraId="7AA51146" w14:textId="77777777" w:rsidR="005C0FB1" w:rsidRPr="00272B8A" w:rsidRDefault="005C0FB1" w:rsidP="009453F8">
            <w:pPr>
              <w:autoSpaceDE w:val="0"/>
              <w:autoSpaceDN w:val="0"/>
              <w:adjustRightInd w:val="0"/>
              <w:spacing w:after="0" w:line="240" w:lineRule="auto"/>
              <w:rPr>
                <w:rFonts w:ascii="Times New Roman" w:hAnsi="Times New Roman" w:cs="Times New Roman"/>
                <w:sz w:val="24"/>
                <w:szCs w:val="24"/>
              </w:rPr>
            </w:pPr>
          </w:p>
        </w:tc>
        <w:tc>
          <w:tcPr>
            <w:tcW w:w="720" w:type="dxa"/>
            <w:tcBorders>
              <w:top w:val="nil"/>
              <w:bottom w:val="nil"/>
            </w:tcBorders>
            <w:shd w:val="clear" w:color="auto" w:fill="FFFFFF"/>
            <w:vAlign w:val="center"/>
          </w:tcPr>
          <w:p w14:paraId="2994ABFB" w14:textId="77777777" w:rsidR="005C0FB1" w:rsidRPr="00272B8A" w:rsidRDefault="005C0FB1" w:rsidP="009453F8">
            <w:pPr>
              <w:autoSpaceDE w:val="0"/>
              <w:autoSpaceDN w:val="0"/>
              <w:adjustRightInd w:val="0"/>
              <w:spacing w:after="0" w:line="240" w:lineRule="auto"/>
              <w:rPr>
                <w:rFonts w:ascii="Times New Roman" w:hAnsi="Times New Roman" w:cs="Times New Roman"/>
                <w:sz w:val="24"/>
                <w:szCs w:val="24"/>
              </w:rPr>
            </w:pPr>
          </w:p>
        </w:tc>
        <w:tc>
          <w:tcPr>
            <w:tcW w:w="900" w:type="dxa"/>
            <w:tcBorders>
              <w:top w:val="nil"/>
              <w:bottom w:val="nil"/>
            </w:tcBorders>
            <w:shd w:val="clear" w:color="auto" w:fill="FFFFFF"/>
            <w:vAlign w:val="center"/>
          </w:tcPr>
          <w:p w14:paraId="47969845" w14:textId="77777777" w:rsidR="005C0FB1" w:rsidRPr="00272B8A" w:rsidRDefault="005C0FB1" w:rsidP="009453F8">
            <w:pPr>
              <w:autoSpaceDE w:val="0"/>
              <w:autoSpaceDN w:val="0"/>
              <w:adjustRightInd w:val="0"/>
              <w:spacing w:after="0" w:line="240" w:lineRule="auto"/>
              <w:rPr>
                <w:rFonts w:ascii="Times New Roman" w:hAnsi="Times New Roman" w:cs="Times New Roman"/>
                <w:sz w:val="24"/>
                <w:szCs w:val="24"/>
              </w:rPr>
            </w:pPr>
          </w:p>
        </w:tc>
        <w:tc>
          <w:tcPr>
            <w:tcW w:w="900" w:type="dxa"/>
            <w:tcBorders>
              <w:top w:val="nil"/>
              <w:bottom w:val="nil"/>
            </w:tcBorders>
            <w:shd w:val="clear" w:color="auto" w:fill="FFFFFF"/>
            <w:vAlign w:val="center"/>
          </w:tcPr>
          <w:p w14:paraId="775C71F8" w14:textId="77777777" w:rsidR="005C0FB1" w:rsidRPr="00272B8A" w:rsidRDefault="005C0FB1" w:rsidP="009453F8">
            <w:pPr>
              <w:autoSpaceDE w:val="0"/>
              <w:autoSpaceDN w:val="0"/>
              <w:adjustRightInd w:val="0"/>
              <w:spacing w:after="0" w:line="240" w:lineRule="auto"/>
              <w:rPr>
                <w:rFonts w:ascii="Times New Roman" w:hAnsi="Times New Roman" w:cs="Times New Roman"/>
                <w:sz w:val="24"/>
                <w:szCs w:val="24"/>
              </w:rPr>
            </w:pPr>
          </w:p>
        </w:tc>
        <w:tc>
          <w:tcPr>
            <w:tcW w:w="900" w:type="dxa"/>
            <w:tcBorders>
              <w:top w:val="nil"/>
              <w:bottom w:val="nil"/>
              <w:right w:val="single" w:sz="16" w:space="0" w:color="000000"/>
            </w:tcBorders>
            <w:shd w:val="clear" w:color="auto" w:fill="FFFFFF"/>
            <w:vAlign w:val="center"/>
          </w:tcPr>
          <w:p w14:paraId="308D2E4E" w14:textId="77777777" w:rsidR="005C0FB1" w:rsidRPr="00272B8A" w:rsidRDefault="005C0FB1" w:rsidP="009453F8">
            <w:pPr>
              <w:autoSpaceDE w:val="0"/>
              <w:autoSpaceDN w:val="0"/>
              <w:adjustRightInd w:val="0"/>
              <w:spacing w:after="0" w:line="240" w:lineRule="auto"/>
              <w:rPr>
                <w:rFonts w:ascii="Times New Roman" w:hAnsi="Times New Roman" w:cs="Times New Roman"/>
                <w:sz w:val="24"/>
                <w:szCs w:val="24"/>
              </w:rPr>
            </w:pPr>
          </w:p>
        </w:tc>
      </w:tr>
      <w:tr w:rsidR="005C0FB1" w:rsidRPr="00272B8A" w14:paraId="12FA9F03" w14:textId="77777777" w:rsidTr="009B6337">
        <w:trPr>
          <w:gridAfter w:val="1"/>
          <w:wAfter w:w="90" w:type="dxa"/>
          <w:cantSplit/>
        </w:trPr>
        <w:tc>
          <w:tcPr>
            <w:tcW w:w="1530" w:type="dxa"/>
            <w:gridSpan w:val="2"/>
            <w:tcBorders>
              <w:top w:val="nil"/>
              <w:left w:val="single" w:sz="16" w:space="0" w:color="000000"/>
              <w:bottom w:val="nil"/>
              <w:right w:val="single" w:sz="16" w:space="0" w:color="000000"/>
            </w:tcBorders>
            <w:shd w:val="clear" w:color="auto" w:fill="FFFFFF"/>
          </w:tcPr>
          <w:p w14:paraId="433D5089" w14:textId="77777777" w:rsidR="005C0FB1" w:rsidRPr="00272B8A" w:rsidRDefault="005C0FB1" w:rsidP="009453F8">
            <w:pPr>
              <w:autoSpaceDE w:val="0"/>
              <w:autoSpaceDN w:val="0"/>
              <w:adjustRightInd w:val="0"/>
              <w:spacing w:after="0" w:line="320" w:lineRule="atLeast"/>
              <w:ind w:left="60" w:right="60"/>
              <w:rPr>
                <w:rFonts w:ascii="Arial" w:hAnsi="Arial" w:cs="Arial"/>
                <w:color w:val="000000"/>
                <w:sz w:val="18"/>
                <w:szCs w:val="18"/>
              </w:rPr>
            </w:pPr>
            <w:r w:rsidRPr="00272B8A">
              <w:rPr>
                <w:rFonts w:ascii="Arial" w:hAnsi="Arial" w:cs="Arial"/>
                <w:color w:val="000000"/>
                <w:sz w:val="18"/>
                <w:szCs w:val="18"/>
              </w:rPr>
              <w:t>Total</w:t>
            </w:r>
          </w:p>
        </w:tc>
        <w:tc>
          <w:tcPr>
            <w:tcW w:w="810" w:type="dxa"/>
            <w:tcBorders>
              <w:top w:val="nil"/>
              <w:left w:val="single" w:sz="16" w:space="0" w:color="000000"/>
              <w:bottom w:val="nil"/>
            </w:tcBorders>
            <w:shd w:val="clear" w:color="auto" w:fill="FFFFFF"/>
            <w:vAlign w:val="center"/>
          </w:tcPr>
          <w:p w14:paraId="224781A5" w14:textId="77777777" w:rsidR="005C0FB1" w:rsidRPr="00272B8A"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72B8A">
              <w:rPr>
                <w:rFonts w:ascii="Arial" w:hAnsi="Arial" w:cs="Arial"/>
                <w:color w:val="000000"/>
                <w:sz w:val="18"/>
                <w:szCs w:val="18"/>
              </w:rPr>
              <w:t>1639.250</w:t>
            </w:r>
          </w:p>
        </w:tc>
        <w:tc>
          <w:tcPr>
            <w:tcW w:w="540" w:type="dxa"/>
            <w:tcBorders>
              <w:top w:val="nil"/>
              <w:bottom w:val="nil"/>
            </w:tcBorders>
            <w:shd w:val="clear" w:color="auto" w:fill="FFFFFF"/>
            <w:vAlign w:val="center"/>
          </w:tcPr>
          <w:p w14:paraId="2C4563AB" w14:textId="77777777" w:rsidR="005C0FB1" w:rsidRPr="00272B8A"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72B8A">
              <w:rPr>
                <w:rFonts w:ascii="Arial" w:hAnsi="Arial" w:cs="Arial"/>
                <w:color w:val="000000"/>
                <w:sz w:val="18"/>
                <w:szCs w:val="18"/>
              </w:rPr>
              <w:t>71</w:t>
            </w:r>
          </w:p>
        </w:tc>
        <w:tc>
          <w:tcPr>
            <w:tcW w:w="1080" w:type="dxa"/>
            <w:tcBorders>
              <w:top w:val="nil"/>
              <w:bottom w:val="nil"/>
            </w:tcBorders>
            <w:shd w:val="clear" w:color="auto" w:fill="FFFFFF"/>
            <w:vAlign w:val="center"/>
          </w:tcPr>
          <w:p w14:paraId="7D0D70F5" w14:textId="77777777" w:rsidR="005C0FB1" w:rsidRPr="00272B8A" w:rsidRDefault="005C0FB1" w:rsidP="009453F8">
            <w:pPr>
              <w:autoSpaceDE w:val="0"/>
              <w:autoSpaceDN w:val="0"/>
              <w:adjustRightInd w:val="0"/>
              <w:spacing w:after="0" w:line="240" w:lineRule="auto"/>
              <w:rPr>
                <w:rFonts w:ascii="Times New Roman" w:hAnsi="Times New Roman" w:cs="Times New Roman"/>
                <w:sz w:val="24"/>
                <w:szCs w:val="24"/>
              </w:rPr>
            </w:pPr>
          </w:p>
        </w:tc>
        <w:tc>
          <w:tcPr>
            <w:tcW w:w="900" w:type="dxa"/>
            <w:tcBorders>
              <w:top w:val="nil"/>
              <w:bottom w:val="nil"/>
            </w:tcBorders>
            <w:shd w:val="clear" w:color="auto" w:fill="FFFFFF"/>
            <w:vAlign w:val="center"/>
          </w:tcPr>
          <w:p w14:paraId="07B35F0B" w14:textId="77777777" w:rsidR="005C0FB1" w:rsidRPr="00272B8A" w:rsidRDefault="005C0FB1" w:rsidP="009453F8">
            <w:pPr>
              <w:autoSpaceDE w:val="0"/>
              <w:autoSpaceDN w:val="0"/>
              <w:adjustRightInd w:val="0"/>
              <w:spacing w:after="0" w:line="240" w:lineRule="auto"/>
              <w:rPr>
                <w:rFonts w:ascii="Times New Roman" w:hAnsi="Times New Roman" w:cs="Times New Roman"/>
                <w:sz w:val="24"/>
                <w:szCs w:val="24"/>
              </w:rPr>
            </w:pPr>
          </w:p>
        </w:tc>
        <w:tc>
          <w:tcPr>
            <w:tcW w:w="720" w:type="dxa"/>
            <w:tcBorders>
              <w:top w:val="nil"/>
              <w:bottom w:val="nil"/>
            </w:tcBorders>
            <w:shd w:val="clear" w:color="auto" w:fill="FFFFFF"/>
            <w:vAlign w:val="center"/>
          </w:tcPr>
          <w:p w14:paraId="0751DC2D" w14:textId="77777777" w:rsidR="005C0FB1" w:rsidRPr="00272B8A" w:rsidRDefault="005C0FB1" w:rsidP="009453F8">
            <w:pPr>
              <w:autoSpaceDE w:val="0"/>
              <w:autoSpaceDN w:val="0"/>
              <w:adjustRightInd w:val="0"/>
              <w:spacing w:after="0" w:line="240" w:lineRule="auto"/>
              <w:rPr>
                <w:rFonts w:ascii="Times New Roman" w:hAnsi="Times New Roman" w:cs="Times New Roman"/>
                <w:sz w:val="24"/>
                <w:szCs w:val="24"/>
              </w:rPr>
            </w:pPr>
          </w:p>
        </w:tc>
        <w:tc>
          <w:tcPr>
            <w:tcW w:w="900" w:type="dxa"/>
            <w:tcBorders>
              <w:top w:val="nil"/>
              <w:bottom w:val="nil"/>
            </w:tcBorders>
            <w:shd w:val="clear" w:color="auto" w:fill="FFFFFF"/>
            <w:vAlign w:val="center"/>
          </w:tcPr>
          <w:p w14:paraId="6A786025" w14:textId="77777777" w:rsidR="005C0FB1" w:rsidRPr="00272B8A" w:rsidRDefault="005C0FB1" w:rsidP="009453F8">
            <w:pPr>
              <w:autoSpaceDE w:val="0"/>
              <w:autoSpaceDN w:val="0"/>
              <w:adjustRightInd w:val="0"/>
              <w:spacing w:after="0" w:line="240" w:lineRule="auto"/>
              <w:rPr>
                <w:rFonts w:ascii="Times New Roman" w:hAnsi="Times New Roman" w:cs="Times New Roman"/>
                <w:sz w:val="24"/>
                <w:szCs w:val="24"/>
              </w:rPr>
            </w:pPr>
          </w:p>
        </w:tc>
        <w:tc>
          <w:tcPr>
            <w:tcW w:w="900" w:type="dxa"/>
            <w:tcBorders>
              <w:top w:val="nil"/>
              <w:bottom w:val="nil"/>
            </w:tcBorders>
            <w:shd w:val="clear" w:color="auto" w:fill="FFFFFF"/>
            <w:vAlign w:val="center"/>
          </w:tcPr>
          <w:p w14:paraId="270D5551" w14:textId="77777777" w:rsidR="005C0FB1" w:rsidRPr="00272B8A" w:rsidRDefault="005C0FB1" w:rsidP="009453F8">
            <w:pPr>
              <w:autoSpaceDE w:val="0"/>
              <w:autoSpaceDN w:val="0"/>
              <w:adjustRightInd w:val="0"/>
              <w:spacing w:after="0" w:line="240" w:lineRule="auto"/>
              <w:rPr>
                <w:rFonts w:ascii="Times New Roman" w:hAnsi="Times New Roman" w:cs="Times New Roman"/>
                <w:sz w:val="24"/>
                <w:szCs w:val="24"/>
              </w:rPr>
            </w:pPr>
          </w:p>
        </w:tc>
        <w:tc>
          <w:tcPr>
            <w:tcW w:w="900" w:type="dxa"/>
            <w:tcBorders>
              <w:top w:val="nil"/>
              <w:bottom w:val="nil"/>
              <w:right w:val="single" w:sz="16" w:space="0" w:color="000000"/>
            </w:tcBorders>
            <w:shd w:val="clear" w:color="auto" w:fill="FFFFFF"/>
            <w:vAlign w:val="center"/>
          </w:tcPr>
          <w:p w14:paraId="458ED127" w14:textId="77777777" w:rsidR="005C0FB1" w:rsidRPr="00272B8A" w:rsidRDefault="005C0FB1" w:rsidP="009453F8">
            <w:pPr>
              <w:autoSpaceDE w:val="0"/>
              <w:autoSpaceDN w:val="0"/>
              <w:adjustRightInd w:val="0"/>
              <w:spacing w:after="0" w:line="240" w:lineRule="auto"/>
              <w:rPr>
                <w:rFonts w:ascii="Times New Roman" w:hAnsi="Times New Roman" w:cs="Times New Roman"/>
                <w:sz w:val="24"/>
                <w:szCs w:val="24"/>
              </w:rPr>
            </w:pPr>
          </w:p>
        </w:tc>
      </w:tr>
      <w:tr w:rsidR="005C0FB1" w:rsidRPr="00272B8A" w14:paraId="618D68A8" w14:textId="77777777" w:rsidTr="009B6337">
        <w:trPr>
          <w:gridAfter w:val="1"/>
          <w:wAfter w:w="90" w:type="dxa"/>
          <w:cantSplit/>
        </w:trPr>
        <w:tc>
          <w:tcPr>
            <w:tcW w:w="1530" w:type="dxa"/>
            <w:gridSpan w:val="2"/>
            <w:tcBorders>
              <w:top w:val="nil"/>
              <w:left w:val="single" w:sz="16" w:space="0" w:color="000000"/>
              <w:bottom w:val="single" w:sz="16" w:space="0" w:color="000000"/>
              <w:right w:val="single" w:sz="16" w:space="0" w:color="000000"/>
            </w:tcBorders>
            <w:shd w:val="clear" w:color="auto" w:fill="FFFFFF"/>
          </w:tcPr>
          <w:p w14:paraId="33B2E166" w14:textId="77777777" w:rsidR="005C0FB1" w:rsidRPr="00272B8A" w:rsidRDefault="005C0FB1" w:rsidP="009453F8">
            <w:pPr>
              <w:autoSpaceDE w:val="0"/>
              <w:autoSpaceDN w:val="0"/>
              <w:adjustRightInd w:val="0"/>
              <w:spacing w:after="0" w:line="320" w:lineRule="atLeast"/>
              <w:ind w:left="60" w:right="60"/>
              <w:rPr>
                <w:rFonts w:ascii="Arial" w:hAnsi="Arial" w:cs="Arial"/>
                <w:color w:val="000000"/>
                <w:sz w:val="18"/>
                <w:szCs w:val="18"/>
              </w:rPr>
            </w:pPr>
            <w:r w:rsidRPr="00272B8A">
              <w:rPr>
                <w:rFonts w:ascii="Arial" w:hAnsi="Arial" w:cs="Arial"/>
                <w:color w:val="000000"/>
                <w:sz w:val="18"/>
                <w:szCs w:val="18"/>
              </w:rPr>
              <w:t>Corrected Total</w:t>
            </w:r>
          </w:p>
        </w:tc>
        <w:tc>
          <w:tcPr>
            <w:tcW w:w="810" w:type="dxa"/>
            <w:tcBorders>
              <w:top w:val="nil"/>
              <w:left w:val="single" w:sz="16" w:space="0" w:color="000000"/>
              <w:bottom w:val="single" w:sz="16" w:space="0" w:color="000000"/>
            </w:tcBorders>
            <w:shd w:val="clear" w:color="auto" w:fill="FFFFFF"/>
            <w:vAlign w:val="center"/>
          </w:tcPr>
          <w:p w14:paraId="707DDF71" w14:textId="77777777" w:rsidR="005C0FB1" w:rsidRPr="00272B8A"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72B8A">
              <w:rPr>
                <w:rFonts w:ascii="Arial" w:hAnsi="Arial" w:cs="Arial"/>
                <w:color w:val="000000"/>
                <w:sz w:val="18"/>
                <w:szCs w:val="18"/>
              </w:rPr>
              <w:t>30.180</w:t>
            </w:r>
          </w:p>
        </w:tc>
        <w:tc>
          <w:tcPr>
            <w:tcW w:w="540" w:type="dxa"/>
            <w:tcBorders>
              <w:top w:val="nil"/>
              <w:bottom w:val="single" w:sz="16" w:space="0" w:color="000000"/>
            </w:tcBorders>
            <w:shd w:val="clear" w:color="auto" w:fill="FFFFFF"/>
            <w:vAlign w:val="center"/>
          </w:tcPr>
          <w:p w14:paraId="27F1E6A4" w14:textId="77777777" w:rsidR="005C0FB1" w:rsidRPr="00272B8A"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72B8A">
              <w:rPr>
                <w:rFonts w:ascii="Arial" w:hAnsi="Arial" w:cs="Arial"/>
                <w:color w:val="000000"/>
                <w:sz w:val="18"/>
                <w:szCs w:val="18"/>
              </w:rPr>
              <w:t>70</w:t>
            </w:r>
          </w:p>
        </w:tc>
        <w:tc>
          <w:tcPr>
            <w:tcW w:w="1080" w:type="dxa"/>
            <w:tcBorders>
              <w:top w:val="nil"/>
              <w:bottom w:val="single" w:sz="16" w:space="0" w:color="000000"/>
            </w:tcBorders>
            <w:shd w:val="clear" w:color="auto" w:fill="FFFFFF"/>
            <w:vAlign w:val="center"/>
          </w:tcPr>
          <w:p w14:paraId="0629ED56" w14:textId="77777777" w:rsidR="005C0FB1" w:rsidRPr="00272B8A" w:rsidRDefault="005C0FB1" w:rsidP="009453F8">
            <w:pPr>
              <w:autoSpaceDE w:val="0"/>
              <w:autoSpaceDN w:val="0"/>
              <w:adjustRightInd w:val="0"/>
              <w:spacing w:after="0" w:line="240" w:lineRule="auto"/>
              <w:rPr>
                <w:rFonts w:ascii="Times New Roman" w:hAnsi="Times New Roman" w:cs="Times New Roman"/>
                <w:sz w:val="24"/>
                <w:szCs w:val="24"/>
              </w:rPr>
            </w:pPr>
          </w:p>
        </w:tc>
        <w:tc>
          <w:tcPr>
            <w:tcW w:w="900" w:type="dxa"/>
            <w:tcBorders>
              <w:top w:val="nil"/>
              <w:bottom w:val="single" w:sz="16" w:space="0" w:color="000000"/>
            </w:tcBorders>
            <w:shd w:val="clear" w:color="auto" w:fill="FFFFFF"/>
            <w:vAlign w:val="center"/>
          </w:tcPr>
          <w:p w14:paraId="1182A1DC" w14:textId="77777777" w:rsidR="005C0FB1" w:rsidRPr="00272B8A" w:rsidRDefault="005C0FB1" w:rsidP="009453F8">
            <w:pPr>
              <w:autoSpaceDE w:val="0"/>
              <w:autoSpaceDN w:val="0"/>
              <w:adjustRightInd w:val="0"/>
              <w:spacing w:after="0" w:line="240" w:lineRule="auto"/>
              <w:rPr>
                <w:rFonts w:ascii="Times New Roman" w:hAnsi="Times New Roman" w:cs="Times New Roman"/>
                <w:sz w:val="24"/>
                <w:szCs w:val="24"/>
              </w:rPr>
            </w:pPr>
          </w:p>
        </w:tc>
        <w:tc>
          <w:tcPr>
            <w:tcW w:w="720" w:type="dxa"/>
            <w:tcBorders>
              <w:top w:val="nil"/>
              <w:bottom w:val="single" w:sz="16" w:space="0" w:color="000000"/>
            </w:tcBorders>
            <w:shd w:val="clear" w:color="auto" w:fill="FFFFFF"/>
            <w:vAlign w:val="center"/>
          </w:tcPr>
          <w:p w14:paraId="5B882F71" w14:textId="77777777" w:rsidR="005C0FB1" w:rsidRPr="00272B8A" w:rsidRDefault="005C0FB1" w:rsidP="009453F8">
            <w:pPr>
              <w:autoSpaceDE w:val="0"/>
              <w:autoSpaceDN w:val="0"/>
              <w:adjustRightInd w:val="0"/>
              <w:spacing w:after="0" w:line="240" w:lineRule="auto"/>
              <w:rPr>
                <w:rFonts w:ascii="Times New Roman" w:hAnsi="Times New Roman" w:cs="Times New Roman"/>
                <w:sz w:val="24"/>
                <w:szCs w:val="24"/>
              </w:rPr>
            </w:pPr>
          </w:p>
        </w:tc>
        <w:tc>
          <w:tcPr>
            <w:tcW w:w="900" w:type="dxa"/>
            <w:tcBorders>
              <w:top w:val="nil"/>
              <w:bottom w:val="single" w:sz="16" w:space="0" w:color="000000"/>
            </w:tcBorders>
            <w:shd w:val="clear" w:color="auto" w:fill="FFFFFF"/>
            <w:vAlign w:val="center"/>
          </w:tcPr>
          <w:p w14:paraId="1290D693" w14:textId="77777777" w:rsidR="005C0FB1" w:rsidRPr="00272B8A" w:rsidRDefault="005C0FB1" w:rsidP="009453F8">
            <w:pPr>
              <w:autoSpaceDE w:val="0"/>
              <w:autoSpaceDN w:val="0"/>
              <w:adjustRightInd w:val="0"/>
              <w:spacing w:after="0" w:line="240" w:lineRule="auto"/>
              <w:rPr>
                <w:rFonts w:ascii="Times New Roman" w:hAnsi="Times New Roman" w:cs="Times New Roman"/>
                <w:sz w:val="24"/>
                <w:szCs w:val="24"/>
              </w:rPr>
            </w:pPr>
          </w:p>
        </w:tc>
        <w:tc>
          <w:tcPr>
            <w:tcW w:w="900" w:type="dxa"/>
            <w:tcBorders>
              <w:top w:val="nil"/>
              <w:bottom w:val="single" w:sz="16" w:space="0" w:color="000000"/>
            </w:tcBorders>
            <w:shd w:val="clear" w:color="auto" w:fill="FFFFFF"/>
            <w:vAlign w:val="center"/>
          </w:tcPr>
          <w:p w14:paraId="598474AE" w14:textId="77777777" w:rsidR="005C0FB1" w:rsidRPr="00272B8A" w:rsidRDefault="005C0FB1" w:rsidP="009453F8">
            <w:pPr>
              <w:autoSpaceDE w:val="0"/>
              <w:autoSpaceDN w:val="0"/>
              <w:adjustRightInd w:val="0"/>
              <w:spacing w:after="0" w:line="240" w:lineRule="auto"/>
              <w:rPr>
                <w:rFonts w:ascii="Times New Roman" w:hAnsi="Times New Roman" w:cs="Times New Roman"/>
                <w:sz w:val="24"/>
                <w:szCs w:val="24"/>
              </w:rPr>
            </w:pPr>
          </w:p>
        </w:tc>
        <w:tc>
          <w:tcPr>
            <w:tcW w:w="900" w:type="dxa"/>
            <w:tcBorders>
              <w:top w:val="nil"/>
              <w:bottom w:val="single" w:sz="16" w:space="0" w:color="000000"/>
              <w:right w:val="single" w:sz="16" w:space="0" w:color="000000"/>
            </w:tcBorders>
            <w:shd w:val="clear" w:color="auto" w:fill="FFFFFF"/>
            <w:vAlign w:val="center"/>
          </w:tcPr>
          <w:p w14:paraId="497D28A7" w14:textId="77777777" w:rsidR="005C0FB1" w:rsidRPr="00272B8A" w:rsidRDefault="005C0FB1" w:rsidP="009453F8">
            <w:pPr>
              <w:autoSpaceDE w:val="0"/>
              <w:autoSpaceDN w:val="0"/>
              <w:adjustRightInd w:val="0"/>
              <w:spacing w:after="0" w:line="240" w:lineRule="auto"/>
              <w:rPr>
                <w:rFonts w:ascii="Times New Roman" w:hAnsi="Times New Roman" w:cs="Times New Roman"/>
                <w:sz w:val="24"/>
                <w:szCs w:val="24"/>
              </w:rPr>
            </w:pPr>
          </w:p>
        </w:tc>
      </w:tr>
      <w:tr w:rsidR="005C0FB1" w:rsidRPr="00272B8A" w14:paraId="338E68BA" w14:textId="77777777" w:rsidTr="009B6337">
        <w:trPr>
          <w:gridAfter w:val="1"/>
          <w:wAfter w:w="90" w:type="dxa"/>
          <w:cantSplit/>
        </w:trPr>
        <w:tc>
          <w:tcPr>
            <w:tcW w:w="8280" w:type="dxa"/>
            <w:gridSpan w:val="10"/>
            <w:tcBorders>
              <w:top w:val="nil"/>
              <w:left w:val="nil"/>
              <w:bottom w:val="nil"/>
              <w:right w:val="nil"/>
            </w:tcBorders>
            <w:shd w:val="clear" w:color="auto" w:fill="FFFFFF"/>
          </w:tcPr>
          <w:p w14:paraId="08F4D4A5" w14:textId="77777777" w:rsidR="005C0FB1" w:rsidRPr="00272B8A" w:rsidRDefault="005C0FB1" w:rsidP="009453F8">
            <w:pPr>
              <w:autoSpaceDE w:val="0"/>
              <w:autoSpaceDN w:val="0"/>
              <w:adjustRightInd w:val="0"/>
              <w:spacing w:after="0" w:line="320" w:lineRule="atLeast"/>
              <w:ind w:left="60" w:right="60"/>
              <w:rPr>
                <w:rFonts w:ascii="Arial" w:hAnsi="Arial" w:cs="Arial"/>
                <w:color w:val="000000"/>
                <w:sz w:val="18"/>
                <w:szCs w:val="18"/>
              </w:rPr>
            </w:pPr>
            <w:r w:rsidRPr="00272B8A">
              <w:rPr>
                <w:rFonts w:ascii="Arial" w:hAnsi="Arial" w:cs="Arial"/>
                <w:color w:val="000000"/>
                <w:sz w:val="18"/>
                <w:szCs w:val="18"/>
              </w:rPr>
              <w:t>a. R Squared = .004 (Adjusted R Squared = -.040)</w:t>
            </w:r>
          </w:p>
        </w:tc>
      </w:tr>
      <w:tr w:rsidR="005C0FB1" w:rsidRPr="00272B8A" w14:paraId="38549D92" w14:textId="77777777" w:rsidTr="009B6337">
        <w:trPr>
          <w:gridAfter w:val="1"/>
          <w:wAfter w:w="90" w:type="dxa"/>
          <w:cantSplit/>
        </w:trPr>
        <w:tc>
          <w:tcPr>
            <w:tcW w:w="8280" w:type="dxa"/>
            <w:gridSpan w:val="10"/>
            <w:tcBorders>
              <w:top w:val="nil"/>
              <w:left w:val="nil"/>
              <w:bottom w:val="nil"/>
              <w:right w:val="nil"/>
            </w:tcBorders>
            <w:shd w:val="clear" w:color="auto" w:fill="FFFFFF"/>
          </w:tcPr>
          <w:p w14:paraId="7954768B" w14:textId="77777777" w:rsidR="005C0FB1" w:rsidRPr="00272B8A" w:rsidRDefault="005C0FB1" w:rsidP="009453F8">
            <w:pPr>
              <w:autoSpaceDE w:val="0"/>
              <w:autoSpaceDN w:val="0"/>
              <w:adjustRightInd w:val="0"/>
              <w:spacing w:after="0" w:line="320" w:lineRule="atLeast"/>
              <w:ind w:left="60" w:right="60"/>
              <w:rPr>
                <w:rFonts w:ascii="Arial" w:hAnsi="Arial" w:cs="Arial"/>
                <w:color w:val="000000"/>
                <w:sz w:val="18"/>
                <w:szCs w:val="18"/>
              </w:rPr>
            </w:pPr>
            <w:r w:rsidRPr="00272B8A">
              <w:rPr>
                <w:rFonts w:ascii="Arial" w:hAnsi="Arial" w:cs="Arial"/>
                <w:color w:val="000000"/>
                <w:sz w:val="18"/>
                <w:szCs w:val="18"/>
              </w:rPr>
              <w:t>b. Computed using alpha = .05</w:t>
            </w:r>
          </w:p>
        </w:tc>
      </w:tr>
      <w:tr w:rsidR="005C0FB1" w:rsidRPr="00AE216F" w14:paraId="4303CC27" w14:textId="77777777" w:rsidTr="009B6337">
        <w:trPr>
          <w:gridAfter w:val="1"/>
          <w:wAfter w:w="90" w:type="dxa"/>
          <w:cantSplit/>
        </w:trPr>
        <w:tc>
          <w:tcPr>
            <w:tcW w:w="8280" w:type="dxa"/>
            <w:gridSpan w:val="10"/>
            <w:tcBorders>
              <w:top w:val="nil"/>
              <w:left w:val="nil"/>
              <w:bottom w:val="nil"/>
              <w:right w:val="nil"/>
            </w:tcBorders>
            <w:shd w:val="clear" w:color="auto" w:fill="FFFFFF"/>
            <w:vAlign w:val="bottom"/>
          </w:tcPr>
          <w:p w14:paraId="77BE69FB" w14:textId="77777777" w:rsidR="009453F8" w:rsidRDefault="009453F8" w:rsidP="009453F8">
            <w:pPr>
              <w:autoSpaceDE w:val="0"/>
              <w:autoSpaceDN w:val="0"/>
              <w:adjustRightInd w:val="0"/>
              <w:spacing w:after="0" w:line="320" w:lineRule="atLeast"/>
              <w:rPr>
                <w:rFonts w:ascii="Arial" w:hAnsi="Arial" w:cs="Arial"/>
                <w:color w:val="000000"/>
                <w:sz w:val="18"/>
                <w:szCs w:val="18"/>
                <w:shd w:val="clear" w:color="auto" w:fill="FFFFFF"/>
              </w:rPr>
            </w:pPr>
          </w:p>
          <w:p w14:paraId="412776F2" w14:textId="77777777" w:rsidR="009453F8" w:rsidRDefault="009453F8" w:rsidP="009453F8">
            <w:pPr>
              <w:autoSpaceDE w:val="0"/>
              <w:autoSpaceDN w:val="0"/>
              <w:adjustRightInd w:val="0"/>
              <w:spacing w:after="0" w:line="320" w:lineRule="atLeast"/>
              <w:rPr>
                <w:rFonts w:ascii="Arial" w:hAnsi="Arial" w:cs="Arial"/>
                <w:color w:val="000000"/>
                <w:sz w:val="18"/>
                <w:szCs w:val="18"/>
                <w:shd w:val="clear" w:color="auto" w:fill="FFFFFF"/>
              </w:rPr>
            </w:pPr>
          </w:p>
          <w:p w14:paraId="634E0432" w14:textId="7676A867" w:rsidR="005C0FB1" w:rsidRPr="00AE216F" w:rsidRDefault="005C0FB1" w:rsidP="009453F8">
            <w:pPr>
              <w:autoSpaceDE w:val="0"/>
              <w:autoSpaceDN w:val="0"/>
              <w:adjustRightInd w:val="0"/>
              <w:spacing w:after="0" w:line="320" w:lineRule="atLeast"/>
              <w:rPr>
                <w:rFonts w:ascii="Times New Roman" w:hAnsi="Times New Roman" w:cs="Times New Roman"/>
                <w:sz w:val="24"/>
                <w:szCs w:val="24"/>
              </w:rPr>
            </w:pPr>
            <w:r w:rsidRPr="00AE216F">
              <w:rPr>
                <w:rFonts w:ascii="Arial" w:hAnsi="Arial" w:cs="Arial"/>
                <w:color w:val="000000"/>
                <w:sz w:val="18"/>
                <w:szCs w:val="18"/>
                <w:shd w:val="clear" w:color="auto" w:fill="FFFFFF"/>
              </w:rPr>
              <w:t xml:space="preserve">Dependent Variable:   TEispost  </w:t>
            </w:r>
          </w:p>
        </w:tc>
      </w:tr>
      <w:tr w:rsidR="005C0FB1" w:rsidRPr="00AE216F" w14:paraId="19D59C43" w14:textId="77777777" w:rsidTr="009B6337">
        <w:trPr>
          <w:gridAfter w:val="1"/>
          <w:wAfter w:w="90" w:type="dxa"/>
          <w:cantSplit/>
        </w:trPr>
        <w:tc>
          <w:tcPr>
            <w:tcW w:w="1530" w:type="dxa"/>
            <w:gridSpan w:val="2"/>
            <w:tcBorders>
              <w:top w:val="single" w:sz="16" w:space="0" w:color="000000"/>
              <w:left w:val="single" w:sz="16" w:space="0" w:color="000000"/>
              <w:bottom w:val="single" w:sz="16" w:space="0" w:color="000000"/>
              <w:right w:val="single" w:sz="16" w:space="0" w:color="000000"/>
            </w:tcBorders>
            <w:shd w:val="clear" w:color="auto" w:fill="FFFFFF"/>
            <w:vAlign w:val="bottom"/>
          </w:tcPr>
          <w:p w14:paraId="03BBD3C8" w14:textId="77777777" w:rsidR="005C0FB1" w:rsidRPr="00AE216F" w:rsidRDefault="005C0FB1" w:rsidP="009453F8">
            <w:pPr>
              <w:autoSpaceDE w:val="0"/>
              <w:autoSpaceDN w:val="0"/>
              <w:adjustRightInd w:val="0"/>
              <w:spacing w:after="0" w:line="320" w:lineRule="atLeast"/>
              <w:ind w:left="60" w:right="60"/>
              <w:rPr>
                <w:rFonts w:ascii="Arial" w:hAnsi="Arial" w:cs="Arial"/>
                <w:color w:val="000000"/>
                <w:sz w:val="18"/>
                <w:szCs w:val="18"/>
              </w:rPr>
            </w:pPr>
            <w:r w:rsidRPr="00AE216F">
              <w:rPr>
                <w:rFonts w:ascii="Arial" w:hAnsi="Arial" w:cs="Arial"/>
                <w:color w:val="000000"/>
                <w:sz w:val="18"/>
                <w:szCs w:val="18"/>
              </w:rPr>
              <w:t>Source</w:t>
            </w:r>
          </w:p>
        </w:tc>
        <w:tc>
          <w:tcPr>
            <w:tcW w:w="810" w:type="dxa"/>
            <w:tcBorders>
              <w:top w:val="single" w:sz="16" w:space="0" w:color="000000"/>
              <w:left w:val="single" w:sz="16" w:space="0" w:color="000000"/>
              <w:bottom w:val="single" w:sz="16" w:space="0" w:color="000000"/>
            </w:tcBorders>
            <w:shd w:val="clear" w:color="auto" w:fill="FFFFFF"/>
            <w:vAlign w:val="bottom"/>
          </w:tcPr>
          <w:p w14:paraId="57B84A70" w14:textId="77777777" w:rsidR="005C0FB1" w:rsidRPr="00AE216F" w:rsidRDefault="005C0FB1" w:rsidP="009453F8">
            <w:pPr>
              <w:autoSpaceDE w:val="0"/>
              <w:autoSpaceDN w:val="0"/>
              <w:adjustRightInd w:val="0"/>
              <w:spacing w:after="0" w:line="320" w:lineRule="atLeast"/>
              <w:ind w:left="60" w:right="60"/>
              <w:jc w:val="center"/>
              <w:rPr>
                <w:rFonts w:ascii="Arial" w:hAnsi="Arial" w:cs="Arial"/>
                <w:color w:val="000000"/>
                <w:sz w:val="18"/>
                <w:szCs w:val="18"/>
              </w:rPr>
            </w:pPr>
            <w:r w:rsidRPr="00AE216F">
              <w:rPr>
                <w:rFonts w:ascii="Arial" w:hAnsi="Arial" w:cs="Arial"/>
                <w:color w:val="000000"/>
                <w:sz w:val="18"/>
                <w:szCs w:val="18"/>
              </w:rPr>
              <w:t>Type III Sum of Squares</w:t>
            </w:r>
          </w:p>
        </w:tc>
        <w:tc>
          <w:tcPr>
            <w:tcW w:w="540" w:type="dxa"/>
            <w:tcBorders>
              <w:top w:val="single" w:sz="16" w:space="0" w:color="000000"/>
              <w:bottom w:val="single" w:sz="16" w:space="0" w:color="000000"/>
            </w:tcBorders>
            <w:shd w:val="clear" w:color="auto" w:fill="FFFFFF"/>
            <w:vAlign w:val="bottom"/>
          </w:tcPr>
          <w:p w14:paraId="540CA006" w14:textId="77777777" w:rsidR="005C0FB1" w:rsidRPr="00AE216F" w:rsidRDefault="005C0FB1" w:rsidP="009453F8">
            <w:pPr>
              <w:autoSpaceDE w:val="0"/>
              <w:autoSpaceDN w:val="0"/>
              <w:adjustRightInd w:val="0"/>
              <w:spacing w:after="0" w:line="320" w:lineRule="atLeast"/>
              <w:ind w:left="60" w:right="60"/>
              <w:jc w:val="center"/>
              <w:rPr>
                <w:rFonts w:ascii="Arial" w:hAnsi="Arial" w:cs="Arial"/>
                <w:color w:val="000000"/>
                <w:sz w:val="18"/>
                <w:szCs w:val="18"/>
              </w:rPr>
            </w:pPr>
            <w:r w:rsidRPr="00AE216F">
              <w:rPr>
                <w:rFonts w:ascii="Arial" w:hAnsi="Arial" w:cs="Arial"/>
                <w:color w:val="000000"/>
                <w:sz w:val="18"/>
                <w:szCs w:val="18"/>
              </w:rPr>
              <w:t>df</w:t>
            </w:r>
          </w:p>
        </w:tc>
        <w:tc>
          <w:tcPr>
            <w:tcW w:w="1080" w:type="dxa"/>
            <w:tcBorders>
              <w:top w:val="single" w:sz="16" w:space="0" w:color="000000"/>
              <w:bottom w:val="single" w:sz="16" w:space="0" w:color="000000"/>
            </w:tcBorders>
            <w:shd w:val="clear" w:color="auto" w:fill="FFFFFF"/>
            <w:vAlign w:val="bottom"/>
          </w:tcPr>
          <w:p w14:paraId="0363F142" w14:textId="77777777" w:rsidR="005C0FB1" w:rsidRPr="00AE216F" w:rsidRDefault="005C0FB1" w:rsidP="009453F8">
            <w:pPr>
              <w:autoSpaceDE w:val="0"/>
              <w:autoSpaceDN w:val="0"/>
              <w:adjustRightInd w:val="0"/>
              <w:spacing w:after="0" w:line="320" w:lineRule="atLeast"/>
              <w:ind w:left="60" w:right="60"/>
              <w:jc w:val="center"/>
              <w:rPr>
                <w:rFonts w:ascii="Arial" w:hAnsi="Arial" w:cs="Arial"/>
                <w:color w:val="000000"/>
                <w:sz w:val="18"/>
                <w:szCs w:val="18"/>
              </w:rPr>
            </w:pPr>
            <w:r w:rsidRPr="00AE216F">
              <w:rPr>
                <w:rFonts w:ascii="Arial" w:hAnsi="Arial" w:cs="Arial"/>
                <w:color w:val="000000"/>
                <w:sz w:val="18"/>
                <w:szCs w:val="18"/>
              </w:rPr>
              <w:t>Mean Square</w:t>
            </w:r>
          </w:p>
        </w:tc>
        <w:tc>
          <w:tcPr>
            <w:tcW w:w="900" w:type="dxa"/>
            <w:tcBorders>
              <w:top w:val="single" w:sz="16" w:space="0" w:color="000000"/>
              <w:bottom w:val="single" w:sz="16" w:space="0" w:color="000000"/>
            </w:tcBorders>
            <w:shd w:val="clear" w:color="auto" w:fill="FFFFFF"/>
            <w:vAlign w:val="bottom"/>
          </w:tcPr>
          <w:p w14:paraId="2C2B13BF" w14:textId="77777777" w:rsidR="005C0FB1" w:rsidRPr="00AE216F" w:rsidRDefault="005C0FB1" w:rsidP="009453F8">
            <w:pPr>
              <w:autoSpaceDE w:val="0"/>
              <w:autoSpaceDN w:val="0"/>
              <w:adjustRightInd w:val="0"/>
              <w:spacing w:after="0" w:line="320" w:lineRule="atLeast"/>
              <w:ind w:left="60" w:right="60"/>
              <w:jc w:val="center"/>
              <w:rPr>
                <w:rFonts w:ascii="Arial" w:hAnsi="Arial" w:cs="Arial"/>
                <w:color w:val="000000"/>
                <w:sz w:val="18"/>
                <w:szCs w:val="18"/>
              </w:rPr>
            </w:pPr>
            <w:r w:rsidRPr="00AE216F">
              <w:rPr>
                <w:rFonts w:ascii="Arial" w:hAnsi="Arial" w:cs="Arial"/>
                <w:color w:val="000000"/>
                <w:sz w:val="18"/>
                <w:szCs w:val="18"/>
              </w:rPr>
              <w:t>F</w:t>
            </w:r>
          </w:p>
        </w:tc>
        <w:tc>
          <w:tcPr>
            <w:tcW w:w="720" w:type="dxa"/>
            <w:tcBorders>
              <w:top w:val="single" w:sz="16" w:space="0" w:color="000000"/>
              <w:bottom w:val="single" w:sz="16" w:space="0" w:color="000000"/>
            </w:tcBorders>
            <w:shd w:val="clear" w:color="auto" w:fill="FFFFFF"/>
            <w:vAlign w:val="bottom"/>
          </w:tcPr>
          <w:p w14:paraId="0BA144A8" w14:textId="77777777" w:rsidR="005C0FB1" w:rsidRPr="00AE216F" w:rsidRDefault="005C0FB1" w:rsidP="009453F8">
            <w:pPr>
              <w:autoSpaceDE w:val="0"/>
              <w:autoSpaceDN w:val="0"/>
              <w:adjustRightInd w:val="0"/>
              <w:spacing w:after="0" w:line="320" w:lineRule="atLeast"/>
              <w:ind w:left="60" w:right="60"/>
              <w:jc w:val="center"/>
              <w:rPr>
                <w:rFonts w:ascii="Arial" w:hAnsi="Arial" w:cs="Arial"/>
                <w:color w:val="000000"/>
                <w:sz w:val="18"/>
                <w:szCs w:val="18"/>
              </w:rPr>
            </w:pPr>
            <w:r w:rsidRPr="00AE216F">
              <w:rPr>
                <w:rFonts w:ascii="Arial" w:hAnsi="Arial" w:cs="Arial"/>
                <w:color w:val="000000"/>
                <w:sz w:val="18"/>
                <w:szCs w:val="18"/>
              </w:rPr>
              <w:t>Sig.</w:t>
            </w:r>
          </w:p>
        </w:tc>
        <w:tc>
          <w:tcPr>
            <w:tcW w:w="900" w:type="dxa"/>
            <w:tcBorders>
              <w:top w:val="single" w:sz="16" w:space="0" w:color="000000"/>
              <w:bottom w:val="single" w:sz="16" w:space="0" w:color="000000"/>
            </w:tcBorders>
            <w:shd w:val="clear" w:color="auto" w:fill="FFFFFF"/>
            <w:vAlign w:val="bottom"/>
          </w:tcPr>
          <w:p w14:paraId="44D39256" w14:textId="77777777" w:rsidR="005C0FB1" w:rsidRPr="00AE216F" w:rsidRDefault="005C0FB1" w:rsidP="009453F8">
            <w:pPr>
              <w:autoSpaceDE w:val="0"/>
              <w:autoSpaceDN w:val="0"/>
              <w:adjustRightInd w:val="0"/>
              <w:spacing w:after="0" w:line="320" w:lineRule="atLeast"/>
              <w:ind w:left="60" w:right="60"/>
              <w:jc w:val="center"/>
              <w:rPr>
                <w:rFonts w:ascii="Arial" w:hAnsi="Arial" w:cs="Arial"/>
                <w:color w:val="000000"/>
                <w:sz w:val="18"/>
                <w:szCs w:val="18"/>
              </w:rPr>
            </w:pPr>
            <w:r w:rsidRPr="00AE216F">
              <w:rPr>
                <w:rFonts w:ascii="Arial" w:hAnsi="Arial" w:cs="Arial"/>
                <w:color w:val="000000"/>
                <w:sz w:val="18"/>
                <w:szCs w:val="18"/>
              </w:rPr>
              <w:t>Partial Eta Squared</w:t>
            </w:r>
          </w:p>
        </w:tc>
        <w:tc>
          <w:tcPr>
            <w:tcW w:w="900" w:type="dxa"/>
            <w:tcBorders>
              <w:top w:val="single" w:sz="16" w:space="0" w:color="000000"/>
              <w:bottom w:val="single" w:sz="16" w:space="0" w:color="000000"/>
            </w:tcBorders>
            <w:shd w:val="clear" w:color="auto" w:fill="FFFFFF"/>
            <w:vAlign w:val="bottom"/>
          </w:tcPr>
          <w:p w14:paraId="03A1B4A7" w14:textId="77777777" w:rsidR="005C0FB1" w:rsidRPr="00AE216F" w:rsidRDefault="005C0FB1" w:rsidP="009453F8">
            <w:pPr>
              <w:autoSpaceDE w:val="0"/>
              <w:autoSpaceDN w:val="0"/>
              <w:adjustRightInd w:val="0"/>
              <w:spacing w:after="0" w:line="320" w:lineRule="atLeast"/>
              <w:ind w:left="60" w:right="60"/>
              <w:jc w:val="center"/>
              <w:rPr>
                <w:rFonts w:ascii="Arial" w:hAnsi="Arial" w:cs="Arial"/>
                <w:color w:val="000000"/>
                <w:sz w:val="18"/>
                <w:szCs w:val="18"/>
              </w:rPr>
            </w:pPr>
            <w:r w:rsidRPr="00AE216F">
              <w:rPr>
                <w:rFonts w:ascii="Arial" w:hAnsi="Arial" w:cs="Arial"/>
                <w:color w:val="000000"/>
                <w:sz w:val="18"/>
                <w:szCs w:val="18"/>
              </w:rPr>
              <w:t>Noncent. Parameter</w:t>
            </w:r>
          </w:p>
        </w:tc>
        <w:tc>
          <w:tcPr>
            <w:tcW w:w="900" w:type="dxa"/>
            <w:tcBorders>
              <w:top w:val="single" w:sz="16" w:space="0" w:color="000000"/>
              <w:bottom w:val="single" w:sz="16" w:space="0" w:color="000000"/>
              <w:right w:val="single" w:sz="16" w:space="0" w:color="000000"/>
            </w:tcBorders>
            <w:shd w:val="clear" w:color="auto" w:fill="FFFFFF"/>
            <w:vAlign w:val="bottom"/>
          </w:tcPr>
          <w:p w14:paraId="6D9C221D" w14:textId="77777777" w:rsidR="005C0FB1" w:rsidRPr="00AE216F" w:rsidRDefault="005C0FB1" w:rsidP="009453F8">
            <w:pPr>
              <w:autoSpaceDE w:val="0"/>
              <w:autoSpaceDN w:val="0"/>
              <w:adjustRightInd w:val="0"/>
              <w:spacing w:after="0" w:line="320" w:lineRule="atLeast"/>
              <w:ind w:left="60" w:right="60"/>
              <w:jc w:val="center"/>
              <w:rPr>
                <w:rFonts w:ascii="Arial" w:hAnsi="Arial" w:cs="Arial"/>
                <w:color w:val="000000"/>
                <w:sz w:val="18"/>
                <w:szCs w:val="18"/>
              </w:rPr>
            </w:pPr>
            <w:r w:rsidRPr="00AE216F">
              <w:rPr>
                <w:rFonts w:ascii="Arial" w:hAnsi="Arial" w:cs="Arial"/>
                <w:color w:val="000000"/>
                <w:sz w:val="18"/>
                <w:szCs w:val="18"/>
              </w:rPr>
              <w:t>Observed Power</w:t>
            </w:r>
            <w:r w:rsidRPr="00AE216F">
              <w:rPr>
                <w:rFonts w:ascii="Arial" w:hAnsi="Arial" w:cs="Arial"/>
                <w:color w:val="000000"/>
                <w:sz w:val="18"/>
                <w:szCs w:val="18"/>
                <w:vertAlign w:val="superscript"/>
              </w:rPr>
              <w:t>b</w:t>
            </w:r>
          </w:p>
        </w:tc>
      </w:tr>
      <w:tr w:rsidR="005C0FB1" w:rsidRPr="00AE216F" w14:paraId="3CDA7FFD" w14:textId="77777777" w:rsidTr="009B6337">
        <w:trPr>
          <w:gridAfter w:val="1"/>
          <w:wAfter w:w="90" w:type="dxa"/>
          <w:cantSplit/>
        </w:trPr>
        <w:tc>
          <w:tcPr>
            <w:tcW w:w="1530" w:type="dxa"/>
            <w:gridSpan w:val="2"/>
            <w:tcBorders>
              <w:top w:val="single" w:sz="16" w:space="0" w:color="000000"/>
              <w:left w:val="single" w:sz="16" w:space="0" w:color="000000"/>
              <w:bottom w:val="nil"/>
              <w:right w:val="single" w:sz="16" w:space="0" w:color="000000"/>
            </w:tcBorders>
            <w:shd w:val="clear" w:color="auto" w:fill="FFFFFF"/>
          </w:tcPr>
          <w:p w14:paraId="32D87535" w14:textId="77777777" w:rsidR="005C0FB1" w:rsidRPr="00AE216F" w:rsidRDefault="005C0FB1" w:rsidP="009453F8">
            <w:pPr>
              <w:autoSpaceDE w:val="0"/>
              <w:autoSpaceDN w:val="0"/>
              <w:adjustRightInd w:val="0"/>
              <w:spacing w:after="0" w:line="320" w:lineRule="atLeast"/>
              <w:ind w:left="60" w:right="60"/>
              <w:rPr>
                <w:rFonts w:ascii="Arial" w:hAnsi="Arial" w:cs="Arial"/>
                <w:color w:val="000000"/>
                <w:sz w:val="18"/>
                <w:szCs w:val="18"/>
              </w:rPr>
            </w:pPr>
            <w:r w:rsidRPr="00AE216F">
              <w:rPr>
                <w:rFonts w:ascii="Arial" w:hAnsi="Arial" w:cs="Arial"/>
                <w:color w:val="000000"/>
                <w:sz w:val="18"/>
                <w:szCs w:val="18"/>
              </w:rPr>
              <w:t>Corrected Model</w:t>
            </w:r>
          </w:p>
        </w:tc>
        <w:tc>
          <w:tcPr>
            <w:tcW w:w="810" w:type="dxa"/>
            <w:tcBorders>
              <w:top w:val="single" w:sz="16" w:space="0" w:color="000000"/>
              <w:left w:val="single" w:sz="16" w:space="0" w:color="000000"/>
              <w:bottom w:val="nil"/>
            </w:tcBorders>
            <w:shd w:val="clear" w:color="auto" w:fill="FFFFFF"/>
            <w:vAlign w:val="center"/>
          </w:tcPr>
          <w:p w14:paraId="351534F1" w14:textId="77777777" w:rsidR="005C0FB1" w:rsidRPr="00AE216F"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AE216F">
              <w:rPr>
                <w:rFonts w:ascii="Arial" w:hAnsi="Arial" w:cs="Arial"/>
                <w:color w:val="000000"/>
                <w:sz w:val="18"/>
                <w:szCs w:val="18"/>
              </w:rPr>
              <w:t>.286</w:t>
            </w:r>
            <w:r w:rsidRPr="00AE216F">
              <w:rPr>
                <w:rFonts w:ascii="Arial" w:hAnsi="Arial" w:cs="Arial"/>
                <w:color w:val="000000"/>
                <w:sz w:val="18"/>
                <w:szCs w:val="18"/>
                <w:vertAlign w:val="superscript"/>
              </w:rPr>
              <w:t>a</w:t>
            </w:r>
          </w:p>
        </w:tc>
        <w:tc>
          <w:tcPr>
            <w:tcW w:w="540" w:type="dxa"/>
            <w:tcBorders>
              <w:top w:val="single" w:sz="16" w:space="0" w:color="000000"/>
              <w:bottom w:val="nil"/>
            </w:tcBorders>
            <w:shd w:val="clear" w:color="auto" w:fill="FFFFFF"/>
            <w:vAlign w:val="center"/>
          </w:tcPr>
          <w:p w14:paraId="099CCE5B" w14:textId="77777777" w:rsidR="005C0FB1" w:rsidRPr="00AE216F"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AE216F">
              <w:rPr>
                <w:rFonts w:ascii="Arial" w:hAnsi="Arial" w:cs="Arial"/>
                <w:color w:val="000000"/>
                <w:sz w:val="18"/>
                <w:szCs w:val="18"/>
              </w:rPr>
              <w:t>3</w:t>
            </w:r>
          </w:p>
        </w:tc>
        <w:tc>
          <w:tcPr>
            <w:tcW w:w="1080" w:type="dxa"/>
            <w:tcBorders>
              <w:top w:val="single" w:sz="16" w:space="0" w:color="000000"/>
              <w:bottom w:val="nil"/>
            </w:tcBorders>
            <w:shd w:val="clear" w:color="auto" w:fill="FFFFFF"/>
            <w:vAlign w:val="center"/>
          </w:tcPr>
          <w:p w14:paraId="5FA53380" w14:textId="77777777" w:rsidR="005C0FB1" w:rsidRPr="00AE216F"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AE216F">
              <w:rPr>
                <w:rFonts w:ascii="Arial" w:hAnsi="Arial" w:cs="Arial"/>
                <w:color w:val="000000"/>
                <w:sz w:val="18"/>
                <w:szCs w:val="18"/>
              </w:rPr>
              <w:t>.095</w:t>
            </w:r>
          </w:p>
        </w:tc>
        <w:tc>
          <w:tcPr>
            <w:tcW w:w="900" w:type="dxa"/>
            <w:tcBorders>
              <w:top w:val="single" w:sz="16" w:space="0" w:color="000000"/>
              <w:bottom w:val="nil"/>
            </w:tcBorders>
            <w:shd w:val="clear" w:color="auto" w:fill="FFFFFF"/>
            <w:vAlign w:val="center"/>
          </w:tcPr>
          <w:p w14:paraId="5FB5A96A" w14:textId="77777777" w:rsidR="005C0FB1" w:rsidRPr="00AE216F"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AE216F">
              <w:rPr>
                <w:rFonts w:ascii="Arial" w:hAnsi="Arial" w:cs="Arial"/>
                <w:color w:val="000000"/>
                <w:sz w:val="18"/>
                <w:szCs w:val="18"/>
              </w:rPr>
              <w:t>.257</w:t>
            </w:r>
          </w:p>
        </w:tc>
        <w:tc>
          <w:tcPr>
            <w:tcW w:w="720" w:type="dxa"/>
            <w:tcBorders>
              <w:top w:val="single" w:sz="16" w:space="0" w:color="000000"/>
              <w:bottom w:val="nil"/>
            </w:tcBorders>
            <w:shd w:val="clear" w:color="auto" w:fill="FFFFFF"/>
            <w:vAlign w:val="center"/>
          </w:tcPr>
          <w:p w14:paraId="57312145" w14:textId="77777777" w:rsidR="005C0FB1" w:rsidRPr="00AE216F"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AE216F">
              <w:rPr>
                <w:rFonts w:ascii="Arial" w:hAnsi="Arial" w:cs="Arial"/>
                <w:color w:val="000000"/>
                <w:sz w:val="18"/>
                <w:szCs w:val="18"/>
              </w:rPr>
              <w:t>.856</w:t>
            </w:r>
          </w:p>
        </w:tc>
        <w:tc>
          <w:tcPr>
            <w:tcW w:w="900" w:type="dxa"/>
            <w:tcBorders>
              <w:top w:val="single" w:sz="16" w:space="0" w:color="000000"/>
              <w:bottom w:val="nil"/>
            </w:tcBorders>
            <w:shd w:val="clear" w:color="auto" w:fill="FFFFFF"/>
            <w:vAlign w:val="center"/>
          </w:tcPr>
          <w:p w14:paraId="12D64523" w14:textId="77777777" w:rsidR="005C0FB1" w:rsidRPr="00AE216F"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AE216F">
              <w:rPr>
                <w:rFonts w:ascii="Arial" w:hAnsi="Arial" w:cs="Arial"/>
                <w:color w:val="000000"/>
                <w:sz w:val="18"/>
                <w:szCs w:val="18"/>
              </w:rPr>
              <w:t>.011</w:t>
            </w:r>
          </w:p>
        </w:tc>
        <w:tc>
          <w:tcPr>
            <w:tcW w:w="900" w:type="dxa"/>
            <w:tcBorders>
              <w:top w:val="single" w:sz="16" w:space="0" w:color="000000"/>
              <w:bottom w:val="nil"/>
            </w:tcBorders>
            <w:shd w:val="clear" w:color="auto" w:fill="FFFFFF"/>
            <w:vAlign w:val="center"/>
          </w:tcPr>
          <w:p w14:paraId="412706DD" w14:textId="77777777" w:rsidR="005C0FB1" w:rsidRPr="00AE216F"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AE216F">
              <w:rPr>
                <w:rFonts w:ascii="Arial" w:hAnsi="Arial" w:cs="Arial"/>
                <w:color w:val="000000"/>
                <w:sz w:val="18"/>
                <w:szCs w:val="18"/>
              </w:rPr>
              <w:t>.772</w:t>
            </w:r>
          </w:p>
        </w:tc>
        <w:tc>
          <w:tcPr>
            <w:tcW w:w="900" w:type="dxa"/>
            <w:tcBorders>
              <w:top w:val="single" w:sz="16" w:space="0" w:color="000000"/>
              <w:bottom w:val="nil"/>
              <w:right w:val="single" w:sz="16" w:space="0" w:color="000000"/>
            </w:tcBorders>
            <w:shd w:val="clear" w:color="auto" w:fill="FFFFFF"/>
            <w:vAlign w:val="center"/>
          </w:tcPr>
          <w:p w14:paraId="113F1A24" w14:textId="77777777" w:rsidR="005C0FB1" w:rsidRPr="00AE216F"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AE216F">
              <w:rPr>
                <w:rFonts w:ascii="Arial" w:hAnsi="Arial" w:cs="Arial"/>
                <w:color w:val="000000"/>
                <w:sz w:val="18"/>
                <w:szCs w:val="18"/>
              </w:rPr>
              <w:t>.097</w:t>
            </w:r>
          </w:p>
        </w:tc>
      </w:tr>
      <w:tr w:rsidR="005C0FB1" w:rsidRPr="00AE216F" w14:paraId="79769A86" w14:textId="77777777" w:rsidTr="009B6337">
        <w:trPr>
          <w:gridAfter w:val="1"/>
          <w:wAfter w:w="90" w:type="dxa"/>
          <w:cantSplit/>
        </w:trPr>
        <w:tc>
          <w:tcPr>
            <w:tcW w:w="1530" w:type="dxa"/>
            <w:gridSpan w:val="2"/>
            <w:tcBorders>
              <w:top w:val="nil"/>
              <w:left w:val="single" w:sz="16" w:space="0" w:color="000000"/>
              <w:bottom w:val="nil"/>
              <w:right w:val="single" w:sz="16" w:space="0" w:color="000000"/>
            </w:tcBorders>
            <w:shd w:val="clear" w:color="auto" w:fill="FFFFFF"/>
          </w:tcPr>
          <w:p w14:paraId="256CED7F" w14:textId="77777777" w:rsidR="005C0FB1" w:rsidRPr="00AE216F" w:rsidRDefault="005C0FB1" w:rsidP="009453F8">
            <w:pPr>
              <w:autoSpaceDE w:val="0"/>
              <w:autoSpaceDN w:val="0"/>
              <w:adjustRightInd w:val="0"/>
              <w:spacing w:after="0" w:line="320" w:lineRule="atLeast"/>
              <w:ind w:left="60" w:right="60"/>
              <w:rPr>
                <w:rFonts w:ascii="Arial" w:hAnsi="Arial" w:cs="Arial"/>
                <w:color w:val="000000"/>
                <w:sz w:val="18"/>
                <w:szCs w:val="18"/>
              </w:rPr>
            </w:pPr>
            <w:r w:rsidRPr="00AE216F">
              <w:rPr>
                <w:rFonts w:ascii="Arial" w:hAnsi="Arial" w:cs="Arial"/>
                <w:color w:val="000000"/>
                <w:sz w:val="18"/>
                <w:szCs w:val="18"/>
              </w:rPr>
              <w:t>Intercept</w:t>
            </w:r>
          </w:p>
        </w:tc>
        <w:tc>
          <w:tcPr>
            <w:tcW w:w="810" w:type="dxa"/>
            <w:tcBorders>
              <w:top w:val="nil"/>
              <w:left w:val="single" w:sz="16" w:space="0" w:color="000000"/>
              <w:bottom w:val="nil"/>
            </w:tcBorders>
            <w:shd w:val="clear" w:color="auto" w:fill="FFFFFF"/>
            <w:vAlign w:val="center"/>
          </w:tcPr>
          <w:p w14:paraId="5EDFD9C8" w14:textId="77777777" w:rsidR="005C0FB1" w:rsidRPr="00AE216F"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AE216F">
              <w:rPr>
                <w:rFonts w:ascii="Arial" w:hAnsi="Arial" w:cs="Arial"/>
                <w:color w:val="000000"/>
                <w:sz w:val="18"/>
                <w:szCs w:val="18"/>
              </w:rPr>
              <w:t>1377.688</w:t>
            </w:r>
          </w:p>
        </w:tc>
        <w:tc>
          <w:tcPr>
            <w:tcW w:w="540" w:type="dxa"/>
            <w:tcBorders>
              <w:top w:val="nil"/>
              <w:bottom w:val="nil"/>
            </w:tcBorders>
            <w:shd w:val="clear" w:color="auto" w:fill="FFFFFF"/>
            <w:vAlign w:val="center"/>
          </w:tcPr>
          <w:p w14:paraId="4CB2B3C8" w14:textId="77777777" w:rsidR="005C0FB1" w:rsidRPr="00AE216F"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AE216F">
              <w:rPr>
                <w:rFonts w:ascii="Arial" w:hAnsi="Arial" w:cs="Arial"/>
                <w:color w:val="000000"/>
                <w:sz w:val="18"/>
                <w:szCs w:val="18"/>
              </w:rPr>
              <w:t>1</w:t>
            </w:r>
          </w:p>
        </w:tc>
        <w:tc>
          <w:tcPr>
            <w:tcW w:w="1080" w:type="dxa"/>
            <w:tcBorders>
              <w:top w:val="nil"/>
              <w:bottom w:val="nil"/>
            </w:tcBorders>
            <w:shd w:val="clear" w:color="auto" w:fill="FFFFFF"/>
            <w:vAlign w:val="center"/>
          </w:tcPr>
          <w:p w14:paraId="7EA7EF98" w14:textId="77777777" w:rsidR="005C0FB1" w:rsidRPr="00AE216F"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AE216F">
              <w:rPr>
                <w:rFonts w:ascii="Arial" w:hAnsi="Arial" w:cs="Arial"/>
                <w:color w:val="000000"/>
                <w:sz w:val="18"/>
                <w:szCs w:val="18"/>
              </w:rPr>
              <w:t>1377.688</w:t>
            </w:r>
          </w:p>
        </w:tc>
        <w:tc>
          <w:tcPr>
            <w:tcW w:w="900" w:type="dxa"/>
            <w:tcBorders>
              <w:top w:val="nil"/>
              <w:bottom w:val="nil"/>
            </w:tcBorders>
            <w:shd w:val="clear" w:color="auto" w:fill="FFFFFF"/>
            <w:vAlign w:val="center"/>
          </w:tcPr>
          <w:p w14:paraId="0B9FA8A9" w14:textId="77777777" w:rsidR="005C0FB1" w:rsidRPr="00AE216F"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AE216F">
              <w:rPr>
                <w:rFonts w:ascii="Arial" w:hAnsi="Arial" w:cs="Arial"/>
                <w:color w:val="000000"/>
                <w:sz w:val="18"/>
                <w:szCs w:val="18"/>
              </w:rPr>
              <w:t>3721.560</w:t>
            </w:r>
          </w:p>
        </w:tc>
        <w:tc>
          <w:tcPr>
            <w:tcW w:w="720" w:type="dxa"/>
            <w:tcBorders>
              <w:top w:val="nil"/>
              <w:bottom w:val="nil"/>
            </w:tcBorders>
            <w:shd w:val="clear" w:color="auto" w:fill="FFFFFF"/>
            <w:vAlign w:val="center"/>
          </w:tcPr>
          <w:p w14:paraId="07161A6A" w14:textId="77777777" w:rsidR="005C0FB1" w:rsidRPr="00AE216F"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AE216F">
              <w:rPr>
                <w:rFonts w:ascii="Arial" w:hAnsi="Arial" w:cs="Arial"/>
                <w:color w:val="000000"/>
                <w:sz w:val="18"/>
                <w:szCs w:val="18"/>
              </w:rPr>
              <w:t>.000</w:t>
            </w:r>
          </w:p>
        </w:tc>
        <w:tc>
          <w:tcPr>
            <w:tcW w:w="900" w:type="dxa"/>
            <w:tcBorders>
              <w:top w:val="nil"/>
              <w:bottom w:val="nil"/>
            </w:tcBorders>
            <w:shd w:val="clear" w:color="auto" w:fill="FFFFFF"/>
            <w:vAlign w:val="center"/>
          </w:tcPr>
          <w:p w14:paraId="75FFFEC4" w14:textId="77777777" w:rsidR="005C0FB1" w:rsidRPr="00AE216F"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AE216F">
              <w:rPr>
                <w:rFonts w:ascii="Arial" w:hAnsi="Arial" w:cs="Arial"/>
                <w:color w:val="000000"/>
                <w:sz w:val="18"/>
                <w:szCs w:val="18"/>
              </w:rPr>
              <w:t>.982</w:t>
            </w:r>
          </w:p>
        </w:tc>
        <w:tc>
          <w:tcPr>
            <w:tcW w:w="900" w:type="dxa"/>
            <w:tcBorders>
              <w:top w:val="nil"/>
              <w:bottom w:val="nil"/>
            </w:tcBorders>
            <w:shd w:val="clear" w:color="auto" w:fill="FFFFFF"/>
            <w:vAlign w:val="center"/>
          </w:tcPr>
          <w:p w14:paraId="78DD901F" w14:textId="77777777" w:rsidR="005C0FB1" w:rsidRPr="00AE216F"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AE216F">
              <w:rPr>
                <w:rFonts w:ascii="Arial" w:hAnsi="Arial" w:cs="Arial"/>
                <w:color w:val="000000"/>
                <w:sz w:val="18"/>
                <w:szCs w:val="18"/>
              </w:rPr>
              <w:t>3721.560</w:t>
            </w:r>
          </w:p>
        </w:tc>
        <w:tc>
          <w:tcPr>
            <w:tcW w:w="900" w:type="dxa"/>
            <w:tcBorders>
              <w:top w:val="nil"/>
              <w:bottom w:val="nil"/>
              <w:right w:val="single" w:sz="16" w:space="0" w:color="000000"/>
            </w:tcBorders>
            <w:shd w:val="clear" w:color="auto" w:fill="FFFFFF"/>
            <w:vAlign w:val="center"/>
          </w:tcPr>
          <w:p w14:paraId="66EEFD41" w14:textId="77777777" w:rsidR="005C0FB1" w:rsidRPr="00AE216F"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AE216F">
              <w:rPr>
                <w:rFonts w:ascii="Arial" w:hAnsi="Arial" w:cs="Arial"/>
                <w:color w:val="000000"/>
                <w:sz w:val="18"/>
                <w:szCs w:val="18"/>
              </w:rPr>
              <w:t>1.000</w:t>
            </w:r>
          </w:p>
        </w:tc>
      </w:tr>
      <w:tr w:rsidR="005C0FB1" w:rsidRPr="00AE216F" w14:paraId="5592E026" w14:textId="77777777" w:rsidTr="009B6337">
        <w:trPr>
          <w:gridAfter w:val="1"/>
          <w:wAfter w:w="90" w:type="dxa"/>
          <w:cantSplit/>
        </w:trPr>
        <w:tc>
          <w:tcPr>
            <w:tcW w:w="1530" w:type="dxa"/>
            <w:gridSpan w:val="2"/>
            <w:tcBorders>
              <w:top w:val="nil"/>
              <w:left w:val="single" w:sz="16" w:space="0" w:color="000000"/>
              <w:bottom w:val="nil"/>
              <w:right w:val="single" w:sz="16" w:space="0" w:color="000000"/>
            </w:tcBorders>
            <w:shd w:val="clear" w:color="auto" w:fill="FFFFFF"/>
          </w:tcPr>
          <w:p w14:paraId="561306CE" w14:textId="77777777" w:rsidR="005C0FB1" w:rsidRPr="00AE216F" w:rsidRDefault="005C0FB1" w:rsidP="009453F8">
            <w:pPr>
              <w:autoSpaceDE w:val="0"/>
              <w:autoSpaceDN w:val="0"/>
              <w:adjustRightInd w:val="0"/>
              <w:spacing w:after="0" w:line="320" w:lineRule="atLeast"/>
              <w:ind w:left="60" w:right="60"/>
              <w:rPr>
                <w:rFonts w:ascii="Arial" w:hAnsi="Arial" w:cs="Arial"/>
                <w:color w:val="000000"/>
                <w:sz w:val="18"/>
                <w:szCs w:val="18"/>
              </w:rPr>
            </w:pPr>
            <w:r w:rsidRPr="00AE216F">
              <w:rPr>
                <w:rFonts w:ascii="Arial" w:hAnsi="Arial" w:cs="Arial"/>
                <w:color w:val="000000"/>
                <w:sz w:val="18"/>
                <w:szCs w:val="18"/>
              </w:rPr>
              <w:t>CSCM</w:t>
            </w:r>
          </w:p>
        </w:tc>
        <w:tc>
          <w:tcPr>
            <w:tcW w:w="810" w:type="dxa"/>
            <w:tcBorders>
              <w:top w:val="nil"/>
              <w:left w:val="single" w:sz="16" w:space="0" w:color="000000"/>
              <w:bottom w:val="nil"/>
            </w:tcBorders>
            <w:shd w:val="clear" w:color="auto" w:fill="FFFFFF"/>
            <w:vAlign w:val="center"/>
          </w:tcPr>
          <w:p w14:paraId="32F8FE0E" w14:textId="77777777" w:rsidR="005C0FB1" w:rsidRPr="00AE216F"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AE216F">
              <w:rPr>
                <w:rFonts w:ascii="Arial" w:hAnsi="Arial" w:cs="Arial"/>
                <w:color w:val="000000"/>
                <w:sz w:val="18"/>
                <w:szCs w:val="18"/>
              </w:rPr>
              <w:t>.079</w:t>
            </w:r>
          </w:p>
        </w:tc>
        <w:tc>
          <w:tcPr>
            <w:tcW w:w="540" w:type="dxa"/>
            <w:tcBorders>
              <w:top w:val="nil"/>
              <w:bottom w:val="nil"/>
            </w:tcBorders>
            <w:shd w:val="clear" w:color="auto" w:fill="FFFFFF"/>
            <w:vAlign w:val="center"/>
          </w:tcPr>
          <w:p w14:paraId="1537242C" w14:textId="77777777" w:rsidR="005C0FB1" w:rsidRPr="00AE216F"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AE216F">
              <w:rPr>
                <w:rFonts w:ascii="Arial" w:hAnsi="Arial" w:cs="Arial"/>
                <w:color w:val="000000"/>
                <w:sz w:val="18"/>
                <w:szCs w:val="18"/>
              </w:rPr>
              <w:t>1</w:t>
            </w:r>
          </w:p>
        </w:tc>
        <w:tc>
          <w:tcPr>
            <w:tcW w:w="1080" w:type="dxa"/>
            <w:tcBorders>
              <w:top w:val="nil"/>
              <w:bottom w:val="nil"/>
            </w:tcBorders>
            <w:shd w:val="clear" w:color="auto" w:fill="FFFFFF"/>
            <w:vAlign w:val="center"/>
          </w:tcPr>
          <w:p w14:paraId="7F737197" w14:textId="77777777" w:rsidR="005C0FB1" w:rsidRPr="00AE216F"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AE216F">
              <w:rPr>
                <w:rFonts w:ascii="Arial" w:hAnsi="Arial" w:cs="Arial"/>
                <w:color w:val="000000"/>
                <w:sz w:val="18"/>
                <w:szCs w:val="18"/>
              </w:rPr>
              <w:t>.079</w:t>
            </w:r>
          </w:p>
        </w:tc>
        <w:tc>
          <w:tcPr>
            <w:tcW w:w="900" w:type="dxa"/>
            <w:tcBorders>
              <w:top w:val="nil"/>
              <w:bottom w:val="nil"/>
            </w:tcBorders>
            <w:shd w:val="clear" w:color="auto" w:fill="FFFFFF"/>
            <w:vAlign w:val="center"/>
          </w:tcPr>
          <w:p w14:paraId="0AD9A43F" w14:textId="77777777" w:rsidR="005C0FB1" w:rsidRPr="00AE216F"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AE216F">
              <w:rPr>
                <w:rFonts w:ascii="Arial" w:hAnsi="Arial" w:cs="Arial"/>
                <w:color w:val="000000"/>
                <w:sz w:val="18"/>
                <w:szCs w:val="18"/>
              </w:rPr>
              <w:t>.214</w:t>
            </w:r>
          </w:p>
        </w:tc>
        <w:tc>
          <w:tcPr>
            <w:tcW w:w="720" w:type="dxa"/>
            <w:tcBorders>
              <w:top w:val="nil"/>
              <w:bottom w:val="nil"/>
            </w:tcBorders>
            <w:shd w:val="clear" w:color="auto" w:fill="FFFFFF"/>
            <w:vAlign w:val="center"/>
          </w:tcPr>
          <w:p w14:paraId="5A7EB810" w14:textId="77777777" w:rsidR="005C0FB1" w:rsidRPr="00AE216F"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AE216F">
              <w:rPr>
                <w:rFonts w:ascii="Arial" w:hAnsi="Arial" w:cs="Arial"/>
                <w:color w:val="000000"/>
                <w:sz w:val="18"/>
                <w:szCs w:val="18"/>
              </w:rPr>
              <w:t>.645</w:t>
            </w:r>
          </w:p>
        </w:tc>
        <w:tc>
          <w:tcPr>
            <w:tcW w:w="900" w:type="dxa"/>
            <w:tcBorders>
              <w:top w:val="nil"/>
              <w:bottom w:val="nil"/>
            </w:tcBorders>
            <w:shd w:val="clear" w:color="auto" w:fill="FFFFFF"/>
            <w:vAlign w:val="center"/>
          </w:tcPr>
          <w:p w14:paraId="4A6819F9" w14:textId="77777777" w:rsidR="005C0FB1" w:rsidRPr="00AE216F"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AE216F">
              <w:rPr>
                <w:rFonts w:ascii="Arial" w:hAnsi="Arial" w:cs="Arial"/>
                <w:color w:val="000000"/>
                <w:sz w:val="18"/>
                <w:szCs w:val="18"/>
              </w:rPr>
              <w:t>.003</w:t>
            </w:r>
          </w:p>
        </w:tc>
        <w:tc>
          <w:tcPr>
            <w:tcW w:w="900" w:type="dxa"/>
            <w:tcBorders>
              <w:top w:val="nil"/>
              <w:bottom w:val="nil"/>
            </w:tcBorders>
            <w:shd w:val="clear" w:color="auto" w:fill="FFFFFF"/>
            <w:vAlign w:val="center"/>
          </w:tcPr>
          <w:p w14:paraId="16B94F55" w14:textId="77777777" w:rsidR="005C0FB1" w:rsidRPr="00AE216F"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AE216F">
              <w:rPr>
                <w:rFonts w:ascii="Arial" w:hAnsi="Arial" w:cs="Arial"/>
                <w:color w:val="000000"/>
                <w:sz w:val="18"/>
                <w:szCs w:val="18"/>
              </w:rPr>
              <w:t>.214</w:t>
            </w:r>
          </w:p>
        </w:tc>
        <w:tc>
          <w:tcPr>
            <w:tcW w:w="900" w:type="dxa"/>
            <w:tcBorders>
              <w:top w:val="nil"/>
              <w:bottom w:val="nil"/>
              <w:right w:val="single" w:sz="16" w:space="0" w:color="000000"/>
            </w:tcBorders>
            <w:shd w:val="clear" w:color="auto" w:fill="FFFFFF"/>
            <w:vAlign w:val="center"/>
          </w:tcPr>
          <w:p w14:paraId="5E253C9B" w14:textId="77777777" w:rsidR="005C0FB1" w:rsidRPr="00AE216F"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AE216F">
              <w:rPr>
                <w:rFonts w:ascii="Arial" w:hAnsi="Arial" w:cs="Arial"/>
                <w:color w:val="000000"/>
                <w:sz w:val="18"/>
                <w:szCs w:val="18"/>
              </w:rPr>
              <w:t>.074</w:t>
            </w:r>
          </w:p>
        </w:tc>
      </w:tr>
      <w:tr w:rsidR="005C0FB1" w:rsidRPr="00AE216F" w14:paraId="6759B980" w14:textId="77777777" w:rsidTr="009B6337">
        <w:trPr>
          <w:gridAfter w:val="1"/>
          <w:wAfter w:w="90" w:type="dxa"/>
          <w:cantSplit/>
        </w:trPr>
        <w:tc>
          <w:tcPr>
            <w:tcW w:w="1530" w:type="dxa"/>
            <w:gridSpan w:val="2"/>
            <w:tcBorders>
              <w:top w:val="nil"/>
              <w:left w:val="single" w:sz="16" w:space="0" w:color="000000"/>
              <w:bottom w:val="nil"/>
              <w:right w:val="single" w:sz="16" w:space="0" w:color="000000"/>
            </w:tcBorders>
            <w:shd w:val="clear" w:color="auto" w:fill="FFFFFF"/>
          </w:tcPr>
          <w:p w14:paraId="7EADE379" w14:textId="77777777" w:rsidR="005C0FB1" w:rsidRPr="00AE216F" w:rsidRDefault="005C0FB1" w:rsidP="009453F8">
            <w:pPr>
              <w:autoSpaceDE w:val="0"/>
              <w:autoSpaceDN w:val="0"/>
              <w:adjustRightInd w:val="0"/>
              <w:spacing w:after="0" w:line="320" w:lineRule="atLeast"/>
              <w:ind w:left="60" w:right="60"/>
              <w:rPr>
                <w:rFonts w:ascii="Arial" w:hAnsi="Arial" w:cs="Arial"/>
                <w:color w:val="000000"/>
                <w:sz w:val="18"/>
                <w:szCs w:val="18"/>
              </w:rPr>
            </w:pPr>
            <w:r w:rsidRPr="00AE216F">
              <w:rPr>
                <w:rFonts w:ascii="Arial" w:hAnsi="Arial" w:cs="Arial"/>
                <w:color w:val="000000"/>
                <w:sz w:val="18"/>
                <w:szCs w:val="18"/>
              </w:rPr>
              <w:t>LikedCoaching</w:t>
            </w:r>
          </w:p>
        </w:tc>
        <w:tc>
          <w:tcPr>
            <w:tcW w:w="810" w:type="dxa"/>
            <w:tcBorders>
              <w:top w:val="nil"/>
              <w:left w:val="single" w:sz="16" w:space="0" w:color="000000"/>
              <w:bottom w:val="nil"/>
            </w:tcBorders>
            <w:shd w:val="clear" w:color="auto" w:fill="FFFFFF"/>
            <w:vAlign w:val="center"/>
          </w:tcPr>
          <w:p w14:paraId="6FFC98B5" w14:textId="77777777" w:rsidR="005C0FB1" w:rsidRPr="00AE216F"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AE216F">
              <w:rPr>
                <w:rFonts w:ascii="Arial" w:hAnsi="Arial" w:cs="Arial"/>
                <w:color w:val="000000"/>
                <w:sz w:val="18"/>
                <w:szCs w:val="18"/>
              </w:rPr>
              <w:t>.038</w:t>
            </w:r>
          </w:p>
        </w:tc>
        <w:tc>
          <w:tcPr>
            <w:tcW w:w="540" w:type="dxa"/>
            <w:tcBorders>
              <w:top w:val="nil"/>
              <w:bottom w:val="nil"/>
            </w:tcBorders>
            <w:shd w:val="clear" w:color="auto" w:fill="FFFFFF"/>
            <w:vAlign w:val="center"/>
          </w:tcPr>
          <w:p w14:paraId="487B4C6B" w14:textId="77777777" w:rsidR="005C0FB1" w:rsidRPr="00AE216F"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AE216F">
              <w:rPr>
                <w:rFonts w:ascii="Arial" w:hAnsi="Arial" w:cs="Arial"/>
                <w:color w:val="000000"/>
                <w:sz w:val="18"/>
                <w:szCs w:val="18"/>
              </w:rPr>
              <w:t>1</w:t>
            </w:r>
          </w:p>
        </w:tc>
        <w:tc>
          <w:tcPr>
            <w:tcW w:w="1080" w:type="dxa"/>
            <w:tcBorders>
              <w:top w:val="nil"/>
              <w:bottom w:val="nil"/>
            </w:tcBorders>
            <w:shd w:val="clear" w:color="auto" w:fill="FFFFFF"/>
            <w:vAlign w:val="center"/>
          </w:tcPr>
          <w:p w14:paraId="3D2F77AB" w14:textId="77777777" w:rsidR="005C0FB1" w:rsidRPr="00AE216F"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AE216F">
              <w:rPr>
                <w:rFonts w:ascii="Arial" w:hAnsi="Arial" w:cs="Arial"/>
                <w:color w:val="000000"/>
                <w:sz w:val="18"/>
                <w:szCs w:val="18"/>
              </w:rPr>
              <w:t>.038</w:t>
            </w:r>
          </w:p>
        </w:tc>
        <w:tc>
          <w:tcPr>
            <w:tcW w:w="900" w:type="dxa"/>
            <w:tcBorders>
              <w:top w:val="nil"/>
              <w:bottom w:val="nil"/>
            </w:tcBorders>
            <w:shd w:val="clear" w:color="auto" w:fill="FFFFFF"/>
            <w:vAlign w:val="center"/>
          </w:tcPr>
          <w:p w14:paraId="610EA9F2" w14:textId="77777777" w:rsidR="005C0FB1" w:rsidRPr="00AE216F"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AE216F">
              <w:rPr>
                <w:rFonts w:ascii="Arial" w:hAnsi="Arial" w:cs="Arial"/>
                <w:color w:val="000000"/>
                <w:sz w:val="18"/>
                <w:szCs w:val="18"/>
              </w:rPr>
              <w:t>.102</w:t>
            </w:r>
          </w:p>
        </w:tc>
        <w:tc>
          <w:tcPr>
            <w:tcW w:w="720" w:type="dxa"/>
            <w:tcBorders>
              <w:top w:val="nil"/>
              <w:bottom w:val="nil"/>
            </w:tcBorders>
            <w:shd w:val="clear" w:color="auto" w:fill="FFFFFF"/>
            <w:vAlign w:val="center"/>
          </w:tcPr>
          <w:p w14:paraId="0A9A860E" w14:textId="77777777" w:rsidR="005C0FB1" w:rsidRPr="00AE216F"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AE216F">
              <w:rPr>
                <w:rFonts w:ascii="Arial" w:hAnsi="Arial" w:cs="Arial"/>
                <w:color w:val="000000"/>
                <w:sz w:val="18"/>
                <w:szCs w:val="18"/>
              </w:rPr>
              <w:t>.750</w:t>
            </w:r>
          </w:p>
        </w:tc>
        <w:tc>
          <w:tcPr>
            <w:tcW w:w="900" w:type="dxa"/>
            <w:tcBorders>
              <w:top w:val="nil"/>
              <w:bottom w:val="nil"/>
            </w:tcBorders>
            <w:shd w:val="clear" w:color="auto" w:fill="FFFFFF"/>
            <w:vAlign w:val="center"/>
          </w:tcPr>
          <w:p w14:paraId="65157218" w14:textId="77777777" w:rsidR="005C0FB1" w:rsidRPr="00AE216F"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AE216F">
              <w:rPr>
                <w:rFonts w:ascii="Arial" w:hAnsi="Arial" w:cs="Arial"/>
                <w:color w:val="000000"/>
                <w:sz w:val="18"/>
                <w:szCs w:val="18"/>
              </w:rPr>
              <w:t>.002</w:t>
            </w:r>
          </w:p>
        </w:tc>
        <w:tc>
          <w:tcPr>
            <w:tcW w:w="900" w:type="dxa"/>
            <w:tcBorders>
              <w:top w:val="nil"/>
              <w:bottom w:val="nil"/>
            </w:tcBorders>
            <w:shd w:val="clear" w:color="auto" w:fill="FFFFFF"/>
            <w:vAlign w:val="center"/>
          </w:tcPr>
          <w:p w14:paraId="02C6E69A" w14:textId="77777777" w:rsidR="005C0FB1" w:rsidRPr="00AE216F"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AE216F">
              <w:rPr>
                <w:rFonts w:ascii="Arial" w:hAnsi="Arial" w:cs="Arial"/>
                <w:color w:val="000000"/>
                <w:sz w:val="18"/>
                <w:szCs w:val="18"/>
              </w:rPr>
              <w:t>.102</w:t>
            </w:r>
          </w:p>
        </w:tc>
        <w:tc>
          <w:tcPr>
            <w:tcW w:w="900" w:type="dxa"/>
            <w:tcBorders>
              <w:top w:val="nil"/>
              <w:bottom w:val="nil"/>
              <w:right w:val="single" w:sz="16" w:space="0" w:color="000000"/>
            </w:tcBorders>
            <w:shd w:val="clear" w:color="auto" w:fill="FFFFFF"/>
            <w:vAlign w:val="center"/>
          </w:tcPr>
          <w:p w14:paraId="23895A4B" w14:textId="77777777" w:rsidR="005C0FB1" w:rsidRPr="00AE216F"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AE216F">
              <w:rPr>
                <w:rFonts w:ascii="Arial" w:hAnsi="Arial" w:cs="Arial"/>
                <w:color w:val="000000"/>
                <w:sz w:val="18"/>
                <w:szCs w:val="18"/>
              </w:rPr>
              <w:t>.061</w:t>
            </w:r>
          </w:p>
        </w:tc>
      </w:tr>
      <w:tr w:rsidR="005C0FB1" w:rsidRPr="00AE216F" w14:paraId="46E562E7" w14:textId="77777777" w:rsidTr="009B6337">
        <w:trPr>
          <w:gridAfter w:val="1"/>
          <w:wAfter w:w="90" w:type="dxa"/>
          <w:cantSplit/>
        </w:trPr>
        <w:tc>
          <w:tcPr>
            <w:tcW w:w="1530" w:type="dxa"/>
            <w:gridSpan w:val="2"/>
            <w:tcBorders>
              <w:top w:val="nil"/>
              <w:left w:val="single" w:sz="16" w:space="0" w:color="000000"/>
              <w:bottom w:val="nil"/>
              <w:right w:val="single" w:sz="16" w:space="0" w:color="000000"/>
            </w:tcBorders>
            <w:shd w:val="clear" w:color="auto" w:fill="FFFFFF"/>
          </w:tcPr>
          <w:p w14:paraId="782E5490" w14:textId="77777777" w:rsidR="005C0FB1" w:rsidRPr="00AE216F" w:rsidRDefault="005C0FB1" w:rsidP="009453F8">
            <w:pPr>
              <w:autoSpaceDE w:val="0"/>
              <w:autoSpaceDN w:val="0"/>
              <w:adjustRightInd w:val="0"/>
              <w:spacing w:after="0" w:line="320" w:lineRule="atLeast"/>
              <w:ind w:left="60" w:right="60"/>
              <w:rPr>
                <w:rFonts w:ascii="Arial" w:hAnsi="Arial" w:cs="Arial"/>
                <w:color w:val="000000"/>
                <w:sz w:val="18"/>
                <w:szCs w:val="18"/>
              </w:rPr>
            </w:pPr>
            <w:r w:rsidRPr="00AE216F">
              <w:rPr>
                <w:rFonts w:ascii="Arial" w:hAnsi="Arial" w:cs="Arial"/>
                <w:color w:val="000000"/>
                <w:sz w:val="18"/>
                <w:szCs w:val="18"/>
              </w:rPr>
              <w:t>CSCM * LikedCoaching</w:t>
            </w:r>
          </w:p>
        </w:tc>
        <w:tc>
          <w:tcPr>
            <w:tcW w:w="810" w:type="dxa"/>
            <w:tcBorders>
              <w:top w:val="nil"/>
              <w:left w:val="single" w:sz="16" w:space="0" w:color="000000"/>
              <w:bottom w:val="nil"/>
            </w:tcBorders>
            <w:shd w:val="clear" w:color="auto" w:fill="FFFFFF"/>
            <w:vAlign w:val="center"/>
          </w:tcPr>
          <w:p w14:paraId="246F1C30" w14:textId="77777777" w:rsidR="005C0FB1" w:rsidRPr="00AE216F"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AE216F">
              <w:rPr>
                <w:rFonts w:ascii="Arial" w:hAnsi="Arial" w:cs="Arial"/>
                <w:color w:val="000000"/>
                <w:sz w:val="18"/>
                <w:szCs w:val="18"/>
              </w:rPr>
              <w:t>.087</w:t>
            </w:r>
          </w:p>
        </w:tc>
        <w:tc>
          <w:tcPr>
            <w:tcW w:w="540" w:type="dxa"/>
            <w:tcBorders>
              <w:top w:val="nil"/>
              <w:bottom w:val="nil"/>
            </w:tcBorders>
            <w:shd w:val="clear" w:color="auto" w:fill="FFFFFF"/>
            <w:vAlign w:val="center"/>
          </w:tcPr>
          <w:p w14:paraId="55992B49" w14:textId="77777777" w:rsidR="005C0FB1" w:rsidRPr="00AE216F"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AE216F">
              <w:rPr>
                <w:rFonts w:ascii="Arial" w:hAnsi="Arial" w:cs="Arial"/>
                <w:color w:val="000000"/>
                <w:sz w:val="18"/>
                <w:szCs w:val="18"/>
              </w:rPr>
              <w:t>1</w:t>
            </w:r>
          </w:p>
        </w:tc>
        <w:tc>
          <w:tcPr>
            <w:tcW w:w="1080" w:type="dxa"/>
            <w:tcBorders>
              <w:top w:val="nil"/>
              <w:bottom w:val="nil"/>
            </w:tcBorders>
            <w:shd w:val="clear" w:color="auto" w:fill="FFFFFF"/>
            <w:vAlign w:val="center"/>
          </w:tcPr>
          <w:p w14:paraId="701E8528" w14:textId="77777777" w:rsidR="005C0FB1" w:rsidRPr="00AE216F"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AE216F">
              <w:rPr>
                <w:rFonts w:ascii="Arial" w:hAnsi="Arial" w:cs="Arial"/>
                <w:color w:val="000000"/>
                <w:sz w:val="18"/>
                <w:szCs w:val="18"/>
              </w:rPr>
              <w:t>.087</w:t>
            </w:r>
          </w:p>
        </w:tc>
        <w:tc>
          <w:tcPr>
            <w:tcW w:w="900" w:type="dxa"/>
            <w:tcBorders>
              <w:top w:val="nil"/>
              <w:bottom w:val="nil"/>
            </w:tcBorders>
            <w:shd w:val="clear" w:color="auto" w:fill="FFFFFF"/>
            <w:vAlign w:val="center"/>
          </w:tcPr>
          <w:p w14:paraId="5DE7301D" w14:textId="77777777" w:rsidR="005C0FB1" w:rsidRPr="00AE216F"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AE216F">
              <w:rPr>
                <w:rFonts w:ascii="Arial" w:hAnsi="Arial" w:cs="Arial"/>
                <w:color w:val="000000"/>
                <w:sz w:val="18"/>
                <w:szCs w:val="18"/>
              </w:rPr>
              <w:t>.234</w:t>
            </w:r>
          </w:p>
        </w:tc>
        <w:tc>
          <w:tcPr>
            <w:tcW w:w="720" w:type="dxa"/>
            <w:tcBorders>
              <w:top w:val="nil"/>
              <w:bottom w:val="nil"/>
            </w:tcBorders>
            <w:shd w:val="clear" w:color="auto" w:fill="FFFFFF"/>
            <w:vAlign w:val="center"/>
          </w:tcPr>
          <w:p w14:paraId="092DA79F" w14:textId="77777777" w:rsidR="005C0FB1" w:rsidRPr="00AE216F"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AE216F">
              <w:rPr>
                <w:rFonts w:ascii="Arial" w:hAnsi="Arial" w:cs="Arial"/>
                <w:color w:val="000000"/>
                <w:sz w:val="18"/>
                <w:szCs w:val="18"/>
              </w:rPr>
              <w:t>.630</w:t>
            </w:r>
          </w:p>
        </w:tc>
        <w:tc>
          <w:tcPr>
            <w:tcW w:w="900" w:type="dxa"/>
            <w:tcBorders>
              <w:top w:val="nil"/>
              <w:bottom w:val="nil"/>
            </w:tcBorders>
            <w:shd w:val="clear" w:color="auto" w:fill="FFFFFF"/>
            <w:vAlign w:val="center"/>
          </w:tcPr>
          <w:p w14:paraId="3784457F" w14:textId="77777777" w:rsidR="005C0FB1" w:rsidRPr="00AE216F"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AE216F">
              <w:rPr>
                <w:rFonts w:ascii="Arial" w:hAnsi="Arial" w:cs="Arial"/>
                <w:color w:val="000000"/>
                <w:sz w:val="18"/>
                <w:szCs w:val="18"/>
              </w:rPr>
              <w:t>.003</w:t>
            </w:r>
          </w:p>
        </w:tc>
        <w:tc>
          <w:tcPr>
            <w:tcW w:w="900" w:type="dxa"/>
            <w:tcBorders>
              <w:top w:val="nil"/>
              <w:bottom w:val="nil"/>
            </w:tcBorders>
            <w:shd w:val="clear" w:color="auto" w:fill="FFFFFF"/>
            <w:vAlign w:val="center"/>
          </w:tcPr>
          <w:p w14:paraId="686ADE98" w14:textId="77777777" w:rsidR="005C0FB1" w:rsidRPr="00AE216F"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AE216F">
              <w:rPr>
                <w:rFonts w:ascii="Arial" w:hAnsi="Arial" w:cs="Arial"/>
                <w:color w:val="000000"/>
                <w:sz w:val="18"/>
                <w:szCs w:val="18"/>
              </w:rPr>
              <w:t>.234</w:t>
            </w:r>
          </w:p>
        </w:tc>
        <w:tc>
          <w:tcPr>
            <w:tcW w:w="900" w:type="dxa"/>
            <w:tcBorders>
              <w:top w:val="nil"/>
              <w:bottom w:val="nil"/>
              <w:right w:val="single" w:sz="16" w:space="0" w:color="000000"/>
            </w:tcBorders>
            <w:shd w:val="clear" w:color="auto" w:fill="FFFFFF"/>
            <w:vAlign w:val="center"/>
          </w:tcPr>
          <w:p w14:paraId="66EA55AB" w14:textId="77777777" w:rsidR="005C0FB1" w:rsidRPr="00AE216F"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AE216F">
              <w:rPr>
                <w:rFonts w:ascii="Arial" w:hAnsi="Arial" w:cs="Arial"/>
                <w:color w:val="000000"/>
                <w:sz w:val="18"/>
                <w:szCs w:val="18"/>
              </w:rPr>
              <w:t>.076</w:t>
            </w:r>
          </w:p>
        </w:tc>
      </w:tr>
      <w:tr w:rsidR="005C0FB1" w:rsidRPr="00AE216F" w14:paraId="3D5FF663" w14:textId="77777777" w:rsidTr="009B6337">
        <w:trPr>
          <w:gridAfter w:val="1"/>
          <w:wAfter w:w="90" w:type="dxa"/>
          <w:cantSplit/>
        </w:trPr>
        <w:tc>
          <w:tcPr>
            <w:tcW w:w="1530" w:type="dxa"/>
            <w:gridSpan w:val="2"/>
            <w:tcBorders>
              <w:top w:val="nil"/>
              <w:left w:val="single" w:sz="16" w:space="0" w:color="000000"/>
              <w:bottom w:val="nil"/>
              <w:right w:val="single" w:sz="16" w:space="0" w:color="000000"/>
            </w:tcBorders>
            <w:shd w:val="clear" w:color="auto" w:fill="FFFFFF"/>
          </w:tcPr>
          <w:p w14:paraId="69101354" w14:textId="77777777" w:rsidR="005C0FB1" w:rsidRPr="00AE216F" w:rsidRDefault="005C0FB1" w:rsidP="009453F8">
            <w:pPr>
              <w:autoSpaceDE w:val="0"/>
              <w:autoSpaceDN w:val="0"/>
              <w:adjustRightInd w:val="0"/>
              <w:spacing w:after="0" w:line="320" w:lineRule="atLeast"/>
              <w:ind w:left="60" w:right="60"/>
              <w:rPr>
                <w:rFonts w:ascii="Arial" w:hAnsi="Arial" w:cs="Arial"/>
                <w:color w:val="000000"/>
                <w:sz w:val="18"/>
                <w:szCs w:val="18"/>
              </w:rPr>
            </w:pPr>
            <w:r w:rsidRPr="00AE216F">
              <w:rPr>
                <w:rFonts w:ascii="Arial" w:hAnsi="Arial" w:cs="Arial"/>
                <w:color w:val="000000"/>
                <w:sz w:val="18"/>
                <w:szCs w:val="18"/>
              </w:rPr>
              <w:t>Error</w:t>
            </w:r>
          </w:p>
        </w:tc>
        <w:tc>
          <w:tcPr>
            <w:tcW w:w="810" w:type="dxa"/>
            <w:tcBorders>
              <w:top w:val="nil"/>
              <w:left w:val="single" w:sz="16" w:space="0" w:color="000000"/>
              <w:bottom w:val="nil"/>
            </w:tcBorders>
            <w:shd w:val="clear" w:color="auto" w:fill="FFFFFF"/>
            <w:vAlign w:val="center"/>
          </w:tcPr>
          <w:p w14:paraId="28C26E6F" w14:textId="77777777" w:rsidR="005C0FB1" w:rsidRPr="00AE216F"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AE216F">
              <w:rPr>
                <w:rFonts w:ascii="Arial" w:hAnsi="Arial" w:cs="Arial"/>
                <w:color w:val="000000"/>
                <w:sz w:val="18"/>
                <w:szCs w:val="18"/>
              </w:rPr>
              <w:t>24.803</w:t>
            </w:r>
          </w:p>
        </w:tc>
        <w:tc>
          <w:tcPr>
            <w:tcW w:w="540" w:type="dxa"/>
            <w:tcBorders>
              <w:top w:val="nil"/>
              <w:bottom w:val="nil"/>
            </w:tcBorders>
            <w:shd w:val="clear" w:color="auto" w:fill="FFFFFF"/>
            <w:vAlign w:val="center"/>
          </w:tcPr>
          <w:p w14:paraId="461367E6" w14:textId="77777777" w:rsidR="005C0FB1" w:rsidRPr="00AE216F"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AE216F">
              <w:rPr>
                <w:rFonts w:ascii="Arial" w:hAnsi="Arial" w:cs="Arial"/>
                <w:color w:val="000000"/>
                <w:sz w:val="18"/>
                <w:szCs w:val="18"/>
              </w:rPr>
              <w:t>67</w:t>
            </w:r>
          </w:p>
        </w:tc>
        <w:tc>
          <w:tcPr>
            <w:tcW w:w="1080" w:type="dxa"/>
            <w:tcBorders>
              <w:top w:val="nil"/>
              <w:bottom w:val="nil"/>
            </w:tcBorders>
            <w:shd w:val="clear" w:color="auto" w:fill="FFFFFF"/>
            <w:vAlign w:val="center"/>
          </w:tcPr>
          <w:p w14:paraId="7185B8A5" w14:textId="77777777" w:rsidR="005C0FB1" w:rsidRPr="00AE216F"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AE216F">
              <w:rPr>
                <w:rFonts w:ascii="Arial" w:hAnsi="Arial" w:cs="Arial"/>
                <w:color w:val="000000"/>
                <w:sz w:val="18"/>
                <w:szCs w:val="18"/>
              </w:rPr>
              <w:t>.370</w:t>
            </w:r>
          </w:p>
        </w:tc>
        <w:tc>
          <w:tcPr>
            <w:tcW w:w="900" w:type="dxa"/>
            <w:tcBorders>
              <w:top w:val="nil"/>
              <w:bottom w:val="nil"/>
            </w:tcBorders>
            <w:shd w:val="clear" w:color="auto" w:fill="FFFFFF"/>
            <w:vAlign w:val="center"/>
          </w:tcPr>
          <w:p w14:paraId="320986D5" w14:textId="77777777" w:rsidR="005C0FB1" w:rsidRPr="00AE216F" w:rsidRDefault="005C0FB1" w:rsidP="009453F8">
            <w:pPr>
              <w:autoSpaceDE w:val="0"/>
              <w:autoSpaceDN w:val="0"/>
              <w:adjustRightInd w:val="0"/>
              <w:spacing w:after="0" w:line="240" w:lineRule="auto"/>
              <w:rPr>
                <w:rFonts w:ascii="Times New Roman" w:hAnsi="Times New Roman" w:cs="Times New Roman"/>
                <w:sz w:val="24"/>
                <w:szCs w:val="24"/>
              </w:rPr>
            </w:pPr>
          </w:p>
        </w:tc>
        <w:tc>
          <w:tcPr>
            <w:tcW w:w="720" w:type="dxa"/>
            <w:tcBorders>
              <w:top w:val="nil"/>
              <w:bottom w:val="nil"/>
            </w:tcBorders>
            <w:shd w:val="clear" w:color="auto" w:fill="FFFFFF"/>
            <w:vAlign w:val="center"/>
          </w:tcPr>
          <w:p w14:paraId="32865AA5" w14:textId="77777777" w:rsidR="005C0FB1" w:rsidRPr="00AE216F" w:rsidRDefault="005C0FB1" w:rsidP="009453F8">
            <w:pPr>
              <w:autoSpaceDE w:val="0"/>
              <w:autoSpaceDN w:val="0"/>
              <w:adjustRightInd w:val="0"/>
              <w:spacing w:after="0" w:line="240" w:lineRule="auto"/>
              <w:rPr>
                <w:rFonts w:ascii="Times New Roman" w:hAnsi="Times New Roman" w:cs="Times New Roman"/>
                <w:sz w:val="24"/>
                <w:szCs w:val="24"/>
              </w:rPr>
            </w:pPr>
          </w:p>
        </w:tc>
        <w:tc>
          <w:tcPr>
            <w:tcW w:w="900" w:type="dxa"/>
            <w:tcBorders>
              <w:top w:val="nil"/>
              <w:bottom w:val="nil"/>
            </w:tcBorders>
            <w:shd w:val="clear" w:color="auto" w:fill="FFFFFF"/>
            <w:vAlign w:val="center"/>
          </w:tcPr>
          <w:p w14:paraId="6750276F" w14:textId="77777777" w:rsidR="005C0FB1" w:rsidRPr="00AE216F" w:rsidRDefault="005C0FB1" w:rsidP="009453F8">
            <w:pPr>
              <w:autoSpaceDE w:val="0"/>
              <w:autoSpaceDN w:val="0"/>
              <w:adjustRightInd w:val="0"/>
              <w:spacing w:after="0" w:line="240" w:lineRule="auto"/>
              <w:rPr>
                <w:rFonts w:ascii="Times New Roman" w:hAnsi="Times New Roman" w:cs="Times New Roman"/>
                <w:sz w:val="24"/>
                <w:szCs w:val="24"/>
              </w:rPr>
            </w:pPr>
          </w:p>
        </w:tc>
        <w:tc>
          <w:tcPr>
            <w:tcW w:w="900" w:type="dxa"/>
            <w:tcBorders>
              <w:top w:val="nil"/>
              <w:bottom w:val="nil"/>
            </w:tcBorders>
            <w:shd w:val="clear" w:color="auto" w:fill="FFFFFF"/>
            <w:vAlign w:val="center"/>
          </w:tcPr>
          <w:p w14:paraId="0905AFB5" w14:textId="77777777" w:rsidR="005C0FB1" w:rsidRPr="00AE216F" w:rsidRDefault="005C0FB1" w:rsidP="009453F8">
            <w:pPr>
              <w:autoSpaceDE w:val="0"/>
              <w:autoSpaceDN w:val="0"/>
              <w:adjustRightInd w:val="0"/>
              <w:spacing w:after="0" w:line="240" w:lineRule="auto"/>
              <w:rPr>
                <w:rFonts w:ascii="Times New Roman" w:hAnsi="Times New Roman" w:cs="Times New Roman"/>
                <w:sz w:val="24"/>
                <w:szCs w:val="24"/>
              </w:rPr>
            </w:pPr>
          </w:p>
        </w:tc>
        <w:tc>
          <w:tcPr>
            <w:tcW w:w="900" w:type="dxa"/>
            <w:tcBorders>
              <w:top w:val="nil"/>
              <w:bottom w:val="nil"/>
              <w:right w:val="single" w:sz="16" w:space="0" w:color="000000"/>
            </w:tcBorders>
            <w:shd w:val="clear" w:color="auto" w:fill="FFFFFF"/>
            <w:vAlign w:val="center"/>
          </w:tcPr>
          <w:p w14:paraId="3A327930" w14:textId="77777777" w:rsidR="005C0FB1" w:rsidRPr="00AE216F" w:rsidRDefault="005C0FB1" w:rsidP="009453F8">
            <w:pPr>
              <w:autoSpaceDE w:val="0"/>
              <w:autoSpaceDN w:val="0"/>
              <w:adjustRightInd w:val="0"/>
              <w:spacing w:after="0" w:line="240" w:lineRule="auto"/>
              <w:rPr>
                <w:rFonts w:ascii="Times New Roman" w:hAnsi="Times New Roman" w:cs="Times New Roman"/>
                <w:sz w:val="24"/>
                <w:szCs w:val="24"/>
              </w:rPr>
            </w:pPr>
          </w:p>
        </w:tc>
      </w:tr>
      <w:tr w:rsidR="005C0FB1" w:rsidRPr="00AE216F" w14:paraId="5DF4E825" w14:textId="77777777" w:rsidTr="009B6337">
        <w:trPr>
          <w:gridAfter w:val="1"/>
          <w:wAfter w:w="90" w:type="dxa"/>
          <w:cantSplit/>
        </w:trPr>
        <w:tc>
          <w:tcPr>
            <w:tcW w:w="1530" w:type="dxa"/>
            <w:gridSpan w:val="2"/>
            <w:tcBorders>
              <w:top w:val="nil"/>
              <w:left w:val="single" w:sz="16" w:space="0" w:color="000000"/>
              <w:bottom w:val="nil"/>
              <w:right w:val="single" w:sz="16" w:space="0" w:color="000000"/>
            </w:tcBorders>
            <w:shd w:val="clear" w:color="auto" w:fill="FFFFFF"/>
          </w:tcPr>
          <w:p w14:paraId="257C068A" w14:textId="77777777" w:rsidR="005C0FB1" w:rsidRPr="00AE216F" w:rsidRDefault="005C0FB1" w:rsidP="009453F8">
            <w:pPr>
              <w:autoSpaceDE w:val="0"/>
              <w:autoSpaceDN w:val="0"/>
              <w:adjustRightInd w:val="0"/>
              <w:spacing w:after="0" w:line="320" w:lineRule="atLeast"/>
              <w:ind w:left="60" w:right="60"/>
              <w:rPr>
                <w:rFonts w:ascii="Arial" w:hAnsi="Arial" w:cs="Arial"/>
                <w:color w:val="000000"/>
                <w:sz w:val="18"/>
                <w:szCs w:val="18"/>
              </w:rPr>
            </w:pPr>
            <w:r w:rsidRPr="00AE216F">
              <w:rPr>
                <w:rFonts w:ascii="Arial" w:hAnsi="Arial" w:cs="Arial"/>
                <w:color w:val="000000"/>
                <w:sz w:val="18"/>
                <w:szCs w:val="18"/>
              </w:rPr>
              <w:t>Total</w:t>
            </w:r>
          </w:p>
        </w:tc>
        <w:tc>
          <w:tcPr>
            <w:tcW w:w="810" w:type="dxa"/>
            <w:tcBorders>
              <w:top w:val="nil"/>
              <w:left w:val="single" w:sz="16" w:space="0" w:color="000000"/>
              <w:bottom w:val="nil"/>
            </w:tcBorders>
            <w:shd w:val="clear" w:color="auto" w:fill="FFFFFF"/>
            <w:vAlign w:val="center"/>
          </w:tcPr>
          <w:p w14:paraId="2213960E" w14:textId="77777777" w:rsidR="005C0FB1" w:rsidRPr="00AE216F"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AE216F">
              <w:rPr>
                <w:rFonts w:ascii="Arial" w:hAnsi="Arial" w:cs="Arial"/>
                <w:color w:val="000000"/>
                <w:sz w:val="18"/>
                <w:szCs w:val="18"/>
              </w:rPr>
              <w:t>1672.469</w:t>
            </w:r>
          </w:p>
        </w:tc>
        <w:tc>
          <w:tcPr>
            <w:tcW w:w="540" w:type="dxa"/>
            <w:tcBorders>
              <w:top w:val="nil"/>
              <w:bottom w:val="nil"/>
            </w:tcBorders>
            <w:shd w:val="clear" w:color="auto" w:fill="FFFFFF"/>
            <w:vAlign w:val="center"/>
          </w:tcPr>
          <w:p w14:paraId="64705A38" w14:textId="77777777" w:rsidR="005C0FB1" w:rsidRPr="00AE216F"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AE216F">
              <w:rPr>
                <w:rFonts w:ascii="Arial" w:hAnsi="Arial" w:cs="Arial"/>
                <w:color w:val="000000"/>
                <w:sz w:val="18"/>
                <w:szCs w:val="18"/>
              </w:rPr>
              <w:t>71</w:t>
            </w:r>
          </w:p>
        </w:tc>
        <w:tc>
          <w:tcPr>
            <w:tcW w:w="1080" w:type="dxa"/>
            <w:tcBorders>
              <w:top w:val="nil"/>
              <w:bottom w:val="nil"/>
            </w:tcBorders>
            <w:shd w:val="clear" w:color="auto" w:fill="FFFFFF"/>
            <w:vAlign w:val="center"/>
          </w:tcPr>
          <w:p w14:paraId="45420CF5" w14:textId="77777777" w:rsidR="005C0FB1" w:rsidRPr="00AE216F" w:rsidRDefault="005C0FB1" w:rsidP="009453F8">
            <w:pPr>
              <w:autoSpaceDE w:val="0"/>
              <w:autoSpaceDN w:val="0"/>
              <w:adjustRightInd w:val="0"/>
              <w:spacing w:after="0" w:line="240" w:lineRule="auto"/>
              <w:rPr>
                <w:rFonts w:ascii="Times New Roman" w:hAnsi="Times New Roman" w:cs="Times New Roman"/>
                <w:sz w:val="24"/>
                <w:szCs w:val="24"/>
              </w:rPr>
            </w:pPr>
          </w:p>
        </w:tc>
        <w:tc>
          <w:tcPr>
            <w:tcW w:w="900" w:type="dxa"/>
            <w:tcBorders>
              <w:top w:val="nil"/>
              <w:bottom w:val="nil"/>
            </w:tcBorders>
            <w:shd w:val="clear" w:color="auto" w:fill="FFFFFF"/>
            <w:vAlign w:val="center"/>
          </w:tcPr>
          <w:p w14:paraId="11F7DB17" w14:textId="77777777" w:rsidR="005C0FB1" w:rsidRPr="00AE216F" w:rsidRDefault="005C0FB1" w:rsidP="009453F8">
            <w:pPr>
              <w:autoSpaceDE w:val="0"/>
              <w:autoSpaceDN w:val="0"/>
              <w:adjustRightInd w:val="0"/>
              <w:spacing w:after="0" w:line="240" w:lineRule="auto"/>
              <w:rPr>
                <w:rFonts w:ascii="Times New Roman" w:hAnsi="Times New Roman" w:cs="Times New Roman"/>
                <w:sz w:val="24"/>
                <w:szCs w:val="24"/>
              </w:rPr>
            </w:pPr>
          </w:p>
        </w:tc>
        <w:tc>
          <w:tcPr>
            <w:tcW w:w="720" w:type="dxa"/>
            <w:tcBorders>
              <w:top w:val="nil"/>
              <w:bottom w:val="nil"/>
            </w:tcBorders>
            <w:shd w:val="clear" w:color="auto" w:fill="FFFFFF"/>
            <w:vAlign w:val="center"/>
          </w:tcPr>
          <w:p w14:paraId="6C9CAACA" w14:textId="77777777" w:rsidR="005C0FB1" w:rsidRPr="00AE216F" w:rsidRDefault="005C0FB1" w:rsidP="009453F8">
            <w:pPr>
              <w:autoSpaceDE w:val="0"/>
              <w:autoSpaceDN w:val="0"/>
              <w:adjustRightInd w:val="0"/>
              <w:spacing w:after="0" w:line="240" w:lineRule="auto"/>
              <w:rPr>
                <w:rFonts w:ascii="Times New Roman" w:hAnsi="Times New Roman" w:cs="Times New Roman"/>
                <w:sz w:val="24"/>
                <w:szCs w:val="24"/>
              </w:rPr>
            </w:pPr>
          </w:p>
        </w:tc>
        <w:tc>
          <w:tcPr>
            <w:tcW w:w="900" w:type="dxa"/>
            <w:tcBorders>
              <w:top w:val="nil"/>
              <w:bottom w:val="nil"/>
            </w:tcBorders>
            <w:shd w:val="clear" w:color="auto" w:fill="FFFFFF"/>
            <w:vAlign w:val="center"/>
          </w:tcPr>
          <w:p w14:paraId="5150F261" w14:textId="77777777" w:rsidR="005C0FB1" w:rsidRPr="00AE216F" w:rsidRDefault="005C0FB1" w:rsidP="009453F8">
            <w:pPr>
              <w:autoSpaceDE w:val="0"/>
              <w:autoSpaceDN w:val="0"/>
              <w:adjustRightInd w:val="0"/>
              <w:spacing w:after="0" w:line="240" w:lineRule="auto"/>
              <w:rPr>
                <w:rFonts w:ascii="Times New Roman" w:hAnsi="Times New Roman" w:cs="Times New Roman"/>
                <w:sz w:val="24"/>
                <w:szCs w:val="24"/>
              </w:rPr>
            </w:pPr>
          </w:p>
        </w:tc>
        <w:tc>
          <w:tcPr>
            <w:tcW w:w="900" w:type="dxa"/>
            <w:tcBorders>
              <w:top w:val="nil"/>
              <w:bottom w:val="nil"/>
            </w:tcBorders>
            <w:shd w:val="clear" w:color="auto" w:fill="FFFFFF"/>
            <w:vAlign w:val="center"/>
          </w:tcPr>
          <w:p w14:paraId="296F5BC4" w14:textId="77777777" w:rsidR="005C0FB1" w:rsidRPr="00AE216F" w:rsidRDefault="005C0FB1" w:rsidP="009453F8">
            <w:pPr>
              <w:autoSpaceDE w:val="0"/>
              <w:autoSpaceDN w:val="0"/>
              <w:adjustRightInd w:val="0"/>
              <w:spacing w:after="0" w:line="240" w:lineRule="auto"/>
              <w:rPr>
                <w:rFonts w:ascii="Times New Roman" w:hAnsi="Times New Roman" w:cs="Times New Roman"/>
                <w:sz w:val="24"/>
                <w:szCs w:val="24"/>
              </w:rPr>
            </w:pPr>
          </w:p>
        </w:tc>
        <w:tc>
          <w:tcPr>
            <w:tcW w:w="900" w:type="dxa"/>
            <w:tcBorders>
              <w:top w:val="nil"/>
              <w:bottom w:val="nil"/>
              <w:right w:val="single" w:sz="16" w:space="0" w:color="000000"/>
            </w:tcBorders>
            <w:shd w:val="clear" w:color="auto" w:fill="FFFFFF"/>
            <w:vAlign w:val="center"/>
          </w:tcPr>
          <w:p w14:paraId="30203097" w14:textId="77777777" w:rsidR="005C0FB1" w:rsidRPr="00AE216F" w:rsidRDefault="005C0FB1" w:rsidP="009453F8">
            <w:pPr>
              <w:autoSpaceDE w:val="0"/>
              <w:autoSpaceDN w:val="0"/>
              <w:adjustRightInd w:val="0"/>
              <w:spacing w:after="0" w:line="240" w:lineRule="auto"/>
              <w:rPr>
                <w:rFonts w:ascii="Times New Roman" w:hAnsi="Times New Roman" w:cs="Times New Roman"/>
                <w:sz w:val="24"/>
                <w:szCs w:val="24"/>
              </w:rPr>
            </w:pPr>
          </w:p>
        </w:tc>
      </w:tr>
      <w:tr w:rsidR="005C0FB1" w:rsidRPr="00AE216F" w14:paraId="43BCB1A3" w14:textId="77777777" w:rsidTr="009B6337">
        <w:trPr>
          <w:gridAfter w:val="1"/>
          <w:wAfter w:w="90" w:type="dxa"/>
          <w:cantSplit/>
        </w:trPr>
        <w:tc>
          <w:tcPr>
            <w:tcW w:w="1530" w:type="dxa"/>
            <w:gridSpan w:val="2"/>
            <w:tcBorders>
              <w:top w:val="nil"/>
              <w:left w:val="single" w:sz="16" w:space="0" w:color="000000"/>
              <w:bottom w:val="single" w:sz="16" w:space="0" w:color="000000"/>
              <w:right w:val="single" w:sz="16" w:space="0" w:color="000000"/>
            </w:tcBorders>
            <w:shd w:val="clear" w:color="auto" w:fill="FFFFFF"/>
          </w:tcPr>
          <w:p w14:paraId="177AC4BC" w14:textId="77777777" w:rsidR="005C0FB1" w:rsidRPr="00AE216F" w:rsidRDefault="005C0FB1" w:rsidP="009453F8">
            <w:pPr>
              <w:autoSpaceDE w:val="0"/>
              <w:autoSpaceDN w:val="0"/>
              <w:adjustRightInd w:val="0"/>
              <w:spacing w:after="0" w:line="320" w:lineRule="atLeast"/>
              <w:ind w:left="60" w:right="60"/>
              <w:rPr>
                <w:rFonts w:ascii="Arial" w:hAnsi="Arial" w:cs="Arial"/>
                <w:color w:val="000000"/>
                <w:sz w:val="18"/>
                <w:szCs w:val="18"/>
              </w:rPr>
            </w:pPr>
            <w:r w:rsidRPr="00AE216F">
              <w:rPr>
                <w:rFonts w:ascii="Arial" w:hAnsi="Arial" w:cs="Arial"/>
                <w:color w:val="000000"/>
                <w:sz w:val="18"/>
                <w:szCs w:val="18"/>
              </w:rPr>
              <w:t>Corrected Total</w:t>
            </w:r>
          </w:p>
        </w:tc>
        <w:tc>
          <w:tcPr>
            <w:tcW w:w="810" w:type="dxa"/>
            <w:tcBorders>
              <w:top w:val="nil"/>
              <w:left w:val="single" w:sz="16" w:space="0" w:color="000000"/>
              <w:bottom w:val="single" w:sz="16" w:space="0" w:color="000000"/>
            </w:tcBorders>
            <w:shd w:val="clear" w:color="auto" w:fill="FFFFFF"/>
            <w:vAlign w:val="center"/>
          </w:tcPr>
          <w:p w14:paraId="5BDA2C59" w14:textId="77777777" w:rsidR="005C0FB1" w:rsidRPr="00AE216F"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AE216F">
              <w:rPr>
                <w:rFonts w:ascii="Arial" w:hAnsi="Arial" w:cs="Arial"/>
                <w:color w:val="000000"/>
                <w:sz w:val="18"/>
                <w:szCs w:val="18"/>
              </w:rPr>
              <w:t>25.088</w:t>
            </w:r>
          </w:p>
        </w:tc>
        <w:tc>
          <w:tcPr>
            <w:tcW w:w="540" w:type="dxa"/>
            <w:tcBorders>
              <w:top w:val="nil"/>
              <w:bottom w:val="single" w:sz="16" w:space="0" w:color="000000"/>
            </w:tcBorders>
            <w:shd w:val="clear" w:color="auto" w:fill="FFFFFF"/>
            <w:vAlign w:val="center"/>
          </w:tcPr>
          <w:p w14:paraId="5BE43A2E" w14:textId="77777777" w:rsidR="005C0FB1" w:rsidRPr="00AE216F"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AE216F">
              <w:rPr>
                <w:rFonts w:ascii="Arial" w:hAnsi="Arial" w:cs="Arial"/>
                <w:color w:val="000000"/>
                <w:sz w:val="18"/>
                <w:szCs w:val="18"/>
              </w:rPr>
              <w:t>70</w:t>
            </w:r>
          </w:p>
        </w:tc>
        <w:tc>
          <w:tcPr>
            <w:tcW w:w="1080" w:type="dxa"/>
            <w:tcBorders>
              <w:top w:val="nil"/>
              <w:bottom w:val="single" w:sz="16" w:space="0" w:color="000000"/>
            </w:tcBorders>
            <w:shd w:val="clear" w:color="auto" w:fill="FFFFFF"/>
            <w:vAlign w:val="center"/>
          </w:tcPr>
          <w:p w14:paraId="5D98ED79" w14:textId="77777777" w:rsidR="005C0FB1" w:rsidRPr="00AE216F" w:rsidRDefault="005C0FB1" w:rsidP="009453F8">
            <w:pPr>
              <w:autoSpaceDE w:val="0"/>
              <w:autoSpaceDN w:val="0"/>
              <w:adjustRightInd w:val="0"/>
              <w:spacing w:after="0" w:line="240" w:lineRule="auto"/>
              <w:rPr>
                <w:rFonts w:ascii="Times New Roman" w:hAnsi="Times New Roman" w:cs="Times New Roman"/>
                <w:sz w:val="24"/>
                <w:szCs w:val="24"/>
              </w:rPr>
            </w:pPr>
          </w:p>
        </w:tc>
        <w:tc>
          <w:tcPr>
            <w:tcW w:w="900" w:type="dxa"/>
            <w:tcBorders>
              <w:top w:val="nil"/>
              <w:bottom w:val="single" w:sz="16" w:space="0" w:color="000000"/>
            </w:tcBorders>
            <w:shd w:val="clear" w:color="auto" w:fill="FFFFFF"/>
            <w:vAlign w:val="center"/>
          </w:tcPr>
          <w:p w14:paraId="4EDB10F9" w14:textId="77777777" w:rsidR="005C0FB1" w:rsidRPr="00AE216F" w:rsidRDefault="005C0FB1" w:rsidP="009453F8">
            <w:pPr>
              <w:autoSpaceDE w:val="0"/>
              <w:autoSpaceDN w:val="0"/>
              <w:adjustRightInd w:val="0"/>
              <w:spacing w:after="0" w:line="240" w:lineRule="auto"/>
              <w:rPr>
                <w:rFonts w:ascii="Times New Roman" w:hAnsi="Times New Roman" w:cs="Times New Roman"/>
                <w:sz w:val="24"/>
                <w:szCs w:val="24"/>
              </w:rPr>
            </w:pPr>
          </w:p>
        </w:tc>
        <w:tc>
          <w:tcPr>
            <w:tcW w:w="720" w:type="dxa"/>
            <w:tcBorders>
              <w:top w:val="nil"/>
              <w:bottom w:val="single" w:sz="16" w:space="0" w:color="000000"/>
            </w:tcBorders>
            <w:shd w:val="clear" w:color="auto" w:fill="FFFFFF"/>
            <w:vAlign w:val="center"/>
          </w:tcPr>
          <w:p w14:paraId="45270E60" w14:textId="77777777" w:rsidR="005C0FB1" w:rsidRPr="00AE216F" w:rsidRDefault="005C0FB1" w:rsidP="009453F8">
            <w:pPr>
              <w:autoSpaceDE w:val="0"/>
              <w:autoSpaceDN w:val="0"/>
              <w:adjustRightInd w:val="0"/>
              <w:spacing w:after="0" w:line="240" w:lineRule="auto"/>
              <w:rPr>
                <w:rFonts w:ascii="Times New Roman" w:hAnsi="Times New Roman" w:cs="Times New Roman"/>
                <w:sz w:val="24"/>
                <w:szCs w:val="24"/>
              </w:rPr>
            </w:pPr>
          </w:p>
        </w:tc>
        <w:tc>
          <w:tcPr>
            <w:tcW w:w="900" w:type="dxa"/>
            <w:tcBorders>
              <w:top w:val="nil"/>
              <w:bottom w:val="single" w:sz="16" w:space="0" w:color="000000"/>
            </w:tcBorders>
            <w:shd w:val="clear" w:color="auto" w:fill="FFFFFF"/>
            <w:vAlign w:val="center"/>
          </w:tcPr>
          <w:p w14:paraId="065F64A0" w14:textId="77777777" w:rsidR="005C0FB1" w:rsidRPr="00AE216F" w:rsidRDefault="005C0FB1" w:rsidP="009453F8">
            <w:pPr>
              <w:autoSpaceDE w:val="0"/>
              <w:autoSpaceDN w:val="0"/>
              <w:adjustRightInd w:val="0"/>
              <w:spacing w:after="0" w:line="240" w:lineRule="auto"/>
              <w:rPr>
                <w:rFonts w:ascii="Times New Roman" w:hAnsi="Times New Roman" w:cs="Times New Roman"/>
                <w:sz w:val="24"/>
                <w:szCs w:val="24"/>
              </w:rPr>
            </w:pPr>
          </w:p>
        </w:tc>
        <w:tc>
          <w:tcPr>
            <w:tcW w:w="900" w:type="dxa"/>
            <w:tcBorders>
              <w:top w:val="nil"/>
              <w:bottom w:val="single" w:sz="16" w:space="0" w:color="000000"/>
            </w:tcBorders>
            <w:shd w:val="clear" w:color="auto" w:fill="FFFFFF"/>
            <w:vAlign w:val="center"/>
          </w:tcPr>
          <w:p w14:paraId="14A4093F" w14:textId="77777777" w:rsidR="005C0FB1" w:rsidRPr="00AE216F" w:rsidRDefault="005C0FB1" w:rsidP="009453F8">
            <w:pPr>
              <w:autoSpaceDE w:val="0"/>
              <w:autoSpaceDN w:val="0"/>
              <w:adjustRightInd w:val="0"/>
              <w:spacing w:after="0" w:line="240" w:lineRule="auto"/>
              <w:rPr>
                <w:rFonts w:ascii="Times New Roman" w:hAnsi="Times New Roman" w:cs="Times New Roman"/>
                <w:sz w:val="24"/>
                <w:szCs w:val="24"/>
              </w:rPr>
            </w:pPr>
          </w:p>
        </w:tc>
        <w:tc>
          <w:tcPr>
            <w:tcW w:w="900" w:type="dxa"/>
            <w:tcBorders>
              <w:top w:val="nil"/>
              <w:bottom w:val="single" w:sz="16" w:space="0" w:color="000000"/>
              <w:right w:val="single" w:sz="16" w:space="0" w:color="000000"/>
            </w:tcBorders>
            <w:shd w:val="clear" w:color="auto" w:fill="FFFFFF"/>
            <w:vAlign w:val="center"/>
          </w:tcPr>
          <w:p w14:paraId="7403756C" w14:textId="77777777" w:rsidR="005C0FB1" w:rsidRPr="00AE216F" w:rsidRDefault="005C0FB1" w:rsidP="009453F8">
            <w:pPr>
              <w:autoSpaceDE w:val="0"/>
              <w:autoSpaceDN w:val="0"/>
              <w:adjustRightInd w:val="0"/>
              <w:spacing w:after="0" w:line="240" w:lineRule="auto"/>
              <w:rPr>
                <w:rFonts w:ascii="Times New Roman" w:hAnsi="Times New Roman" w:cs="Times New Roman"/>
                <w:sz w:val="24"/>
                <w:szCs w:val="24"/>
              </w:rPr>
            </w:pPr>
          </w:p>
        </w:tc>
      </w:tr>
      <w:tr w:rsidR="005C0FB1" w:rsidRPr="00AE216F" w14:paraId="0B3742F0" w14:textId="77777777" w:rsidTr="009B6337">
        <w:trPr>
          <w:gridAfter w:val="1"/>
          <w:wAfter w:w="90" w:type="dxa"/>
          <w:cantSplit/>
        </w:trPr>
        <w:tc>
          <w:tcPr>
            <w:tcW w:w="8280" w:type="dxa"/>
            <w:gridSpan w:val="10"/>
            <w:tcBorders>
              <w:top w:val="nil"/>
              <w:left w:val="nil"/>
              <w:bottom w:val="nil"/>
              <w:right w:val="nil"/>
            </w:tcBorders>
            <w:shd w:val="clear" w:color="auto" w:fill="FFFFFF"/>
          </w:tcPr>
          <w:p w14:paraId="38F7885E" w14:textId="77777777" w:rsidR="005C0FB1" w:rsidRPr="00AE216F" w:rsidRDefault="005C0FB1" w:rsidP="009453F8">
            <w:pPr>
              <w:autoSpaceDE w:val="0"/>
              <w:autoSpaceDN w:val="0"/>
              <w:adjustRightInd w:val="0"/>
              <w:spacing w:after="0" w:line="320" w:lineRule="atLeast"/>
              <w:ind w:left="60" w:right="60"/>
              <w:rPr>
                <w:rFonts w:ascii="Arial" w:hAnsi="Arial" w:cs="Arial"/>
                <w:color w:val="000000"/>
                <w:sz w:val="18"/>
                <w:szCs w:val="18"/>
              </w:rPr>
            </w:pPr>
            <w:r w:rsidRPr="00AE216F">
              <w:rPr>
                <w:rFonts w:ascii="Arial" w:hAnsi="Arial" w:cs="Arial"/>
                <w:color w:val="000000"/>
                <w:sz w:val="18"/>
                <w:szCs w:val="18"/>
              </w:rPr>
              <w:t>a. R Squared = .011 (Adjusted R Squared = -.033)</w:t>
            </w:r>
          </w:p>
        </w:tc>
      </w:tr>
      <w:tr w:rsidR="005C0FB1" w:rsidRPr="00AE216F" w14:paraId="0BB7303F" w14:textId="77777777" w:rsidTr="009B6337">
        <w:trPr>
          <w:gridAfter w:val="1"/>
          <w:wAfter w:w="90" w:type="dxa"/>
          <w:cantSplit/>
        </w:trPr>
        <w:tc>
          <w:tcPr>
            <w:tcW w:w="8280" w:type="dxa"/>
            <w:gridSpan w:val="10"/>
            <w:tcBorders>
              <w:top w:val="nil"/>
              <w:left w:val="nil"/>
              <w:bottom w:val="nil"/>
              <w:right w:val="nil"/>
            </w:tcBorders>
            <w:shd w:val="clear" w:color="auto" w:fill="FFFFFF"/>
          </w:tcPr>
          <w:p w14:paraId="620F9AEC" w14:textId="77777777" w:rsidR="005C0FB1" w:rsidRPr="00AE216F" w:rsidRDefault="005C0FB1" w:rsidP="009453F8">
            <w:pPr>
              <w:autoSpaceDE w:val="0"/>
              <w:autoSpaceDN w:val="0"/>
              <w:adjustRightInd w:val="0"/>
              <w:spacing w:after="0" w:line="320" w:lineRule="atLeast"/>
              <w:ind w:left="60" w:right="60"/>
              <w:rPr>
                <w:rFonts w:ascii="Arial" w:hAnsi="Arial" w:cs="Arial"/>
                <w:color w:val="000000"/>
                <w:sz w:val="18"/>
                <w:szCs w:val="18"/>
              </w:rPr>
            </w:pPr>
            <w:r w:rsidRPr="00AE216F">
              <w:rPr>
                <w:rFonts w:ascii="Arial" w:hAnsi="Arial" w:cs="Arial"/>
                <w:color w:val="000000"/>
                <w:sz w:val="18"/>
                <w:szCs w:val="18"/>
              </w:rPr>
              <w:t>b. Computed using alpha = .05</w:t>
            </w:r>
          </w:p>
        </w:tc>
      </w:tr>
      <w:tr w:rsidR="005C0FB1" w:rsidRPr="00740DB9" w14:paraId="7EEFB088" w14:textId="77777777" w:rsidTr="009B6337">
        <w:trPr>
          <w:gridBefore w:val="1"/>
          <w:wBefore w:w="90" w:type="dxa"/>
          <w:cantSplit/>
        </w:trPr>
        <w:tc>
          <w:tcPr>
            <w:tcW w:w="8280" w:type="dxa"/>
            <w:gridSpan w:val="10"/>
            <w:tcBorders>
              <w:top w:val="nil"/>
              <w:left w:val="nil"/>
              <w:bottom w:val="nil"/>
              <w:right w:val="nil"/>
            </w:tcBorders>
            <w:shd w:val="clear" w:color="auto" w:fill="FFFFFF"/>
            <w:vAlign w:val="bottom"/>
          </w:tcPr>
          <w:p w14:paraId="22B46E14" w14:textId="77777777" w:rsidR="005C0FB1" w:rsidRPr="00740DB9" w:rsidRDefault="005C0FB1" w:rsidP="009453F8">
            <w:pPr>
              <w:autoSpaceDE w:val="0"/>
              <w:autoSpaceDN w:val="0"/>
              <w:adjustRightInd w:val="0"/>
              <w:spacing w:after="0" w:line="320" w:lineRule="atLeast"/>
              <w:rPr>
                <w:rFonts w:ascii="Times New Roman" w:hAnsi="Times New Roman" w:cs="Times New Roman"/>
                <w:sz w:val="24"/>
                <w:szCs w:val="24"/>
              </w:rPr>
            </w:pPr>
            <w:r w:rsidRPr="00740DB9">
              <w:rPr>
                <w:rFonts w:ascii="Arial" w:hAnsi="Arial" w:cs="Arial"/>
                <w:color w:val="000000"/>
                <w:sz w:val="18"/>
                <w:szCs w:val="18"/>
                <w:shd w:val="clear" w:color="auto" w:fill="FFFFFF"/>
              </w:rPr>
              <w:lastRenderedPageBreak/>
              <w:t xml:space="preserve">Dependent Variable:   TEsepost  </w:t>
            </w:r>
          </w:p>
        </w:tc>
      </w:tr>
      <w:tr w:rsidR="005C0FB1" w:rsidRPr="00740DB9" w14:paraId="0A81CF01" w14:textId="77777777" w:rsidTr="009B6337">
        <w:trPr>
          <w:gridBefore w:val="1"/>
          <w:wBefore w:w="90" w:type="dxa"/>
          <w:cantSplit/>
        </w:trPr>
        <w:tc>
          <w:tcPr>
            <w:tcW w:w="1440"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4C54453F" w14:textId="77777777" w:rsidR="005C0FB1" w:rsidRPr="00740DB9" w:rsidRDefault="005C0FB1" w:rsidP="009453F8">
            <w:pPr>
              <w:autoSpaceDE w:val="0"/>
              <w:autoSpaceDN w:val="0"/>
              <w:adjustRightInd w:val="0"/>
              <w:spacing w:after="0" w:line="320" w:lineRule="atLeast"/>
              <w:ind w:left="60" w:right="60"/>
              <w:rPr>
                <w:rFonts w:ascii="Arial" w:hAnsi="Arial" w:cs="Arial"/>
                <w:color w:val="000000"/>
                <w:sz w:val="18"/>
                <w:szCs w:val="18"/>
              </w:rPr>
            </w:pPr>
            <w:r w:rsidRPr="00740DB9">
              <w:rPr>
                <w:rFonts w:ascii="Arial" w:hAnsi="Arial" w:cs="Arial"/>
                <w:color w:val="000000"/>
                <w:sz w:val="18"/>
                <w:szCs w:val="18"/>
              </w:rPr>
              <w:t>Source</w:t>
            </w:r>
          </w:p>
        </w:tc>
        <w:tc>
          <w:tcPr>
            <w:tcW w:w="810" w:type="dxa"/>
            <w:tcBorders>
              <w:top w:val="single" w:sz="16" w:space="0" w:color="000000"/>
              <w:left w:val="single" w:sz="16" w:space="0" w:color="000000"/>
              <w:bottom w:val="single" w:sz="16" w:space="0" w:color="000000"/>
            </w:tcBorders>
            <w:shd w:val="clear" w:color="auto" w:fill="FFFFFF"/>
            <w:vAlign w:val="bottom"/>
          </w:tcPr>
          <w:p w14:paraId="57F154D5" w14:textId="77777777" w:rsidR="005C0FB1" w:rsidRPr="00740DB9" w:rsidRDefault="005C0FB1" w:rsidP="009453F8">
            <w:pPr>
              <w:autoSpaceDE w:val="0"/>
              <w:autoSpaceDN w:val="0"/>
              <w:adjustRightInd w:val="0"/>
              <w:spacing w:after="0" w:line="320" w:lineRule="atLeast"/>
              <w:ind w:left="60" w:right="60"/>
              <w:jc w:val="center"/>
              <w:rPr>
                <w:rFonts w:ascii="Arial" w:hAnsi="Arial" w:cs="Arial"/>
                <w:color w:val="000000"/>
                <w:sz w:val="18"/>
                <w:szCs w:val="18"/>
              </w:rPr>
            </w:pPr>
            <w:r w:rsidRPr="00740DB9">
              <w:rPr>
                <w:rFonts w:ascii="Arial" w:hAnsi="Arial" w:cs="Arial"/>
                <w:color w:val="000000"/>
                <w:sz w:val="18"/>
                <w:szCs w:val="18"/>
              </w:rPr>
              <w:t>Type III Sum of Squares</w:t>
            </w:r>
          </w:p>
        </w:tc>
        <w:tc>
          <w:tcPr>
            <w:tcW w:w="540" w:type="dxa"/>
            <w:tcBorders>
              <w:top w:val="single" w:sz="16" w:space="0" w:color="000000"/>
              <w:bottom w:val="single" w:sz="16" w:space="0" w:color="000000"/>
            </w:tcBorders>
            <w:shd w:val="clear" w:color="auto" w:fill="FFFFFF"/>
            <w:vAlign w:val="bottom"/>
          </w:tcPr>
          <w:p w14:paraId="60504C23" w14:textId="77777777" w:rsidR="005C0FB1" w:rsidRPr="00740DB9" w:rsidRDefault="005C0FB1" w:rsidP="009453F8">
            <w:pPr>
              <w:autoSpaceDE w:val="0"/>
              <w:autoSpaceDN w:val="0"/>
              <w:adjustRightInd w:val="0"/>
              <w:spacing w:after="0" w:line="320" w:lineRule="atLeast"/>
              <w:ind w:left="60" w:right="60"/>
              <w:jc w:val="center"/>
              <w:rPr>
                <w:rFonts w:ascii="Arial" w:hAnsi="Arial" w:cs="Arial"/>
                <w:color w:val="000000"/>
                <w:sz w:val="18"/>
                <w:szCs w:val="18"/>
              </w:rPr>
            </w:pPr>
            <w:r w:rsidRPr="00740DB9">
              <w:rPr>
                <w:rFonts w:ascii="Arial" w:hAnsi="Arial" w:cs="Arial"/>
                <w:color w:val="000000"/>
                <w:sz w:val="18"/>
                <w:szCs w:val="18"/>
              </w:rPr>
              <w:t>df</w:t>
            </w:r>
          </w:p>
        </w:tc>
        <w:tc>
          <w:tcPr>
            <w:tcW w:w="1080" w:type="dxa"/>
            <w:tcBorders>
              <w:top w:val="single" w:sz="16" w:space="0" w:color="000000"/>
              <w:bottom w:val="single" w:sz="16" w:space="0" w:color="000000"/>
            </w:tcBorders>
            <w:shd w:val="clear" w:color="auto" w:fill="FFFFFF"/>
            <w:vAlign w:val="bottom"/>
          </w:tcPr>
          <w:p w14:paraId="0385D5FA" w14:textId="77777777" w:rsidR="005C0FB1" w:rsidRPr="00740DB9" w:rsidRDefault="005C0FB1" w:rsidP="009453F8">
            <w:pPr>
              <w:autoSpaceDE w:val="0"/>
              <w:autoSpaceDN w:val="0"/>
              <w:adjustRightInd w:val="0"/>
              <w:spacing w:after="0" w:line="320" w:lineRule="atLeast"/>
              <w:ind w:left="60" w:right="60"/>
              <w:jc w:val="center"/>
              <w:rPr>
                <w:rFonts w:ascii="Arial" w:hAnsi="Arial" w:cs="Arial"/>
                <w:color w:val="000000"/>
                <w:sz w:val="18"/>
                <w:szCs w:val="18"/>
              </w:rPr>
            </w:pPr>
            <w:r w:rsidRPr="00740DB9">
              <w:rPr>
                <w:rFonts w:ascii="Arial" w:hAnsi="Arial" w:cs="Arial"/>
                <w:color w:val="000000"/>
                <w:sz w:val="18"/>
                <w:szCs w:val="18"/>
              </w:rPr>
              <w:t>Mean Square</w:t>
            </w:r>
          </w:p>
        </w:tc>
        <w:tc>
          <w:tcPr>
            <w:tcW w:w="900" w:type="dxa"/>
            <w:tcBorders>
              <w:top w:val="single" w:sz="16" w:space="0" w:color="000000"/>
              <w:bottom w:val="single" w:sz="16" w:space="0" w:color="000000"/>
            </w:tcBorders>
            <w:shd w:val="clear" w:color="auto" w:fill="FFFFFF"/>
            <w:vAlign w:val="bottom"/>
          </w:tcPr>
          <w:p w14:paraId="406E8394" w14:textId="77777777" w:rsidR="005C0FB1" w:rsidRPr="00740DB9" w:rsidRDefault="005C0FB1" w:rsidP="009453F8">
            <w:pPr>
              <w:autoSpaceDE w:val="0"/>
              <w:autoSpaceDN w:val="0"/>
              <w:adjustRightInd w:val="0"/>
              <w:spacing w:after="0" w:line="320" w:lineRule="atLeast"/>
              <w:ind w:left="60" w:right="60"/>
              <w:jc w:val="center"/>
              <w:rPr>
                <w:rFonts w:ascii="Arial" w:hAnsi="Arial" w:cs="Arial"/>
                <w:color w:val="000000"/>
                <w:sz w:val="18"/>
                <w:szCs w:val="18"/>
              </w:rPr>
            </w:pPr>
            <w:r w:rsidRPr="00740DB9">
              <w:rPr>
                <w:rFonts w:ascii="Arial" w:hAnsi="Arial" w:cs="Arial"/>
                <w:color w:val="000000"/>
                <w:sz w:val="18"/>
                <w:szCs w:val="18"/>
              </w:rPr>
              <w:t>F</w:t>
            </w:r>
          </w:p>
        </w:tc>
        <w:tc>
          <w:tcPr>
            <w:tcW w:w="720" w:type="dxa"/>
            <w:tcBorders>
              <w:top w:val="single" w:sz="16" w:space="0" w:color="000000"/>
              <w:bottom w:val="single" w:sz="16" w:space="0" w:color="000000"/>
            </w:tcBorders>
            <w:shd w:val="clear" w:color="auto" w:fill="FFFFFF"/>
            <w:vAlign w:val="bottom"/>
          </w:tcPr>
          <w:p w14:paraId="6ABAA199" w14:textId="77777777" w:rsidR="005C0FB1" w:rsidRPr="00740DB9" w:rsidRDefault="005C0FB1" w:rsidP="009453F8">
            <w:pPr>
              <w:autoSpaceDE w:val="0"/>
              <w:autoSpaceDN w:val="0"/>
              <w:adjustRightInd w:val="0"/>
              <w:spacing w:after="0" w:line="320" w:lineRule="atLeast"/>
              <w:ind w:left="60" w:right="60"/>
              <w:jc w:val="center"/>
              <w:rPr>
                <w:rFonts w:ascii="Arial" w:hAnsi="Arial" w:cs="Arial"/>
                <w:color w:val="000000"/>
                <w:sz w:val="18"/>
                <w:szCs w:val="18"/>
              </w:rPr>
            </w:pPr>
            <w:r w:rsidRPr="00740DB9">
              <w:rPr>
                <w:rFonts w:ascii="Arial" w:hAnsi="Arial" w:cs="Arial"/>
                <w:color w:val="000000"/>
                <w:sz w:val="18"/>
                <w:szCs w:val="18"/>
              </w:rPr>
              <w:t>Sig.</w:t>
            </w:r>
          </w:p>
        </w:tc>
        <w:tc>
          <w:tcPr>
            <w:tcW w:w="900" w:type="dxa"/>
            <w:tcBorders>
              <w:top w:val="single" w:sz="16" w:space="0" w:color="000000"/>
              <w:bottom w:val="single" w:sz="16" w:space="0" w:color="000000"/>
            </w:tcBorders>
            <w:shd w:val="clear" w:color="auto" w:fill="FFFFFF"/>
            <w:vAlign w:val="bottom"/>
          </w:tcPr>
          <w:p w14:paraId="14D66CCF" w14:textId="77777777" w:rsidR="005C0FB1" w:rsidRPr="00740DB9" w:rsidRDefault="005C0FB1" w:rsidP="009453F8">
            <w:pPr>
              <w:autoSpaceDE w:val="0"/>
              <w:autoSpaceDN w:val="0"/>
              <w:adjustRightInd w:val="0"/>
              <w:spacing w:after="0" w:line="320" w:lineRule="atLeast"/>
              <w:ind w:left="60" w:right="60"/>
              <w:jc w:val="center"/>
              <w:rPr>
                <w:rFonts w:ascii="Arial" w:hAnsi="Arial" w:cs="Arial"/>
                <w:color w:val="000000"/>
                <w:sz w:val="18"/>
                <w:szCs w:val="18"/>
              </w:rPr>
            </w:pPr>
            <w:r w:rsidRPr="00740DB9">
              <w:rPr>
                <w:rFonts w:ascii="Arial" w:hAnsi="Arial" w:cs="Arial"/>
                <w:color w:val="000000"/>
                <w:sz w:val="18"/>
                <w:szCs w:val="18"/>
              </w:rPr>
              <w:t>Partial Eta Squared</w:t>
            </w:r>
          </w:p>
        </w:tc>
        <w:tc>
          <w:tcPr>
            <w:tcW w:w="900" w:type="dxa"/>
            <w:tcBorders>
              <w:top w:val="single" w:sz="16" w:space="0" w:color="000000"/>
              <w:bottom w:val="single" w:sz="16" w:space="0" w:color="000000"/>
            </w:tcBorders>
            <w:shd w:val="clear" w:color="auto" w:fill="FFFFFF"/>
            <w:vAlign w:val="bottom"/>
          </w:tcPr>
          <w:p w14:paraId="01190F34" w14:textId="77777777" w:rsidR="005C0FB1" w:rsidRPr="00740DB9" w:rsidRDefault="005C0FB1" w:rsidP="009453F8">
            <w:pPr>
              <w:autoSpaceDE w:val="0"/>
              <w:autoSpaceDN w:val="0"/>
              <w:adjustRightInd w:val="0"/>
              <w:spacing w:after="0" w:line="320" w:lineRule="atLeast"/>
              <w:ind w:left="60" w:right="60"/>
              <w:jc w:val="center"/>
              <w:rPr>
                <w:rFonts w:ascii="Arial" w:hAnsi="Arial" w:cs="Arial"/>
                <w:color w:val="000000"/>
                <w:sz w:val="18"/>
                <w:szCs w:val="18"/>
              </w:rPr>
            </w:pPr>
            <w:r w:rsidRPr="00740DB9">
              <w:rPr>
                <w:rFonts w:ascii="Arial" w:hAnsi="Arial" w:cs="Arial"/>
                <w:color w:val="000000"/>
                <w:sz w:val="18"/>
                <w:szCs w:val="18"/>
              </w:rPr>
              <w:t>Noncent. Parameter</w:t>
            </w:r>
          </w:p>
        </w:tc>
        <w:tc>
          <w:tcPr>
            <w:tcW w:w="990" w:type="dxa"/>
            <w:gridSpan w:val="2"/>
            <w:tcBorders>
              <w:top w:val="single" w:sz="16" w:space="0" w:color="000000"/>
              <w:bottom w:val="single" w:sz="16" w:space="0" w:color="000000"/>
              <w:right w:val="single" w:sz="16" w:space="0" w:color="000000"/>
            </w:tcBorders>
            <w:shd w:val="clear" w:color="auto" w:fill="FFFFFF"/>
            <w:vAlign w:val="bottom"/>
          </w:tcPr>
          <w:p w14:paraId="3968F4BD" w14:textId="77777777" w:rsidR="005C0FB1" w:rsidRPr="00740DB9" w:rsidRDefault="005C0FB1" w:rsidP="009453F8">
            <w:pPr>
              <w:autoSpaceDE w:val="0"/>
              <w:autoSpaceDN w:val="0"/>
              <w:adjustRightInd w:val="0"/>
              <w:spacing w:after="0" w:line="320" w:lineRule="atLeast"/>
              <w:ind w:left="60" w:right="60"/>
              <w:jc w:val="center"/>
              <w:rPr>
                <w:rFonts w:ascii="Arial" w:hAnsi="Arial" w:cs="Arial"/>
                <w:color w:val="000000"/>
                <w:sz w:val="18"/>
                <w:szCs w:val="18"/>
              </w:rPr>
            </w:pPr>
            <w:r w:rsidRPr="00740DB9">
              <w:rPr>
                <w:rFonts w:ascii="Arial" w:hAnsi="Arial" w:cs="Arial"/>
                <w:color w:val="000000"/>
                <w:sz w:val="18"/>
                <w:szCs w:val="18"/>
              </w:rPr>
              <w:t>Observed Power</w:t>
            </w:r>
            <w:r w:rsidRPr="00740DB9">
              <w:rPr>
                <w:rFonts w:ascii="Arial" w:hAnsi="Arial" w:cs="Arial"/>
                <w:color w:val="000000"/>
                <w:sz w:val="18"/>
                <w:szCs w:val="18"/>
                <w:vertAlign w:val="superscript"/>
              </w:rPr>
              <w:t>b</w:t>
            </w:r>
          </w:p>
        </w:tc>
      </w:tr>
      <w:tr w:rsidR="005C0FB1" w:rsidRPr="00740DB9" w14:paraId="15BE305D" w14:textId="77777777" w:rsidTr="009B6337">
        <w:trPr>
          <w:gridBefore w:val="1"/>
          <w:wBefore w:w="90" w:type="dxa"/>
          <w:cantSplit/>
        </w:trPr>
        <w:tc>
          <w:tcPr>
            <w:tcW w:w="1440" w:type="dxa"/>
            <w:tcBorders>
              <w:top w:val="single" w:sz="16" w:space="0" w:color="000000"/>
              <w:left w:val="single" w:sz="16" w:space="0" w:color="000000"/>
              <w:bottom w:val="nil"/>
              <w:right w:val="single" w:sz="16" w:space="0" w:color="000000"/>
            </w:tcBorders>
            <w:shd w:val="clear" w:color="auto" w:fill="FFFFFF"/>
          </w:tcPr>
          <w:p w14:paraId="30EF1E39" w14:textId="77777777" w:rsidR="005C0FB1" w:rsidRPr="00740DB9" w:rsidRDefault="005C0FB1" w:rsidP="009453F8">
            <w:pPr>
              <w:autoSpaceDE w:val="0"/>
              <w:autoSpaceDN w:val="0"/>
              <w:adjustRightInd w:val="0"/>
              <w:spacing w:after="0" w:line="320" w:lineRule="atLeast"/>
              <w:ind w:left="60" w:right="60"/>
              <w:rPr>
                <w:rFonts w:ascii="Arial" w:hAnsi="Arial" w:cs="Arial"/>
                <w:color w:val="000000"/>
                <w:sz w:val="18"/>
                <w:szCs w:val="18"/>
              </w:rPr>
            </w:pPr>
            <w:r w:rsidRPr="00740DB9">
              <w:rPr>
                <w:rFonts w:ascii="Arial" w:hAnsi="Arial" w:cs="Arial"/>
                <w:color w:val="000000"/>
                <w:sz w:val="18"/>
                <w:szCs w:val="18"/>
              </w:rPr>
              <w:t>Corrected Model</w:t>
            </w:r>
          </w:p>
        </w:tc>
        <w:tc>
          <w:tcPr>
            <w:tcW w:w="810" w:type="dxa"/>
            <w:tcBorders>
              <w:top w:val="single" w:sz="16" w:space="0" w:color="000000"/>
              <w:left w:val="single" w:sz="16" w:space="0" w:color="000000"/>
              <w:bottom w:val="nil"/>
            </w:tcBorders>
            <w:shd w:val="clear" w:color="auto" w:fill="FFFFFF"/>
            <w:vAlign w:val="center"/>
          </w:tcPr>
          <w:p w14:paraId="606747C6" w14:textId="77777777" w:rsidR="005C0FB1" w:rsidRPr="00740DB9"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40DB9">
              <w:rPr>
                <w:rFonts w:ascii="Arial" w:hAnsi="Arial" w:cs="Arial"/>
                <w:color w:val="000000"/>
                <w:sz w:val="18"/>
                <w:szCs w:val="18"/>
              </w:rPr>
              <w:t>.125</w:t>
            </w:r>
            <w:r w:rsidRPr="00740DB9">
              <w:rPr>
                <w:rFonts w:ascii="Arial" w:hAnsi="Arial" w:cs="Arial"/>
                <w:color w:val="000000"/>
                <w:sz w:val="18"/>
                <w:szCs w:val="18"/>
                <w:vertAlign w:val="superscript"/>
              </w:rPr>
              <w:t>a</w:t>
            </w:r>
          </w:p>
        </w:tc>
        <w:tc>
          <w:tcPr>
            <w:tcW w:w="540" w:type="dxa"/>
            <w:tcBorders>
              <w:top w:val="single" w:sz="16" w:space="0" w:color="000000"/>
              <w:bottom w:val="nil"/>
            </w:tcBorders>
            <w:shd w:val="clear" w:color="auto" w:fill="FFFFFF"/>
            <w:vAlign w:val="center"/>
          </w:tcPr>
          <w:p w14:paraId="75395350" w14:textId="77777777" w:rsidR="005C0FB1" w:rsidRPr="00740DB9"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40DB9">
              <w:rPr>
                <w:rFonts w:ascii="Arial" w:hAnsi="Arial" w:cs="Arial"/>
                <w:color w:val="000000"/>
                <w:sz w:val="18"/>
                <w:szCs w:val="18"/>
              </w:rPr>
              <w:t>3</w:t>
            </w:r>
          </w:p>
        </w:tc>
        <w:tc>
          <w:tcPr>
            <w:tcW w:w="1080" w:type="dxa"/>
            <w:tcBorders>
              <w:top w:val="single" w:sz="16" w:space="0" w:color="000000"/>
              <w:bottom w:val="nil"/>
            </w:tcBorders>
            <w:shd w:val="clear" w:color="auto" w:fill="FFFFFF"/>
            <w:vAlign w:val="center"/>
          </w:tcPr>
          <w:p w14:paraId="333E22D8" w14:textId="77777777" w:rsidR="005C0FB1" w:rsidRPr="00740DB9"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40DB9">
              <w:rPr>
                <w:rFonts w:ascii="Arial" w:hAnsi="Arial" w:cs="Arial"/>
                <w:color w:val="000000"/>
                <w:sz w:val="18"/>
                <w:szCs w:val="18"/>
              </w:rPr>
              <w:t>.042</w:t>
            </w:r>
          </w:p>
        </w:tc>
        <w:tc>
          <w:tcPr>
            <w:tcW w:w="900" w:type="dxa"/>
            <w:tcBorders>
              <w:top w:val="single" w:sz="16" w:space="0" w:color="000000"/>
              <w:bottom w:val="nil"/>
            </w:tcBorders>
            <w:shd w:val="clear" w:color="auto" w:fill="FFFFFF"/>
            <w:vAlign w:val="center"/>
          </w:tcPr>
          <w:p w14:paraId="71CB78D4" w14:textId="77777777" w:rsidR="005C0FB1" w:rsidRPr="00740DB9"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40DB9">
              <w:rPr>
                <w:rFonts w:ascii="Arial" w:hAnsi="Arial" w:cs="Arial"/>
                <w:color w:val="000000"/>
                <w:sz w:val="18"/>
                <w:szCs w:val="18"/>
              </w:rPr>
              <w:t>.118</w:t>
            </w:r>
          </w:p>
        </w:tc>
        <w:tc>
          <w:tcPr>
            <w:tcW w:w="720" w:type="dxa"/>
            <w:tcBorders>
              <w:top w:val="single" w:sz="16" w:space="0" w:color="000000"/>
              <w:bottom w:val="nil"/>
            </w:tcBorders>
            <w:shd w:val="clear" w:color="auto" w:fill="FFFFFF"/>
            <w:vAlign w:val="center"/>
          </w:tcPr>
          <w:p w14:paraId="25E75E58" w14:textId="77777777" w:rsidR="005C0FB1" w:rsidRPr="00740DB9"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40DB9">
              <w:rPr>
                <w:rFonts w:ascii="Arial" w:hAnsi="Arial" w:cs="Arial"/>
                <w:color w:val="000000"/>
                <w:sz w:val="18"/>
                <w:szCs w:val="18"/>
              </w:rPr>
              <w:t>.949</w:t>
            </w:r>
          </w:p>
        </w:tc>
        <w:tc>
          <w:tcPr>
            <w:tcW w:w="900" w:type="dxa"/>
            <w:tcBorders>
              <w:top w:val="single" w:sz="16" w:space="0" w:color="000000"/>
              <w:bottom w:val="nil"/>
            </w:tcBorders>
            <w:shd w:val="clear" w:color="auto" w:fill="FFFFFF"/>
            <w:vAlign w:val="center"/>
          </w:tcPr>
          <w:p w14:paraId="381B1D3A" w14:textId="77777777" w:rsidR="005C0FB1" w:rsidRPr="00740DB9"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40DB9">
              <w:rPr>
                <w:rFonts w:ascii="Arial" w:hAnsi="Arial" w:cs="Arial"/>
                <w:color w:val="000000"/>
                <w:sz w:val="18"/>
                <w:szCs w:val="18"/>
              </w:rPr>
              <w:t>.005</w:t>
            </w:r>
          </w:p>
        </w:tc>
        <w:tc>
          <w:tcPr>
            <w:tcW w:w="900" w:type="dxa"/>
            <w:tcBorders>
              <w:top w:val="single" w:sz="16" w:space="0" w:color="000000"/>
              <w:bottom w:val="nil"/>
            </w:tcBorders>
            <w:shd w:val="clear" w:color="auto" w:fill="FFFFFF"/>
            <w:vAlign w:val="center"/>
          </w:tcPr>
          <w:p w14:paraId="033D09F3" w14:textId="77777777" w:rsidR="005C0FB1" w:rsidRPr="00740DB9"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40DB9">
              <w:rPr>
                <w:rFonts w:ascii="Arial" w:hAnsi="Arial" w:cs="Arial"/>
                <w:color w:val="000000"/>
                <w:sz w:val="18"/>
                <w:szCs w:val="18"/>
              </w:rPr>
              <w:t>.354</w:t>
            </w:r>
          </w:p>
        </w:tc>
        <w:tc>
          <w:tcPr>
            <w:tcW w:w="990" w:type="dxa"/>
            <w:gridSpan w:val="2"/>
            <w:tcBorders>
              <w:top w:val="single" w:sz="16" w:space="0" w:color="000000"/>
              <w:bottom w:val="nil"/>
              <w:right w:val="single" w:sz="16" w:space="0" w:color="000000"/>
            </w:tcBorders>
            <w:shd w:val="clear" w:color="auto" w:fill="FFFFFF"/>
            <w:vAlign w:val="center"/>
          </w:tcPr>
          <w:p w14:paraId="57B35484" w14:textId="77777777" w:rsidR="005C0FB1" w:rsidRPr="00740DB9"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40DB9">
              <w:rPr>
                <w:rFonts w:ascii="Arial" w:hAnsi="Arial" w:cs="Arial"/>
                <w:color w:val="000000"/>
                <w:sz w:val="18"/>
                <w:szCs w:val="18"/>
              </w:rPr>
              <w:t>.070</w:t>
            </w:r>
          </w:p>
        </w:tc>
      </w:tr>
      <w:tr w:rsidR="005C0FB1" w:rsidRPr="00740DB9" w14:paraId="6AE6B7EA" w14:textId="77777777" w:rsidTr="009B6337">
        <w:trPr>
          <w:gridBefore w:val="1"/>
          <w:wBefore w:w="90" w:type="dxa"/>
          <w:cantSplit/>
        </w:trPr>
        <w:tc>
          <w:tcPr>
            <w:tcW w:w="1440" w:type="dxa"/>
            <w:tcBorders>
              <w:top w:val="nil"/>
              <w:left w:val="single" w:sz="16" w:space="0" w:color="000000"/>
              <w:bottom w:val="nil"/>
              <w:right w:val="single" w:sz="16" w:space="0" w:color="000000"/>
            </w:tcBorders>
            <w:shd w:val="clear" w:color="auto" w:fill="FFFFFF"/>
          </w:tcPr>
          <w:p w14:paraId="3C521330" w14:textId="77777777" w:rsidR="005C0FB1" w:rsidRPr="00740DB9" w:rsidRDefault="005C0FB1" w:rsidP="009453F8">
            <w:pPr>
              <w:autoSpaceDE w:val="0"/>
              <w:autoSpaceDN w:val="0"/>
              <w:adjustRightInd w:val="0"/>
              <w:spacing w:after="0" w:line="320" w:lineRule="atLeast"/>
              <w:ind w:left="60" w:right="60"/>
              <w:rPr>
                <w:rFonts w:ascii="Arial" w:hAnsi="Arial" w:cs="Arial"/>
                <w:color w:val="000000"/>
                <w:sz w:val="18"/>
                <w:szCs w:val="18"/>
              </w:rPr>
            </w:pPr>
            <w:r w:rsidRPr="00740DB9">
              <w:rPr>
                <w:rFonts w:ascii="Arial" w:hAnsi="Arial" w:cs="Arial"/>
                <w:color w:val="000000"/>
                <w:sz w:val="18"/>
                <w:szCs w:val="18"/>
              </w:rPr>
              <w:t>Intercept</w:t>
            </w:r>
          </w:p>
        </w:tc>
        <w:tc>
          <w:tcPr>
            <w:tcW w:w="810" w:type="dxa"/>
            <w:tcBorders>
              <w:top w:val="nil"/>
              <w:left w:val="single" w:sz="16" w:space="0" w:color="000000"/>
              <w:bottom w:val="nil"/>
            </w:tcBorders>
            <w:shd w:val="clear" w:color="auto" w:fill="FFFFFF"/>
            <w:vAlign w:val="center"/>
          </w:tcPr>
          <w:p w14:paraId="33B6E324" w14:textId="77777777" w:rsidR="005C0FB1" w:rsidRPr="00740DB9"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40DB9">
              <w:rPr>
                <w:rFonts w:ascii="Arial" w:hAnsi="Arial" w:cs="Arial"/>
                <w:color w:val="000000"/>
                <w:sz w:val="18"/>
                <w:szCs w:val="18"/>
              </w:rPr>
              <w:t>1344.071</w:t>
            </w:r>
          </w:p>
        </w:tc>
        <w:tc>
          <w:tcPr>
            <w:tcW w:w="540" w:type="dxa"/>
            <w:tcBorders>
              <w:top w:val="nil"/>
              <w:bottom w:val="nil"/>
            </w:tcBorders>
            <w:shd w:val="clear" w:color="auto" w:fill="FFFFFF"/>
            <w:vAlign w:val="center"/>
          </w:tcPr>
          <w:p w14:paraId="0A34B998" w14:textId="77777777" w:rsidR="005C0FB1" w:rsidRPr="00740DB9"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40DB9">
              <w:rPr>
                <w:rFonts w:ascii="Arial" w:hAnsi="Arial" w:cs="Arial"/>
                <w:color w:val="000000"/>
                <w:sz w:val="18"/>
                <w:szCs w:val="18"/>
              </w:rPr>
              <w:t>1</w:t>
            </w:r>
          </w:p>
        </w:tc>
        <w:tc>
          <w:tcPr>
            <w:tcW w:w="1080" w:type="dxa"/>
            <w:tcBorders>
              <w:top w:val="nil"/>
              <w:bottom w:val="nil"/>
            </w:tcBorders>
            <w:shd w:val="clear" w:color="auto" w:fill="FFFFFF"/>
            <w:vAlign w:val="center"/>
          </w:tcPr>
          <w:p w14:paraId="23C0A3B5" w14:textId="77777777" w:rsidR="005C0FB1" w:rsidRPr="00740DB9"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40DB9">
              <w:rPr>
                <w:rFonts w:ascii="Arial" w:hAnsi="Arial" w:cs="Arial"/>
                <w:color w:val="000000"/>
                <w:sz w:val="18"/>
                <w:szCs w:val="18"/>
              </w:rPr>
              <w:t>1344.071</w:t>
            </w:r>
          </w:p>
        </w:tc>
        <w:tc>
          <w:tcPr>
            <w:tcW w:w="900" w:type="dxa"/>
            <w:tcBorders>
              <w:top w:val="nil"/>
              <w:bottom w:val="nil"/>
            </w:tcBorders>
            <w:shd w:val="clear" w:color="auto" w:fill="FFFFFF"/>
            <w:vAlign w:val="center"/>
          </w:tcPr>
          <w:p w14:paraId="30552608" w14:textId="77777777" w:rsidR="005C0FB1" w:rsidRPr="00740DB9"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40DB9">
              <w:rPr>
                <w:rFonts w:ascii="Arial" w:hAnsi="Arial" w:cs="Arial"/>
                <w:color w:val="000000"/>
                <w:sz w:val="18"/>
                <w:szCs w:val="18"/>
              </w:rPr>
              <w:t>3818.099</w:t>
            </w:r>
          </w:p>
        </w:tc>
        <w:tc>
          <w:tcPr>
            <w:tcW w:w="720" w:type="dxa"/>
            <w:tcBorders>
              <w:top w:val="nil"/>
              <w:bottom w:val="nil"/>
            </w:tcBorders>
            <w:shd w:val="clear" w:color="auto" w:fill="FFFFFF"/>
            <w:vAlign w:val="center"/>
          </w:tcPr>
          <w:p w14:paraId="4DA0BB20" w14:textId="77777777" w:rsidR="005C0FB1" w:rsidRPr="00740DB9"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40DB9">
              <w:rPr>
                <w:rFonts w:ascii="Arial" w:hAnsi="Arial" w:cs="Arial"/>
                <w:color w:val="000000"/>
                <w:sz w:val="18"/>
                <w:szCs w:val="18"/>
              </w:rPr>
              <w:t>.000</w:t>
            </w:r>
          </w:p>
        </w:tc>
        <w:tc>
          <w:tcPr>
            <w:tcW w:w="900" w:type="dxa"/>
            <w:tcBorders>
              <w:top w:val="nil"/>
              <w:bottom w:val="nil"/>
            </w:tcBorders>
            <w:shd w:val="clear" w:color="auto" w:fill="FFFFFF"/>
            <w:vAlign w:val="center"/>
          </w:tcPr>
          <w:p w14:paraId="2A3799A3" w14:textId="77777777" w:rsidR="005C0FB1" w:rsidRPr="00740DB9"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40DB9">
              <w:rPr>
                <w:rFonts w:ascii="Arial" w:hAnsi="Arial" w:cs="Arial"/>
                <w:color w:val="000000"/>
                <w:sz w:val="18"/>
                <w:szCs w:val="18"/>
              </w:rPr>
              <w:t>.983</w:t>
            </w:r>
          </w:p>
        </w:tc>
        <w:tc>
          <w:tcPr>
            <w:tcW w:w="900" w:type="dxa"/>
            <w:tcBorders>
              <w:top w:val="nil"/>
              <w:bottom w:val="nil"/>
            </w:tcBorders>
            <w:shd w:val="clear" w:color="auto" w:fill="FFFFFF"/>
            <w:vAlign w:val="center"/>
          </w:tcPr>
          <w:p w14:paraId="320DC1FB" w14:textId="77777777" w:rsidR="005C0FB1" w:rsidRPr="00740DB9"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40DB9">
              <w:rPr>
                <w:rFonts w:ascii="Arial" w:hAnsi="Arial" w:cs="Arial"/>
                <w:color w:val="000000"/>
                <w:sz w:val="18"/>
                <w:szCs w:val="18"/>
              </w:rPr>
              <w:t>3818.099</w:t>
            </w:r>
          </w:p>
        </w:tc>
        <w:tc>
          <w:tcPr>
            <w:tcW w:w="990" w:type="dxa"/>
            <w:gridSpan w:val="2"/>
            <w:tcBorders>
              <w:top w:val="nil"/>
              <w:bottom w:val="nil"/>
              <w:right w:val="single" w:sz="16" w:space="0" w:color="000000"/>
            </w:tcBorders>
            <w:shd w:val="clear" w:color="auto" w:fill="FFFFFF"/>
            <w:vAlign w:val="center"/>
          </w:tcPr>
          <w:p w14:paraId="54D783C3" w14:textId="77777777" w:rsidR="005C0FB1" w:rsidRPr="00740DB9"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40DB9">
              <w:rPr>
                <w:rFonts w:ascii="Arial" w:hAnsi="Arial" w:cs="Arial"/>
                <w:color w:val="000000"/>
                <w:sz w:val="18"/>
                <w:szCs w:val="18"/>
              </w:rPr>
              <w:t>1.000</w:t>
            </w:r>
          </w:p>
        </w:tc>
      </w:tr>
      <w:tr w:rsidR="005C0FB1" w:rsidRPr="00740DB9" w14:paraId="65076CA5" w14:textId="77777777" w:rsidTr="009B6337">
        <w:trPr>
          <w:gridBefore w:val="1"/>
          <w:wBefore w:w="90" w:type="dxa"/>
          <w:cantSplit/>
        </w:trPr>
        <w:tc>
          <w:tcPr>
            <w:tcW w:w="1440" w:type="dxa"/>
            <w:tcBorders>
              <w:top w:val="nil"/>
              <w:left w:val="single" w:sz="16" w:space="0" w:color="000000"/>
              <w:bottom w:val="nil"/>
              <w:right w:val="single" w:sz="16" w:space="0" w:color="000000"/>
            </w:tcBorders>
            <w:shd w:val="clear" w:color="auto" w:fill="FFFFFF"/>
          </w:tcPr>
          <w:p w14:paraId="302A7150" w14:textId="77777777" w:rsidR="005C0FB1" w:rsidRPr="00740DB9" w:rsidRDefault="005C0FB1" w:rsidP="009453F8">
            <w:pPr>
              <w:autoSpaceDE w:val="0"/>
              <w:autoSpaceDN w:val="0"/>
              <w:adjustRightInd w:val="0"/>
              <w:spacing w:after="0" w:line="320" w:lineRule="atLeast"/>
              <w:ind w:left="60" w:right="60"/>
              <w:rPr>
                <w:rFonts w:ascii="Arial" w:hAnsi="Arial" w:cs="Arial"/>
                <w:color w:val="000000"/>
                <w:sz w:val="18"/>
                <w:szCs w:val="18"/>
              </w:rPr>
            </w:pPr>
            <w:r w:rsidRPr="00740DB9">
              <w:rPr>
                <w:rFonts w:ascii="Arial" w:hAnsi="Arial" w:cs="Arial"/>
                <w:color w:val="000000"/>
                <w:sz w:val="18"/>
                <w:szCs w:val="18"/>
              </w:rPr>
              <w:t>CSCM</w:t>
            </w:r>
          </w:p>
        </w:tc>
        <w:tc>
          <w:tcPr>
            <w:tcW w:w="810" w:type="dxa"/>
            <w:tcBorders>
              <w:top w:val="nil"/>
              <w:left w:val="single" w:sz="16" w:space="0" w:color="000000"/>
              <w:bottom w:val="nil"/>
            </w:tcBorders>
            <w:shd w:val="clear" w:color="auto" w:fill="FFFFFF"/>
            <w:vAlign w:val="center"/>
          </w:tcPr>
          <w:p w14:paraId="6749D3B7" w14:textId="77777777" w:rsidR="005C0FB1" w:rsidRPr="00740DB9"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40DB9">
              <w:rPr>
                <w:rFonts w:ascii="Arial" w:hAnsi="Arial" w:cs="Arial"/>
                <w:color w:val="000000"/>
                <w:sz w:val="18"/>
                <w:szCs w:val="18"/>
              </w:rPr>
              <w:t>.084</w:t>
            </w:r>
          </w:p>
        </w:tc>
        <w:tc>
          <w:tcPr>
            <w:tcW w:w="540" w:type="dxa"/>
            <w:tcBorders>
              <w:top w:val="nil"/>
              <w:bottom w:val="nil"/>
            </w:tcBorders>
            <w:shd w:val="clear" w:color="auto" w:fill="FFFFFF"/>
            <w:vAlign w:val="center"/>
          </w:tcPr>
          <w:p w14:paraId="164C0287" w14:textId="77777777" w:rsidR="005C0FB1" w:rsidRPr="00740DB9"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40DB9">
              <w:rPr>
                <w:rFonts w:ascii="Arial" w:hAnsi="Arial" w:cs="Arial"/>
                <w:color w:val="000000"/>
                <w:sz w:val="18"/>
                <w:szCs w:val="18"/>
              </w:rPr>
              <w:t>1</w:t>
            </w:r>
          </w:p>
        </w:tc>
        <w:tc>
          <w:tcPr>
            <w:tcW w:w="1080" w:type="dxa"/>
            <w:tcBorders>
              <w:top w:val="nil"/>
              <w:bottom w:val="nil"/>
            </w:tcBorders>
            <w:shd w:val="clear" w:color="auto" w:fill="FFFFFF"/>
            <w:vAlign w:val="center"/>
          </w:tcPr>
          <w:p w14:paraId="7D09AFDC" w14:textId="77777777" w:rsidR="005C0FB1" w:rsidRPr="00740DB9"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40DB9">
              <w:rPr>
                <w:rFonts w:ascii="Arial" w:hAnsi="Arial" w:cs="Arial"/>
                <w:color w:val="000000"/>
                <w:sz w:val="18"/>
                <w:szCs w:val="18"/>
              </w:rPr>
              <w:t>.084</w:t>
            </w:r>
          </w:p>
        </w:tc>
        <w:tc>
          <w:tcPr>
            <w:tcW w:w="900" w:type="dxa"/>
            <w:tcBorders>
              <w:top w:val="nil"/>
              <w:bottom w:val="nil"/>
            </w:tcBorders>
            <w:shd w:val="clear" w:color="auto" w:fill="FFFFFF"/>
            <w:vAlign w:val="center"/>
          </w:tcPr>
          <w:p w14:paraId="77AC7B50" w14:textId="77777777" w:rsidR="005C0FB1" w:rsidRPr="00740DB9"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40DB9">
              <w:rPr>
                <w:rFonts w:ascii="Arial" w:hAnsi="Arial" w:cs="Arial"/>
                <w:color w:val="000000"/>
                <w:sz w:val="18"/>
                <w:szCs w:val="18"/>
              </w:rPr>
              <w:t>.237</w:t>
            </w:r>
          </w:p>
        </w:tc>
        <w:tc>
          <w:tcPr>
            <w:tcW w:w="720" w:type="dxa"/>
            <w:tcBorders>
              <w:top w:val="nil"/>
              <w:bottom w:val="nil"/>
            </w:tcBorders>
            <w:shd w:val="clear" w:color="auto" w:fill="FFFFFF"/>
            <w:vAlign w:val="center"/>
          </w:tcPr>
          <w:p w14:paraId="2F039796" w14:textId="77777777" w:rsidR="005C0FB1" w:rsidRPr="00740DB9"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40DB9">
              <w:rPr>
                <w:rFonts w:ascii="Arial" w:hAnsi="Arial" w:cs="Arial"/>
                <w:color w:val="000000"/>
                <w:sz w:val="18"/>
                <w:szCs w:val="18"/>
              </w:rPr>
              <w:t>.628</w:t>
            </w:r>
          </w:p>
        </w:tc>
        <w:tc>
          <w:tcPr>
            <w:tcW w:w="900" w:type="dxa"/>
            <w:tcBorders>
              <w:top w:val="nil"/>
              <w:bottom w:val="nil"/>
            </w:tcBorders>
            <w:shd w:val="clear" w:color="auto" w:fill="FFFFFF"/>
            <w:vAlign w:val="center"/>
          </w:tcPr>
          <w:p w14:paraId="37DB2225" w14:textId="77777777" w:rsidR="005C0FB1" w:rsidRPr="00740DB9"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40DB9">
              <w:rPr>
                <w:rFonts w:ascii="Arial" w:hAnsi="Arial" w:cs="Arial"/>
                <w:color w:val="000000"/>
                <w:sz w:val="18"/>
                <w:szCs w:val="18"/>
              </w:rPr>
              <w:t>.004</w:t>
            </w:r>
          </w:p>
        </w:tc>
        <w:tc>
          <w:tcPr>
            <w:tcW w:w="900" w:type="dxa"/>
            <w:tcBorders>
              <w:top w:val="nil"/>
              <w:bottom w:val="nil"/>
            </w:tcBorders>
            <w:shd w:val="clear" w:color="auto" w:fill="FFFFFF"/>
            <w:vAlign w:val="center"/>
          </w:tcPr>
          <w:p w14:paraId="6CB9B84F" w14:textId="77777777" w:rsidR="005C0FB1" w:rsidRPr="00740DB9"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40DB9">
              <w:rPr>
                <w:rFonts w:ascii="Arial" w:hAnsi="Arial" w:cs="Arial"/>
                <w:color w:val="000000"/>
                <w:sz w:val="18"/>
                <w:szCs w:val="18"/>
              </w:rPr>
              <w:t>.237</w:t>
            </w:r>
          </w:p>
        </w:tc>
        <w:tc>
          <w:tcPr>
            <w:tcW w:w="990" w:type="dxa"/>
            <w:gridSpan w:val="2"/>
            <w:tcBorders>
              <w:top w:val="nil"/>
              <w:bottom w:val="nil"/>
              <w:right w:val="single" w:sz="16" w:space="0" w:color="000000"/>
            </w:tcBorders>
            <w:shd w:val="clear" w:color="auto" w:fill="FFFFFF"/>
            <w:vAlign w:val="center"/>
          </w:tcPr>
          <w:p w14:paraId="2BE0AADB" w14:textId="77777777" w:rsidR="005C0FB1" w:rsidRPr="00740DB9"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40DB9">
              <w:rPr>
                <w:rFonts w:ascii="Arial" w:hAnsi="Arial" w:cs="Arial"/>
                <w:color w:val="000000"/>
                <w:sz w:val="18"/>
                <w:szCs w:val="18"/>
              </w:rPr>
              <w:t>.077</w:t>
            </w:r>
          </w:p>
        </w:tc>
      </w:tr>
      <w:tr w:rsidR="005C0FB1" w:rsidRPr="00740DB9" w14:paraId="6EA544D3" w14:textId="77777777" w:rsidTr="009B6337">
        <w:trPr>
          <w:gridBefore w:val="1"/>
          <w:wBefore w:w="90" w:type="dxa"/>
          <w:cantSplit/>
        </w:trPr>
        <w:tc>
          <w:tcPr>
            <w:tcW w:w="1440" w:type="dxa"/>
            <w:tcBorders>
              <w:top w:val="nil"/>
              <w:left w:val="single" w:sz="16" w:space="0" w:color="000000"/>
              <w:bottom w:val="nil"/>
              <w:right w:val="single" w:sz="16" w:space="0" w:color="000000"/>
            </w:tcBorders>
            <w:shd w:val="clear" w:color="auto" w:fill="FFFFFF"/>
          </w:tcPr>
          <w:p w14:paraId="68DFF505" w14:textId="77777777" w:rsidR="005C0FB1" w:rsidRPr="00740DB9" w:rsidRDefault="005C0FB1" w:rsidP="009453F8">
            <w:pPr>
              <w:autoSpaceDE w:val="0"/>
              <w:autoSpaceDN w:val="0"/>
              <w:adjustRightInd w:val="0"/>
              <w:spacing w:after="0" w:line="320" w:lineRule="atLeast"/>
              <w:ind w:left="60" w:right="60"/>
              <w:rPr>
                <w:rFonts w:ascii="Arial" w:hAnsi="Arial" w:cs="Arial"/>
                <w:color w:val="000000"/>
                <w:sz w:val="18"/>
                <w:szCs w:val="18"/>
              </w:rPr>
            </w:pPr>
            <w:r w:rsidRPr="00740DB9">
              <w:rPr>
                <w:rFonts w:ascii="Arial" w:hAnsi="Arial" w:cs="Arial"/>
                <w:color w:val="000000"/>
                <w:sz w:val="18"/>
                <w:szCs w:val="18"/>
              </w:rPr>
              <w:t>LikedCoaching</w:t>
            </w:r>
          </w:p>
        </w:tc>
        <w:tc>
          <w:tcPr>
            <w:tcW w:w="810" w:type="dxa"/>
            <w:tcBorders>
              <w:top w:val="nil"/>
              <w:left w:val="single" w:sz="16" w:space="0" w:color="000000"/>
              <w:bottom w:val="nil"/>
            </w:tcBorders>
            <w:shd w:val="clear" w:color="auto" w:fill="FFFFFF"/>
            <w:vAlign w:val="center"/>
          </w:tcPr>
          <w:p w14:paraId="72C79D0D" w14:textId="77777777" w:rsidR="005C0FB1" w:rsidRPr="00740DB9"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40DB9">
              <w:rPr>
                <w:rFonts w:ascii="Arial" w:hAnsi="Arial" w:cs="Arial"/>
                <w:color w:val="000000"/>
                <w:sz w:val="18"/>
                <w:szCs w:val="18"/>
              </w:rPr>
              <w:t>.002</w:t>
            </w:r>
          </w:p>
        </w:tc>
        <w:tc>
          <w:tcPr>
            <w:tcW w:w="540" w:type="dxa"/>
            <w:tcBorders>
              <w:top w:val="nil"/>
              <w:bottom w:val="nil"/>
            </w:tcBorders>
            <w:shd w:val="clear" w:color="auto" w:fill="FFFFFF"/>
            <w:vAlign w:val="center"/>
          </w:tcPr>
          <w:p w14:paraId="6EE0EC90" w14:textId="77777777" w:rsidR="005C0FB1" w:rsidRPr="00740DB9"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40DB9">
              <w:rPr>
                <w:rFonts w:ascii="Arial" w:hAnsi="Arial" w:cs="Arial"/>
                <w:color w:val="000000"/>
                <w:sz w:val="18"/>
                <w:szCs w:val="18"/>
              </w:rPr>
              <w:t>1</w:t>
            </w:r>
          </w:p>
        </w:tc>
        <w:tc>
          <w:tcPr>
            <w:tcW w:w="1080" w:type="dxa"/>
            <w:tcBorders>
              <w:top w:val="nil"/>
              <w:bottom w:val="nil"/>
            </w:tcBorders>
            <w:shd w:val="clear" w:color="auto" w:fill="FFFFFF"/>
            <w:vAlign w:val="center"/>
          </w:tcPr>
          <w:p w14:paraId="45E03F6E" w14:textId="77777777" w:rsidR="005C0FB1" w:rsidRPr="00740DB9"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40DB9">
              <w:rPr>
                <w:rFonts w:ascii="Arial" w:hAnsi="Arial" w:cs="Arial"/>
                <w:color w:val="000000"/>
                <w:sz w:val="18"/>
                <w:szCs w:val="18"/>
              </w:rPr>
              <w:t>.002</w:t>
            </w:r>
          </w:p>
        </w:tc>
        <w:tc>
          <w:tcPr>
            <w:tcW w:w="900" w:type="dxa"/>
            <w:tcBorders>
              <w:top w:val="nil"/>
              <w:bottom w:val="nil"/>
            </w:tcBorders>
            <w:shd w:val="clear" w:color="auto" w:fill="FFFFFF"/>
            <w:vAlign w:val="center"/>
          </w:tcPr>
          <w:p w14:paraId="46EE4730" w14:textId="77777777" w:rsidR="005C0FB1" w:rsidRPr="00740DB9"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40DB9">
              <w:rPr>
                <w:rFonts w:ascii="Arial" w:hAnsi="Arial" w:cs="Arial"/>
                <w:color w:val="000000"/>
                <w:sz w:val="18"/>
                <w:szCs w:val="18"/>
              </w:rPr>
              <w:t>.004</w:t>
            </w:r>
          </w:p>
        </w:tc>
        <w:tc>
          <w:tcPr>
            <w:tcW w:w="720" w:type="dxa"/>
            <w:tcBorders>
              <w:top w:val="nil"/>
              <w:bottom w:val="nil"/>
            </w:tcBorders>
            <w:shd w:val="clear" w:color="auto" w:fill="FFFFFF"/>
            <w:vAlign w:val="center"/>
          </w:tcPr>
          <w:p w14:paraId="3E2DC950" w14:textId="77777777" w:rsidR="005C0FB1" w:rsidRPr="00740DB9"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40DB9">
              <w:rPr>
                <w:rFonts w:ascii="Arial" w:hAnsi="Arial" w:cs="Arial"/>
                <w:color w:val="000000"/>
                <w:sz w:val="18"/>
                <w:szCs w:val="18"/>
              </w:rPr>
              <w:t>.947</w:t>
            </w:r>
          </w:p>
        </w:tc>
        <w:tc>
          <w:tcPr>
            <w:tcW w:w="900" w:type="dxa"/>
            <w:tcBorders>
              <w:top w:val="nil"/>
              <w:bottom w:val="nil"/>
            </w:tcBorders>
            <w:shd w:val="clear" w:color="auto" w:fill="FFFFFF"/>
            <w:vAlign w:val="center"/>
          </w:tcPr>
          <w:p w14:paraId="7D90E9D6" w14:textId="77777777" w:rsidR="005C0FB1" w:rsidRPr="00740DB9"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40DB9">
              <w:rPr>
                <w:rFonts w:ascii="Arial" w:hAnsi="Arial" w:cs="Arial"/>
                <w:color w:val="000000"/>
                <w:sz w:val="18"/>
                <w:szCs w:val="18"/>
              </w:rPr>
              <w:t>.000</w:t>
            </w:r>
          </w:p>
        </w:tc>
        <w:tc>
          <w:tcPr>
            <w:tcW w:w="900" w:type="dxa"/>
            <w:tcBorders>
              <w:top w:val="nil"/>
              <w:bottom w:val="nil"/>
            </w:tcBorders>
            <w:shd w:val="clear" w:color="auto" w:fill="FFFFFF"/>
            <w:vAlign w:val="center"/>
          </w:tcPr>
          <w:p w14:paraId="3B67A689" w14:textId="77777777" w:rsidR="005C0FB1" w:rsidRPr="00740DB9"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40DB9">
              <w:rPr>
                <w:rFonts w:ascii="Arial" w:hAnsi="Arial" w:cs="Arial"/>
                <w:color w:val="000000"/>
                <w:sz w:val="18"/>
                <w:szCs w:val="18"/>
              </w:rPr>
              <w:t>.004</w:t>
            </w:r>
          </w:p>
        </w:tc>
        <w:tc>
          <w:tcPr>
            <w:tcW w:w="990" w:type="dxa"/>
            <w:gridSpan w:val="2"/>
            <w:tcBorders>
              <w:top w:val="nil"/>
              <w:bottom w:val="nil"/>
              <w:right w:val="single" w:sz="16" w:space="0" w:color="000000"/>
            </w:tcBorders>
            <w:shd w:val="clear" w:color="auto" w:fill="FFFFFF"/>
            <w:vAlign w:val="center"/>
          </w:tcPr>
          <w:p w14:paraId="126CAFE9" w14:textId="77777777" w:rsidR="005C0FB1" w:rsidRPr="00740DB9"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40DB9">
              <w:rPr>
                <w:rFonts w:ascii="Arial" w:hAnsi="Arial" w:cs="Arial"/>
                <w:color w:val="000000"/>
                <w:sz w:val="18"/>
                <w:szCs w:val="18"/>
              </w:rPr>
              <w:t>.050</w:t>
            </w:r>
          </w:p>
        </w:tc>
      </w:tr>
      <w:tr w:rsidR="005C0FB1" w:rsidRPr="00740DB9" w14:paraId="3D8A33F7" w14:textId="77777777" w:rsidTr="009B6337">
        <w:trPr>
          <w:gridBefore w:val="1"/>
          <w:wBefore w:w="90" w:type="dxa"/>
          <w:cantSplit/>
        </w:trPr>
        <w:tc>
          <w:tcPr>
            <w:tcW w:w="1440" w:type="dxa"/>
            <w:tcBorders>
              <w:top w:val="nil"/>
              <w:left w:val="single" w:sz="16" w:space="0" w:color="000000"/>
              <w:bottom w:val="nil"/>
              <w:right w:val="single" w:sz="16" w:space="0" w:color="000000"/>
            </w:tcBorders>
            <w:shd w:val="clear" w:color="auto" w:fill="FFFFFF"/>
          </w:tcPr>
          <w:p w14:paraId="554E41EB" w14:textId="77777777" w:rsidR="005C0FB1" w:rsidRPr="00740DB9" w:rsidRDefault="005C0FB1" w:rsidP="009453F8">
            <w:pPr>
              <w:autoSpaceDE w:val="0"/>
              <w:autoSpaceDN w:val="0"/>
              <w:adjustRightInd w:val="0"/>
              <w:spacing w:after="0" w:line="320" w:lineRule="atLeast"/>
              <w:ind w:left="60" w:right="60"/>
              <w:rPr>
                <w:rFonts w:ascii="Arial" w:hAnsi="Arial" w:cs="Arial"/>
                <w:color w:val="000000"/>
                <w:sz w:val="18"/>
                <w:szCs w:val="18"/>
              </w:rPr>
            </w:pPr>
            <w:r w:rsidRPr="00740DB9">
              <w:rPr>
                <w:rFonts w:ascii="Arial" w:hAnsi="Arial" w:cs="Arial"/>
                <w:color w:val="000000"/>
                <w:sz w:val="18"/>
                <w:szCs w:val="18"/>
              </w:rPr>
              <w:t>CSCM * LikedCoaching</w:t>
            </w:r>
          </w:p>
        </w:tc>
        <w:tc>
          <w:tcPr>
            <w:tcW w:w="810" w:type="dxa"/>
            <w:tcBorders>
              <w:top w:val="nil"/>
              <w:left w:val="single" w:sz="16" w:space="0" w:color="000000"/>
              <w:bottom w:val="nil"/>
            </w:tcBorders>
            <w:shd w:val="clear" w:color="auto" w:fill="FFFFFF"/>
            <w:vAlign w:val="center"/>
          </w:tcPr>
          <w:p w14:paraId="3643CA89" w14:textId="77777777" w:rsidR="005C0FB1" w:rsidRPr="00740DB9"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40DB9">
              <w:rPr>
                <w:rFonts w:ascii="Arial" w:hAnsi="Arial" w:cs="Arial"/>
                <w:color w:val="000000"/>
                <w:sz w:val="18"/>
                <w:szCs w:val="18"/>
              </w:rPr>
              <w:t>.009</w:t>
            </w:r>
          </w:p>
        </w:tc>
        <w:tc>
          <w:tcPr>
            <w:tcW w:w="540" w:type="dxa"/>
            <w:tcBorders>
              <w:top w:val="nil"/>
              <w:bottom w:val="nil"/>
            </w:tcBorders>
            <w:shd w:val="clear" w:color="auto" w:fill="FFFFFF"/>
            <w:vAlign w:val="center"/>
          </w:tcPr>
          <w:p w14:paraId="61BDAE67" w14:textId="77777777" w:rsidR="005C0FB1" w:rsidRPr="00740DB9"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40DB9">
              <w:rPr>
                <w:rFonts w:ascii="Arial" w:hAnsi="Arial" w:cs="Arial"/>
                <w:color w:val="000000"/>
                <w:sz w:val="18"/>
                <w:szCs w:val="18"/>
              </w:rPr>
              <w:t>1</w:t>
            </w:r>
          </w:p>
        </w:tc>
        <w:tc>
          <w:tcPr>
            <w:tcW w:w="1080" w:type="dxa"/>
            <w:tcBorders>
              <w:top w:val="nil"/>
              <w:bottom w:val="nil"/>
            </w:tcBorders>
            <w:shd w:val="clear" w:color="auto" w:fill="FFFFFF"/>
            <w:vAlign w:val="center"/>
          </w:tcPr>
          <w:p w14:paraId="44D88DF1" w14:textId="77777777" w:rsidR="005C0FB1" w:rsidRPr="00740DB9"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40DB9">
              <w:rPr>
                <w:rFonts w:ascii="Arial" w:hAnsi="Arial" w:cs="Arial"/>
                <w:color w:val="000000"/>
                <w:sz w:val="18"/>
                <w:szCs w:val="18"/>
              </w:rPr>
              <w:t>.009</w:t>
            </w:r>
          </w:p>
        </w:tc>
        <w:tc>
          <w:tcPr>
            <w:tcW w:w="900" w:type="dxa"/>
            <w:tcBorders>
              <w:top w:val="nil"/>
              <w:bottom w:val="nil"/>
            </w:tcBorders>
            <w:shd w:val="clear" w:color="auto" w:fill="FFFFFF"/>
            <w:vAlign w:val="center"/>
          </w:tcPr>
          <w:p w14:paraId="42CA3F4D" w14:textId="77777777" w:rsidR="005C0FB1" w:rsidRPr="00740DB9"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40DB9">
              <w:rPr>
                <w:rFonts w:ascii="Arial" w:hAnsi="Arial" w:cs="Arial"/>
                <w:color w:val="000000"/>
                <w:sz w:val="18"/>
                <w:szCs w:val="18"/>
              </w:rPr>
              <w:t>.025</w:t>
            </w:r>
          </w:p>
        </w:tc>
        <w:tc>
          <w:tcPr>
            <w:tcW w:w="720" w:type="dxa"/>
            <w:tcBorders>
              <w:top w:val="nil"/>
              <w:bottom w:val="nil"/>
            </w:tcBorders>
            <w:shd w:val="clear" w:color="auto" w:fill="FFFFFF"/>
            <w:vAlign w:val="center"/>
          </w:tcPr>
          <w:p w14:paraId="63EB4443" w14:textId="77777777" w:rsidR="005C0FB1" w:rsidRPr="00740DB9"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40DB9">
              <w:rPr>
                <w:rFonts w:ascii="Arial" w:hAnsi="Arial" w:cs="Arial"/>
                <w:color w:val="000000"/>
                <w:sz w:val="18"/>
                <w:szCs w:val="18"/>
              </w:rPr>
              <w:t>.876</w:t>
            </w:r>
          </w:p>
        </w:tc>
        <w:tc>
          <w:tcPr>
            <w:tcW w:w="900" w:type="dxa"/>
            <w:tcBorders>
              <w:top w:val="nil"/>
              <w:bottom w:val="nil"/>
            </w:tcBorders>
            <w:shd w:val="clear" w:color="auto" w:fill="FFFFFF"/>
            <w:vAlign w:val="center"/>
          </w:tcPr>
          <w:p w14:paraId="53A6AFA1" w14:textId="77777777" w:rsidR="005C0FB1" w:rsidRPr="00740DB9"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40DB9">
              <w:rPr>
                <w:rFonts w:ascii="Arial" w:hAnsi="Arial" w:cs="Arial"/>
                <w:color w:val="000000"/>
                <w:sz w:val="18"/>
                <w:szCs w:val="18"/>
              </w:rPr>
              <w:t>.000</w:t>
            </w:r>
          </w:p>
        </w:tc>
        <w:tc>
          <w:tcPr>
            <w:tcW w:w="900" w:type="dxa"/>
            <w:tcBorders>
              <w:top w:val="nil"/>
              <w:bottom w:val="nil"/>
            </w:tcBorders>
            <w:shd w:val="clear" w:color="auto" w:fill="FFFFFF"/>
            <w:vAlign w:val="center"/>
          </w:tcPr>
          <w:p w14:paraId="3CACA5E8" w14:textId="77777777" w:rsidR="005C0FB1" w:rsidRPr="00740DB9"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40DB9">
              <w:rPr>
                <w:rFonts w:ascii="Arial" w:hAnsi="Arial" w:cs="Arial"/>
                <w:color w:val="000000"/>
                <w:sz w:val="18"/>
                <w:szCs w:val="18"/>
              </w:rPr>
              <w:t>.025</w:t>
            </w:r>
          </w:p>
        </w:tc>
        <w:tc>
          <w:tcPr>
            <w:tcW w:w="990" w:type="dxa"/>
            <w:gridSpan w:val="2"/>
            <w:tcBorders>
              <w:top w:val="nil"/>
              <w:bottom w:val="nil"/>
              <w:right w:val="single" w:sz="16" w:space="0" w:color="000000"/>
            </w:tcBorders>
            <w:shd w:val="clear" w:color="auto" w:fill="FFFFFF"/>
            <w:vAlign w:val="center"/>
          </w:tcPr>
          <w:p w14:paraId="466576C5" w14:textId="77777777" w:rsidR="005C0FB1" w:rsidRPr="00740DB9"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40DB9">
              <w:rPr>
                <w:rFonts w:ascii="Arial" w:hAnsi="Arial" w:cs="Arial"/>
                <w:color w:val="000000"/>
                <w:sz w:val="18"/>
                <w:szCs w:val="18"/>
              </w:rPr>
              <w:t>.053</w:t>
            </w:r>
          </w:p>
        </w:tc>
      </w:tr>
      <w:tr w:rsidR="005C0FB1" w:rsidRPr="00740DB9" w14:paraId="202A1F05" w14:textId="77777777" w:rsidTr="009B6337">
        <w:trPr>
          <w:gridBefore w:val="1"/>
          <w:wBefore w:w="90" w:type="dxa"/>
          <w:cantSplit/>
        </w:trPr>
        <w:tc>
          <w:tcPr>
            <w:tcW w:w="1440" w:type="dxa"/>
            <w:tcBorders>
              <w:top w:val="nil"/>
              <w:left w:val="single" w:sz="16" w:space="0" w:color="000000"/>
              <w:bottom w:val="nil"/>
              <w:right w:val="single" w:sz="16" w:space="0" w:color="000000"/>
            </w:tcBorders>
            <w:shd w:val="clear" w:color="auto" w:fill="FFFFFF"/>
          </w:tcPr>
          <w:p w14:paraId="79F860BF" w14:textId="77777777" w:rsidR="005C0FB1" w:rsidRPr="00740DB9" w:rsidRDefault="005C0FB1" w:rsidP="009453F8">
            <w:pPr>
              <w:autoSpaceDE w:val="0"/>
              <w:autoSpaceDN w:val="0"/>
              <w:adjustRightInd w:val="0"/>
              <w:spacing w:after="0" w:line="320" w:lineRule="atLeast"/>
              <w:ind w:left="60" w:right="60"/>
              <w:rPr>
                <w:rFonts w:ascii="Arial" w:hAnsi="Arial" w:cs="Arial"/>
                <w:color w:val="000000"/>
                <w:sz w:val="18"/>
                <w:szCs w:val="18"/>
              </w:rPr>
            </w:pPr>
            <w:r w:rsidRPr="00740DB9">
              <w:rPr>
                <w:rFonts w:ascii="Arial" w:hAnsi="Arial" w:cs="Arial"/>
                <w:color w:val="000000"/>
                <w:sz w:val="18"/>
                <w:szCs w:val="18"/>
              </w:rPr>
              <w:t>Error</w:t>
            </w:r>
          </w:p>
        </w:tc>
        <w:tc>
          <w:tcPr>
            <w:tcW w:w="810" w:type="dxa"/>
            <w:tcBorders>
              <w:top w:val="nil"/>
              <w:left w:val="single" w:sz="16" w:space="0" w:color="000000"/>
              <w:bottom w:val="nil"/>
            </w:tcBorders>
            <w:shd w:val="clear" w:color="auto" w:fill="FFFFFF"/>
            <w:vAlign w:val="center"/>
          </w:tcPr>
          <w:p w14:paraId="48A46D4E" w14:textId="77777777" w:rsidR="005C0FB1" w:rsidRPr="00740DB9"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40DB9">
              <w:rPr>
                <w:rFonts w:ascii="Arial" w:hAnsi="Arial" w:cs="Arial"/>
                <w:color w:val="000000"/>
                <w:sz w:val="18"/>
                <w:szCs w:val="18"/>
              </w:rPr>
              <w:t>23.586</w:t>
            </w:r>
          </w:p>
        </w:tc>
        <w:tc>
          <w:tcPr>
            <w:tcW w:w="540" w:type="dxa"/>
            <w:tcBorders>
              <w:top w:val="nil"/>
              <w:bottom w:val="nil"/>
            </w:tcBorders>
            <w:shd w:val="clear" w:color="auto" w:fill="FFFFFF"/>
            <w:vAlign w:val="center"/>
          </w:tcPr>
          <w:p w14:paraId="67023528" w14:textId="77777777" w:rsidR="005C0FB1" w:rsidRPr="00740DB9"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40DB9">
              <w:rPr>
                <w:rFonts w:ascii="Arial" w:hAnsi="Arial" w:cs="Arial"/>
                <w:color w:val="000000"/>
                <w:sz w:val="18"/>
                <w:szCs w:val="18"/>
              </w:rPr>
              <w:t>67</w:t>
            </w:r>
          </w:p>
        </w:tc>
        <w:tc>
          <w:tcPr>
            <w:tcW w:w="1080" w:type="dxa"/>
            <w:tcBorders>
              <w:top w:val="nil"/>
              <w:bottom w:val="nil"/>
            </w:tcBorders>
            <w:shd w:val="clear" w:color="auto" w:fill="FFFFFF"/>
            <w:vAlign w:val="center"/>
          </w:tcPr>
          <w:p w14:paraId="5ABE27FB" w14:textId="77777777" w:rsidR="005C0FB1" w:rsidRPr="00740DB9"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40DB9">
              <w:rPr>
                <w:rFonts w:ascii="Arial" w:hAnsi="Arial" w:cs="Arial"/>
                <w:color w:val="000000"/>
                <w:sz w:val="18"/>
                <w:szCs w:val="18"/>
              </w:rPr>
              <w:t>.352</w:t>
            </w:r>
          </w:p>
        </w:tc>
        <w:tc>
          <w:tcPr>
            <w:tcW w:w="900" w:type="dxa"/>
            <w:tcBorders>
              <w:top w:val="nil"/>
              <w:bottom w:val="nil"/>
            </w:tcBorders>
            <w:shd w:val="clear" w:color="auto" w:fill="FFFFFF"/>
            <w:vAlign w:val="center"/>
          </w:tcPr>
          <w:p w14:paraId="4C10A9F7" w14:textId="77777777" w:rsidR="005C0FB1" w:rsidRPr="00740DB9" w:rsidRDefault="005C0FB1" w:rsidP="009453F8">
            <w:pPr>
              <w:autoSpaceDE w:val="0"/>
              <w:autoSpaceDN w:val="0"/>
              <w:adjustRightInd w:val="0"/>
              <w:spacing w:after="0" w:line="240" w:lineRule="auto"/>
              <w:rPr>
                <w:rFonts w:ascii="Times New Roman" w:hAnsi="Times New Roman" w:cs="Times New Roman"/>
                <w:sz w:val="24"/>
                <w:szCs w:val="24"/>
              </w:rPr>
            </w:pPr>
          </w:p>
        </w:tc>
        <w:tc>
          <w:tcPr>
            <w:tcW w:w="720" w:type="dxa"/>
            <w:tcBorders>
              <w:top w:val="nil"/>
              <w:bottom w:val="nil"/>
            </w:tcBorders>
            <w:shd w:val="clear" w:color="auto" w:fill="FFFFFF"/>
            <w:vAlign w:val="center"/>
          </w:tcPr>
          <w:p w14:paraId="36554425" w14:textId="77777777" w:rsidR="005C0FB1" w:rsidRPr="00740DB9" w:rsidRDefault="005C0FB1" w:rsidP="009453F8">
            <w:pPr>
              <w:autoSpaceDE w:val="0"/>
              <w:autoSpaceDN w:val="0"/>
              <w:adjustRightInd w:val="0"/>
              <w:spacing w:after="0" w:line="240" w:lineRule="auto"/>
              <w:rPr>
                <w:rFonts w:ascii="Times New Roman" w:hAnsi="Times New Roman" w:cs="Times New Roman"/>
                <w:sz w:val="24"/>
                <w:szCs w:val="24"/>
              </w:rPr>
            </w:pPr>
          </w:p>
        </w:tc>
        <w:tc>
          <w:tcPr>
            <w:tcW w:w="900" w:type="dxa"/>
            <w:tcBorders>
              <w:top w:val="nil"/>
              <w:bottom w:val="nil"/>
            </w:tcBorders>
            <w:shd w:val="clear" w:color="auto" w:fill="FFFFFF"/>
            <w:vAlign w:val="center"/>
          </w:tcPr>
          <w:p w14:paraId="00240A00" w14:textId="77777777" w:rsidR="005C0FB1" w:rsidRPr="00740DB9" w:rsidRDefault="005C0FB1" w:rsidP="009453F8">
            <w:pPr>
              <w:autoSpaceDE w:val="0"/>
              <w:autoSpaceDN w:val="0"/>
              <w:adjustRightInd w:val="0"/>
              <w:spacing w:after="0" w:line="240" w:lineRule="auto"/>
              <w:rPr>
                <w:rFonts w:ascii="Times New Roman" w:hAnsi="Times New Roman" w:cs="Times New Roman"/>
                <w:sz w:val="24"/>
                <w:szCs w:val="24"/>
              </w:rPr>
            </w:pPr>
          </w:p>
        </w:tc>
        <w:tc>
          <w:tcPr>
            <w:tcW w:w="900" w:type="dxa"/>
            <w:tcBorders>
              <w:top w:val="nil"/>
              <w:bottom w:val="nil"/>
            </w:tcBorders>
            <w:shd w:val="clear" w:color="auto" w:fill="FFFFFF"/>
            <w:vAlign w:val="center"/>
          </w:tcPr>
          <w:p w14:paraId="01A04B37" w14:textId="77777777" w:rsidR="005C0FB1" w:rsidRPr="00740DB9" w:rsidRDefault="005C0FB1" w:rsidP="009453F8">
            <w:pPr>
              <w:autoSpaceDE w:val="0"/>
              <w:autoSpaceDN w:val="0"/>
              <w:adjustRightInd w:val="0"/>
              <w:spacing w:after="0" w:line="240" w:lineRule="auto"/>
              <w:rPr>
                <w:rFonts w:ascii="Times New Roman" w:hAnsi="Times New Roman" w:cs="Times New Roman"/>
                <w:sz w:val="24"/>
                <w:szCs w:val="24"/>
              </w:rPr>
            </w:pPr>
          </w:p>
        </w:tc>
        <w:tc>
          <w:tcPr>
            <w:tcW w:w="990" w:type="dxa"/>
            <w:gridSpan w:val="2"/>
            <w:tcBorders>
              <w:top w:val="nil"/>
              <w:bottom w:val="nil"/>
              <w:right w:val="single" w:sz="16" w:space="0" w:color="000000"/>
            </w:tcBorders>
            <w:shd w:val="clear" w:color="auto" w:fill="FFFFFF"/>
            <w:vAlign w:val="center"/>
          </w:tcPr>
          <w:p w14:paraId="7D722CB5" w14:textId="77777777" w:rsidR="005C0FB1" w:rsidRPr="00740DB9" w:rsidRDefault="005C0FB1" w:rsidP="009453F8">
            <w:pPr>
              <w:autoSpaceDE w:val="0"/>
              <w:autoSpaceDN w:val="0"/>
              <w:adjustRightInd w:val="0"/>
              <w:spacing w:after="0" w:line="240" w:lineRule="auto"/>
              <w:rPr>
                <w:rFonts w:ascii="Times New Roman" w:hAnsi="Times New Roman" w:cs="Times New Roman"/>
                <w:sz w:val="24"/>
                <w:szCs w:val="24"/>
              </w:rPr>
            </w:pPr>
          </w:p>
        </w:tc>
      </w:tr>
      <w:tr w:rsidR="005C0FB1" w:rsidRPr="00740DB9" w14:paraId="608EE908" w14:textId="77777777" w:rsidTr="009B6337">
        <w:trPr>
          <w:gridBefore w:val="1"/>
          <w:wBefore w:w="90" w:type="dxa"/>
          <w:cantSplit/>
        </w:trPr>
        <w:tc>
          <w:tcPr>
            <w:tcW w:w="1440" w:type="dxa"/>
            <w:tcBorders>
              <w:top w:val="nil"/>
              <w:left w:val="single" w:sz="16" w:space="0" w:color="000000"/>
              <w:bottom w:val="nil"/>
              <w:right w:val="single" w:sz="16" w:space="0" w:color="000000"/>
            </w:tcBorders>
            <w:shd w:val="clear" w:color="auto" w:fill="FFFFFF"/>
          </w:tcPr>
          <w:p w14:paraId="0AF4B40C" w14:textId="77777777" w:rsidR="005C0FB1" w:rsidRPr="00740DB9" w:rsidRDefault="005C0FB1" w:rsidP="009453F8">
            <w:pPr>
              <w:autoSpaceDE w:val="0"/>
              <w:autoSpaceDN w:val="0"/>
              <w:adjustRightInd w:val="0"/>
              <w:spacing w:after="0" w:line="320" w:lineRule="atLeast"/>
              <w:ind w:left="60" w:right="60"/>
              <w:rPr>
                <w:rFonts w:ascii="Arial" w:hAnsi="Arial" w:cs="Arial"/>
                <w:color w:val="000000"/>
                <w:sz w:val="18"/>
                <w:szCs w:val="18"/>
              </w:rPr>
            </w:pPr>
            <w:r w:rsidRPr="00740DB9">
              <w:rPr>
                <w:rFonts w:ascii="Arial" w:hAnsi="Arial" w:cs="Arial"/>
                <w:color w:val="000000"/>
                <w:sz w:val="18"/>
                <w:szCs w:val="18"/>
              </w:rPr>
              <w:t>Total</w:t>
            </w:r>
          </w:p>
        </w:tc>
        <w:tc>
          <w:tcPr>
            <w:tcW w:w="810" w:type="dxa"/>
            <w:tcBorders>
              <w:top w:val="nil"/>
              <w:left w:val="single" w:sz="16" w:space="0" w:color="000000"/>
              <w:bottom w:val="nil"/>
            </w:tcBorders>
            <w:shd w:val="clear" w:color="auto" w:fill="FFFFFF"/>
            <w:vAlign w:val="center"/>
          </w:tcPr>
          <w:p w14:paraId="68ABF0CC" w14:textId="77777777" w:rsidR="005C0FB1" w:rsidRPr="00740DB9"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40DB9">
              <w:rPr>
                <w:rFonts w:ascii="Arial" w:hAnsi="Arial" w:cs="Arial"/>
                <w:color w:val="000000"/>
                <w:sz w:val="18"/>
                <w:szCs w:val="18"/>
              </w:rPr>
              <w:t>1631.194</w:t>
            </w:r>
          </w:p>
        </w:tc>
        <w:tc>
          <w:tcPr>
            <w:tcW w:w="540" w:type="dxa"/>
            <w:tcBorders>
              <w:top w:val="nil"/>
              <w:bottom w:val="nil"/>
            </w:tcBorders>
            <w:shd w:val="clear" w:color="auto" w:fill="FFFFFF"/>
            <w:vAlign w:val="center"/>
          </w:tcPr>
          <w:p w14:paraId="2741A40B" w14:textId="77777777" w:rsidR="005C0FB1" w:rsidRPr="00740DB9"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40DB9">
              <w:rPr>
                <w:rFonts w:ascii="Arial" w:hAnsi="Arial" w:cs="Arial"/>
                <w:color w:val="000000"/>
                <w:sz w:val="18"/>
                <w:szCs w:val="18"/>
              </w:rPr>
              <w:t>71</w:t>
            </w:r>
          </w:p>
        </w:tc>
        <w:tc>
          <w:tcPr>
            <w:tcW w:w="1080" w:type="dxa"/>
            <w:tcBorders>
              <w:top w:val="nil"/>
              <w:bottom w:val="nil"/>
            </w:tcBorders>
            <w:shd w:val="clear" w:color="auto" w:fill="FFFFFF"/>
            <w:vAlign w:val="center"/>
          </w:tcPr>
          <w:p w14:paraId="1C3EFCFC" w14:textId="77777777" w:rsidR="005C0FB1" w:rsidRPr="00740DB9" w:rsidRDefault="005C0FB1" w:rsidP="009453F8">
            <w:pPr>
              <w:autoSpaceDE w:val="0"/>
              <w:autoSpaceDN w:val="0"/>
              <w:adjustRightInd w:val="0"/>
              <w:spacing w:after="0" w:line="240" w:lineRule="auto"/>
              <w:rPr>
                <w:rFonts w:ascii="Times New Roman" w:hAnsi="Times New Roman" w:cs="Times New Roman"/>
                <w:sz w:val="24"/>
                <w:szCs w:val="24"/>
              </w:rPr>
            </w:pPr>
          </w:p>
        </w:tc>
        <w:tc>
          <w:tcPr>
            <w:tcW w:w="900" w:type="dxa"/>
            <w:tcBorders>
              <w:top w:val="nil"/>
              <w:bottom w:val="nil"/>
            </w:tcBorders>
            <w:shd w:val="clear" w:color="auto" w:fill="FFFFFF"/>
            <w:vAlign w:val="center"/>
          </w:tcPr>
          <w:p w14:paraId="377C11DC" w14:textId="77777777" w:rsidR="005C0FB1" w:rsidRPr="00740DB9" w:rsidRDefault="005C0FB1" w:rsidP="009453F8">
            <w:pPr>
              <w:autoSpaceDE w:val="0"/>
              <w:autoSpaceDN w:val="0"/>
              <w:adjustRightInd w:val="0"/>
              <w:spacing w:after="0" w:line="240" w:lineRule="auto"/>
              <w:rPr>
                <w:rFonts w:ascii="Times New Roman" w:hAnsi="Times New Roman" w:cs="Times New Roman"/>
                <w:sz w:val="24"/>
                <w:szCs w:val="24"/>
              </w:rPr>
            </w:pPr>
          </w:p>
        </w:tc>
        <w:tc>
          <w:tcPr>
            <w:tcW w:w="720" w:type="dxa"/>
            <w:tcBorders>
              <w:top w:val="nil"/>
              <w:bottom w:val="nil"/>
            </w:tcBorders>
            <w:shd w:val="clear" w:color="auto" w:fill="FFFFFF"/>
            <w:vAlign w:val="center"/>
          </w:tcPr>
          <w:p w14:paraId="2DC5F53F" w14:textId="77777777" w:rsidR="005C0FB1" w:rsidRPr="00740DB9" w:rsidRDefault="005C0FB1" w:rsidP="009453F8">
            <w:pPr>
              <w:autoSpaceDE w:val="0"/>
              <w:autoSpaceDN w:val="0"/>
              <w:adjustRightInd w:val="0"/>
              <w:spacing w:after="0" w:line="240" w:lineRule="auto"/>
              <w:rPr>
                <w:rFonts w:ascii="Times New Roman" w:hAnsi="Times New Roman" w:cs="Times New Roman"/>
                <w:sz w:val="24"/>
                <w:szCs w:val="24"/>
              </w:rPr>
            </w:pPr>
          </w:p>
        </w:tc>
        <w:tc>
          <w:tcPr>
            <w:tcW w:w="900" w:type="dxa"/>
            <w:tcBorders>
              <w:top w:val="nil"/>
              <w:bottom w:val="nil"/>
            </w:tcBorders>
            <w:shd w:val="clear" w:color="auto" w:fill="FFFFFF"/>
            <w:vAlign w:val="center"/>
          </w:tcPr>
          <w:p w14:paraId="1E5E40F0" w14:textId="77777777" w:rsidR="005C0FB1" w:rsidRPr="00740DB9" w:rsidRDefault="005C0FB1" w:rsidP="009453F8">
            <w:pPr>
              <w:autoSpaceDE w:val="0"/>
              <w:autoSpaceDN w:val="0"/>
              <w:adjustRightInd w:val="0"/>
              <w:spacing w:after="0" w:line="240" w:lineRule="auto"/>
              <w:rPr>
                <w:rFonts w:ascii="Times New Roman" w:hAnsi="Times New Roman" w:cs="Times New Roman"/>
                <w:sz w:val="24"/>
                <w:szCs w:val="24"/>
              </w:rPr>
            </w:pPr>
          </w:p>
        </w:tc>
        <w:tc>
          <w:tcPr>
            <w:tcW w:w="900" w:type="dxa"/>
            <w:tcBorders>
              <w:top w:val="nil"/>
              <w:bottom w:val="nil"/>
            </w:tcBorders>
            <w:shd w:val="clear" w:color="auto" w:fill="FFFFFF"/>
            <w:vAlign w:val="center"/>
          </w:tcPr>
          <w:p w14:paraId="20EE02DE" w14:textId="77777777" w:rsidR="005C0FB1" w:rsidRPr="00740DB9" w:rsidRDefault="005C0FB1" w:rsidP="009453F8">
            <w:pPr>
              <w:autoSpaceDE w:val="0"/>
              <w:autoSpaceDN w:val="0"/>
              <w:adjustRightInd w:val="0"/>
              <w:spacing w:after="0" w:line="240" w:lineRule="auto"/>
              <w:rPr>
                <w:rFonts w:ascii="Times New Roman" w:hAnsi="Times New Roman" w:cs="Times New Roman"/>
                <w:sz w:val="24"/>
                <w:szCs w:val="24"/>
              </w:rPr>
            </w:pPr>
          </w:p>
        </w:tc>
        <w:tc>
          <w:tcPr>
            <w:tcW w:w="990" w:type="dxa"/>
            <w:gridSpan w:val="2"/>
            <w:tcBorders>
              <w:top w:val="nil"/>
              <w:bottom w:val="nil"/>
              <w:right w:val="single" w:sz="16" w:space="0" w:color="000000"/>
            </w:tcBorders>
            <w:shd w:val="clear" w:color="auto" w:fill="FFFFFF"/>
            <w:vAlign w:val="center"/>
          </w:tcPr>
          <w:p w14:paraId="65F0C3A8" w14:textId="77777777" w:rsidR="005C0FB1" w:rsidRPr="00740DB9" w:rsidRDefault="005C0FB1" w:rsidP="009453F8">
            <w:pPr>
              <w:autoSpaceDE w:val="0"/>
              <w:autoSpaceDN w:val="0"/>
              <w:adjustRightInd w:val="0"/>
              <w:spacing w:after="0" w:line="240" w:lineRule="auto"/>
              <w:rPr>
                <w:rFonts w:ascii="Times New Roman" w:hAnsi="Times New Roman" w:cs="Times New Roman"/>
                <w:sz w:val="24"/>
                <w:szCs w:val="24"/>
              </w:rPr>
            </w:pPr>
          </w:p>
        </w:tc>
      </w:tr>
      <w:tr w:rsidR="005C0FB1" w:rsidRPr="00740DB9" w14:paraId="0A21C638" w14:textId="77777777" w:rsidTr="009B6337">
        <w:trPr>
          <w:gridBefore w:val="1"/>
          <w:wBefore w:w="90" w:type="dxa"/>
          <w:cantSplit/>
        </w:trPr>
        <w:tc>
          <w:tcPr>
            <w:tcW w:w="1440" w:type="dxa"/>
            <w:tcBorders>
              <w:top w:val="nil"/>
              <w:left w:val="single" w:sz="16" w:space="0" w:color="000000"/>
              <w:bottom w:val="single" w:sz="16" w:space="0" w:color="000000"/>
              <w:right w:val="single" w:sz="16" w:space="0" w:color="000000"/>
            </w:tcBorders>
            <w:shd w:val="clear" w:color="auto" w:fill="FFFFFF"/>
          </w:tcPr>
          <w:p w14:paraId="658ED269" w14:textId="77777777" w:rsidR="005C0FB1" w:rsidRPr="00740DB9" w:rsidRDefault="005C0FB1" w:rsidP="009453F8">
            <w:pPr>
              <w:autoSpaceDE w:val="0"/>
              <w:autoSpaceDN w:val="0"/>
              <w:adjustRightInd w:val="0"/>
              <w:spacing w:after="0" w:line="320" w:lineRule="atLeast"/>
              <w:ind w:left="60" w:right="60"/>
              <w:rPr>
                <w:rFonts w:ascii="Arial" w:hAnsi="Arial" w:cs="Arial"/>
                <w:color w:val="000000"/>
                <w:sz w:val="18"/>
                <w:szCs w:val="18"/>
              </w:rPr>
            </w:pPr>
            <w:r w:rsidRPr="00740DB9">
              <w:rPr>
                <w:rFonts w:ascii="Arial" w:hAnsi="Arial" w:cs="Arial"/>
                <w:color w:val="000000"/>
                <w:sz w:val="18"/>
                <w:szCs w:val="18"/>
              </w:rPr>
              <w:t>Corrected Total</w:t>
            </w:r>
          </w:p>
        </w:tc>
        <w:tc>
          <w:tcPr>
            <w:tcW w:w="810" w:type="dxa"/>
            <w:tcBorders>
              <w:top w:val="nil"/>
              <w:left w:val="single" w:sz="16" w:space="0" w:color="000000"/>
              <w:bottom w:val="single" w:sz="16" w:space="0" w:color="000000"/>
            </w:tcBorders>
            <w:shd w:val="clear" w:color="auto" w:fill="FFFFFF"/>
            <w:vAlign w:val="center"/>
          </w:tcPr>
          <w:p w14:paraId="332B05AC" w14:textId="77777777" w:rsidR="005C0FB1" w:rsidRPr="00740DB9"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40DB9">
              <w:rPr>
                <w:rFonts w:ascii="Arial" w:hAnsi="Arial" w:cs="Arial"/>
                <w:color w:val="000000"/>
                <w:sz w:val="18"/>
                <w:szCs w:val="18"/>
              </w:rPr>
              <w:t>23.710</w:t>
            </w:r>
          </w:p>
        </w:tc>
        <w:tc>
          <w:tcPr>
            <w:tcW w:w="540" w:type="dxa"/>
            <w:tcBorders>
              <w:top w:val="nil"/>
              <w:bottom w:val="single" w:sz="16" w:space="0" w:color="000000"/>
            </w:tcBorders>
            <w:shd w:val="clear" w:color="auto" w:fill="FFFFFF"/>
            <w:vAlign w:val="center"/>
          </w:tcPr>
          <w:p w14:paraId="1485772C" w14:textId="77777777" w:rsidR="005C0FB1" w:rsidRPr="00740DB9"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40DB9">
              <w:rPr>
                <w:rFonts w:ascii="Arial" w:hAnsi="Arial" w:cs="Arial"/>
                <w:color w:val="000000"/>
                <w:sz w:val="18"/>
                <w:szCs w:val="18"/>
              </w:rPr>
              <w:t>70</w:t>
            </w:r>
          </w:p>
        </w:tc>
        <w:tc>
          <w:tcPr>
            <w:tcW w:w="1080" w:type="dxa"/>
            <w:tcBorders>
              <w:top w:val="nil"/>
              <w:bottom w:val="single" w:sz="16" w:space="0" w:color="000000"/>
            </w:tcBorders>
            <w:shd w:val="clear" w:color="auto" w:fill="FFFFFF"/>
            <w:vAlign w:val="center"/>
          </w:tcPr>
          <w:p w14:paraId="5F3984BC" w14:textId="77777777" w:rsidR="005C0FB1" w:rsidRPr="00740DB9" w:rsidRDefault="005C0FB1" w:rsidP="009453F8">
            <w:pPr>
              <w:autoSpaceDE w:val="0"/>
              <w:autoSpaceDN w:val="0"/>
              <w:adjustRightInd w:val="0"/>
              <w:spacing w:after="0" w:line="240" w:lineRule="auto"/>
              <w:rPr>
                <w:rFonts w:ascii="Times New Roman" w:hAnsi="Times New Roman" w:cs="Times New Roman"/>
                <w:sz w:val="24"/>
                <w:szCs w:val="24"/>
              </w:rPr>
            </w:pPr>
          </w:p>
        </w:tc>
        <w:tc>
          <w:tcPr>
            <w:tcW w:w="900" w:type="dxa"/>
            <w:tcBorders>
              <w:top w:val="nil"/>
              <w:bottom w:val="single" w:sz="16" w:space="0" w:color="000000"/>
            </w:tcBorders>
            <w:shd w:val="clear" w:color="auto" w:fill="FFFFFF"/>
            <w:vAlign w:val="center"/>
          </w:tcPr>
          <w:p w14:paraId="3CA61184" w14:textId="77777777" w:rsidR="005C0FB1" w:rsidRPr="00740DB9" w:rsidRDefault="005C0FB1" w:rsidP="009453F8">
            <w:pPr>
              <w:autoSpaceDE w:val="0"/>
              <w:autoSpaceDN w:val="0"/>
              <w:adjustRightInd w:val="0"/>
              <w:spacing w:after="0" w:line="240" w:lineRule="auto"/>
              <w:rPr>
                <w:rFonts w:ascii="Times New Roman" w:hAnsi="Times New Roman" w:cs="Times New Roman"/>
                <w:sz w:val="24"/>
                <w:szCs w:val="24"/>
              </w:rPr>
            </w:pPr>
          </w:p>
        </w:tc>
        <w:tc>
          <w:tcPr>
            <w:tcW w:w="720" w:type="dxa"/>
            <w:tcBorders>
              <w:top w:val="nil"/>
              <w:bottom w:val="single" w:sz="16" w:space="0" w:color="000000"/>
            </w:tcBorders>
            <w:shd w:val="clear" w:color="auto" w:fill="FFFFFF"/>
            <w:vAlign w:val="center"/>
          </w:tcPr>
          <w:p w14:paraId="49FABA09" w14:textId="77777777" w:rsidR="005C0FB1" w:rsidRPr="00740DB9" w:rsidRDefault="005C0FB1" w:rsidP="009453F8">
            <w:pPr>
              <w:autoSpaceDE w:val="0"/>
              <w:autoSpaceDN w:val="0"/>
              <w:adjustRightInd w:val="0"/>
              <w:spacing w:after="0" w:line="240" w:lineRule="auto"/>
              <w:rPr>
                <w:rFonts w:ascii="Times New Roman" w:hAnsi="Times New Roman" w:cs="Times New Roman"/>
                <w:sz w:val="24"/>
                <w:szCs w:val="24"/>
              </w:rPr>
            </w:pPr>
          </w:p>
        </w:tc>
        <w:tc>
          <w:tcPr>
            <w:tcW w:w="900" w:type="dxa"/>
            <w:tcBorders>
              <w:top w:val="nil"/>
              <w:bottom w:val="single" w:sz="16" w:space="0" w:color="000000"/>
            </w:tcBorders>
            <w:shd w:val="clear" w:color="auto" w:fill="FFFFFF"/>
            <w:vAlign w:val="center"/>
          </w:tcPr>
          <w:p w14:paraId="32BFD73E" w14:textId="77777777" w:rsidR="005C0FB1" w:rsidRPr="00740DB9" w:rsidRDefault="005C0FB1" w:rsidP="009453F8">
            <w:pPr>
              <w:autoSpaceDE w:val="0"/>
              <w:autoSpaceDN w:val="0"/>
              <w:adjustRightInd w:val="0"/>
              <w:spacing w:after="0" w:line="240" w:lineRule="auto"/>
              <w:rPr>
                <w:rFonts w:ascii="Times New Roman" w:hAnsi="Times New Roman" w:cs="Times New Roman"/>
                <w:sz w:val="24"/>
                <w:szCs w:val="24"/>
              </w:rPr>
            </w:pPr>
          </w:p>
        </w:tc>
        <w:tc>
          <w:tcPr>
            <w:tcW w:w="900" w:type="dxa"/>
            <w:tcBorders>
              <w:top w:val="nil"/>
              <w:bottom w:val="single" w:sz="16" w:space="0" w:color="000000"/>
            </w:tcBorders>
            <w:shd w:val="clear" w:color="auto" w:fill="FFFFFF"/>
            <w:vAlign w:val="center"/>
          </w:tcPr>
          <w:p w14:paraId="04B1358D" w14:textId="77777777" w:rsidR="005C0FB1" w:rsidRPr="00740DB9" w:rsidRDefault="005C0FB1" w:rsidP="009453F8">
            <w:pPr>
              <w:autoSpaceDE w:val="0"/>
              <w:autoSpaceDN w:val="0"/>
              <w:adjustRightInd w:val="0"/>
              <w:spacing w:after="0" w:line="240" w:lineRule="auto"/>
              <w:rPr>
                <w:rFonts w:ascii="Times New Roman" w:hAnsi="Times New Roman" w:cs="Times New Roman"/>
                <w:sz w:val="24"/>
                <w:szCs w:val="24"/>
              </w:rPr>
            </w:pPr>
          </w:p>
        </w:tc>
        <w:tc>
          <w:tcPr>
            <w:tcW w:w="990" w:type="dxa"/>
            <w:gridSpan w:val="2"/>
            <w:tcBorders>
              <w:top w:val="nil"/>
              <w:bottom w:val="single" w:sz="16" w:space="0" w:color="000000"/>
              <w:right w:val="single" w:sz="16" w:space="0" w:color="000000"/>
            </w:tcBorders>
            <w:shd w:val="clear" w:color="auto" w:fill="FFFFFF"/>
            <w:vAlign w:val="center"/>
          </w:tcPr>
          <w:p w14:paraId="1D601567" w14:textId="77777777" w:rsidR="005C0FB1" w:rsidRPr="00740DB9" w:rsidRDefault="005C0FB1" w:rsidP="009453F8">
            <w:pPr>
              <w:autoSpaceDE w:val="0"/>
              <w:autoSpaceDN w:val="0"/>
              <w:adjustRightInd w:val="0"/>
              <w:spacing w:after="0" w:line="240" w:lineRule="auto"/>
              <w:rPr>
                <w:rFonts w:ascii="Times New Roman" w:hAnsi="Times New Roman" w:cs="Times New Roman"/>
                <w:sz w:val="24"/>
                <w:szCs w:val="24"/>
              </w:rPr>
            </w:pPr>
          </w:p>
        </w:tc>
      </w:tr>
      <w:tr w:rsidR="005C0FB1" w:rsidRPr="00740DB9" w14:paraId="33593F49" w14:textId="77777777" w:rsidTr="009B6337">
        <w:trPr>
          <w:gridBefore w:val="1"/>
          <w:wBefore w:w="90" w:type="dxa"/>
          <w:cantSplit/>
        </w:trPr>
        <w:tc>
          <w:tcPr>
            <w:tcW w:w="8280" w:type="dxa"/>
            <w:gridSpan w:val="10"/>
            <w:tcBorders>
              <w:top w:val="nil"/>
              <w:left w:val="nil"/>
              <w:bottom w:val="nil"/>
              <w:right w:val="nil"/>
            </w:tcBorders>
            <w:shd w:val="clear" w:color="auto" w:fill="FFFFFF"/>
          </w:tcPr>
          <w:p w14:paraId="4CBE15DB" w14:textId="77777777" w:rsidR="005C0FB1" w:rsidRPr="00740DB9" w:rsidRDefault="005C0FB1" w:rsidP="009453F8">
            <w:pPr>
              <w:autoSpaceDE w:val="0"/>
              <w:autoSpaceDN w:val="0"/>
              <w:adjustRightInd w:val="0"/>
              <w:spacing w:after="0" w:line="320" w:lineRule="atLeast"/>
              <w:ind w:left="60" w:right="60"/>
              <w:rPr>
                <w:rFonts w:ascii="Arial" w:hAnsi="Arial" w:cs="Arial"/>
                <w:color w:val="000000"/>
                <w:sz w:val="18"/>
                <w:szCs w:val="18"/>
              </w:rPr>
            </w:pPr>
            <w:r w:rsidRPr="00740DB9">
              <w:rPr>
                <w:rFonts w:ascii="Arial" w:hAnsi="Arial" w:cs="Arial"/>
                <w:color w:val="000000"/>
                <w:sz w:val="18"/>
                <w:szCs w:val="18"/>
              </w:rPr>
              <w:t>a. R Squared = .005 (Adjusted R Squared = -.039)</w:t>
            </w:r>
          </w:p>
        </w:tc>
      </w:tr>
      <w:tr w:rsidR="005C0FB1" w:rsidRPr="00740DB9" w14:paraId="30507418" w14:textId="77777777" w:rsidTr="009B6337">
        <w:trPr>
          <w:gridBefore w:val="1"/>
          <w:wBefore w:w="90" w:type="dxa"/>
          <w:cantSplit/>
        </w:trPr>
        <w:tc>
          <w:tcPr>
            <w:tcW w:w="8280" w:type="dxa"/>
            <w:gridSpan w:val="10"/>
            <w:tcBorders>
              <w:top w:val="nil"/>
              <w:left w:val="nil"/>
              <w:bottom w:val="nil"/>
              <w:right w:val="nil"/>
            </w:tcBorders>
            <w:shd w:val="clear" w:color="auto" w:fill="FFFFFF"/>
          </w:tcPr>
          <w:p w14:paraId="01DDAD5D" w14:textId="77777777" w:rsidR="005C0FB1" w:rsidRPr="00740DB9" w:rsidRDefault="005C0FB1" w:rsidP="009453F8">
            <w:pPr>
              <w:autoSpaceDE w:val="0"/>
              <w:autoSpaceDN w:val="0"/>
              <w:adjustRightInd w:val="0"/>
              <w:spacing w:after="0" w:line="320" w:lineRule="atLeast"/>
              <w:ind w:left="60" w:right="60"/>
              <w:rPr>
                <w:rFonts w:ascii="Arial" w:hAnsi="Arial" w:cs="Arial"/>
                <w:color w:val="000000"/>
                <w:sz w:val="18"/>
                <w:szCs w:val="18"/>
              </w:rPr>
            </w:pPr>
            <w:r w:rsidRPr="00740DB9">
              <w:rPr>
                <w:rFonts w:ascii="Arial" w:hAnsi="Arial" w:cs="Arial"/>
                <w:color w:val="000000"/>
                <w:sz w:val="18"/>
                <w:szCs w:val="18"/>
              </w:rPr>
              <w:t>b. Computed using alpha = .05</w:t>
            </w:r>
          </w:p>
        </w:tc>
      </w:tr>
      <w:tr w:rsidR="005C0FB1" w:rsidRPr="0051090B" w14:paraId="7D121736" w14:textId="77777777" w:rsidTr="009B6337">
        <w:trPr>
          <w:gridBefore w:val="1"/>
          <w:wBefore w:w="90" w:type="dxa"/>
          <w:cantSplit/>
        </w:trPr>
        <w:tc>
          <w:tcPr>
            <w:tcW w:w="8280" w:type="dxa"/>
            <w:gridSpan w:val="10"/>
            <w:tcBorders>
              <w:top w:val="nil"/>
              <w:left w:val="nil"/>
              <w:bottom w:val="nil"/>
              <w:right w:val="nil"/>
            </w:tcBorders>
            <w:shd w:val="clear" w:color="auto" w:fill="FFFFFF"/>
            <w:vAlign w:val="bottom"/>
          </w:tcPr>
          <w:p w14:paraId="67BA9C7B" w14:textId="77777777" w:rsidR="005C0FB1" w:rsidRPr="0051090B" w:rsidRDefault="005C0FB1" w:rsidP="009453F8">
            <w:pPr>
              <w:autoSpaceDE w:val="0"/>
              <w:autoSpaceDN w:val="0"/>
              <w:adjustRightInd w:val="0"/>
              <w:spacing w:after="0" w:line="320" w:lineRule="atLeast"/>
              <w:rPr>
                <w:rFonts w:ascii="Times New Roman" w:hAnsi="Times New Roman" w:cs="Times New Roman"/>
                <w:sz w:val="24"/>
                <w:szCs w:val="24"/>
              </w:rPr>
            </w:pPr>
            <w:r w:rsidRPr="0051090B">
              <w:rPr>
                <w:rFonts w:ascii="Arial" w:hAnsi="Arial" w:cs="Arial"/>
                <w:color w:val="000000"/>
                <w:sz w:val="18"/>
                <w:szCs w:val="18"/>
                <w:shd w:val="clear" w:color="auto" w:fill="FFFFFF"/>
              </w:rPr>
              <w:t xml:space="preserve">Dependent Variable:   TEcppost  </w:t>
            </w:r>
          </w:p>
        </w:tc>
      </w:tr>
      <w:tr w:rsidR="005C0FB1" w:rsidRPr="0051090B" w14:paraId="2BE6A771" w14:textId="77777777" w:rsidTr="009B6337">
        <w:trPr>
          <w:gridBefore w:val="1"/>
          <w:wBefore w:w="90" w:type="dxa"/>
          <w:cantSplit/>
        </w:trPr>
        <w:tc>
          <w:tcPr>
            <w:tcW w:w="1440"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3A116E79" w14:textId="77777777" w:rsidR="005C0FB1" w:rsidRPr="0051090B" w:rsidRDefault="005C0FB1" w:rsidP="009453F8">
            <w:pPr>
              <w:autoSpaceDE w:val="0"/>
              <w:autoSpaceDN w:val="0"/>
              <w:adjustRightInd w:val="0"/>
              <w:spacing w:after="0" w:line="320" w:lineRule="atLeast"/>
              <w:ind w:left="60" w:right="60"/>
              <w:rPr>
                <w:rFonts w:ascii="Arial" w:hAnsi="Arial" w:cs="Arial"/>
                <w:color w:val="000000"/>
                <w:sz w:val="18"/>
                <w:szCs w:val="18"/>
              </w:rPr>
            </w:pPr>
            <w:r w:rsidRPr="0051090B">
              <w:rPr>
                <w:rFonts w:ascii="Arial" w:hAnsi="Arial" w:cs="Arial"/>
                <w:color w:val="000000"/>
                <w:sz w:val="18"/>
                <w:szCs w:val="18"/>
              </w:rPr>
              <w:t>Source</w:t>
            </w:r>
          </w:p>
        </w:tc>
        <w:tc>
          <w:tcPr>
            <w:tcW w:w="810" w:type="dxa"/>
            <w:tcBorders>
              <w:top w:val="single" w:sz="16" w:space="0" w:color="000000"/>
              <w:left w:val="single" w:sz="16" w:space="0" w:color="000000"/>
              <w:bottom w:val="single" w:sz="16" w:space="0" w:color="000000"/>
            </w:tcBorders>
            <w:shd w:val="clear" w:color="auto" w:fill="FFFFFF"/>
            <w:vAlign w:val="bottom"/>
          </w:tcPr>
          <w:p w14:paraId="49C7FB89" w14:textId="77777777" w:rsidR="005C0FB1" w:rsidRPr="0051090B" w:rsidRDefault="005C0FB1" w:rsidP="009453F8">
            <w:pPr>
              <w:autoSpaceDE w:val="0"/>
              <w:autoSpaceDN w:val="0"/>
              <w:adjustRightInd w:val="0"/>
              <w:spacing w:after="0" w:line="320" w:lineRule="atLeast"/>
              <w:ind w:left="60" w:right="60"/>
              <w:jc w:val="center"/>
              <w:rPr>
                <w:rFonts w:ascii="Arial" w:hAnsi="Arial" w:cs="Arial"/>
                <w:color w:val="000000"/>
                <w:sz w:val="18"/>
                <w:szCs w:val="18"/>
              </w:rPr>
            </w:pPr>
            <w:r w:rsidRPr="0051090B">
              <w:rPr>
                <w:rFonts w:ascii="Arial" w:hAnsi="Arial" w:cs="Arial"/>
                <w:color w:val="000000"/>
                <w:sz w:val="18"/>
                <w:szCs w:val="18"/>
              </w:rPr>
              <w:t>Type III Sum of Squares</w:t>
            </w:r>
          </w:p>
        </w:tc>
        <w:tc>
          <w:tcPr>
            <w:tcW w:w="540" w:type="dxa"/>
            <w:tcBorders>
              <w:top w:val="single" w:sz="16" w:space="0" w:color="000000"/>
              <w:bottom w:val="single" w:sz="16" w:space="0" w:color="000000"/>
            </w:tcBorders>
            <w:shd w:val="clear" w:color="auto" w:fill="FFFFFF"/>
            <w:vAlign w:val="bottom"/>
          </w:tcPr>
          <w:p w14:paraId="18099FF9" w14:textId="77777777" w:rsidR="005C0FB1" w:rsidRPr="0051090B" w:rsidRDefault="005C0FB1" w:rsidP="009453F8">
            <w:pPr>
              <w:autoSpaceDE w:val="0"/>
              <w:autoSpaceDN w:val="0"/>
              <w:adjustRightInd w:val="0"/>
              <w:spacing w:after="0" w:line="320" w:lineRule="atLeast"/>
              <w:ind w:left="60" w:right="60"/>
              <w:jc w:val="center"/>
              <w:rPr>
                <w:rFonts w:ascii="Arial" w:hAnsi="Arial" w:cs="Arial"/>
                <w:color w:val="000000"/>
                <w:sz w:val="18"/>
                <w:szCs w:val="18"/>
              </w:rPr>
            </w:pPr>
            <w:r w:rsidRPr="0051090B">
              <w:rPr>
                <w:rFonts w:ascii="Arial" w:hAnsi="Arial" w:cs="Arial"/>
                <w:color w:val="000000"/>
                <w:sz w:val="18"/>
                <w:szCs w:val="18"/>
              </w:rPr>
              <w:t>df</w:t>
            </w:r>
          </w:p>
        </w:tc>
        <w:tc>
          <w:tcPr>
            <w:tcW w:w="1080" w:type="dxa"/>
            <w:tcBorders>
              <w:top w:val="single" w:sz="16" w:space="0" w:color="000000"/>
              <w:bottom w:val="single" w:sz="16" w:space="0" w:color="000000"/>
            </w:tcBorders>
            <w:shd w:val="clear" w:color="auto" w:fill="FFFFFF"/>
            <w:vAlign w:val="bottom"/>
          </w:tcPr>
          <w:p w14:paraId="444AC7D5" w14:textId="77777777" w:rsidR="005C0FB1" w:rsidRPr="0051090B" w:rsidRDefault="005C0FB1" w:rsidP="009453F8">
            <w:pPr>
              <w:autoSpaceDE w:val="0"/>
              <w:autoSpaceDN w:val="0"/>
              <w:adjustRightInd w:val="0"/>
              <w:spacing w:after="0" w:line="320" w:lineRule="atLeast"/>
              <w:ind w:left="60" w:right="60"/>
              <w:jc w:val="center"/>
              <w:rPr>
                <w:rFonts w:ascii="Arial" w:hAnsi="Arial" w:cs="Arial"/>
                <w:color w:val="000000"/>
                <w:sz w:val="18"/>
                <w:szCs w:val="18"/>
              </w:rPr>
            </w:pPr>
            <w:r w:rsidRPr="0051090B">
              <w:rPr>
                <w:rFonts w:ascii="Arial" w:hAnsi="Arial" w:cs="Arial"/>
                <w:color w:val="000000"/>
                <w:sz w:val="18"/>
                <w:szCs w:val="18"/>
              </w:rPr>
              <w:t>Mean Square</w:t>
            </w:r>
          </w:p>
        </w:tc>
        <w:tc>
          <w:tcPr>
            <w:tcW w:w="900" w:type="dxa"/>
            <w:tcBorders>
              <w:top w:val="single" w:sz="16" w:space="0" w:color="000000"/>
              <w:bottom w:val="single" w:sz="16" w:space="0" w:color="000000"/>
            </w:tcBorders>
            <w:shd w:val="clear" w:color="auto" w:fill="FFFFFF"/>
            <w:vAlign w:val="bottom"/>
          </w:tcPr>
          <w:p w14:paraId="03E10EF3" w14:textId="77777777" w:rsidR="005C0FB1" w:rsidRPr="0051090B" w:rsidRDefault="005C0FB1" w:rsidP="009453F8">
            <w:pPr>
              <w:autoSpaceDE w:val="0"/>
              <w:autoSpaceDN w:val="0"/>
              <w:adjustRightInd w:val="0"/>
              <w:spacing w:after="0" w:line="320" w:lineRule="atLeast"/>
              <w:ind w:left="60" w:right="60"/>
              <w:jc w:val="center"/>
              <w:rPr>
                <w:rFonts w:ascii="Arial" w:hAnsi="Arial" w:cs="Arial"/>
                <w:color w:val="000000"/>
                <w:sz w:val="18"/>
                <w:szCs w:val="18"/>
              </w:rPr>
            </w:pPr>
            <w:r w:rsidRPr="0051090B">
              <w:rPr>
                <w:rFonts w:ascii="Arial" w:hAnsi="Arial" w:cs="Arial"/>
                <w:color w:val="000000"/>
                <w:sz w:val="18"/>
                <w:szCs w:val="18"/>
              </w:rPr>
              <w:t>F</w:t>
            </w:r>
          </w:p>
        </w:tc>
        <w:tc>
          <w:tcPr>
            <w:tcW w:w="720" w:type="dxa"/>
            <w:tcBorders>
              <w:top w:val="single" w:sz="16" w:space="0" w:color="000000"/>
              <w:bottom w:val="single" w:sz="16" w:space="0" w:color="000000"/>
            </w:tcBorders>
            <w:shd w:val="clear" w:color="auto" w:fill="FFFFFF"/>
            <w:vAlign w:val="bottom"/>
          </w:tcPr>
          <w:p w14:paraId="6C072836" w14:textId="77777777" w:rsidR="005C0FB1" w:rsidRPr="0051090B" w:rsidRDefault="005C0FB1" w:rsidP="009453F8">
            <w:pPr>
              <w:autoSpaceDE w:val="0"/>
              <w:autoSpaceDN w:val="0"/>
              <w:adjustRightInd w:val="0"/>
              <w:spacing w:after="0" w:line="320" w:lineRule="atLeast"/>
              <w:ind w:left="60" w:right="60"/>
              <w:jc w:val="center"/>
              <w:rPr>
                <w:rFonts w:ascii="Arial" w:hAnsi="Arial" w:cs="Arial"/>
                <w:color w:val="000000"/>
                <w:sz w:val="18"/>
                <w:szCs w:val="18"/>
              </w:rPr>
            </w:pPr>
            <w:r w:rsidRPr="0051090B">
              <w:rPr>
                <w:rFonts w:ascii="Arial" w:hAnsi="Arial" w:cs="Arial"/>
                <w:color w:val="000000"/>
                <w:sz w:val="18"/>
                <w:szCs w:val="18"/>
              </w:rPr>
              <w:t>Sig.</w:t>
            </w:r>
          </w:p>
        </w:tc>
        <w:tc>
          <w:tcPr>
            <w:tcW w:w="900" w:type="dxa"/>
            <w:tcBorders>
              <w:top w:val="single" w:sz="16" w:space="0" w:color="000000"/>
              <w:bottom w:val="single" w:sz="16" w:space="0" w:color="000000"/>
            </w:tcBorders>
            <w:shd w:val="clear" w:color="auto" w:fill="FFFFFF"/>
            <w:vAlign w:val="bottom"/>
          </w:tcPr>
          <w:p w14:paraId="699E98B3" w14:textId="77777777" w:rsidR="005C0FB1" w:rsidRPr="0051090B" w:rsidRDefault="005C0FB1" w:rsidP="009453F8">
            <w:pPr>
              <w:autoSpaceDE w:val="0"/>
              <w:autoSpaceDN w:val="0"/>
              <w:adjustRightInd w:val="0"/>
              <w:spacing w:after="0" w:line="320" w:lineRule="atLeast"/>
              <w:ind w:left="60" w:right="60"/>
              <w:jc w:val="center"/>
              <w:rPr>
                <w:rFonts w:ascii="Arial" w:hAnsi="Arial" w:cs="Arial"/>
                <w:color w:val="000000"/>
                <w:sz w:val="18"/>
                <w:szCs w:val="18"/>
              </w:rPr>
            </w:pPr>
            <w:r w:rsidRPr="0051090B">
              <w:rPr>
                <w:rFonts w:ascii="Arial" w:hAnsi="Arial" w:cs="Arial"/>
                <w:color w:val="000000"/>
                <w:sz w:val="18"/>
                <w:szCs w:val="18"/>
              </w:rPr>
              <w:t>Partial Eta Squared</w:t>
            </w:r>
          </w:p>
        </w:tc>
        <w:tc>
          <w:tcPr>
            <w:tcW w:w="900" w:type="dxa"/>
            <w:tcBorders>
              <w:top w:val="single" w:sz="16" w:space="0" w:color="000000"/>
              <w:bottom w:val="single" w:sz="16" w:space="0" w:color="000000"/>
            </w:tcBorders>
            <w:shd w:val="clear" w:color="auto" w:fill="FFFFFF"/>
            <w:vAlign w:val="bottom"/>
          </w:tcPr>
          <w:p w14:paraId="0454F940" w14:textId="77777777" w:rsidR="005C0FB1" w:rsidRPr="0051090B" w:rsidRDefault="005C0FB1" w:rsidP="009453F8">
            <w:pPr>
              <w:autoSpaceDE w:val="0"/>
              <w:autoSpaceDN w:val="0"/>
              <w:adjustRightInd w:val="0"/>
              <w:spacing w:after="0" w:line="320" w:lineRule="atLeast"/>
              <w:ind w:left="60" w:right="60"/>
              <w:jc w:val="center"/>
              <w:rPr>
                <w:rFonts w:ascii="Arial" w:hAnsi="Arial" w:cs="Arial"/>
                <w:color w:val="000000"/>
                <w:sz w:val="18"/>
                <w:szCs w:val="18"/>
              </w:rPr>
            </w:pPr>
            <w:r w:rsidRPr="0051090B">
              <w:rPr>
                <w:rFonts w:ascii="Arial" w:hAnsi="Arial" w:cs="Arial"/>
                <w:color w:val="000000"/>
                <w:sz w:val="18"/>
                <w:szCs w:val="18"/>
              </w:rPr>
              <w:t>Noncent. Parameter</w:t>
            </w:r>
          </w:p>
        </w:tc>
        <w:tc>
          <w:tcPr>
            <w:tcW w:w="990" w:type="dxa"/>
            <w:gridSpan w:val="2"/>
            <w:tcBorders>
              <w:top w:val="single" w:sz="16" w:space="0" w:color="000000"/>
              <w:bottom w:val="single" w:sz="16" w:space="0" w:color="000000"/>
              <w:right w:val="single" w:sz="16" w:space="0" w:color="000000"/>
            </w:tcBorders>
            <w:shd w:val="clear" w:color="auto" w:fill="FFFFFF"/>
            <w:vAlign w:val="bottom"/>
          </w:tcPr>
          <w:p w14:paraId="4AEAC725" w14:textId="77777777" w:rsidR="005C0FB1" w:rsidRPr="0051090B" w:rsidRDefault="005C0FB1" w:rsidP="009453F8">
            <w:pPr>
              <w:autoSpaceDE w:val="0"/>
              <w:autoSpaceDN w:val="0"/>
              <w:adjustRightInd w:val="0"/>
              <w:spacing w:after="0" w:line="320" w:lineRule="atLeast"/>
              <w:ind w:left="60" w:right="60"/>
              <w:jc w:val="center"/>
              <w:rPr>
                <w:rFonts w:ascii="Arial" w:hAnsi="Arial" w:cs="Arial"/>
                <w:color w:val="000000"/>
                <w:sz w:val="18"/>
                <w:szCs w:val="18"/>
              </w:rPr>
            </w:pPr>
            <w:r w:rsidRPr="0051090B">
              <w:rPr>
                <w:rFonts w:ascii="Arial" w:hAnsi="Arial" w:cs="Arial"/>
                <w:color w:val="000000"/>
                <w:sz w:val="18"/>
                <w:szCs w:val="18"/>
              </w:rPr>
              <w:t>Observed Power</w:t>
            </w:r>
            <w:r w:rsidRPr="0051090B">
              <w:rPr>
                <w:rFonts w:ascii="Arial" w:hAnsi="Arial" w:cs="Arial"/>
                <w:color w:val="000000"/>
                <w:sz w:val="18"/>
                <w:szCs w:val="18"/>
                <w:vertAlign w:val="superscript"/>
              </w:rPr>
              <w:t>b</w:t>
            </w:r>
          </w:p>
        </w:tc>
      </w:tr>
      <w:tr w:rsidR="005C0FB1" w:rsidRPr="0051090B" w14:paraId="68AAE9A4" w14:textId="77777777" w:rsidTr="009B6337">
        <w:trPr>
          <w:gridBefore w:val="1"/>
          <w:wBefore w:w="90" w:type="dxa"/>
          <w:cantSplit/>
        </w:trPr>
        <w:tc>
          <w:tcPr>
            <w:tcW w:w="1440" w:type="dxa"/>
            <w:tcBorders>
              <w:top w:val="single" w:sz="16" w:space="0" w:color="000000"/>
              <w:left w:val="single" w:sz="16" w:space="0" w:color="000000"/>
              <w:bottom w:val="nil"/>
              <w:right w:val="single" w:sz="16" w:space="0" w:color="000000"/>
            </w:tcBorders>
            <w:shd w:val="clear" w:color="auto" w:fill="FFFFFF"/>
          </w:tcPr>
          <w:p w14:paraId="4AB25B17" w14:textId="77777777" w:rsidR="005C0FB1" w:rsidRPr="0051090B" w:rsidRDefault="005C0FB1" w:rsidP="009453F8">
            <w:pPr>
              <w:autoSpaceDE w:val="0"/>
              <w:autoSpaceDN w:val="0"/>
              <w:adjustRightInd w:val="0"/>
              <w:spacing w:after="0" w:line="320" w:lineRule="atLeast"/>
              <w:ind w:left="60" w:right="60"/>
              <w:rPr>
                <w:rFonts w:ascii="Arial" w:hAnsi="Arial" w:cs="Arial"/>
                <w:color w:val="000000"/>
                <w:sz w:val="18"/>
                <w:szCs w:val="18"/>
              </w:rPr>
            </w:pPr>
            <w:r w:rsidRPr="0051090B">
              <w:rPr>
                <w:rFonts w:ascii="Arial" w:hAnsi="Arial" w:cs="Arial"/>
                <w:color w:val="000000"/>
                <w:sz w:val="18"/>
                <w:szCs w:val="18"/>
              </w:rPr>
              <w:t>Corrected Model</w:t>
            </w:r>
          </w:p>
        </w:tc>
        <w:tc>
          <w:tcPr>
            <w:tcW w:w="810" w:type="dxa"/>
            <w:tcBorders>
              <w:top w:val="single" w:sz="16" w:space="0" w:color="000000"/>
              <w:left w:val="single" w:sz="16" w:space="0" w:color="000000"/>
              <w:bottom w:val="nil"/>
            </w:tcBorders>
            <w:shd w:val="clear" w:color="auto" w:fill="FFFFFF"/>
            <w:vAlign w:val="center"/>
          </w:tcPr>
          <w:p w14:paraId="375D4E4F" w14:textId="77777777" w:rsidR="005C0FB1" w:rsidRPr="0051090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51090B">
              <w:rPr>
                <w:rFonts w:ascii="Arial" w:hAnsi="Arial" w:cs="Arial"/>
                <w:color w:val="000000"/>
                <w:sz w:val="18"/>
                <w:szCs w:val="18"/>
              </w:rPr>
              <w:t>.008</w:t>
            </w:r>
            <w:r w:rsidRPr="0051090B">
              <w:rPr>
                <w:rFonts w:ascii="Arial" w:hAnsi="Arial" w:cs="Arial"/>
                <w:color w:val="000000"/>
                <w:sz w:val="18"/>
                <w:szCs w:val="18"/>
                <w:vertAlign w:val="superscript"/>
              </w:rPr>
              <w:t>a</w:t>
            </w:r>
          </w:p>
        </w:tc>
        <w:tc>
          <w:tcPr>
            <w:tcW w:w="540" w:type="dxa"/>
            <w:tcBorders>
              <w:top w:val="single" w:sz="16" w:space="0" w:color="000000"/>
              <w:bottom w:val="nil"/>
            </w:tcBorders>
            <w:shd w:val="clear" w:color="auto" w:fill="FFFFFF"/>
            <w:vAlign w:val="center"/>
          </w:tcPr>
          <w:p w14:paraId="1191F515" w14:textId="77777777" w:rsidR="005C0FB1" w:rsidRPr="0051090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51090B">
              <w:rPr>
                <w:rFonts w:ascii="Arial" w:hAnsi="Arial" w:cs="Arial"/>
                <w:color w:val="000000"/>
                <w:sz w:val="18"/>
                <w:szCs w:val="18"/>
              </w:rPr>
              <w:t>3</w:t>
            </w:r>
          </w:p>
        </w:tc>
        <w:tc>
          <w:tcPr>
            <w:tcW w:w="1080" w:type="dxa"/>
            <w:tcBorders>
              <w:top w:val="single" w:sz="16" w:space="0" w:color="000000"/>
              <w:bottom w:val="nil"/>
            </w:tcBorders>
            <w:shd w:val="clear" w:color="auto" w:fill="FFFFFF"/>
            <w:vAlign w:val="center"/>
          </w:tcPr>
          <w:p w14:paraId="2773EBF0" w14:textId="77777777" w:rsidR="005C0FB1" w:rsidRPr="0051090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51090B">
              <w:rPr>
                <w:rFonts w:ascii="Arial" w:hAnsi="Arial" w:cs="Arial"/>
                <w:color w:val="000000"/>
                <w:sz w:val="18"/>
                <w:szCs w:val="18"/>
              </w:rPr>
              <w:t>.003</w:t>
            </w:r>
          </w:p>
        </w:tc>
        <w:tc>
          <w:tcPr>
            <w:tcW w:w="900" w:type="dxa"/>
            <w:tcBorders>
              <w:top w:val="single" w:sz="16" w:space="0" w:color="000000"/>
              <w:bottom w:val="nil"/>
            </w:tcBorders>
            <w:shd w:val="clear" w:color="auto" w:fill="FFFFFF"/>
            <w:vAlign w:val="center"/>
          </w:tcPr>
          <w:p w14:paraId="252F30B4" w14:textId="77777777" w:rsidR="005C0FB1" w:rsidRPr="0051090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51090B">
              <w:rPr>
                <w:rFonts w:ascii="Arial" w:hAnsi="Arial" w:cs="Arial"/>
                <w:color w:val="000000"/>
                <w:sz w:val="18"/>
                <w:szCs w:val="18"/>
              </w:rPr>
              <w:t>.006</w:t>
            </w:r>
          </w:p>
        </w:tc>
        <w:tc>
          <w:tcPr>
            <w:tcW w:w="720" w:type="dxa"/>
            <w:tcBorders>
              <w:top w:val="single" w:sz="16" w:space="0" w:color="000000"/>
              <w:bottom w:val="nil"/>
            </w:tcBorders>
            <w:shd w:val="clear" w:color="auto" w:fill="FFFFFF"/>
            <w:vAlign w:val="center"/>
          </w:tcPr>
          <w:p w14:paraId="1E6C2D0E" w14:textId="77777777" w:rsidR="005C0FB1" w:rsidRPr="0051090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51090B">
              <w:rPr>
                <w:rFonts w:ascii="Arial" w:hAnsi="Arial" w:cs="Arial"/>
                <w:color w:val="000000"/>
                <w:sz w:val="18"/>
                <w:szCs w:val="18"/>
              </w:rPr>
              <w:t>.999</w:t>
            </w:r>
          </w:p>
        </w:tc>
        <w:tc>
          <w:tcPr>
            <w:tcW w:w="900" w:type="dxa"/>
            <w:tcBorders>
              <w:top w:val="single" w:sz="16" w:space="0" w:color="000000"/>
              <w:bottom w:val="nil"/>
            </w:tcBorders>
            <w:shd w:val="clear" w:color="auto" w:fill="FFFFFF"/>
            <w:vAlign w:val="center"/>
          </w:tcPr>
          <w:p w14:paraId="37092663" w14:textId="77777777" w:rsidR="005C0FB1" w:rsidRPr="0051090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51090B">
              <w:rPr>
                <w:rFonts w:ascii="Arial" w:hAnsi="Arial" w:cs="Arial"/>
                <w:color w:val="000000"/>
                <w:sz w:val="18"/>
                <w:szCs w:val="18"/>
              </w:rPr>
              <w:t>.000</w:t>
            </w:r>
          </w:p>
        </w:tc>
        <w:tc>
          <w:tcPr>
            <w:tcW w:w="900" w:type="dxa"/>
            <w:tcBorders>
              <w:top w:val="single" w:sz="16" w:space="0" w:color="000000"/>
              <w:bottom w:val="nil"/>
            </w:tcBorders>
            <w:shd w:val="clear" w:color="auto" w:fill="FFFFFF"/>
            <w:vAlign w:val="center"/>
          </w:tcPr>
          <w:p w14:paraId="7512758F" w14:textId="77777777" w:rsidR="005C0FB1" w:rsidRPr="0051090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51090B">
              <w:rPr>
                <w:rFonts w:ascii="Arial" w:hAnsi="Arial" w:cs="Arial"/>
                <w:color w:val="000000"/>
                <w:sz w:val="18"/>
                <w:szCs w:val="18"/>
              </w:rPr>
              <w:t>.019</w:t>
            </w:r>
          </w:p>
        </w:tc>
        <w:tc>
          <w:tcPr>
            <w:tcW w:w="990" w:type="dxa"/>
            <w:gridSpan w:val="2"/>
            <w:tcBorders>
              <w:top w:val="single" w:sz="16" w:space="0" w:color="000000"/>
              <w:bottom w:val="nil"/>
              <w:right w:val="single" w:sz="16" w:space="0" w:color="000000"/>
            </w:tcBorders>
            <w:shd w:val="clear" w:color="auto" w:fill="FFFFFF"/>
            <w:vAlign w:val="center"/>
          </w:tcPr>
          <w:p w14:paraId="6034E7BB" w14:textId="77777777" w:rsidR="005C0FB1" w:rsidRPr="0051090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51090B">
              <w:rPr>
                <w:rFonts w:ascii="Arial" w:hAnsi="Arial" w:cs="Arial"/>
                <w:color w:val="000000"/>
                <w:sz w:val="18"/>
                <w:szCs w:val="18"/>
              </w:rPr>
              <w:t>.051</w:t>
            </w:r>
          </w:p>
        </w:tc>
      </w:tr>
      <w:tr w:rsidR="005C0FB1" w:rsidRPr="0051090B" w14:paraId="3A6D5380" w14:textId="77777777" w:rsidTr="009B6337">
        <w:trPr>
          <w:gridBefore w:val="1"/>
          <w:wBefore w:w="90" w:type="dxa"/>
          <w:cantSplit/>
        </w:trPr>
        <w:tc>
          <w:tcPr>
            <w:tcW w:w="1440" w:type="dxa"/>
            <w:tcBorders>
              <w:top w:val="nil"/>
              <w:left w:val="single" w:sz="16" w:space="0" w:color="000000"/>
              <w:bottom w:val="nil"/>
              <w:right w:val="single" w:sz="16" w:space="0" w:color="000000"/>
            </w:tcBorders>
            <w:shd w:val="clear" w:color="auto" w:fill="FFFFFF"/>
          </w:tcPr>
          <w:p w14:paraId="7FD22A51" w14:textId="77777777" w:rsidR="005C0FB1" w:rsidRPr="0051090B" w:rsidRDefault="005C0FB1" w:rsidP="009453F8">
            <w:pPr>
              <w:autoSpaceDE w:val="0"/>
              <w:autoSpaceDN w:val="0"/>
              <w:adjustRightInd w:val="0"/>
              <w:spacing w:after="0" w:line="320" w:lineRule="atLeast"/>
              <w:ind w:left="60" w:right="60"/>
              <w:rPr>
                <w:rFonts w:ascii="Arial" w:hAnsi="Arial" w:cs="Arial"/>
                <w:color w:val="000000"/>
                <w:sz w:val="18"/>
                <w:szCs w:val="18"/>
              </w:rPr>
            </w:pPr>
            <w:r w:rsidRPr="0051090B">
              <w:rPr>
                <w:rFonts w:ascii="Arial" w:hAnsi="Arial" w:cs="Arial"/>
                <w:color w:val="000000"/>
                <w:sz w:val="18"/>
                <w:szCs w:val="18"/>
              </w:rPr>
              <w:t>Intercept</w:t>
            </w:r>
          </w:p>
        </w:tc>
        <w:tc>
          <w:tcPr>
            <w:tcW w:w="810" w:type="dxa"/>
            <w:tcBorders>
              <w:top w:val="nil"/>
              <w:left w:val="single" w:sz="16" w:space="0" w:color="000000"/>
              <w:bottom w:val="nil"/>
            </w:tcBorders>
            <w:shd w:val="clear" w:color="auto" w:fill="FFFFFF"/>
            <w:vAlign w:val="center"/>
          </w:tcPr>
          <w:p w14:paraId="3CAE5B4A" w14:textId="77777777" w:rsidR="005C0FB1" w:rsidRPr="0051090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51090B">
              <w:rPr>
                <w:rFonts w:ascii="Arial" w:hAnsi="Arial" w:cs="Arial"/>
                <w:color w:val="000000"/>
                <w:sz w:val="18"/>
                <w:szCs w:val="18"/>
              </w:rPr>
              <w:t>1379.118</w:t>
            </w:r>
          </w:p>
        </w:tc>
        <w:tc>
          <w:tcPr>
            <w:tcW w:w="540" w:type="dxa"/>
            <w:tcBorders>
              <w:top w:val="nil"/>
              <w:bottom w:val="nil"/>
            </w:tcBorders>
            <w:shd w:val="clear" w:color="auto" w:fill="FFFFFF"/>
            <w:vAlign w:val="center"/>
          </w:tcPr>
          <w:p w14:paraId="07F0F516" w14:textId="77777777" w:rsidR="005C0FB1" w:rsidRPr="0051090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51090B">
              <w:rPr>
                <w:rFonts w:ascii="Arial" w:hAnsi="Arial" w:cs="Arial"/>
                <w:color w:val="000000"/>
                <w:sz w:val="18"/>
                <w:szCs w:val="18"/>
              </w:rPr>
              <w:t>1</w:t>
            </w:r>
          </w:p>
        </w:tc>
        <w:tc>
          <w:tcPr>
            <w:tcW w:w="1080" w:type="dxa"/>
            <w:tcBorders>
              <w:top w:val="nil"/>
              <w:bottom w:val="nil"/>
            </w:tcBorders>
            <w:shd w:val="clear" w:color="auto" w:fill="FFFFFF"/>
            <w:vAlign w:val="center"/>
          </w:tcPr>
          <w:p w14:paraId="41F7003E" w14:textId="77777777" w:rsidR="005C0FB1" w:rsidRPr="0051090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51090B">
              <w:rPr>
                <w:rFonts w:ascii="Arial" w:hAnsi="Arial" w:cs="Arial"/>
                <w:color w:val="000000"/>
                <w:sz w:val="18"/>
                <w:szCs w:val="18"/>
              </w:rPr>
              <w:t>1379.118</w:t>
            </w:r>
          </w:p>
        </w:tc>
        <w:tc>
          <w:tcPr>
            <w:tcW w:w="900" w:type="dxa"/>
            <w:tcBorders>
              <w:top w:val="nil"/>
              <w:bottom w:val="nil"/>
            </w:tcBorders>
            <w:shd w:val="clear" w:color="auto" w:fill="FFFFFF"/>
            <w:vAlign w:val="center"/>
          </w:tcPr>
          <w:p w14:paraId="3BD12DA7" w14:textId="77777777" w:rsidR="005C0FB1" w:rsidRPr="0051090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51090B">
              <w:rPr>
                <w:rFonts w:ascii="Arial" w:hAnsi="Arial" w:cs="Arial"/>
                <w:color w:val="000000"/>
                <w:sz w:val="18"/>
                <w:szCs w:val="18"/>
              </w:rPr>
              <w:t>3203.577</w:t>
            </w:r>
          </w:p>
        </w:tc>
        <w:tc>
          <w:tcPr>
            <w:tcW w:w="720" w:type="dxa"/>
            <w:tcBorders>
              <w:top w:val="nil"/>
              <w:bottom w:val="nil"/>
            </w:tcBorders>
            <w:shd w:val="clear" w:color="auto" w:fill="FFFFFF"/>
            <w:vAlign w:val="center"/>
          </w:tcPr>
          <w:p w14:paraId="62D1456B" w14:textId="77777777" w:rsidR="005C0FB1" w:rsidRPr="0051090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51090B">
              <w:rPr>
                <w:rFonts w:ascii="Arial" w:hAnsi="Arial" w:cs="Arial"/>
                <w:color w:val="000000"/>
                <w:sz w:val="18"/>
                <w:szCs w:val="18"/>
              </w:rPr>
              <w:t>.000</w:t>
            </w:r>
          </w:p>
        </w:tc>
        <w:tc>
          <w:tcPr>
            <w:tcW w:w="900" w:type="dxa"/>
            <w:tcBorders>
              <w:top w:val="nil"/>
              <w:bottom w:val="nil"/>
            </w:tcBorders>
            <w:shd w:val="clear" w:color="auto" w:fill="FFFFFF"/>
            <w:vAlign w:val="center"/>
          </w:tcPr>
          <w:p w14:paraId="11610D57" w14:textId="77777777" w:rsidR="005C0FB1" w:rsidRPr="0051090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51090B">
              <w:rPr>
                <w:rFonts w:ascii="Arial" w:hAnsi="Arial" w:cs="Arial"/>
                <w:color w:val="000000"/>
                <w:sz w:val="18"/>
                <w:szCs w:val="18"/>
              </w:rPr>
              <w:t>.980</w:t>
            </w:r>
          </w:p>
        </w:tc>
        <w:tc>
          <w:tcPr>
            <w:tcW w:w="900" w:type="dxa"/>
            <w:tcBorders>
              <w:top w:val="nil"/>
              <w:bottom w:val="nil"/>
            </w:tcBorders>
            <w:shd w:val="clear" w:color="auto" w:fill="FFFFFF"/>
            <w:vAlign w:val="center"/>
          </w:tcPr>
          <w:p w14:paraId="5349728F" w14:textId="77777777" w:rsidR="005C0FB1" w:rsidRPr="0051090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51090B">
              <w:rPr>
                <w:rFonts w:ascii="Arial" w:hAnsi="Arial" w:cs="Arial"/>
                <w:color w:val="000000"/>
                <w:sz w:val="18"/>
                <w:szCs w:val="18"/>
              </w:rPr>
              <w:t>3203.577</w:t>
            </w:r>
          </w:p>
        </w:tc>
        <w:tc>
          <w:tcPr>
            <w:tcW w:w="990" w:type="dxa"/>
            <w:gridSpan w:val="2"/>
            <w:tcBorders>
              <w:top w:val="nil"/>
              <w:bottom w:val="nil"/>
              <w:right w:val="single" w:sz="16" w:space="0" w:color="000000"/>
            </w:tcBorders>
            <w:shd w:val="clear" w:color="auto" w:fill="FFFFFF"/>
            <w:vAlign w:val="center"/>
          </w:tcPr>
          <w:p w14:paraId="43BCBB61" w14:textId="77777777" w:rsidR="005C0FB1" w:rsidRPr="0051090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51090B">
              <w:rPr>
                <w:rFonts w:ascii="Arial" w:hAnsi="Arial" w:cs="Arial"/>
                <w:color w:val="000000"/>
                <w:sz w:val="18"/>
                <w:szCs w:val="18"/>
              </w:rPr>
              <w:t>1.000</w:t>
            </w:r>
          </w:p>
        </w:tc>
      </w:tr>
      <w:tr w:rsidR="005C0FB1" w:rsidRPr="0051090B" w14:paraId="12FFB3BB" w14:textId="77777777" w:rsidTr="009B6337">
        <w:trPr>
          <w:gridBefore w:val="1"/>
          <w:wBefore w:w="90" w:type="dxa"/>
          <w:cantSplit/>
        </w:trPr>
        <w:tc>
          <w:tcPr>
            <w:tcW w:w="1440" w:type="dxa"/>
            <w:tcBorders>
              <w:top w:val="nil"/>
              <w:left w:val="single" w:sz="16" w:space="0" w:color="000000"/>
              <w:bottom w:val="nil"/>
              <w:right w:val="single" w:sz="16" w:space="0" w:color="000000"/>
            </w:tcBorders>
            <w:shd w:val="clear" w:color="auto" w:fill="FFFFFF"/>
          </w:tcPr>
          <w:p w14:paraId="0F29387C" w14:textId="77777777" w:rsidR="005C0FB1" w:rsidRPr="0051090B" w:rsidRDefault="005C0FB1" w:rsidP="009453F8">
            <w:pPr>
              <w:autoSpaceDE w:val="0"/>
              <w:autoSpaceDN w:val="0"/>
              <w:adjustRightInd w:val="0"/>
              <w:spacing w:after="0" w:line="320" w:lineRule="atLeast"/>
              <w:ind w:left="60" w:right="60"/>
              <w:rPr>
                <w:rFonts w:ascii="Arial" w:hAnsi="Arial" w:cs="Arial"/>
                <w:color w:val="000000"/>
                <w:sz w:val="18"/>
                <w:szCs w:val="18"/>
              </w:rPr>
            </w:pPr>
            <w:r w:rsidRPr="0051090B">
              <w:rPr>
                <w:rFonts w:ascii="Arial" w:hAnsi="Arial" w:cs="Arial"/>
                <w:color w:val="000000"/>
                <w:sz w:val="18"/>
                <w:szCs w:val="18"/>
              </w:rPr>
              <w:t>CSCM</w:t>
            </w:r>
          </w:p>
        </w:tc>
        <w:tc>
          <w:tcPr>
            <w:tcW w:w="810" w:type="dxa"/>
            <w:tcBorders>
              <w:top w:val="nil"/>
              <w:left w:val="single" w:sz="16" w:space="0" w:color="000000"/>
              <w:bottom w:val="nil"/>
            </w:tcBorders>
            <w:shd w:val="clear" w:color="auto" w:fill="FFFFFF"/>
            <w:vAlign w:val="center"/>
          </w:tcPr>
          <w:p w14:paraId="3B689E80" w14:textId="77777777" w:rsidR="005C0FB1" w:rsidRPr="0051090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51090B">
              <w:rPr>
                <w:rFonts w:ascii="Arial" w:hAnsi="Arial" w:cs="Arial"/>
                <w:color w:val="000000"/>
                <w:sz w:val="18"/>
                <w:szCs w:val="18"/>
              </w:rPr>
              <w:t>.007</w:t>
            </w:r>
          </w:p>
        </w:tc>
        <w:tc>
          <w:tcPr>
            <w:tcW w:w="540" w:type="dxa"/>
            <w:tcBorders>
              <w:top w:val="nil"/>
              <w:bottom w:val="nil"/>
            </w:tcBorders>
            <w:shd w:val="clear" w:color="auto" w:fill="FFFFFF"/>
            <w:vAlign w:val="center"/>
          </w:tcPr>
          <w:p w14:paraId="379569D8" w14:textId="77777777" w:rsidR="005C0FB1" w:rsidRPr="0051090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51090B">
              <w:rPr>
                <w:rFonts w:ascii="Arial" w:hAnsi="Arial" w:cs="Arial"/>
                <w:color w:val="000000"/>
                <w:sz w:val="18"/>
                <w:szCs w:val="18"/>
              </w:rPr>
              <w:t>1</w:t>
            </w:r>
          </w:p>
        </w:tc>
        <w:tc>
          <w:tcPr>
            <w:tcW w:w="1080" w:type="dxa"/>
            <w:tcBorders>
              <w:top w:val="nil"/>
              <w:bottom w:val="nil"/>
            </w:tcBorders>
            <w:shd w:val="clear" w:color="auto" w:fill="FFFFFF"/>
            <w:vAlign w:val="center"/>
          </w:tcPr>
          <w:p w14:paraId="7A0A5909" w14:textId="77777777" w:rsidR="005C0FB1" w:rsidRPr="0051090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51090B">
              <w:rPr>
                <w:rFonts w:ascii="Arial" w:hAnsi="Arial" w:cs="Arial"/>
                <w:color w:val="000000"/>
                <w:sz w:val="18"/>
                <w:szCs w:val="18"/>
              </w:rPr>
              <w:t>.007</w:t>
            </w:r>
          </w:p>
        </w:tc>
        <w:tc>
          <w:tcPr>
            <w:tcW w:w="900" w:type="dxa"/>
            <w:tcBorders>
              <w:top w:val="nil"/>
              <w:bottom w:val="nil"/>
            </w:tcBorders>
            <w:shd w:val="clear" w:color="auto" w:fill="FFFFFF"/>
            <w:vAlign w:val="center"/>
          </w:tcPr>
          <w:p w14:paraId="7A0698BD" w14:textId="77777777" w:rsidR="005C0FB1" w:rsidRPr="0051090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51090B">
              <w:rPr>
                <w:rFonts w:ascii="Arial" w:hAnsi="Arial" w:cs="Arial"/>
                <w:color w:val="000000"/>
                <w:sz w:val="18"/>
                <w:szCs w:val="18"/>
              </w:rPr>
              <w:t>.015</w:t>
            </w:r>
          </w:p>
        </w:tc>
        <w:tc>
          <w:tcPr>
            <w:tcW w:w="720" w:type="dxa"/>
            <w:tcBorders>
              <w:top w:val="nil"/>
              <w:bottom w:val="nil"/>
            </w:tcBorders>
            <w:shd w:val="clear" w:color="auto" w:fill="FFFFFF"/>
            <w:vAlign w:val="center"/>
          </w:tcPr>
          <w:p w14:paraId="6A1E8F35" w14:textId="77777777" w:rsidR="005C0FB1" w:rsidRPr="0051090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51090B">
              <w:rPr>
                <w:rFonts w:ascii="Arial" w:hAnsi="Arial" w:cs="Arial"/>
                <w:color w:val="000000"/>
                <w:sz w:val="18"/>
                <w:szCs w:val="18"/>
              </w:rPr>
              <w:t>.902</w:t>
            </w:r>
          </w:p>
        </w:tc>
        <w:tc>
          <w:tcPr>
            <w:tcW w:w="900" w:type="dxa"/>
            <w:tcBorders>
              <w:top w:val="nil"/>
              <w:bottom w:val="nil"/>
            </w:tcBorders>
            <w:shd w:val="clear" w:color="auto" w:fill="FFFFFF"/>
            <w:vAlign w:val="center"/>
          </w:tcPr>
          <w:p w14:paraId="3168CA88" w14:textId="77777777" w:rsidR="005C0FB1" w:rsidRPr="0051090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51090B">
              <w:rPr>
                <w:rFonts w:ascii="Arial" w:hAnsi="Arial" w:cs="Arial"/>
                <w:color w:val="000000"/>
                <w:sz w:val="18"/>
                <w:szCs w:val="18"/>
              </w:rPr>
              <w:t>.000</w:t>
            </w:r>
          </w:p>
        </w:tc>
        <w:tc>
          <w:tcPr>
            <w:tcW w:w="900" w:type="dxa"/>
            <w:tcBorders>
              <w:top w:val="nil"/>
              <w:bottom w:val="nil"/>
            </w:tcBorders>
            <w:shd w:val="clear" w:color="auto" w:fill="FFFFFF"/>
            <w:vAlign w:val="center"/>
          </w:tcPr>
          <w:p w14:paraId="1C2E9AED" w14:textId="77777777" w:rsidR="005C0FB1" w:rsidRPr="0051090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51090B">
              <w:rPr>
                <w:rFonts w:ascii="Arial" w:hAnsi="Arial" w:cs="Arial"/>
                <w:color w:val="000000"/>
                <w:sz w:val="18"/>
                <w:szCs w:val="18"/>
              </w:rPr>
              <w:t>.015</w:t>
            </w:r>
          </w:p>
        </w:tc>
        <w:tc>
          <w:tcPr>
            <w:tcW w:w="990" w:type="dxa"/>
            <w:gridSpan w:val="2"/>
            <w:tcBorders>
              <w:top w:val="nil"/>
              <w:bottom w:val="nil"/>
              <w:right w:val="single" w:sz="16" w:space="0" w:color="000000"/>
            </w:tcBorders>
            <w:shd w:val="clear" w:color="auto" w:fill="FFFFFF"/>
            <w:vAlign w:val="center"/>
          </w:tcPr>
          <w:p w14:paraId="42FA2F91" w14:textId="77777777" w:rsidR="005C0FB1" w:rsidRPr="0051090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51090B">
              <w:rPr>
                <w:rFonts w:ascii="Arial" w:hAnsi="Arial" w:cs="Arial"/>
                <w:color w:val="000000"/>
                <w:sz w:val="18"/>
                <w:szCs w:val="18"/>
              </w:rPr>
              <w:t>.052</w:t>
            </w:r>
          </w:p>
        </w:tc>
      </w:tr>
      <w:tr w:rsidR="005C0FB1" w:rsidRPr="0051090B" w14:paraId="1B98B7B9" w14:textId="77777777" w:rsidTr="009B6337">
        <w:trPr>
          <w:gridBefore w:val="1"/>
          <w:wBefore w:w="90" w:type="dxa"/>
          <w:cantSplit/>
        </w:trPr>
        <w:tc>
          <w:tcPr>
            <w:tcW w:w="1440" w:type="dxa"/>
            <w:tcBorders>
              <w:top w:val="nil"/>
              <w:left w:val="single" w:sz="16" w:space="0" w:color="000000"/>
              <w:bottom w:val="nil"/>
              <w:right w:val="single" w:sz="16" w:space="0" w:color="000000"/>
            </w:tcBorders>
            <w:shd w:val="clear" w:color="auto" w:fill="FFFFFF"/>
          </w:tcPr>
          <w:p w14:paraId="769ECF8B" w14:textId="77777777" w:rsidR="005C0FB1" w:rsidRPr="0051090B" w:rsidRDefault="005C0FB1" w:rsidP="009453F8">
            <w:pPr>
              <w:autoSpaceDE w:val="0"/>
              <w:autoSpaceDN w:val="0"/>
              <w:adjustRightInd w:val="0"/>
              <w:spacing w:after="0" w:line="320" w:lineRule="atLeast"/>
              <w:ind w:left="60" w:right="60"/>
              <w:rPr>
                <w:rFonts w:ascii="Arial" w:hAnsi="Arial" w:cs="Arial"/>
                <w:color w:val="000000"/>
                <w:sz w:val="18"/>
                <w:szCs w:val="18"/>
              </w:rPr>
            </w:pPr>
            <w:r w:rsidRPr="0051090B">
              <w:rPr>
                <w:rFonts w:ascii="Arial" w:hAnsi="Arial" w:cs="Arial"/>
                <w:color w:val="000000"/>
                <w:sz w:val="18"/>
                <w:szCs w:val="18"/>
              </w:rPr>
              <w:t>LikedCoaching</w:t>
            </w:r>
          </w:p>
        </w:tc>
        <w:tc>
          <w:tcPr>
            <w:tcW w:w="810" w:type="dxa"/>
            <w:tcBorders>
              <w:top w:val="nil"/>
              <w:left w:val="single" w:sz="16" w:space="0" w:color="000000"/>
              <w:bottom w:val="nil"/>
            </w:tcBorders>
            <w:shd w:val="clear" w:color="auto" w:fill="FFFFFF"/>
            <w:vAlign w:val="center"/>
          </w:tcPr>
          <w:p w14:paraId="458CF3B1" w14:textId="77777777" w:rsidR="005C0FB1" w:rsidRPr="0051090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51090B">
              <w:rPr>
                <w:rFonts w:ascii="Arial" w:hAnsi="Arial" w:cs="Arial"/>
                <w:color w:val="000000"/>
                <w:sz w:val="18"/>
                <w:szCs w:val="18"/>
              </w:rPr>
              <w:t>.000</w:t>
            </w:r>
          </w:p>
        </w:tc>
        <w:tc>
          <w:tcPr>
            <w:tcW w:w="540" w:type="dxa"/>
            <w:tcBorders>
              <w:top w:val="nil"/>
              <w:bottom w:val="nil"/>
            </w:tcBorders>
            <w:shd w:val="clear" w:color="auto" w:fill="FFFFFF"/>
            <w:vAlign w:val="center"/>
          </w:tcPr>
          <w:p w14:paraId="4B6DB23B" w14:textId="77777777" w:rsidR="005C0FB1" w:rsidRPr="0051090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51090B">
              <w:rPr>
                <w:rFonts w:ascii="Arial" w:hAnsi="Arial" w:cs="Arial"/>
                <w:color w:val="000000"/>
                <w:sz w:val="18"/>
                <w:szCs w:val="18"/>
              </w:rPr>
              <w:t>1</w:t>
            </w:r>
          </w:p>
        </w:tc>
        <w:tc>
          <w:tcPr>
            <w:tcW w:w="1080" w:type="dxa"/>
            <w:tcBorders>
              <w:top w:val="nil"/>
              <w:bottom w:val="nil"/>
            </w:tcBorders>
            <w:shd w:val="clear" w:color="auto" w:fill="FFFFFF"/>
            <w:vAlign w:val="center"/>
          </w:tcPr>
          <w:p w14:paraId="4A5B4E9C" w14:textId="77777777" w:rsidR="005C0FB1" w:rsidRPr="0051090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51090B">
              <w:rPr>
                <w:rFonts w:ascii="Arial" w:hAnsi="Arial" w:cs="Arial"/>
                <w:color w:val="000000"/>
                <w:sz w:val="18"/>
                <w:szCs w:val="18"/>
              </w:rPr>
              <w:t>.000</w:t>
            </w:r>
          </w:p>
        </w:tc>
        <w:tc>
          <w:tcPr>
            <w:tcW w:w="900" w:type="dxa"/>
            <w:tcBorders>
              <w:top w:val="nil"/>
              <w:bottom w:val="nil"/>
            </w:tcBorders>
            <w:shd w:val="clear" w:color="auto" w:fill="FFFFFF"/>
            <w:vAlign w:val="center"/>
          </w:tcPr>
          <w:p w14:paraId="2BE393F6" w14:textId="77777777" w:rsidR="005C0FB1" w:rsidRPr="0051090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51090B">
              <w:rPr>
                <w:rFonts w:ascii="Arial" w:hAnsi="Arial" w:cs="Arial"/>
                <w:color w:val="000000"/>
                <w:sz w:val="18"/>
                <w:szCs w:val="18"/>
              </w:rPr>
              <w:t>.000</w:t>
            </w:r>
          </w:p>
        </w:tc>
        <w:tc>
          <w:tcPr>
            <w:tcW w:w="720" w:type="dxa"/>
            <w:tcBorders>
              <w:top w:val="nil"/>
              <w:bottom w:val="nil"/>
            </w:tcBorders>
            <w:shd w:val="clear" w:color="auto" w:fill="FFFFFF"/>
            <w:vAlign w:val="center"/>
          </w:tcPr>
          <w:p w14:paraId="54AFFD50" w14:textId="77777777" w:rsidR="005C0FB1" w:rsidRPr="0051090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51090B">
              <w:rPr>
                <w:rFonts w:ascii="Arial" w:hAnsi="Arial" w:cs="Arial"/>
                <w:color w:val="000000"/>
                <w:sz w:val="18"/>
                <w:szCs w:val="18"/>
              </w:rPr>
              <w:t>.988</w:t>
            </w:r>
          </w:p>
        </w:tc>
        <w:tc>
          <w:tcPr>
            <w:tcW w:w="900" w:type="dxa"/>
            <w:tcBorders>
              <w:top w:val="nil"/>
              <w:bottom w:val="nil"/>
            </w:tcBorders>
            <w:shd w:val="clear" w:color="auto" w:fill="FFFFFF"/>
            <w:vAlign w:val="center"/>
          </w:tcPr>
          <w:p w14:paraId="7E95C1B2" w14:textId="77777777" w:rsidR="005C0FB1" w:rsidRPr="0051090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51090B">
              <w:rPr>
                <w:rFonts w:ascii="Arial" w:hAnsi="Arial" w:cs="Arial"/>
                <w:color w:val="000000"/>
                <w:sz w:val="18"/>
                <w:szCs w:val="18"/>
              </w:rPr>
              <w:t>.000</w:t>
            </w:r>
          </w:p>
        </w:tc>
        <w:tc>
          <w:tcPr>
            <w:tcW w:w="900" w:type="dxa"/>
            <w:tcBorders>
              <w:top w:val="nil"/>
              <w:bottom w:val="nil"/>
            </w:tcBorders>
            <w:shd w:val="clear" w:color="auto" w:fill="FFFFFF"/>
            <w:vAlign w:val="center"/>
          </w:tcPr>
          <w:p w14:paraId="5234CF7C" w14:textId="77777777" w:rsidR="005C0FB1" w:rsidRPr="0051090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51090B">
              <w:rPr>
                <w:rFonts w:ascii="Arial" w:hAnsi="Arial" w:cs="Arial"/>
                <w:color w:val="000000"/>
                <w:sz w:val="18"/>
                <w:szCs w:val="18"/>
              </w:rPr>
              <w:t>.000</w:t>
            </w:r>
          </w:p>
        </w:tc>
        <w:tc>
          <w:tcPr>
            <w:tcW w:w="990" w:type="dxa"/>
            <w:gridSpan w:val="2"/>
            <w:tcBorders>
              <w:top w:val="nil"/>
              <w:bottom w:val="nil"/>
              <w:right w:val="single" w:sz="16" w:space="0" w:color="000000"/>
            </w:tcBorders>
            <w:shd w:val="clear" w:color="auto" w:fill="FFFFFF"/>
            <w:vAlign w:val="center"/>
          </w:tcPr>
          <w:p w14:paraId="4F08B1C5" w14:textId="77777777" w:rsidR="005C0FB1" w:rsidRPr="0051090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51090B">
              <w:rPr>
                <w:rFonts w:ascii="Arial" w:hAnsi="Arial" w:cs="Arial"/>
                <w:color w:val="000000"/>
                <w:sz w:val="18"/>
                <w:szCs w:val="18"/>
              </w:rPr>
              <w:t>.050</w:t>
            </w:r>
          </w:p>
        </w:tc>
      </w:tr>
      <w:tr w:rsidR="005C0FB1" w:rsidRPr="0051090B" w14:paraId="7748A84F" w14:textId="77777777" w:rsidTr="009B6337">
        <w:trPr>
          <w:gridBefore w:val="1"/>
          <w:wBefore w:w="90" w:type="dxa"/>
          <w:cantSplit/>
        </w:trPr>
        <w:tc>
          <w:tcPr>
            <w:tcW w:w="1440" w:type="dxa"/>
            <w:tcBorders>
              <w:top w:val="nil"/>
              <w:left w:val="single" w:sz="16" w:space="0" w:color="000000"/>
              <w:bottom w:val="nil"/>
              <w:right w:val="single" w:sz="16" w:space="0" w:color="000000"/>
            </w:tcBorders>
            <w:shd w:val="clear" w:color="auto" w:fill="FFFFFF"/>
          </w:tcPr>
          <w:p w14:paraId="4CCCEFED" w14:textId="77777777" w:rsidR="005C0FB1" w:rsidRPr="0051090B" w:rsidRDefault="005C0FB1" w:rsidP="009453F8">
            <w:pPr>
              <w:autoSpaceDE w:val="0"/>
              <w:autoSpaceDN w:val="0"/>
              <w:adjustRightInd w:val="0"/>
              <w:spacing w:after="0" w:line="320" w:lineRule="atLeast"/>
              <w:ind w:left="60" w:right="60"/>
              <w:rPr>
                <w:rFonts w:ascii="Arial" w:hAnsi="Arial" w:cs="Arial"/>
                <w:color w:val="000000"/>
                <w:sz w:val="18"/>
                <w:szCs w:val="18"/>
              </w:rPr>
            </w:pPr>
            <w:r w:rsidRPr="0051090B">
              <w:rPr>
                <w:rFonts w:ascii="Arial" w:hAnsi="Arial" w:cs="Arial"/>
                <w:color w:val="000000"/>
                <w:sz w:val="18"/>
                <w:szCs w:val="18"/>
              </w:rPr>
              <w:t>CSCM * LikedCoaching</w:t>
            </w:r>
          </w:p>
        </w:tc>
        <w:tc>
          <w:tcPr>
            <w:tcW w:w="810" w:type="dxa"/>
            <w:tcBorders>
              <w:top w:val="nil"/>
              <w:left w:val="single" w:sz="16" w:space="0" w:color="000000"/>
              <w:bottom w:val="nil"/>
            </w:tcBorders>
            <w:shd w:val="clear" w:color="auto" w:fill="FFFFFF"/>
            <w:vAlign w:val="center"/>
          </w:tcPr>
          <w:p w14:paraId="6D1D2805" w14:textId="77777777" w:rsidR="005C0FB1" w:rsidRPr="0051090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51090B">
              <w:rPr>
                <w:rFonts w:ascii="Arial" w:hAnsi="Arial" w:cs="Arial"/>
                <w:color w:val="000000"/>
                <w:sz w:val="18"/>
                <w:szCs w:val="18"/>
              </w:rPr>
              <w:t>.000</w:t>
            </w:r>
          </w:p>
        </w:tc>
        <w:tc>
          <w:tcPr>
            <w:tcW w:w="540" w:type="dxa"/>
            <w:tcBorders>
              <w:top w:val="nil"/>
              <w:bottom w:val="nil"/>
            </w:tcBorders>
            <w:shd w:val="clear" w:color="auto" w:fill="FFFFFF"/>
            <w:vAlign w:val="center"/>
          </w:tcPr>
          <w:p w14:paraId="12952841" w14:textId="77777777" w:rsidR="005C0FB1" w:rsidRPr="0051090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51090B">
              <w:rPr>
                <w:rFonts w:ascii="Arial" w:hAnsi="Arial" w:cs="Arial"/>
                <w:color w:val="000000"/>
                <w:sz w:val="18"/>
                <w:szCs w:val="18"/>
              </w:rPr>
              <w:t>1</w:t>
            </w:r>
          </w:p>
        </w:tc>
        <w:tc>
          <w:tcPr>
            <w:tcW w:w="1080" w:type="dxa"/>
            <w:tcBorders>
              <w:top w:val="nil"/>
              <w:bottom w:val="nil"/>
            </w:tcBorders>
            <w:shd w:val="clear" w:color="auto" w:fill="FFFFFF"/>
            <w:vAlign w:val="center"/>
          </w:tcPr>
          <w:p w14:paraId="7F35F065" w14:textId="77777777" w:rsidR="005C0FB1" w:rsidRPr="0051090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51090B">
              <w:rPr>
                <w:rFonts w:ascii="Arial" w:hAnsi="Arial" w:cs="Arial"/>
                <w:color w:val="000000"/>
                <w:sz w:val="18"/>
                <w:szCs w:val="18"/>
              </w:rPr>
              <w:t>.000</w:t>
            </w:r>
          </w:p>
        </w:tc>
        <w:tc>
          <w:tcPr>
            <w:tcW w:w="900" w:type="dxa"/>
            <w:tcBorders>
              <w:top w:val="nil"/>
              <w:bottom w:val="nil"/>
            </w:tcBorders>
            <w:shd w:val="clear" w:color="auto" w:fill="FFFFFF"/>
            <w:vAlign w:val="center"/>
          </w:tcPr>
          <w:p w14:paraId="53544807" w14:textId="77777777" w:rsidR="005C0FB1" w:rsidRPr="0051090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51090B">
              <w:rPr>
                <w:rFonts w:ascii="Arial" w:hAnsi="Arial" w:cs="Arial"/>
                <w:color w:val="000000"/>
                <w:sz w:val="18"/>
                <w:szCs w:val="18"/>
              </w:rPr>
              <w:t>.000</w:t>
            </w:r>
          </w:p>
        </w:tc>
        <w:tc>
          <w:tcPr>
            <w:tcW w:w="720" w:type="dxa"/>
            <w:tcBorders>
              <w:top w:val="nil"/>
              <w:bottom w:val="nil"/>
            </w:tcBorders>
            <w:shd w:val="clear" w:color="auto" w:fill="FFFFFF"/>
            <w:vAlign w:val="center"/>
          </w:tcPr>
          <w:p w14:paraId="635C1FC3" w14:textId="77777777" w:rsidR="005C0FB1" w:rsidRPr="0051090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51090B">
              <w:rPr>
                <w:rFonts w:ascii="Arial" w:hAnsi="Arial" w:cs="Arial"/>
                <w:color w:val="000000"/>
                <w:sz w:val="18"/>
                <w:szCs w:val="18"/>
              </w:rPr>
              <w:t>.988</w:t>
            </w:r>
          </w:p>
        </w:tc>
        <w:tc>
          <w:tcPr>
            <w:tcW w:w="900" w:type="dxa"/>
            <w:tcBorders>
              <w:top w:val="nil"/>
              <w:bottom w:val="nil"/>
            </w:tcBorders>
            <w:shd w:val="clear" w:color="auto" w:fill="FFFFFF"/>
            <w:vAlign w:val="center"/>
          </w:tcPr>
          <w:p w14:paraId="603B7945" w14:textId="77777777" w:rsidR="005C0FB1" w:rsidRPr="0051090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51090B">
              <w:rPr>
                <w:rFonts w:ascii="Arial" w:hAnsi="Arial" w:cs="Arial"/>
                <w:color w:val="000000"/>
                <w:sz w:val="18"/>
                <w:szCs w:val="18"/>
              </w:rPr>
              <w:t>.000</w:t>
            </w:r>
          </w:p>
        </w:tc>
        <w:tc>
          <w:tcPr>
            <w:tcW w:w="900" w:type="dxa"/>
            <w:tcBorders>
              <w:top w:val="nil"/>
              <w:bottom w:val="nil"/>
            </w:tcBorders>
            <w:shd w:val="clear" w:color="auto" w:fill="FFFFFF"/>
            <w:vAlign w:val="center"/>
          </w:tcPr>
          <w:p w14:paraId="64A82873" w14:textId="77777777" w:rsidR="005C0FB1" w:rsidRPr="0051090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51090B">
              <w:rPr>
                <w:rFonts w:ascii="Arial" w:hAnsi="Arial" w:cs="Arial"/>
                <w:color w:val="000000"/>
                <w:sz w:val="18"/>
                <w:szCs w:val="18"/>
              </w:rPr>
              <w:t>.000</w:t>
            </w:r>
          </w:p>
        </w:tc>
        <w:tc>
          <w:tcPr>
            <w:tcW w:w="990" w:type="dxa"/>
            <w:gridSpan w:val="2"/>
            <w:tcBorders>
              <w:top w:val="nil"/>
              <w:bottom w:val="nil"/>
              <w:right w:val="single" w:sz="16" w:space="0" w:color="000000"/>
            </w:tcBorders>
            <w:shd w:val="clear" w:color="auto" w:fill="FFFFFF"/>
            <w:vAlign w:val="center"/>
          </w:tcPr>
          <w:p w14:paraId="2224C28F" w14:textId="77777777" w:rsidR="005C0FB1" w:rsidRPr="0051090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51090B">
              <w:rPr>
                <w:rFonts w:ascii="Arial" w:hAnsi="Arial" w:cs="Arial"/>
                <w:color w:val="000000"/>
                <w:sz w:val="18"/>
                <w:szCs w:val="18"/>
              </w:rPr>
              <w:t>.050</w:t>
            </w:r>
          </w:p>
        </w:tc>
      </w:tr>
      <w:tr w:rsidR="005C0FB1" w:rsidRPr="0051090B" w14:paraId="6FE51A31" w14:textId="77777777" w:rsidTr="009B6337">
        <w:trPr>
          <w:gridBefore w:val="1"/>
          <w:wBefore w:w="90" w:type="dxa"/>
          <w:cantSplit/>
        </w:trPr>
        <w:tc>
          <w:tcPr>
            <w:tcW w:w="1440" w:type="dxa"/>
            <w:tcBorders>
              <w:top w:val="nil"/>
              <w:left w:val="single" w:sz="16" w:space="0" w:color="000000"/>
              <w:bottom w:val="nil"/>
              <w:right w:val="single" w:sz="16" w:space="0" w:color="000000"/>
            </w:tcBorders>
            <w:shd w:val="clear" w:color="auto" w:fill="FFFFFF"/>
          </w:tcPr>
          <w:p w14:paraId="396DE007" w14:textId="77777777" w:rsidR="005C0FB1" w:rsidRPr="0051090B" w:rsidRDefault="005C0FB1" w:rsidP="009453F8">
            <w:pPr>
              <w:autoSpaceDE w:val="0"/>
              <w:autoSpaceDN w:val="0"/>
              <w:adjustRightInd w:val="0"/>
              <w:spacing w:after="0" w:line="320" w:lineRule="atLeast"/>
              <w:ind w:left="60" w:right="60"/>
              <w:rPr>
                <w:rFonts w:ascii="Arial" w:hAnsi="Arial" w:cs="Arial"/>
                <w:color w:val="000000"/>
                <w:sz w:val="18"/>
                <w:szCs w:val="18"/>
              </w:rPr>
            </w:pPr>
            <w:r w:rsidRPr="0051090B">
              <w:rPr>
                <w:rFonts w:ascii="Arial" w:hAnsi="Arial" w:cs="Arial"/>
                <w:color w:val="000000"/>
                <w:sz w:val="18"/>
                <w:szCs w:val="18"/>
              </w:rPr>
              <w:t>Error</w:t>
            </w:r>
          </w:p>
        </w:tc>
        <w:tc>
          <w:tcPr>
            <w:tcW w:w="810" w:type="dxa"/>
            <w:tcBorders>
              <w:top w:val="nil"/>
              <w:left w:val="single" w:sz="16" w:space="0" w:color="000000"/>
              <w:bottom w:val="nil"/>
            </w:tcBorders>
            <w:shd w:val="clear" w:color="auto" w:fill="FFFFFF"/>
            <w:vAlign w:val="center"/>
          </w:tcPr>
          <w:p w14:paraId="473833CD" w14:textId="77777777" w:rsidR="005C0FB1" w:rsidRPr="0051090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51090B">
              <w:rPr>
                <w:rFonts w:ascii="Arial" w:hAnsi="Arial" w:cs="Arial"/>
                <w:color w:val="000000"/>
                <w:sz w:val="18"/>
                <w:szCs w:val="18"/>
              </w:rPr>
              <w:t>28.843</w:t>
            </w:r>
          </w:p>
        </w:tc>
        <w:tc>
          <w:tcPr>
            <w:tcW w:w="540" w:type="dxa"/>
            <w:tcBorders>
              <w:top w:val="nil"/>
              <w:bottom w:val="nil"/>
            </w:tcBorders>
            <w:shd w:val="clear" w:color="auto" w:fill="FFFFFF"/>
            <w:vAlign w:val="center"/>
          </w:tcPr>
          <w:p w14:paraId="52280F58" w14:textId="77777777" w:rsidR="005C0FB1" w:rsidRPr="0051090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51090B">
              <w:rPr>
                <w:rFonts w:ascii="Arial" w:hAnsi="Arial" w:cs="Arial"/>
                <w:color w:val="000000"/>
                <w:sz w:val="18"/>
                <w:szCs w:val="18"/>
              </w:rPr>
              <w:t>67</w:t>
            </w:r>
          </w:p>
        </w:tc>
        <w:tc>
          <w:tcPr>
            <w:tcW w:w="1080" w:type="dxa"/>
            <w:tcBorders>
              <w:top w:val="nil"/>
              <w:bottom w:val="nil"/>
            </w:tcBorders>
            <w:shd w:val="clear" w:color="auto" w:fill="FFFFFF"/>
            <w:vAlign w:val="center"/>
          </w:tcPr>
          <w:p w14:paraId="65E194EF" w14:textId="77777777" w:rsidR="005C0FB1" w:rsidRPr="0051090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51090B">
              <w:rPr>
                <w:rFonts w:ascii="Arial" w:hAnsi="Arial" w:cs="Arial"/>
                <w:color w:val="000000"/>
                <w:sz w:val="18"/>
                <w:szCs w:val="18"/>
              </w:rPr>
              <w:t>.430</w:t>
            </w:r>
          </w:p>
        </w:tc>
        <w:tc>
          <w:tcPr>
            <w:tcW w:w="900" w:type="dxa"/>
            <w:tcBorders>
              <w:top w:val="nil"/>
              <w:bottom w:val="nil"/>
            </w:tcBorders>
            <w:shd w:val="clear" w:color="auto" w:fill="FFFFFF"/>
            <w:vAlign w:val="center"/>
          </w:tcPr>
          <w:p w14:paraId="1A1B793B" w14:textId="77777777" w:rsidR="005C0FB1" w:rsidRPr="0051090B" w:rsidRDefault="005C0FB1" w:rsidP="009453F8">
            <w:pPr>
              <w:autoSpaceDE w:val="0"/>
              <w:autoSpaceDN w:val="0"/>
              <w:adjustRightInd w:val="0"/>
              <w:spacing w:after="0" w:line="240" w:lineRule="auto"/>
              <w:rPr>
                <w:rFonts w:ascii="Times New Roman" w:hAnsi="Times New Roman" w:cs="Times New Roman"/>
                <w:sz w:val="24"/>
                <w:szCs w:val="24"/>
              </w:rPr>
            </w:pPr>
          </w:p>
        </w:tc>
        <w:tc>
          <w:tcPr>
            <w:tcW w:w="720" w:type="dxa"/>
            <w:tcBorders>
              <w:top w:val="nil"/>
              <w:bottom w:val="nil"/>
            </w:tcBorders>
            <w:shd w:val="clear" w:color="auto" w:fill="FFFFFF"/>
            <w:vAlign w:val="center"/>
          </w:tcPr>
          <w:p w14:paraId="2B068F32" w14:textId="77777777" w:rsidR="005C0FB1" w:rsidRPr="0051090B" w:rsidRDefault="005C0FB1" w:rsidP="009453F8">
            <w:pPr>
              <w:autoSpaceDE w:val="0"/>
              <w:autoSpaceDN w:val="0"/>
              <w:adjustRightInd w:val="0"/>
              <w:spacing w:after="0" w:line="240" w:lineRule="auto"/>
              <w:rPr>
                <w:rFonts w:ascii="Times New Roman" w:hAnsi="Times New Roman" w:cs="Times New Roman"/>
                <w:sz w:val="24"/>
                <w:szCs w:val="24"/>
              </w:rPr>
            </w:pPr>
          </w:p>
        </w:tc>
        <w:tc>
          <w:tcPr>
            <w:tcW w:w="900" w:type="dxa"/>
            <w:tcBorders>
              <w:top w:val="nil"/>
              <w:bottom w:val="nil"/>
            </w:tcBorders>
            <w:shd w:val="clear" w:color="auto" w:fill="FFFFFF"/>
            <w:vAlign w:val="center"/>
          </w:tcPr>
          <w:p w14:paraId="35B044EF" w14:textId="77777777" w:rsidR="005C0FB1" w:rsidRPr="0051090B" w:rsidRDefault="005C0FB1" w:rsidP="009453F8">
            <w:pPr>
              <w:autoSpaceDE w:val="0"/>
              <w:autoSpaceDN w:val="0"/>
              <w:adjustRightInd w:val="0"/>
              <w:spacing w:after="0" w:line="240" w:lineRule="auto"/>
              <w:rPr>
                <w:rFonts w:ascii="Times New Roman" w:hAnsi="Times New Roman" w:cs="Times New Roman"/>
                <w:sz w:val="24"/>
                <w:szCs w:val="24"/>
              </w:rPr>
            </w:pPr>
          </w:p>
        </w:tc>
        <w:tc>
          <w:tcPr>
            <w:tcW w:w="900" w:type="dxa"/>
            <w:tcBorders>
              <w:top w:val="nil"/>
              <w:bottom w:val="nil"/>
            </w:tcBorders>
            <w:shd w:val="clear" w:color="auto" w:fill="FFFFFF"/>
            <w:vAlign w:val="center"/>
          </w:tcPr>
          <w:p w14:paraId="46516183" w14:textId="77777777" w:rsidR="005C0FB1" w:rsidRPr="0051090B" w:rsidRDefault="005C0FB1" w:rsidP="009453F8">
            <w:pPr>
              <w:autoSpaceDE w:val="0"/>
              <w:autoSpaceDN w:val="0"/>
              <w:adjustRightInd w:val="0"/>
              <w:spacing w:after="0" w:line="240" w:lineRule="auto"/>
              <w:rPr>
                <w:rFonts w:ascii="Times New Roman" w:hAnsi="Times New Roman" w:cs="Times New Roman"/>
                <w:sz w:val="24"/>
                <w:szCs w:val="24"/>
              </w:rPr>
            </w:pPr>
          </w:p>
        </w:tc>
        <w:tc>
          <w:tcPr>
            <w:tcW w:w="990" w:type="dxa"/>
            <w:gridSpan w:val="2"/>
            <w:tcBorders>
              <w:top w:val="nil"/>
              <w:bottom w:val="nil"/>
              <w:right w:val="single" w:sz="16" w:space="0" w:color="000000"/>
            </w:tcBorders>
            <w:shd w:val="clear" w:color="auto" w:fill="FFFFFF"/>
            <w:vAlign w:val="center"/>
          </w:tcPr>
          <w:p w14:paraId="3B16AC84" w14:textId="77777777" w:rsidR="005C0FB1" w:rsidRPr="0051090B" w:rsidRDefault="005C0FB1" w:rsidP="009453F8">
            <w:pPr>
              <w:autoSpaceDE w:val="0"/>
              <w:autoSpaceDN w:val="0"/>
              <w:adjustRightInd w:val="0"/>
              <w:spacing w:after="0" w:line="240" w:lineRule="auto"/>
              <w:rPr>
                <w:rFonts w:ascii="Times New Roman" w:hAnsi="Times New Roman" w:cs="Times New Roman"/>
                <w:sz w:val="24"/>
                <w:szCs w:val="24"/>
              </w:rPr>
            </w:pPr>
          </w:p>
        </w:tc>
      </w:tr>
      <w:tr w:rsidR="005C0FB1" w:rsidRPr="0051090B" w14:paraId="221F23C5" w14:textId="77777777" w:rsidTr="009B6337">
        <w:trPr>
          <w:gridBefore w:val="1"/>
          <w:wBefore w:w="90" w:type="dxa"/>
          <w:cantSplit/>
        </w:trPr>
        <w:tc>
          <w:tcPr>
            <w:tcW w:w="1440" w:type="dxa"/>
            <w:tcBorders>
              <w:top w:val="nil"/>
              <w:left w:val="single" w:sz="16" w:space="0" w:color="000000"/>
              <w:bottom w:val="nil"/>
              <w:right w:val="single" w:sz="16" w:space="0" w:color="000000"/>
            </w:tcBorders>
            <w:shd w:val="clear" w:color="auto" w:fill="FFFFFF"/>
          </w:tcPr>
          <w:p w14:paraId="432ACCA0" w14:textId="77777777" w:rsidR="005C0FB1" w:rsidRPr="0051090B" w:rsidRDefault="005C0FB1" w:rsidP="009453F8">
            <w:pPr>
              <w:autoSpaceDE w:val="0"/>
              <w:autoSpaceDN w:val="0"/>
              <w:adjustRightInd w:val="0"/>
              <w:spacing w:after="0" w:line="320" w:lineRule="atLeast"/>
              <w:ind w:left="60" w:right="60"/>
              <w:rPr>
                <w:rFonts w:ascii="Arial" w:hAnsi="Arial" w:cs="Arial"/>
                <w:color w:val="000000"/>
                <w:sz w:val="18"/>
                <w:szCs w:val="18"/>
              </w:rPr>
            </w:pPr>
            <w:r w:rsidRPr="0051090B">
              <w:rPr>
                <w:rFonts w:ascii="Arial" w:hAnsi="Arial" w:cs="Arial"/>
                <w:color w:val="000000"/>
                <w:sz w:val="18"/>
                <w:szCs w:val="18"/>
              </w:rPr>
              <w:t>Total</w:t>
            </w:r>
          </w:p>
        </w:tc>
        <w:tc>
          <w:tcPr>
            <w:tcW w:w="810" w:type="dxa"/>
            <w:tcBorders>
              <w:top w:val="nil"/>
              <w:left w:val="single" w:sz="16" w:space="0" w:color="000000"/>
              <w:bottom w:val="nil"/>
            </w:tcBorders>
            <w:shd w:val="clear" w:color="auto" w:fill="FFFFFF"/>
            <w:vAlign w:val="center"/>
          </w:tcPr>
          <w:p w14:paraId="5BF8F5A8" w14:textId="77777777" w:rsidR="005C0FB1" w:rsidRPr="0051090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51090B">
              <w:rPr>
                <w:rFonts w:ascii="Arial" w:hAnsi="Arial" w:cs="Arial"/>
                <w:color w:val="000000"/>
                <w:sz w:val="18"/>
                <w:szCs w:val="18"/>
              </w:rPr>
              <w:t>1679.444</w:t>
            </w:r>
          </w:p>
        </w:tc>
        <w:tc>
          <w:tcPr>
            <w:tcW w:w="540" w:type="dxa"/>
            <w:tcBorders>
              <w:top w:val="nil"/>
              <w:bottom w:val="nil"/>
            </w:tcBorders>
            <w:shd w:val="clear" w:color="auto" w:fill="FFFFFF"/>
            <w:vAlign w:val="center"/>
          </w:tcPr>
          <w:p w14:paraId="78F51E92" w14:textId="77777777" w:rsidR="005C0FB1" w:rsidRPr="0051090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51090B">
              <w:rPr>
                <w:rFonts w:ascii="Arial" w:hAnsi="Arial" w:cs="Arial"/>
                <w:color w:val="000000"/>
                <w:sz w:val="18"/>
                <w:szCs w:val="18"/>
              </w:rPr>
              <w:t>71</w:t>
            </w:r>
          </w:p>
        </w:tc>
        <w:tc>
          <w:tcPr>
            <w:tcW w:w="1080" w:type="dxa"/>
            <w:tcBorders>
              <w:top w:val="nil"/>
              <w:bottom w:val="nil"/>
            </w:tcBorders>
            <w:shd w:val="clear" w:color="auto" w:fill="FFFFFF"/>
            <w:vAlign w:val="center"/>
          </w:tcPr>
          <w:p w14:paraId="6EA2C07F" w14:textId="77777777" w:rsidR="005C0FB1" w:rsidRPr="0051090B" w:rsidRDefault="005C0FB1" w:rsidP="009453F8">
            <w:pPr>
              <w:autoSpaceDE w:val="0"/>
              <w:autoSpaceDN w:val="0"/>
              <w:adjustRightInd w:val="0"/>
              <w:spacing w:after="0" w:line="240" w:lineRule="auto"/>
              <w:rPr>
                <w:rFonts w:ascii="Times New Roman" w:hAnsi="Times New Roman" w:cs="Times New Roman"/>
                <w:sz w:val="24"/>
                <w:szCs w:val="24"/>
              </w:rPr>
            </w:pPr>
          </w:p>
        </w:tc>
        <w:tc>
          <w:tcPr>
            <w:tcW w:w="900" w:type="dxa"/>
            <w:tcBorders>
              <w:top w:val="nil"/>
              <w:bottom w:val="nil"/>
            </w:tcBorders>
            <w:shd w:val="clear" w:color="auto" w:fill="FFFFFF"/>
            <w:vAlign w:val="center"/>
          </w:tcPr>
          <w:p w14:paraId="74BFB2E8" w14:textId="77777777" w:rsidR="005C0FB1" w:rsidRPr="0051090B" w:rsidRDefault="005C0FB1" w:rsidP="009453F8">
            <w:pPr>
              <w:autoSpaceDE w:val="0"/>
              <w:autoSpaceDN w:val="0"/>
              <w:adjustRightInd w:val="0"/>
              <w:spacing w:after="0" w:line="240" w:lineRule="auto"/>
              <w:rPr>
                <w:rFonts w:ascii="Times New Roman" w:hAnsi="Times New Roman" w:cs="Times New Roman"/>
                <w:sz w:val="24"/>
                <w:szCs w:val="24"/>
              </w:rPr>
            </w:pPr>
          </w:p>
        </w:tc>
        <w:tc>
          <w:tcPr>
            <w:tcW w:w="720" w:type="dxa"/>
            <w:tcBorders>
              <w:top w:val="nil"/>
              <w:bottom w:val="nil"/>
            </w:tcBorders>
            <w:shd w:val="clear" w:color="auto" w:fill="FFFFFF"/>
            <w:vAlign w:val="center"/>
          </w:tcPr>
          <w:p w14:paraId="793F6856" w14:textId="77777777" w:rsidR="005C0FB1" w:rsidRPr="0051090B" w:rsidRDefault="005C0FB1" w:rsidP="009453F8">
            <w:pPr>
              <w:autoSpaceDE w:val="0"/>
              <w:autoSpaceDN w:val="0"/>
              <w:adjustRightInd w:val="0"/>
              <w:spacing w:after="0" w:line="240" w:lineRule="auto"/>
              <w:rPr>
                <w:rFonts w:ascii="Times New Roman" w:hAnsi="Times New Roman" w:cs="Times New Roman"/>
                <w:sz w:val="24"/>
                <w:szCs w:val="24"/>
              </w:rPr>
            </w:pPr>
          </w:p>
        </w:tc>
        <w:tc>
          <w:tcPr>
            <w:tcW w:w="900" w:type="dxa"/>
            <w:tcBorders>
              <w:top w:val="nil"/>
              <w:bottom w:val="nil"/>
            </w:tcBorders>
            <w:shd w:val="clear" w:color="auto" w:fill="FFFFFF"/>
            <w:vAlign w:val="center"/>
          </w:tcPr>
          <w:p w14:paraId="1092A767" w14:textId="77777777" w:rsidR="005C0FB1" w:rsidRPr="0051090B" w:rsidRDefault="005C0FB1" w:rsidP="009453F8">
            <w:pPr>
              <w:autoSpaceDE w:val="0"/>
              <w:autoSpaceDN w:val="0"/>
              <w:adjustRightInd w:val="0"/>
              <w:spacing w:after="0" w:line="240" w:lineRule="auto"/>
              <w:rPr>
                <w:rFonts w:ascii="Times New Roman" w:hAnsi="Times New Roman" w:cs="Times New Roman"/>
                <w:sz w:val="24"/>
                <w:szCs w:val="24"/>
              </w:rPr>
            </w:pPr>
          </w:p>
        </w:tc>
        <w:tc>
          <w:tcPr>
            <w:tcW w:w="900" w:type="dxa"/>
            <w:tcBorders>
              <w:top w:val="nil"/>
              <w:bottom w:val="nil"/>
            </w:tcBorders>
            <w:shd w:val="clear" w:color="auto" w:fill="FFFFFF"/>
            <w:vAlign w:val="center"/>
          </w:tcPr>
          <w:p w14:paraId="652CCD24" w14:textId="77777777" w:rsidR="005C0FB1" w:rsidRPr="0051090B" w:rsidRDefault="005C0FB1" w:rsidP="009453F8">
            <w:pPr>
              <w:autoSpaceDE w:val="0"/>
              <w:autoSpaceDN w:val="0"/>
              <w:adjustRightInd w:val="0"/>
              <w:spacing w:after="0" w:line="240" w:lineRule="auto"/>
              <w:rPr>
                <w:rFonts w:ascii="Times New Roman" w:hAnsi="Times New Roman" w:cs="Times New Roman"/>
                <w:sz w:val="24"/>
                <w:szCs w:val="24"/>
              </w:rPr>
            </w:pPr>
          </w:p>
        </w:tc>
        <w:tc>
          <w:tcPr>
            <w:tcW w:w="990" w:type="dxa"/>
            <w:gridSpan w:val="2"/>
            <w:tcBorders>
              <w:top w:val="nil"/>
              <w:bottom w:val="nil"/>
              <w:right w:val="single" w:sz="16" w:space="0" w:color="000000"/>
            </w:tcBorders>
            <w:shd w:val="clear" w:color="auto" w:fill="FFFFFF"/>
            <w:vAlign w:val="center"/>
          </w:tcPr>
          <w:p w14:paraId="02C6DD29" w14:textId="77777777" w:rsidR="005C0FB1" w:rsidRPr="0051090B" w:rsidRDefault="005C0FB1" w:rsidP="009453F8">
            <w:pPr>
              <w:autoSpaceDE w:val="0"/>
              <w:autoSpaceDN w:val="0"/>
              <w:adjustRightInd w:val="0"/>
              <w:spacing w:after="0" w:line="240" w:lineRule="auto"/>
              <w:rPr>
                <w:rFonts w:ascii="Times New Roman" w:hAnsi="Times New Roman" w:cs="Times New Roman"/>
                <w:sz w:val="24"/>
                <w:szCs w:val="24"/>
              </w:rPr>
            </w:pPr>
          </w:p>
        </w:tc>
      </w:tr>
      <w:tr w:rsidR="005C0FB1" w:rsidRPr="0051090B" w14:paraId="3F4FDBEF" w14:textId="77777777" w:rsidTr="009B6337">
        <w:trPr>
          <w:gridBefore w:val="1"/>
          <w:wBefore w:w="90" w:type="dxa"/>
          <w:cantSplit/>
        </w:trPr>
        <w:tc>
          <w:tcPr>
            <w:tcW w:w="1440" w:type="dxa"/>
            <w:tcBorders>
              <w:top w:val="nil"/>
              <w:left w:val="single" w:sz="16" w:space="0" w:color="000000"/>
              <w:bottom w:val="single" w:sz="16" w:space="0" w:color="000000"/>
              <w:right w:val="single" w:sz="16" w:space="0" w:color="000000"/>
            </w:tcBorders>
            <w:shd w:val="clear" w:color="auto" w:fill="FFFFFF"/>
          </w:tcPr>
          <w:p w14:paraId="1FAC070D" w14:textId="77777777" w:rsidR="005C0FB1" w:rsidRPr="0051090B" w:rsidRDefault="005C0FB1" w:rsidP="009453F8">
            <w:pPr>
              <w:autoSpaceDE w:val="0"/>
              <w:autoSpaceDN w:val="0"/>
              <w:adjustRightInd w:val="0"/>
              <w:spacing w:after="0" w:line="320" w:lineRule="atLeast"/>
              <w:ind w:left="60" w:right="60"/>
              <w:rPr>
                <w:rFonts w:ascii="Arial" w:hAnsi="Arial" w:cs="Arial"/>
                <w:color w:val="000000"/>
                <w:sz w:val="18"/>
                <w:szCs w:val="18"/>
              </w:rPr>
            </w:pPr>
            <w:r w:rsidRPr="0051090B">
              <w:rPr>
                <w:rFonts w:ascii="Arial" w:hAnsi="Arial" w:cs="Arial"/>
                <w:color w:val="000000"/>
                <w:sz w:val="18"/>
                <w:szCs w:val="18"/>
              </w:rPr>
              <w:t>Corrected Total</w:t>
            </w:r>
          </w:p>
        </w:tc>
        <w:tc>
          <w:tcPr>
            <w:tcW w:w="810" w:type="dxa"/>
            <w:tcBorders>
              <w:top w:val="nil"/>
              <w:left w:val="single" w:sz="16" w:space="0" w:color="000000"/>
              <w:bottom w:val="single" w:sz="16" w:space="0" w:color="000000"/>
            </w:tcBorders>
            <w:shd w:val="clear" w:color="auto" w:fill="FFFFFF"/>
            <w:vAlign w:val="center"/>
          </w:tcPr>
          <w:p w14:paraId="259736F8" w14:textId="77777777" w:rsidR="005C0FB1" w:rsidRPr="0051090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51090B">
              <w:rPr>
                <w:rFonts w:ascii="Arial" w:hAnsi="Arial" w:cs="Arial"/>
                <w:color w:val="000000"/>
                <w:sz w:val="18"/>
                <w:szCs w:val="18"/>
              </w:rPr>
              <w:t>28.851</w:t>
            </w:r>
          </w:p>
        </w:tc>
        <w:tc>
          <w:tcPr>
            <w:tcW w:w="540" w:type="dxa"/>
            <w:tcBorders>
              <w:top w:val="nil"/>
              <w:bottom w:val="single" w:sz="16" w:space="0" w:color="000000"/>
            </w:tcBorders>
            <w:shd w:val="clear" w:color="auto" w:fill="FFFFFF"/>
            <w:vAlign w:val="center"/>
          </w:tcPr>
          <w:p w14:paraId="3524993E" w14:textId="77777777" w:rsidR="005C0FB1" w:rsidRPr="0051090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51090B">
              <w:rPr>
                <w:rFonts w:ascii="Arial" w:hAnsi="Arial" w:cs="Arial"/>
                <w:color w:val="000000"/>
                <w:sz w:val="18"/>
                <w:szCs w:val="18"/>
              </w:rPr>
              <w:t>70</w:t>
            </w:r>
          </w:p>
        </w:tc>
        <w:tc>
          <w:tcPr>
            <w:tcW w:w="1080" w:type="dxa"/>
            <w:tcBorders>
              <w:top w:val="nil"/>
              <w:bottom w:val="single" w:sz="16" w:space="0" w:color="000000"/>
            </w:tcBorders>
            <w:shd w:val="clear" w:color="auto" w:fill="FFFFFF"/>
            <w:vAlign w:val="center"/>
          </w:tcPr>
          <w:p w14:paraId="5817AE7F" w14:textId="77777777" w:rsidR="005C0FB1" w:rsidRPr="0051090B" w:rsidRDefault="005C0FB1" w:rsidP="009453F8">
            <w:pPr>
              <w:autoSpaceDE w:val="0"/>
              <w:autoSpaceDN w:val="0"/>
              <w:adjustRightInd w:val="0"/>
              <w:spacing w:after="0" w:line="240" w:lineRule="auto"/>
              <w:rPr>
                <w:rFonts w:ascii="Times New Roman" w:hAnsi="Times New Roman" w:cs="Times New Roman"/>
                <w:sz w:val="24"/>
                <w:szCs w:val="24"/>
              </w:rPr>
            </w:pPr>
          </w:p>
        </w:tc>
        <w:tc>
          <w:tcPr>
            <w:tcW w:w="900" w:type="dxa"/>
            <w:tcBorders>
              <w:top w:val="nil"/>
              <w:bottom w:val="single" w:sz="16" w:space="0" w:color="000000"/>
            </w:tcBorders>
            <w:shd w:val="clear" w:color="auto" w:fill="FFFFFF"/>
            <w:vAlign w:val="center"/>
          </w:tcPr>
          <w:p w14:paraId="1F8E2936" w14:textId="77777777" w:rsidR="005C0FB1" w:rsidRPr="0051090B" w:rsidRDefault="005C0FB1" w:rsidP="009453F8">
            <w:pPr>
              <w:autoSpaceDE w:val="0"/>
              <w:autoSpaceDN w:val="0"/>
              <w:adjustRightInd w:val="0"/>
              <w:spacing w:after="0" w:line="240" w:lineRule="auto"/>
              <w:rPr>
                <w:rFonts w:ascii="Times New Roman" w:hAnsi="Times New Roman" w:cs="Times New Roman"/>
                <w:sz w:val="24"/>
                <w:szCs w:val="24"/>
              </w:rPr>
            </w:pPr>
          </w:p>
        </w:tc>
        <w:tc>
          <w:tcPr>
            <w:tcW w:w="720" w:type="dxa"/>
            <w:tcBorders>
              <w:top w:val="nil"/>
              <w:bottom w:val="single" w:sz="16" w:space="0" w:color="000000"/>
            </w:tcBorders>
            <w:shd w:val="clear" w:color="auto" w:fill="FFFFFF"/>
            <w:vAlign w:val="center"/>
          </w:tcPr>
          <w:p w14:paraId="2BCFC5C0" w14:textId="77777777" w:rsidR="005C0FB1" w:rsidRPr="0051090B" w:rsidRDefault="005C0FB1" w:rsidP="009453F8">
            <w:pPr>
              <w:autoSpaceDE w:val="0"/>
              <w:autoSpaceDN w:val="0"/>
              <w:adjustRightInd w:val="0"/>
              <w:spacing w:after="0" w:line="240" w:lineRule="auto"/>
              <w:rPr>
                <w:rFonts w:ascii="Times New Roman" w:hAnsi="Times New Roman" w:cs="Times New Roman"/>
                <w:sz w:val="24"/>
                <w:szCs w:val="24"/>
              </w:rPr>
            </w:pPr>
          </w:p>
        </w:tc>
        <w:tc>
          <w:tcPr>
            <w:tcW w:w="900" w:type="dxa"/>
            <w:tcBorders>
              <w:top w:val="nil"/>
              <w:bottom w:val="single" w:sz="16" w:space="0" w:color="000000"/>
            </w:tcBorders>
            <w:shd w:val="clear" w:color="auto" w:fill="FFFFFF"/>
            <w:vAlign w:val="center"/>
          </w:tcPr>
          <w:p w14:paraId="5CE21504" w14:textId="77777777" w:rsidR="005C0FB1" w:rsidRPr="0051090B" w:rsidRDefault="005C0FB1" w:rsidP="009453F8">
            <w:pPr>
              <w:autoSpaceDE w:val="0"/>
              <w:autoSpaceDN w:val="0"/>
              <w:adjustRightInd w:val="0"/>
              <w:spacing w:after="0" w:line="240" w:lineRule="auto"/>
              <w:rPr>
                <w:rFonts w:ascii="Times New Roman" w:hAnsi="Times New Roman" w:cs="Times New Roman"/>
                <w:sz w:val="24"/>
                <w:szCs w:val="24"/>
              </w:rPr>
            </w:pPr>
          </w:p>
        </w:tc>
        <w:tc>
          <w:tcPr>
            <w:tcW w:w="900" w:type="dxa"/>
            <w:tcBorders>
              <w:top w:val="nil"/>
              <w:bottom w:val="single" w:sz="16" w:space="0" w:color="000000"/>
            </w:tcBorders>
            <w:shd w:val="clear" w:color="auto" w:fill="FFFFFF"/>
            <w:vAlign w:val="center"/>
          </w:tcPr>
          <w:p w14:paraId="684D121E" w14:textId="77777777" w:rsidR="005C0FB1" w:rsidRPr="0051090B" w:rsidRDefault="005C0FB1" w:rsidP="009453F8">
            <w:pPr>
              <w:autoSpaceDE w:val="0"/>
              <w:autoSpaceDN w:val="0"/>
              <w:adjustRightInd w:val="0"/>
              <w:spacing w:after="0" w:line="240" w:lineRule="auto"/>
              <w:rPr>
                <w:rFonts w:ascii="Times New Roman" w:hAnsi="Times New Roman" w:cs="Times New Roman"/>
                <w:sz w:val="24"/>
                <w:szCs w:val="24"/>
              </w:rPr>
            </w:pPr>
          </w:p>
        </w:tc>
        <w:tc>
          <w:tcPr>
            <w:tcW w:w="990" w:type="dxa"/>
            <w:gridSpan w:val="2"/>
            <w:tcBorders>
              <w:top w:val="nil"/>
              <w:bottom w:val="single" w:sz="16" w:space="0" w:color="000000"/>
              <w:right w:val="single" w:sz="16" w:space="0" w:color="000000"/>
            </w:tcBorders>
            <w:shd w:val="clear" w:color="auto" w:fill="FFFFFF"/>
            <w:vAlign w:val="center"/>
          </w:tcPr>
          <w:p w14:paraId="6FBCF6AA" w14:textId="77777777" w:rsidR="005C0FB1" w:rsidRPr="0051090B" w:rsidRDefault="005C0FB1" w:rsidP="009453F8">
            <w:pPr>
              <w:autoSpaceDE w:val="0"/>
              <w:autoSpaceDN w:val="0"/>
              <w:adjustRightInd w:val="0"/>
              <w:spacing w:after="0" w:line="240" w:lineRule="auto"/>
              <w:rPr>
                <w:rFonts w:ascii="Times New Roman" w:hAnsi="Times New Roman" w:cs="Times New Roman"/>
                <w:sz w:val="24"/>
                <w:szCs w:val="24"/>
              </w:rPr>
            </w:pPr>
          </w:p>
        </w:tc>
      </w:tr>
      <w:tr w:rsidR="005C0FB1" w:rsidRPr="0051090B" w14:paraId="4113A73A" w14:textId="77777777" w:rsidTr="009B6337">
        <w:trPr>
          <w:gridBefore w:val="1"/>
          <w:wBefore w:w="90" w:type="dxa"/>
          <w:cantSplit/>
        </w:trPr>
        <w:tc>
          <w:tcPr>
            <w:tcW w:w="8280" w:type="dxa"/>
            <w:gridSpan w:val="10"/>
            <w:tcBorders>
              <w:top w:val="nil"/>
              <w:left w:val="nil"/>
              <w:bottom w:val="nil"/>
              <w:right w:val="nil"/>
            </w:tcBorders>
            <w:shd w:val="clear" w:color="auto" w:fill="FFFFFF"/>
          </w:tcPr>
          <w:p w14:paraId="75B5232F" w14:textId="77777777" w:rsidR="005C0FB1" w:rsidRPr="0051090B" w:rsidRDefault="005C0FB1" w:rsidP="009453F8">
            <w:pPr>
              <w:autoSpaceDE w:val="0"/>
              <w:autoSpaceDN w:val="0"/>
              <w:adjustRightInd w:val="0"/>
              <w:spacing w:after="0" w:line="320" w:lineRule="atLeast"/>
              <w:ind w:left="60" w:right="60"/>
              <w:rPr>
                <w:rFonts w:ascii="Arial" w:hAnsi="Arial" w:cs="Arial"/>
                <w:color w:val="000000"/>
                <w:sz w:val="18"/>
                <w:szCs w:val="18"/>
              </w:rPr>
            </w:pPr>
            <w:r w:rsidRPr="0051090B">
              <w:rPr>
                <w:rFonts w:ascii="Arial" w:hAnsi="Arial" w:cs="Arial"/>
                <w:color w:val="000000"/>
                <w:sz w:val="18"/>
                <w:szCs w:val="18"/>
              </w:rPr>
              <w:t>a. R Squared = .000 (Adjusted R Squared = -.044)</w:t>
            </w:r>
          </w:p>
        </w:tc>
      </w:tr>
      <w:tr w:rsidR="005C0FB1" w:rsidRPr="0051090B" w14:paraId="5979EED5" w14:textId="77777777" w:rsidTr="009B6337">
        <w:trPr>
          <w:gridBefore w:val="1"/>
          <w:wBefore w:w="90" w:type="dxa"/>
          <w:cantSplit/>
        </w:trPr>
        <w:tc>
          <w:tcPr>
            <w:tcW w:w="8280" w:type="dxa"/>
            <w:gridSpan w:val="10"/>
            <w:tcBorders>
              <w:top w:val="nil"/>
              <w:left w:val="nil"/>
              <w:bottom w:val="nil"/>
              <w:right w:val="nil"/>
            </w:tcBorders>
            <w:shd w:val="clear" w:color="auto" w:fill="FFFFFF"/>
          </w:tcPr>
          <w:p w14:paraId="71F55A15" w14:textId="77777777" w:rsidR="005C0FB1" w:rsidRDefault="005C0FB1" w:rsidP="009453F8">
            <w:pPr>
              <w:autoSpaceDE w:val="0"/>
              <w:autoSpaceDN w:val="0"/>
              <w:adjustRightInd w:val="0"/>
              <w:spacing w:after="0" w:line="320" w:lineRule="atLeast"/>
              <w:ind w:left="60" w:right="60"/>
              <w:rPr>
                <w:rFonts w:ascii="Arial" w:hAnsi="Arial" w:cs="Arial"/>
                <w:color w:val="000000"/>
                <w:sz w:val="18"/>
                <w:szCs w:val="18"/>
              </w:rPr>
            </w:pPr>
            <w:r w:rsidRPr="0051090B">
              <w:rPr>
                <w:rFonts w:ascii="Arial" w:hAnsi="Arial" w:cs="Arial"/>
                <w:color w:val="000000"/>
                <w:sz w:val="18"/>
                <w:szCs w:val="18"/>
              </w:rPr>
              <w:t>b. Computed using alpha = .05</w:t>
            </w:r>
          </w:p>
          <w:p w14:paraId="2A033E4E" w14:textId="063D1FB0" w:rsidR="009B6337" w:rsidRPr="0051090B" w:rsidRDefault="009B6337" w:rsidP="009453F8">
            <w:pPr>
              <w:autoSpaceDE w:val="0"/>
              <w:autoSpaceDN w:val="0"/>
              <w:adjustRightInd w:val="0"/>
              <w:spacing w:after="0" w:line="320" w:lineRule="atLeast"/>
              <w:ind w:left="60" w:right="60"/>
              <w:rPr>
                <w:rFonts w:ascii="Arial" w:hAnsi="Arial" w:cs="Arial"/>
                <w:color w:val="000000"/>
                <w:sz w:val="18"/>
                <w:szCs w:val="18"/>
              </w:rPr>
            </w:pPr>
          </w:p>
        </w:tc>
      </w:tr>
    </w:tbl>
    <w:p w14:paraId="2DF0E472" w14:textId="30014701" w:rsidR="005C0FB1" w:rsidRDefault="009B6337" w:rsidP="005C0FB1">
      <w:pPr>
        <w:rPr>
          <w:rFonts w:ascii="Times New Roman" w:hAnsi="Times New Roman" w:cs="Times New Roman"/>
          <w:sz w:val="24"/>
          <w:szCs w:val="24"/>
        </w:rPr>
      </w:pPr>
      <w:r>
        <w:rPr>
          <w:rFonts w:ascii="Times New Roman" w:hAnsi="Times New Roman" w:cs="Times New Roman"/>
          <w:sz w:val="24"/>
          <w:szCs w:val="24"/>
        </w:rPr>
        <w:lastRenderedPageBreak/>
        <w:t>A</w:t>
      </w:r>
      <w:r w:rsidR="00870DD0">
        <w:rPr>
          <w:rFonts w:ascii="Times New Roman" w:hAnsi="Times New Roman" w:cs="Times New Roman"/>
          <w:sz w:val="24"/>
          <w:szCs w:val="24"/>
        </w:rPr>
        <w:t>ppendix F</w:t>
      </w:r>
      <w:r w:rsidR="005C0FB1">
        <w:rPr>
          <w:rFonts w:ascii="Times New Roman" w:hAnsi="Times New Roman" w:cs="Times New Roman"/>
          <w:sz w:val="24"/>
          <w:szCs w:val="24"/>
        </w:rPr>
        <w:t>: Statistical Analysis of Learning Style and Efficacy</w:t>
      </w:r>
    </w:p>
    <w:tbl>
      <w:tblPr>
        <w:tblW w:w="8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30"/>
        <w:gridCol w:w="900"/>
        <w:gridCol w:w="90"/>
        <w:gridCol w:w="360"/>
        <w:gridCol w:w="90"/>
        <w:gridCol w:w="990"/>
        <w:gridCol w:w="900"/>
        <w:gridCol w:w="720"/>
        <w:gridCol w:w="900"/>
        <w:gridCol w:w="90"/>
        <w:gridCol w:w="900"/>
        <w:gridCol w:w="900"/>
      </w:tblGrid>
      <w:tr w:rsidR="005C0FB1" w:rsidRPr="007D5DBB" w14:paraId="0B2F3BDF" w14:textId="77777777" w:rsidTr="009F46C5">
        <w:trPr>
          <w:cantSplit/>
        </w:trPr>
        <w:tc>
          <w:tcPr>
            <w:tcW w:w="8370" w:type="dxa"/>
            <w:gridSpan w:val="12"/>
            <w:tcBorders>
              <w:top w:val="nil"/>
              <w:left w:val="nil"/>
              <w:bottom w:val="nil"/>
              <w:right w:val="nil"/>
            </w:tcBorders>
            <w:shd w:val="clear" w:color="auto" w:fill="FFFFFF"/>
            <w:vAlign w:val="bottom"/>
          </w:tcPr>
          <w:p w14:paraId="3B6ACC5F" w14:textId="77777777" w:rsidR="005C0FB1" w:rsidRPr="007D5DBB" w:rsidRDefault="005C0FB1" w:rsidP="009453F8">
            <w:pPr>
              <w:autoSpaceDE w:val="0"/>
              <w:autoSpaceDN w:val="0"/>
              <w:adjustRightInd w:val="0"/>
              <w:spacing w:after="0" w:line="320" w:lineRule="atLeast"/>
              <w:rPr>
                <w:rFonts w:ascii="Times New Roman" w:hAnsi="Times New Roman" w:cs="Times New Roman"/>
                <w:sz w:val="24"/>
                <w:szCs w:val="24"/>
              </w:rPr>
            </w:pPr>
            <w:r w:rsidRPr="007D5DBB">
              <w:rPr>
                <w:rFonts w:ascii="Arial" w:hAnsi="Arial" w:cs="Arial"/>
                <w:color w:val="000000"/>
                <w:sz w:val="18"/>
                <w:szCs w:val="18"/>
                <w:shd w:val="clear" w:color="auto" w:fill="FFFFFF"/>
              </w:rPr>
              <w:t xml:space="preserve">Dependent Variable:   TEcppost  </w:t>
            </w:r>
          </w:p>
        </w:tc>
      </w:tr>
      <w:tr w:rsidR="005C0FB1" w:rsidRPr="007D5DBB" w14:paraId="5296CA34" w14:textId="77777777" w:rsidTr="009F46C5">
        <w:trPr>
          <w:cantSplit/>
        </w:trPr>
        <w:tc>
          <w:tcPr>
            <w:tcW w:w="1530"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2E1887F2" w14:textId="77777777" w:rsidR="005C0FB1" w:rsidRPr="007D5DBB" w:rsidRDefault="005C0FB1" w:rsidP="009453F8">
            <w:pPr>
              <w:autoSpaceDE w:val="0"/>
              <w:autoSpaceDN w:val="0"/>
              <w:adjustRightInd w:val="0"/>
              <w:spacing w:after="0" w:line="320" w:lineRule="atLeast"/>
              <w:ind w:left="60" w:right="60"/>
              <w:rPr>
                <w:rFonts w:ascii="Arial" w:hAnsi="Arial" w:cs="Arial"/>
                <w:color w:val="000000"/>
                <w:sz w:val="18"/>
                <w:szCs w:val="18"/>
              </w:rPr>
            </w:pPr>
            <w:r w:rsidRPr="007D5DBB">
              <w:rPr>
                <w:rFonts w:ascii="Arial" w:hAnsi="Arial" w:cs="Arial"/>
                <w:color w:val="000000"/>
                <w:sz w:val="18"/>
                <w:szCs w:val="18"/>
              </w:rPr>
              <w:t>Source</w:t>
            </w:r>
          </w:p>
        </w:tc>
        <w:tc>
          <w:tcPr>
            <w:tcW w:w="900" w:type="dxa"/>
            <w:tcBorders>
              <w:top w:val="single" w:sz="16" w:space="0" w:color="000000"/>
              <w:left w:val="single" w:sz="16" w:space="0" w:color="000000"/>
              <w:bottom w:val="single" w:sz="16" w:space="0" w:color="000000"/>
            </w:tcBorders>
            <w:shd w:val="clear" w:color="auto" w:fill="FFFFFF"/>
            <w:vAlign w:val="bottom"/>
          </w:tcPr>
          <w:p w14:paraId="7E240FA6" w14:textId="77777777" w:rsidR="005C0FB1" w:rsidRPr="007D5DBB" w:rsidRDefault="005C0FB1" w:rsidP="009453F8">
            <w:pPr>
              <w:autoSpaceDE w:val="0"/>
              <w:autoSpaceDN w:val="0"/>
              <w:adjustRightInd w:val="0"/>
              <w:spacing w:after="0" w:line="320" w:lineRule="atLeast"/>
              <w:ind w:left="60" w:right="60"/>
              <w:jc w:val="center"/>
              <w:rPr>
                <w:rFonts w:ascii="Arial" w:hAnsi="Arial" w:cs="Arial"/>
                <w:color w:val="000000"/>
                <w:sz w:val="18"/>
                <w:szCs w:val="18"/>
              </w:rPr>
            </w:pPr>
            <w:r w:rsidRPr="007D5DBB">
              <w:rPr>
                <w:rFonts w:ascii="Arial" w:hAnsi="Arial" w:cs="Arial"/>
                <w:color w:val="000000"/>
                <w:sz w:val="18"/>
                <w:szCs w:val="18"/>
              </w:rPr>
              <w:t>Type III Sum of Squares</w:t>
            </w:r>
          </w:p>
        </w:tc>
        <w:tc>
          <w:tcPr>
            <w:tcW w:w="450" w:type="dxa"/>
            <w:gridSpan w:val="2"/>
            <w:tcBorders>
              <w:top w:val="single" w:sz="16" w:space="0" w:color="000000"/>
              <w:bottom w:val="single" w:sz="16" w:space="0" w:color="000000"/>
            </w:tcBorders>
            <w:shd w:val="clear" w:color="auto" w:fill="FFFFFF"/>
            <w:vAlign w:val="bottom"/>
          </w:tcPr>
          <w:p w14:paraId="4879511C" w14:textId="77777777" w:rsidR="005C0FB1" w:rsidRPr="007D5DBB" w:rsidRDefault="005C0FB1" w:rsidP="009453F8">
            <w:pPr>
              <w:autoSpaceDE w:val="0"/>
              <w:autoSpaceDN w:val="0"/>
              <w:adjustRightInd w:val="0"/>
              <w:spacing w:after="0" w:line="320" w:lineRule="atLeast"/>
              <w:ind w:left="60" w:right="60"/>
              <w:jc w:val="center"/>
              <w:rPr>
                <w:rFonts w:ascii="Arial" w:hAnsi="Arial" w:cs="Arial"/>
                <w:color w:val="000000"/>
                <w:sz w:val="18"/>
                <w:szCs w:val="18"/>
              </w:rPr>
            </w:pPr>
            <w:r w:rsidRPr="007D5DBB">
              <w:rPr>
                <w:rFonts w:ascii="Arial" w:hAnsi="Arial" w:cs="Arial"/>
                <w:color w:val="000000"/>
                <w:sz w:val="18"/>
                <w:szCs w:val="18"/>
              </w:rPr>
              <w:t>df</w:t>
            </w:r>
          </w:p>
        </w:tc>
        <w:tc>
          <w:tcPr>
            <w:tcW w:w="1080" w:type="dxa"/>
            <w:gridSpan w:val="2"/>
            <w:tcBorders>
              <w:top w:val="single" w:sz="16" w:space="0" w:color="000000"/>
              <w:bottom w:val="single" w:sz="16" w:space="0" w:color="000000"/>
            </w:tcBorders>
            <w:shd w:val="clear" w:color="auto" w:fill="FFFFFF"/>
            <w:vAlign w:val="bottom"/>
          </w:tcPr>
          <w:p w14:paraId="7129781C" w14:textId="77777777" w:rsidR="005C0FB1" w:rsidRPr="007D5DBB" w:rsidRDefault="005C0FB1" w:rsidP="009453F8">
            <w:pPr>
              <w:autoSpaceDE w:val="0"/>
              <w:autoSpaceDN w:val="0"/>
              <w:adjustRightInd w:val="0"/>
              <w:spacing w:after="0" w:line="320" w:lineRule="atLeast"/>
              <w:ind w:left="60" w:right="60"/>
              <w:jc w:val="center"/>
              <w:rPr>
                <w:rFonts w:ascii="Arial" w:hAnsi="Arial" w:cs="Arial"/>
                <w:color w:val="000000"/>
                <w:sz w:val="18"/>
                <w:szCs w:val="18"/>
              </w:rPr>
            </w:pPr>
            <w:r w:rsidRPr="007D5DBB">
              <w:rPr>
                <w:rFonts w:ascii="Arial" w:hAnsi="Arial" w:cs="Arial"/>
                <w:color w:val="000000"/>
                <w:sz w:val="18"/>
                <w:szCs w:val="18"/>
              </w:rPr>
              <w:t>Mean Square</w:t>
            </w:r>
          </w:p>
        </w:tc>
        <w:tc>
          <w:tcPr>
            <w:tcW w:w="900" w:type="dxa"/>
            <w:tcBorders>
              <w:top w:val="single" w:sz="16" w:space="0" w:color="000000"/>
              <w:bottom w:val="single" w:sz="16" w:space="0" w:color="000000"/>
            </w:tcBorders>
            <w:shd w:val="clear" w:color="auto" w:fill="FFFFFF"/>
            <w:vAlign w:val="bottom"/>
          </w:tcPr>
          <w:p w14:paraId="5EF1BB50" w14:textId="77777777" w:rsidR="005C0FB1" w:rsidRPr="007D5DBB" w:rsidRDefault="005C0FB1" w:rsidP="009453F8">
            <w:pPr>
              <w:autoSpaceDE w:val="0"/>
              <w:autoSpaceDN w:val="0"/>
              <w:adjustRightInd w:val="0"/>
              <w:spacing w:after="0" w:line="320" w:lineRule="atLeast"/>
              <w:ind w:left="60" w:right="60"/>
              <w:jc w:val="center"/>
              <w:rPr>
                <w:rFonts w:ascii="Arial" w:hAnsi="Arial" w:cs="Arial"/>
                <w:color w:val="000000"/>
                <w:sz w:val="18"/>
                <w:szCs w:val="18"/>
              </w:rPr>
            </w:pPr>
            <w:r w:rsidRPr="007D5DBB">
              <w:rPr>
                <w:rFonts w:ascii="Arial" w:hAnsi="Arial" w:cs="Arial"/>
                <w:color w:val="000000"/>
                <w:sz w:val="18"/>
                <w:szCs w:val="18"/>
              </w:rPr>
              <w:t>F</w:t>
            </w:r>
          </w:p>
        </w:tc>
        <w:tc>
          <w:tcPr>
            <w:tcW w:w="720" w:type="dxa"/>
            <w:tcBorders>
              <w:top w:val="single" w:sz="16" w:space="0" w:color="000000"/>
              <w:bottom w:val="single" w:sz="16" w:space="0" w:color="000000"/>
            </w:tcBorders>
            <w:shd w:val="clear" w:color="auto" w:fill="FFFFFF"/>
            <w:vAlign w:val="bottom"/>
          </w:tcPr>
          <w:p w14:paraId="7AABD0B0" w14:textId="77777777" w:rsidR="005C0FB1" w:rsidRPr="007D5DBB" w:rsidRDefault="005C0FB1" w:rsidP="009453F8">
            <w:pPr>
              <w:autoSpaceDE w:val="0"/>
              <w:autoSpaceDN w:val="0"/>
              <w:adjustRightInd w:val="0"/>
              <w:spacing w:after="0" w:line="320" w:lineRule="atLeast"/>
              <w:ind w:left="60" w:right="60"/>
              <w:jc w:val="center"/>
              <w:rPr>
                <w:rFonts w:ascii="Arial" w:hAnsi="Arial" w:cs="Arial"/>
                <w:color w:val="000000"/>
                <w:sz w:val="18"/>
                <w:szCs w:val="18"/>
              </w:rPr>
            </w:pPr>
            <w:r w:rsidRPr="007D5DBB">
              <w:rPr>
                <w:rFonts w:ascii="Arial" w:hAnsi="Arial" w:cs="Arial"/>
                <w:color w:val="000000"/>
                <w:sz w:val="18"/>
                <w:szCs w:val="18"/>
              </w:rPr>
              <w:t>Sig.</w:t>
            </w:r>
          </w:p>
        </w:tc>
        <w:tc>
          <w:tcPr>
            <w:tcW w:w="990" w:type="dxa"/>
            <w:gridSpan w:val="2"/>
            <w:tcBorders>
              <w:top w:val="single" w:sz="16" w:space="0" w:color="000000"/>
              <w:bottom w:val="single" w:sz="16" w:space="0" w:color="000000"/>
            </w:tcBorders>
            <w:shd w:val="clear" w:color="auto" w:fill="FFFFFF"/>
            <w:vAlign w:val="bottom"/>
          </w:tcPr>
          <w:p w14:paraId="2C71EDF8" w14:textId="77777777" w:rsidR="005C0FB1" w:rsidRPr="007D5DBB" w:rsidRDefault="005C0FB1" w:rsidP="009453F8">
            <w:pPr>
              <w:autoSpaceDE w:val="0"/>
              <w:autoSpaceDN w:val="0"/>
              <w:adjustRightInd w:val="0"/>
              <w:spacing w:after="0" w:line="320" w:lineRule="atLeast"/>
              <w:ind w:left="60" w:right="60"/>
              <w:jc w:val="center"/>
              <w:rPr>
                <w:rFonts w:ascii="Arial" w:hAnsi="Arial" w:cs="Arial"/>
                <w:color w:val="000000"/>
                <w:sz w:val="18"/>
                <w:szCs w:val="18"/>
              </w:rPr>
            </w:pPr>
            <w:r w:rsidRPr="007D5DBB">
              <w:rPr>
                <w:rFonts w:ascii="Arial" w:hAnsi="Arial" w:cs="Arial"/>
                <w:color w:val="000000"/>
                <w:sz w:val="18"/>
                <w:szCs w:val="18"/>
              </w:rPr>
              <w:t>Partial Eta Squared</w:t>
            </w:r>
          </w:p>
        </w:tc>
        <w:tc>
          <w:tcPr>
            <w:tcW w:w="900" w:type="dxa"/>
            <w:tcBorders>
              <w:top w:val="single" w:sz="16" w:space="0" w:color="000000"/>
              <w:bottom w:val="single" w:sz="16" w:space="0" w:color="000000"/>
            </w:tcBorders>
            <w:shd w:val="clear" w:color="auto" w:fill="FFFFFF"/>
            <w:vAlign w:val="bottom"/>
          </w:tcPr>
          <w:p w14:paraId="29C30AA7" w14:textId="77777777" w:rsidR="005C0FB1" w:rsidRPr="007D5DBB" w:rsidRDefault="005C0FB1" w:rsidP="009453F8">
            <w:pPr>
              <w:autoSpaceDE w:val="0"/>
              <w:autoSpaceDN w:val="0"/>
              <w:adjustRightInd w:val="0"/>
              <w:spacing w:after="0" w:line="320" w:lineRule="atLeast"/>
              <w:ind w:left="60" w:right="60"/>
              <w:jc w:val="center"/>
              <w:rPr>
                <w:rFonts w:ascii="Arial" w:hAnsi="Arial" w:cs="Arial"/>
                <w:color w:val="000000"/>
                <w:sz w:val="18"/>
                <w:szCs w:val="18"/>
              </w:rPr>
            </w:pPr>
            <w:r w:rsidRPr="007D5DBB">
              <w:rPr>
                <w:rFonts w:ascii="Arial" w:hAnsi="Arial" w:cs="Arial"/>
                <w:color w:val="000000"/>
                <w:sz w:val="18"/>
                <w:szCs w:val="18"/>
              </w:rPr>
              <w:t>Noncent. Parameter</w:t>
            </w:r>
          </w:p>
        </w:tc>
        <w:tc>
          <w:tcPr>
            <w:tcW w:w="900" w:type="dxa"/>
            <w:tcBorders>
              <w:top w:val="single" w:sz="16" w:space="0" w:color="000000"/>
              <w:bottom w:val="single" w:sz="16" w:space="0" w:color="000000"/>
              <w:right w:val="single" w:sz="16" w:space="0" w:color="000000"/>
            </w:tcBorders>
            <w:shd w:val="clear" w:color="auto" w:fill="FFFFFF"/>
            <w:vAlign w:val="bottom"/>
          </w:tcPr>
          <w:p w14:paraId="3A7C6E0D" w14:textId="77777777" w:rsidR="005C0FB1" w:rsidRPr="007D5DBB" w:rsidRDefault="005C0FB1" w:rsidP="009453F8">
            <w:pPr>
              <w:autoSpaceDE w:val="0"/>
              <w:autoSpaceDN w:val="0"/>
              <w:adjustRightInd w:val="0"/>
              <w:spacing w:after="0" w:line="320" w:lineRule="atLeast"/>
              <w:ind w:left="60" w:right="60"/>
              <w:jc w:val="center"/>
              <w:rPr>
                <w:rFonts w:ascii="Arial" w:hAnsi="Arial" w:cs="Arial"/>
                <w:color w:val="000000"/>
                <w:sz w:val="18"/>
                <w:szCs w:val="18"/>
              </w:rPr>
            </w:pPr>
            <w:r w:rsidRPr="007D5DBB">
              <w:rPr>
                <w:rFonts w:ascii="Arial" w:hAnsi="Arial" w:cs="Arial"/>
                <w:color w:val="000000"/>
                <w:sz w:val="18"/>
                <w:szCs w:val="18"/>
              </w:rPr>
              <w:t>Observed Power</w:t>
            </w:r>
            <w:r w:rsidRPr="007D5DBB">
              <w:rPr>
                <w:rFonts w:ascii="Arial" w:hAnsi="Arial" w:cs="Arial"/>
                <w:color w:val="000000"/>
                <w:sz w:val="18"/>
                <w:szCs w:val="18"/>
                <w:vertAlign w:val="superscript"/>
              </w:rPr>
              <w:t>b</w:t>
            </w:r>
          </w:p>
        </w:tc>
      </w:tr>
      <w:tr w:rsidR="005C0FB1" w:rsidRPr="007D5DBB" w14:paraId="3CD0A2B0" w14:textId="77777777" w:rsidTr="009F46C5">
        <w:trPr>
          <w:cantSplit/>
        </w:trPr>
        <w:tc>
          <w:tcPr>
            <w:tcW w:w="1530" w:type="dxa"/>
            <w:tcBorders>
              <w:top w:val="single" w:sz="16" w:space="0" w:color="000000"/>
              <w:left w:val="single" w:sz="16" w:space="0" w:color="000000"/>
              <w:bottom w:val="nil"/>
              <w:right w:val="single" w:sz="16" w:space="0" w:color="000000"/>
            </w:tcBorders>
            <w:shd w:val="clear" w:color="auto" w:fill="FFFFFF"/>
          </w:tcPr>
          <w:p w14:paraId="7DD812CA" w14:textId="77777777" w:rsidR="005C0FB1" w:rsidRPr="007D5DBB" w:rsidRDefault="005C0FB1" w:rsidP="009453F8">
            <w:pPr>
              <w:autoSpaceDE w:val="0"/>
              <w:autoSpaceDN w:val="0"/>
              <w:adjustRightInd w:val="0"/>
              <w:spacing w:after="0" w:line="320" w:lineRule="atLeast"/>
              <w:ind w:left="60" w:right="60"/>
              <w:rPr>
                <w:rFonts w:ascii="Arial" w:hAnsi="Arial" w:cs="Arial"/>
                <w:color w:val="000000"/>
                <w:sz w:val="18"/>
                <w:szCs w:val="18"/>
              </w:rPr>
            </w:pPr>
            <w:r w:rsidRPr="007D5DBB">
              <w:rPr>
                <w:rFonts w:ascii="Arial" w:hAnsi="Arial" w:cs="Arial"/>
                <w:color w:val="000000"/>
                <w:sz w:val="18"/>
                <w:szCs w:val="18"/>
              </w:rPr>
              <w:t>Corrected Model</w:t>
            </w:r>
          </w:p>
        </w:tc>
        <w:tc>
          <w:tcPr>
            <w:tcW w:w="900" w:type="dxa"/>
            <w:tcBorders>
              <w:top w:val="single" w:sz="16" w:space="0" w:color="000000"/>
              <w:left w:val="single" w:sz="16" w:space="0" w:color="000000"/>
              <w:bottom w:val="nil"/>
            </w:tcBorders>
            <w:shd w:val="clear" w:color="auto" w:fill="FFFFFF"/>
            <w:vAlign w:val="center"/>
          </w:tcPr>
          <w:p w14:paraId="6555D0C8" w14:textId="77777777" w:rsidR="005C0FB1" w:rsidRPr="007D5DB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D5DBB">
              <w:rPr>
                <w:rFonts w:ascii="Arial" w:hAnsi="Arial" w:cs="Arial"/>
                <w:color w:val="000000"/>
                <w:sz w:val="18"/>
                <w:szCs w:val="18"/>
              </w:rPr>
              <w:t>2.640</w:t>
            </w:r>
            <w:r w:rsidRPr="007D5DBB">
              <w:rPr>
                <w:rFonts w:ascii="Arial" w:hAnsi="Arial" w:cs="Arial"/>
                <w:color w:val="000000"/>
                <w:sz w:val="18"/>
                <w:szCs w:val="18"/>
                <w:vertAlign w:val="superscript"/>
              </w:rPr>
              <w:t>a</w:t>
            </w:r>
          </w:p>
        </w:tc>
        <w:tc>
          <w:tcPr>
            <w:tcW w:w="450" w:type="dxa"/>
            <w:gridSpan w:val="2"/>
            <w:tcBorders>
              <w:top w:val="single" w:sz="16" w:space="0" w:color="000000"/>
              <w:bottom w:val="nil"/>
            </w:tcBorders>
            <w:shd w:val="clear" w:color="auto" w:fill="FFFFFF"/>
            <w:vAlign w:val="center"/>
          </w:tcPr>
          <w:p w14:paraId="28377D2C" w14:textId="77777777" w:rsidR="005C0FB1" w:rsidRPr="007D5DB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D5DBB">
              <w:rPr>
                <w:rFonts w:ascii="Arial" w:hAnsi="Arial" w:cs="Arial"/>
                <w:color w:val="000000"/>
                <w:sz w:val="18"/>
                <w:szCs w:val="18"/>
              </w:rPr>
              <w:t>3</w:t>
            </w:r>
          </w:p>
        </w:tc>
        <w:tc>
          <w:tcPr>
            <w:tcW w:w="1080" w:type="dxa"/>
            <w:gridSpan w:val="2"/>
            <w:tcBorders>
              <w:top w:val="single" w:sz="16" w:space="0" w:color="000000"/>
              <w:bottom w:val="nil"/>
            </w:tcBorders>
            <w:shd w:val="clear" w:color="auto" w:fill="FFFFFF"/>
            <w:vAlign w:val="center"/>
          </w:tcPr>
          <w:p w14:paraId="73C9C5C4" w14:textId="77777777" w:rsidR="005C0FB1" w:rsidRPr="007D5DB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D5DBB">
              <w:rPr>
                <w:rFonts w:ascii="Arial" w:hAnsi="Arial" w:cs="Arial"/>
                <w:color w:val="000000"/>
                <w:sz w:val="18"/>
                <w:szCs w:val="18"/>
              </w:rPr>
              <w:t>.880</w:t>
            </w:r>
          </w:p>
        </w:tc>
        <w:tc>
          <w:tcPr>
            <w:tcW w:w="900" w:type="dxa"/>
            <w:tcBorders>
              <w:top w:val="single" w:sz="16" w:space="0" w:color="000000"/>
              <w:bottom w:val="nil"/>
            </w:tcBorders>
            <w:shd w:val="clear" w:color="auto" w:fill="FFFFFF"/>
            <w:vAlign w:val="center"/>
          </w:tcPr>
          <w:p w14:paraId="1EB4E6AB" w14:textId="77777777" w:rsidR="005C0FB1" w:rsidRPr="007D5DB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D5DBB">
              <w:rPr>
                <w:rFonts w:ascii="Arial" w:hAnsi="Arial" w:cs="Arial"/>
                <w:color w:val="000000"/>
                <w:sz w:val="18"/>
                <w:szCs w:val="18"/>
              </w:rPr>
              <w:t>2.250</w:t>
            </w:r>
          </w:p>
        </w:tc>
        <w:tc>
          <w:tcPr>
            <w:tcW w:w="720" w:type="dxa"/>
            <w:tcBorders>
              <w:top w:val="single" w:sz="16" w:space="0" w:color="000000"/>
              <w:bottom w:val="nil"/>
            </w:tcBorders>
            <w:shd w:val="clear" w:color="auto" w:fill="FFFFFF"/>
            <w:vAlign w:val="center"/>
          </w:tcPr>
          <w:p w14:paraId="1D01E858" w14:textId="77777777" w:rsidR="005C0FB1" w:rsidRPr="007D5DB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D5DBB">
              <w:rPr>
                <w:rFonts w:ascii="Arial" w:hAnsi="Arial" w:cs="Arial"/>
                <w:color w:val="000000"/>
                <w:sz w:val="18"/>
                <w:szCs w:val="18"/>
              </w:rPr>
              <w:t>.091</w:t>
            </w:r>
          </w:p>
        </w:tc>
        <w:tc>
          <w:tcPr>
            <w:tcW w:w="990" w:type="dxa"/>
            <w:gridSpan w:val="2"/>
            <w:tcBorders>
              <w:top w:val="single" w:sz="16" w:space="0" w:color="000000"/>
              <w:bottom w:val="nil"/>
            </w:tcBorders>
            <w:shd w:val="clear" w:color="auto" w:fill="FFFFFF"/>
            <w:vAlign w:val="center"/>
          </w:tcPr>
          <w:p w14:paraId="6D3B309D" w14:textId="77777777" w:rsidR="005C0FB1" w:rsidRPr="007D5DB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D5DBB">
              <w:rPr>
                <w:rFonts w:ascii="Arial" w:hAnsi="Arial" w:cs="Arial"/>
                <w:color w:val="000000"/>
                <w:sz w:val="18"/>
                <w:szCs w:val="18"/>
              </w:rPr>
              <w:t>.092</w:t>
            </w:r>
          </w:p>
        </w:tc>
        <w:tc>
          <w:tcPr>
            <w:tcW w:w="900" w:type="dxa"/>
            <w:tcBorders>
              <w:top w:val="single" w:sz="16" w:space="0" w:color="000000"/>
              <w:bottom w:val="nil"/>
            </w:tcBorders>
            <w:shd w:val="clear" w:color="auto" w:fill="FFFFFF"/>
            <w:vAlign w:val="center"/>
          </w:tcPr>
          <w:p w14:paraId="12C4DD2A" w14:textId="77777777" w:rsidR="005C0FB1" w:rsidRPr="007D5DB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D5DBB">
              <w:rPr>
                <w:rFonts w:ascii="Arial" w:hAnsi="Arial" w:cs="Arial"/>
                <w:color w:val="000000"/>
                <w:sz w:val="18"/>
                <w:szCs w:val="18"/>
              </w:rPr>
              <w:t>6.749</w:t>
            </w:r>
          </w:p>
        </w:tc>
        <w:tc>
          <w:tcPr>
            <w:tcW w:w="900" w:type="dxa"/>
            <w:tcBorders>
              <w:top w:val="single" w:sz="16" w:space="0" w:color="000000"/>
              <w:bottom w:val="nil"/>
              <w:right w:val="single" w:sz="16" w:space="0" w:color="000000"/>
            </w:tcBorders>
            <w:shd w:val="clear" w:color="auto" w:fill="FFFFFF"/>
            <w:vAlign w:val="center"/>
          </w:tcPr>
          <w:p w14:paraId="25655DEA" w14:textId="77777777" w:rsidR="005C0FB1" w:rsidRPr="007D5DB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D5DBB">
              <w:rPr>
                <w:rFonts w:ascii="Arial" w:hAnsi="Arial" w:cs="Arial"/>
                <w:color w:val="000000"/>
                <w:sz w:val="18"/>
                <w:szCs w:val="18"/>
              </w:rPr>
              <w:t>.545</w:t>
            </w:r>
          </w:p>
        </w:tc>
      </w:tr>
      <w:tr w:rsidR="005C0FB1" w:rsidRPr="007D5DBB" w14:paraId="79632805" w14:textId="77777777" w:rsidTr="009F46C5">
        <w:trPr>
          <w:cantSplit/>
        </w:trPr>
        <w:tc>
          <w:tcPr>
            <w:tcW w:w="1530" w:type="dxa"/>
            <w:tcBorders>
              <w:top w:val="nil"/>
              <w:left w:val="single" w:sz="16" w:space="0" w:color="000000"/>
              <w:bottom w:val="nil"/>
              <w:right w:val="single" w:sz="16" w:space="0" w:color="000000"/>
            </w:tcBorders>
            <w:shd w:val="clear" w:color="auto" w:fill="FFFFFF"/>
          </w:tcPr>
          <w:p w14:paraId="2AFE1B1F" w14:textId="77777777" w:rsidR="005C0FB1" w:rsidRPr="007D5DBB" w:rsidRDefault="005C0FB1" w:rsidP="009453F8">
            <w:pPr>
              <w:autoSpaceDE w:val="0"/>
              <w:autoSpaceDN w:val="0"/>
              <w:adjustRightInd w:val="0"/>
              <w:spacing w:after="0" w:line="320" w:lineRule="atLeast"/>
              <w:ind w:left="60" w:right="60"/>
              <w:rPr>
                <w:rFonts w:ascii="Arial" w:hAnsi="Arial" w:cs="Arial"/>
                <w:color w:val="000000"/>
                <w:sz w:val="18"/>
                <w:szCs w:val="18"/>
              </w:rPr>
            </w:pPr>
            <w:r w:rsidRPr="007D5DBB">
              <w:rPr>
                <w:rFonts w:ascii="Arial" w:hAnsi="Arial" w:cs="Arial"/>
                <w:color w:val="000000"/>
                <w:sz w:val="18"/>
                <w:szCs w:val="18"/>
              </w:rPr>
              <w:t>Intercept</w:t>
            </w:r>
          </w:p>
        </w:tc>
        <w:tc>
          <w:tcPr>
            <w:tcW w:w="900" w:type="dxa"/>
            <w:tcBorders>
              <w:top w:val="nil"/>
              <w:left w:val="single" w:sz="16" w:space="0" w:color="000000"/>
              <w:bottom w:val="nil"/>
            </w:tcBorders>
            <w:shd w:val="clear" w:color="auto" w:fill="FFFFFF"/>
            <w:vAlign w:val="center"/>
          </w:tcPr>
          <w:p w14:paraId="71633E4A" w14:textId="77777777" w:rsidR="005C0FB1" w:rsidRPr="007D5DB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D5DBB">
              <w:rPr>
                <w:rFonts w:ascii="Arial" w:hAnsi="Arial" w:cs="Arial"/>
                <w:color w:val="000000"/>
                <w:sz w:val="18"/>
                <w:szCs w:val="18"/>
              </w:rPr>
              <w:t>1573.891</w:t>
            </w:r>
          </w:p>
        </w:tc>
        <w:tc>
          <w:tcPr>
            <w:tcW w:w="450" w:type="dxa"/>
            <w:gridSpan w:val="2"/>
            <w:tcBorders>
              <w:top w:val="nil"/>
              <w:bottom w:val="nil"/>
            </w:tcBorders>
            <w:shd w:val="clear" w:color="auto" w:fill="FFFFFF"/>
            <w:vAlign w:val="center"/>
          </w:tcPr>
          <w:p w14:paraId="07598869" w14:textId="77777777" w:rsidR="005C0FB1" w:rsidRPr="007D5DB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D5DBB">
              <w:rPr>
                <w:rFonts w:ascii="Arial" w:hAnsi="Arial" w:cs="Arial"/>
                <w:color w:val="000000"/>
                <w:sz w:val="18"/>
                <w:szCs w:val="18"/>
              </w:rPr>
              <w:t>1</w:t>
            </w:r>
          </w:p>
        </w:tc>
        <w:tc>
          <w:tcPr>
            <w:tcW w:w="1080" w:type="dxa"/>
            <w:gridSpan w:val="2"/>
            <w:tcBorders>
              <w:top w:val="nil"/>
              <w:bottom w:val="nil"/>
            </w:tcBorders>
            <w:shd w:val="clear" w:color="auto" w:fill="FFFFFF"/>
            <w:vAlign w:val="center"/>
          </w:tcPr>
          <w:p w14:paraId="10D2CA70" w14:textId="77777777" w:rsidR="005C0FB1" w:rsidRPr="007D5DB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D5DBB">
              <w:rPr>
                <w:rFonts w:ascii="Arial" w:hAnsi="Arial" w:cs="Arial"/>
                <w:color w:val="000000"/>
                <w:sz w:val="18"/>
                <w:szCs w:val="18"/>
              </w:rPr>
              <w:t>1573.891</w:t>
            </w:r>
          </w:p>
        </w:tc>
        <w:tc>
          <w:tcPr>
            <w:tcW w:w="900" w:type="dxa"/>
            <w:tcBorders>
              <w:top w:val="nil"/>
              <w:bottom w:val="nil"/>
            </w:tcBorders>
            <w:shd w:val="clear" w:color="auto" w:fill="FFFFFF"/>
            <w:vAlign w:val="center"/>
          </w:tcPr>
          <w:p w14:paraId="01ACD733" w14:textId="77777777" w:rsidR="005C0FB1" w:rsidRPr="007D5DB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D5DBB">
              <w:rPr>
                <w:rFonts w:ascii="Arial" w:hAnsi="Arial" w:cs="Arial"/>
                <w:color w:val="000000"/>
                <w:sz w:val="18"/>
                <w:szCs w:val="18"/>
              </w:rPr>
              <w:t>4023.164</w:t>
            </w:r>
          </w:p>
        </w:tc>
        <w:tc>
          <w:tcPr>
            <w:tcW w:w="720" w:type="dxa"/>
            <w:tcBorders>
              <w:top w:val="nil"/>
              <w:bottom w:val="nil"/>
            </w:tcBorders>
            <w:shd w:val="clear" w:color="auto" w:fill="FFFFFF"/>
            <w:vAlign w:val="center"/>
          </w:tcPr>
          <w:p w14:paraId="5EC86EF5" w14:textId="77777777" w:rsidR="005C0FB1" w:rsidRPr="007D5DB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D5DBB">
              <w:rPr>
                <w:rFonts w:ascii="Arial" w:hAnsi="Arial" w:cs="Arial"/>
                <w:color w:val="000000"/>
                <w:sz w:val="18"/>
                <w:szCs w:val="18"/>
              </w:rPr>
              <w:t>.000</w:t>
            </w:r>
          </w:p>
        </w:tc>
        <w:tc>
          <w:tcPr>
            <w:tcW w:w="990" w:type="dxa"/>
            <w:gridSpan w:val="2"/>
            <w:tcBorders>
              <w:top w:val="nil"/>
              <w:bottom w:val="nil"/>
            </w:tcBorders>
            <w:shd w:val="clear" w:color="auto" w:fill="FFFFFF"/>
            <w:vAlign w:val="center"/>
          </w:tcPr>
          <w:p w14:paraId="4A558605" w14:textId="77777777" w:rsidR="005C0FB1" w:rsidRPr="007D5DB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D5DBB">
              <w:rPr>
                <w:rFonts w:ascii="Arial" w:hAnsi="Arial" w:cs="Arial"/>
                <w:color w:val="000000"/>
                <w:sz w:val="18"/>
                <w:szCs w:val="18"/>
              </w:rPr>
              <w:t>.984</w:t>
            </w:r>
          </w:p>
        </w:tc>
        <w:tc>
          <w:tcPr>
            <w:tcW w:w="900" w:type="dxa"/>
            <w:tcBorders>
              <w:top w:val="nil"/>
              <w:bottom w:val="nil"/>
            </w:tcBorders>
            <w:shd w:val="clear" w:color="auto" w:fill="FFFFFF"/>
            <w:vAlign w:val="center"/>
          </w:tcPr>
          <w:p w14:paraId="4E035691" w14:textId="77777777" w:rsidR="005C0FB1" w:rsidRPr="007D5DB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D5DBB">
              <w:rPr>
                <w:rFonts w:ascii="Arial" w:hAnsi="Arial" w:cs="Arial"/>
                <w:color w:val="000000"/>
                <w:sz w:val="18"/>
                <w:szCs w:val="18"/>
              </w:rPr>
              <w:t>4023.164</w:t>
            </w:r>
          </w:p>
        </w:tc>
        <w:tc>
          <w:tcPr>
            <w:tcW w:w="900" w:type="dxa"/>
            <w:tcBorders>
              <w:top w:val="nil"/>
              <w:bottom w:val="nil"/>
              <w:right w:val="single" w:sz="16" w:space="0" w:color="000000"/>
            </w:tcBorders>
            <w:shd w:val="clear" w:color="auto" w:fill="FFFFFF"/>
            <w:vAlign w:val="center"/>
          </w:tcPr>
          <w:p w14:paraId="711CCFF7" w14:textId="77777777" w:rsidR="005C0FB1" w:rsidRPr="007D5DB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D5DBB">
              <w:rPr>
                <w:rFonts w:ascii="Arial" w:hAnsi="Arial" w:cs="Arial"/>
                <w:color w:val="000000"/>
                <w:sz w:val="18"/>
                <w:szCs w:val="18"/>
              </w:rPr>
              <w:t>1.000</w:t>
            </w:r>
          </w:p>
        </w:tc>
      </w:tr>
      <w:tr w:rsidR="005C0FB1" w:rsidRPr="007D5DBB" w14:paraId="232A7C41" w14:textId="77777777" w:rsidTr="009F46C5">
        <w:trPr>
          <w:cantSplit/>
        </w:trPr>
        <w:tc>
          <w:tcPr>
            <w:tcW w:w="1530" w:type="dxa"/>
            <w:tcBorders>
              <w:top w:val="nil"/>
              <w:left w:val="single" w:sz="16" w:space="0" w:color="000000"/>
              <w:bottom w:val="nil"/>
              <w:right w:val="single" w:sz="16" w:space="0" w:color="000000"/>
            </w:tcBorders>
            <w:shd w:val="clear" w:color="auto" w:fill="FFFFFF"/>
          </w:tcPr>
          <w:p w14:paraId="6C033A3B" w14:textId="77777777" w:rsidR="005C0FB1" w:rsidRPr="007D5DBB" w:rsidRDefault="005C0FB1" w:rsidP="009453F8">
            <w:pPr>
              <w:autoSpaceDE w:val="0"/>
              <w:autoSpaceDN w:val="0"/>
              <w:adjustRightInd w:val="0"/>
              <w:spacing w:after="0" w:line="320" w:lineRule="atLeast"/>
              <w:ind w:left="60" w:right="60"/>
              <w:rPr>
                <w:rFonts w:ascii="Arial" w:hAnsi="Arial" w:cs="Arial"/>
                <w:color w:val="000000"/>
                <w:sz w:val="18"/>
                <w:szCs w:val="18"/>
              </w:rPr>
            </w:pPr>
            <w:r w:rsidRPr="007D5DBB">
              <w:rPr>
                <w:rFonts w:ascii="Arial" w:hAnsi="Arial" w:cs="Arial"/>
                <w:color w:val="000000"/>
                <w:sz w:val="18"/>
                <w:szCs w:val="18"/>
              </w:rPr>
              <w:t>CSCM</w:t>
            </w:r>
          </w:p>
        </w:tc>
        <w:tc>
          <w:tcPr>
            <w:tcW w:w="900" w:type="dxa"/>
            <w:tcBorders>
              <w:top w:val="nil"/>
              <w:left w:val="single" w:sz="16" w:space="0" w:color="000000"/>
              <w:bottom w:val="nil"/>
            </w:tcBorders>
            <w:shd w:val="clear" w:color="auto" w:fill="FFFFFF"/>
            <w:vAlign w:val="center"/>
          </w:tcPr>
          <w:p w14:paraId="52DDD15C" w14:textId="77777777" w:rsidR="005C0FB1" w:rsidRPr="007D5DB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D5DBB">
              <w:rPr>
                <w:rFonts w:ascii="Arial" w:hAnsi="Arial" w:cs="Arial"/>
                <w:color w:val="000000"/>
                <w:sz w:val="18"/>
                <w:szCs w:val="18"/>
              </w:rPr>
              <w:t>.038</w:t>
            </w:r>
          </w:p>
        </w:tc>
        <w:tc>
          <w:tcPr>
            <w:tcW w:w="450" w:type="dxa"/>
            <w:gridSpan w:val="2"/>
            <w:tcBorders>
              <w:top w:val="nil"/>
              <w:bottom w:val="nil"/>
            </w:tcBorders>
            <w:shd w:val="clear" w:color="auto" w:fill="FFFFFF"/>
            <w:vAlign w:val="center"/>
          </w:tcPr>
          <w:p w14:paraId="22B58DDE" w14:textId="77777777" w:rsidR="005C0FB1" w:rsidRPr="007D5DB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D5DBB">
              <w:rPr>
                <w:rFonts w:ascii="Arial" w:hAnsi="Arial" w:cs="Arial"/>
                <w:color w:val="000000"/>
                <w:sz w:val="18"/>
                <w:szCs w:val="18"/>
              </w:rPr>
              <w:t>1</w:t>
            </w:r>
          </w:p>
        </w:tc>
        <w:tc>
          <w:tcPr>
            <w:tcW w:w="1080" w:type="dxa"/>
            <w:gridSpan w:val="2"/>
            <w:tcBorders>
              <w:top w:val="nil"/>
              <w:bottom w:val="nil"/>
            </w:tcBorders>
            <w:shd w:val="clear" w:color="auto" w:fill="FFFFFF"/>
            <w:vAlign w:val="center"/>
          </w:tcPr>
          <w:p w14:paraId="2A103027" w14:textId="77777777" w:rsidR="005C0FB1" w:rsidRPr="007D5DB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D5DBB">
              <w:rPr>
                <w:rFonts w:ascii="Arial" w:hAnsi="Arial" w:cs="Arial"/>
                <w:color w:val="000000"/>
                <w:sz w:val="18"/>
                <w:szCs w:val="18"/>
              </w:rPr>
              <w:t>.038</w:t>
            </w:r>
          </w:p>
        </w:tc>
        <w:tc>
          <w:tcPr>
            <w:tcW w:w="900" w:type="dxa"/>
            <w:tcBorders>
              <w:top w:val="nil"/>
              <w:bottom w:val="nil"/>
            </w:tcBorders>
            <w:shd w:val="clear" w:color="auto" w:fill="FFFFFF"/>
            <w:vAlign w:val="center"/>
          </w:tcPr>
          <w:p w14:paraId="4A140BFA" w14:textId="77777777" w:rsidR="005C0FB1" w:rsidRPr="007D5DB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D5DBB">
              <w:rPr>
                <w:rFonts w:ascii="Arial" w:hAnsi="Arial" w:cs="Arial"/>
                <w:color w:val="000000"/>
                <w:sz w:val="18"/>
                <w:szCs w:val="18"/>
              </w:rPr>
              <w:t>.098</w:t>
            </w:r>
          </w:p>
        </w:tc>
        <w:tc>
          <w:tcPr>
            <w:tcW w:w="720" w:type="dxa"/>
            <w:tcBorders>
              <w:top w:val="nil"/>
              <w:bottom w:val="nil"/>
            </w:tcBorders>
            <w:shd w:val="clear" w:color="auto" w:fill="FFFFFF"/>
            <w:vAlign w:val="center"/>
          </w:tcPr>
          <w:p w14:paraId="7E1C5E6B" w14:textId="77777777" w:rsidR="005C0FB1" w:rsidRPr="007D5DB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D5DBB">
              <w:rPr>
                <w:rFonts w:ascii="Arial" w:hAnsi="Arial" w:cs="Arial"/>
                <w:color w:val="000000"/>
                <w:sz w:val="18"/>
                <w:szCs w:val="18"/>
              </w:rPr>
              <w:t>.755</w:t>
            </w:r>
          </w:p>
        </w:tc>
        <w:tc>
          <w:tcPr>
            <w:tcW w:w="990" w:type="dxa"/>
            <w:gridSpan w:val="2"/>
            <w:tcBorders>
              <w:top w:val="nil"/>
              <w:bottom w:val="nil"/>
            </w:tcBorders>
            <w:shd w:val="clear" w:color="auto" w:fill="FFFFFF"/>
            <w:vAlign w:val="center"/>
          </w:tcPr>
          <w:p w14:paraId="215F1E97" w14:textId="77777777" w:rsidR="005C0FB1" w:rsidRPr="007D5DB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D5DBB">
              <w:rPr>
                <w:rFonts w:ascii="Arial" w:hAnsi="Arial" w:cs="Arial"/>
                <w:color w:val="000000"/>
                <w:sz w:val="18"/>
                <w:szCs w:val="18"/>
              </w:rPr>
              <w:t>.001</w:t>
            </w:r>
          </w:p>
        </w:tc>
        <w:tc>
          <w:tcPr>
            <w:tcW w:w="900" w:type="dxa"/>
            <w:tcBorders>
              <w:top w:val="nil"/>
              <w:bottom w:val="nil"/>
            </w:tcBorders>
            <w:shd w:val="clear" w:color="auto" w:fill="FFFFFF"/>
            <w:vAlign w:val="center"/>
          </w:tcPr>
          <w:p w14:paraId="59255A19" w14:textId="77777777" w:rsidR="005C0FB1" w:rsidRPr="007D5DB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D5DBB">
              <w:rPr>
                <w:rFonts w:ascii="Arial" w:hAnsi="Arial" w:cs="Arial"/>
                <w:color w:val="000000"/>
                <w:sz w:val="18"/>
                <w:szCs w:val="18"/>
              </w:rPr>
              <w:t>.098</w:t>
            </w:r>
          </w:p>
        </w:tc>
        <w:tc>
          <w:tcPr>
            <w:tcW w:w="900" w:type="dxa"/>
            <w:tcBorders>
              <w:top w:val="nil"/>
              <w:bottom w:val="nil"/>
              <w:right w:val="single" w:sz="16" w:space="0" w:color="000000"/>
            </w:tcBorders>
            <w:shd w:val="clear" w:color="auto" w:fill="FFFFFF"/>
            <w:vAlign w:val="center"/>
          </w:tcPr>
          <w:p w14:paraId="08FE69B8" w14:textId="77777777" w:rsidR="005C0FB1" w:rsidRPr="007D5DB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D5DBB">
              <w:rPr>
                <w:rFonts w:ascii="Arial" w:hAnsi="Arial" w:cs="Arial"/>
                <w:color w:val="000000"/>
                <w:sz w:val="18"/>
                <w:szCs w:val="18"/>
              </w:rPr>
              <w:t>.061</w:t>
            </w:r>
          </w:p>
        </w:tc>
      </w:tr>
      <w:tr w:rsidR="005C0FB1" w:rsidRPr="007D5DBB" w14:paraId="7EECB8DB" w14:textId="77777777" w:rsidTr="009F46C5">
        <w:trPr>
          <w:cantSplit/>
        </w:trPr>
        <w:tc>
          <w:tcPr>
            <w:tcW w:w="1530" w:type="dxa"/>
            <w:tcBorders>
              <w:top w:val="nil"/>
              <w:left w:val="single" w:sz="16" w:space="0" w:color="000000"/>
              <w:bottom w:val="nil"/>
              <w:right w:val="single" w:sz="16" w:space="0" w:color="000000"/>
            </w:tcBorders>
            <w:shd w:val="clear" w:color="auto" w:fill="FFFFFF"/>
          </w:tcPr>
          <w:p w14:paraId="2FED9D3C" w14:textId="77777777" w:rsidR="005C0FB1" w:rsidRPr="007D5DBB" w:rsidRDefault="005C0FB1" w:rsidP="009453F8">
            <w:pPr>
              <w:autoSpaceDE w:val="0"/>
              <w:autoSpaceDN w:val="0"/>
              <w:adjustRightInd w:val="0"/>
              <w:spacing w:after="0" w:line="320" w:lineRule="atLeast"/>
              <w:ind w:left="60" w:right="60"/>
              <w:rPr>
                <w:rFonts w:ascii="Arial" w:hAnsi="Arial" w:cs="Arial"/>
                <w:color w:val="000000"/>
                <w:sz w:val="18"/>
                <w:szCs w:val="18"/>
              </w:rPr>
            </w:pPr>
            <w:r w:rsidRPr="007D5DBB">
              <w:rPr>
                <w:rFonts w:ascii="Arial" w:hAnsi="Arial" w:cs="Arial"/>
                <w:color w:val="000000"/>
                <w:sz w:val="18"/>
                <w:szCs w:val="18"/>
              </w:rPr>
              <w:t>Alignedwithlearningstyle</w:t>
            </w:r>
          </w:p>
        </w:tc>
        <w:tc>
          <w:tcPr>
            <w:tcW w:w="900" w:type="dxa"/>
            <w:tcBorders>
              <w:top w:val="nil"/>
              <w:left w:val="single" w:sz="16" w:space="0" w:color="000000"/>
              <w:bottom w:val="nil"/>
            </w:tcBorders>
            <w:shd w:val="clear" w:color="auto" w:fill="FFFFFF"/>
            <w:vAlign w:val="center"/>
          </w:tcPr>
          <w:p w14:paraId="49B5D58C" w14:textId="77777777" w:rsidR="005C0FB1" w:rsidRPr="007D5DB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D5DBB">
              <w:rPr>
                <w:rFonts w:ascii="Arial" w:hAnsi="Arial" w:cs="Arial"/>
                <w:color w:val="000000"/>
                <w:sz w:val="18"/>
                <w:szCs w:val="18"/>
              </w:rPr>
              <w:t>2.626</w:t>
            </w:r>
          </w:p>
        </w:tc>
        <w:tc>
          <w:tcPr>
            <w:tcW w:w="450" w:type="dxa"/>
            <w:gridSpan w:val="2"/>
            <w:tcBorders>
              <w:top w:val="nil"/>
              <w:bottom w:val="nil"/>
            </w:tcBorders>
            <w:shd w:val="clear" w:color="auto" w:fill="FFFFFF"/>
            <w:vAlign w:val="center"/>
          </w:tcPr>
          <w:p w14:paraId="5FCE3206" w14:textId="77777777" w:rsidR="005C0FB1" w:rsidRPr="007D5DB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D5DBB">
              <w:rPr>
                <w:rFonts w:ascii="Arial" w:hAnsi="Arial" w:cs="Arial"/>
                <w:color w:val="000000"/>
                <w:sz w:val="18"/>
                <w:szCs w:val="18"/>
              </w:rPr>
              <w:t>1</w:t>
            </w:r>
          </w:p>
        </w:tc>
        <w:tc>
          <w:tcPr>
            <w:tcW w:w="1080" w:type="dxa"/>
            <w:gridSpan w:val="2"/>
            <w:tcBorders>
              <w:top w:val="nil"/>
              <w:bottom w:val="nil"/>
            </w:tcBorders>
            <w:shd w:val="clear" w:color="auto" w:fill="FFFFFF"/>
            <w:vAlign w:val="center"/>
          </w:tcPr>
          <w:p w14:paraId="04620C0A" w14:textId="77777777" w:rsidR="005C0FB1" w:rsidRPr="007D5DB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D5DBB">
              <w:rPr>
                <w:rFonts w:ascii="Arial" w:hAnsi="Arial" w:cs="Arial"/>
                <w:color w:val="000000"/>
                <w:sz w:val="18"/>
                <w:szCs w:val="18"/>
              </w:rPr>
              <w:t>2.626</w:t>
            </w:r>
          </w:p>
        </w:tc>
        <w:tc>
          <w:tcPr>
            <w:tcW w:w="900" w:type="dxa"/>
            <w:tcBorders>
              <w:top w:val="nil"/>
              <w:bottom w:val="nil"/>
            </w:tcBorders>
            <w:shd w:val="clear" w:color="auto" w:fill="FFFFFF"/>
            <w:vAlign w:val="center"/>
          </w:tcPr>
          <w:p w14:paraId="407498C6" w14:textId="77777777" w:rsidR="005C0FB1" w:rsidRPr="007D5DB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D5DBB">
              <w:rPr>
                <w:rFonts w:ascii="Arial" w:hAnsi="Arial" w:cs="Arial"/>
                <w:color w:val="000000"/>
                <w:sz w:val="18"/>
                <w:szCs w:val="18"/>
              </w:rPr>
              <w:t>6.714</w:t>
            </w:r>
          </w:p>
        </w:tc>
        <w:tc>
          <w:tcPr>
            <w:tcW w:w="720" w:type="dxa"/>
            <w:tcBorders>
              <w:top w:val="nil"/>
              <w:bottom w:val="nil"/>
            </w:tcBorders>
            <w:shd w:val="clear" w:color="auto" w:fill="FFFFFF"/>
            <w:vAlign w:val="center"/>
          </w:tcPr>
          <w:p w14:paraId="5415C629" w14:textId="77777777" w:rsidR="005C0FB1" w:rsidRPr="007D5DB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D5DBB">
              <w:rPr>
                <w:rFonts w:ascii="Arial" w:hAnsi="Arial" w:cs="Arial"/>
                <w:color w:val="000000"/>
                <w:sz w:val="18"/>
                <w:szCs w:val="18"/>
              </w:rPr>
              <w:t>.012</w:t>
            </w:r>
          </w:p>
        </w:tc>
        <w:tc>
          <w:tcPr>
            <w:tcW w:w="990" w:type="dxa"/>
            <w:gridSpan w:val="2"/>
            <w:tcBorders>
              <w:top w:val="nil"/>
              <w:bottom w:val="nil"/>
            </w:tcBorders>
            <w:shd w:val="clear" w:color="auto" w:fill="FFFFFF"/>
            <w:vAlign w:val="center"/>
          </w:tcPr>
          <w:p w14:paraId="625FF1C1" w14:textId="77777777" w:rsidR="005C0FB1" w:rsidRPr="007D5DB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D5DBB">
              <w:rPr>
                <w:rFonts w:ascii="Arial" w:hAnsi="Arial" w:cs="Arial"/>
                <w:color w:val="000000"/>
                <w:sz w:val="18"/>
                <w:szCs w:val="18"/>
              </w:rPr>
              <w:t>.091</w:t>
            </w:r>
          </w:p>
        </w:tc>
        <w:tc>
          <w:tcPr>
            <w:tcW w:w="900" w:type="dxa"/>
            <w:tcBorders>
              <w:top w:val="nil"/>
              <w:bottom w:val="nil"/>
            </w:tcBorders>
            <w:shd w:val="clear" w:color="auto" w:fill="FFFFFF"/>
            <w:vAlign w:val="center"/>
          </w:tcPr>
          <w:p w14:paraId="15CA514F" w14:textId="77777777" w:rsidR="005C0FB1" w:rsidRPr="007D5DB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D5DBB">
              <w:rPr>
                <w:rFonts w:ascii="Arial" w:hAnsi="Arial" w:cs="Arial"/>
                <w:color w:val="000000"/>
                <w:sz w:val="18"/>
                <w:szCs w:val="18"/>
              </w:rPr>
              <w:t>6.714</w:t>
            </w:r>
          </w:p>
        </w:tc>
        <w:tc>
          <w:tcPr>
            <w:tcW w:w="900" w:type="dxa"/>
            <w:tcBorders>
              <w:top w:val="nil"/>
              <w:bottom w:val="nil"/>
              <w:right w:val="single" w:sz="16" w:space="0" w:color="000000"/>
            </w:tcBorders>
            <w:shd w:val="clear" w:color="auto" w:fill="FFFFFF"/>
            <w:vAlign w:val="center"/>
          </w:tcPr>
          <w:p w14:paraId="0D9DEF29" w14:textId="77777777" w:rsidR="005C0FB1" w:rsidRPr="007D5DB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D5DBB">
              <w:rPr>
                <w:rFonts w:ascii="Arial" w:hAnsi="Arial" w:cs="Arial"/>
                <w:color w:val="000000"/>
                <w:sz w:val="18"/>
                <w:szCs w:val="18"/>
              </w:rPr>
              <w:t>.724</w:t>
            </w:r>
          </w:p>
        </w:tc>
      </w:tr>
      <w:tr w:rsidR="005C0FB1" w:rsidRPr="007D5DBB" w14:paraId="2D08B9F0" w14:textId="77777777" w:rsidTr="009F46C5">
        <w:trPr>
          <w:cantSplit/>
        </w:trPr>
        <w:tc>
          <w:tcPr>
            <w:tcW w:w="1530" w:type="dxa"/>
            <w:tcBorders>
              <w:top w:val="nil"/>
              <w:left w:val="single" w:sz="16" w:space="0" w:color="000000"/>
              <w:bottom w:val="nil"/>
              <w:right w:val="single" w:sz="16" w:space="0" w:color="000000"/>
            </w:tcBorders>
            <w:shd w:val="clear" w:color="auto" w:fill="FFFFFF"/>
          </w:tcPr>
          <w:p w14:paraId="5A7C95E7" w14:textId="77777777" w:rsidR="005C0FB1" w:rsidRPr="007D5DBB" w:rsidRDefault="005C0FB1" w:rsidP="009453F8">
            <w:pPr>
              <w:autoSpaceDE w:val="0"/>
              <w:autoSpaceDN w:val="0"/>
              <w:adjustRightInd w:val="0"/>
              <w:spacing w:after="0" w:line="320" w:lineRule="atLeast"/>
              <w:ind w:left="60" w:right="60"/>
              <w:rPr>
                <w:rFonts w:ascii="Arial" w:hAnsi="Arial" w:cs="Arial"/>
                <w:color w:val="000000"/>
                <w:sz w:val="18"/>
                <w:szCs w:val="18"/>
              </w:rPr>
            </w:pPr>
            <w:r w:rsidRPr="007D5DBB">
              <w:rPr>
                <w:rFonts w:ascii="Arial" w:hAnsi="Arial" w:cs="Arial"/>
                <w:color w:val="000000"/>
                <w:sz w:val="18"/>
                <w:szCs w:val="18"/>
              </w:rPr>
              <w:t>CSCM * Alignedwithlearningstyle</w:t>
            </w:r>
          </w:p>
        </w:tc>
        <w:tc>
          <w:tcPr>
            <w:tcW w:w="900" w:type="dxa"/>
            <w:tcBorders>
              <w:top w:val="nil"/>
              <w:left w:val="single" w:sz="16" w:space="0" w:color="000000"/>
              <w:bottom w:val="nil"/>
            </w:tcBorders>
            <w:shd w:val="clear" w:color="auto" w:fill="FFFFFF"/>
            <w:vAlign w:val="center"/>
          </w:tcPr>
          <w:p w14:paraId="788FB1EE" w14:textId="77777777" w:rsidR="005C0FB1" w:rsidRPr="007D5DB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D5DBB">
              <w:rPr>
                <w:rFonts w:ascii="Arial" w:hAnsi="Arial" w:cs="Arial"/>
                <w:color w:val="000000"/>
                <w:sz w:val="18"/>
                <w:szCs w:val="18"/>
              </w:rPr>
              <w:t>.038</w:t>
            </w:r>
          </w:p>
        </w:tc>
        <w:tc>
          <w:tcPr>
            <w:tcW w:w="450" w:type="dxa"/>
            <w:gridSpan w:val="2"/>
            <w:tcBorders>
              <w:top w:val="nil"/>
              <w:bottom w:val="nil"/>
            </w:tcBorders>
            <w:shd w:val="clear" w:color="auto" w:fill="FFFFFF"/>
            <w:vAlign w:val="center"/>
          </w:tcPr>
          <w:p w14:paraId="3BA9F0B2" w14:textId="77777777" w:rsidR="005C0FB1" w:rsidRPr="007D5DB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D5DBB">
              <w:rPr>
                <w:rFonts w:ascii="Arial" w:hAnsi="Arial" w:cs="Arial"/>
                <w:color w:val="000000"/>
                <w:sz w:val="18"/>
                <w:szCs w:val="18"/>
              </w:rPr>
              <w:t>1</w:t>
            </w:r>
          </w:p>
        </w:tc>
        <w:tc>
          <w:tcPr>
            <w:tcW w:w="1080" w:type="dxa"/>
            <w:gridSpan w:val="2"/>
            <w:tcBorders>
              <w:top w:val="nil"/>
              <w:bottom w:val="nil"/>
            </w:tcBorders>
            <w:shd w:val="clear" w:color="auto" w:fill="FFFFFF"/>
            <w:vAlign w:val="center"/>
          </w:tcPr>
          <w:p w14:paraId="0183B29C" w14:textId="77777777" w:rsidR="005C0FB1" w:rsidRPr="007D5DB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D5DBB">
              <w:rPr>
                <w:rFonts w:ascii="Arial" w:hAnsi="Arial" w:cs="Arial"/>
                <w:color w:val="000000"/>
                <w:sz w:val="18"/>
                <w:szCs w:val="18"/>
              </w:rPr>
              <w:t>.038</w:t>
            </w:r>
          </w:p>
        </w:tc>
        <w:tc>
          <w:tcPr>
            <w:tcW w:w="900" w:type="dxa"/>
            <w:tcBorders>
              <w:top w:val="nil"/>
              <w:bottom w:val="nil"/>
            </w:tcBorders>
            <w:shd w:val="clear" w:color="auto" w:fill="FFFFFF"/>
            <w:vAlign w:val="center"/>
          </w:tcPr>
          <w:p w14:paraId="3467CB43" w14:textId="77777777" w:rsidR="005C0FB1" w:rsidRPr="007D5DB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D5DBB">
              <w:rPr>
                <w:rFonts w:ascii="Arial" w:hAnsi="Arial" w:cs="Arial"/>
                <w:color w:val="000000"/>
                <w:sz w:val="18"/>
                <w:szCs w:val="18"/>
              </w:rPr>
              <w:t>.098</w:t>
            </w:r>
          </w:p>
        </w:tc>
        <w:tc>
          <w:tcPr>
            <w:tcW w:w="720" w:type="dxa"/>
            <w:tcBorders>
              <w:top w:val="nil"/>
              <w:bottom w:val="nil"/>
            </w:tcBorders>
            <w:shd w:val="clear" w:color="auto" w:fill="FFFFFF"/>
            <w:vAlign w:val="center"/>
          </w:tcPr>
          <w:p w14:paraId="0CED92D9" w14:textId="77777777" w:rsidR="005C0FB1" w:rsidRPr="007D5DB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D5DBB">
              <w:rPr>
                <w:rFonts w:ascii="Arial" w:hAnsi="Arial" w:cs="Arial"/>
                <w:color w:val="000000"/>
                <w:sz w:val="18"/>
                <w:szCs w:val="18"/>
              </w:rPr>
              <w:t>.755</w:t>
            </w:r>
          </w:p>
        </w:tc>
        <w:tc>
          <w:tcPr>
            <w:tcW w:w="990" w:type="dxa"/>
            <w:gridSpan w:val="2"/>
            <w:tcBorders>
              <w:top w:val="nil"/>
              <w:bottom w:val="nil"/>
            </w:tcBorders>
            <w:shd w:val="clear" w:color="auto" w:fill="FFFFFF"/>
            <w:vAlign w:val="center"/>
          </w:tcPr>
          <w:p w14:paraId="11275515" w14:textId="77777777" w:rsidR="005C0FB1" w:rsidRPr="007D5DB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D5DBB">
              <w:rPr>
                <w:rFonts w:ascii="Arial" w:hAnsi="Arial" w:cs="Arial"/>
                <w:color w:val="000000"/>
                <w:sz w:val="18"/>
                <w:szCs w:val="18"/>
              </w:rPr>
              <w:t>.001</w:t>
            </w:r>
          </w:p>
        </w:tc>
        <w:tc>
          <w:tcPr>
            <w:tcW w:w="900" w:type="dxa"/>
            <w:tcBorders>
              <w:top w:val="nil"/>
              <w:bottom w:val="nil"/>
            </w:tcBorders>
            <w:shd w:val="clear" w:color="auto" w:fill="FFFFFF"/>
            <w:vAlign w:val="center"/>
          </w:tcPr>
          <w:p w14:paraId="2CF7B1FA" w14:textId="77777777" w:rsidR="005C0FB1" w:rsidRPr="007D5DB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D5DBB">
              <w:rPr>
                <w:rFonts w:ascii="Arial" w:hAnsi="Arial" w:cs="Arial"/>
                <w:color w:val="000000"/>
                <w:sz w:val="18"/>
                <w:szCs w:val="18"/>
              </w:rPr>
              <w:t>.098</w:t>
            </w:r>
          </w:p>
        </w:tc>
        <w:tc>
          <w:tcPr>
            <w:tcW w:w="900" w:type="dxa"/>
            <w:tcBorders>
              <w:top w:val="nil"/>
              <w:bottom w:val="nil"/>
              <w:right w:val="single" w:sz="16" w:space="0" w:color="000000"/>
            </w:tcBorders>
            <w:shd w:val="clear" w:color="auto" w:fill="FFFFFF"/>
            <w:vAlign w:val="center"/>
          </w:tcPr>
          <w:p w14:paraId="35738D83" w14:textId="77777777" w:rsidR="005C0FB1" w:rsidRPr="007D5DB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D5DBB">
              <w:rPr>
                <w:rFonts w:ascii="Arial" w:hAnsi="Arial" w:cs="Arial"/>
                <w:color w:val="000000"/>
                <w:sz w:val="18"/>
                <w:szCs w:val="18"/>
              </w:rPr>
              <w:t>.061</w:t>
            </w:r>
          </w:p>
        </w:tc>
      </w:tr>
      <w:tr w:rsidR="005C0FB1" w:rsidRPr="007D5DBB" w14:paraId="6EF5AA24" w14:textId="77777777" w:rsidTr="009F46C5">
        <w:trPr>
          <w:cantSplit/>
        </w:trPr>
        <w:tc>
          <w:tcPr>
            <w:tcW w:w="1530" w:type="dxa"/>
            <w:tcBorders>
              <w:top w:val="nil"/>
              <w:left w:val="single" w:sz="16" w:space="0" w:color="000000"/>
              <w:bottom w:val="nil"/>
              <w:right w:val="single" w:sz="16" w:space="0" w:color="000000"/>
            </w:tcBorders>
            <w:shd w:val="clear" w:color="auto" w:fill="FFFFFF"/>
          </w:tcPr>
          <w:p w14:paraId="42D1F82A" w14:textId="77777777" w:rsidR="005C0FB1" w:rsidRPr="007D5DBB" w:rsidRDefault="005C0FB1" w:rsidP="009453F8">
            <w:pPr>
              <w:autoSpaceDE w:val="0"/>
              <w:autoSpaceDN w:val="0"/>
              <w:adjustRightInd w:val="0"/>
              <w:spacing w:after="0" w:line="320" w:lineRule="atLeast"/>
              <w:ind w:left="60" w:right="60"/>
              <w:rPr>
                <w:rFonts w:ascii="Arial" w:hAnsi="Arial" w:cs="Arial"/>
                <w:color w:val="000000"/>
                <w:sz w:val="18"/>
                <w:szCs w:val="18"/>
              </w:rPr>
            </w:pPr>
            <w:r w:rsidRPr="007D5DBB">
              <w:rPr>
                <w:rFonts w:ascii="Arial" w:hAnsi="Arial" w:cs="Arial"/>
                <w:color w:val="000000"/>
                <w:sz w:val="18"/>
                <w:szCs w:val="18"/>
              </w:rPr>
              <w:t>Error</w:t>
            </w:r>
          </w:p>
        </w:tc>
        <w:tc>
          <w:tcPr>
            <w:tcW w:w="900" w:type="dxa"/>
            <w:tcBorders>
              <w:top w:val="nil"/>
              <w:left w:val="single" w:sz="16" w:space="0" w:color="000000"/>
              <w:bottom w:val="nil"/>
            </w:tcBorders>
            <w:shd w:val="clear" w:color="auto" w:fill="FFFFFF"/>
            <w:vAlign w:val="center"/>
          </w:tcPr>
          <w:p w14:paraId="0C2A4425" w14:textId="77777777" w:rsidR="005C0FB1" w:rsidRPr="007D5DB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D5DBB">
              <w:rPr>
                <w:rFonts w:ascii="Arial" w:hAnsi="Arial" w:cs="Arial"/>
                <w:color w:val="000000"/>
                <w:sz w:val="18"/>
                <w:szCs w:val="18"/>
              </w:rPr>
              <w:t>26.211</w:t>
            </w:r>
          </w:p>
        </w:tc>
        <w:tc>
          <w:tcPr>
            <w:tcW w:w="450" w:type="dxa"/>
            <w:gridSpan w:val="2"/>
            <w:tcBorders>
              <w:top w:val="nil"/>
              <w:bottom w:val="nil"/>
            </w:tcBorders>
            <w:shd w:val="clear" w:color="auto" w:fill="FFFFFF"/>
            <w:vAlign w:val="center"/>
          </w:tcPr>
          <w:p w14:paraId="4C84ED99" w14:textId="77777777" w:rsidR="005C0FB1" w:rsidRPr="007D5DB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D5DBB">
              <w:rPr>
                <w:rFonts w:ascii="Arial" w:hAnsi="Arial" w:cs="Arial"/>
                <w:color w:val="000000"/>
                <w:sz w:val="18"/>
                <w:szCs w:val="18"/>
              </w:rPr>
              <w:t>67</w:t>
            </w:r>
          </w:p>
        </w:tc>
        <w:tc>
          <w:tcPr>
            <w:tcW w:w="1080" w:type="dxa"/>
            <w:gridSpan w:val="2"/>
            <w:tcBorders>
              <w:top w:val="nil"/>
              <w:bottom w:val="nil"/>
            </w:tcBorders>
            <w:shd w:val="clear" w:color="auto" w:fill="FFFFFF"/>
            <w:vAlign w:val="center"/>
          </w:tcPr>
          <w:p w14:paraId="229BDC3A" w14:textId="77777777" w:rsidR="005C0FB1" w:rsidRPr="007D5DB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D5DBB">
              <w:rPr>
                <w:rFonts w:ascii="Arial" w:hAnsi="Arial" w:cs="Arial"/>
                <w:color w:val="000000"/>
                <w:sz w:val="18"/>
                <w:szCs w:val="18"/>
              </w:rPr>
              <w:t>.391</w:t>
            </w:r>
          </w:p>
        </w:tc>
        <w:tc>
          <w:tcPr>
            <w:tcW w:w="900" w:type="dxa"/>
            <w:tcBorders>
              <w:top w:val="nil"/>
              <w:bottom w:val="nil"/>
            </w:tcBorders>
            <w:shd w:val="clear" w:color="auto" w:fill="FFFFFF"/>
            <w:vAlign w:val="center"/>
          </w:tcPr>
          <w:p w14:paraId="505C6826" w14:textId="77777777" w:rsidR="005C0FB1" w:rsidRPr="007D5DBB" w:rsidRDefault="005C0FB1" w:rsidP="009453F8">
            <w:pPr>
              <w:autoSpaceDE w:val="0"/>
              <w:autoSpaceDN w:val="0"/>
              <w:adjustRightInd w:val="0"/>
              <w:spacing w:after="0" w:line="240" w:lineRule="auto"/>
              <w:rPr>
                <w:rFonts w:ascii="Times New Roman" w:hAnsi="Times New Roman" w:cs="Times New Roman"/>
                <w:sz w:val="24"/>
                <w:szCs w:val="24"/>
              </w:rPr>
            </w:pPr>
          </w:p>
        </w:tc>
        <w:tc>
          <w:tcPr>
            <w:tcW w:w="720" w:type="dxa"/>
            <w:tcBorders>
              <w:top w:val="nil"/>
              <w:bottom w:val="nil"/>
            </w:tcBorders>
            <w:shd w:val="clear" w:color="auto" w:fill="FFFFFF"/>
            <w:vAlign w:val="center"/>
          </w:tcPr>
          <w:p w14:paraId="041453CC" w14:textId="77777777" w:rsidR="005C0FB1" w:rsidRPr="007D5DBB" w:rsidRDefault="005C0FB1" w:rsidP="009453F8">
            <w:pPr>
              <w:autoSpaceDE w:val="0"/>
              <w:autoSpaceDN w:val="0"/>
              <w:adjustRightInd w:val="0"/>
              <w:spacing w:after="0" w:line="240" w:lineRule="auto"/>
              <w:rPr>
                <w:rFonts w:ascii="Times New Roman" w:hAnsi="Times New Roman" w:cs="Times New Roman"/>
                <w:sz w:val="24"/>
                <w:szCs w:val="24"/>
              </w:rPr>
            </w:pPr>
          </w:p>
        </w:tc>
        <w:tc>
          <w:tcPr>
            <w:tcW w:w="990" w:type="dxa"/>
            <w:gridSpan w:val="2"/>
            <w:tcBorders>
              <w:top w:val="nil"/>
              <w:bottom w:val="nil"/>
            </w:tcBorders>
            <w:shd w:val="clear" w:color="auto" w:fill="FFFFFF"/>
            <w:vAlign w:val="center"/>
          </w:tcPr>
          <w:p w14:paraId="1ADF725B" w14:textId="77777777" w:rsidR="005C0FB1" w:rsidRPr="007D5DBB" w:rsidRDefault="005C0FB1" w:rsidP="009453F8">
            <w:pPr>
              <w:autoSpaceDE w:val="0"/>
              <w:autoSpaceDN w:val="0"/>
              <w:adjustRightInd w:val="0"/>
              <w:spacing w:after="0" w:line="240" w:lineRule="auto"/>
              <w:rPr>
                <w:rFonts w:ascii="Times New Roman" w:hAnsi="Times New Roman" w:cs="Times New Roman"/>
                <w:sz w:val="24"/>
                <w:szCs w:val="24"/>
              </w:rPr>
            </w:pPr>
          </w:p>
        </w:tc>
        <w:tc>
          <w:tcPr>
            <w:tcW w:w="900" w:type="dxa"/>
            <w:tcBorders>
              <w:top w:val="nil"/>
              <w:bottom w:val="nil"/>
            </w:tcBorders>
            <w:shd w:val="clear" w:color="auto" w:fill="FFFFFF"/>
            <w:vAlign w:val="center"/>
          </w:tcPr>
          <w:p w14:paraId="0932DE36" w14:textId="77777777" w:rsidR="005C0FB1" w:rsidRPr="007D5DBB" w:rsidRDefault="005C0FB1" w:rsidP="009453F8">
            <w:pPr>
              <w:autoSpaceDE w:val="0"/>
              <w:autoSpaceDN w:val="0"/>
              <w:adjustRightInd w:val="0"/>
              <w:spacing w:after="0" w:line="240" w:lineRule="auto"/>
              <w:rPr>
                <w:rFonts w:ascii="Times New Roman" w:hAnsi="Times New Roman" w:cs="Times New Roman"/>
                <w:sz w:val="24"/>
                <w:szCs w:val="24"/>
              </w:rPr>
            </w:pPr>
          </w:p>
        </w:tc>
        <w:tc>
          <w:tcPr>
            <w:tcW w:w="900" w:type="dxa"/>
            <w:tcBorders>
              <w:top w:val="nil"/>
              <w:bottom w:val="nil"/>
              <w:right w:val="single" w:sz="16" w:space="0" w:color="000000"/>
            </w:tcBorders>
            <w:shd w:val="clear" w:color="auto" w:fill="FFFFFF"/>
            <w:vAlign w:val="center"/>
          </w:tcPr>
          <w:p w14:paraId="7F83663A" w14:textId="77777777" w:rsidR="005C0FB1" w:rsidRPr="007D5DBB" w:rsidRDefault="005C0FB1" w:rsidP="009453F8">
            <w:pPr>
              <w:autoSpaceDE w:val="0"/>
              <w:autoSpaceDN w:val="0"/>
              <w:adjustRightInd w:val="0"/>
              <w:spacing w:after="0" w:line="240" w:lineRule="auto"/>
              <w:rPr>
                <w:rFonts w:ascii="Times New Roman" w:hAnsi="Times New Roman" w:cs="Times New Roman"/>
                <w:sz w:val="24"/>
                <w:szCs w:val="24"/>
              </w:rPr>
            </w:pPr>
          </w:p>
        </w:tc>
      </w:tr>
      <w:tr w:rsidR="005C0FB1" w:rsidRPr="007D5DBB" w14:paraId="4D36D73D" w14:textId="77777777" w:rsidTr="009F46C5">
        <w:trPr>
          <w:cantSplit/>
        </w:trPr>
        <w:tc>
          <w:tcPr>
            <w:tcW w:w="1530" w:type="dxa"/>
            <w:tcBorders>
              <w:top w:val="nil"/>
              <w:left w:val="single" w:sz="16" w:space="0" w:color="000000"/>
              <w:bottom w:val="nil"/>
              <w:right w:val="single" w:sz="16" w:space="0" w:color="000000"/>
            </w:tcBorders>
            <w:shd w:val="clear" w:color="auto" w:fill="FFFFFF"/>
          </w:tcPr>
          <w:p w14:paraId="618D16A5" w14:textId="77777777" w:rsidR="005C0FB1" w:rsidRPr="007D5DBB" w:rsidRDefault="005C0FB1" w:rsidP="009453F8">
            <w:pPr>
              <w:autoSpaceDE w:val="0"/>
              <w:autoSpaceDN w:val="0"/>
              <w:adjustRightInd w:val="0"/>
              <w:spacing w:after="0" w:line="320" w:lineRule="atLeast"/>
              <w:ind w:left="60" w:right="60"/>
              <w:rPr>
                <w:rFonts w:ascii="Arial" w:hAnsi="Arial" w:cs="Arial"/>
                <w:color w:val="000000"/>
                <w:sz w:val="18"/>
                <w:szCs w:val="18"/>
              </w:rPr>
            </w:pPr>
            <w:r w:rsidRPr="007D5DBB">
              <w:rPr>
                <w:rFonts w:ascii="Arial" w:hAnsi="Arial" w:cs="Arial"/>
                <w:color w:val="000000"/>
                <w:sz w:val="18"/>
                <w:szCs w:val="18"/>
              </w:rPr>
              <w:t>Total</w:t>
            </w:r>
          </w:p>
        </w:tc>
        <w:tc>
          <w:tcPr>
            <w:tcW w:w="900" w:type="dxa"/>
            <w:tcBorders>
              <w:top w:val="nil"/>
              <w:left w:val="single" w:sz="16" w:space="0" w:color="000000"/>
              <w:bottom w:val="nil"/>
            </w:tcBorders>
            <w:shd w:val="clear" w:color="auto" w:fill="FFFFFF"/>
            <w:vAlign w:val="center"/>
          </w:tcPr>
          <w:p w14:paraId="7CAAA39C" w14:textId="77777777" w:rsidR="005C0FB1" w:rsidRPr="007D5DB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D5DBB">
              <w:rPr>
                <w:rFonts w:ascii="Arial" w:hAnsi="Arial" w:cs="Arial"/>
                <w:color w:val="000000"/>
                <w:sz w:val="18"/>
                <w:szCs w:val="18"/>
              </w:rPr>
              <w:t>1679.444</w:t>
            </w:r>
          </w:p>
        </w:tc>
        <w:tc>
          <w:tcPr>
            <w:tcW w:w="450" w:type="dxa"/>
            <w:gridSpan w:val="2"/>
            <w:tcBorders>
              <w:top w:val="nil"/>
              <w:bottom w:val="nil"/>
            </w:tcBorders>
            <w:shd w:val="clear" w:color="auto" w:fill="FFFFFF"/>
            <w:vAlign w:val="center"/>
          </w:tcPr>
          <w:p w14:paraId="3953988D" w14:textId="77777777" w:rsidR="005C0FB1" w:rsidRPr="007D5DB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D5DBB">
              <w:rPr>
                <w:rFonts w:ascii="Arial" w:hAnsi="Arial" w:cs="Arial"/>
                <w:color w:val="000000"/>
                <w:sz w:val="18"/>
                <w:szCs w:val="18"/>
              </w:rPr>
              <w:t>71</w:t>
            </w:r>
          </w:p>
        </w:tc>
        <w:tc>
          <w:tcPr>
            <w:tcW w:w="1080" w:type="dxa"/>
            <w:gridSpan w:val="2"/>
            <w:tcBorders>
              <w:top w:val="nil"/>
              <w:bottom w:val="nil"/>
            </w:tcBorders>
            <w:shd w:val="clear" w:color="auto" w:fill="FFFFFF"/>
            <w:vAlign w:val="center"/>
          </w:tcPr>
          <w:p w14:paraId="57101CE2" w14:textId="77777777" w:rsidR="005C0FB1" w:rsidRPr="007D5DBB" w:rsidRDefault="005C0FB1" w:rsidP="009453F8">
            <w:pPr>
              <w:autoSpaceDE w:val="0"/>
              <w:autoSpaceDN w:val="0"/>
              <w:adjustRightInd w:val="0"/>
              <w:spacing w:after="0" w:line="240" w:lineRule="auto"/>
              <w:rPr>
                <w:rFonts w:ascii="Times New Roman" w:hAnsi="Times New Roman" w:cs="Times New Roman"/>
                <w:sz w:val="24"/>
                <w:szCs w:val="24"/>
              </w:rPr>
            </w:pPr>
          </w:p>
        </w:tc>
        <w:tc>
          <w:tcPr>
            <w:tcW w:w="900" w:type="dxa"/>
            <w:tcBorders>
              <w:top w:val="nil"/>
              <w:bottom w:val="nil"/>
            </w:tcBorders>
            <w:shd w:val="clear" w:color="auto" w:fill="FFFFFF"/>
            <w:vAlign w:val="center"/>
          </w:tcPr>
          <w:p w14:paraId="2030E4C4" w14:textId="77777777" w:rsidR="005C0FB1" w:rsidRPr="007D5DBB" w:rsidRDefault="005C0FB1" w:rsidP="009453F8">
            <w:pPr>
              <w:autoSpaceDE w:val="0"/>
              <w:autoSpaceDN w:val="0"/>
              <w:adjustRightInd w:val="0"/>
              <w:spacing w:after="0" w:line="240" w:lineRule="auto"/>
              <w:rPr>
                <w:rFonts w:ascii="Times New Roman" w:hAnsi="Times New Roman" w:cs="Times New Roman"/>
                <w:sz w:val="24"/>
                <w:szCs w:val="24"/>
              </w:rPr>
            </w:pPr>
          </w:p>
        </w:tc>
        <w:tc>
          <w:tcPr>
            <w:tcW w:w="720" w:type="dxa"/>
            <w:tcBorders>
              <w:top w:val="nil"/>
              <w:bottom w:val="nil"/>
            </w:tcBorders>
            <w:shd w:val="clear" w:color="auto" w:fill="FFFFFF"/>
            <w:vAlign w:val="center"/>
          </w:tcPr>
          <w:p w14:paraId="0EC504CE" w14:textId="77777777" w:rsidR="005C0FB1" w:rsidRPr="007D5DBB" w:rsidRDefault="005C0FB1" w:rsidP="009453F8">
            <w:pPr>
              <w:autoSpaceDE w:val="0"/>
              <w:autoSpaceDN w:val="0"/>
              <w:adjustRightInd w:val="0"/>
              <w:spacing w:after="0" w:line="240" w:lineRule="auto"/>
              <w:rPr>
                <w:rFonts w:ascii="Times New Roman" w:hAnsi="Times New Roman" w:cs="Times New Roman"/>
                <w:sz w:val="24"/>
                <w:szCs w:val="24"/>
              </w:rPr>
            </w:pPr>
          </w:p>
        </w:tc>
        <w:tc>
          <w:tcPr>
            <w:tcW w:w="990" w:type="dxa"/>
            <w:gridSpan w:val="2"/>
            <w:tcBorders>
              <w:top w:val="nil"/>
              <w:bottom w:val="nil"/>
            </w:tcBorders>
            <w:shd w:val="clear" w:color="auto" w:fill="FFFFFF"/>
            <w:vAlign w:val="center"/>
          </w:tcPr>
          <w:p w14:paraId="3755FEE5" w14:textId="77777777" w:rsidR="005C0FB1" w:rsidRPr="007D5DBB" w:rsidRDefault="005C0FB1" w:rsidP="009453F8">
            <w:pPr>
              <w:autoSpaceDE w:val="0"/>
              <w:autoSpaceDN w:val="0"/>
              <w:adjustRightInd w:val="0"/>
              <w:spacing w:after="0" w:line="240" w:lineRule="auto"/>
              <w:rPr>
                <w:rFonts w:ascii="Times New Roman" w:hAnsi="Times New Roman" w:cs="Times New Roman"/>
                <w:sz w:val="24"/>
                <w:szCs w:val="24"/>
              </w:rPr>
            </w:pPr>
          </w:p>
        </w:tc>
        <w:tc>
          <w:tcPr>
            <w:tcW w:w="900" w:type="dxa"/>
            <w:tcBorders>
              <w:top w:val="nil"/>
              <w:bottom w:val="nil"/>
            </w:tcBorders>
            <w:shd w:val="clear" w:color="auto" w:fill="FFFFFF"/>
            <w:vAlign w:val="center"/>
          </w:tcPr>
          <w:p w14:paraId="79206989" w14:textId="77777777" w:rsidR="005C0FB1" w:rsidRPr="007D5DBB" w:rsidRDefault="005C0FB1" w:rsidP="009453F8">
            <w:pPr>
              <w:autoSpaceDE w:val="0"/>
              <w:autoSpaceDN w:val="0"/>
              <w:adjustRightInd w:val="0"/>
              <w:spacing w:after="0" w:line="240" w:lineRule="auto"/>
              <w:rPr>
                <w:rFonts w:ascii="Times New Roman" w:hAnsi="Times New Roman" w:cs="Times New Roman"/>
                <w:sz w:val="24"/>
                <w:szCs w:val="24"/>
              </w:rPr>
            </w:pPr>
          </w:p>
        </w:tc>
        <w:tc>
          <w:tcPr>
            <w:tcW w:w="900" w:type="dxa"/>
            <w:tcBorders>
              <w:top w:val="nil"/>
              <w:bottom w:val="nil"/>
              <w:right w:val="single" w:sz="16" w:space="0" w:color="000000"/>
            </w:tcBorders>
            <w:shd w:val="clear" w:color="auto" w:fill="FFFFFF"/>
            <w:vAlign w:val="center"/>
          </w:tcPr>
          <w:p w14:paraId="6B7D9E82" w14:textId="77777777" w:rsidR="005C0FB1" w:rsidRPr="007D5DBB" w:rsidRDefault="005C0FB1" w:rsidP="009453F8">
            <w:pPr>
              <w:autoSpaceDE w:val="0"/>
              <w:autoSpaceDN w:val="0"/>
              <w:adjustRightInd w:val="0"/>
              <w:spacing w:after="0" w:line="240" w:lineRule="auto"/>
              <w:rPr>
                <w:rFonts w:ascii="Times New Roman" w:hAnsi="Times New Roman" w:cs="Times New Roman"/>
                <w:sz w:val="24"/>
                <w:szCs w:val="24"/>
              </w:rPr>
            </w:pPr>
          </w:p>
        </w:tc>
      </w:tr>
      <w:tr w:rsidR="005C0FB1" w:rsidRPr="007D5DBB" w14:paraId="4F3359BE" w14:textId="77777777" w:rsidTr="009F46C5">
        <w:trPr>
          <w:cantSplit/>
        </w:trPr>
        <w:tc>
          <w:tcPr>
            <w:tcW w:w="1530" w:type="dxa"/>
            <w:tcBorders>
              <w:top w:val="nil"/>
              <w:left w:val="single" w:sz="16" w:space="0" w:color="000000"/>
              <w:bottom w:val="single" w:sz="16" w:space="0" w:color="000000"/>
              <w:right w:val="single" w:sz="16" w:space="0" w:color="000000"/>
            </w:tcBorders>
            <w:shd w:val="clear" w:color="auto" w:fill="FFFFFF"/>
          </w:tcPr>
          <w:p w14:paraId="4BEC1C4C" w14:textId="77777777" w:rsidR="005C0FB1" w:rsidRPr="007D5DBB" w:rsidRDefault="005C0FB1" w:rsidP="009453F8">
            <w:pPr>
              <w:autoSpaceDE w:val="0"/>
              <w:autoSpaceDN w:val="0"/>
              <w:adjustRightInd w:val="0"/>
              <w:spacing w:after="0" w:line="320" w:lineRule="atLeast"/>
              <w:ind w:left="60" w:right="60"/>
              <w:rPr>
                <w:rFonts w:ascii="Arial" w:hAnsi="Arial" w:cs="Arial"/>
                <w:color w:val="000000"/>
                <w:sz w:val="18"/>
                <w:szCs w:val="18"/>
              </w:rPr>
            </w:pPr>
            <w:r w:rsidRPr="007D5DBB">
              <w:rPr>
                <w:rFonts w:ascii="Arial" w:hAnsi="Arial" w:cs="Arial"/>
                <w:color w:val="000000"/>
                <w:sz w:val="18"/>
                <w:szCs w:val="18"/>
              </w:rPr>
              <w:t>Corrected Total</w:t>
            </w:r>
          </w:p>
        </w:tc>
        <w:tc>
          <w:tcPr>
            <w:tcW w:w="900" w:type="dxa"/>
            <w:tcBorders>
              <w:top w:val="nil"/>
              <w:left w:val="single" w:sz="16" w:space="0" w:color="000000"/>
              <w:bottom w:val="single" w:sz="16" w:space="0" w:color="000000"/>
            </w:tcBorders>
            <w:shd w:val="clear" w:color="auto" w:fill="FFFFFF"/>
            <w:vAlign w:val="center"/>
          </w:tcPr>
          <w:p w14:paraId="3C0660FB" w14:textId="77777777" w:rsidR="005C0FB1" w:rsidRPr="007D5DB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D5DBB">
              <w:rPr>
                <w:rFonts w:ascii="Arial" w:hAnsi="Arial" w:cs="Arial"/>
                <w:color w:val="000000"/>
                <w:sz w:val="18"/>
                <w:szCs w:val="18"/>
              </w:rPr>
              <w:t>28.851</w:t>
            </w:r>
          </w:p>
        </w:tc>
        <w:tc>
          <w:tcPr>
            <w:tcW w:w="450" w:type="dxa"/>
            <w:gridSpan w:val="2"/>
            <w:tcBorders>
              <w:top w:val="nil"/>
              <w:bottom w:val="single" w:sz="16" w:space="0" w:color="000000"/>
            </w:tcBorders>
            <w:shd w:val="clear" w:color="auto" w:fill="FFFFFF"/>
            <w:vAlign w:val="center"/>
          </w:tcPr>
          <w:p w14:paraId="5BC36110" w14:textId="77777777" w:rsidR="005C0FB1" w:rsidRPr="007D5DBB"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7D5DBB">
              <w:rPr>
                <w:rFonts w:ascii="Arial" w:hAnsi="Arial" w:cs="Arial"/>
                <w:color w:val="000000"/>
                <w:sz w:val="18"/>
                <w:szCs w:val="18"/>
              </w:rPr>
              <w:t>70</w:t>
            </w:r>
          </w:p>
        </w:tc>
        <w:tc>
          <w:tcPr>
            <w:tcW w:w="1080" w:type="dxa"/>
            <w:gridSpan w:val="2"/>
            <w:tcBorders>
              <w:top w:val="nil"/>
              <w:bottom w:val="single" w:sz="16" w:space="0" w:color="000000"/>
            </w:tcBorders>
            <w:shd w:val="clear" w:color="auto" w:fill="FFFFFF"/>
            <w:vAlign w:val="center"/>
          </w:tcPr>
          <w:p w14:paraId="716F8185" w14:textId="77777777" w:rsidR="005C0FB1" w:rsidRPr="007D5DBB" w:rsidRDefault="005C0FB1" w:rsidP="009453F8">
            <w:pPr>
              <w:autoSpaceDE w:val="0"/>
              <w:autoSpaceDN w:val="0"/>
              <w:adjustRightInd w:val="0"/>
              <w:spacing w:after="0" w:line="240" w:lineRule="auto"/>
              <w:rPr>
                <w:rFonts w:ascii="Times New Roman" w:hAnsi="Times New Roman" w:cs="Times New Roman"/>
                <w:sz w:val="24"/>
                <w:szCs w:val="24"/>
              </w:rPr>
            </w:pPr>
          </w:p>
        </w:tc>
        <w:tc>
          <w:tcPr>
            <w:tcW w:w="900" w:type="dxa"/>
            <w:tcBorders>
              <w:top w:val="nil"/>
              <w:bottom w:val="single" w:sz="16" w:space="0" w:color="000000"/>
            </w:tcBorders>
            <w:shd w:val="clear" w:color="auto" w:fill="FFFFFF"/>
            <w:vAlign w:val="center"/>
          </w:tcPr>
          <w:p w14:paraId="5DC8BBEF" w14:textId="77777777" w:rsidR="005C0FB1" w:rsidRPr="007D5DBB" w:rsidRDefault="005C0FB1" w:rsidP="009453F8">
            <w:pPr>
              <w:autoSpaceDE w:val="0"/>
              <w:autoSpaceDN w:val="0"/>
              <w:adjustRightInd w:val="0"/>
              <w:spacing w:after="0" w:line="240" w:lineRule="auto"/>
              <w:rPr>
                <w:rFonts w:ascii="Times New Roman" w:hAnsi="Times New Roman" w:cs="Times New Roman"/>
                <w:sz w:val="24"/>
                <w:szCs w:val="24"/>
              </w:rPr>
            </w:pPr>
          </w:p>
        </w:tc>
        <w:tc>
          <w:tcPr>
            <w:tcW w:w="720" w:type="dxa"/>
            <w:tcBorders>
              <w:top w:val="nil"/>
              <w:bottom w:val="single" w:sz="16" w:space="0" w:color="000000"/>
            </w:tcBorders>
            <w:shd w:val="clear" w:color="auto" w:fill="FFFFFF"/>
            <w:vAlign w:val="center"/>
          </w:tcPr>
          <w:p w14:paraId="78DE99F6" w14:textId="77777777" w:rsidR="005C0FB1" w:rsidRPr="007D5DBB" w:rsidRDefault="005C0FB1" w:rsidP="009453F8">
            <w:pPr>
              <w:autoSpaceDE w:val="0"/>
              <w:autoSpaceDN w:val="0"/>
              <w:adjustRightInd w:val="0"/>
              <w:spacing w:after="0" w:line="240" w:lineRule="auto"/>
              <w:rPr>
                <w:rFonts w:ascii="Times New Roman" w:hAnsi="Times New Roman" w:cs="Times New Roman"/>
                <w:sz w:val="24"/>
                <w:szCs w:val="24"/>
              </w:rPr>
            </w:pPr>
          </w:p>
        </w:tc>
        <w:tc>
          <w:tcPr>
            <w:tcW w:w="990" w:type="dxa"/>
            <w:gridSpan w:val="2"/>
            <w:tcBorders>
              <w:top w:val="nil"/>
              <w:bottom w:val="single" w:sz="16" w:space="0" w:color="000000"/>
            </w:tcBorders>
            <w:shd w:val="clear" w:color="auto" w:fill="FFFFFF"/>
            <w:vAlign w:val="center"/>
          </w:tcPr>
          <w:p w14:paraId="0EC55FEA" w14:textId="77777777" w:rsidR="005C0FB1" w:rsidRPr="007D5DBB" w:rsidRDefault="005C0FB1" w:rsidP="009453F8">
            <w:pPr>
              <w:autoSpaceDE w:val="0"/>
              <w:autoSpaceDN w:val="0"/>
              <w:adjustRightInd w:val="0"/>
              <w:spacing w:after="0" w:line="240" w:lineRule="auto"/>
              <w:rPr>
                <w:rFonts w:ascii="Times New Roman" w:hAnsi="Times New Roman" w:cs="Times New Roman"/>
                <w:sz w:val="24"/>
                <w:szCs w:val="24"/>
              </w:rPr>
            </w:pPr>
          </w:p>
        </w:tc>
        <w:tc>
          <w:tcPr>
            <w:tcW w:w="900" w:type="dxa"/>
            <w:tcBorders>
              <w:top w:val="nil"/>
              <w:bottom w:val="single" w:sz="16" w:space="0" w:color="000000"/>
            </w:tcBorders>
            <w:shd w:val="clear" w:color="auto" w:fill="FFFFFF"/>
            <w:vAlign w:val="center"/>
          </w:tcPr>
          <w:p w14:paraId="44FD5D10" w14:textId="77777777" w:rsidR="005C0FB1" w:rsidRPr="007D5DBB" w:rsidRDefault="005C0FB1" w:rsidP="009453F8">
            <w:pPr>
              <w:autoSpaceDE w:val="0"/>
              <w:autoSpaceDN w:val="0"/>
              <w:adjustRightInd w:val="0"/>
              <w:spacing w:after="0" w:line="240" w:lineRule="auto"/>
              <w:rPr>
                <w:rFonts w:ascii="Times New Roman" w:hAnsi="Times New Roman" w:cs="Times New Roman"/>
                <w:sz w:val="24"/>
                <w:szCs w:val="24"/>
              </w:rPr>
            </w:pPr>
          </w:p>
        </w:tc>
        <w:tc>
          <w:tcPr>
            <w:tcW w:w="900" w:type="dxa"/>
            <w:tcBorders>
              <w:top w:val="nil"/>
              <w:bottom w:val="single" w:sz="16" w:space="0" w:color="000000"/>
              <w:right w:val="single" w:sz="16" w:space="0" w:color="000000"/>
            </w:tcBorders>
            <w:shd w:val="clear" w:color="auto" w:fill="FFFFFF"/>
            <w:vAlign w:val="center"/>
          </w:tcPr>
          <w:p w14:paraId="46E80C79" w14:textId="77777777" w:rsidR="005C0FB1" w:rsidRPr="007D5DBB" w:rsidRDefault="005C0FB1" w:rsidP="009453F8">
            <w:pPr>
              <w:autoSpaceDE w:val="0"/>
              <w:autoSpaceDN w:val="0"/>
              <w:adjustRightInd w:val="0"/>
              <w:spacing w:after="0" w:line="240" w:lineRule="auto"/>
              <w:rPr>
                <w:rFonts w:ascii="Times New Roman" w:hAnsi="Times New Roman" w:cs="Times New Roman"/>
                <w:sz w:val="24"/>
                <w:szCs w:val="24"/>
              </w:rPr>
            </w:pPr>
          </w:p>
        </w:tc>
      </w:tr>
      <w:tr w:rsidR="005C0FB1" w:rsidRPr="007D5DBB" w14:paraId="1D50D935" w14:textId="77777777" w:rsidTr="009F46C5">
        <w:trPr>
          <w:cantSplit/>
        </w:trPr>
        <w:tc>
          <w:tcPr>
            <w:tcW w:w="8370" w:type="dxa"/>
            <w:gridSpan w:val="12"/>
            <w:tcBorders>
              <w:top w:val="nil"/>
              <w:left w:val="nil"/>
              <w:bottom w:val="nil"/>
              <w:right w:val="nil"/>
            </w:tcBorders>
            <w:shd w:val="clear" w:color="auto" w:fill="FFFFFF"/>
          </w:tcPr>
          <w:p w14:paraId="0006BB6C" w14:textId="77777777" w:rsidR="005C0FB1" w:rsidRPr="007D5DBB" w:rsidRDefault="005C0FB1" w:rsidP="009453F8">
            <w:pPr>
              <w:autoSpaceDE w:val="0"/>
              <w:autoSpaceDN w:val="0"/>
              <w:adjustRightInd w:val="0"/>
              <w:spacing w:after="0" w:line="320" w:lineRule="atLeast"/>
              <w:ind w:left="60" w:right="60"/>
              <w:rPr>
                <w:rFonts w:ascii="Arial" w:hAnsi="Arial" w:cs="Arial"/>
                <w:color w:val="000000"/>
                <w:sz w:val="18"/>
                <w:szCs w:val="18"/>
              </w:rPr>
            </w:pPr>
            <w:r w:rsidRPr="007D5DBB">
              <w:rPr>
                <w:rFonts w:ascii="Arial" w:hAnsi="Arial" w:cs="Arial"/>
                <w:color w:val="000000"/>
                <w:sz w:val="18"/>
                <w:szCs w:val="18"/>
              </w:rPr>
              <w:t>a. R Squared = .092 (Adjusted R Squared = .051)</w:t>
            </w:r>
          </w:p>
        </w:tc>
      </w:tr>
      <w:tr w:rsidR="005C0FB1" w:rsidRPr="007D5DBB" w14:paraId="1D67FD7A" w14:textId="77777777" w:rsidTr="009F46C5">
        <w:trPr>
          <w:cantSplit/>
        </w:trPr>
        <w:tc>
          <w:tcPr>
            <w:tcW w:w="8370" w:type="dxa"/>
            <w:gridSpan w:val="12"/>
            <w:tcBorders>
              <w:top w:val="nil"/>
              <w:left w:val="nil"/>
              <w:bottom w:val="nil"/>
              <w:right w:val="nil"/>
            </w:tcBorders>
            <w:shd w:val="clear" w:color="auto" w:fill="FFFFFF"/>
          </w:tcPr>
          <w:p w14:paraId="41A977DC" w14:textId="77777777" w:rsidR="005C0FB1" w:rsidRPr="007D5DBB" w:rsidRDefault="005C0FB1" w:rsidP="009453F8">
            <w:pPr>
              <w:autoSpaceDE w:val="0"/>
              <w:autoSpaceDN w:val="0"/>
              <w:adjustRightInd w:val="0"/>
              <w:spacing w:after="0" w:line="320" w:lineRule="atLeast"/>
              <w:ind w:left="60" w:right="60"/>
              <w:rPr>
                <w:rFonts w:ascii="Arial" w:hAnsi="Arial" w:cs="Arial"/>
                <w:color w:val="000000"/>
                <w:sz w:val="18"/>
                <w:szCs w:val="18"/>
              </w:rPr>
            </w:pPr>
            <w:r w:rsidRPr="007D5DBB">
              <w:rPr>
                <w:rFonts w:ascii="Arial" w:hAnsi="Arial" w:cs="Arial"/>
                <w:color w:val="000000"/>
                <w:sz w:val="18"/>
                <w:szCs w:val="18"/>
              </w:rPr>
              <w:t>b. Computed using alpha = .05</w:t>
            </w:r>
          </w:p>
        </w:tc>
      </w:tr>
      <w:tr w:rsidR="005C0FB1" w:rsidRPr="002049F3" w14:paraId="5CA7B813" w14:textId="77777777" w:rsidTr="009F46C5">
        <w:trPr>
          <w:cantSplit/>
        </w:trPr>
        <w:tc>
          <w:tcPr>
            <w:tcW w:w="8370" w:type="dxa"/>
            <w:gridSpan w:val="12"/>
            <w:tcBorders>
              <w:top w:val="nil"/>
              <w:left w:val="nil"/>
              <w:bottom w:val="nil"/>
              <w:right w:val="nil"/>
            </w:tcBorders>
            <w:shd w:val="clear" w:color="auto" w:fill="FFFFFF"/>
            <w:vAlign w:val="bottom"/>
          </w:tcPr>
          <w:p w14:paraId="31F9F138" w14:textId="77777777" w:rsidR="005C0FB1" w:rsidRPr="002049F3" w:rsidRDefault="005C0FB1" w:rsidP="009453F8">
            <w:pPr>
              <w:autoSpaceDE w:val="0"/>
              <w:autoSpaceDN w:val="0"/>
              <w:adjustRightInd w:val="0"/>
              <w:spacing w:after="0" w:line="320" w:lineRule="atLeast"/>
              <w:rPr>
                <w:rFonts w:ascii="Times New Roman" w:hAnsi="Times New Roman" w:cs="Times New Roman"/>
                <w:sz w:val="24"/>
                <w:szCs w:val="24"/>
              </w:rPr>
            </w:pPr>
            <w:r w:rsidRPr="002049F3">
              <w:rPr>
                <w:rFonts w:ascii="Arial" w:hAnsi="Arial" w:cs="Arial"/>
                <w:color w:val="000000"/>
                <w:sz w:val="18"/>
                <w:szCs w:val="18"/>
                <w:shd w:val="clear" w:color="auto" w:fill="FFFFFF"/>
              </w:rPr>
              <w:t xml:space="preserve">Dependent Variable:   TEsepost  </w:t>
            </w:r>
          </w:p>
        </w:tc>
      </w:tr>
      <w:tr w:rsidR="005C0FB1" w:rsidRPr="002049F3" w14:paraId="425BFF70" w14:textId="77777777" w:rsidTr="009F46C5">
        <w:trPr>
          <w:cantSplit/>
        </w:trPr>
        <w:tc>
          <w:tcPr>
            <w:tcW w:w="1530"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294D9CBA" w14:textId="77777777" w:rsidR="005C0FB1" w:rsidRPr="002049F3" w:rsidRDefault="005C0FB1" w:rsidP="009453F8">
            <w:pPr>
              <w:autoSpaceDE w:val="0"/>
              <w:autoSpaceDN w:val="0"/>
              <w:adjustRightInd w:val="0"/>
              <w:spacing w:after="0" w:line="320" w:lineRule="atLeast"/>
              <w:ind w:left="60" w:right="60"/>
              <w:rPr>
                <w:rFonts w:ascii="Arial" w:hAnsi="Arial" w:cs="Arial"/>
                <w:color w:val="000000"/>
                <w:sz w:val="18"/>
                <w:szCs w:val="18"/>
              </w:rPr>
            </w:pPr>
            <w:r w:rsidRPr="002049F3">
              <w:rPr>
                <w:rFonts w:ascii="Arial" w:hAnsi="Arial" w:cs="Arial"/>
                <w:color w:val="000000"/>
                <w:sz w:val="18"/>
                <w:szCs w:val="18"/>
              </w:rPr>
              <w:t>Source</w:t>
            </w:r>
          </w:p>
        </w:tc>
        <w:tc>
          <w:tcPr>
            <w:tcW w:w="990" w:type="dxa"/>
            <w:gridSpan w:val="2"/>
            <w:tcBorders>
              <w:top w:val="single" w:sz="16" w:space="0" w:color="000000"/>
              <w:left w:val="single" w:sz="16" w:space="0" w:color="000000"/>
              <w:bottom w:val="single" w:sz="16" w:space="0" w:color="000000"/>
            </w:tcBorders>
            <w:shd w:val="clear" w:color="auto" w:fill="FFFFFF"/>
            <w:vAlign w:val="bottom"/>
          </w:tcPr>
          <w:p w14:paraId="21824DA9" w14:textId="77777777" w:rsidR="005C0FB1" w:rsidRPr="002049F3" w:rsidRDefault="005C0FB1" w:rsidP="009453F8">
            <w:pPr>
              <w:autoSpaceDE w:val="0"/>
              <w:autoSpaceDN w:val="0"/>
              <w:adjustRightInd w:val="0"/>
              <w:spacing w:after="0" w:line="320" w:lineRule="atLeast"/>
              <w:ind w:left="60" w:right="60"/>
              <w:jc w:val="center"/>
              <w:rPr>
                <w:rFonts w:ascii="Arial" w:hAnsi="Arial" w:cs="Arial"/>
                <w:color w:val="000000"/>
                <w:sz w:val="18"/>
                <w:szCs w:val="18"/>
              </w:rPr>
            </w:pPr>
            <w:r w:rsidRPr="002049F3">
              <w:rPr>
                <w:rFonts w:ascii="Arial" w:hAnsi="Arial" w:cs="Arial"/>
                <w:color w:val="000000"/>
                <w:sz w:val="18"/>
                <w:szCs w:val="18"/>
              </w:rPr>
              <w:t>Type III Sum of Squares</w:t>
            </w:r>
          </w:p>
        </w:tc>
        <w:tc>
          <w:tcPr>
            <w:tcW w:w="450" w:type="dxa"/>
            <w:gridSpan w:val="2"/>
            <w:tcBorders>
              <w:top w:val="single" w:sz="16" w:space="0" w:color="000000"/>
              <w:bottom w:val="single" w:sz="16" w:space="0" w:color="000000"/>
            </w:tcBorders>
            <w:shd w:val="clear" w:color="auto" w:fill="FFFFFF"/>
            <w:vAlign w:val="bottom"/>
          </w:tcPr>
          <w:p w14:paraId="1EEA07D1" w14:textId="77777777" w:rsidR="005C0FB1" w:rsidRPr="002049F3" w:rsidRDefault="005C0FB1" w:rsidP="009453F8">
            <w:pPr>
              <w:autoSpaceDE w:val="0"/>
              <w:autoSpaceDN w:val="0"/>
              <w:adjustRightInd w:val="0"/>
              <w:spacing w:after="0" w:line="320" w:lineRule="atLeast"/>
              <w:ind w:left="60" w:right="60"/>
              <w:jc w:val="center"/>
              <w:rPr>
                <w:rFonts w:ascii="Arial" w:hAnsi="Arial" w:cs="Arial"/>
                <w:color w:val="000000"/>
                <w:sz w:val="18"/>
                <w:szCs w:val="18"/>
              </w:rPr>
            </w:pPr>
            <w:r w:rsidRPr="002049F3">
              <w:rPr>
                <w:rFonts w:ascii="Arial" w:hAnsi="Arial" w:cs="Arial"/>
                <w:color w:val="000000"/>
                <w:sz w:val="18"/>
                <w:szCs w:val="18"/>
              </w:rPr>
              <w:t>df</w:t>
            </w:r>
          </w:p>
        </w:tc>
        <w:tc>
          <w:tcPr>
            <w:tcW w:w="990" w:type="dxa"/>
            <w:tcBorders>
              <w:top w:val="single" w:sz="16" w:space="0" w:color="000000"/>
              <w:bottom w:val="single" w:sz="16" w:space="0" w:color="000000"/>
            </w:tcBorders>
            <w:shd w:val="clear" w:color="auto" w:fill="FFFFFF"/>
            <w:vAlign w:val="bottom"/>
          </w:tcPr>
          <w:p w14:paraId="133A91FA" w14:textId="77777777" w:rsidR="005C0FB1" w:rsidRPr="002049F3" w:rsidRDefault="005C0FB1" w:rsidP="009453F8">
            <w:pPr>
              <w:autoSpaceDE w:val="0"/>
              <w:autoSpaceDN w:val="0"/>
              <w:adjustRightInd w:val="0"/>
              <w:spacing w:after="0" w:line="320" w:lineRule="atLeast"/>
              <w:ind w:left="60" w:right="60"/>
              <w:jc w:val="center"/>
              <w:rPr>
                <w:rFonts w:ascii="Arial" w:hAnsi="Arial" w:cs="Arial"/>
                <w:color w:val="000000"/>
                <w:sz w:val="18"/>
                <w:szCs w:val="18"/>
              </w:rPr>
            </w:pPr>
            <w:r w:rsidRPr="002049F3">
              <w:rPr>
                <w:rFonts w:ascii="Arial" w:hAnsi="Arial" w:cs="Arial"/>
                <w:color w:val="000000"/>
                <w:sz w:val="18"/>
                <w:szCs w:val="18"/>
              </w:rPr>
              <w:t>Mean Square</w:t>
            </w:r>
          </w:p>
        </w:tc>
        <w:tc>
          <w:tcPr>
            <w:tcW w:w="900" w:type="dxa"/>
            <w:tcBorders>
              <w:top w:val="single" w:sz="16" w:space="0" w:color="000000"/>
              <w:bottom w:val="single" w:sz="16" w:space="0" w:color="000000"/>
            </w:tcBorders>
            <w:shd w:val="clear" w:color="auto" w:fill="FFFFFF"/>
            <w:vAlign w:val="bottom"/>
          </w:tcPr>
          <w:p w14:paraId="48FEEE60" w14:textId="77777777" w:rsidR="005C0FB1" w:rsidRPr="002049F3" w:rsidRDefault="005C0FB1" w:rsidP="009453F8">
            <w:pPr>
              <w:autoSpaceDE w:val="0"/>
              <w:autoSpaceDN w:val="0"/>
              <w:adjustRightInd w:val="0"/>
              <w:spacing w:after="0" w:line="320" w:lineRule="atLeast"/>
              <w:ind w:left="60" w:right="60"/>
              <w:jc w:val="center"/>
              <w:rPr>
                <w:rFonts w:ascii="Arial" w:hAnsi="Arial" w:cs="Arial"/>
                <w:color w:val="000000"/>
                <w:sz w:val="18"/>
                <w:szCs w:val="18"/>
              </w:rPr>
            </w:pPr>
            <w:r w:rsidRPr="002049F3">
              <w:rPr>
                <w:rFonts w:ascii="Arial" w:hAnsi="Arial" w:cs="Arial"/>
                <w:color w:val="000000"/>
                <w:sz w:val="18"/>
                <w:szCs w:val="18"/>
              </w:rPr>
              <w:t>F</w:t>
            </w:r>
          </w:p>
        </w:tc>
        <w:tc>
          <w:tcPr>
            <w:tcW w:w="720" w:type="dxa"/>
            <w:tcBorders>
              <w:top w:val="single" w:sz="16" w:space="0" w:color="000000"/>
              <w:bottom w:val="single" w:sz="16" w:space="0" w:color="000000"/>
            </w:tcBorders>
            <w:shd w:val="clear" w:color="auto" w:fill="FFFFFF"/>
            <w:vAlign w:val="bottom"/>
          </w:tcPr>
          <w:p w14:paraId="770BA872" w14:textId="77777777" w:rsidR="005C0FB1" w:rsidRPr="002049F3" w:rsidRDefault="005C0FB1" w:rsidP="009453F8">
            <w:pPr>
              <w:autoSpaceDE w:val="0"/>
              <w:autoSpaceDN w:val="0"/>
              <w:adjustRightInd w:val="0"/>
              <w:spacing w:after="0" w:line="320" w:lineRule="atLeast"/>
              <w:ind w:left="60" w:right="60"/>
              <w:jc w:val="center"/>
              <w:rPr>
                <w:rFonts w:ascii="Arial" w:hAnsi="Arial" w:cs="Arial"/>
                <w:color w:val="000000"/>
                <w:sz w:val="18"/>
                <w:szCs w:val="18"/>
              </w:rPr>
            </w:pPr>
            <w:r w:rsidRPr="002049F3">
              <w:rPr>
                <w:rFonts w:ascii="Arial" w:hAnsi="Arial" w:cs="Arial"/>
                <w:color w:val="000000"/>
                <w:sz w:val="18"/>
                <w:szCs w:val="18"/>
              </w:rPr>
              <w:t>Sig.</w:t>
            </w:r>
          </w:p>
        </w:tc>
        <w:tc>
          <w:tcPr>
            <w:tcW w:w="900" w:type="dxa"/>
            <w:tcBorders>
              <w:top w:val="single" w:sz="16" w:space="0" w:color="000000"/>
              <w:bottom w:val="single" w:sz="16" w:space="0" w:color="000000"/>
            </w:tcBorders>
            <w:shd w:val="clear" w:color="auto" w:fill="FFFFFF"/>
            <w:vAlign w:val="bottom"/>
          </w:tcPr>
          <w:p w14:paraId="154A19DF" w14:textId="77777777" w:rsidR="005C0FB1" w:rsidRPr="002049F3" w:rsidRDefault="005C0FB1" w:rsidP="009453F8">
            <w:pPr>
              <w:autoSpaceDE w:val="0"/>
              <w:autoSpaceDN w:val="0"/>
              <w:adjustRightInd w:val="0"/>
              <w:spacing w:after="0" w:line="320" w:lineRule="atLeast"/>
              <w:ind w:left="60" w:right="60"/>
              <w:jc w:val="center"/>
              <w:rPr>
                <w:rFonts w:ascii="Arial" w:hAnsi="Arial" w:cs="Arial"/>
                <w:color w:val="000000"/>
                <w:sz w:val="18"/>
                <w:szCs w:val="18"/>
              </w:rPr>
            </w:pPr>
            <w:r w:rsidRPr="002049F3">
              <w:rPr>
                <w:rFonts w:ascii="Arial" w:hAnsi="Arial" w:cs="Arial"/>
                <w:color w:val="000000"/>
                <w:sz w:val="18"/>
                <w:szCs w:val="18"/>
              </w:rPr>
              <w:t>Partial Eta Squared</w:t>
            </w:r>
          </w:p>
        </w:tc>
        <w:tc>
          <w:tcPr>
            <w:tcW w:w="990" w:type="dxa"/>
            <w:gridSpan w:val="2"/>
            <w:tcBorders>
              <w:top w:val="single" w:sz="16" w:space="0" w:color="000000"/>
              <w:bottom w:val="single" w:sz="16" w:space="0" w:color="000000"/>
            </w:tcBorders>
            <w:shd w:val="clear" w:color="auto" w:fill="FFFFFF"/>
            <w:vAlign w:val="bottom"/>
          </w:tcPr>
          <w:p w14:paraId="56CF4E9C" w14:textId="77777777" w:rsidR="005C0FB1" w:rsidRPr="002049F3" w:rsidRDefault="005C0FB1" w:rsidP="009453F8">
            <w:pPr>
              <w:autoSpaceDE w:val="0"/>
              <w:autoSpaceDN w:val="0"/>
              <w:adjustRightInd w:val="0"/>
              <w:spacing w:after="0" w:line="320" w:lineRule="atLeast"/>
              <w:ind w:left="60" w:right="60"/>
              <w:jc w:val="center"/>
              <w:rPr>
                <w:rFonts w:ascii="Arial" w:hAnsi="Arial" w:cs="Arial"/>
                <w:color w:val="000000"/>
                <w:sz w:val="18"/>
                <w:szCs w:val="18"/>
              </w:rPr>
            </w:pPr>
            <w:r w:rsidRPr="002049F3">
              <w:rPr>
                <w:rFonts w:ascii="Arial" w:hAnsi="Arial" w:cs="Arial"/>
                <w:color w:val="000000"/>
                <w:sz w:val="18"/>
                <w:szCs w:val="18"/>
              </w:rPr>
              <w:t>Noncent. Parameter</w:t>
            </w:r>
          </w:p>
        </w:tc>
        <w:tc>
          <w:tcPr>
            <w:tcW w:w="900" w:type="dxa"/>
            <w:tcBorders>
              <w:top w:val="single" w:sz="16" w:space="0" w:color="000000"/>
              <w:bottom w:val="single" w:sz="16" w:space="0" w:color="000000"/>
              <w:right w:val="single" w:sz="16" w:space="0" w:color="000000"/>
            </w:tcBorders>
            <w:shd w:val="clear" w:color="auto" w:fill="FFFFFF"/>
            <w:vAlign w:val="bottom"/>
          </w:tcPr>
          <w:p w14:paraId="6A07A544" w14:textId="77777777" w:rsidR="005C0FB1" w:rsidRPr="002049F3" w:rsidRDefault="005C0FB1" w:rsidP="009453F8">
            <w:pPr>
              <w:autoSpaceDE w:val="0"/>
              <w:autoSpaceDN w:val="0"/>
              <w:adjustRightInd w:val="0"/>
              <w:spacing w:after="0" w:line="320" w:lineRule="atLeast"/>
              <w:ind w:left="60" w:right="60"/>
              <w:jc w:val="center"/>
              <w:rPr>
                <w:rFonts w:ascii="Arial" w:hAnsi="Arial" w:cs="Arial"/>
                <w:color w:val="000000"/>
                <w:sz w:val="18"/>
                <w:szCs w:val="18"/>
              </w:rPr>
            </w:pPr>
            <w:r w:rsidRPr="002049F3">
              <w:rPr>
                <w:rFonts w:ascii="Arial" w:hAnsi="Arial" w:cs="Arial"/>
                <w:color w:val="000000"/>
                <w:sz w:val="18"/>
                <w:szCs w:val="18"/>
              </w:rPr>
              <w:t>Observed Power</w:t>
            </w:r>
            <w:r w:rsidRPr="002049F3">
              <w:rPr>
                <w:rFonts w:ascii="Arial" w:hAnsi="Arial" w:cs="Arial"/>
                <w:color w:val="000000"/>
                <w:sz w:val="18"/>
                <w:szCs w:val="18"/>
                <w:vertAlign w:val="superscript"/>
              </w:rPr>
              <w:t>b</w:t>
            </w:r>
          </w:p>
        </w:tc>
      </w:tr>
      <w:tr w:rsidR="005C0FB1" w:rsidRPr="002049F3" w14:paraId="083933A1" w14:textId="77777777" w:rsidTr="009F46C5">
        <w:trPr>
          <w:cantSplit/>
        </w:trPr>
        <w:tc>
          <w:tcPr>
            <w:tcW w:w="1530" w:type="dxa"/>
            <w:tcBorders>
              <w:top w:val="single" w:sz="16" w:space="0" w:color="000000"/>
              <w:left w:val="single" w:sz="16" w:space="0" w:color="000000"/>
              <w:bottom w:val="nil"/>
              <w:right w:val="single" w:sz="16" w:space="0" w:color="000000"/>
            </w:tcBorders>
            <w:shd w:val="clear" w:color="auto" w:fill="FFFFFF"/>
          </w:tcPr>
          <w:p w14:paraId="5E634E71" w14:textId="77777777" w:rsidR="005C0FB1" w:rsidRPr="002049F3" w:rsidRDefault="005C0FB1" w:rsidP="009453F8">
            <w:pPr>
              <w:autoSpaceDE w:val="0"/>
              <w:autoSpaceDN w:val="0"/>
              <w:adjustRightInd w:val="0"/>
              <w:spacing w:after="0" w:line="320" w:lineRule="atLeast"/>
              <w:ind w:left="60" w:right="60"/>
              <w:rPr>
                <w:rFonts w:ascii="Arial" w:hAnsi="Arial" w:cs="Arial"/>
                <w:color w:val="000000"/>
                <w:sz w:val="18"/>
                <w:szCs w:val="18"/>
              </w:rPr>
            </w:pPr>
            <w:r w:rsidRPr="002049F3">
              <w:rPr>
                <w:rFonts w:ascii="Arial" w:hAnsi="Arial" w:cs="Arial"/>
                <w:color w:val="000000"/>
                <w:sz w:val="18"/>
                <w:szCs w:val="18"/>
              </w:rPr>
              <w:t>Corrected Model</w:t>
            </w:r>
          </w:p>
        </w:tc>
        <w:tc>
          <w:tcPr>
            <w:tcW w:w="990" w:type="dxa"/>
            <w:gridSpan w:val="2"/>
            <w:tcBorders>
              <w:top w:val="single" w:sz="16" w:space="0" w:color="000000"/>
              <w:left w:val="single" w:sz="16" w:space="0" w:color="000000"/>
              <w:bottom w:val="nil"/>
            </w:tcBorders>
            <w:shd w:val="clear" w:color="auto" w:fill="FFFFFF"/>
            <w:vAlign w:val="center"/>
          </w:tcPr>
          <w:p w14:paraId="22C52E54" w14:textId="77777777" w:rsidR="005C0FB1" w:rsidRPr="002049F3"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049F3">
              <w:rPr>
                <w:rFonts w:ascii="Arial" w:hAnsi="Arial" w:cs="Arial"/>
                <w:color w:val="000000"/>
                <w:sz w:val="18"/>
                <w:szCs w:val="18"/>
              </w:rPr>
              <w:t>1.966</w:t>
            </w:r>
            <w:r w:rsidRPr="002049F3">
              <w:rPr>
                <w:rFonts w:ascii="Arial" w:hAnsi="Arial" w:cs="Arial"/>
                <w:color w:val="000000"/>
                <w:sz w:val="18"/>
                <w:szCs w:val="18"/>
                <w:vertAlign w:val="superscript"/>
              </w:rPr>
              <w:t>a</w:t>
            </w:r>
          </w:p>
        </w:tc>
        <w:tc>
          <w:tcPr>
            <w:tcW w:w="450" w:type="dxa"/>
            <w:gridSpan w:val="2"/>
            <w:tcBorders>
              <w:top w:val="single" w:sz="16" w:space="0" w:color="000000"/>
              <w:bottom w:val="nil"/>
            </w:tcBorders>
            <w:shd w:val="clear" w:color="auto" w:fill="FFFFFF"/>
            <w:vAlign w:val="center"/>
          </w:tcPr>
          <w:p w14:paraId="018F07DD" w14:textId="77777777" w:rsidR="005C0FB1" w:rsidRPr="002049F3"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049F3">
              <w:rPr>
                <w:rFonts w:ascii="Arial" w:hAnsi="Arial" w:cs="Arial"/>
                <w:color w:val="000000"/>
                <w:sz w:val="18"/>
                <w:szCs w:val="18"/>
              </w:rPr>
              <w:t>3</w:t>
            </w:r>
          </w:p>
        </w:tc>
        <w:tc>
          <w:tcPr>
            <w:tcW w:w="990" w:type="dxa"/>
            <w:tcBorders>
              <w:top w:val="single" w:sz="16" w:space="0" w:color="000000"/>
              <w:bottom w:val="nil"/>
            </w:tcBorders>
            <w:shd w:val="clear" w:color="auto" w:fill="FFFFFF"/>
            <w:vAlign w:val="center"/>
          </w:tcPr>
          <w:p w14:paraId="672D575D" w14:textId="77777777" w:rsidR="005C0FB1" w:rsidRPr="002049F3"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049F3">
              <w:rPr>
                <w:rFonts w:ascii="Arial" w:hAnsi="Arial" w:cs="Arial"/>
                <w:color w:val="000000"/>
                <w:sz w:val="18"/>
                <w:szCs w:val="18"/>
              </w:rPr>
              <w:t>.655</w:t>
            </w:r>
          </w:p>
        </w:tc>
        <w:tc>
          <w:tcPr>
            <w:tcW w:w="900" w:type="dxa"/>
            <w:tcBorders>
              <w:top w:val="single" w:sz="16" w:space="0" w:color="000000"/>
              <w:bottom w:val="nil"/>
            </w:tcBorders>
            <w:shd w:val="clear" w:color="auto" w:fill="FFFFFF"/>
            <w:vAlign w:val="center"/>
          </w:tcPr>
          <w:p w14:paraId="517D7FD3" w14:textId="77777777" w:rsidR="005C0FB1" w:rsidRPr="002049F3"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049F3">
              <w:rPr>
                <w:rFonts w:ascii="Arial" w:hAnsi="Arial" w:cs="Arial"/>
                <w:color w:val="000000"/>
                <w:sz w:val="18"/>
                <w:szCs w:val="18"/>
              </w:rPr>
              <w:t>2.019</w:t>
            </w:r>
          </w:p>
        </w:tc>
        <w:tc>
          <w:tcPr>
            <w:tcW w:w="720" w:type="dxa"/>
            <w:tcBorders>
              <w:top w:val="single" w:sz="16" w:space="0" w:color="000000"/>
              <w:bottom w:val="nil"/>
            </w:tcBorders>
            <w:shd w:val="clear" w:color="auto" w:fill="FFFFFF"/>
            <w:vAlign w:val="center"/>
          </w:tcPr>
          <w:p w14:paraId="569D9C51" w14:textId="77777777" w:rsidR="005C0FB1" w:rsidRPr="002049F3"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049F3">
              <w:rPr>
                <w:rFonts w:ascii="Arial" w:hAnsi="Arial" w:cs="Arial"/>
                <w:color w:val="000000"/>
                <w:sz w:val="18"/>
                <w:szCs w:val="18"/>
              </w:rPr>
              <w:t>.120</w:t>
            </w:r>
          </w:p>
        </w:tc>
        <w:tc>
          <w:tcPr>
            <w:tcW w:w="900" w:type="dxa"/>
            <w:tcBorders>
              <w:top w:val="single" w:sz="16" w:space="0" w:color="000000"/>
              <w:bottom w:val="nil"/>
            </w:tcBorders>
            <w:shd w:val="clear" w:color="auto" w:fill="FFFFFF"/>
            <w:vAlign w:val="center"/>
          </w:tcPr>
          <w:p w14:paraId="7782A105" w14:textId="77777777" w:rsidR="005C0FB1" w:rsidRPr="002049F3"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049F3">
              <w:rPr>
                <w:rFonts w:ascii="Arial" w:hAnsi="Arial" w:cs="Arial"/>
                <w:color w:val="000000"/>
                <w:sz w:val="18"/>
                <w:szCs w:val="18"/>
              </w:rPr>
              <w:t>.083</w:t>
            </w:r>
          </w:p>
        </w:tc>
        <w:tc>
          <w:tcPr>
            <w:tcW w:w="990" w:type="dxa"/>
            <w:gridSpan w:val="2"/>
            <w:tcBorders>
              <w:top w:val="single" w:sz="16" w:space="0" w:color="000000"/>
              <w:bottom w:val="nil"/>
            </w:tcBorders>
            <w:shd w:val="clear" w:color="auto" w:fill="FFFFFF"/>
            <w:vAlign w:val="center"/>
          </w:tcPr>
          <w:p w14:paraId="69683599" w14:textId="77777777" w:rsidR="005C0FB1" w:rsidRPr="002049F3"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049F3">
              <w:rPr>
                <w:rFonts w:ascii="Arial" w:hAnsi="Arial" w:cs="Arial"/>
                <w:color w:val="000000"/>
                <w:sz w:val="18"/>
                <w:szCs w:val="18"/>
              </w:rPr>
              <w:t>6.058</w:t>
            </w:r>
          </w:p>
        </w:tc>
        <w:tc>
          <w:tcPr>
            <w:tcW w:w="900" w:type="dxa"/>
            <w:tcBorders>
              <w:top w:val="single" w:sz="16" w:space="0" w:color="000000"/>
              <w:bottom w:val="nil"/>
              <w:right w:val="single" w:sz="16" w:space="0" w:color="000000"/>
            </w:tcBorders>
            <w:shd w:val="clear" w:color="auto" w:fill="FFFFFF"/>
            <w:vAlign w:val="center"/>
          </w:tcPr>
          <w:p w14:paraId="5DDD274A" w14:textId="77777777" w:rsidR="005C0FB1" w:rsidRPr="002049F3"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049F3">
              <w:rPr>
                <w:rFonts w:ascii="Arial" w:hAnsi="Arial" w:cs="Arial"/>
                <w:color w:val="000000"/>
                <w:sz w:val="18"/>
                <w:szCs w:val="18"/>
              </w:rPr>
              <w:t>.497</w:t>
            </w:r>
          </w:p>
        </w:tc>
      </w:tr>
      <w:tr w:rsidR="005C0FB1" w:rsidRPr="002049F3" w14:paraId="7F342DAC" w14:textId="77777777" w:rsidTr="009F46C5">
        <w:trPr>
          <w:cantSplit/>
        </w:trPr>
        <w:tc>
          <w:tcPr>
            <w:tcW w:w="1530" w:type="dxa"/>
            <w:tcBorders>
              <w:top w:val="nil"/>
              <w:left w:val="single" w:sz="16" w:space="0" w:color="000000"/>
              <w:bottom w:val="nil"/>
              <w:right w:val="single" w:sz="16" w:space="0" w:color="000000"/>
            </w:tcBorders>
            <w:shd w:val="clear" w:color="auto" w:fill="FFFFFF"/>
          </w:tcPr>
          <w:p w14:paraId="157E50A0" w14:textId="77777777" w:rsidR="005C0FB1" w:rsidRPr="002049F3" w:rsidRDefault="005C0FB1" w:rsidP="009453F8">
            <w:pPr>
              <w:autoSpaceDE w:val="0"/>
              <w:autoSpaceDN w:val="0"/>
              <w:adjustRightInd w:val="0"/>
              <w:spacing w:after="0" w:line="320" w:lineRule="atLeast"/>
              <w:ind w:left="60" w:right="60"/>
              <w:rPr>
                <w:rFonts w:ascii="Arial" w:hAnsi="Arial" w:cs="Arial"/>
                <w:color w:val="000000"/>
                <w:sz w:val="18"/>
                <w:szCs w:val="18"/>
              </w:rPr>
            </w:pPr>
            <w:r w:rsidRPr="002049F3">
              <w:rPr>
                <w:rFonts w:ascii="Arial" w:hAnsi="Arial" w:cs="Arial"/>
                <w:color w:val="000000"/>
                <w:sz w:val="18"/>
                <w:szCs w:val="18"/>
              </w:rPr>
              <w:t>Intercept</w:t>
            </w:r>
          </w:p>
        </w:tc>
        <w:tc>
          <w:tcPr>
            <w:tcW w:w="990" w:type="dxa"/>
            <w:gridSpan w:val="2"/>
            <w:tcBorders>
              <w:top w:val="nil"/>
              <w:left w:val="single" w:sz="16" w:space="0" w:color="000000"/>
              <w:bottom w:val="nil"/>
            </w:tcBorders>
            <w:shd w:val="clear" w:color="auto" w:fill="FFFFFF"/>
            <w:vAlign w:val="center"/>
          </w:tcPr>
          <w:p w14:paraId="29E7D940" w14:textId="77777777" w:rsidR="005C0FB1" w:rsidRPr="002049F3"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049F3">
              <w:rPr>
                <w:rFonts w:ascii="Arial" w:hAnsi="Arial" w:cs="Arial"/>
                <w:color w:val="000000"/>
                <w:sz w:val="18"/>
                <w:szCs w:val="18"/>
              </w:rPr>
              <w:t>1539.388</w:t>
            </w:r>
          </w:p>
        </w:tc>
        <w:tc>
          <w:tcPr>
            <w:tcW w:w="450" w:type="dxa"/>
            <w:gridSpan w:val="2"/>
            <w:tcBorders>
              <w:top w:val="nil"/>
              <w:bottom w:val="nil"/>
            </w:tcBorders>
            <w:shd w:val="clear" w:color="auto" w:fill="FFFFFF"/>
            <w:vAlign w:val="center"/>
          </w:tcPr>
          <w:p w14:paraId="3E863EE5" w14:textId="77777777" w:rsidR="005C0FB1" w:rsidRPr="002049F3"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049F3">
              <w:rPr>
                <w:rFonts w:ascii="Arial" w:hAnsi="Arial" w:cs="Arial"/>
                <w:color w:val="000000"/>
                <w:sz w:val="18"/>
                <w:szCs w:val="18"/>
              </w:rPr>
              <w:t>1</w:t>
            </w:r>
          </w:p>
        </w:tc>
        <w:tc>
          <w:tcPr>
            <w:tcW w:w="990" w:type="dxa"/>
            <w:tcBorders>
              <w:top w:val="nil"/>
              <w:bottom w:val="nil"/>
            </w:tcBorders>
            <w:shd w:val="clear" w:color="auto" w:fill="FFFFFF"/>
            <w:vAlign w:val="center"/>
          </w:tcPr>
          <w:p w14:paraId="3F27BE71" w14:textId="77777777" w:rsidR="005C0FB1" w:rsidRPr="002049F3"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049F3">
              <w:rPr>
                <w:rFonts w:ascii="Arial" w:hAnsi="Arial" w:cs="Arial"/>
                <w:color w:val="000000"/>
                <w:sz w:val="18"/>
                <w:szCs w:val="18"/>
              </w:rPr>
              <w:t>1539.388</w:t>
            </w:r>
          </w:p>
        </w:tc>
        <w:tc>
          <w:tcPr>
            <w:tcW w:w="900" w:type="dxa"/>
            <w:tcBorders>
              <w:top w:val="nil"/>
              <w:bottom w:val="nil"/>
            </w:tcBorders>
            <w:shd w:val="clear" w:color="auto" w:fill="FFFFFF"/>
            <w:vAlign w:val="center"/>
          </w:tcPr>
          <w:p w14:paraId="72C1DA6D" w14:textId="77777777" w:rsidR="005C0FB1" w:rsidRPr="002049F3"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049F3">
              <w:rPr>
                <w:rFonts w:ascii="Arial" w:hAnsi="Arial" w:cs="Arial"/>
                <w:color w:val="000000"/>
                <w:sz w:val="18"/>
                <w:szCs w:val="18"/>
              </w:rPr>
              <w:t>4743.235</w:t>
            </w:r>
          </w:p>
        </w:tc>
        <w:tc>
          <w:tcPr>
            <w:tcW w:w="720" w:type="dxa"/>
            <w:tcBorders>
              <w:top w:val="nil"/>
              <w:bottom w:val="nil"/>
            </w:tcBorders>
            <w:shd w:val="clear" w:color="auto" w:fill="FFFFFF"/>
            <w:vAlign w:val="center"/>
          </w:tcPr>
          <w:p w14:paraId="11E57E96" w14:textId="77777777" w:rsidR="005C0FB1" w:rsidRPr="002049F3"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049F3">
              <w:rPr>
                <w:rFonts w:ascii="Arial" w:hAnsi="Arial" w:cs="Arial"/>
                <w:color w:val="000000"/>
                <w:sz w:val="18"/>
                <w:szCs w:val="18"/>
              </w:rPr>
              <w:t>.000</w:t>
            </w:r>
          </w:p>
        </w:tc>
        <w:tc>
          <w:tcPr>
            <w:tcW w:w="900" w:type="dxa"/>
            <w:tcBorders>
              <w:top w:val="nil"/>
              <w:bottom w:val="nil"/>
            </w:tcBorders>
            <w:shd w:val="clear" w:color="auto" w:fill="FFFFFF"/>
            <w:vAlign w:val="center"/>
          </w:tcPr>
          <w:p w14:paraId="2C36050E" w14:textId="77777777" w:rsidR="005C0FB1" w:rsidRPr="002049F3"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049F3">
              <w:rPr>
                <w:rFonts w:ascii="Arial" w:hAnsi="Arial" w:cs="Arial"/>
                <w:color w:val="000000"/>
                <w:sz w:val="18"/>
                <w:szCs w:val="18"/>
              </w:rPr>
              <w:t>.986</w:t>
            </w:r>
          </w:p>
        </w:tc>
        <w:tc>
          <w:tcPr>
            <w:tcW w:w="990" w:type="dxa"/>
            <w:gridSpan w:val="2"/>
            <w:tcBorders>
              <w:top w:val="nil"/>
              <w:bottom w:val="nil"/>
            </w:tcBorders>
            <w:shd w:val="clear" w:color="auto" w:fill="FFFFFF"/>
            <w:vAlign w:val="center"/>
          </w:tcPr>
          <w:p w14:paraId="2F6CA548" w14:textId="77777777" w:rsidR="005C0FB1" w:rsidRPr="002049F3"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049F3">
              <w:rPr>
                <w:rFonts w:ascii="Arial" w:hAnsi="Arial" w:cs="Arial"/>
                <w:color w:val="000000"/>
                <w:sz w:val="18"/>
                <w:szCs w:val="18"/>
              </w:rPr>
              <w:t>4743.235</w:t>
            </w:r>
          </w:p>
        </w:tc>
        <w:tc>
          <w:tcPr>
            <w:tcW w:w="900" w:type="dxa"/>
            <w:tcBorders>
              <w:top w:val="nil"/>
              <w:bottom w:val="nil"/>
              <w:right w:val="single" w:sz="16" w:space="0" w:color="000000"/>
            </w:tcBorders>
            <w:shd w:val="clear" w:color="auto" w:fill="FFFFFF"/>
            <w:vAlign w:val="center"/>
          </w:tcPr>
          <w:p w14:paraId="760D81A9" w14:textId="77777777" w:rsidR="005C0FB1" w:rsidRPr="002049F3"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049F3">
              <w:rPr>
                <w:rFonts w:ascii="Arial" w:hAnsi="Arial" w:cs="Arial"/>
                <w:color w:val="000000"/>
                <w:sz w:val="18"/>
                <w:szCs w:val="18"/>
              </w:rPr>
              <w:t>1.000</w:t>
            </w:r>
          </w:p>
        </w:tc>
      </w:tr>
      <w:tr w:rsidR="005C0FB1" w:rsidRPr="002049F3" w14:paraId="491B9EEE" w14:textId="77777777" w:rsidTr="009F46C5">
        <w:trPr>
          <w:cantSplit/>
        </w:trPr>
        <w:tc>
          <w:tcPr>
            <w:tcW w:w="1530" w:type="dxa"/>
            <w:tcBorders>
              <w:top w:val="nil"/>
              <w:left w:val="single" w:sz="16" w:space="0" w:color="000000"/>
              <w:bottom w:val="nil"/>
              <w:right w:val="single" w:sz="16" w:space="0" w:color="000000"/>
            </w:tcBorders>
            <w:shd w:val="clear" w:color="auto" w:fill="FFFFFF"/>
          </w:tcPr>
          <w:p w14:paraId="0FC9144D" w14:textId="77777777" w:rsidR="005C0FB1" w:rsidRPr="002049F3" w:rsidRDefault="005C0FB1" w:rsidP="009453F8">
            <w:pPr>
              <w:autoSpaceDE w:val="0"/>
              <w:autoSpaceDN w:val="0"/>
              <w:adjustRightInd w:val="0"/>
              <w:spacing w:after="0" w:line="320" w:lineRule="atLeast"/>
              <w:ind w:left="60" w:right="60"/>
              <w:rPr>
                <w:rFonts w:ascii="Arial" w:hAnsi="Arial" w:cs="Arial"/>
                <w:color w:val="000000"/>
                <w:sz w:val="18"/>
                <w:szCs w:val="18"/>
              </w:rPr>
            </w:pPr>
            <w:r w:rsidRPr="002049F3">
              <w:rPr>
                <w:rFonts w:ascii="Arial" w:hAnsi="Arial" w:cs="Arial"/>
                <w:color w:val="000000"/>
                <w:sz w:val="18"/>
                <w:szCs w:val="18"/>
              </w:rPr>
              <w:t>CSCM</w:t>
            </w:r>
          </w:p>
        </w:tc>
        <w:tc>
          <w:tcPr>
            <w:tcW w:w="990" w:type="dxa"/>
            <w:gridSpan w:val="2"/>
            <w:tcBorders>
              <w:top w:val="nil"/>
              <w:left w:val="single" w:sz="16" w:space="0" w:color="000000"/>
              <w:bottom w:val="nil"/>
            </w:tcBorders>
            <w:shd w:val="clear" w:color="auto" w:fill="FFFFFF"/>
            <w:vAlign w:val="center"/>
          </w:tcPr>
          <w:p w14:paraId="301C8858" w14:textId="77777777" w:rsidR="005C0FB1" w:rsidRPr="002049F3"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049F3">
              <w:rPr>
                <w:rFonts w:ascii="Arial" w:hAnsi="Arial" w:cs="Arial"/>
                <w:color w:val="000000"/>
                <w:sz w:val="18"/>
                <w:szCs w:val="18"/>
              </w:rPr>
              <w:t>.144</w:t>
            </w:r>
          </w:p>
        </w:tc>
        <w:tc>
          <w:tcPr>
            <w:tcW w:w="450" w:type="dxa"/>
            <w:gridSpan w:val="2"/>
            <w:tcBorders>
              <w:top w:val="nil"/>
              <w:bottom w:val="nil"/>
            </w:tcBorders>
            <w:shd w:val="clear" w:color="auto" w:fill="FFFFFF"/>
            <w:vAlign w:val="center"/>
          </w:tcPr>
          <w:p w14:paraId="51A75E8D" w14:textId="77777777" w:rsidR="005C0FB1" w:rsidRPr="002049F3"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049F3">
              <w:rPr>
                <w:rFonts w:ascii="Arial" w:hAnsi="Arial" w:cs="Arial"/>
                <w:color w:val="000000"/>
                <w:sz w:val="18"/>
                <w:szCs w:val="18"/>
              </w:rPr>
              <w:t>1</w:t>
            </w:r>
          </w:p>
        </w:tc>
        <w:tc>
          <w:tcPr>
            <w:tcW w:w="990" w:type="dxa"/>
            <w:tcBorders>
              <w:top w:val="nil"/>
              <w:bottom w:val="nil"/>
            </w:tcBorders>
            <w:shd w:val="clear" w:color="auto" w:fill="FFFFFF"/>
            <w:vAlign w:val="center"/>
          </w:tcPr>
          <w:p w14:paraId="1CE3251C" w14:textId="77777777" w:rsidR="005C0FB1" w:rsidRPr="002049F3"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049F3">
              <w:rPr>
                <w:rFonts w:ascii="Arial" w:hAnsi="Arial" w:cs="Arial"/>
                <w:color w:val="000000"/>
                <w:sz w:val="18"/>
                <w:szCs w:val="18"/>
              </w:rPr>
              <w:t>.144</w:t>
            </w:r>
          </w:p>
        </w:tc>
        <w:tc>
          <w:tcPr>
            <w:tcW w:w="900" w:type="dxa"/>
            <w:tcBorders>
              <w:top w:val="nil"/>
              <w:bottom w:val="nil"/>
            </w:tcBorders>
            <w:shd w:val="clear" w:color="auto" w:fill="FFFFFF"/>
            <w:vAlign w:val="center"/>
          </w:tcPr>
          <w:p w14:paraId="51136D80" w14:textId="77777777" w:rsidR="005C0FB1" w:rsidRPr="002049F3"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049F3">
              <w:rPr>
                <w:rFonts w:ascii="Arial" w:hAnsi="Arial" w:cs="Arial"/>
                <w:color w:val="000000"/>
                <w:sz w:val="18"/>
                <w:szCs w:val="18"/>
              </w:rPr>
              <w:t>.443</w:t>
            </w:r>
          </w:p>
        </w:tc>
        <w:tc>
          <w:tcPr>
            <w:tcW w:w="720" w:type="dxa"/>
            <w:tcBorders>
              <w:top w:val="nil"/>
              <w:bottom w:val="nil"/>
            </w:tcBorders>
            <w:shd w:val="clear" w:color="auto" w:fill="FFFFFF"/>
            <w:vAlign w:val="center"/>
          </w:tcPr>
          <w:p w14:paraId="715CA888" w14:textId="77777777" w:rsidR="005C0FB1" w:rsidRPr="002049F3"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049F3">
              <w:rPr>
                <w:rFonts w:ascii="Arial" w:hAnsi="Arial" w:cs="Arial"/>
                <w:color w:val="000000"/>
                <w:sz w:val="18"/>
                <w:szCs w:val="18"/>
              </w:rPr>
              <w:t>.508</w:t>
            </w:r>
          </w:p>
        </w:tc>
        <w:tc>
          <w:tcPr>
            <w:tcW w:w="900" w:type="dxa"/>
            <w:tcBorders>
              <w:top w:val="nil"/>
              <w:bottom w:val="nil"/>
            </w:tcBorders>
            <w:shd w:val="clear" w:color="auto" w:fill="FFFFFF"/>
            <w:vAlign w:val="center"/>
          </w:tcPr>
          <w:p w14:paraId="0ABA4BDE" w14:textId="77777777" w:rsidR="005C0FB1" w:rsidRPr="002049F3"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049F3">
              <w:rPr>
                <w:rFonts w:ascii="Arial" w:hAnsi="Arial" w:cs="Arial"/>
                <w:color w:val="000000"/>
                <w:sz w:val="18"/>
                <w:szCs w:val="18"/>
              </w:rPr>
              <w:t>.007</w:t>
            </w:r>
          </w:p>
        </w:tc>
        <w:tc>
          <w:tcPr>
            <w:tcW w:w="990" w:type="dxa"/>
            <w:gridSpan w:val="2"/>
            <w:tcBorders>
              <w:top w:val="nil"/>
              <w:bottom w:val="nil"/>
            </w:tcBorders>
            <w:shd w:val="clear" w:color="auto" w:fill="FFFFFF"/>
            <w:vAlign w:val="center"/>
          </w:tcPr>
          <w:p w14:paraId="27FD2AD6" w14:textId="77777777" w:rsidR="005C0FB1" w:rsidRPr="002049F3"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049F3">
              <w:rPr>
                <w:rFonts w:ascii="Arial" w:hAnsi="Arial" w:cs="Arial"/>
                <w:color w:val="000000"/>
                <w:sz w:val="18"/>
                <w:szCs w:val="18"/>
              </w:rPr>
              <w:t>.443</w:t>
            </w:r>
          </w:p>
        </w:tc>
        <w:tc>
          <w:tcPr>
            <w:tcW w:w="900" w:type="dxa"/>
            <w:tcBorders>
              <w:top w:val="nil"/>
              <w:bottom w:val="nil"/>
              <w:right w:val="single" w:sz="16" w:space="0" w:color="000000"/>
            </w:tcBorders>
            <w:shd w:val="clear" w:color="auto" w:fill="FFFFFF"/>
            <w:vAlign w:val="center"/>
          </w:tcPr>
          <w:p w14:paraId="36612D82" w14:textId="77777777" w:rsidR="005C0FB1" w:rsidRPr="002049F3"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049F3">
              <w:rPr>
                <w:rFonts w:ascii="Arial" w:hAnsi="Arial" w:cs="Arial"/>
                <w:color w:val="000000"/>
                <w:sz w:val="18"/>
                <w:szCs w:val="18"/>
              </w:rPr>
              <w:t>.101</w:t>
            </w:r>
          </w:p>
        </w:tc>
      </w:tr>
      <w:tr w:rsidR="005C0FB1" w:rsidRPr="002049F3" w14:paraId="31CE7771" w14:textId="77777777" w:rsidTr="009F46C5">
        <w:trPr>
          <w:cantSplit/>
        </w:trPr>
        <w:tc>
          <w:tcPr>
            <w:tcW w:w="1530" w:type="dxa"/>
            <w:tcBorders>
              <w:top w:val="nil"/>
              <w:left w:val="single" w:sz="16" w:space="0" w:color="000000"/>
              <w:bottom w:val="nil"/>
              <w:right w:val="single" w:sz="16" w:space="0" w:color="000000"/>
            </w:tcBorders>
            <w:shd w:val="clear" w:color="auto" w:fill="FFFFFF"/>
          </w:tcPr>
          <w:p w14:paraId="43ACEDF9" w14:textId="77777777" w:rsidR="005C0FB1" w:rsidRPr="002049F3" w:rsidRDefault="005C0FB1" w:rsidP="009453F8">
            <w:pPr>
              <w:autoSpaceDE w:val="0"/>
              <w:autoSpaceDN w:val="0"/>
              <w:adjustRightInd w:val="0"/>
              <w:spacing w:after="0" w:line="320" w:lineRule="atLeast"/>
              <w:ind w:left="60" w:right="60"/>
              <w:rPr>
                <w:rFonts w:ascii="Arial" w:hAnsi="Arial" w:cs="Arial"/>
                <w:color w:val="000000"/>
                <w:sz w:val="18"/>
                <w:szCs w:val="18"/>
              </w:rPr>
            </w:pPr>
            <w:r w:rsidRPr="002049F3">
              <w:rPr>
                <w:rFonts w:ascii="Arial" w:hAnsi="Arial" w:cs="Arial"/>
                <w:color w:val="000000"/>
                <w:sz w:val="18"/>
                <w:szCs w:val="18"/>
              </w:rPr>
              <w:t>Alignedwithlearningstyle</w:t>
            </w:r>
          </w:p>
        </w:tc>
        <w:tc>
          <w:tcPr>
            <w:tcW w:w="990" w:type="dxa"/>
            <w:gridSpan w:val="2"/>
            <w:tcBorders>
              <w:top w:val="nil"/>
              <w:left w:val="single" w:sz="16" w:space="0" w:color="000000"/>
              <w:bottom w:val="nil"/>
            </w:tcBorders>
            <w:shd w:val="clear" w:color="auto" w:fill="FFFFFF"/>
            <w:vAlign w:val="center"/>
          </w:tcPr>
          <w:p w14:paraId="5C32374E" w14:textId="77777777" w:rsidR="005C0FB1" w:rsidRPr="002049F3"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049F3">
              <w:rPr>
                <w:rFonts w:ascii="Arial" w:hAnsi="Arial" w:cs="Arial"/>
                <w:color w:val="000000"/>
                <w:sz w:val="18"/>
                <w:szCs w:val="18"/>
              </w:rPr>
              <w:t>1.746</w:t>
            </w:r>
          </w:p>
        </w:tc>
        <w:tc>
          <w:tcPr>
            <w:tcW w:w="450" w:type="dxa"/>
            <w:gridSpan w:val="2"/>
            <w:tcBorders>
              <w:top w:val="nil"/>
              <w:bottom w:val="nil"/>
            </w:tcBorders>
            <w:shd w:val="clear" w:color="auto" w:fill="FFFFFF"/>
            <w:vAlign w:val="center"/>
          </w:tcPr>
          <w:p w14:paraId="0D80A0FA" w14:textId="77777777" w:rsidR="005C0FB1" w:rsidRPr="002049F3"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049F3">
              <w:rPr>
                <w:rFonts w:ascii="Arial" w:hAnsi="Arial" w:cs="Arial"/>
                <w:color w:val="000000"/>
                <w:sz w:val="18"/>
                <w:szCs w:val="18"/>
              </w:rPr>
              <w:t>1</w:t>
            </w:r>
          </w:p>
        </w:tc>
        <w:tc>
          <w:tcPr>
            <w:tcW w:w="990" w:type="dxa"/>
            <w:tcBorders>
              <w:top w:val="nil"/>
              <w:bottom w:val="nil"/>
            </w:tcBorders>
            <w:shd w:val="clear" w:color="auto" w:fill="FFFFFF"/>
            <w:vAlign w:val="center"/>
          </w:tcPr>
          <w:p w14:paraId="1AAC510B" w14:textId="77777777" w:rsidR="005C0FB1" w:rsidRPr="002049F3"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049F3">
              <w:rPr>
                <w:rFonts w:ascii="Arial" w:hAnsi="Arial" w:cs="Arial"/>
                <w:color w:val="000000"/>
                <w:sz w:val="18"/>
                <w:szCs w:val="18"/>
              </w:rPr>
              <w:t>1.746</w:t>
            </w:r>
          </w:p>
        </w:tc>
        <w:tc>
          <w:tcPr>
            <w:tcW w:w="900" w:type="dxa"/>
            <w:tcBorders>
              <w:top w:val="nil"/>
              <w:bottom w:val="nil"/>
            </w:tcBorders>
            <w:shd w:val="clear" w:color="auto" w:fill="FFFFFF"/>
            <w:vAlign w:val="center"/>
          </w:tcPr>
          <w:p w14:paraId="5FADCBA4" w14:textId="77777777" w:rsidR="005C0FB1" w:rsidRPr="002049F3"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049F3">
              <w:rPr>
                <w:rFonts w:ascii="Arial" w:hAnsi="Arial" w:cs="Arial"/>
                <w:color w:val="000000"/>
                <w:sz w:val="18"/>
                <w:szCs w:val="18"/>
              </w:rPr>
              <w:t>5.379</w:t>
            </w:r>
          </w:p>
        </w:tc>
        <w:tc>
          <w:tcPr>
            <w:tcW w:w="720" w:type="dxa"/>
            <w:tcBorders>
              <w:top w:val="nil"/>
              <w:bottom w:val="nil"/>
            </w:tcBorders>
            <w:shd w:val="clear" w:color="auto" w:fill="FFFFFF"/>
            <w:vAlign w:val="center"/>
          </w:tcPr>
          <w:p w14:paraId="296A38B5" w14:textId="77777777" w:rsidR="005C0FB1" w:rsidRPr="002049F3"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049F3">
              <w:rPr>
                <w:rFonts w:ascii="Arial" w:hAnsi="Arial" w:cs="Arial"/>
                <w:color w:val="000000"/>
                <w:sz w:val="18"/>
                <w:szCs w:val="18"/>
              </w:rPr>
              <w:t>.023</w:t>
            </w:r>
          </w:p>
        </w:tc>
        <w:tc>
          <w:tcPr>
            <w:tcW w:w="900" w:type="dxa"/>
            <w:tcBorders>
              <w:top w:val="nil"/>
              <w:bottom w:val="nil"/>
            </w:tcBorders>
            <w:shd w:val="clear" w:color="auto" w:fill="FFFFFF"/>
            <w:vAlign w:val="center"/>
          </w:tcPr>
          <w:p w14:paraId="6B0E4155" w14:textId="77777777" w:rsidR="005C0FB1" w:rsidRPr="002049F3"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049F3">
              <w:rPr>
                <w:rFonts w:ascii="Arial" w:hAnsi="Arial" w:cs="Arial"/>
                <w:color w:val="000000"/>
                <w:sz w:val="18"/>
                <w:szCs w:val="18"/>
              </w:rPr>
              <w:t>.074</w:t>
            </w:r>
          </w:p>
        </w:tc>
        <w:tc>
          <w:tcPr>
            <w:tcW w:w="990" w:type="dxa"/>
            <w:gridSpan w:val="2"/>
            <w:tcBorders>
              <w:top w:val="nil"/>
              <w:bottom w:val="nil"/>
            </w:tcBorders>
            <w:shd w:val="clear" w:color="auto" w:fill="FFFFFF"/>
            <w:vAlign w:val="center"/>
          </w:tcPr>
          <w:p w14:paraId="1CED41F5" w14:textId="77777777" w:rsidR="005C0FB1" w:rsidRPr="002049F3"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049F3">
              <w:rPr>
                <w:rFonts w:ascii="Arial" w:hAnsi="Arial" w:cs="Arial"/>
                <w:color w:val="000000"/>
                <w:sz w:val="18"/>
                <w:szCs w:val="18"/>
              </w:rPr>
              <w:t>5.379</w:t>
            </w:r>
          </w:p>
        </w:tc>
        <w:tc>
          <w:tcPr>
            <w:tcW w:w="900" w:type="dxa"/>
            <w:tcBorders>
              <w:top w:val="nil"/>
              <w:bottom w:val="nil"/>
              <w:right w:val="single" w:sz="16" w:space="0" w:color="000000"/>
            </w:tcBorders>
            <w:shd w:val="clear" w:color="auto" w:fill="FFFFFF"/>
            <w:vAlign w:val="center"/>
          </w:tcPr>
          <w:p w14:paraId="55081305" w14:textId="77777777" w:rsidR="005C0FB1" w:rsidRPr="002049F3"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049F3">
              <w:rPr>
                <w:rFonts w:ascii="Arial" w:hAnsi="Arial" w:cs="Arial"/>
                <w:color w:val="000000"/>
                <w:sz w:val="18"/>
                <w:szCs w:val="18"/>
              </w:rPr>
              <w:t>.628</w:t>
            </w:r>
          </w:p>
        </w:tc>
      </w:tr>
      <w:tr w:rsidR="005C0FB1" w:rsidRPr="002049F3" w14:paraId="7B226464" w14:textId="77777777" w:rsidTr="009F46C5">
        <w:trPr>
          <w:cantSplit/>
        </w:trPr>
        <w:tc>
          <w:tcPr>
            <w:tcW w:w="1530" w:type="dxa"/>
            <w:tcBorders>
              <w:top w:val="nil"/>
              <w:left w:val="single" w:sz="16" w:space="0" w:color="000000"/>
              <w:bottom w:val="nil"/>
              <w:right w:val="single" w:sz="16" w:space="0" w:color="000000"/>
            </w:tcBorders>
            <w:shd w:val="clear" w:color="auto" w:fill="FFFFFF"/>
          </w:tcPr>
          <w:p w14:paraId="58C8EE9C" w14:textId="77777777" w:rsidR="005C0FB1" w:rsidRPr="002049F3" w:rsidRDefault="005C0FB1" w:rsidP="009453F8">
            <w:pPr>
              <w:autoSpaceDE w:val="0"/>
              <w:autoSpaceDN w:val="0"/>
              <w:adjustRightInd w:val="0"/>
              <w:spacing w:after="0" w:line="320" w:lineRule="atLeast"/>
              <w:ind w:left="60" w:right="60"/>
              <w:rPr>
                <w:rFonts w:ascii="Arial" w:hAnsi="Arial" w:cs="Arial"/>
                <w:color w:val="000000"/>
                <w:sz w:val="18"/>
                <w:szCs w:val="18"/>
              </w:rPr>
            </w:pPr>
            <w:r w:rsidRPr="002049F3">
              <w:rPr>
                <w:rFonts w:ascii="Arial" w:hAnsi="Arial" w:cs="Arial"/>
                <w:color w:val="000000"/>
                <w:sz w:val="18"/>
                <w:szCs w:val="18"/>
              </w:rPr>
              <w:t>CSCM * Alignedwithlearningstyle</w:t>
            </w:r>
          </w:p>
        </w:tc>
        <w:tc>
          <w:tcPr>
            <w:tcW w:w="990" w:type="dxa"/>
            <w:gridSpan w:val="2"/>
            <w:tcBorders>
              <w:top w:val="nil"/>
              <w:left w:val="single" w:sz="16" w:space="0" w:color="000000"/>
              <w:bottom w:val="nil"/>
            </w:tcBorders>
            <w:shd w:val="clear" w:color="auto" w:fill="FFFFFF"/>
            <w:vAlign w:val="center"/>
          </w:tcPr>
          <w:p w14:paraId="2F76B83B" w14:textId="77777777" w:rsidR="005C0FB1" w:rsidRPr="002049F3"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049F3">
              <w:rPr>
                <w:rFonts w:ascii="Arial" w:hAnsi="Arial" w:cs="Arial"/>
                <w:color w:val="000000"/>
                <w:sz w:val="18"/>
                <w:szCs w:val="18"/>
              </w:rPr>
              <w:t>.181</w:t>
            </w:r>
          </w:p>
        </w:tc>
        <w:tc>
          <w:tcPr>
            <w:tcW w:w="450" w:type="dxa"/>
            <w:gridSpan w:val="2"/>
            <w:tcBorders>
              <w:top w:val="nil"/>
              <w:bottom w:val="nil"/>
            </w:tcBorders>
            <w:shd w:val="clear" w:color="auto" w:fill="FFFFFF"/>
            <w:vAlign w:val="center"/>
          </w:tcPr>
          <w:p w14:paraId="788675F0" w14:textId="77777777" w:rsidR="005C0FB1" w:rsidRPr="002049F3"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049F3">
              <w:rPr>
                <w:rFonts w:ascii="Arial" w:hAnsi="Arial" w:cs="Arial"/>
                <w:color w:val="000000"/>
                <w:sz w:val="18"/>
                <w:szCs w:val="18"/>
              </w:rPr>
              <w:t>1</w:t>
            </w:r>
          </w:p>
        </w:tc>
        <w:tc>
          <w:tcPr>
            <w:tcW w:w="990" w:type="dxa"/>
            <w:tcBorders>
              <w:top w:val="nil"/>
              <w:bottom w:val="nil"/>
            </w:tcBorders>
            <w:shd w:val="clear" w:color="auto" w:fill="FFFFFF"/>
            <w:vAlign w:val="center"/>
          </w:tcPr>
          <w:p w14:paraId="59677577" w14:textId="77777777" w:rsidR="005C0FB1" w:rsidRPr="002049F3"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049F3">
              <w:rPr>
                <w:rFonts w:ascii="Arial" w:hAnsi="Arial" w:cs="Arial"/>
                <w:color w:val="000000"/>
                <w:sz w:val="18"/>
                <w:szCs w:val="18"/>
              </w:rPr>
              <w:t>.181</w:t>
            </w:r>
          </w:p>
        </w:tc>
        <w:tc>
          <w:tcPr>
            <w:tcW w:w="900" w:type="dxa"/>
            <w:tcBorders>
              <w:top w:val="nil"/>
              <w:bottom w:val="nil"/>
            </w:tcBorders>
            <w:shd w:val="clear" w:color="auto" w:fill="FFFFFF"/>
            <w:vAlign w:val="center"/>
          </w:tcPr>
          <w:p w14:paraId="71124B0A" w14:textId="77777777" w:rsidR="005C0FB1" w:rsidRPr="002049F3"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049F3">
              <w:rPr>
                <w:rFonts w:ascii="Arial" w:hAnsi="Arial" w:cs="Arial"/>
                <w:color w:val="000000"/>
                <w:sz w:val="18"/>
                <w:szCs w:val="18"/>
              </w:rPr>
              <w:t>.557</w:t>
            </w:r>
          </w:p>
        </w:tc>
        <w:tc>
          <w:tcPr>
            <w:tcW w:w="720" w:type="dxa"/>
            <w:tcBorders>
              <w:top w:val="nil"/>
              <w:bottom w:val="nil"/>
            </w:tcBorders>
            <w:shd w:val="clear" w:color="auto" w:fill="FFFFFF"/>
            <w:vAlign w:val="center"/>
          </w:tcPr>
          <w:p w14:paraId="65D5C5A7" w14:textId="77777777" w:rsidR="005C0FB1" w:rsidRPr="002049F3"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049F3">
              <w:rPr>
                <w:rFonts w:ascii="Arial" w:hAnsi="Arial" w:cs="Arial"/>
                <w:color w:val="000000"/>
                <w:sz w:val="18"/>
                <w:szCs w:val="18"/>
              </w:rPr>
              <w:t>.458</w:t>
            </w:r>
          </w:p>
        </w:tc>
        <w:tc>
          <w:tcPr>
            <w:tcW w:w="900" w:type="dxa"/>
            <w:tcBorders>
              <w:top w:val="nil"/>
              <w:bottom w:val="nil"/>
            </w:tcBorders>
            <w:shd w:val="clear" w:color="auto" w:fill="FFFFFF"/>
            <w:vAlign w:val="center"/>
          </w:tcPr>
          <w:p w14:paraId="550C7DCB" w14:textId="77777777" w:rsidR="005C0FB1" w:rsidRPr="002049F3"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049F3">
              <w:rPr>
                <w:rFonts w:ascii="Arial" w:hAnsi="Arial" w:cs="Arial"/>
                <w:color w:val="000000"/>
                <w:sz w:val="18"/>
                <w:szCs w:val="18"/>
              </w:rPr>
              <w:t>.008</w:t>
            </w:r>
          </w:p>
        </w:tc>
        <w:tc>
          <w:tcPr>
            <w:tcW w:w="990" w:type="dxa"/>
            <w:gridSpan w:val="2"/>
            <w:tcBorders>
              <w:top w:val="nil"/>
              <w:bottom w:val="nil"/>
            </w:tcBorders>
            <w:shd w:val="clear" w:color="auto" w:fill="FFFFFF"/>
            <w:vAlign w:val="center"/>
          </w:tcPr>
          <w:p w14:paraId="5B42C4B0" w14:textId="77777777" w:rsidR="005C0FB1" w:rsidRPr="002049F3"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049F3">
              <w:rPr>
                <w:rFonts w:ascii="Arial" w:hAnsi="Arial" w:cs="Arial"/>
                <w:color w:val="000000"/>
                <w:sz w:val="18"/>
                <w:szCs w:val="18"/>
              </w:rPr>
              <w:t>.557</w:t>
            </w:r>
          </w:p>
        </w:tc>
        <w:tc>
          <w:tcPr>
            <w:tcW w:w="900" w:type="dxa"/>
            <w:tcBorders>
              <w:top w:val="nil"/>
              <w:bottom w:val="nil"/>
              <w:right w:val="single" w:sz="16" w:space="0" w:color="000000"/>
            </w:tcBorders>
            <w:shd w:val="clear" w:color="auto" w:fill="FFFFFF"/>
            <w:vAlign w:val="center"/>
          </w:tcPr>
          <w:p w14:paraId="2B807C04" w14:textId="77777777" w:rsidR="005C0FB1" w:rsidRPr="002049F3"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049F3">
              <w:rPr>
                <w:rFonts w:ascii="Arial" w:hAnsi="Arial" w:cs="Arial"/>
                <w:color w:val="000000"/>
                <w:sz w:val="18"/>
                <w:szCs w:val="18"/>
              </w:rPr>
              <w:t>.114</w:t>
            </w:r>
          </w:p>
        </w:tc>
      </w:tr>
      <w:tr w:rsidR="005C0FB1" w:rsidRPr="002049F3" w14:paraId="3131F9F6" w14:textId="77777777" w:rsidTr="009F46C5">
        <w:trPr>
          <w:cantSplit/>
        </w:trPr>
        <w:tc>
          <w:tcPr>
            <w:tcW w:w="1530" w:type="dxa"/>
            <w:tcBorders>
              <w:top w:val="nil"/>
              <w:left w:val="single" w:sz="16" w:space="0" w:color="000000"/>
              <w:bottom w:val="nil"/>
              <w:right w:val="single" w:sz="16" w:space="0" w:color="000000"/>
            </w:tcBorders>
            <w:shd w:val="clear" w:color="auto" w:fill="FFFFFF"/>
          </w:tcPr>
          <w:p w14:paraId="71724058" w14:textId="77777777" w:rsidR="005C0FB1" w:rsidRPr="002049F3" w:rsidRDefault="005C0FB1" w:rsidP="009453F8">
            <w:pPr>
              <w:autoSpaceDE w:val="0"/>
              <w:autoSpaceDN w:val="0"/>
              <w:adjustRightInd w:val="0"/>
              <w:spacing w:after="0" w:line="320" w:lineRule="atLeast"/>
              <w:ind w:left="60" w:right="60"/>
              <w:rPr>
                <w:rFonts w:ascii="Arial" w:hAnsi="Arial" w:cs="Arial"/>
                <w:color w:val="000000"/>
                <w:sz w:val="18"/>
                <w:szCs w:val="18"/>
              </w:rPr>
            </w:pPr>
            <w:r w:rsidRPr="002049F3">
              <w:rPr>
                <w:rFonts w:ascii="Arial" w:hAnsi="Arial" w:cs="Arial"/>
                <w:color w:val="000000"/>
                <w:sz w:val="18"/>
                <w:szCs w:val="18"/>
              </w:rPr>
              <w:t>Error</w:t>
            </w:r>
          </w:p>
        </w:tc>
        <w:tc>
          <w:tcPr>
            <w:tcW w:w="990" w:type="dxa"/>
            <w:gridSpan w:val="2"/>
            <w:tcBorders>
              <w:top w:val="nil"/>
              <w:left w:val="single" w:sz="16" w:space="0" w:color="000000"/>
              <w:bottom w:val="nil"/>
            </w:tcBorders>
            <w:shd w:val="clear" w:color="auto" w:fill="FFFFFF"/>
            <w:vAlign w:val="center"/>
          </w:tcPr>
          <w:p w14:paraId="471B5F16" w14:textId="77777777" w:rsidR="005C0FB1" w:rsidRPr="002049F3"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049F3">
              <w:rPr>
                <w:rFonts w:ascii="Arial" w:hAnsi="Arial" w:cs="Arial"/>
                <w:color w:val="000000"/>
                <w:sz w:val="18"/>
                <w:szCs w:val="18"/>
              </w:rPr>
              <w:t>21.744</w:t>
            </w:r>
          </w:p>
        </w:tc>
        <w:tc>
          <w:tcPr>
            <w:tcW w:w="450" w:type="dxa"/>
            <w:gridSpan w:val="2"/>
            <w:tcBorders>
              <w:top w:val="nil"/>
              <w:bottom w:val="nil"/>
            </w:tcBorders>
            <w:shd w:val="clear" w:color="auto" w:fill="FFFFFF"/>
            <w:vAlign w:val="center"/>
          </w:tcPr>
          <w:p w14:paraId="001BB739" w14:textId="77777777" w:rsidR="005C0FB1" w:rsidRPr="002049F3"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049F3">
              <w:rPr>
                <w:rFonts w:ascii="Arial" w:hAnsi="Arial" w:cs="Arial"/>
                <w:color w:val="000000"/>
                <w:sz w:val="18"/>
                <w:szCs w:val="18"/>
              </w:rPr>
              <w:t>67</w:t>
            </w:r>
          </w:p>
        </w:tc>
        <w:tc>
          <w:tcPr>
            <w:tcW w:w="990" w:type="dxa"/>
            <w:tcBorders>
              <w:top w:val="nil"/>
              <w:bottom w:val="nil"/>
            </w:tcBorders>
            <w:shd w:val="clear" w:color="auto" w:fill="FFFFFF"/>
            <w:vAlign w:val="center"/>
          </w:tcPr>
          <w:p w14:paraId="4250AC38" w14:textId="77777777" w:rsidR="005C0FB1" w:rsidRPr="002049F3"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049F3">
              <w:rPr>
                <w:rFonts w:ascii="Arial" w:hAnsi="Arial" w:cs="Arial"/>
                <w:color w:val="000000"/>
                <w:sz w:val="18"/>
                <w:szCs w:val="18"/>
              </w:rPr>
              <w:t>.325</w:t>
            </w:r>
          </w:p>
        </w:tc>
        <w:tc>
          <w:tcPr>
            <w:tcW w:w="900" w:type="dxa"/>
            <w:tcBorders>
              <w:top w:val="nil"/>
              <w:bottom w:val="nil"/>
            </w:tcBorders>
            <w:shd w:val="clear" w:color="auto" w:fill="FFFFFF"/>
            <w:vAlign w:val="center"/>
          </w:tcPr>
          <w:p w14:paraId="2BEBC81F" w14:textId="77777777" w:rsidR="005C0FB1" w:rsidRPr="002049F3" w:rsidRDefault="005C0FB1" w:rsidP="009453F8">
            <w:pPr>
              <w:autoSpaceDE w:val="0"/>
              <w:autoSpaceDN w:val="0"/>
              <w:adjustRightInd w:val="0"/>
              <w:spacing w:after="0" w:line="240" w:lineRule="auto"/>
              <w:rPr>
                <w:rFonts w:ascii="Times New Roman" w:hAnsi="Times New Roman" w:cs="Times New Roman"/>
                <w:sz w:val="24"/>
                <w:szCs w:val="24"/>
              </w:rPr>
            </w:pPr>
          </w:p>
        </w:tc>
        <w:tc>
          <w:tcPr>
            <w:tcW w:w="720" w:type="dxa"/>
            <w:tcBorders>
              <w:top w:val="nil"/>
              <w:bottom w:val="nil"/>
            </w:tcBorders>
            <w:shd w:val="clear" w:color="auto" w:fill="FFFFFF"/>
            <w:vAlign w:val="center"/>
          </w:tcPr>
          <w:p w14:paraId="0F692515" w14:textId="77777777" w:rsidR="005C0FB1" w:rsidRPr="002049F3" w:rsidRDefault="005C0FB1" w:rsidP="009453F8">
            <w:pPr>
              <w:autoSpaceDE w:val="0"/>
              <w:autoSpaceDN w:val="0"/>
              <w:adjustRightInd w:val="0"/>
              <w:spacing w:after="0" w:line="240" w:lineRule="auto"/>
              <w:rPr>
                <w:rFonts w:ascii="Times New Roman" w:hAnsi="Times New Roman" w:cs="Times New Roman"/>
                <w:sz w:val="24"/>
                <w:szCs w:val="24"/>
              </w:rPr>
            </w:pPr>
          </w:p>
        </w:tc>
        <w:tc>
          <w:tcPr>
            <w:tcW w:w="900" w:type="dxa"/>
            <w:tcBorders>
              <w:top w:val="nil"/>
              <w:bottom w:val="nil"/>
            </w:tcBorders>
            <w:shd w:val="clear" w:color="auto" w:fill="FFFFFF"/>
            <w:vAlign w:val="center"/>
          </w:tcPr>
          <w:p w14:paraId="4FC0459C" w14:textId="77777777" w:rsidR="005C0FB1" w:rsidRPr="002049F3" w:rsidRDefault="005C0FB1" w:rsidP="009453F8">
            <w:pPr>
              <w:autoSpaceDE w:val="0"/>
              <w:autoSpaceDN w:val="0"/>
              <w:adjustRightInd w:val="0"/>
              <w:spacing w:after="0" w:line="240" w:lineRule="auto"/>
              <w:rPr>
                <w:rFonts w:ascii="Times New Roman" w:hAnsi="Times New Roman" w:cs="Times New Roman"/>
                <w:sz w:val="24"/>
                <w:szCs w:val="24"/>
              </w:rPr>
            </w:pPr>
          </w:p>
        </w:tc>
        <w:tc>
          <w:tcPr>
            <w:tcW w:w="990" w:type="dxa"/>
            <w:gridSpan w:val="2"/>
            <w:tcBorders>
              <w:top w:val="nil"/>
              <w:bottom w:val="nil"/>
            </w:tcBorders>
            <w:shd w:val="clear" w:color="auto" w:fill="FFFFFF"/>
            <w:vAlign w:val="center"/>
          </w:tcPr>
          <w:p w14:paraId="1E3B473E" w14:textId="77777777" w:rsidR="005C0FB1" w:rsidRPr="002049F3" w:rsidRDefault="005C0FB1" w:rsidP="009453F8">
            <w:pPr>
              <w:autoSpaceDE w:val="0"/>
              <w:autoSpaceDN w:val="0"/>
              <w:adjustRightInd w:val="0"/>
              <w:spacing w:after="0" w:line="240" w:lineRule="auto"/>
              <w:rPr>
                <w:rFonts w:ascii="Times New Roman" w:hAnsi="Times New Roman" w:cs="Times New Roman"/>
                <w:sz w:val="24"/>
                <w:szCs w:val="24"/>
              </w:rPr>
            </w:pPr>
          </w:p>
        </w:tc>
        <w:tc>
          <w:tcPr>
            <w:tcW w:w="900" w:type="dxa"/>
            <w:tcBorders>
              <w:top w:val="nil"/>
              <w:bottom w:val="nil"/>
              <w:right w:val="single" w:sz="16" w:space="0" w:color="000000"/>
            </w:tcBorders>
            <w:shd w:val="clear" w:color="auto" w:fill="FFFFFF"/>
            <w:vAlign w:val="center"/>
          </w:tcPr>
          <w:p w14:paraId="6328D9A2" w14:textId="77777777" w:rsidR="005C0FB1" w:rsidRPr="002049F3" w:rsidRDefault="005C0FB1" w:rsidP="009453F8">
            <w:pPr>
              <w:autoSpaceDE w:val="0"/>
              <w:autoSpaceDN w:val="0"/>
              <w:adjustRightInd w:val="0"/>
              <w:spacing w:after="0" w:line="240" w:lineRule="auto"/>
              <w:rPr>
                <w:rFonts w:ascii="Times New Roman" w:hAnsi="Times New Roman" w:cs="Times New Roman"/>
                <w:sz w:val="24"/>
                <w:szCs w:val="24"/>
              </w:rPr>
            </w:pPr>
          </w:p>
        </w:tc>
      </w:tr>
      <w:tr w:rsidR="005C0FB1" w:rsidRPr="002049F3" w14:paraId="18DEE4C9" w14:textId="77777777" w:rsidTr="009F46C5">
        <w:trPr>
          <w:cantSplit/>
        </w:trPr>
        <w:tc>
          <w:tcPr>
            <w:tcW w:w="1530" w:type="dxa"/>
            <w:tcBorders>
              <w:top w:val="nil"/>
              <w:left w:val="single" w:sz="16" w:space="0" w:color="000000"/>
              <w:bottom w:val="nil"/>
              <w:right w:val="single" w:sz="16" w:space="0" w:color="000000"/>
            </w:tcBorders>
            <w:shd w:val="clear" w:color="auto" w:fill="FFFFFF"/>
          </w:tcPr>
          <w:p w14:paraId="654F3199" w14:textId="77777777" w:rsidR="005C0FB1" w:rsidRPr="002049F3" w:rsidRDefault="005C0FB1" w:rsidP="009453F8">
            <w:pPr>
              <w:autoSpaceDE w:val="0"/>
              <w:autoSpaceDN w:val="0"/>
              <w:adjustRightInd w:val="0"/>
              <w:spacing w:after="0" w:line="320" w:lineRule="atLeast"/>
              <w:ind w:left="60" w:right="60"/>
              <w:rPr>
                <w:rFonts w:ascii="Arial" w:hAnsi="Arial" w:cs="Arial"/>
                <w:color w:val="000000"/>
                <w:sz w:val="18"/>
                <w:szCs w:val="18"/>
              </w:rPr>
            </w:pPr>
            <w:r w:rsidRPr="002049F3">
              <w:rPr>
                <w:rFonts w:ascii="Arial" w:hAnsi="Arial" w:cs="Arial"/>
                <w:color w:val="000000"/>
                <w:sz w:val="18"/>
                <w:szCs w:val="18"/>
              </w:rPr>
              <w:t>Total</w:t>
            </w:r>
          </w:p>
        </w:tc>
        <w:tc>
          <w:tcPr>
            <w:tcW w:w="990" w:type="dxa"/>
            <w:gridSpan w:val="2"/>
            <w:tcBorders>
              <w:top w:val="nil"/>
              <w:left w:val="single" w:sz="16" w:space="0" w:color="000000"/>
              <w:bottom w:val="nil"/>
            </w:tcBorders>
            <w:shd w:val="clear" w:color="auto" w:fill="FFFFFF"/>
            <w:vAlign w:val="center"/>
          </w:tcPr>
          <w:p w14:paraId="2A2EB59E" w14:textId="77777777" w:rsidR="005C0FB1" w:rsidRPr="002049F3"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049F3">
              <w:rPr>
                <w:rFonts w:ascii="Arial" w:hAnsi="Arial" w:cs="Arial"/>
                <w:color w:val="000000"/>
                <w:sz w:val="18"/>
                <w:szCs w:val="18"/>
              </w:rPr>
              <w:t>1631.194</w:t>
            </w:r>
          </w:p>
        </w:tc>
        <w:tc>
          <w:tcPr>
            <w:tcW w:w="450" w:type="dxa"/>
            <w:gridSpan w:val="2"/>
            <w:tcBorders>
              <w:top w:val="nil"/>
              <w:bottom w:val="nil"/>
            </w:tcBorders>
            <w:shd w:val="clear" w:color="auto" w:fill="FFFFFF"/>
            <w:vAlign w:val="center"/>
          </w:tcPr>
          <w:p w14:paraId="5CFA2B9D" w14:textId="77777777" w:rsidR="005C0FB1" w:rsidRPr="002049F3"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049F3">
              <w:rPr>
                <w:rFonts w:ascii="Arial" w:hAnsi="Arial" w:cs="Arial"/>
                <w:color w:val="000000"/>
                <w:sz w:val="18"/>
                <w:szCs w:val="18"/>
              </w:rPr>
              <w:t>71</w:t>
            </w:r>
          </w:p>
        </w:tc>
        <w:tc>
          <w:tcPr>
            <w:tcW w:w="990" w:type="dxa"/>
            <w:tcBorders>
              <w:top w:val="nil"/>
              <w:bottom w:val="nil"/>
            </w:tcBorders>
            <w:shd w:val="clear" w:color="auto" w:fill="FFFFFF"/>
            <w:vAlign w:val="center"/>
          </w:tcPr>
          <w:p w14:paraId="04680F3D" w14:textId="77777777" w:rsidR="005C0FB1" w:rsidRPr="002049F3" w:rsidRDefault="005C0FB1" w:rsidP="009453F8">
            <w:pPr>
              <w:autoSpaceDE w:val="0"/>
              <w:autoSpaceDN w:val="0"/>
              <w:adjustRightInd w:val="0"/>
              <w:spacing w:after="0" w:line="240" w:lineRule="auto"/>
              <w:rPr>
                <w:rFonts w:ascii="Times New Roman" w:hAnsi="Times New Roman" w:cs="Times New Roman"/>
                <w:sz w:val="24"/>
                <w:szCs w:val="24"/>
              </w:rPr>
            </w:pPr>
          </w:p>
        </w:tc>
        <w:tc>
          <w:tcPr>
            <w:tcW w:w="900" w:type="dxa"/>
            <w:tcBorders>
              <w:top w:val="nil"/>
              <w:bottom w:val="nil"/>
            </w:tcBorders>
            <w:shd w:val="clear" w:color="auto" w:fill="FFFFFF"/>
            <w:vAlign w:val="center"/>
          </w:tcPr>
          <w:p w14:paraId="271D4B89" w14:textId="77777777" w:rsidR="005C0FB1" w:rsidRPr="002049F3" w:rsidRDefault="005C0FB1" w:rsidP="009453F8">
            <w:pPr>
              <w:autoSpaceDE w:val="0"/>
              <w:autoSpaceDN w:val="0"/>
              <w:adjustRightInd w:val="0"/>
              <w:spacing w:after="0" w:line="240" w:lineRule="auto"/>
              <w:rPr>
                <w:rFonts w:ascii="Times New Roman" w:hAnsi="Times New Roman" w:cs="Times New Roman"/>
                <w:sz w:val="24"/>
                <w:szCs w:val="24"/>
              </w:rPr>
            </w:pPr>
          </w:p>
        </w:tc>
        <w:tc>
          <w:tcPr>
            <w:tcW w:w="720" w:type="dxa"/>
            <w:tcBorders>
              <w:top w:val="nil"/>
              <w:bottom w:val="nil"/>
            </w:tcBorders>
            <w:shd w:val="clear" w:color="auto" w:fill="FFFFFF"/>
            <w:vAlign w:val="center"/>
          </w:tcPr>
          <w:p w14:paraId="29E79F56" w14:textId="77777777" w:rsidR="005C0FB1" w:rsidRPr="002049F3" w:rsidRDefault="005C0FB1" w:rsidP="009453F8">
            <w:pPr>
              <w:autoSpaceDE w:val="0"/>
              <w:autoSpaceDN w:val="0"/>
              <w:adjustRightInd w:val="0"/>
              <w:spacing w:after="0" w:line="240" w:lineRule="auto"/>
              <w:rPr>
                <w:rFonts w:ascii="Times New Roman" w:hAnsi="Times New Roman" w:cs="Times New Roman"/>
                <w:sz w:val="24"/>
                <w:szCs w:val="24"/>
              </w:rPr>
            </w:pPr>
          </w:p>
        </w:tc>
        <w:tc>
          <w:tcPr>
            <w:tcW w:w="900" w:type="dxa"/>
            <w:tcBorders>
              <w:top w:val="nil"/>
              <w:bottom w:val="nil"/>
            </w:tcBorders>
            <w:shd w:val="clear" w:color="auto" w:fill="FFFFFF"/>
            <w:vAlign w:val="center"/>
          </w:tcPr>
          <w:p w14:paraId="35D8748B" w14:textId="77777777" w:rsidR="005C0FB1" w:rsidRPr="002049F3" w:rsidRDefault="005C0FB1" w:rsidP="009453F8">
            <w:pPr>
              <w:autoSpaceDE w:val="0"/>
              <w:autoSpaceDN w:val="0"/>
              <w:adjustRightInd w:val="0"/>
              <w:spacing w:after="0" w:line="240" w:lineRule="auto"/>
              <w:rPr>
                <w:rFonts w:ascii="Times New Roman" w:hAnsi="Times New Roman" w:cs="Times New Roman"/>
                <w:sz w:val="24"/>
                <w:szCs w:val="24"/>
              </w:rPr>
            </w:pPr>
          </w:p>
        </w:tc>
        <w:tc>
          <w:tcPr>
            <w:tcW w:w="990" w:type="dxa"/>
            <w:gridSpan w:val="2"/>
            <w:tcBorders>
              <w:top w:val="nil"/>
              <w:bottom w:val="nil"/>
            </w:tcBorders>
            <w:shd w:val="clear" w:color="auto" w:fill="FFFFFF"/>
            <w:vAlign w:val="center"/>
          </w:tcPr>
          <w:p w14:paraId="4BFBCB37" w14:textId="77777777" w:rsidR="005C0FB1" w:rsidRPr="002049F3" w:rsidRDefault="005C0FB1" w:rsidP="009453F8">
            <w:pPr>
              <w:autoSpaceDE w:val="0"/>
              <w:autoSpaceDN w:val="0"/>
              <w:adjustRightInd w:val="0"/>
              <w:spacing w:after="0" w:line="240" w:lineRule="auto"/>
              <w:rPr>
                <w:rFonts w:ascii="Times New Roman" w:hAnsi="Times New Roman" w:cs="Times New Roman"/>
                <w:sz w:val="24"/>
                <w:szCs w:val="24"/>
              </w:rPr>
            </w:pPr>
          </w:p>
        </w:tc>
        <w:tc>
          <w:tcPr>
            <w:tcW w:w="900" w:type="dxa"/>
            <w:tcBorders>
              <w:top w:val="nil"/>
              <w:bottom w:val="nil"/>
              <w:right w:val="single" w:sz="16" w:space="0" w:color="000000"/>
            </w:tcBorders>
            <w:shd w:val="clear" w:color="auto" w:fill="FFFFFF"/>
            <w:vAlign w:val="center"/>
          </w:tcPr>
          <w:p w14:paraId="15AFEB34" w14:textId="77777777" w:rsidR="005C0FB1" w:rsidRPr="002049F3" w:rsidRDefault="005C0FB1" w:rsidP="009453F8">
            <w:pPr>
              <w:autoSpaceDE w:val="0"/>
              <w:autoSpaceDN w:val="0"/>
              <w:adjustRightInd w:val="0"/>
              <w:spacing w:after="0" w:line="240" w:lineRule="auto"/>
              <w:rPr>
                <w:rFonts w:ascii="Times New Roman" w:hAnsi="Times New Roman" w:cs="Times New Roman"/>
                <w:sz w:val="24"/>
                <w:szCs w:val="24"/>
              </w:rPr>
            </w:pPr>
          </w:p>
        </w:tc>
      </w:tr>
      <w:tr w:rsidR="005C0FB1" w:rsidRPr="002049F3" w14:paraId="66DD7BBD" w14:textId="77777777" w:rsidTr="009F46C5">
        <w:trPr>
          <w:cantSplit/>
        </w:trPr>
        <w:tc>
          <w:tcPr>
            <w:tcW w:w="1530" w:type="dxa"/>
            <w:tcBorders>
              <w:top w:val="nil"/>
              <w:left w:val="single" w:sz="16" w:space="0" w:color="000000"/>
              <w:bottom w:val="single" w:sz="16" w:space="0" w:color="000000"/>
              <w:right w:val="single" w:sz="16" w:space="0" w:color="000000"/>
            </w:tcBorders>
            <w:shd w:val="clear" w:color="auto" w:fill="FFFFFF"/>
          </w:tcPr>
          <w:p w14:paraId="39FBC405" w14:textId="77777777" w:rsidR="005C0FB1" w:rsidRPr="002049F3" w:rsidRDefault="005C0FB1" w:rsidP="009453F8">
            <w:pPr>
              <w:autoSpaceDE w:val="0"/>
              <w:autoSpaceDN w:val="0"/>
              <w:adjustRightInd w:val="0"/>
              <w:spacing w:after="0" w:line="320" w:lineRule="atLeast"/>
              <w:ind w:left="60" w:right="60"/>
              <w:rPr>
                <w:rFonts w:ascii="Arial" w:hAnsi="Arial" w:cs="Arial"/>
                <w:color w:val="000000"/>
                <w:sz w:val="18"/>
                <w:szCs w:val="18"/>
              </w:rPr>
            </w:pPr>
            <w:r w:rsidRPr="002049F3">
              <w:rPr>
                <w:rFonts w:ascii="Arial" w:hAnsi="Arial" w:cs="Arial"/>
                <w:color w:val="000000"/>
                <w:sz w:val="18"/>
                <w:szCs w:val="18"/>
              </w:rPr>
              <w:t>Corrected Total</w:t>
            </w:r>
          </w:p>
        </w:tc>
        <w:tc>
          <w:tcPr>
            <w:tcW w:w="990" w:type="dxa"/>
            <w:gridSpan w:val="2"/>
            <w:tcBorders>
              <w:top w:val="nil"/>
              <w:left w:val="single" w:sz="16" w:space="0" w:color="000000"/>
              <w:bottom w:val="single" w:sz="16" w:space="0" w:color="000000"/>
            </w:tcBorders>
            <w:shd w:val="clear" w:color="auto" w:fill="FFFFFF"/>
            <w:vAlign w:val="center"/>
          </w:tcPr>
          <w:p w14:paraId="0A9BB4DC" w14:textId="77777777" w:rsidR="005C0FB1" w:rsidRPr="002049F3"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049F3">
              <w:rPr>
                <w:rFonts w:ascii="Arial" w:hAnsi="Arial" w:cs="Arial"/>
                <w:color w:val="000000"/>
                <w:sz w:val="18"/>
                <w:szCs w:val="18"/>
              </w:rPr>
              <w:t>23.710</w:t>
            </w:r>
          </w:p>
        </w:tc>
        <w:tc>
          <w:tcPr>
            <w:tcW w:w="450" w:type="dxa"/>
            <w:gridSpan w:val="2"/>
            <w:tcBorders>
              <w:top w:val="nil"/>
              <w:bottom w:val="single" w:sz="16" w:space="0" w:color="000000"/>
            </w:tcBorders>
            <w:shd w:val="clear" w:color="auto" w:fill="FFFFFF"/>
            <w:vAlign w:val="center"/>
          </w:tcPr>
          <w:p w14:paraId="12760283" w14:textId="77777777" w:rsidR="005C0FB1" w:rsidRPr="002049F3"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049F3">
              <w:rPr>
                <w:rFonts w:ascii="Arial" w:hAnsi="Arial" w:cs="Arial"/>
                <w:color w:val="000000"/>
                <w:sz w:val="18"/>
                <w:szCs w:val="18"/>
              </w:rPr>
              <w:t>70</w:t>
            </w:r>
          </w:p>
        </w:tc>
        <w:tc>
          <w:tcPr>
            <w:tcW w:w="990" w:type="dxa"/>
            <w:tcBorders>
              <w:top w:val="nil"/>
              <w:bottom w:val="single" w:sz="16" w:space="0" w:color="000000"/>
            </w:tcBorders>
            <w:shd w:val="clear" w:color="auto" w:fill="FFFFFF"/>
            <w:vAlign w:val="center"/>
          </w:tcPr>
          <w:p w14:paraId="544B23F8" w14:textId="77777777" w:rsidR="005C0FB1" w:rsidRPr="002049F3" w:rsidRDefault="005C0FB1" w:rsidP="009453F8">
            <w:pPr>
              <w:autoSpaceDE w:val="0"/>
              <w:autoSpaceDN w:val="0"/>
              <w:adjustRightInd w:val="0"/>
              <w:spacing w:after="0" w:line="240" w:lineRule="auto"/>
              <w:rPr>
                <w:rFonts w:ascii="Times New Roman" w:hAnsi="Times New Roman" w:cs="Times New Roman"/>
                <w:sz w:val="24"/>
                <w:szCs w:val="24"/>
              </w:rPr>
            </w:pPr>
          </w:p>
        </w:tc>
        <w:tc>
          <w:tcPr>
            <w:tcW w:w="900" w:type="dxa"/>
            <w:tcBorders>
              <w:top w:val="nil"/>
              <w:bottom w:val="single" w:sz="16" w:space="0" w:color="000000"/>
            </w:tcBorders>
            <w:shd w:val="clear" w:color="auto" w:fill="FFFFFF"/>
            <w:vAlign w:val="center"/>
          </w:tcPr>
          <w:p w14:paraId="61AFCCC4" w14:textId="77777777" w:rsidR="005C0FB1" w:rsidRPr="002049F3" w:rsidRDefault="005C0FB1" w:rsidP="009453F8">
            <w:pPr>
              <w:autoSpaceDE w:val="0"/>
              <w:autoSpaceDN w:val="0"/>
              <w:adjustRightInd w:val="0"/>
              <w:spacing w:after="0" w:line="240" w:lineRule="auto"/>
              <w:rPr>
                <w:rFonts w:ascii="Times New Roman" w:hAnsi="Times New Roman" w:cs="Times New Roman"/>
                <w:sz w:val="24"/>
                <w:szCs w:val="24"/>
              </w:rPr>
            </w:pPr>
          </w:p>
        </w:tc>
        <w:tc>
          <w:tcPr>
            <w:tcW w:w="720" w:type="dxa"/>
            <w:tcBorders>
              <w:top w:val="nil"/>
              <w:bottom w:val="single" w:sz="16" w:space="0" w:color="000000"/>
            </w:tcBorders>
            <w:shd w:val="clear" w:color="auto" w:fill="FFFFFF"/>
            <w:vAlign w:val="center"/>
          </w:tcPr>
          <w:p w14:paraId="304F55B8" w14:textId="77777777" w:rsidR="005C0FB1" w:rsidRPr="002049F3" w:rsidRDefault="005C0FB1" w:rsidP="009453F8">
            <w:pPr>
              <w:autoSpaceDE w:val="0"/>
              <w:autoSpaceDN w:val="0"/>
              <w:adjustRightInd w:val="0"/>
              <w:spacing w:after="0" w:line="240" w:lineRule="auto"/>
              <w:rPr>
                <w:rFonts w:ascii="Times New Roman" w:hAnsi="Times New Roman" w:cs="Times New Roman"/>
                <w:sz w:val="24"/>
                <w:szCs w:val="24"/>
              </w:rPr>
            </w:pPr>
          </w:p>
        </w:tc>
        <w:tc>
          <w:tcPr>
            <w:tcW w:w="900" w:type="dxa"/>
            <w:tcBorders>
              <w:top w:val="nil"/>
              <w:bottom w:val="single" w:sz="16" w:space="0" w:color="000000"/>
            </w:tcBorders>
            <w:shd w:val="clear" w:color="auto" w:fill="FFFFFF"/>
            <w:vAlign w:val="center"/>
          </w:tcPr>
          <w:p w14:paraId="6E983780" w14:textId="77777777" w:rsidR="005C0FB1" w:rsidRPr="002049F3" w:rsidRDefault="005C0FB1" w:rsidP="009453F8">
            <w:pPr>
              <w:autoSpaceDE w:val="0"/>
              <w:autoSpaceDN w:val="0"/>
              <w:adjustRightInd w:val="0"/>
              <w:spacing w:after="0" w:line="240" w:lineRule="auto"/>
              <w:rPr>
                <w:rFonts w:ascii="Times New Roman" w:hAnsi="Times New Roman" w:cs="Times New Roman"/>
                <w:sz w:val="24"/>
                <w:szCs w:val="24"/>
              </w:rPr>
            </w:pPr>
          </w:p>
        </w:tc>
        <w:tc>
          <w:tcPr>
            <w:tcW w:w="990" w:type="dxa"/>
            <w:gridSpan w:val="2"/>
            <w:tcBorders>
              <w:top w:val="nil"/>
              <w:bottom w:val="single" w:sz="16" w:space="0" w:color="000000"/>
            </w:tcBorders>
            <w:shd w:val="clear" w:color="auto" w:fill="FFFFFF"/>
            <w:vAlign w:val="center"/>
          </w:tcPr>
          <w:p w14:paraId="60962A86" w14:textId="77777777" w:rsidR="005C0FB1" w:rsidRPr="002049F3" w:rsidRDefault="005C0FB1" w:rsidP="009453F8">
            <w:pPr>
              <w:autoSpaceDE w:val="0"/>
              <w:autoSpaceDN w:val="0"/>
              <w:adjustRightInd w:val="0"/>
              <w:spacing w:after="0" w:line="240" w:lineRule="auto"/>
              <w:rPr>
                <w:rFonts w:ascii="Times New Roman" w:hAnsi="Times New Roman" w:cs="Times New Roman"/>
                <w:sz w:val="24"/>
                <w:szCs w:val="24"/>
              </w:rPr>
            </w:pPr>
          </w:p>
        </w:tc>
        <w:tc>
          <w:tcPr>
            <w:tcW w:w="900" w:type="dxa"/>
            <w:tcBorders>
              <w:top w:val="nil"/>
              <w:bottom w:val="single" w:sz="16" w:space="0" w:color="000000"/>
              <w:right w:val="single" w:sz="16" w:space="0" w:color="000000"/>
            </w:tcBorders>
            <w:shd w:val="clear" w:color="auto" w:fill="FFFFFF"/>
            <w:vAlign w:val="center"/>
          </w:tcPr>
          <w:p w14:paraId="7BEA4EC9" w14:textId="77777777" w:rsidR="005C0FB1" w:rsidRPr="002049F3" w:rsidRDefault="005C0FB1" w:rsidP="009453F8">
            <w:pPr>
              <w:autoSpaceDE w:val="0"/>
              <w:autoSpaceDN w:val="0"/>
              <w:adjustRightInd w:val="0"/>
              <w:spacing w:after="0" w:line="240" w:lineRule="auto"/>
              <w:rPr>
                <w:rFonts w:ascii="Times New Roman" w:hAnsi="Times New Roman" w:cs="Times New Roman"/>
                <w:sz w:val="24"/>
                <w:szCs w:val="24"/>
              </w:rPr>
            </w:pPr>
          </w:p>
        </w:tc>
      </w:tr>
      <w:tr w:rsidR="005C0FB1" w:rsidRPr="002049F3" w14:paraId="25BB67DC" w14:textId="77777777" w:rsidTr="009F46C5">
        <w:trPr>
          <w:cantSplit/>
        </w:trPr>
        <w:tc>
          <w:tcPr>
            <w:tcW w:w="8370" w:type="dxa"/>
            <w:gridSpan w:val="12"/>
            <w:tcBorders>
              <w:top w:val="nil"/>
              <w:left w:val="nil"/>
              <w:bottom w:val="nil"/>
              <w:right w:val="nil"/>
            </w:tcBorders>
            <w:shd w:val="clear" w:color="auto" w:fill="FFFFFF"/>
          </w:tcPr>
          <w:p w14:paraId="59E0F247" w14:textId="77777777" w:rsidR="005C0FB1" w:rsidRPr="002049F3" w:rsidRDefault="005C0FB1" w:rsidP="009453F8">
            <w:pPr>
              <w:autoSpaceDE w:val="0"/>
              <w:autoSpaceDN w:val="0"/>
              <w:adjustRightInd w:val="0"/>
              <w:spacing w:after="0" w:line="320" w:lineRule="atLeast"/>
              <w:ind w:left="60" w:right="60"/>
              <w:rPr>
                <w:rFonts w:ascii="Arial" w:hAnsi="Arial" w:cs="Arial"/>
                <w:color w:val="000000"/>
                <w:sz w:val="18"/>
                <w:szCs w:val="18"/>
              </w:rPr>
            </w:pPr>
            <w:r w:rsidRPr="002049F3">
              <w:rPr>
                <w:rFonts w:ascii="Arial" w:hAnsi="Arial" w:cs="Arial"/>
                <w:color w:val="000000"/>
                <w:sz w:val="18"/>
                <w:szCs w:val="18"/>
              </w:rPr>
              <w:t>a. R Squared = .083 (Adjusted R Squared = .042)</w:t>
            </w:r>
          </w:p>
        </w:tc>
      </w:tr>
      <w:tr w:rsidR="005C0FB1" w:rsidRPr="002049F3" w14:paraId="182CC2BE" w14:textId="77777777" w:rsidTr="009F46C5">
        <w:trPr>
          <w:cantSplit/>
        </w:trPr>
        <w:tc>
          <w:tcPr>
            <w:tcW w:w="8370" w:type="dxa"/>
            <w:gridSpan w:val="12"/>
            <w:tcBorders>
              <w:top w:val="nil"/>
              <w:left w:val="nil"/>
              <w:bottom w:val="nil"/>
              <w:right w:val="nil"/>
            </w:tcBorders>
            <w:shd w:val="clear" w:color="auto" w:fill="FFFFFF"/>
          </w:tcPr>
          <w:p w14:paraId="218C2323" w14:textId="77777777" w:rsidR="005C0FB1" w:rsidRPr="002049F3" w:rsidRDefault="005C0FB1" w:rsidP="009453F8">
            <w:pPr>
              <w:autoSpaceDE w:val="0"/>
              <w:autoSpaceDN w:val="0"/>
              <w:adjustRightInd w:val="0"/>
              <w:spacing w:after="0" w:line="320" w:lineRule="atLeast"/>
              <w:ind w:left="60" w:right="60"/>
              <w:rPr>
                <w:rFonts w:ascii="Arial" w:hAnsi="Arial" w:cs="Arial"/>
                <w:color w:val="000000"/>
                <w:sz w:val="18"/>
                <w:szCs w:val="18"/>
              </w:rPr>
            </w:pPr>
            <w:r w:rsidRPr="002049F3">
              <w:rPr>
                <w:rFonts w:ascii="Arial" w:hAnsi="Arial" w:cs="Arial"/>
                <w:color w:val="000000"/>
                <w:sz w:val="18"/>
                <w:szCs w:val="18"/>
              </w:rPr>
              <w:t>b. Computed using alpha = .05</w:t>
            </w:r>
          </w:p>
        </w:tc>
      </w:tr>
    </w:tbl>
    <w:p w14:paraId="740C1B5A" w14:textId="77777777" w:rsidR="005C0FB1" w:rsidRDefault="005C0FB1">
      <w:pPr>
        <w:rPr>
          <w:rFonts w:ascii="Times New Roman" w:hAnsi="Times New Roman" w:cs="Times New Roman"/>
          <w:sz w:val="24"/>
          <w:szCs w:val="24"/>
        </w:rPr>
      </w:pPr>
    </w:p>
    <w:tbl>
      <w:tblPr>
        <w:tblW w:w="8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30"/>
        <w:gridCol w:w="990"/>
        <w:gridCol w:w="450"/>
        <w:gridCol w:w="990"/>
        <w:gridCol w:w="900"/>
        <w:gridCol w:w="720"/>
        <w:gridCol w:w="900"/>
        <w:gridCol w:w="990"/>
        <w:gridCol w:w="900"/>
      </w:tblGrid>
      <w:tr w:rsidR="005C0FB1" w:rsidRPr="00FB1595" w14:paraId="0DB66EE6" w14:textId="77777777" w:rsidTr="009F46C5">
        <w:trPr>
          <w:cantSplit/>
        </w:trPr>
        <w:tc>
          <w:tcPr>
            <w:tcW w:w="8370" w:type="dxa"/>
            <w:gridSpan w:val="9"/>
            <w:tcBorders>
              <w:top w:val="nil"/>
              <w:left w:val="nil"/>
              <w:bottom w:val="nil"/>
              <w:right w:val="nil"/>
            </w:tcBorders>
            <w:shd w:val="clear" w:color="auto" w:fill="FFFFFF"/>
            <w:vAlign w:val="bottom"/>
          </w:tcPr>
          <w:p w14:paraId="002B06F4" w14:textId="77777777" w:rsidR="005C0FB1" w:rsidRPr="00FB1595" w:rsidRDefault="005C0FB1" w:rsidP="009453F8">
            <w:pPr>
              <w:autoSpaceDE w:val="0"/>
              <w:autoSpaceDN w:val="0"/>
              <w:adjustRightInd w:val="0"/>
              <w:spacing w:after="0" w:line="320" w:lineRule="atLeast"/>
              <w:rPr>
                <w:rFonts w:ascii="Times New Roman" w:hAnsi="Times New Roman" w:cs="Times New Roman"/>
                <w:sz w:val="24"/>
                <w:szCs w:val="24"/>
              </w:rPr>
            </w:pPr>
            <w:r w:rsidRPr="00FB1595">
              <w:rPr>
                <w:rFonts w:ascii="Arial" w:hAnsi="Arial" w:cs="Arial"/>
                <w:color w:val="000000"/>
                <w:sz w:val="18"/>
                <w:szCs w:val="18"/>
                <w:shd w:val="clear" w:color="auto" w:fill="FFFFFF"/>
              </w:rPr>
              <w:lastRenderedPageBreak/>
              <w:t xml:space="preserve">Dependent Variable:   TEispost  </w:t>
            </w:r>
          </w:p>
        </w:tc>
      </w:tr>
      <w:tr w:rsidR="005C0FB1" w:rsidRPr="00FB1595" w14:paraId="21545D4C" w14:textId="77777777" w:rsidTr="009F46C5">
        <w:trPr>
          <w:cantSplit/>
        </w:trPr>
        <w:tc>
          <w:tcPr>
            <w:tcW w:w="1530"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2AC92022" w14:textId="77777777" w:rsidR="005C0FB1" w:rsidRPr="00FB1595" w:rsidRDefault="005C0FB1" w:rsidP="009453F8">
            <w:pPr>
              <w:autoSpaceDE w:val="0"/>
              <w:autoSpaceDN w:val="0"/>
              <w:adjustRightInd w:val="0"/>
              <w:spacing w:after="0" w:line="320" w:lineRule="atLeast"/>
              <w:ind w:left="60" w:right="60"/>
              <w:rPr>
                <w:rFonts w:ascii="Arial" w:hAnsi="Arial" w:cs="Arial"/>
                <w:color w:val="000000"/>
                <w:sz w:val="18"/>
                <w:szCs w:val="18"/>
              </w:rPr>
            </w:pPr>
            <w:r w:rsidRPr="00FB1595">
              <w:rPr>
                <w:rFonts w:ascii="Arial" w:hAnsi="Arial" w:cs="Arial"/>
                <w:color w:val="000000"/>
                <w:sz w:val="18"/>
                <w:szCs w:val="18"/>
              </w:rPr>
              <w:t>Source</w:t>
            </w:r>
          </w:p>
        </w:tc>
        <w:tc>
          <w:tcPr>
            <w:tcW w:w="990" w:type="dxa"/>
            <w:tcBorders>
              <w:top w:val="single" w:sz="16" w:space="0" w:color="000000"/>
              <w:left w:val="single" w:sz="16" w:space="0" w:color="000000"/>
              <w:bottom w:val="single" w:sz="16" w:space="0" w:color="000000"/>
            </w:tcBorders>
            <w:shd w:val="clear" w:color="auto" w:fill="FFFFFF"/>
            <w:vAlign w:val="bottom"/>
          </w:tcPr>
          <w:p w14:paraId="00E29180" w14:textId="77777777" w:rsidR="005C0FB1" w:rsidRPr="00FB1595" w:rsidRDefault="005C0FB1" w:rsidP="009453F8">
            <w:pPr>
              <w:autoSpaceDE w:val="0"/>
              <w:autoSpaceDN w:val="0"/>
              <w:adjustRightInd w:val="0"/>
              <w:spacing w:after="0" w:line="320" w:lineRule="atLeast"/>
              <w:ind w:left="60" w:right="60"/>
              <w:jc w:val="center"/>
              <w:rPr>
                <w:rFonts w:ascii="Arial" w:hAnsi="Arial" w:cs="Arial"/>
                <w:color w:val="000000"/>
                <w:sz w:val="18"/>
                <w:szCs w:val="18"/>
              </w:rPr>
            </w:pPr>
            <w:r w:rsidRPr="00FB1595">
              <w:rPr>
                <w:rFonts w:ascii="Arial" w:hAnsi="Arial" w:cs="Arial"/>
                <w:color w:val="000000"/>
                <w:sz w:val="18"/>
                <w:szCs w:val="18"/>
              </w:rPr>
              <w:t>Type III Sum of Squares</w:t>
            </w:r>
          </w:p>
        </w:tc>
        <w:tc>
          <w:tcPr>
            <w:tcW w:w="450" w:type="dxa"/>
            <w:tcBorders>
              <w:top w:val="single" w:sz="16" w:space="0" w:color="000000"/>
              <w:bottom w:val="single" w:sz="16" w:space="0" w:color="000000"/>
            </w:tcBorders>
            <w:shd w:val="clear" w:color="auto" w:fill="FFFFFF"/>
            <w:vAlign w:val="bottom"/>
          </w:tcPr>
          <w:p w14:paraId="0EF49CB1" w14:textId="77777777" w:rsidR="005C0FB1" w:rsidRPr="00FB1595" w:rsidRDefault="005C0FB1" w:rsidP="009453F8">
            <w:pPr>
              <w:autoSpaceDE w:val="0"/>
              <w:autoSpaceDN w:val="0"/>
              <w:adjustRightInd w:val="0"/>
              <w:spacing w:after="0" w:line="320" w:lineRule="atLeast"/>
              <w:ind w:left="60" w:right="60"/>
              <w:jc w:val="center"/>
              <w:rPr>
                <w:rFonts w:ascii="Arial" w:hAnsi="Arial" w:cs="Arial"/>
                <w:color w:val="000000"/>
                <w:sz w:val="18"/>
                <w:szCs w:val="18"/>
              </w:rPr>
            </w:pPr>
            <w:r w:rsidRPr="00FB1595">
              <w:rPr>
                <w:rFonts w:ascii="Arial" w:hAnsi="Arial" w:cs="Arial"/>
                <w:color w:val="000000"/>
                <w:sz w:val="18"/>
                <w:szCs w:val="18"/>
              </w:rPr>
              <w:t>df</w:t>
            </w:r>
          </w:p>
        </w:tc>
        <w:tc>
          <w:tcPr>
            <w:tcW w:w="990" w:type="dxa"/>
            <w:tcBorders>
              <w:top w:val="single" w:sz="16" w:space="0" w:color="000000"/>
              <w:bottom w:val="single" w:sz="16" w:space="0" w:color="000000"/>
            </w:tcBorders>
            <w:shd w:val="clear" w:color="auto" w:fill="FFFFFF"/>
            <w:vAlign w:val="bottom"/>
          </w:tcPr>
          <w:p w14:paraId="592BE6D3" w14:textId="77777777" w:rsidR="005C0FB1" w:rsidRPr="00FB1595" w:rsidRDefault="005C0FB1" w:rsidP="009453F8">
            <w:pPr>
              <w:autoSpaceDE w:val="0"/>
              <w:autoSpaceDN w:val="0"/>
              <w:adjustRightInd w:val="0"/>
              <w:spacing w:after="0" w:line="320" w:lineRule="atLeast"/>
              <w:ind w:left="60" w:right="60"/>
              <w:jc w:val="center"/>
              <w:rPr>
                <w:rFonts w:ascii="Arial" w:hAnsi="Arial" w:cs="Arial"/>
                <w:color w:val="000000"/>
                <w:sz w:val="18"/>
                <w:szCs w:val="18"/>
              </w:rPr>
            </w:pPr>
            <w:r w:rsidRPr="00FB1595">
              <w:rPr>
                <w:rFonts w:ascii="Arial" w:hAnsi="Arial" w:cs="Arial"/>
                <w:color w:val="000000"/>
                <w:sz w:val="18"/>
                <w:szCs w:val="18"/>
              </w:rPr>
              <w:t>Mean Square</w:t>
            </w:r>
          </w:p>
        </w:tc>
        <w:tc>
          <w:tcPr>
            <w:tcW w:w="900" w:type="dxa"/>
            <w:tcBorders>
              <w:top w:val="single" w:sz="16" w:space="0" w:color="000000"/>
              <w:bottom w:val="single" w:sz="16" w:space="0" w:color="000000"/>
            </w:tcBorders>
            <w:shd w:val="clear" w:color="auto" w:fill="FFFFFF"/>
            <w:vAlign w:val="bottom"/>
          </w:tcPr>
          <w:p w14:paraId="04431EA9" w14:textId="77777777" w:rsidR="005C0FB1" w:rsidRPr="00FB1595" w:rsidRDefault="005C0FB1" w:rsidP="009453F8">
            <w:pPr>
              <w:autoSpaceDE w:val="0"/>
              <w:autoSpaceDN w:val="0"/>
              <w:adjustRightInd w:val="0"/>
              <w:spacing w:after="0" w:line="320" w:lineRule="atLeast"/>
              <w:ind w:left="60" w:right="60"/>
              <w:jc w:val="center"/>
              <w:rPr>
                <w:rFonts w:ascii="Arial" w:hAnsi="Arial" w:cs="Arial"/>
                <w:color w:val="000000"/>
                <w:sz w:val="18"/>
                <w:szCs w:val="18"/>
              </w:rPr>
            </w:pPr>
            <w:r w:rsidRPr="00FB1595">
              <w:rPr>
                <w:rFonts w:ascii="Arial" w:hAnsi="Arial" w:cs="Arial"/>
                <w:color w:val="000000"/>
                <w:sz w:val="18"/>
                <w:szCs w:val="18"/>
              </w:rPr>
              <w:t>F</w:t>
            </w:r>
          </w:p>
        </w:tc>
        <w:tc>
          <w:tcPr>
            <w:tcW w:w="720" w:type="dxa"/>
            <w:tcBorders>
              <w:top w:val="single" w:sz="16" w:space="0" w:color="000000"/>
              <w:bottom w:val="single" w:sz="16" w:space="0" w:color="000000"/>
            </w:tcBorders>
            <w:shd w:val="clear" w:color="auto" w:fill="FFFFFF"/>
            <w:vAlign w:val="bottom"/>
          </w:tcPr>
          <w:p w14:paraId="1DFBE7B4" w14:textId="77777777" w:rsidR="005C0FB1" w:rsidRPr="00FB1595" w:rsidRDefault="005C0FB1" w:rsidP="009453F8">
            <w:pPr>
              <w:autoSpaceDE w:val="0"/>
              <w:autoSpaceDN w:val="0"/>
              <w:adjustRightInd w:val="0"/>
              <w:spacing w:after="0" w:line="320" w:lineRule="atLeast"/>
              <w:ind w:left="60" w:right="60"/>
              <w:jc w:val="center"/>
              <w:rPr>
                <w:rFonts w:ascii="Arial" w:hAnsi="Arial" w:cs="Arial"/>
                <w:color w:val="000000"/>
                <w:sz w:val="18"/>
                <w:szCs w:val="18"/>
              </w:rPr>
            </w:pPr>
            <w:r w:rsidRPr="00FB1595">
              <w:rPr>
                <w:rFonts w:ascii="Arial" w:hAnsi="Arial" w:cs="Arial"/>
                <w:color w:val="000000"/>
                <w:sz w:val="18"/>
                <w:szCs w:val="18"/>
              </w:rPr>
              <w:t>Sig.</w:t>
            </w:r>
          </w:p>
        </w:tc>
        <w:tc>
          <w:tcPr>
            <w:tcW w:w="900" w:type="dxa"/>
            <w:tcBorders>
              <w:top w:val="single" w:sz="16" w:space="0" w:color="000000"/>
              <w:bottom w:val="single" w:sz="16" w:space="0" w:color="000000"/>
            </w:tcBorders>
            <w:shd w:val="clear" w:color="auto" w:fill="FFFFFF"/>
            <w:vAlign w:val="bottom"/>
          </w:tcPr>
          <w:p w14:paraId="63F4A19B" w14:textId="77777777" w:rsidR="005C0FB1" w:rsidRPr="00FB1595" w:rsidRDefault="005C0FB1" w:rsidP="00BC49EE">
            <w:pPr>
              <w:autoSpaceDE w:val="0"/>
              <w:autoSpaceDN w:val="0"/>
              <w:adjustRightInd w:val="0"/>
              <w:spacing w:after="0" w:line="320" w:lineRule="atLeast"/>
              <w:ind w:left="60"/>
              <w:jc w:val="center"/>
              <w:rPr>
                <w:rFonts w:ascii="Arial" w:hAnsi="Arial" w:cs="Arial"/>
                <w:color w:val="000000"/>
                <w:sz w:val="18"/>
                <w:szCs w:val="18"/>
              </w:rPr>
            </w:pPr>
            <w:r w:rsidRPr="00FB1595">
              <w:rPr>
                <w:rFonts w:ascii="Arial" w:hAnsi="Arial" w:cs="Arial"/>
                <w:color w:val="000000"/>
                <w:sz w:val="18"/>
                <w:szCs w:val="18"/>
              </w:rPr>
              <w:t>Partial Eta Squared</w:t>
            </w:r>
          </w:p>
        </w:tc>
        <w:tc>
          <w:tcPr>
            <w:tcW w:w="990" w:type="dxa"/>
            <w:tcBorders>
              <w:top w:val="single" w:sz="16" w:space="0" w:color="000000"/>
              <w:bottom w:val="single" w:sz="16" w:space="0" w:color="000000"/>
            </w:tcBorders>
            <w:shd w:val="clear" w:color="auto" w:fill="FFFFFF"/>
            <w:vAlign w:val="bottom"/>
          </w:tcPr>
          <w:p w14:paraId="3AE8A082" w14:textId="77777777" w:rsidR="005C0FB1" w:rsidRPr="00FB1595" w:rsidRDefault="005C0FB1" w:rsidP="009453F8">
            <w:pPr>
              <w:autoSpaceDE w:val="0"/>
              <w:autoSpaceDN w:val="0"/>
              <w:adjustRightInd w:val="0"/>
              <w:spacing w:after="0" w:line="320" w:lineRule="atLeast"/>
              <w:ind w:left="60" w:right="60"/>
              <w:jc w:val="center"/>
              <w:rPr>
                <w:rFonts w:ascii="Arial" w:hAnsi="Arial" w:cs="Arial"/>
                <w:color w:val="000000"/>
                <w:sz w:val="18"/>
                <w:szCs w:val="18"/>
              </w:rPr>
            </w:pPr>
            <w:r w:rsidRPr="00FB1595">
              <w:rPr>
                <w:rFonts w:ascii="Arial" w:hAnsi="Arial" w:cs="Arial"/>
                <w:color w:val="000000"/>
                <w:sz w:val="18"/>
                <w:szCs w:val="18"/>
              </w:rPr>
              <w:t>Noncent. Parameter</w:t>
            </w:r>
          </w:p>
        </w:tc>
        <w:tc>
          <w:tcPr>
            <w:tcW w:w="900" w:type="dxa"/>
            <w:tcBorders>
              <w:top w:val="single" w:sz="16" w:space="0" w:color="000000"/>
              <w:bottom w:val="single" w:sz="16" w:space="0" w:color="000000"/>
              <w:right w:val="single" w:sz="16" w:space="0" w:color="000000"/>
            </w:tcBorders>
            <w:shd w:val="clear" w:color="auto" w:fill="FFFFFF"/>
            <w:vAlign w:val="bottom"/>
          </w:tcPr>
          <w:p w14:paraId="096275F8" w14:textId="77777777" w:rsidR="005C0FB1" w:rsidRPr="00FB1595" w:rsidRDefault="005C0FB1" w:rsidP="009453F8">
            <w:pPr>
              <w:autoSpaceDE w:val="0"/>
              <w:autoSpaceDN w:val="0"/>
              <w:adjustRightInd w:val="0"/>
              <w:spacing w:after="0" w:line="320" w:lineRule="atLeast"/>
              <w:ind w:left="60" w:right="60"/>
              <w:jc w:val="center"/>
              <w:rPr>
                <w:rFonts w:ascii="Arial" w:hAnsi="Arial" w:cs="Arial"/>
                <w:color w:val="000000"/>
                <w:sz w:val="18"/>
                <w:szCs w:val="18"/>
              </w:rPr>
            </w:pPr>
            <w:r w:rsidRPr="00FB1595">
              <w:rPr>
                <w:rFonts w:ascii="Arial" w:hAnsi="Arial" w:cs="Arial"/>
                <w:color w:val="000000"/>
                <w:sz w:val="18"/>
                <w:szCs w:val="18"/>
              </w:rPr>
              <w:t>Observed Power</w:t>
            </w:r>
            <w:r w:rsidRPr="00FB1595">
              <w:rPr>
                <w:rFonts w:ascii="Arial" w:hAnsi="Arial" w:cs="Arial"/>
                <w:color w:val="000000"/>
                <w:sz w:val="18"/>
                <w:szCs w:val="18"/>
                <w:vertAlign w:val="superscript"/>
              </w:rPr>
              <w:t>b</w:t>
            </w:r>
          </w:p>
        </w:tc>
      </w:tr>
      <w:tr w:rsidR="005C0FB1" w:rsidRPr="00FB1595" w14:paraId="1916476E" w14:textId="77777777" w:rsidTr="009F46C5">
        <w:trPr>
          <w:cantSplit/>
        </w:trPr>
        <w:tc>
          <w:tcPr>
            <w:tcW w:w="1530" w:type="dxa"/>
            <w:tcBorders>
              <w:top w:val="single" w:sz="16" w:space="0" w:color="000000"/>
              <w:left w:val="single" w:sz="16" w:space="0" w:color="000000"/>
              <w:bottom w:val="nil"/>
              <w:right w:val="single" w:sz="16" w:space="0" w:color="000000"/>
            </w:tcBorders>
            <w:shd w:val="clear" w:color="auto" w:fill="FFFFFF"/>
          </w:tcPr>
          <w:p w14:paraId="3C8BFAE9" w14:textId="77777777" w:rsidR="005C0FB1" w:rsidRPr="00FB1595" w:rsidRDefault="005C0FB1" w:rsidP="009453F8">
            <w:pPr>
              <w:autoSpaceDE w:val="0"/>
              <w:autoSpaceDN w:val="0"/>
              <w:adjustRightInd w:val="0"/>
              <w:spacing w:after="0" w:line="320" w:lineRule="atLeast"/>
              <w:ind w:left="60" w:right="60"/>
              <w:rPr>
                <w:rFonts w:ascii="Arial" w:hAnsi="Arial" w:cs="Arial"/>
                <w:color w:val="000000"/>
                <w:sz w:val="18"/>
                <w:szCs w:val="18"/>
              </w:rPr>
            </w:pPr>
            <w:r w:rsidRPr="00FB1595">
              <w:rPr>
                <w:rFonts w:ascii="Arial" w:hAnsi="Arial" w:cs="Arial"/>
                <w:color w:val="000000"/>
                <w:sz w:val="18"/>
                <w:szCs w:val="18"/>
              </w:rPr>
              <w:t>Corrected Model</w:t>
            </w:r>
          </w:p>
        </w:tc>
        <w:tc>
          <w:tcPr>
            <w:tcW w:w="990" w:type="dxa"/>
            <w:tcBorders>
              <w:top w:val="single" w:sz="16" w:space="0" w:color="000000"/>
              <w:left w:val="single" w:sz="16" w:space="0" w:color="000000"/>
              <w:bottom w:val="nil"/>
            </w:tcBorders>
            <w:shd w:val="clear" w:color="auto" w:fill="FFFFFF"/>
            <w:vAlign w:val="center"/>
          </w:tcPr>
          <w:p w14:paraId="61258F5D" w14:textId="77777777" w:rsidR="005C0FB1" w:rsidRPr="00FB1595"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FB1595">
              <w:rPr>
                <w:rFonts w:ascii="Arial" w:hAnsi="Arial" w:cs="Arial"/>
                <w:color w:val="000000"/>
                <w:sz w:val="18"/>
                <w:szCs w:val="18"/>
              </w:rPr>
              <w:t>2.802</w:t>
            </w:r>
            <w:r w:rsidRPr="00FB1595">
              <w:rPr>
                <w:rFonts w:ascii="Arial" w:hAnsi="Arial" w:cs="Arial"/>
                <w:color w:val="000000"/>
                <w:sz w:val="18"/>
                <w:szCs w:val="18"/>
                <w:vertAlign w:val="superscript"/>
              </w:rPr>
              <w:t>a</w:t>
            </w:r>
          </w:p>
        </w:tc>
        <w:tc>
          <w:tcPr>
            <w:tcW w:w="450" w:type="dxa"/>
            <w:tcBorders>
              <w:top w:val="single" w:sz="16" w:space="0" w:color="000000"/>
              <w:bottom w:val="nil"/>
            </w:tcBorders>
            <w:shd w:val="clear" w:color="auto" w:fill="FFFFFF"/>
            <w:vAlign w:val="center"/>
          </w:tcPr>
          <w:p w14:paraId="78F9D100" w14:textId="77777777" w:rsidR="005C0FB1" w:rsidRPr="00FB1595"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FB1595">
              <w:rPr>
                <w:rFonts w:ascii="Arial" w:hAnsi="Arial" w:cs="Arial"/>
                <w:color w:val="000000"/>
                <w:sz w:val="18"/>
                <w:szCs w:val="18"/>
              </w:rPr>
              <w:t>3</w:t>
            </w:r>
          </w:p>
        </w:tc>
        <w:tc>
          <w:tcPr>
            <w:tcW w:w="990" w:type="dxa"/>
            <w:tcBorders>
              <w:top w:val="single" w:sz="16" w:space="0" w:color="000000"/>
              <w:bottom w:val="nil"/>
            </w:tcBorders>
            <w:shd w:val="clear" w:color="auto" w:fill="FFFFFF"/>
            <w:vAlign w:val="center"/>
          </w:tcPr>
          <w:p w14:paraId="22D3F49F" w14:textId="77777777" w:rsidR="005C0FB1" w:rsidRPr="00FB1595"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FB1595">
              <w:rPr>
                <w:rFonts w:ascii="Arial" w:hAnsi="Arial" w:cs="Arial"/>
                <w:color w:val="000000"/>
                <w:sz w:val="18"/>
                <w:szCs w:val="18"/>
              </w:rPr>
              <w:t>.934</w:t>
            </w:r>
          </w:p>
        </w:tc>
        <w:tc>
          <w:tcPr>
            <w:tcW w:w="900" w:type="dxa"/>
            <w:tcBorders>
              <w:top w:val="single" w:sz="16" w:space="0" w:color="000000"/>
              <w:bottom w:val="nil"/>
            </w:tcBorders>
            <w:shd w:val="clear" w:color="auto" w:fill="FFFFFF"/>
            <w:vAlign w:val="center"/>
          </w:tcPr>
          <w:p w14:paraId="385C48E9" w14:textId="77777777" w:rsidR="005C0FB1" w:rsidRPr="00FB1595"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FB1595">
              <w:rPr>
                <w:rFonts w:ascii="Arial" w:hAnsi="Arial" w:cs="Arial"/>
                <w:color w:val="000000"/>
                <w:sz w:val="18"/>
                <w:szCs w:val="18"/>
              </w:rPr>
              <w:t>2.808</w:t>
            </w:r>
          </w:p>
        </w:tc>
        <w:tc>
          <w:tcPr>
            <w:tcW w:w="720" w:type="dxa"/>
            <w:tcBorders>
              <w:top w:val="single" w:sz="16" w:space="0" w:color="000000"/>
              <w:bottom w:val="nil"/>
            </w:tcBorders>
            <w:shd w:val="clear" w:color="auto" w:fill="FFFFFF"/>
            <w:vAlign w:val="center"/>
          </w:tcPr>
          <w:p w14:paraId="4765E19E" w14:textId="77777777" w:rsidR="005C0FB1" w:rsidRPr="00FB1595"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FB1595">
              <w:rPr>
                <w:rFonts w:ascii="Arial" w:hAnsi="Arial" w:cs="Arial"/>
                <w:color w:val="000000"/>
                <w:sz w:val="18"/>
                <w:szCs w:val="18"/>
              </w:rPr>
              <w:t>.046</w:t>
            </w:r>
          </w:p>
        </w:tc>
        <w:tc>
          <w:tcPr>
            <w:tcW w:w="900" w:type="dxa"/>
            <w:tcBorders>
              <w:top w:val="single" w:sz="16" w:space="0" w:color="000000"/>
              <w:bottom w:val="nil"/>
            </w:tcBorders>
            <w:shd w:val="clear" w:color="auto" w:fill="FFFFFF"/>
            <w:vAlign w:val="center"/>
          </w:tcPr>
          <w:p w14:paraId="2A8D5579" w14:textId="77777777" w:rsidR="005C0FB1" w:rsidRPr="00FB1595"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FB1595">
              <w:rPr>
                <w:rFonts w:ascii="Arial" w:hAnsi="Arial" w:cs="Arial"/>
                <w:color w:val="000000"/>
                <w:sz w:val="18"/>
                <w:szCs w:val="18"/>
              </w:rPr>
              <w:t>.112</w:t>
            </w:r>
          </w:p>
        </w:tc>
        <w:tc>
          <w:tcPr>
            <w:tcW w:w="990" w:type="dxa"/>
            <w:tcBorders>
              <w:top w:val="single" w:sz="16" w:space="0" w:color="000000"/>
              <w:bottom w:val="nil"/>
            </w:tcBorders>
            <w:shd w:val="clear" w:color="auto" w:fill="FFFFFF"/>
            <w:vAlign w:val="center"/>
          </w:tcPr>
          <w:p w14:paraId="0B14CC17" w14:textId="77777777" w:rsidR="005C0FB1" w:rsidRPr="00FB1595"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FB1595">
              <w:rPr>
                <w:rFonts w:ascii="Arial" w:hAnsi="Arial" w:cs="Arial"/>
                <w:color w:val="000000"/>
                <w:sz w:val="18"/>
                <w:szCs w:val="18"/>
              </w:rPr>
              <w:t>8.423</w:t>
            </w:r>
          </w:p>
        </w:tc>
        <w:tc>
          <w:tcPr>
            <w:tcW w:w="900" w:type="dxa"/>
            <w:tcBorders>
              <w:top w:val="single" w:sz="16" w:space="0" w:color="000000"/>
              <w:bottom w:val="nil"/>
              <w:right w:val="single" w:sz="16" w:space="0" w:color="000000"/>
            </w:tcBorders>
            <w:shd w:val="clear" w:color="auto" w:fill="FFFFFF"/>
            <w:vAlign w:val="center"/>
          </w:tcPr>
          <w:p w14:paraId="37E64C9F" w14:textId="77777777" w:rsidR="005C0FB1" w:rsidRPr="00FB1595"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FB1595">
              <w:rPr>
                <w:rFonts w:ascii="Arial" w:hAnsi="Arial" w:cs="Arial"/>
                <w:color w:val="000000"/>
                <w:sz w:val="18"/>
                <w:szCs w:val="18"/>
              </w:rPr>
              <w:t>.651</w:t>
            </w:r>
          </w:p>
        </w:tc>
      </w:tr>
      <w:tr w:rsidR="005C0FB1" w:rsidRPr="00FB1595" w14:paraId="274393E6" w14:textId="77777777" w:rsidTr="009F46C5">
        <w:trPr>
          <w:cantSplit/>
        </w:trPr>
        <w:tc>
          <w:tcPr>
            <w:tcW w:w="1530" w:type="dxa"/>
            <w:tcBorders>
              <w:top w:val="nil"/>
              <w:left w:val="single" w:sz="16" w:space="0" w:color="000000"/>
              <w:bottom w:val="nil"/>
              <w:right w:val="single" w:sz="16" w:space="0" w:color="000000"/>
            </w:tcBorders>
            <w:shd w:val="clear" w:color="auto" w:fill="FFFFFF"/>
          </w:tcPr>
          <w:p w14:paraId="06BF0E5F" w14:textId="77777777" w:rsidR="005C0FB1" w:rsidRPr="00FB1595" w:rsidRDefault="005C0FB1" w:rsidP="009453F8">
            <w:pPr>
              <w:autoSpaceDE w:val="0"/>
              <w:autoSpaceDN w:val="0"/>
              <w:adjustRightInd w:val="0"/>
              <w:spacing w:after="0" w:line="320" w:lineRule="atLeast"/>
              <w:ind w:left="60" w:right="60"/>
              <w:rPr>
                <w:rFonts w:ascii="Arial" w:hAnsi="Arial" w:cs="Arial"/>
                <w:color w:val="000000"/>
                <w:sz w:val="18"/>
                <w:szCs w:val="18"/>
              </w:rPr>
            </w:pPr>
            <w:r w:rsidRPr="00FB1595">
              <w:rPr>
                <w:rFonts w:ascii="Arial" w:hAnsi="Arial" w:cs="Arial"/>
                <w:color w:val="000000"/>
                <w:sz w:val="18"/>
                <w:szCs w:val="18"/>
              </w:rPr>
              <w:t>Intercept</w:t>
            </w:r>
          </w:p>
        </w:tc>
        <w:tc>
          <w:tcPr>
            <w:tcW w:w="990" w:type="dxa"/>
            <w:tcBorders>
              <w:top w:val="nil"/>
              <w:left w:val="single" w:sz="16" w:space="0" w:color="000000"/>
              <w:bottom w:val="nil"/>
            </w:tcBorders>
            <w:shd w:val="clear" w:color="auto" w:fill="FFFFFF"/>
            <w:vAlign w:val="center"/>
          </w:tcPr>
          <w:p w14:paraId="6A9709F5" w14:textId="77777777" w:rsidR="005C0FB1" w:rsidRPr="00FB1595"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FB1595">
              <w:rPr>
                <w:rFonts w:ascii="Arial" w:hAnsi="Arial" w:cs="Arial"/>
                <w:color w:val="000000"/>
                <w:sz w:val="18"/>
                <w:szCs w:val="18"/>
              </w:rPr>
              <w:t>1570.632</w:t>
            </w:r>
          </w:p>
        </w:tc>
        <w:tc>
          <w:tcPr>
            <w:tcW w:w="450" w:type="dxa"/>
            <w:tcBorders>
              <w:top w:val="nil"/>
              <w:bottom w:val="nil"/>
            </w:tcBorders>
            <w:shd w:val="clear" w:color="auto" w:fill="FFFFFF"/>
            <w:vAlign w:val="center"/>
          </w:tcPr>
          <w:p w14:paraId="3F65E5BA" w14:textId="77777777" w:rsidR="005C0FB1" w:rsidRPr="00FB1595"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FB1595">
              <w:rPr>
                <w:rFonts w:ascii="Arial" w:hAnsi="Arial" w:cs="Arial"/>
                <w:color w:val="000000"/>
                <w:sz w:val="18"/>
                <w:szCs w:val="18"/>
              </w:rPr>
              <w:t>1</w:t>
            </w:r>
          </w:p>
        </w:tc>
        <w:tc>
          <w:tcPr>
            <w:tcW w:w="990" w:type="dxa"/>
            <w:tcBorders>
              <w:top w:val="nil"/>
              <w:bottom w:val="nil"/>
            </w:tcBorders>
            <w:shd w:val="clear" w:color="auto" w:fill="FFFFFF"/>
            <w:vAlign w:val="center"/>
          </w:tcPr>
          <w:p w14:paraId="432AF5B9" w14:textId="77777777" w:rsidR="005C0FB1" w:rsidRPr="00FB1595"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FB1595">
              <w:rPr>
                <w:rFonts w:ascii="Arial" w:hAnsi="Arial" w:cs="Arial"/>
                <w:color w:val="000000"/>
                <w:sz w:val="18"/>
                <w:szCs w:val="18"/>
              </w:rPr>
              <w:t>1570.632</w:t>
            </w:r>
          </w:p>
        </w:tc>
        <w:tc>
          <w:tcPr>
            <w:tcW w:w="900" w:type="dxa"/>
            <w:tcBorders>
              <w:top w:val="nil"/>
              <w:bottom w:val="nil"/>
            </w:tcBorders>
            <w:shd w:val="clear" w:color="auto" w:fill="FFFFFF"/>
            <w:vAlign w:val="center"/>
          </w:tcPr>
          <w:p w14:paraId="62219C49" w14:textId="77777777" w:rsidR="005C0FB1" w:rsidRPr="00FB1595"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FB1595">
              <w:rPr>
                <w:rFonts w:ascii="Arial" w:hAnsi="Arial" w:cs="Arial"/>
                <w:color w:val="000000"/>
                <w:sz w:val="18"/>
                <w:szCs w:val="18"/>
              </w:rPr>
              <w:t>4721.750</w:t>
            </w:r>
          </w:p>
        </w:tc>
        <w:tc>
          <w:tcPr>
            <w:tcW w:w="720" w:type="dxa"/>
            <w:tcBorders>
              <w:top w:val="nil"/>
              <w:bottom w:val="nil"/>
            </w:tcBorders>
            <w:shd w:val="clear" w:color="auto" w:fill="FFFFFF"/>
            <w:vAlign w:val="center"/>
          </w:tcPr>
          <w:p w14:paraId="3E7593CE" w14:textId="77777777" w:rsidR="005C0FB1" w:rsidRPr="00FB1595"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FB1595">
              <w:rPr>
                <w:rFonts w:ascii="Arial" w:hAnsi="Arial" w:cs="Arial"/>
                <w:color w:val="000000"/>
                <w:sz w:val="18"/>
                <w:szCs w:val="18"/>
              </w:rPr>
              <w:t>.000</w:t>
            </w:r>
          </w:p>
        </w:tc>
        <w:tc>
          <w:tcPr>
            <w:tcW w:w="900" w:type="dxa"/>
            <w:tcBorders>
              <w:top w:val="nil"/>
              <w:bottom w:val="nil"/>
            </w:tcBorders>
            <w:shd w:val="clear" w:color="auto" w:fill="FFFFFF"/>
            <w:vAlign w:val="center"/>
          </w:tcPr>
          <w:p w14:paraId="3FB42645" w14:textId="77777777" w:rsidR="005C0FB1" w:rsidRPr="00FB1595"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FB1595">
              <w:rPr>
                <w:rFonts w:ascii="Arial" w:hAnsi="Arial" w:cs="Arial"/>
                <w:color w:val="000000"/>
                <w:sz w:val="18"/>
                <w:szCs w:val="18"/>
              </w:rPr>
              <w:t>.986</w:t>
            </w:r>
          </w:p>
        </w:tc>
        <w:tc>
          <w:tcPr>
            <w:tcW w:w="990" w:type="dxa"/>
            <w:tcBorders>
              <w:top w:val="nil"/>
              <w:bottom w:val="nil"/>
            </w:tcBorders>
            <w:shd w:val="clear" w:color="auto" w:fill="FFFFFF"/>
            <w:vAlign w:val="center"/>
          </w:tcPr>
          <w:p w14:paraId="7D2CF623" w14:textId="77777777" w:rsidR="005C0FB1" w:rsidRPr="00FB1595"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FB1595">
              <w:rPr>
                <w:rFonts w:ascii="Arial" w:hAnsi="Arial" w:cs="Arial"/>
                <w:color w:val="000000"/>
                <w:sz w:val="18"/>
                <w:szCs w:val="18"/>
              </w:rPr>
              <w:t>4721.750</w:t>
            </w:r>
          </w:p>
        </w:tc>
        <w:tc>
          <w:tcPr>
            <w:tcW w:w="900" w:type="dxa"/>
            <w:tcBorders>
              <w:top w:val="nil"/>
              <w:bottom w:val="nil"/>
              <w:right w:val="single" w:sz="16" w:space="0" w:color="000000"/>
            </w:tcBorders>
            <w:shd w:val="clear" w:color="auto" w:fill="FFFFFF"/>
            <w:vAlign w:val="center"/>
          </w:tcPr>
          <w:p w14:paraId="40EB8B16" w14:textId="77777777" w:rsidR="005C0FB1" w:rsidRPr="00FB1595"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FB1595">
              <w:rPr>
                <w:rFonts w:ascii="Arial" w:hAnsi="Arial" w:cs="Arial"/>
                <w:color w:val="000000"/>
                <w:sz w:val="18"/>
                <w:szCs w:val="18"/>
              </w:rPr>
              <w:t>1.000</w:t>
            </w:r>
          </w:p>
        </w:tc>
      </w:tr>
      <w:tr w:rsidR="005C0FB1" w:rsidRPr="00FB1595" w14:paraId="32FB81D0" w14:textId="77777777" w:rsidTr="009F46C5">
        <w:trPr>
          <w:cantSplit/>
        </w:trPr>
        <w:tc>
          <w:tcPr>
            <w:tcW w:w="1530" w:type="dxa"/>
            <w:tcBorders>
              <w:top w:val="nil"/>
              <w:left w:val="single" w:sz="16" w:space="0" w:color="000000"/>
              <w:bottom w:val="nil"/>
              <w:right w:val="single" w:sz="16" w:space="0" w:color="000000"/>
            </w:tcBorders>
            <w:shd w:val="clear" w:color="auto" w:fill="FFFFFF"/>
          </w:tcPr>
          <w:p w14:paraId="668DAE47" w14:textId="77777777" w:rsidR="005C0FB1" w:rsidRPr="00FB1595" w:rsidRDefault="005C0FB1" w:rsidP="009453F8">
            <w:pPr>
              <w:autoSpaceDE w:val="0"/>
              <w:autoSpaceDN w:val="0"/>
              <w:adjustRightInd w:val="0"/>
              <w:spacing w:after="0" w:line="320" w:lineRule="atLeast"/>
              <w:ind w:left="60" w:right="60"/>
              <w:rPr>
                <w:rFonts w:ascii="Arial" w:hAnsi="Arial" w:cs="Arial"/>
                <w:color w:val="000000"/>
                <w:sz w:val="18"/>
                <w:szCs w:val="18"/>
              </w:rPr>
            </w:pPr>
            <w:r w:rsidRPr="00FB1595">
              <w:rPr>
                <w:rFonts w:ascii="Arial" w:hAnsi="Arial" w:cs="Arial"/>
                <w:color w:val="000000"/>
                <w:sz w:val="18"/>
                <w:szCs w:val="18"/>
              </w:rPr>
              <w:t>CSCM</w:t>
            </w:r>
          </w:p>
        </w:tc>
        <w:tc>
          <w:tcPr>
            <w:tcW w:w="990" w:type="dxa"/>
            <w:tcBorders>
              <w:top w:val="nil"/>
              <w:left w:val="single" w:sz="16" w:space="0" w:color="000000"/>
              <w:bottom w:val="nil"/>
            </w:tcBorders>
            <w:shd w:val="clear" w:color="auto" w:fill="FFFFFF"/>
            <w:vAlign w:val="center"/>
          </w:tcPr>
          <w:p w14:paraId="6463BDD2" w14:textId="77777777" w:rsidR="005C0FB1" w:rsidRPr="00FB1595"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FB1595">
              <w:rPr>
                <w:rFonts w:ascii="Arial" w:hAnsi="Arial" w:cs="Arial"/>
                <w:color w:val="000000"/>
                <w:sz w:val="18"/>
                <w:szCs w:val="18"/>
              </w:rPr>
              <w:t>.257</w:t>
            </w:r>
          </w:p>
        </w:tc>
        <w:tc>
          <w:tcPr>
            <w:tcW w:w="450" w:type="dxa"/>
            <w:tcBorders>
              <w:top w:val="nil"/>
              <w:bottom w:val="nil"/>
            </w:tcBorders>
            <w:shd w:val="clear" w:color="auto" w:fill="FFFFFF"/>
            <w:vAlign w:val="center"/>
          </w:tcPr>
          <w:p w14:paraId="61760DEF" w14:textId="77777777" w:rsidR="005C0FB1" w:rsidRPr="00FB1595"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FB1595">
              <w:rPr>
                <w:rFonts w:ascii="Arial" w:hAnsi="Arial" w:cs="Arial"/>
                <w:color w:val="000000"/>
                <w:sz w:val="18"/>
                <w:szCs w:val="18"/>
              </w:rPr>
              <w:t>1</w:t>
            </w:r>
          </w:p>
        </w:tc>
        <w:tc>
          <w:tcPr>
            <w:tcW w:w="990" w:type="dxa"/>
            <w:tcBorders>
              <w:top w:val="nil"/>
              <w:bottom w:val="nil"/>
            </w:tcBorders>
            <w:shd w:val="clear" w:color="auto" w:fill="FFFFFF"/>
            <w:vAlign w:val="center"/>
          </w:tcPr>
          <w:p w14:paraId="09017234" w14:textId="77777777" w:rsidR="005C0FB1" w:rsidRPr="00FB1595"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FB1595">
              <w:rPr>
                <w:rFonts w:ascii="Arial" w:hAnsi="Arial" w:cs="Arial"/>
                <w:color w:val="000000"/>
                <w:sz w:val="18"/>
                <w:szCs w:val="18"/>
              </w:rPr>
              <w:t>.257</w:t>
            </w:r>
          </w:p>
        </w:tc>
        <w:tc>
          <w:tcPr>
            <w:tcW w:w="900" w:type="dxa"/>
            <w:tcBorders>
              <w:top w:val="nil"/>
              <w:bottom w:val="nil"/>
            </w:tcBorders>
            <w:shd w:val="clear" w:color="auto" w:fill="FFFFFF"/>
            <w:vAlign w:val="center"/>
          </w:tcPr>
          <w:p w14:paraId="1786E958" w14:textId="77777777" w:rsidR="005C0FB1" w:rsidRPr="00FB1595"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FB1595">
              <w:rPr>
                <w:rFonts w:ascii="Arial" w:hAnsi="Arial" w:cs="Arial"/>
                <w:color w:val="000000"/>
                <w:sz w:val="18"/>
                <w:szCs w:val="18"/>
              </w:rPr>
              <w:t>.772</w:t>
            </w:r>
          </w:p>
        </w:tc>
        <w:tc>
          <w:tcPr>
            <w:tcW w:w="720" w:type="dxa"/>
            <w:tcBorders>
              <w:top w:val="nil"/>
              <w:bottom w:val="nil"/>
            </w:tcBorders>
            <w:shd w:val="clear" w:color="auto" w:fill="FFFFFF"/>
            <w:vAlign w:val="center"/>
          </w:tcPr>
          <w:p w14:paraId="2DB28E24" w14:textId="77777777" w:rsidR="005C0FB1" w:rsidRPr="00FB1595"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FB1595">
              <w:rPr>
                <w:rFonts w:ascii="Arial" w:hAnsi="Arial" w:cs="Arial"/>
                <w:color w:val="000000"/>
                <w:sz w:val="18"/>
                <w:szCs w:val="18"/>
              </w:rPr>
              <w:t>.383</w:t>
            </w:r>
          </w:p>
        </w:tc>
        <w:tc>
          <w:tcPr>
            <w:tcW w:w="900" w:type="dxa"/>
            <w:tcBorders>
              <w:top w:val="nil"/>
              <w:bottom w:val="nil"/>
            </w:tcBorders>
            <w:shd w:val="clear" w:color="auto" w:fill="FFFFFF"/>
            <w:vAlign w:val="center"/>
          </w:tcPr>
          <w:p w14:paraId="3603C542" w14:textId="77777777" w:rsidR="005C0FB1" w:rsidRPr="00FB1595"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FB1595">
              <w:rPr>
                <w:rFonts w:ascii="Arial" w:hAnsi="Arial" w:cs="Arial"/>
                <w:color w:val="000000"/>
                <w:sz w:val="18"/>
                <w:szCs w:val="18"/>
              </w:rPr>
              <w:t>.011</w:t>
            </w:r>
          </w:p>
        </w:tc>
        <w:tc>
          <w:tcPr>
            <w:tcW w:w="990" w:type="dxa"/>
            <w:tcBorders>
              <w:top w:val="nil"/>
              <w:bottom w:val="nil"/>
            </w:tcBorders>
            <w:shd w:val="clear" w:color="auto" w:fill="FFFFFF"/>
            <w:vAlign w:val="center"/>
          </w:tcPr>
          <w:p w14:paraId="49B34812" w14:textId="77777777" w:rsidR="005C0FB1" w:rsidRPr="00FB1595"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FB1595">
              <w:rPr>
                <w:rFonts w:ascii="Arial" w:hAnsi="Arial" w:cs="Arial"/>
                <w:color w:val="000000"/>
                <w:sz w:val="18"/>
                <w:szCs w:val="18"/>
              </w:rPr>
              <w:t>.772</w:t>
            </w:r>
          </w:p>
        </w:tc>
        <w:tc>
          <w:tcPr>
            <w:tcW w:w="900" w:type="dxa"/>
            <w:tcBorders>
              <w:top w:val="nil"/>
              <w:bottom w:val="nil"/>
              <w:right w:val="single" w:sz="16" w:space="0" w:color="000000"/>
            </w:tcBorders>
            <w:shd w:val="clear" w:color="auto" w:fill="FFFFFF"/>
            <w:vAlign w:val="center"/>
          </w:tcPr>
          <w:p w14:paraId="7DE0C53C" w14:textId="77777777" w:rsidR="005C0FB1" w:rsidRPr="00FB1595"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FB1595">
              <w:rPr>
                <w:rFonts w:ascii="Arial" w:hAnsi="Arial" w:cs="Arial"/>
                <w:color w:val="000000"/>
                <w:sz w:val="18"/>
                <w:szCs w:val="18"/>
              </w:rPr>
              <w:t>.139</w:t>
            </w:r>
          </w:p>
        </w:tc>
      </w:tr>
      <w:tr w:rsidR="005C0FB1" w:rsidRPr="00FB1595" w14:paraId="3850A73C" w14:textId="77777777" w:rsidTr="009F46C5">
        <w:trPr>
          <w:cantSplit/>
        </w:trPr>
        <w:tc>
          <w:tcPr>
            <w:tcW w:w="1530" w:type="dxa"/>
            <w:tcBorders>
              <w:top w:val="nil"/>
              <w:left w:val="single" w:sz="16" w:space="0" w:color="000000"/>
              <w:bottom w:val="nil"/>
              <w:right w:val="single" w:sz="16" w:space="0" w:color="000000"/>
            </w:tcBorders>
            <w:shd w:val="clear" w:color="auto" w:fill="FFFFFF"/>
          </w:tcPr>
          <w:p w14:paraId="75AFDB81" w14:textId="77777777" w:rsidR="005C0FB1" w:rsidRPr="00FB1595" w:rsidRDefault="005C0FB1" w:rsidP="009453F8">
            <w:pPr>
              <w:autoSpaceDE w:val="0"/>
              <w:autoSpaceDN w:val="0"/>
              <w:adjustRightInd w:val="0"/>
              <w:spacing w:after="0" w:line="320" w:lineRule="atLeast"/>
              <w:ind w:left="60" w:right="60"/>
              <w:rPr>
                <w:rFonts w:ascii="Arial" w:hAnsi="Arial" w:cs="Arial"/>
                <w:color w:val="000000"/>
                <w:sz w:val="18"/>
                <w:szCs w:val="18"/>
              </w:rPr>
            </w:pPr>
            <w:r w:rsidRPr="00FB1595">
              <w:rPr>
                <w:rFonts w:ascii="Arial" w:hAnsi="Arial" w:cs="Arial"/>
                <w:color w:val="000000"/>
                <w:sz w:val="18"/>
                <w:szCs w:val="18"/>
              </w:rPr>
              <w:t>Alignedwithlearningstyle</w:t>
            </w:r>
          </w:p>
        </w:tc>
        <w:tc>
          <w:tcPr>
            <w:tcW w:w="990" w:type="dxa"/>
            <w:tcBorders>
              <w:top w:val="nil"/>
              <w:left w:val="single" w:sz="16" w:space="0" w:color="000000"/>
              <w:bottom w:val="nil"/>
            </w:tcBorders>
            <w:shd w:val="clear" w:color="auto" w:fill="FFFFFF"/>
            <w:vAlign w:val="center"/>
          </w:tcPr>
          <w:p w14:paraId="7684E6FC" w14:textId="77777777" w:rsidR="005C0FB1" w:rsidRPr="00FB1595"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FB1595">
              <w:rPr>
                <w:rFonts w:ascii="Arial" w:hAnsi="Arial" w:cs="Arial"/>
                <w:color w:val="000000"/>
                <w:sz w:val="18"/>
                <w:szCs w:val="18"/>
              </w:rPr>
              <w:t>2.605</w:t>
            </w:r>
          </w:p>
        </w:tc>
        <w:tc>
          <w:tcPr>
            <w:tcW w:w="450" w:type="dxa"/>
            <w:tcBorders>
              <w:top w:val="nil"/>
              <w:bottom w:val="nil"/>
            </w:tcBorders>
            <w:shd w:val="clear" w:color="auto" w:fill="FFFFFF"/>
            <w:vAlign w:val="center"/>
          </w:tcPr>
          <w:p w14:paraId="639E4CF4" w14:textId="77777777" w:rsidR="005C0FB1" w:rsidRPr="00FB1595"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FB1595">
              <w:rPr>
                <w:rFonts w:ascii="Arial" w:hAnsi="Arial" w:cs="Arial"/>
                <w:color w:val="000000"/>
                <w:sz w:val="18"/>
                <w:szCs w:val="18"/>
              </w:rPr>
              <w:t>1</w:t>
            </w:r>
          </w:p>
        </w:tc>
        <w:tc>
          <w:tcPr>
            <w:tcW w:w="990" w:type="dxa"/>
            <w:tcBorders>
              <w:top w:val="nil"/>
              <w:bottom w:val="nil"/>
            </w:tcBorders>
            <w:shd w:val="clear" w:color="auto" w:fill="FFFFFF"/>
            <w:vAlign w:val="center"/>
          </w:tcPr>
          <w:p w14:paraId="4AFB0CC6" w14:textId="77777777" w:rsidR="005C0FB1" w:rsidRPr="00FB1595"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FB1595">
              <w:rPr>
                <w:rFonts w:ascii="Arial" w:hAnsi="Arial" w:cs="Arial"/>
                <w:color w:val="000000"/>
                <w:sz w:val="18"/>
                <w:szCs w:val="18"/>
              </w:rPr>
              <w:t>2.605</w:t>
            </w:r>
          </w:p>
        </w:tc>
        <w:tc>
          <w:tcPr>
            <w:tcW w:w="900" w:type="dxa"/>
            <w:tcBorders>
              <w:top w:val="nil"/>
              <w:bottom w:val="nil"/>
            </w:tcBorders>
            <w:shd w:val="clear" w:color="auto" w:fill="FFFFFF"/>
            <w:vAlign w:val="center"/>
          </w:tcPr>
          <w:p w14:paraId="1C25E37F" w14:textId="77777777" w:rsidR="005C0FB1" w:rsidRPr="00FB1595"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FB1595">
              <w:rPr>
                <w:rFonts w:ascii="Arial" w:hAnsi="Arial" w:cs="Arial"/>
                <w:color w:val="000000"/>
                <w:sz w:val="18"/>
                <w:szCs w:val="18"/>
              </w:rPr>
              <w:t>7.831</w:t>
            </w:r>
          </w:p>
        </w:tc>
        <w:tc>
          <w:tcPr>
            <w:tcW w:w="720" w:type="dxa"/>
            <w:tcBorders>
              <w:top w:val="nil"/>
              <w:bottom w:val="nil"/>
            </w:tcBorders>
            <w:shd w:val="clear" w:color="auto" w:fill="FFFFFF"/>
            <w:vAlign w:val="center"/>
          </w:tcPr>
          <w:p w14:paraId="74953143" w14:textId="77777777" w:rsidR="005C0FB1" w:rsidRPr="00FB1595"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FB1595">
              <w:rPr>
                <w:rFonts w:ascii="Arial" w:hAnsi="Arial" w:cs="Arial"/>
                <w:color w:val="000000"/>
                <w:sz w:val="18"/>
                <w:szCs w:val="18"/>
              </w:rPr>
              <w:t>.007</w:t>
            </w:r>
          </w:p>
        </w:tc>
        <w:tc>
          <w:tcPr>
            <w:tcW w:w="900" w:type="dxa"/>
            <w:tcBorders>
              <w:top w:val="nil"/>
              <w:bottom w:val="nil"/>
            </w:tcBorders>
            <w:shd w:val="clear" w:color="auto" w:fill="FFFFFF"/>
            <w:vAlign w:val="center"/>
          </w:tcPr>
          <w:p w14:paraId="1A8FC50A" w14:textId="77777777" w:rsidR="005C0FB1" w:rsidRPr="00FB1595"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FB1595">
              <w:rPr>
                <w:rFonts w:ascii="Arial" w:hAnsi="Arial" w:cs="Arial"/>
                <w:color w:val="000000"/>
                <w:sz w:val="18"/>
                <w:szCs w:val="18"/>
              </w:rPr>
              <w:t>.105</w:t>
            </w:r>
          </w:p>
        </w:tc>
        <w:tc>
          <w:tcPr>
            <w:tcW w:w="990" w:type="dxa"/>
            <w:tcBorders>
              <w:top w:val="nil"/>
              <w:bottom w:val="nil"/>
            </w:tcBorders>
            <w:shd w:val="clear" w:color="auto" w:fill="FFFFFF"/>
            <w:vAlign w:val="center"/>
          </w:tcPr>
          <w:p w14:paraId="1886C11D" w14:textId="77777777" w:rsidR="005C0FB1" w:rsidRPr="00FB1595"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FB1595">
              <w:rPr>
                <w:rFonts w:ascii="Arial" w:hAnsi="Arial" w:cs="Arial"/>
                <w:color w:val="000000"/>
                <w:sz w:val="18"/>
                <w:szCs w:val="18"/>
              </w:rPr>
              <w:t>7.831</w:t>
            </w:r>
          </w:p>
        </w:tc>
        <w:tc>
          <w:tcPr>
            <w:tcW w:w="900" w:type="dxa"/>
            <w:tcBorders>
              <w:top w:val="nil"/>
              <w:bottom w:val="nil"/>
              <w:right w:val="single" w:sz="16" w:space="0" w:color="000000"/>
            </w:tcBorders>
            <w:shd w:val="clear" w:color="auto" w:fill="FFFFFF"/>
            <w:vAlign w:val="center"/>
          </w:tcPr>
          <w:p w14:paraId="04AB3D05" w14:textId="77777777" w:rsidR="005C0FB1" w:rsidRPr="00FB1595"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FB1595">
              <w:rPr>
                <w:rFonts w:ascii="Arial" w:hAnsi="Arial" w:cs="Arial"/>
                <w:color w:val="000000"/>
                <w:sz w:val="18"/>
                <w:szCs w:val="18"/>
              </w:rPr>
              <w:t>.788</w:t>
            </w:r>
          </w:p>
        </w:tc>
      </w:tr>
      <w:tr w:rsidR="005C0FB1" w:rsidRPr="00FB1595" w14:paraId="3EDF597F" w14:textId="77777777" w:rsidTr="009F46C5">
        <w:trPr>
          <w:cantSplit/>
        </w:trPr>
        <w:tc>
          <w:tcPr>
            <w:tcW w:w="1530" w:type="dxa"/>
            <w:tcBorders>
              <w:top w:val="nil"/>
              <w:left w:val="single" w:sz="16" w:space="0" w:color="000000"/>
              <w:bottom w:val="nil"/>
              <w:right w:val="single" w:sz="16" w:space="0" w:color="000000"/>
            </w:tcBorders>
            <w:shd w:val="clear" w:color="auto" w:fill="FFFFFF"/>
          </w:tcPr>
          <w:p w14:paraId="092C680A" w14:textId="77777777" w:rsidR="005C0FB1" w:rsidRPr="00FB1595" w:rsidRDefault="005C0FB1" w:rsidP="009453F8">
            <w:pPr>
              <w:autoSpaceDE w:val="0"/>
              <w:autoSpaceDN w:val="0"/>
              <w:adjustRightInd w:val="0"/>
              <w:spacing w:after="0" w:line="320" w:lineRule="atLeast"/>
              <w:ind w:left="60" w:right="60"/>
              <w:rPr>
                <w:rFonts w:ascii="Arial" w:hAnsi="Arial" w:cs="Arial"/>
                <w:color w:val="000000"/>
                <w:sz w:val="18"/>
                <w:szCs w:val="18"/>
              </w:rPr>
            </w:pPr>
            <w:r w:rsidRPr="00FB1595">
              <w:rPr>
                <w:rFonts w:ascii="Arial" w:hAnsi="Arial" w:cs="Arial"/>
                <w:color w:val="000000"/>
                <w:sz w:val="18"/>
                <w:szCs w:val="18"/>
              </w:rPr>
              <w:t>CSCM * Alignedwithlearningstyle</w:t>
            </w:r>
          </w:p>
        </w:tc>
        <w:tc>
          <w:tcPr>
            <w:tcW w:w="990" w:type="dxa"/>
            <w:tcBorders>
              <w:top w:val="nil"/>
              <w:left w:val="single" w:sz="16" w:space="0" w:color="000000"/>
              <w:bottom w:val="nil"/>
            </w:tcBorders>
            <w:shd w:val="clear" w:color="auto" w:fill="FFFFFF"/>
            <w:vAlign w:val="center"/>
          </w:tcPr>
          <w:p w14:paraId="07A006CD" w14:textId="77777777" w:rsidR="005C0FB1" w:rsidRPr="00FB1595"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FB1595">
              <w:rPr>
                <w:rFonts w:ascii="Arial" w:hAnsi="Arial" w:cs="Arial"/>
                <w:color w:val="000000"/>
                <w:sz w:val="18"/>
                <w:szCs w:val="18"/>
              </w:rPr>
              <w:t>.022</w:t>
            </w:r>
          </w:p>
        </w:tc>
        <w:tc>
          <w:tcPr>
            <w:tcW w:w="450" w:type="dxa"/>
            <w:tcBorders>
              <w:top w:val="nil"/>
              <w:bottom w:val="nil"/>
            </w:tcBorders>
            <w:shd w:val="clear" w:color="auto" w:fill="FFFFFF"/>
            <w:vAlign w:val="center"/>
          </w:tcPr>
          <w:p w14:paraId="21319EAC" w14:textId="77777777" w:rsidR="005C0FB1" w:rsidRPr="00FB1595"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FB1595">
              <w:rPr>
                <w:rFonts w:ascii="Arial" w:hAnsi="Arial" w:cs="Arial"/>
                <w:color w:val="000000"/>
                <w:sz w:val="18"/>
                <w:szCs w:val="18"/>
              </w:rPr>
              <w:t>1</w:t>
            </w:r>
          </w:p>
        </w:tc>
        <w:tc>
          <w:tcPr>
            <w:tcW w:w="990" w:type="dxa"/>
            <w:tcBorders>
              <w:top w:val="nil"/>
              <w:bottom w:val="nil"/>
            </w:tcBorders>
            <w:shd w:val="clear" w:color="auto" w:fill="FFFFFF"/>
            <w:vAlign w:val="center"/>
          </w:tcPr>
          <w:p w14:paraId="07A0E8CE" w14:textId="77777777" w:rsidR="005C0FB1" w:rsidRPr="00FB1595"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FB1595">
              <w:rPr>
                <w:rFonts w:ascii="Arial" w:hAnsi="Arial" w:cs="Arial"/>
                <w:color w:val="000000"/>
                <w:sz w:val="18"/>
                <w:szCs w:val="18"/>
              </w:rPr>
              <w:t>.022</w:t>
            </w:r>
          </w:p>
        </w:tc>
        <w:tc>
          <w:tcPr>
            <w:tcW w:w="900" w:type="dxa"/>
            <w:tcBorders>
              <w:top w:val="nil"/>
              <w:bottom w:val="nil"/>
            </w:tcBorders>
            <w:shd w:val="clear" w:color="auto" w:fill="FFFFFF"/>
            <w:vAlign w:val="center"/>
          </w:tcPr>
          <w:p w14:paraId="430FE2C7" w14:textId="77777777" w:rsidR="005C0FB1" w:rsidRPr="00FB1595"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FB1595">
              <w:rPr>
                <w:rFonts w:ascii="Arial" w:hAnsi="Arial" w:cs="Arial"/>
                <w:color w:val="000000"/>
                <w:sz w:val="18"/>
                <w:szCs w:val="18"/>
              </w:rPr>
              <w:t>.066</w:t>
            </w:r>
          </w:p>
        </w:tc>
        <w:tc>
          <w:tcPr>
            <w:tcW w:w="720" w:type="dxa"/>
            <w:tcBorders>
              <w:top w:val="nil"/>
              <w:bottom w:val="nil"/>
            </w:tcBorders>
            <w:shd w:val="clear" w:color="auto" w:fill="FFFFFF"/>
            <w:vAlign w:val="center"/>
          </w:tcPr>
          <w:p w14:paraId="537BD21F" w14:textId="77777777" w:rsidR="005C0FB1" w:rsidRPr="00FB1595"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FB1595">
              <w:rPr>
                <w:rFonts w:ascii="Arial" w:hAnsi="Arial" w:cs="Arial"/>
                <w:color w:val="000000"/>
                <w:sz w:val="18"/>
                <w:szCs w:val="18"/>
              </w:rPr>
              <w:t>.798</w:t>
            </w:r>
          </w:p>
        </w:tc>
        <w:tc>
          <w:tcPr>
            <w:tcW w:w="900" w:type="dxa"/>
            <w:tcBorders>
              <w:top w:val="nil"/>
              <w:bottom w:val="nil"/>
            </w:tcBorders>
            <w:shd w:val="clear" w:color="auto" w:fill="FFFFFF"/>
            <w:vAlign w:val="center"/>
          </w:tcPr>
          <w:p w14:paraId="5038C355" w14:textId="77777777" w:rsidR="005C0FB1" w:rsidRPr="00FB1595"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FB1595">
              <w:rPr>
                <w:rFonts w:ascii="Arial" w:hAnsi="Arial" w:cs="Arial"/>
                <w:color w:val="000000"/>
                <w:sz w:val="18"/>
                <w:szCs w:val="18"/>
              </w:rPr>
              <w:t>.001</w:t>
            </w:r>
          </w:p>
        </w:tc>
        <w:tc>
          <w:tcPr>
            <w:tcW w:w="990" w:type="dxa"/>
            <w:tcBorders>
              <w:top w:val="nil"/>
              <w:bottom w:val="nil"/>
            </w:tcBorders>
            <w:shd w:val="clear" w:color="auto" w:fill="FFFFFF"/>
            <w:vAlign w:val="center"/>
          </w:tcPr>
          <w:p w14:paraId="2CAA6614" w14:textId="77777777" w:rsidR="005C0FB1" w:rsidRPr="00FB1595"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FB1595">
              <w:rPr>
                <w:rFonts w:ascii="Arial" w:hAnsi="Arial" w:cs="Arial"/>
                <w:color w:val="000000"/>
                <w:sz w:val="18"/>
                <w:szCs w:val="18"/>
              </w:rPr>
              <w:t>.066</w:t>
            </w:r>
          </w:p>
        </w:tc>
        <w:tc>
          <w:tcPr>
            <w:tcW w:w="900" w:type="dxa"/>
            <w:tcBorders>
              <w:top w:val="nil"/>
              <w:bottom w:val="nil"/>
              <w:right w:val="single" w:sz="16" w:space="0" w:color="000000"/>
            </w:tcBorders>
            <w:shd w:val="clear" w:color="auto" w:fill="FFFFFF"/>
            <w:vAlign w:val="center"/>
          </w:tcPr>
          <w:p w14:paraId="201ACAB6" w14:textId="77777777" w:rsidR="005C0FB1" w:rsidRPr="00FB1595"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FB1595">
              <w:rPr>
                <w:rFonts w:ascii="Arial" w:hAnsi="Arial" w:cs="Arial"/>
                <w:color w:val="000000"/>
                <w:sz w:val="18"/>
                <w:szCs w:val="18"/>
              </w:rPr>
              <w:t>.057</w:t>
            </w:r>
          </w:p>
        </w:tc>
      </w:tr>
      <w:tr w:rsidR="005C0FB1" w:rsidRPr="00FB1595" w14:paraId="6AD36802" w14:textId="77777777" w:rsidTr="009F46C5">
        <w:trPr>
          <w:cantSplit/>
        </w:trPr>
        <w:tc>
          <w:tcPr>
            <w:tcW w:w="1530" w:type="dxa"/>
            <w:tcBorders>
              <w:top w:val="nil"/>
              <w:left w:val="single" w:sz="16" w:space="0" w:color="000000"/>
              <w:bottom w:val="nil"/>
              <w:right w:val="single" w:sz="16" w:space="0" w:color="000000"/>
            </w:tcBorders>
            <w:shd w:val="clear" w:color="auto" w:fill="FFFFFF"/>
          </w:tcPr>
          <w:p w14:paraId="19792B84" w14:textId="77777777" w:rsidR="005C0FB1" w:rsidRPr="00FB1595" w:rsidRDefault="005C0FB1" w:rsidP="009453F8">
            <w:pPr>
              <w:autoSpaceDE w:val="0"/>
              <w:autoSpaceDN w:val="0"/>
              <w:adjustRightInd w:val="0"/>
              <w:spacing w:after="0" w:line="320" w:lineRule="atLeast"/>
              <w:ind w:left="60" w:right="60"/>
              <w:rPr>
                <w:rFonts w:ascii="Arial" w:hAnsi="Arial" w:cs="Arial"/>
                <w:color w:val="000000"/>
                <w:sz w:val="18"/>
                <w:szCs w:val="18"/>
              </w:rPr>
            </w:pPr>
            <w:r w:rsidRPr="00FB1595">
              <w:rPr>
                <w:rFonts w:ascii="Arial" w:hAnsi="Arial" w:cs="Arial"/>
                <w:color w:val="000000"/>
                <w:sz w:val="18"/>
                <w:szCs w:val="18"/>
              </w:rPr>
              <w:t>Error</w:t>
            </w:r>
          </w:p>
        </w:tc>
        <w:tc>
          <w:tcPr>
            <w:tcW w:w="990" w:type="dxa"/>
            <w:tcBorders>
              <w:top w:val="nil"/>
              <w:left w:val="single" w:sz="16" w:space="0" w:color="000000"/>
              <w:bottom w:val="nil"/>
            </w:tcBorders>
            <w:shd w:val="clear" w:color="auto" w:fill="FFFFFF"/>
            <w:vAlign w:val="center"/>
          </w:tcPr>
          <w:p w14:paraId="58871A47" w14:textId="77777777" w:rsidR="005C0FB1" w:rsidRPr="00FB1595"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FB1595">
              <w:rPr>
                <w:rFonts w:ascii="Arial" w:hAnsi="Arial" w:cs="Arial"/>
                <w:color w:val="000000"/>
                <w:sz w:val="18"/>
                <w:szCs w:val="18"/>
              </w:rPr>
              <w:t>22.287</w:t>
            </w:r>
          </w:p>
        </w:tc>
        <w:tc>
          <w:tcPr>
            <w:tcW w:w="450" w:type="dxa"/>
            <w:tcBorders>
              <w:top w:val="nil"/>
              <w:bottom w:val="nil"/>
            </w:tcBorders>
            <w:shd w:val="clear" w:color="auto" w:fill="FFFFFF"/>
            <w:vAlign w:val="center"/>
          </w:tcPr>
          <w:p w14:paraId="5207FFE4" w14:textId="77777777" w:rsidR="005C0FB1" w:rsidRPr="00FB1595"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FB1595">
              <w:rPr>
                <w:rFonts w:ascii="Arial" w:hAnsi="Arial" w:cs="Arial"/>
                <w:color w:val="000000"/>
                <w:sz w:val="18"/>
                <w:szCs w:val="18"/>
              </w:rPr>
              <w:t>67</w:t>
            </w:r>
          </w:p>
        </w:tc>
        <w:tc>
          <w:tcPr>
            <w:tcW w:w="990" w:type="dxa"/>
            <w:tcBorders>
              <w:top w:val="nil"/>
              <w:bottom w:val="nil"/>
            </w:tcBorders>
            <w:shd w:val="clear" w:color="auto" w:fill="FFFFFF"/>
            <w:vAlign w:val="center"/>
          </w:tcPr>
          <w:p w14:paraId="17F0AF76" w14:textId="77777777" w:rsidR="005C0FB1" w:rsidRPr="00FB1595"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FB1595">
              <w:rPr>
                <w:rFonts w:ascii="Arial" w:hAnsi="Arial" w:cs="Arial"/>
                <w:color w:val="000000"/>
                <w:sz w:val="18"/>
                <w:szCs w:val="18"/>
              </w:rPr>
              <w:t>.333</w:t>
            </w:r>
          </w:p>
        </w:tc>
        <w:tc>
          <w:tcPr>
            <w:tcW w:w="900" w:type="dxa"/>
            <w:tcBorders>
              <w:top w:val="nil"/>
              <w:bottom w:val="nil"/>
            </w:tcBorders>
            <w:shd w:val="clear" w:color="auto" w:fill="FFFFFF"/>
            <w:vAlign w:val="center"/>
          </w:tcPr>
          <w:p w14:paraId="07880F59" w14:textId="77777777" w:rsidR="005C0FB1" w:rsidRPr="00FB1595" w:rsidRDefault="005C0FB1" w:rsidP="009453F8">
            <w:pPr>
              <w:autoSpaceDE w:val="0"/>
              <w:autoSpaceDN w:val="0"/>
              <w:adjustRightInd w:val="0"/>
              <w:spacing w:after="0" w:line="240" w:lineRule="auto"/>
              <w:rPr>
                <w:rFonts w:ascii="Times New Roman" w:hAnsi="Times New Roman" w:cs="Times New Roman"/>
                <w:sz w:val="24"/>
                <w:szCs w:val="24"/>
              </w:rPr>
            </w:pPr>
          </w:p>
        </w:tc>
        <w:tc>
          <w:tcPr>
            <w:tcW w:w="720" w:type="dxa"/>
            <w:tcBorders>
              <w:top w:val="nil"/>
              <w:bottom w:val="nil"/>
            </w:tcBorders>
            <w:shd w:val="clear" w:color="auto" w:fill="FFFFFF"/>
            <w:vAlign w:val="center"/>
          </w:tcPr>
          <w:p w14:paraId="09C175C5" w14:textId="77777777" w:rsidR="005C0FB1" w:rsidRPr="00FB1595" w:rsidRDefault="005C0FB1" w:rsidP="009453F8">
            <w:pPr>
              <w:autoSpaceDE w:val="0"/>
              <w:autoSpaceDN w:val="0"/>
              <w:adjustRightInd w:val="0"/>
              <w:spacing w:after="0" w:line="240" w:lineRule="auto"/>
              <w:rPr>
                <w:rFonts w:ascii="Times New Roman" w:hAnsi="Times New Roman" w:cs="Times New Roman"/>
                <w:sz w:val="24"/>
                <w:szCs w:val="24"/>
              </w:rPr>
            </w:pPr>
          </w:p>
        </w:tc>
        <w:tc>
          <w:tcPr>
            <w:tcW w:w="900" w:type="dxa"/>
            <w:tcBorders>
              <w:top w:val="nil"/>
              <w:bottom w:val="nil"/>
            </w:tcBorders>
            <w:shd w:val="clear" w:color="auto" w:fill="FFFFFF"/>
            <w:vAlign w:val="center"/>
          </w:tcPr>
          <w:p w14:paraId="5DCFAF07" w14:textId="77777777" w:rsidR="005C0FB1" w:rsidRPr="00FB1595" w:rsidRDefault="005C0FB1" w:rsidP="009453F8">
            <w:pPr>
              <w:autoSpaceDE w:val="0"/>
              <w:autoSpaceDN w:val="0"/>
              <w:adjustRightInd w:val="0"/>
              <w:spacing w:after="0" w:line="240" w:lineRule="auto"/>
              <w:rPr>
                <w:rFonts w:ascii="Times New Roman" w:hAnsi="Times New Roman" w:cs="Times New Roman"/>
                <w:sz w:val="24"/>
                <w:szCs w:val="24"/>
              </w:rPr>
            </w:pPr>
          </w:p>
        </w:tc>
        <w:tc>
          <w:tcPr>
            <w:tcW w:w="990" w:type="dxa"/>
            <w:tcBorders>
              <w:top w:val="nil"/>
              <w:bottom w:val="nil"/>
            </w:tcBorders>
            <w:shd w:val="clear" w:color="auto" w:fill="FFFFFF"/>
            <w:vAlign w:val="center"/>
          </w:tcPr>
          <w:p w14:paraId="037A7CAF" w14:textId="77777777" w:rsidR="005C0FB1" w:rsidRPr="00FB1595" w:rsidRDefault="005C0FB1" w:rsidP="009453F8">
            <w:pPr>
              <w:autoSpaceDE w:val="0"/>
              <w:autoSpaceDN w:val="0"/>
              <w:adjustRightInd w:val="0"/>
              <w:spacing w:after="0" w:line="240" w:lineRule="auto"/>
              <w:rPr>
                <w:rFonts w:ascii="Times New Roman" w:hAnsi="Times New Roman" w:cs="Times New Roman"/>
                <w:sz w:val="24"/>
                <w:szCs w:val="24"/>
              </w:rPr>
            </w:pPr>
          </w:p>
        </w:tc>
        <w:tc>
          <w:tcPr>
            <w:tcW w:w="900" w:type="dxa"/>
            <w:tcBorders>
              <w:top w:val="nil"/>
              <w:bottom w:val="nil"/>
              <w:right w:val="single" w:sz="16" w:space="0" w:color="000000"/>
            </w:tcBorders>
            <w:shd w:val="clear" w:color="auto" w:fill="FFFFFF"/>
            <w:vAlign w:val="center"/>
          </w:tcPr>
          <w:p w14:paraId="0D0DF096" w14:textId="77777777" w:rsidR="005C0FB1" w:rsidRPr="00FB1595" w:rsidRDefault="005C0FB1" w:rsidP="009453F8">
            <w:pPr>
              <w:autoSpaceDE w:val="0"/>
              <w:autoSpaceDN w:val="0"/>
              <w:adjustRightInd w:val="0"/>
              <w:spacing w:after="0" w:line="240" w:lineRule="auto"/>
              <w:rPr>
                <w:rFonts w:ascii="Times New Roman" w:hAnsi="Times New Roman" w:cs="Times New Roman"/>
                <w:sz w:val="24"/>
                <w:szCs w:val="24"/>
              </w:rPr>
            </w:pPr>
          </w:p>
        </w:tc>
      </w:tr>
      <w:tr w:rsidR="005C0FB1" w:rsidRPr="00FB1595" w14:paraId="5DD154D6" w14:textId="77777777" w:rsidTr="009F46C5">
        <w:trPr>
          <w:cantSplit/>
        </w:trPr>
        <w:tc>
          <w:tcPr>
            <w:tcW w:w="1530" w:type="dxa"/>
            <w:tcBorders>
              <w:top w:val="nil"/>
              <w:left w:val="single" w:sz="16" w:space="0" w:color="000000"/>
              <w:bottom w:val="nil"/>
              <w:right w:val="single" w:sz="16" w:space="0" w:color="000000"/>
            </w:tcBorders>
            <w:shd w:val="clear" w:color="auto" w:fill="FFFFFF"/>
          </w:tcPr>
          <w:p w14:paraId="4B49F370" w14:textId="77777777" w:rsidR="005C0FB1" w:rsidRPr="00FB1595" w:rsidRDefault="005C0FB1" w:rsidP="009453F8">
            <w:pPr>
              <w:autoSpaceDE w:val="0"/>
              <w:autoSpaceDN w:val="0"/>
              <w:adjustRightInd w:val="0"/>
              <w:spacing w:after="0" w:line="320" w:lineRule="atLeast"/>
              <w:ind w:left="60" w:right="60"/>
              <w:rPr>
                <w:rFonts w:ascii="Arial" w:hAnsi="Arial" w:cs="Arial"/>
                <w:color w:val="000000"/>
                <w:sz w:val="18"/>
                <w:szCs w:val="18"/>
              </w:rPr>
            </w:pPr>
            <w:r w:rsidRPr="00FB1595">
              <w:rPr>
                <w:rFonts w:ascii="Arial" w:hAnsi="Arial" w:cs="Arial"/>
                <w:color w:val="000000"/>
                <w:sz w:val="18"/>
                <w:szCs w:val="18"/>
              </w:rPr>
              <w:t>Total</w:t>
            </w:r>
          </w:p>
        </w:tc>
        <w:tc>
          <w:tcPr>
            <w:tcW w:w="990" w:type="dxa"/>
            <w:tcBorders>
              <w:top w:val="nil"/>
              <w:left w:val="single" w:sz="16" w:space="0" w:color="000000"/>
              <w:bottom w:val="nil"/>
            </w:tcBorders>
            <w:shd w:val="clear" w:color="auto" w:fill="FFFFFF"/>
            <w:vAlign w:val="center"/>
          </w:tcPr>
          <w:p w14:paraId="6F0CD9F0" w14:textId="77777777" w:rsidR="005C0FB1" w:rsidRPr="00FB1595"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FB1595">
              <w:rPr>
                <w:rFonts w:ascii="Arial" w:hAnsi="Arial" w:cs="Arial"/>
                <w:color w:val="000000"/>
                <w:sz w:val="18"/>
                <w:szCs w:val="18"/>
              </w:rPr>
              <w:t>1672.469</w:t>
            </w:r>
          </w:p>
        </w:tc>
        <w:tc>
          <w:tcPr>
            <w:tcW w:w="450" w:type="dxa"/>
            <w:tcBorders>
              <w:top w:val="nil"/>
              <w:bottom w:val="nil"/>
            </w:tcBorders>
            <w:shd w:val="clear" w:color="auto" w:fill="FFFFFF"/>
            <w:vAlign w:val="center"/>
          </w:tcPr>
          <w:p w14:paraId="5B11CC9D" w14:textId="77777777" w:rsidR="005C0FB1" w:rsidRPr="00FB1595"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FB1595">
              <w:rPr>
                <w:rFonts w:ascii="Arial" w:hAnsi="Arial" w:cs="Arial"/>
                <w:color w:val="000000"/>
                <w:sz w:val="18"/>
                <w:szCs w:val="18"/>
              </w:rPr>
              <w:t>71</w:t>
            </w:r>
          </w:p>
        </w:tc>
        <w:tc>
          <w:tcPr>
            <w:tcW w:w="990" w:type="dxa"/>
            <w:tcBorders>
              <w:top w:val="nil"/>
              <w:bottom w:val="nil"/>
            </w:tcBorders>
            <w:shd w:val="clear" w:color="auto" w:fill="FFFFFF"/>
            <w:vAlign w:val="center"/>
          </w:tcPr>
          <w:p w14:paraId="54E389C3" w14:textId="77777777" w:rsidR="005C0FB1" w:rsidRPr="00FB1595" w:rsidRDefault="005C0FB1" w:rsidP="009453F8">
            <w:pPr>
              <w:autoSpaceDE w:val="0"/>
              <w:autoSpaceDN w:val="0"/>
              <w:adjustRightInd w:val="0"/>
              <w:spacing w:after="0" w:line="240" w:lineRule="auto"/>
              <w:rPr>
                <w:rFonts w:ascii="Times New Roman" w:hAnsi="Times New Roman" w:cs="Times New Roman"/>
                <w:sz w:val="24"/>
                <w:szCs w:val="24"/>
              </w:rPr>
            </w:pPr>
          </w:p>
        </w:tc>
        <w:tc>
          <w:tcPr>
            <w:tcW w:w="900" w:type="dxa"/>
            <w:tcBorders>
              <w:top w:val="nil"/>
              <w:bottom w:val="nil"/>
            </w:tcBorders>
            <w:shd w:val="clear" w:color="auto" w:fill="FFFFFF"/>
            <w:vAlign w:val="center"/>
          </w:tcPr>
          <w:p w14:paraId="3828D8CE" w14:textId="77777777" w:rsidR="005C0FB1" w:rsidRPr="00FB1595" w:rsidRDefault="005C0FB1" w:rsidP="009453F8">
            <w:pPr>
              <w:autoSpaceDE w:val="0"/>
              <w:autoSpaceDN w:val="0"/>
              <w:adjustRightInd w:val="0"/>
              <w:spacing w:after="0" w:line="240" w:lineRule="auto"/>
              <w:rPr>
                <w:rFonts w:ascii="Times New Roman" w:hAnsi="Times New Roman" w:cs="Times New Roman"/>
                <w:sz w:val="24"/>
                <w:szCs w:val="24"/>
              </w:rPr>
            </w:pPr>
          </w:p>
        </w:tc>
        <w:tc>
          <w:tcPr>
            <w:tcW w:w="720" w:type="dxa"/>
            <w:tcBorders>
              <w:top w:val="nil"/>
              <w:bottom w:val="nil"/>
            </w:tcBorders>
            <w:shd w:val="clear" w:color="auto" w:fill="FFFFFF"/>
            <w:vAlign w:val="center"/>
          </w:tcPr>
          <w:p w14:paraId="12121DF2" w14:textId="77777777" w:rsidR="005C0FB1" w:rsidRPr="00FB1595" w:rsidRDefault="005C0FB1" w:rsidP="009453F8">
            <w:pPr>
              <w:autoSpaceDE w:val="0"/>
              <w:autoSpaceDN w:val="0"/>
              <w:adjustRightInd w:val="0"/>
              <w:spacing w:after="0" w:line="240" w:lineRule="auto"/>
              <w:rPr>
                <w:rFonts w:ascii="Times New Roman" w:hAnsi="Times New Roman" w:cs="Times New Roman"/>
                <w:sz w:val="24"/>
                <w:szCs w:val="24"/>
              </w:rPr>
            </w:pPr>
          </w:p>
        </w:tc>
        <w:tc>
          <w:tcPr>
            <w:tcW w:w="900" w:type="dxa"/>
            <w:tcBorders>
              <w:top w:val="nil"/>
              <w:bottom w:val="nil"/>
            </w:tcBorders>
            <w:shd w:val="clear" w:color="auto" w:fill="FFFFFF"/>
            <w:vAlign w:val="center"/>
          </w:tcPr>
          <w:p w14:paraId="5C138ED9" w14:textId="77777777" w:rsidR="005C0FB1" w:rsidRPr="00FB1595" w:rsidRDefault="005C0FB1" w:rsidP="009453F8">
            <w:pPr>
              <w:autoSpaceDE w:val="0"/>
              <w:autoSpaceDN w:val="0"/>
              <w:adjustRightInd w:val="0"/>
              <w:spacing w:after="0" w:line="240" w:lineRule="auto"/>
              <w:rPr>
                <w:rFonts w:ascii="Times New Roman" w:hAnsi="Times New Roman" w:cs="Times New Roman"/>
                <w:sz w:val="24"/>
                <w:szCs w:val="24"/>
              </w:rPr>
            </w:pPr>
          </w:p>
        </w:tc>
        <w:tc>
          <w:tcPr>
            <w:tcW w:w="990" w:type="dxa"/>
            <w:tcBorders>
              <w:top w:val="nil"/>
              <w:bottom w:val="nil"/>
            </w:tcBorders>
            <w:shd w:val="clear" w:color="auto" w:fill="FFFFFF"/>
            <w:vAlign w:val="center"/>
          </w:tcPr>
          <w:p w14:paraId="755C150A" w14:textId="77777777" w:rsidR="005C0FB1" w:rsidRPr="00FB1595" w:rsidRDefault="005C0FB1" w:rsidP="009453F8">
            <w:pPr>
              <w:autoSpaceDE w:val="0"/>
              <w:autoSpaceDN w:val="0"/>
              <w:adjustRightInd w:val="0"/>
              <w:spacing w:after="0" w:line="240" w:lineRule="auto"/>
              <w:rPr>
                <w:rFonts w:ascii="Times New Roman" w:hAnsi="Times New Roman" w:cs="Times New Roman"/>
                <w:sz w:val="24"/>
                <w:szCs w:val="24"/>
              </w:rPr>
            </w:pPr>
          </w:p>
        </w:tc>
        <w:tc>
          <w:tcPr>
            <w:tcW w:w="900" w:type="dxa"/>
            <w:tcBorders>
              <w:top w:val="nil"/>
              <w:bottom w:val="nil"/>
              <w:right w:val="single" w:sz="16" w:space="0" w:color="000000"/>
            </w:tcBorders>
            <w:shd w:val="clear" w:color="auto" w:fill="FFFFFF"/>
            <w:vAlign w:val="center"/>
          </w:tcPr>
          <w:p w14:paraId="68A00449" w14:textId="77777777" w:rsidR="005C0FB1" w:rsidRPr="00FB1595" w:rsidRDefault="005C0FB1" w:rsidP="009453F8">
            <w:pPr>
              <w:autoSpaceDE w:val="0"/>
              <w:autoSpaceDN w:val="0"/>
              <w:adjustRightInd w:val="0"/>
              <w:spacing w:after="0" w:line="240" w:lineRule="auto"/>
              <w:rPr>
                <w:rFonts w:ascii="Times New Roman" w:hAnsi="Times New Roman" w:cs="Times New Roman"/>
                <w:sz w:val="24"/>
                <w:szCs w:val="24"/>
              </w:rPr>
            </w:pPr>
          </w:p>
        </w:tc>
      </w:tr>
      <w:tr w:rsidR="005C0FB1" w:rsidRPr="00FB1595" w14:paraId="33BFD09E" w14:textId="77777777" w:rsidTr="009F46C5">
        <w:trPr>
          <w:cantSplit/>
        </w:trPr>
        <w:tc>
          <w:tcPr>
            <w:tcW w:w="1530" w:type="dxa"/>
            <w:tcBorders>
              <w:top w:val="nil"/>
              <w:left w:val="single" w:sz="16" w:space="0" w:color="000000"/>
              <w:bottom w:val="single" w:sz="16" w:space="0" w:color="000000"/>
              <w:right w:val="single" w:sz="16" w:space="0" w:color="000000"/>
            </w:tcBorders>
            <w:shd w:val="clear" w:color="auto" w:fill="FFFFFF"/>
          </w:tcPr>
          <w:p w14:paraId="42B07A4C" w14:textId="77777777" w:rsidR="005C0FB1" w:rsidRPr="00FB1595" w:rsidRDefault="005C0FB1" w:rsidP="009453F8">
            <w:pPr>
              <w:autoSpaceDE w:val="0"/>
              <w:autoSpaceDN w:val="0"/>
              <w:adjustRightInd w:val="0"/>
              <w:spacing w:after="0" w:line="320" w:lineRule="atLeast"/>
              <w:ind w:left="60" w:right="60"/>
              <w:rPr>
                <w:rFonts w:ascii="Arial" w:hAnsi="Arial" w:cs="Arial"/>
                <w:color w:val="000000"/>
                <w:sz w:val="18"/>
                <w:szCs w:val="18"/>
              </w:rPr>
            </w:pPr>
            <w:r w:rsidRPr="00FB1595">
              <w:rPr>
                <w:rFonts w:ascii="Arial" w:hAnsi="Arial" w:cs="Arial"/>
                <w:color w:val="000000"/>
                <w:sz w:val="18"/>
                <w:szCs w:val="18"/>
              </w:rPr>
              <w:t>Corrected Total</w:t>
            </w:r>
          </w:p>
        </w:tc>
        <w:tc>
          <w:tcPr>
            <w:tcW w:w="990" w:type="dxa"/>
            <w:tcBorders>
              <w:top w:val="nil"/>
              <w:left w:val="single" w:sz="16" w:space="0" w:color="000000"/>
              <w:bottom w:val="single" w:sz="16" w:space="0" w:color="000000"/>
            </w:tcBorders>
            <w:shd w:val="clear" w:color="auto" w:fill="FFFFFF"/>
            <w:vAlign w:val="center"/>
          </w:tcPr>
          <w:p w14:paraId="07508650" w14:textId="77777777" w:rsidR="005C0FB1" w:rsidRPr="00FB1595"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FB1595">
              <w:rPr>
                <w:rFonts w:ascii="Arial" w:hAnsi="Arial" w:cs="Arial"/>
                <w:color w:val="000000"/>
                <w:sz w:val="18"/>
                <w:szCs w:val="18"/>
              </w:rPr>
              <w:t>25.088</w:t>
            </w:r>
          </w:p>
        </w:tc>
        <w:tc>
          <w:tcPr>
            <w:tcW w:w="450" w:type="dxa"/>
            <w:tcBorders>
              <w:top w:val="nil"/>
              <w:bottom w:val="single" w:sz="16" w:space="0" w:color="000000"/>
            </w:tcBorders>
            <w:shd w:val="clear" w:color="auto" w:fill="FFFFFF"/>
            <w:vAlign w:val="center"/>
          </w:tcPr>
          <w:p w14:paraId="373D503A" w14:textId="77777777" w:rsidR="005C0FB1" w:rsidRPr="00FB1595"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FB1595">
              <w:rPr>
                <w:rFonts w:ascii="Arial" w:hAnsi="Arial" w:cs="Arial"/>
                <w:color w:val="000000"/>
                <w:sz w:val="18"/>
                <w:szCs w:val="18"/>
              </w:rPr>
              <w:t>70</w:t>
            </w:r>
          </w:p>
        </w:tc>
        <w:tc>
          <w:tcPr>
            <w:tcW w:w="990" w:type="dxa"/>
            <w:tcBorders>
              <w:top w:val="nil"/>
              <w:bottom w:val="single" w:sz="16" w:space="0" w:color="000000"/>
            </w:tcBorders>
            <w:shd w:val="clear" w:color="auto" w:fill="FFFFFF"/>
            <w:vAlign w:val="center"/>
          </w:tcPr>
          <w:p w14:paraId="463B9E81" w14:textId="77777777" w:rsidR="005C0FB1" w:rsidRPr="00FB1595" w:rsidRDefault="005C0FB1" w:rsidP="009453F8">
            <w:pPr>
              <w:autoSpaceDE w:val="0"/>
              <w:autoSpaceDN w:val="0"/>
              <w:adjustRightInd w:val="0"/>
              <w:spacing w:after="0" w:line="240" w:lineRule="auto"/>
              <w:rPr>
                <w:rFonts w:ascii="Times New Roman" w:hAnsi="Times New Roman" w:cs="Times New Roman"/>
                <w:sz w:val="24"/>
                <w:szCs w:val="24"/>
              </w:rPr>
            </w:pPr>
          </w:p>
        </w:tc>
        <w:tc>
          <w:tcPr>
            <w:tcW w:w="900" w:type="dxa"/>
            <w:tcBorders>
              <w:top w:val="nil"/>
              <w:bottom w:val="single" w:sz="16" w:space="0" w:color="000000"/>
            </w:tcBorders>
            <w:shd w:val="clear" w:color="auto" w:fill="FFFFFF"/>
            <w:vAlign w:val="center"/>
          </w:tcPr>
          <w:p w14:paraId="783CA81B" w14:textId="77777777" w:rsidR="005C0FB1" w:rsidRPr="00FB1595" w:rsidRDefault="005C0FB1" w:rsidP="009453F8">
            <w:pPr>
              <w:autoSpaceDE w:val="0"/>
              <w:autoSpaceDN w:val="0"/>
              <w:adjustRightInd w:val="0"/>
              <w:spacing w:after="0" w:line="240" w:lineRule="auto"/>
              <w:rPr>
                <w:rFonts w:ascii="Times New Roman" w:hAnsi="Times New Roman" w:cs="Times New Roman"/>
                <w:sz w:val="24"/>
                <w:szCs w:val="24"/>
              </w:rPr>
            </w:pPr>
          </w:p>
        </w:tc>
        <w:tc>
          <w:tcPr>
            <w:tcW w:w="720" w:type="dxa"/>
            <w:tcBorders>
              <w:top w:val="nil"/>
              <w:bottom w:val="single" w:sz="16" w:space="0" w:color="000000"/>
            </w:tcBorders>
            <w:shd w:val="clear" w:color="auto" w:fill="FFFFFF"/>
            <w:vAlign w:val="center"/>
          </w:tcPr>
          <w:p w14:paraId="4A0A0D91" w14:textId="77777777" w:rsidR="005C0FB1" w:rsidRPr="00FB1595" w:rsidRDefault="005C0FB1" w:rsidP="009453F8">
            <w:pPr>
              <w:autoSpaceDE w:val="0"/>
              <w:autoSpaceDN w:val="0"/>
              <w:adjustRightInd w:val="0"/>
              <w:spacing w:after="0" w:line="240" w:lineRule="auto"/>
              <w:rPr>
                <w:rFonts w:ascii="Times New Roman" w:hAnsi="Times New Roman" w:cs="Times New Roman"/>
                <w:sz w:val="24"/>
                <w:szCs w:val="24"/>
              </w:rPr>
            </w:pPr>
          </w:p>
        </w:tc>
        <w:tc>
          <w:tcPr>
            <w:tcW w:w="900" w:type="dxa"/>
            <w:tcBorders>
              <w:top w:val="nil"/>
              <w:bottom w:val="single" w:sz="16" w:space="0" w:color="000000"/>
            </w:tcBorders>
            <w:shd w:val="clear" w:color="auto" w:fill="FFFFFF"/>
            <w:vAlign w:val="center"/>
          </w:tcPr>
          <w:p w14:paraId="7EB753F5" w14:textId="77777777" w:rsidR="005C0FB1" w:rsidRPr="00FB1595" w:rsidRDefault="005C0FB1" w:rsidP="009453F8">
            <w:pPr>
              <w:autoSpaceDE w:val="0"/>
              <w:autoSpaceDN w:val="0"/>
              <w:adjustRightInd w:val="0"/>
              <w:spacing w:after="0" w:line="240" w:lineRule="auto"/>
              <w:rPr>
                <w:rFonts w:ascii="Times New Roman" w:hAnsi="Times New Roman" w:cs="Times New Roman"/>
                <w:sz w:val="24"/>
                <w:szCs w:val="24"/>
              </w:rPr>
            </w:pPr>
          </w:p>
        </w:tc>
        <w:tc>
          <w:tcPr>
            <w:tcW w:w="990" w:type="dxa"/>
            <w:tcBorders>
              <w:top w:val="nil"/>
              <w:bottom w:val="single" w:sz="16" w:space="0" w:color="000000"/>
            </w:tcBorders>
            <w:shd w:val="clear" w:color="auto" w:fill="FFFFFF"/>
            <w:vAlign w:val="center"/>
          </w:tcPr>
          <w:p w14:paraId="5A1CC780" w14:textId="77777777" w:rsidR="005C0FB1" w:rsidRPr="00FB1595" w:rsidRDefault="005C0FB1" w:rsidP="009453F8">
            <w:pPr>
              <w:autoSpaceDE w:val="0"/>
              <w:autoSpaceDN w:val="0"/>
              <w:adjustRightInd w:val="0"/>
              <w:spacing w:after="0" w:line="240" w:lineRule="auto"/>
              <w:rPr>
                <w:rFonts w:ascii="Times New Roman" w:hAnsi="Times New Roman" w:cs="Times New Roman"/>
                <w:sz w:val="24"/>
                <w:szCs w:val="24"/>
              </w:rPr>
            </w:pPr>
          </w:p>
        </w:tc>
        <w:tc>
          <w:tcPr>
            <w:tcW w:w="900" w:type="dxa"/>
            <w:tcBorders>
              <w:top w:val="nil"/>
              <w:bottom w:val="single" w:sz="16" w:space="0" w:color="000000"/>
              <w:right w:val="single" w:sz="16" w:space="0" w:color="000000"/>
            </w:tcBorders>
            <w:shd w:val="clear" w:color="auto" w:fill="FFFFFF"/>
            <w:vAlign w:val="center"/>
          </w:tcPr>
          <w:p w14:paraId="1D1E701D" w14:textId="77777777" w:rsidR="005C0FB1" w:rsidRPr="00FB1595" w:rsidRDefault="005C0FB1" w:rsidP="009453F8">
            <w:pPr>
              <w:autoSpaceDE w:val="0"/>
              <w:autoSpaceDN w:val="0"/>
              <w:adjustRightInd w:val="0"/>
              <w:spacing w:after="0" w:line="240" w:lineRule="auto"/>
              <w:rPr>
                <w:rFonts w:ascii="Times New Roman" w:hAnsi="Times New Roman" w:cs="Times New Roman"/>
                <w:sz w:val="24"/>
                <w:szCs w:val="24"/>
              </w:rPr>
            </w:pPr>
          </w:p>
        </w:tc>
      </w:tr>
      <w:tr w:rsidR="005C0FB1" w:rsidRPr="00FB1595" w14:paraId="500E2229" w14:textId="77777777" w:rsidTr="009F46C5">
        <w:trPr>
          <w:cantSplit/>
        </w:trPr>
        <w:tc>
          <w:tcPr>
            <w:tcW w:w="8370" w:type="dxa"/>
            <w:gridSpan w:val="9"/>
            <w:tcBorders>
              <w:top w:val="nil"/>
              <w:left w:val="nil"/>
              <w:bottom w:val="nil"/>
              <w:right w:val="nil"/>
            </w:tcBorders>
            <w:shd w:val="clear" w:color="auto" w:fill="FFFFFF"/>
          </w:tcPr>
          <w:p w14:paraId="60B30D32" w14:textId="77777777" w:rsidR="005C0FB1" w:rsidRPr="00FB1595" w:rsidRDefault="005C0FB1" w:rsidP="009453F8">
            <w:pPr>
              <w:autoSpaceDE w:val="0"/>
              <w:autoSpaceDN w:val="0"/>
              <w:adjustRightInd w:val="0"/>
              <w:spacing w:after="0" w:line="320" w:lineRule="atLeast"/>
              <w:ind w:left="60" w:right="60"/>
              <w:rPr>
                <w:rFonts w:ascii="Arial" w:hAnsi="Arial" w:cs="Arial"/>
                <w:color w:val="000000"/>
                <w:sz w:val="18"/>
                <w:szCs w:val="18"/>
              </w:rPr>
            </w:pPr>
            <w:r w:rsidRPr="00FB1595">
              <w:rPr>
                <w:rFonts w:ascii="Arial" w:hAnsi="Arial" w:cs="Arial"/>
                <w:color w:val="000000"/>
                <w:sz w:val="18"/>
                <w:szCs w:val="18"/>
              </w:rPr>
              <w:t>a. R Squared = .112 (Adjusted R Squared = .072)</w:t>
            </w:r>
          </w:p>
        </w:tc>
      </w:tr>
      <w:tr w:rsidR="005C0FB1" w:rsidRPr="00FB1595" w14:paraId="6D295C9E" w14:textId="77777777" w:rsidTr="009F46C5">
        <w:trPr>
          <w:cantSplit/>
        </w:trPr>
        <w:tc>
          <w:tcPr>
            <w:tcW w:w="8370" w:type="dxa"/>
            <w:gridSpan w:val="9"/>
            <w:tcBorders>
              <w:top w:val="nil"/>
              <w:left w:val="nil"/>
              <w:bottom w:val="nil"/>
              <w:right w:val="nil"/>
            </w:tcBorders>
            <w:shd w:val="clear" w:color="auto" w:fill="FFFFFF"/>
          </w:tcPr>
          <w:p w14:paraId="4941676B" w14:textId="77777777" w:rsidR="005C0FB1" w:rsidRPr="00FB1595" w:rsidRDefault="005C0FB1" w:rsidP="009453F8">
            <w:pPr>
              <w:autoSpaceDE w:val="0"/>
              <w:autoSpaceDN w:val="0"/>
              <w:adjustRightInd w:val="0"/>
              <w:spacing w:after="0" w:line="320" w:lineRule="atLeast"/>
              <w:ind w:left="60" w:right="60"/>
              <w:rPr>
                <w:rFonts w:ascii="Arial" w:hAnsi="Arial" w:cs="Arial"/>
                <w:color w:val="000000"/>
                <w:sz w:val="18"/>
                <w:szCs w:val="18"/>
              </w:rPr>
            </w:pPr>
            <w:r w:rsidRPr="00FB1595">
              <w:rPr>
                <w:rFonts w:ascii="Arial" w:hAnsi="Arial" w:cs="Arial"/>
                <w:color w:val="000000"/>
                <w:sz w:val="18"/>
                <w:szCs w:val="18"/>
              </w:rPr>
              <w:t>b. Computed using alpha = .05</w:t>
            </w:r>
          </w:p>
        </w:tc>
      </w:tr>
    </w:tbl>
    <w:p w14:paraId="4A5DDBF1" w14:textId="7D3ED09D" w:rsidR="005C0FB1" w:rsidRDefault="005C0FB1">
      <w:pPr>
        <w:rPr>
          <w:rFonts w:ascii="Times New Roman" w:hAnsi="Times New Roman" w:cs="Times New Roman"/>
          <w:sz w:val="24"/>
          <w:szCs w:val="24"/>
        </w:rPr>
      </w:pPr>
    </w:p>
    <w:tbl>
      <w:tblPr>
        <w:tblW w:w="8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530"/>
        <w:gridCol w:w="990"/>
        <w:gridCol w:w="450"/>
        <w:gridCol w:w="990"/>
        <w:gridCol w:w="900"/>
        <w:gridCol w:w="720"/>
        <w:gridCol w:w="900"/>
        <w:gridCol w:w="990"/>
        <w:gridCol w:w="900"/>
      </w:tblGrid>
      <w:tr w:rsidR="005C0FB1" w:rsidRPr="002D49CE" w14:paraId="6D635882" w14:textId="77777777" w:rsidTr="002273A8">
        <w:trPr>
          <w:cantSplit/>
        </w:trPr>
        <w:tc>
          <w:tcPr>
            <w:tcW w:w="8370" w:type="dxa"/>
            <w:gridSpan w:val="9"/>
            <w:tcBorders>
              <w:top w:val="nil"/>
              <w:left w:val="nil"/>
              <w:bottom w:val="nil"/>
              <w:right w:val="nil"/>
            </w:tcBorders>
            <w:shd w:val="clear" w:color="auto" w:fill="FFFFFF"/>
            <w:vAlign w:val="bottom"/>
          </w:tcPr>
          <w:p w14:paraId="31AA4D47" w14:textId="77777777" w:rsidR="005C0FB1" w:rsidRPr="002D49CE" w:rsidRDefault="005C0FB1" w:rsidP="009453F8">
            <w:pPr>
              <w:autoSpaceDE w:val="0"/>
              <w:autoSpaceDN w:val="0"/>
              <w:adjustRightInd w:val="0"/>
              <w:spacing w:after="0" w:line="320" w:lineRule="atLeast"/>
              <w:rPr>
                <w:rFonts w:ascii="Times New Roman" w:hAnsi="Times New Roman" w:cs="Times New Roman"/>
                <w:sz w:val="24"/>
                <w:szCs w:val="24"/>
              </w:rPr>
            </w:pPr>
            <w:r w:rsidRPr="002D49CE">
              <w:rPr>
                <w:rFonts w:ascii="Arial" w:hAnsi="Arial" w:cs="Arial"/>
                <w:color w:val="000000"/>
                <w:sz w:val="18"/>
                <w:szCs w:val="18"/>
                <w:shd w:val="clear" w:color="auto" w:fill="FFFFFF"/>
              </w:rPr>
              <w:t xml:space="preserve">Dependent Variable:   TEcmpost  </w:t>
            </w:r>
          </w:p>
        </w:tc>
      </w:tr>
      <w:tr w:rsidR="005C0FB1" w:rsidRPr="002D49CE" w14:paraId="5398F4D0" w14:textId="77777777" w:rsidTr="002273A8">
        <w:trPr>
          <w:cantSplit/>
        </w:trPr>
        <w:tc>
          <w:tcPr>
            <w:tcW w:w="1530"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17476A84" w14:textId="77777777" w:rsidR="005C0FB1" w:rsidRPr="002D49CE" w:rsidRDefault="005C0FB1" w:rsidP="009453F8">
            <w:pPr>
              <w:autoSpaceDE w:val="0"/>
              <w:autoSpaceDN w:val="0"/>
              <w:adjustRightInd w:val="0"/>
              <w:spacing w:after="0" w:line="320" w:lineRule="atLeast"/>
              <w:ind w:left="60" w:right="60"/>
              <w:rPr>
                <w:rFonts w:ascii="Arial" w:hAnsi="Arial" w:cs="Arial"/>
                <w:color w:val="000000"/>
                <w:sz w:val="18"/>
                <w:szCs w:val="18"/>
              </w:rPr>
            </w:pPr>
            <w:r w:rsidRPr="002D49CE">
              <w:rPr>
                <w:rFonts w:ascii="Arial" w:hAnsi="Arial" w:cs="Arial"/>
                <w:color w:val="000000"/>
                <w:sz w:val="18"/>
                <w:szCs w:val="18"/>
              </w:rPr>
              <w:t>Source</w:t>
            </w:r>
          </w:p>
        </w:tc>
        <w:tc>
          <w:tcPr>
            <w:tcW w:w="990" w:type="dxa"/>
            <w:tcBorders>
              <w:top w:val="single" w:sz="16" w:space="0" w:color="000000"/>
              <w:left w:val="single" w:sz="16" w:space="0" w:color="000000"/>
              <w:bottom w:val="single" w:sz="16" w:space="0" w:color="000000"/>
            </w:tcBorders>
            <w:shd w:val="clear" w:color="auto" w:fill="FFFFFF"/>
            <w:vAlign w:val="bottom"/>
          </w:tcPr>
          <w:p w14:paraId="29CE0406" w14:textId="77777777" w:rsidR="005C0FB1" w:rsidRPr="002D49CE" w:rsidRDefault="005C0FB1" w:rsidP="009453F8">
            <w:pPr>
              <w:autoSpaceDE w:val="0"/>
              <w:autoSpaceDN w:val="0"/>
              <w:adjustRightInd w:val="0"/>
              <w:spacing w:after="0" w:line="320" w:lineRule="atLeast"/>
              <w:ind w:left="60" w:right="60"/>
              <w:jc w:val="center"/>
              <w:rPr>
                <w:rFonts w:ascii="Arial" w:hAnsi="Arial" w:cs="Arial"/>
                <w:color w:val="000000"/>
                <w:sz w:val="18"/>
                <w:szCs w:val="18"/>
              </w:rPr>
            </w:pPr>
            <w:r w:rsidRPr="002D49CE">
              <w:rPr>
                <w:rFonts w:ascii="Arial" w:hAnsi="Arial" w:cs="Arial"/>
                <w:color w:val="000000"/>
                <w:sz w:val="18"/>
                <w:szCs w:val="18"/>
              </w:rPr>
              <w:t>Type III Sum of Squares</w:t>
            </w:r>
          </w:p>
        </w:tc>
        <w:tc>
          <w:tcPr>
            <w:tcW w:w="450" w:type="dxa"/>
            <w:tcBorders>
              <w:top w:val="single" w:sz="16" w:space="0" w:color="000000"/>
              <w:bottom w:val="single" w:sz="16" w:space="0" w:color="000000"/>
            </w:tcBorders>
            <w:shd w:val="clear" w:color="auto" w:fill="FFFFFF"/>
            <w:vAlign w:val="bottom"/>
          </w:tcPr>
          <w:p w14:paraId="5F7D2B40" w14:textId="77777777" w:rsidR="005C0FB1" w:rsidRPr="002D49CE" w:rsidRDefault="005C0FB1" w:rsidP="009453F8">
            <w:pPr>
              <w:autoSpaceDE w:val="0"/>
              <w:autoSpaceDN w:val="0"/>
              <w:adjustRightInd w:val="0"/>
              <w:spacing w:after="0" w:line="320" w:lineRule="atLeast"/>
              <w:ind w:left="60" w:right="60"/>
              <w:jc w:val="center"/>
              <w:rPr>
                <w:rFonts w:ascii="Arial" w:hAnsi="Arial" w:cs="Arial"/>
                <w:color w:val="000000"/>
                <w:sz w:val="18"/>
                <w:szCs w:val="18"/>
              </w:rPr>
            </w:pPr>
            <w:r w:rsidRPr="002D49CE">
              <w:rPr>
                <w:rFonts w:ascii="Arial" w:hAnsi="Arial" w:cs="Arial"/>
                <w:color w:val="000000"/>
                <w:sz w:val="18"/>
                <w:szCs w:val="18"/>
              </w:rPr>
              <w:t>df</w:t>
            </w:r>
          </w:p>
        </w:tc>
        <w:tc>
          <w:tcPr>
            <w:tcW w:w="990" w:type="dxa"/>
            <w:tcBorders>
              <w:top w:val="single" w:sz="16" w:space="0" w:color="000000"/>
              <w:bottom w:val="single" w:sz="16" w:space="0" w:color="000000"/>
            </w:tcBorders>
            <w:shd w:val="clear" w:color="auto" w:fill="FFFFFF"/>
            <w:vAlign w:val="bottom"/>
          </w:tcPr>
          <w:p w14:paraId="5FF1249E" w14:textId="77777777" w:rsidR="005C0FB1" w:rsidRPr="002D49CE" w:rsidRDefault="005C0FB1" w:rsidP="009453F8">
            <w:pPr>
              <w:autoSpaceDE w:val="0"/>
              <w:autoSpaceDN w:val="0"/>
              <w:adjustRightInd w:val="0"/>
              <w:spacing w:after="0" w:line="320" w:lineRule="atLeast"/>
              <w:ind w:left="60" w:right="60"/>
              <w:jc w:val="center"/>
              <w:rPr>
                <w:rFonts w:ascii="Arial" w:hAnsi="Arial" w:cs="Arial"/>
                <w:color w:val="000000"/>
                <w:sz w:val="18"/>
                <w:szCs w:val="18"/>
              </w:rPr>
            </w:pPr>
            <w:r w:rsidRPr="002D49CE">
              <w:rPr>
                <w:rFonts w:ascii="Arial" w:hAnsi="Arial" w:cs="Arial"/>
                <w:color w:val="000000"/>
                <w:sz w:val="18"/>
                <w:szCs w:val="18"/>
              </w:rPr>
              <w:t>Mean Square</w:t>
            </w:r>
          </w:p>
        </w:tc>
        <w:tc>
          <w:tcPr>
            <w:tcW w:w="900" w:type="dxa"/>
            <w:tcBorders>
              <w:top w:val="single" w:sz="16" w:space="0" w:color="000000"/>
              <w:bottom w:val="single" w:sz="16" w:space="0" w:color="000000"/>
            </w:tcBorders>
            <w:shd w:val="clear" w:color="auto" w:fill="FFFFFF"/>
            <w:vAlign w:val="bottom"/>
          </w:tcPr>
          <w:p w14:paraId="4116B098" w14:textId="77777777" w:rsidR="005C0FB1" w:rsidRPr="002D49CE" w:rsidRDefault="005C0FB1" w:rsidP="009453F8">
            <w:pPr>
              <w:autoSpaceDE w:val="0"/>
              <w:autoSpaceDN w:val="0"/>
              <w:adjustRightInd w:val="0"/>
              <w:spacing w:after="0" w:line="320" w:lineRule="atLeast"/>
              <w:ind w:left="60" w:right="60"/>
              <w:jc w:val="center"/>
              <w:rPr>
                <w:rFonts w:ascii="Arial" w:hAnsi="Arial" w:cs="Arial"/>
                <w:color w:val="000000"/>
                <w:sz w:val="18"/>
                <w:szCs w:val="18"/>
              </w:rPr>
            </w:pPr>
            <w:r w:rsidRPr="002D49CE">
              <w:rPr>
                <w:rFonts w:ascii="Arial" w:hAnsi="Arial" w:cs="Arial"/>
                <w:color w:val="000000"/>
                <w:sz w:val="18"/>
                <w:szCs w:val="18"/>
              </w:rPr>
              <w:t>F</w:t>
            </w:r>
          </w:p>
        </w:tc>
        <w:tc>
          <w:tcPr>
            <w:tcW w:w="720" w:type="dxa"/>
            <w:tcBorders>
              <w:top w:val="single" w:sz="16" w:space="0" w:color="000000"/>
              <w:bottom w:val="single" w:sz="16" w:space="0" w:color="000000"/>
            </w:tcBorders>
            <w:shd w:val="clear" w:color="auto" w:fill="FFFFFF"/>
            <w:vAlign w:val="bottom"/>
          </w:tcPr>
          <w:p w14:paraId="1E817FFA" w14:textId="77777777" w:rsidR="005C0FB1" w:rsidRPr="002D49CE" w:rsidRDefault="005C0FB1" w:rsidP="009453F8">
            <w:pPr>
              <w:autoSpaceDE w:val="0"/>
              <w:autoSpaceDN w:val="0"/>
              <w:adjustRightInd w:val="0"/>
              <w:spacing w:after="0" w:line="320" w:lineRule="atLeast"/>
              <w:ind w:left="60" w:right="60"/>
              <w:jc w:val="center"/>
              <w:rPr>
                <w:rFonts w:ascii="Arial" w:hAnsi="Arial" w:cs="Arial"/>
                <w:color w:val="000000"/>
                <w:sz w:val="18"/>
                <w:szCs w:val="18"/>
              </w:rPr>
            </w:pPr>
            <w:r w:rsidRPr="002D49CE">
              <w:rPr>
                <w:rFonts w:ascii="Arial" w:hAnsi="Arial" w:cs="Arial"/>
                <w:color w:val="000000"/>
                <w:sz w:val="18"/>
                <w:szCs w:val="18"/>
              </w:rPr>
              <w:t>Sig.</w:t>
            </w:r>
          </w:p>
        </w:tc>
        <w:tc>
          <w:tcPr>
            <w:tcW w:w="900" w:type="dxa"/>
            <w:tcBorders>
              <w:top w:val="single" w:sz="16" w:space="0" w:color="000000"/>
              <w:bottom w:val="single" w:sz="16" w:space="0" w:color="000000"/>
            </w:tcBorders>
            <w:shd w:val="clear" w:color="auto" w:fill="FFFFFF"/>
            <w:vAlign w:val="bottom"/>
          </w:tcPr>
          <w:p w14:paraId="69175B9B" w14:textId="77777777" w:rsidR="005C0FB1" w:rsidRPr="002D49CE" w:rsidRDefault="005C0FB1" w:rsidP="009453F8">
            <w:pPr>
              <w:autoSpaceDE w:val="0"/>
              <w:autoSpaceDN w:val="0"/>
              <w:adjustRightInd w:val="0"/>
              <w:spacing w:after="0" w:line="320" w:lineRule="atLeast"/>
              <w:ind w:left="60" w:right="60"/>
              <w:jc w:val="center"/>
              <w:rPr>
                <w:rFonts w:ascii="Arial" w:hAnsi="Arial" w:cs="Arial"/>
                <w:color w:val="000000"/>
                <w:sz w:val="18"/>
                <w:szCs w:val="18"/>
              </w:rPr>
            </w:pPr>
            <w:r w:rsidRPr="002D49CE">
              <w:rPr>
                <w:rFonts w:ascii="Arial" w:hAnsi="Arial" w:cs="Arial"/>
                <w:color w:val="000000"/>
                <w:sz w:val="18"/>
                <w:szCs w:val="18"/>
              </w:rPr>
              <w:t>Partial Eta Squared</w:t>
            </w:r>
          </w:p>
        </w:tc>
        <w:tc>
          <w:tcPr>
            <w:tcW w:w="990" w:type="dxa"/>
            <w:tcBorders>
              <w:top w:val="single" w:sz="16" w:space="0" w:color="000000"/>
              <w:bottom w:val="single" w:sz="16" w:space="0" w:color="000000"/>
            </w:tcBorders>
            <w:shd w:val="clear" w:color="auto" w:fill="FFFFFF"/>
            <w:vAlign w:val="bottom"/>
          </w:tcPr>
          <w:p w14:paraId="40223595" w14:textId="77777777" w:rsidR="005C0FB1" w:rsidRPr="002D49CE" w:rsidRDefault="005C0FB1" w:rsidP="009453F8">
            <w:pPr>
              <w:autoSpaceDE w:val="0"/>
              <w:autoSpaceDN w:val="0"/>
              <w:adjustRightInd w:val="0"/>
              <w:spacing w:after="0" w:line="320" w:lineRule="atLeast"/>
              <w:ind w:left="60" w:right="60"/>
              <w:jc w:val="center"/>
              <w:rPr>
                <w:rFonts w:ascii="Arial" w:hAnsi="Arial" w:cs="Arial"/>
                <w:color w:val="000000"/>
                <w:sz w:val="18"/>
                <w:szCs w:val="18"/>
              </w:rPr>
            </w:pPr>
            <w:r w:rsidRPr="002D49CE">
              <w:rPr>
                <w:rFonts w:ascii="Arial" w:hAnsi="Arial" w:cs="Arial"/>
                <w:color w:val="000000"/>
                <w:sz w:val="18"/>
                <w:szCs w:val="18"/>
              </w:rPr>
              <w:t>Noncent. Parameter</w:t>
            </w:r>
          </w:p>
        </w:tc>
        <w:tc>
          <w:tcPr>
            <w:tcW w:w="900" w:type="dxa"/>
            <w:tcBorders>
              <w:top w:val="single" w:sz="16" w:space="0" w:color="000000"/>
              <w:bottom w:val="single" w:sz="16" w:space="0" w:color="000000"/>
              <w:right w:val="single" w:sz="16" w:space="0" w:color="000000"/>
            </w:tcBorders>
            <w:shd w:val="clear" w:color="auto" w:fill="FFFFFF"/>
            <w:vAlign w:val="bottom"/>
          </w:tcPr>
          <w:p w14:paraId="7B6E5AA9" w14:textId="77777777" w:rsidR="005C0FB1" w:rsidRPr="002D49CE" w:rsidRDefault="005C0FB1" w:rsidP="009453F8">
            <w:pPr>
              <w:autoSpaceDE w:val="0"/>
              <w:autoSpaceDN w:val="0"/>
              <w:adjustRightInd w:val="0"/>
              <w:spacing w:after="0" w:line="320" w:lineRule="atLeast"/>
              <w:ind w:left="60" w:right="60"/>
              <w:jc w:val="center"/>
              <w:rPr>
                <w:rFonts w:ascii="Arial" w:hAnsi="Arial" w:cs="Arial"/>
                <w:color w:val="000000"/>
                <w:sz w:val="18"/>
                <w:szCs w:val="18"/>
              </w:rPr>
            </w:pPr>
            <w:r w:rsidRPr="002D49CE">
              <w:rPr>
                <w:rFonts w:ascii="Arial" w:hAnsi="Arial" w:cs="Arial"/>
                <w:color w:val="000000"/>
                <w:sz w:val="18"/>
                <w:szCs w:val="18"/>
              </w:rPr>
              <w:t>Observed Power</w:t>
            </w:r>
            <w:r w:rsidRPr="002D49CE">
              <w:rPr>
                <w:rFonts w:ascii="Arial" w:hAnsi="Arial" w:cs="Arial"/>
                <w:color w:val="000000"/>
                <w:sz w:val="18"/>
                <w:szCs w:val="18"/>
                <w:vertAlign w:val="superscript"/>
              </w:rPr>
              <w:t>b</w:t>
            </w:r>
          </w:p>
        </w:tc>
      </w:tr>
      <w:tr w:rsidR="005C0FB1" w:rsidRPr="002D49CE" w14:paraId="7969E455" w14:textId="77777777" w:rsidTr="002273A8">
        <w:trPr>
          <w:cantSplit/>
        </w:trPr>
        <w:tc>
          <w:tcPr>
            <w:tcW w:w="1530" w:type="dxa"/>
            <w:tcBorders>
              <w:top w:val="single" w:sz="16" w:space="0" w:color="000000"/>
              <w:left w:val="single" w:sz="16" w:space="0" w:color="000000"/>
              <w:bottom w:val="nil"/>
              <w:right w:val="single" w:sz="16" w:space="0" w:color="000000"/>
            </w:tcBorders>
            <w:shd w:val="clear" w:color="auto" w:fill="FFFFFF"/>
          </w:tcPr>
          <w:p w14:paraId="2DF4AD4D" w14:textId="77777777" w:rsidR="005C0FB1" w:rsidRPr="002D49CE" w:rsidRDefault="005C0FB1" w:rsidP="009453F8">
            <w:pPr>
              <w:autoSpaceDE w:val="0"/>
              <w:autoSpaceDN w:val="0"/>
              <w:adjustRightInd w:val="0"/>
              <w:spacing w:after="0" w:line="320" w:lineRule="atLeast"/>
              <w:ind w:left="60" w:right="60"/>
              <w:rPr>
                <w:rFonts w:ascii="Arial" w:hAnsi="Arial" w:cs="Arial"/>
                <w:color w:val="000000"/>
                <w:sz w:val="18"/>
                <w:szCs w:val="18"/>
              </w:rPr>
            </w:pPr>
            <w:r w:rsidRPr="002D49CE">
              <w:rPr>
                <w:rFonts w:ascii="Arial" w:hAnsi="Arial" w:cs="Arial"/>
                <w:color w:val="000000"/>
                <w:sz w:val="18"/>
                <w:szCs w:val="18"/>
              </w:rPr>
              <w:t>Corrected Model</w:t>
            </w:r>
          </w:p>
        </w:tc>
        <w:tc>
          <w:tcPr>
            <w:tcW w:w="990" w:type="dxa"/>
            <w:tcBorders>
              <w:top w:val="single" w:sz="16" w:space="0" w:color="000000"/>
              <w:left w:val="single" w:sz="16" w:space="0" w:color="000000"/>
              <w:bottom w:val="nil"/>
            </w:tcBorders>
            <w:shd w:val="clear" w:color="auto" w:fill="FFFFFF"/>
            <w:vAlign w:val="center"/>
          </w:tcPr>
          <w:p w14:paraId="1EA91F5E" w14:textId="77777777" w:rsidR="005C0FB1" w:rsidRPr="002D49CE"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D49CE">
              <w:rPr>
                <w:rFonts w:ascii="Arial" w:hAnsi="Arial" w:cs="Arial"/>
                <w:color w:val="000000"/>
                <w:sz w:val="18"/>
                <w:szCs w:val="18"/>
              </w:rPr>
              <w:t>1.459</w:t>
            </w:r>
            <w:r w:rsidRPr="002D49CE">
              <w:rPr>
                <w:rFonts w:ascii="Arial" w:hAnsi="Arial" w:cs="Arial"/>
                <w:color w:val="000000"/>
                <w:sz w:val="18"/>
                <w:szCs w:val="18"/>
                <w:vertAlign w:val="superscript"/>
              </w:rPr>
              <w:t>a</w:t>
            </w:r>
          </w:p>
        </w:tc>
        <w:tc>
          <w:tcPr>
            <w:tcW w:w="450" w:type="dxa"/>
            <w:tcBorders>
              <w:top w:val="single" w:sz="16" w:space="0" w:color="000000"/>
              <w:bottom w:val="nil"/>
            </w:tcBorders>
            <w:shd w:val="clear" w:color="auto" w:fill="FFFFFF"/>
            <w:vAlign w:val="center"/>
          </w:tcPr>
          <w:p w14:paraId="59251C0F" w14:textId="77777777" w:rsidR="005C0FB1" w:rsidRPr="002D49CE"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D49CE">
              <w:rPr>
                <w:rFonts w:ascii="Arial" w:hAnsi="Arial" w:cs="Arial"/>
                <w:color w:val="000000"/>
                <w:sz w:val="18"/>
                <w:szCs w:val="18"/>
              </w:rPr>
              <w:t>3</w:t>
            </w:r>
          </w:p>
        </w:tc>
        <w:tc>
          <w:tcPr>
            <w:tcW w:w="990" w:type="dxa"/>
            <w:tcBorders>
              <w:top w:val="single" w:sz="16" w:space="0" w:color="000000"/>
              <w:bottom w:val="nil"/>
            </w:tcBorders>
            <w:shd w:val="clear" w:color="auto" w:fill="FFFFFF"/>
            <w:vAlign w:val="center"/>
          </w:tcPr>
          <w:p w14:paraId="7FB24D27" w14:textId="77777777" w:rsidR="005C0FB1" w:rsidRPr="002D49CE"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D49CE">
              <w:rPr>
                <w:rFonts w:ascii="Arial" w:hAnsi="Arial" w:cs="Arial"/>
                <w:color w:val="000000"/>
                <w:sz w:val="18"/>
                <w:szCs w:val="18"/>
              </w:rPr>
              <w:t>.486</w:t>
            </w:r>
          </w:p>
        </w:tc>
        <w:tc>
          <w:tcPr>
            <w:tcW w:w="900" w:type="dxa"/>
            <w:tcBorders>
              <w:top w:val="single" w:sz="16" w:space="0" w:color="000000"/>
              <w:bottom w:val="nil"/>
            </w:tcBorders>
            <w:shd w:val="clear" w:color="auto" w:fill="FFFFFF"/>
            <w:vAlign w:val="center"/>
          </w:tcPr>
          <w:p w14:paraId="7646CBF9" w14:textId="77777777" w:rsidR="005C0FB1" w:rsidRPr="002D49CE"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D49CE">
              <w:rPr>
                <w:rFonts w:ascii="Arial" w:hAnsi="Arial" w:cs="Arial"/>
                <w:color w:val="000000"/>
                <w:sz w:val="18"/>
                <w:szCs w:val="18"/>
              </w:rPr>
              <w:t>1.135</w:t>
            </w:r>
          </w:p>
        </w:tc>
        <w:tc>
          <w:tcPr>
            <w:tcW w:w="720" w:type="dxa"/>
            <w:tcBorders>
              <w:top w:val="single" w:sz="16" w:space="0" w:color="000000"/>
              <w:bottom w:val="nil"/>
            </w:tcBorders>
            <w:shd w:val="clear" w:color="auto" w:fill="FFFFFF"/>
            <w:vAlign w:val="center"/>
          </w:tcPr>
          <w:p w14:paraId="150C0493" w14:textId="77777777" w:rsidR="005C0FB1" w:rsidRPr="002D49CE"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D49CE">
              <w:rPr>
                <w:rFonts w:ascii="Arial" w:hAnsi="Arial" w:cs="Arial"/>
                <w:color w:val="000000"/>
                <w:sz w:val="18"/>
                <w:szCs w:val="18"/>
              </w:rPr>
              <w:t>.341</w:t>
            </w:r>
          </w:p>
        </w:tc>
        <w:tc>
          <w:tcPr>
            <w:tcW w:w="900" w:type="dxa"/>
            <w:tcBorders>
              <w:top w:val="single" w:sz="16" w:space="0" w:color="000000"/>
              <w:bottom w:val="nil"/>
            </w:tcBorders>
            <w:shd w:val="clear" w:color="auto" w:fill="FFFFFF"/>
            <w:vAlign w:val="center"/>
          </w:tcPr>
          <w:p w14:paraId="09182B49" w14:textId="77777777" w:rsidR="005C0FB1" w:rsidRPr="002D49CE"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D49CE">
              <w:rPr>
                <w:rFonts w:ascii="Arial" w:hAnsi="Arial" w:cs="Arial"/>
                <w:color w:val="000000"/>
                <w:sz w:val="18"/>
                <w:szCs w:val="18"/>
              </w:rPr>
              <w:t>.048</w:t>
            </w:r>
          </w:p>
        </w:tc>
        <w:tc>
          <w:tcPr>
            <w:tcW w:w="990" w:type="dxa"/>
            <w:tcBorders>
              <w:top w:val="single" w:sz="16" w:space="0" w:color="000000"/>
              <w:bottom w:val="nil"/>
            </w:tcBorders>
            <w:shd w:val="clear" w:color="auto" w:fill="FFFFFF"/>
            <w:vAlign w:val="center"/>
          </w:tcPr>
          <w:p w14:paraId="7F41459D" w14:textId="77777777" w:rsidR="005C0FB1" w:rsidRPr="002D49CE"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D49CE">
              <w:rPr>
                <w:rFonts w:ascii="Arial" w:hAnsi="Arial" w:cs="Arial"/>
                <w:color w:val="000000"/>
                <w:sz w:val="18"/>
                <w:szCs w:val="18"/>
              </w:rPr>
              <w:t>3.404</w:t>
            </w:r>
          </w:p>
        </w:tc>
        <w:tc>
          <w:tcPr>
            <w:tcW w:w="900" w:type="dxa"/>
            <w:tcBorders>
              <w:top w:val="single" w:sz="16" w:space="0" w:color="000000"/>
              <w:bottom w:val="nil"/>
              <w:right w:val="single" w:sz="16" w:space="0" w:color="000000"/>
            </w:tcBorders>
            <w:shd w:val="clear" w:color="auto" w:fill="FFFFFF"/>
            <w:vAlign w:val="center"/>
          </w:tcPr>
          <w:p w14:paraId="06189DC9" w14:textId="77777777" w:rsidR="005C0FB1" w:rsidRPr="002D49CE"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D49CE">
              <w:rPr>
                <w:rFonts w:ascii="Arial" w:hAnsi="Arial" w:cs="Arial"/>
                <w:color w:val="000000"/>
                <w:sz w:val="18"/>
                <w:szCs w:val="18"/>
              </w:rPr>
              <w:t>.293</w:t>
            </w:r>
          </w:p>
        </w:tc>
      </w:tr>
      <w:tr w:rsidR="005C0FB1" w:rsidRPr="002D49CE" w14:paraId="242B69F2" w14:textId="77777777" w:rsidTr="002273A8">
        <w:trPr>
          <w:cantSplit/>
        </w:trPr>
        <w:tc>
          <w:tcPr>
            <w:tcW w:w="1530" w:type="dxa"/>
            <w:tcBorders>
              <w:top w:val="nil"/>
              <w:left w:val="single" w:sz="16" w:space="0" w:color="000000"/>
              <w:bottom w:val="nil"/>
              <w:right w:val="single" w:sz="16" w:space="0" w:color="000000"/>
            </w:tcBorders>
            <w:shd w:val="clear" w:color="auto" w:fill="FFFFFF"/>
          </w:tcPr>
          <w:p w14:paraId="6E69998C" w14:textId="77777777" w:rsidR="005C0FB1" w:rsidRPr="002D49CE" w:rsidRDefault="005C0FB1" w:rsidP="009453F8">
            <w:pPr>
              <w:autoSpaceDE w:val="0"/>
              <w:autoSpaceDN w:val="0"/>
              <w:adjustRightInd w:val="0"/>
              <w:spacing w:after="0" w:line="320" w:lineRule="atLeast"/>
              <w:ind w:left="60" w:right="60"/>
              <w:rPr>
                <w:rFonts w:ascii="Arial" w:hAnsi="Arial" w:cs="Arial"/>
                <w:color w:val="000000"/>
                <w:sz w:val="18"/>
                <w:szCs w:val="18"/>
              </w:rPr>
            </w:pPr>
            <w:r w:rsidRPr="002D49CE">
              <w:rPr>
                <w:rFonts w:ascii="Arial" w:hAnsi="Arial" w:cs="Arial"/>
                <w:color w:val="000000"/>
                <w:sz w:val="18"/>
                <w:szCs w:val="18"/>
              </w:rPr>
              <w:t>Intercept</w:t>
            </w:r>
          </w:p>
        </w:tc>
        <w:tc>
          <w:tcPr>
            <w:tcW w:w="990" w:type="dxa"/>
            <w:tcBorders>
              <w:top w:val="nil"/>
              <w:left w:val="single" w:sz="16" w:space="0" w:color="000000"/>
              <w:bottom w:val="nil"/>
            </w:tcBorders>
            <w:shd w:val="clear" w:color="auto" w:fill="FFFFFF"/>
            <w:vAlign w:val="center"/>
          </w:tcPr>
          <w:p w14:paraId="643475AF" w14:textId="77777777" w:rsidR="005C0FB1" w:rsidRPr="002D49CE"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D49CE">
              <w:rPr>
                <w:rFonts w:ascii="Arial" w:hAnsi="Arial" w:cs="Arial"/>
                <w:color w:val="000000"/>
                <w:sz w:val="18"/>
                <w:szCs w:val="18"/>
              </w:rPr>
              <w:t>1543.531</w:t>
            </w:r>
          </w:p>
        </w:tc>
        <w:tc>
          <w:tcPr>
            <w:tcW w:w="450" w:type="dxa"/>
            <w:tcBorders>
              <w:top w:val="nil"/>
              <w:bottom w:val="nil"/>
            </w:tcBorders>
            <w:shd w:val="clear" w:color="auto" w:fill="FFFFFF"/>
            <w:vAlign w:val="center"/>
          </w:tcPr>
          <w:p w14:paraId="4B93B515" w14:textId="77777777" w:rsidR="005C0FB1" w:rsidRPr="002D49CE"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D49CE">
              <w:rPr>
                <w:rFonts w:ascii="Arial" w:hAnsi="Arial" w:cs="Arial"/>
                <w:color w:val="000000"/>
                <w:sz w:val="18"/>
                <w:szCs w:val="18"/>
              </w:rPr>
              <w:t>1</w:t>
            </w:r>
          </w:p>
        </w:tc>
        <w:tc>
          <w:tcPr>
            <w:tcW w:w="990" w:type="dxa"/>
            <w:tcBorders>
              <w:top w:val="nil"/>
              <w:bottom w:val="nil"/>
            </w:tcBorders>
            <w:shd w:val="clear" w:color="auto" w:fill="FFFFFF"/>
            <w:vAlign w:val="center"/>
          </w:tcPr>
          <w:p w14:paraId="7C96BFCA" w14:textId="77777777" w:rsidR="005C0FB1" w:rsidRPr="002D49CE"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D49CE">
              <w:rPr>
                <w:rFonts w:ascii="Arial" w:hAnsi="Arial" w:cs="Arial"/>
                <w:color w:val="000000"/>
                <w:sz w:val="18"/>
                <w:szCs w:val="18"/>
              </w:rPr>
              <w:t>1543.531</w:t>
            </w:r>
          </w:p>
        </w:tc>
        <w:tc>
          <w:tcPr>
            <w:tcW w:w="900" w:type="dxa"/>
            <w:tcBorders>
              <w:top w:val="nil"/>
              <w:bottom w:val="nil"/>
            </w:tcBorders>
            <w:shd w:val="clear" w:color="auto" w:fill="FFFFFF"/>
            <w:vAlign w:val="center"/>
          </w:tcPr>
          <w:p w14:paraId="3E48AE6E" w14:textId="77777777" w:rsidR="005C0FB1" w:rsidRPr="002D49CE"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D49CE">
              <w:rPr>
                <w:rFonts w:ascii="Arial" w:hAnsi="Arial" w:cs="Arial"/>
                <w:color w:val="000000"/>
                <w:sz w:val="18"/>
                <w:szCs w:val="18"/>
              </w:rPr>
              <w:t>3600.825</w:t>
            </w:r>
          </w:p>
        </w:tc>
        <w:tc>
          <w:tcPr>
            <w:tcW w:w="720" w:type="dxa"/>
            <w:tcBorders>
              <w:top w:val="nil"/>
              <w:bottom w:val="nil"/>
            </w:tcBorders>
            <w:shd w:val="clear" w:color="auto" w:fill="FFFFFF"/>
            <w:vAlign w:val="center"/>
          </w:tcPr>
          <w:p w14:paraId="05588A28" w14:textId="77777777" w:rsidR="005C0FB1" w:rsidRPr="002D49CE"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D49CE">
              <w:rPr>
                <w:rFonts w:ascii="Arial" w:hAnsi="Arial" w:cs="Arial"/>
                <w:color w:val="000000"/>
                <w:sz w:val="18"/>
                <w:szCs w:val="18"/>
              </w:rPr>
              <w:t>.000</w:t>
            </w:r>
          </w:p>
        </w:tc>
        <w:tc>
          <w:tcPr>
            <w:tcW w:w="900" w:type="dxa"/>
            <w:tcBorders>
              <w:top w:val="nil"/>
              <w:bottom w:val="nil"/>
            </w:tcBorders>
            <w:shd w:val="clear" w:color="auto" w:fill="FFFFFF"/>
            <w:vAlign w:val="center"/>
          </w:tcPr>
          <w:p w14:paraId="30B8CBFE" w14:textId="77777777" w:rsidR="005C0FB1" w:rsidRPr="002D49CE"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D49CE">
              <w:rPr>
                <w:rFonts w:ascii="Arial" w:hAnsi="Arial" w:cs="Arial"/>
                <w:color w:val="000000"/>
                <w:sz w:val="18"/>
                <w:szCs w:val="18"/>
              </w:rPr>
              <w:t>.982</w:t>
            </w:r>
          </w:p>
        </w:tc>
        <w:tc>
          <w:tcPr>
            <w:tcW w:w="990" w:type="dxa"/>
            <w:tcBorders>
              <w:top w:val="nil"/>
              <w:bottom w:val="nil"/>
            </w:tcBorders>
            <w:shd w:val="clear" w:color="auto" w:fill="FFFFFF"/>
            <w:vAlign w:val="center"/>
          </w:tcPr>
          <w:p w14:paraId="3C76903D" w14:textId="77777777" w:rsidR="005C0FB1" w:rsidRPr="002D49CE"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D49CE">
              <w:rPr>
                <w:rFonts w:ascii="Arial" w:hAnsi="Arial" w:cs="Arial"/>
                <w:color w:val="000000"/>
                <w:sz w:val="18"/>
                <w:szCs w:val="18"/>
              </w:rPr>
              <w:t>3600.825</w:t>
            </w:r>
          </w:p>
        </w:tc>
        <w:tc>
          <w:tcPr>
            <w:tcW w:w="900" w:type="dxa"/>
            <w:tcBorders>
              <w:top w:val="nil"/>
              <w:bottom w:val="nil"/>
              <w:right w:val="single" w:sz="16" w:space="0" w:color="000000"/>
            </w:tcBorders>
            <w:shd w:val="clear" w:color="auto" w:fill="FFFFFF"/>
            <w:vAlign w:val="center"/>
          </w:tcPr>
          <w:p w14:paraId="2B883A25" w14:textId="77777777" w:rsidR="005C0FB1" w:rsidRPr="002D49CE"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D49CE">
              <w:rPr>
                <w:rFonts w:ascii="Arial" w:hAnsi="Arial" w:cs="Arial"/>
                <w:color w:val="000000"/>
                <w:sz w:val="18"/>
                <w:szCs w:val="18"/>
              </w:rPr>
              <w:t>1.000</w:t>
            </w:r>
          </w:p>
        </w:tc>
      </w:tr>
      <w:tr w:rsidR="005C0FB1" w:rsidRPr="002D49CE" w14:paraId="7DBCAC45" w14:textId="77777777" w:rsidTr="002273A8">
        <w:trPr>
          <w:cantSplit/>
        </w:trPr>
        <w:tc>
          <w:tcPr>
            <w:tcW w:w="1530" w:type="dxa"/>
            <w:tcBorders>
              <w:top w:val="nil"/>
              <w:left w:val="single" w:sz="16" w:space="0" w:color="000000"/>
              <w:bottom w:val="nil"/>
              <w:right w:val="single" w:sz="16" w:space="0" w:color="000000"/>
            </w:tcBorders>
            <w:shd w:val="clear" w:color="auto" w:fill="FFFFFF"/>
          </w:tcPr>
          <w:p w14:paraId="308C2DD9" w14:textId="77777777" w:rsidR="005C0FB1" w:rsidRPr="002D49CE" w:rsidRDefault="005C0FB1" w:rsidP="009453F8">
            <w:pPr>
              <w:autoSpaceDE w:val="0"/>
              <w:autoSpaceDN w:val="0"/>
              <w:adjustRightInd w:val="0"/>
              <w:spacing w:after="0" w:line="320" w:lineRule="atLeast"/>
              <w:ind w:left="60" w:right="60"/>
              <w:rPr>
                <w:rFonts w:ascii="Arial" w:hAnsi="Arial" w:cs="Arial"/>
                <w:color w:val="000000"/>
                <w:sz w:val="18"/>
                <w:szCs w:val="18"/>
              </w:rPr>
            </w:pPr>
            <w:r w:rsidRPr="002D49CE">
              <w:rPr>
                <w:rFonts w:ascii="Arial" w:hAnsi="Arial" w:cs="Arial"/>
                <w:color w:val="000000"/>
                <w:sz w:val="18"/>
                <w:szCs w:val="18"/>
              </w:rPr>
              <w:t>CSCM</w:t>
            </w:r>
          </w:p>
        </w:tc>
        <w:tc>
          <w:tcPr>
            <w:tcW w:w="990" w:type="dxa"/>
            <w:tcBorders>
              <w:top w:val="nil"/>
              <w:left w:val="single" w:sz="16" w:space="0" w:color="000000"/>
              <w:bottom w:val="nil"/>
            </w:tcBorders>
            <w:shd w:val="clear" w:color="auto" w:fill="FFFFFF"/>
            <w:vAlign w:val="center"/>
          </w:tcPr>
          <w:p w14:paraId="0CC7BBDF" w14:textId="77777777" w:rsidR="005C0FB1" w:rsidRPr="002D49CE"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D49CE">
              <w:rPr>
                <w:rFonts w:ascii="Arial" w:hAnsi="Arial" w:cs="Arial"/>
                <w:color w:val="000000"/>
                <w:sz w:val="18"/>
                <w:szCs w:val="18"/>
              </w:rPr>
              <w:t>.086</w:t>
            </w:r>
          </w:p>
        </w:tc>
        <w:tc>
          <w:tcPr>
            <w:tcW w:w="450" w:type="dxa"/>
            <w:tcBorders>
              <w:top w:val="nil"/>
              <w:bottom w:val="nil"/>
            </w:tcBorders>
            <w:shd w:val="clear" w:color="auto" w:fill="FFFFFF"/>
            <w:vAlign w:val="center"/>
          </w:tcPr>
          <w:p w14:paraId="657F0BE9" w14:textId="77777777" w:rsidR="005C0FB1" w:rsidRPr="002D49CE"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D49CE">
              <w:rPr>
                <w:rFonts w:ascii="Arial" w:hAnsi="Arial" w:cs="Arial"/>
                <w:color w:val="000000"/>
                <w:sz w:val="18"/>
                <w:szCs w:val="18"/>
              </w:rPr>
              <w:t>1</w:t>
            </w:r>
          </w:p>
        </w:tc>
        <w:tc>
          <w:tcPr>
            <w:tcW w:w="990" w:type="dxa"/>
            <w:tcBorders>
              <w:top w:val="nil"/>
              <w:bottom w:val="nil"/>
            </w:tcBorders>
            <w:shd w:val="clear" w:color="auto" w:fill="FFFFFF"/>
            <w:vAlign w:val="center"/>
          </w:tcPr>
          <w:p w14:paraId="55F8E8CC" w14:textId="77777777" w:rsidR="005C0FB1" w:rsidRPr="002D49CE"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D49CE">
              <w:rPr>
                <w:rFonts w:ascii="Arial" w:hAnsi="Arial" w:cs="Arial"/>
                <w:color w:val="000000"/>
                <w:sz w:val="18"/>
                <w:szCs w:val="18"/>
              </w:rPr>
              <w:t>.086</w:t>
            </w:r>
          </w:p>
        </w:tc>
        <w:tc>
          <w:tcPr>
            <w:tcW w:w="900" w:type="dxa"/>
            <w:tcBorders>
              <w:top w:val="nil"/>
              <w:bottom w:val="nil"/>
            </w:tcBorders>
            <w:shd w:val="clear" w:color="auto" w:fill="FFFFFF"/>
            <w:vAlign w:val="center"/>
          </w:tcPr>
          <w:p w14:paraId="4907BD50" w14:textId="77777777" w:rsidR="005C0FB1" w:rsidRPr="002D49CE"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D49CE">
              <w:rPr>
                <w:rFonts w:ascii="Arial" w:hAnsi="Arial" w:cs="Arial"/>
                <w:color w:val="000000"/>
                <w:sz w:val="18"/>
                <w:szCs w:val="18"/>
              </w:rPr>
              <w:t>.200</w:t>
            </w:r>
          </w:p>
        </w:tc>
        <w:tc>
          <w:tcPr>
            <w:tcW w:w="720" w:type="dxa"/>
            <w:tcBorders>
              <w:top w:val="nil"/>
              <w:bottom w:val="nil"/>
            </w:tcBorders>
            <w:shd w:val="clear" w:color="auto" w:fill="FFFFFF"/>
            <w:vAlign w:val="center"/>
          </w:tcPr>
          <w:p w14:paraId="48F692C9" w14:textId="77777777" w:rsidR="005C0FB1" w:rsidRPr="002D49CE"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D49CE">
              <w:rPr>
                <w:rFonts w:ascii="Arial" w:hAnsi="Arial" w:cs="Arial"/>
                <w:color w:val="000000"/>
                <w:sz w:val="18"/>
                <w:szCs w:val="18"/>
              </w:rPr>
              <w:t>.656</w:t>
            </w:r>
          </w:p>
        </w:tc>
        <w:tc>
          <w:tcPr>
            <w:tcW w:w="900" w:type="dxa"/>
            <w:tcBorders>
              <w:top w:val="nil"/>
              <w:bottom w:val="nil"/>
            </w:tcBorders>
            <w:shd w:val="clear" w:color="auto" w:fill="FFFFFF"/>
            <w:vAlign w:val="center"/>
          </w:tcPr>
          <w:p w14:paraId="3669F200" w14:textId="77777777" w:rsidR="005C0FB1" w:rsidRPr="002D49CE"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D49CE">
              <w:rPr>
                <w:rFonts w:ascii="Arial" w:hAnsi="Arial" w:cs="Arial"/>
                <w:color w:val="000000"/>
                <w:sz w:val="18"/>
                <w:szCs w:val="18"/>
              </w:rPr>
              <w:t>.003</w:t>
            </w:r>
          </w:p>
        </w:tc>
        <w:tc>
          <w:tcPr>
            <w:tcW w:w="990" w:type="dxa"/>
            <w:tcBorders>
              <w:top w:val="nil"/>
              <w:bottom w:val="nil"/>
            </w:tcBorders>
            <w:shd w:val="clear" w:color="auto" w:fill="FFFFFF"/>
            <w:vAlign w:val="center"/>
          </w:tcPr>
          <w:p w14:paraId="1975C0B2" w14:textId="77777777" w:rsidR="005C0FB1" w:rsidRPr="002D49CE"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D49CE">
              <w:rPr>
                <w:rFonts w:ascii="Arial" w:hAnsi="Arial" w:cs="Arial"/>
                <w:color w:val="000000"/>
                <w:sz w:val="18"/>
                <w:szCs w:val="18"/>
              </w:rPr>
              <w:t>.200</w:t>
            </w:r>
          </w:p>
        </w:tc>
        <w:tc>
          <w:tcPr>
            <w:tcW w:w="900" w:type="dxa"/>
            <w:tcBorders>
              <w:top w:val="nil"/>
              <w:bottom w:val="nil"/>
              <w:right w:val="single" w:sz="16" w:space="0" w:color="000000"/>
            </w:tcBorders>
            <w:shd w:val="clear" w:color="auto" w:fill="FFFFFF"/>
            <w:vAlign w:val="center"/>
          </w:tcPr>
          <w:p w14:paraId="556E2635" w14:textId="77777777" w:rsidR="005C0FB1" w:rsidRPr="002D49CE"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D49CE">
              <w:rPr>
                <w:rFonts w:ascii="Arial" w:hAnsi="Arial" w:cs="Arial"/>
                <w:color w:val="000000"/>
                <w:sz w:val="18"/>
                <w:szCs w:val="18"/>
              </w:rPr>
              <w:t>.073</w:t>
            </w:r>
          </w:p>
        </w:tc>
      </w:tr>
      <w:tr w:rsidR="005C0FB1" w:rsidRPr="002D49CE" w14:paraId="432F7EA1" w14:textId="77777777" w:rsidTr="002273A8">
        <w:trPr>
          <w:cantSplit/>
        </w:trPr>
        <w:tc>
          <w:tcPr>
            <w:tcW w:w="1530" w:type="dxa"/>
            <w:tcBorders>
              <w:top w:val="nil"/>
              <w:left w:val="single" w:sz="16" w:space="0" w:color="000000"/>
              <w:bottom w:val="nil"/>
              <w:right w:val="single" w:sz="16" w:space="0" w:color="000000"/>
            </w:tcBorders>
            <w:shd w:val="clear" w:color="auto" w:fill="FFFFFF"/>
          </w:tcPr>
          <w:p w14:paraId="4A29DE48" w14:textId="77777777" w:rsidR="005C0FB1" w:rsidRPr="002D49CE" w:rsidRDefault="005C0FB1" w:rsidP="009453F8">
            <w:pPr>
              <w:autoSpaceDE w:val="0"/>
              <w:autoSpaceDN w:val="0"/>
              <w:adjustRightInd w:val="0"/>
              <w:spacing w:after="0" w:line="320" w:lineRule="atLeast"/>
              <w:ind w:left="60" w:right="60"/>
              <w:rPr>
                <w:rFonts w:ascii="Arial" w:hAnsi="Arial" w:cs="Arial"/>
                <w:color w:val="000000"/>
                <w:sz w:val="18"/>
                <w:szCs w:val="18"/>
              </w:rPr>
            </w:pPr>
            <w:r w:rsidRPr="002D49CE">
              <w:rPr>
                <w:rFonts w:ascii="Arial" w:hAnsi="Arial" w:cs="Arial"/>
                <w:color w:val="000000"/>
                <w:sz w:val="18"/>
                <w:szCs w:val="18"/>
              </w:rPr>
              <w:t>Alignedwithlearningstyle</w:t>
            </w:r>
          </w:p>
        </w:tc>
        <w:tc>
          <w:tcPr>
            <w:tcW w:w="990" w:type="dxa"/>
            <w:tcBorders>
              <w:top w:val="nil"/>
              <w:left w:val="single" w:sz="16" w:space="0" w:color="000000"/>
              <w:bottom w:val="nil"/>
            </w:tcBorders>
            <w:shd w:val="clear" w:color="auto" w:fill="FFFFFF"/>
            <w:vAlign w:val="center"/>
          </w:tcPr>
          <w:p w14:paraId="43415CE1" w14:textId="77777777" w:rsidR="005C0FB1" w:rsidRPr="002D49CE"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D49CE">
              <w:rPr>
                <w:rFonts w:ascii="Arial" w:hAnsi="Arial" w:cs="Arial"/>
                <w:color w:val="000000"/>
                <w:sz w:val="18"/>
                <w:szCs w:val="18"/>
              </w:rPr>
              <w:t>1.206</w:t>
            </w:r>
          </w:p>
        </w:tc>
        <w:tc>
          <w:tcPr>
            <w:tcW w:w="450" w:type="dxa"/>
            <w:tcBorders>
              <w:top w:val="nil"/>
              <w:bottom w:val="nil"/>
            </w:tcBorders>
            <w:shd w:val="clear" w:color="auto" w:fill="FFFFFF"/>
            <w:vAlign w:val="center"/>
          </w:tcPr>
          <w:p w14:paraId="3D94ECB8" w14:textId="77777777" w:rsidR="005C0FB1" w:rsidRPr="002D49CE"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D49CE">
              <w:rPr>
                <w:rFonts w:ascii="Arial" w:hAnsi="Arial" w:cs="Arial"/>
                <w:color w:val="000000"/>
                <w:sz w:val="18"/>
                <w:szCs w:val="18"/>
              </w:rPr>
              <w:t>1</w:t>
            </w:r>
          </w:p>
        </w:tc>
        <w:tc>
          <w:tcPr>
            <w:tcW w:w="990" w:type="dxa"/>
            <w:tcBorders>
              <w:top w:val="nil"/>
              <w:bottom w:val="nil"/>
            </w:tcBorders>
            <w:shd w:val="clear" w:color="auto" w:fill="FFFFFF"/>
            <w:vAlign w:val="center"/>
          </w:tcPr>
          <w:p w14:paraId="154A258A" w14:textId="77777777" w:rsidR="005C0FB1" w:rsidRPr="002D49CE"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D49CE">
              <w:rPr>
                <w:rFonts w:ascii="Arial" w:hAnsi="Arial" w:cs="Arial"/>
                <w:color w:val="000000"/>
                <w:sz w:val="18"/>
                <w:szCs w:val="18"/>
              </w:rPr>
              <w:t>1.206</w:t>
            </w:r>
          </w:p>
        </w:tc>
        <w:tc>
          <w:tcPr>
            <w:tcW w:w="900" w:type="dxa"/>
            <w:tcBorders>
              <w:top w:val="nil"/>
              <w:bottom w:val="nil"/>
            </w:tcBorders>
            <w:shd w:val="clear" w:color="auto" w:fill="FFFFFF"/>
            <w:vAlign w:val="center"/>
          </w:tcPr>
          <w:p w14:paraId="588ED8AD" w14:textId="77777777" w:rsidR="005C0FB1" w:rsidRPr="002D49CE"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D49CE">
              <w:rPr>
                <w:rFonts w:ascii="Arial" w:hAnsi="Arial" w:cs="Arial"/>
                <w:color w:val="000000"/>
                <w:sz w:val="18"/>
                <w:szCs w:val="18"/>
              </w:rPr>
              <w:t>2.814</w:t>
            </w:r>
          </w:p>
        </w:tc>
        <w:tc>
          <w:tcPr>
            <w:tcW w:w="720" w:type="dxa"/>
            <w:tcBorders>
              <w:top w:val="nil"/>
              <w:bottom w:val="nil"/>
            </w:tcBorders>
            <w:shd w:val="clear" w:color="auto" w:fill="FFFFFF"/>
            <w:vAlign w:val="center"/>
          </w:tcPr>
          <w:p w14:paraId="7B1B51DD" w14:textId="77777777" w:rsidR="005C0FB1" w:rsidRPr="002D49CE"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D49CE">
              <w:rPr>
                <w:rFonts w:ascii="Arial" w:hAnsi="Arial" w:cs="Arial"/>
                <w:color w:val="000000"/>
                <w:sz w:val="18"/>
                <w:szCs w:val="18"/>
              </w:rPr>
              <w:t>.098</w:t>
            </w:r>
          </w:p>
        </w:tc>
        <w:tc>
          <w:tcPr>
            <w:tcW w:w="900" w:type="dxa"/>
            <w:tcBorders>
              <w:top w:val="nil"/>
              <w:bottom w:val="nil"/>
            </w:tcBorders>
            <w:shd w:val="clear" w:color="auto" w:fill="FFFFFF"/>
            <w:vAlign w:val="center"/>
          </w:tcPr>
          <w:p w14:paraId="62209680" w14:textId="77777777" w:rsidR="005C0FB1" w:rsidRPr="002D49CE"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D49CE">
              <w:rPr>
                <w:rFonts w:ascii="Arial" w:hAnsi="Arial" w:cs="Arial"/>
                <w:color w:val="000000"/>
                <w:sz w:val="18"/>
                <w:szCs w:val="18"/>
              </w:rPr>
              <w:t>.040</w:t>
            </w:r>
          </w:p>
        </w:tc>
        <w:tc>
          <w:tcPr>
            <w:tcW w:w="990" w:type="dxa"/>
            <w:tcBorders>
              <w:top w:val="nil"/>
              <w:bottom w:val="nil"/>
            </w:tcBorders>
            <w:shd w:val="clear" w:color="auto" w:fill="FFFFFF"/>
            <w:vAlign w:val="center"/>
          </w:tcPr>
          <w:p w14:paraId="173A9939" w14:textId="77777777" w:rsidR="005C0FB1" w:rsidRPr="002D49CE"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D49CE">
              <w:rPr>
                <w:rFonts w:ascii="Arial" w:hAnsi="Arial" w:cs="Arial"/>
                <w:color w:val="000000"/>
                <w:sz w:val="18"/>
                <w:szCs w:val="18"/>
              </w:rPr>
              <w:t>2.814</w:t>
            </w:r>
          </w:p>
        </w:tc>
        <w:tc>
          <w:tcPr>
            <w:tcW w:w="900" w:type="dxa"/>
            <w:tcBorders>
              <w:top w:val="nil"/>
              <w:bottom w:val="nil"/>
              <w:right w:val="single" w:sz="16" w:space="0" w:color="000000"/>
            </w:tcBorders>
            <w:shd w:val="clear" w:color="auto" w:fill="FFFFFF"/>
            <w:vAlign w:val="center"/>
          </w:tcPr>
          <w:p w14:paraId="3E14E8B0" w14:textId="77777777" w:rsidR="005C0FB1" w:rsidRPr="002D49CE"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D49CE">
              <w:rPr>
                <w:rFonts w:ascii="Arial" w:hAnsi="Arial" w:cs="Arial"/>
                <w:color w:val="000000"/>
                <w:sz w:val="18"/>
                <w:szCs w:val="18"/>
              </w:rPr>
              <w:t>.380</w:t>
            </w:r>
          </w:p>
        </w:tc>
      </w:tr>
      <w:tr w:rsidR="005C0FB1" w:rsidRPr="002D49CE" w14:paraId="640DB025" w14:textId="77777777" w:rsidTr="002273A8">
        <w:trPr>
          <w:cantSplit/>
        </w:trPr>
        <w:tc>
          <w:tcPr>
            <w:tcW w:w="1530" w:type="dxa"/>
            <w:tcBorders>
              <w:top w:val="nil"/>
              <w:left w:val="single" w:sz="16" w:space="0" w:color="000000"/>
              <w:bottom w:val="nil"/>
              <w:right w:val="single" w:sz="16" w:space="0" w:color="000000"/>
            </w:tcBorders>
            <w:shd w:val="clear" w:color="auto" w:fill="FFFFFF"/>
          </w:tcPr>
          <w:p w14:paraId="1019C666" w14:textId="77777777" w:rsidR="005C0FB1" w:rsidRPr="002D49CE" w:rsidRDefault="005C0FB1" w:rsidP="009453F8">
            <w:pPr>
              <w:autoSpaceDE w:val="0"/>
              <w:autoSpaceDN w:val="0"/>
              <w:adjustRightInd w:val="0"/>
              <w:spacing w:after="0" w:line="320" w:lineRule="atLeast"/>
              <w:ind w:left="60" w:right="60"/>
              <w:rPr>
                <w:rFonts w:ascii="Arial" w:hAnsi="Arial" w:cs="Arial"/>
                <w:color w:val="000000"/>
                <w:sz w:val="18"/>
                <w:szCs w:val="18"/>
              </w:rPr>
            </w:pPr>
            <w:r w:rsidRPr="002D49CE">
              <w:rPr>
                <w:rFonts w:ascii="Arial" w:hAnsi="Arial" w:cs="Arial"/>
                <w:color w:val="000000"/>
                <w:sz w:val="18"/>
                <w:szCs w:val="18"/>
              </w:rPr>
              <w:t>CSCM * Alignedwithlearningstyle</w:t>
            </w:r>
          </w:p>
        </w:tc>
        <w:tc>
          <w:tcPr>
            <w:tcW w:w="990" w:type="dxa"/>
            <w:tcBorders>
              <w:top w:val="nil"/>
              <w:left w:val="single" w:sz="16" w:space="0" w:color="000000"/>
              <w:bottom w:val="nil"/>
            </w:tcBorders>
            <w:shd w:val="clear" w:color="auto" w:fill="FFFFFF"/>
            <w:vAlign w:val="center"/>
          </w:tcPr>
          <w:p w14:paraId="47DCFDB6" w14:textId="77777777" w:rsidR="005C0FB1" w:rsidRPr="002D49CE"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D49CE">
              <w:rPr>
                <w:rFonts w:ascii="Arial" w:hAnsi="Arial" w:cs="Arial"/>
                <w:color w:val="000000"/>
                <w:sz w:val="18"/>
                <w:szCs w:val="18"/>
              </w:rPr>
              <w:t>.249</w:t>
            </w:r>
          </w:p>
        </w:tc>
        <w:tc>
          <w:tcPr>
            <w:tcW w:w="450" w:type="dxa"/>
            <w:tcBorders>
              <w:top w:val="nil"/>
              <w:bottom w:val="nil"/>
            </w:tcBorders>
            <w:shd w:val="clear" w:color="auto" w:fill="FFFFFF"/>
            <w:vAlign w:val="center"/>
          </w:tcPr>
          <w:p w14:paraId="03FE13FA" w14:textId="77777777" w:rsidR="005C0FB1" w:rsidRPr="002D49CE"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D49CE">
              <w:rPr>
                <w:rFonts w:ascii="Arial" w:hAnsi="Arial" w:cs="Arial"/>
                <w:color w:val="000000"/>
                <w:sz w:val="18"/>
                <w:szCs w:val="18"/>
              </w:rPr>
              <w:t>1</w:t>
            </w:r>
          </w:p>
        </w:tc>
        <w:tc>
          <w:tcPr>
            <w:tcW w:w="990" w:type="dxa"/>
            <w:tcBorders>
              <w:top w:val="nil"/>
              <w:bottom w:val="nil"/>
            </w:tcBorders>
            <w:shd w:val="clear" w:color="auto" w:fill="FFFFFF"/>
            <w:vAlign w:val="center"/>
          </w:tcPr>
          <w:p w14:paraId="4550FDAA" w14:textId="77777777" w:rsidR="005C0FB1" w:rsidRPr="002D49CE"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D49CE">
              <w:rPr>
                <w:rFonts w:ascii="Arial" w:hAnsi="Arial" w:cs="Arial"/>
                <w:color w:val="000000"/>
                <w:sz w:val="18"/>
                <w:szCs w:val="18"/>
              </w:rPr>
              <w:t>.249</w:t>
            </w:r>
          </w:p>
        </w:tc>
        <w:tc>
          <w:tcPr>
            <w:tcW w:w="900" w:type="dxa"/>
            <w:tcBorders>
              <w:top w:val="nil"/>
              <w:bottom w:val="nil"/>
            </w:tcBorders>
            <w:shd w:val="clear" w:color="auto" w:fill="FFFFFF"/>
            <w:vAlign w:val="center"/>
          </w:tcPr>
          <w:p w14:paraId="4F20442A" w14:textId="77777777" w:rsidR="005C0FB1" w:rsidRPr="002D49CE"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D49CE">
              <w:rPr>
                <w:rFonts w:ascii="Arial" w:hAnsi="Arial" w:cs="Arial"/>
                <w:color w:val="000000"/>
                <w:sz w:val="18"/>
                <w:szCs w:val="18"/>
              </w:rPr>
              <w:t>.582</w:t>
            </w:r>
          </w:p>
        </w:tc>
        <w:tc>
          <w:tcPr>
            <w:tcW w:w="720" w:type="dxa"/>
            <w:tcBorders>
              <w:top w:val="nil"/>
              <w:bottom w:val="nil"/>
            </w:tcBorders>
            <w:shd w:val="clear" w:color="auto" w:fill="FFFFFF"/>
            <w:vAlign w:val="center"/>
          </w:tcPr>
          <w:p w14:paraId="23E3DE32" w14:textId="77777777" w:rsidR="005C0FB1" w:rsidRPr="002D49CE"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D49CE">
              <w:rPr>
                <w:rFonts w:ascii="Arial" w:hAnsi="Arial" w:cs="Arial"/>
                <w:color w:val="000000"/>
                <w:sz w:val="18"/>
                <w:szCs w:val="18"/>
              </w:rPr>
              <w:t>.448</w:t>
            </w:r>
          </w:p>
        </w:tc>
        <w:tc>
          <w:tcPr>
            <w:tcW w:w="900" w:type="dxa"/>
            <w:tcBorders>
              <w:top w:val="nil"/>
              <w:bottom w:val="nil"/>
            </w:tcBorders>
            <w:shd w:val="clear" w:color="auto" w:fill="FFFFFF"/>
            <w:vAlign w:val="center"/>
          </w:tcPr>
          <w:p w14:paraId="77CFDCF5" w14:textId="77777777" w:rsidR="005C0FB1" w:rsidRPr="002D49CE"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D49CE">
              <w:rPr>
                <w:rFonts w:ascii="Arial" w:hAnsi="Arial" w:cs="Arial"/>
                <w:color w:val="000000"/>
                <w:sz w:val="18"/>
                <w:szCs w:val="18"/>
              </w:rPr>
              <w:t>.009</w:t>
            </w:r>
          </w:p>
        </w:tc>
        <w:tc>
          <w:tcPr>
            <w:tcW w:w="990" w:type="dxa"/>
            <w:tcBorders>
              <w:top w:val="nil"/>
              <w:bottom w:val="nil"/>
            </w:tcBorders>
            <w:shd w:val="clear" w:color="auto" w:fill="FFFFFF"/>
            <w:vAlign w:val="center"/>
          </w:tcPr>
          <w:p w14:paraId="7C5C9711" w14:textId="77777777" w:rsidR="005C0FB1" w:rsidRPr="002D49CE"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D49CE">
              <w:rPr>
                <w:rFonts w:ascii="Arial" w:hAnsi="Arial" w:cs="Arial"/>
                <w:color w:val="000000"/>
                <w:sz w:val="18"/>
                <w:szCs w:val="18"/>
              </w:rPr>
              <w:t>.582</w:t>
            </w:r>
          </w:p>
        </w:tc>
        <w:tc>
          <w:tcPr>
            <w:tcW w:w="900" w:type="dxa"/>
            <w:tcBorders>
              <w:top w:val="nil"/>
              <w:bottom w:val="nil"/>
              <w:right w:val="single" w:sz="16" w:space="0" w:color="000000"/>
            </w:tcBorders>
            <w:shd w:val="clear" w:color="auto" w:fill="FFFFFF"/>
            <w:vAlign w:val="center"/>
          </w:tcPr>
          <w:p w14:paraId="071C4EF5" w14:textId="77777777" w:rsidR="005C0FB1" w:rsidRPr="002D49CE"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D49CE">
              <w:rPr>
                <w:rFonts w:ascii="Arial" w:hAnsi="Arial" w:cs="Arial"/>
                <w:color w:val="000000"/>
                <w:sz w:val="18"/>
                <w:szCs w:val="18"/>
              </w:rPr>
              <w:t>.117</w:t>
            </w:r>
          </w:p>
        </w:tc>
      </w:tr>
      <w:tr w:rsidR="005C0FB1" w:rsidRPr="002D49CE" w14:paraId="1359DFDF" w14:textId="77777777" w:rsidTr="002273A8">
        <w:trPr>
          <w:cantSplit/>
        </w:trPr>
        <w:tc>
          <w:tcPr>
            <w:tcW w:w="1530" w:type="dxa"/>
            <w:tcBorders>
              <w:top w:val="nil"/>
              <w:left w:val="single" w:sz="16" w:space="0" w:color="000000"/>
              <w:bottom w:val="nil"/>
              <w:right w:val="single" w:sz="16" w:space="0" w:color="000000"/>
            </w:tcBorders>
            <w:shd w:val="clear" w:color="auto" w:fill="FFFFFF"/>
          </w:tcPr>
          <w:p w14:paraId="7C2B5C8C" w14:textId="77777777" w:rsidR="005C0FB1" w:rsidRPr="002D49CE" w:rsidRDefault="005C0FB1" w:rsidP="009453F8">
            <w:pPr>
              <w:autoSpaceDE w:val="0"/>
              <w:autoSpaceDN w:val="0"/>
              <w:adjustRightInd w:val="0"/>
              <w:spacing w:after="0" w:line="320" w:lineRule="atLeast"/>
              <w:ind w:left="60" w:right="60"/>
              <w:rPr>
                <w:rFonts w:ascii="Arial" w:hAnsi="Arial" w:cs="Arial"/>
                <w:color w:val="000000"/>
                <w:sz w:val="18"/>
                <w:szCs w:val="18"/>
              </w:rPr>
            </w:pPr>
            <w:r w:rsidRPr="002D49CE">
              <w:rPr>
                <w:rFonts w:ascii="Arial" w:hAnsi="Arial" w:cs="Arial"/>
                <w:color w:val="000000"/>
                <w:sz w:val="18"/>
                <w:szCs w:val="18"/>
              </w:rPr>
              <w:t>Error</w:t>
            </w:r>
          </w:p>
        </w:tc>
        <w:tc>
          <w:tcPr>
            <w:tcW w:w="990" w:type="dxa"/>
            <w:tcBorders>
              <w:top w:val="nil"/>
              <w:left w:val="single" w:sz="16" w:space="0" w:color="000000"/>
              <w:bottom w:val="nil"/>
            </w:tcBorders>
            <w:shd w:val="clear" w:color="auto" w:fill="FFFFFF"/>
            <w:vAlign w:val="center"/>
          </w:tcPr>
          <w:p w14:paraId="268A5049" w14:textId="77777777" w:rsidR="005C0FB1" w:rsidRPr="002D49CE"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D49CE">
              <w:rPr>
                <w:rFonts w:ascii="Arial" w:hAnsi="Arial" w:cs="Arial"/>
                <w:color w:val="000000"/>
                <w:sz w:val="18"/>
                <w:szCs w:val="18"/>
              </w:rPr>
              <w:t>28.720</w:t>
            </w:r>
          </w:p>
        </w:tc>
        <w:tc>
          <w:tcPr>
            <w:tcW w:w="450" w:type="dxa"/>
            <w:tcBorders>
              <w:top w:val="nil"/>
              <w:bottom w:val="nil"/>
            </w:tcBorders>
            <w:shd w:val="clear" w:color="auto" w:fill="FFFFFF"/>
            <w:vAlign w:val="center"/>
          </w:tcPr>
          <w:p w14:paraId="2336C9E0" w14:textId="77777777" w:rsidR="005C0FB1" w:rsidRPr="002D49CE"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D49CE">
              <w:rPr>
                <w:rFonts w:ascii="Arial" w:hAnsi="Arial" w:cs="Arial"/>
                <w:color w:val="000000"/>
                <w:sz w:val="18"/>
                <w:szCs w:val="18"/>
              </w:rPr>
              <w:t>67</w:t>
            </w:r>
          </w:p>
        </w:tc>
        <w:tc>
          <w:tcPr>
            <w:tcW w:w="990" w:type="dxa"/>
            <w:tcBorders>
              <w:top w:val="nil"/>
              <w:bottom w:val="nil"/>
            </w:tcBorders>
            <w:shd w:val="clear" w:color="auto" w:fill="FFFFFF"/>
            <w:vAlign w:val="center"/>
          </w:tcPr>
          <w:p w14:paraId="07EB698D" w14:textId="77777777" w:rsidR="005C0FB1" w:rsidRPr="002D49CE"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D49CE">
              <w:rPr>
                <w:rFonts w:ascii="Arial" w:hAnsi="Arial" w:cs="Arial"/>
                <w:color w:val="000000"/>
                <w:sz w:val="18"/>
                <w:szCs w:val="18"/>
              </w:rPr>
              <w:t>.429</w:t>
            </w:r>
          </w:p>
        </w:tc>
        <w:tc>
          <w:tcPr>
            <w:tcW w:w="900" w:type="dxa"/>
            <w:tcBorders>
              <w:top w:val="nil"/>
              <w:bottom w:val="nil"/>
            </w:tcBorders>
            <w:shd w:val="clear" w:color="auto" w:fill="FFFFFF"/>
            <w:vAlign w:val="center"/>
          </w:tcPr>
          <w:p w14:paraId="6D3CEB29" w14:textId="77777777" w:rsidR="005C0FB1" w:rsidRPr="002D49CE" w:rsidRDefault="005C0FB1" w:rsidP="009453F8">
            <w:pPr>
              <w:autoSpaceDE w:val="0"/>
              <w:autoSpaceDN w:val="0"/>
              <w:adjustRightInd w:val="0"/>
              <w:spacing w:after="0" w:line="240" w:lineRule="auto"/>
              <w:rPr>
                <w:rFonts w:ascii="Times New Roman" w:hAnsi="Times New Roman" w:cs="Times New Roman"/>
                <w:sz w:val="24"/>
                <w:szCs w:val="24"/>
              </w:rPr>
            </w:pPr>
          </w:p>
        </w:tc>
        <w:tc>
          <w:tcPr>
            <w:tcW w:w="720" w:type="dxa"/>
            <w:tcBorders>
              <w:top w:val="nil"/>
              <w:bottom w:val="nil"/>
            </w:tcBorders>
            <w:shd w:val="clear" w:color="auto" w:fill="FFFFFF"/>
            <w:vAlign w:val="center"/>
          </w:tcPr>
          <w:p w14:paraId="551672CA" w14:textId="77777777" w:rsidR="005C0FB1" w:rsidRPr="002D49CE" w:rsidRDefault="005C0FB1" w:rsidP="009453F8">
            <w:pPr>
              <w:autoSpaceDE w:val="0"/>
              <w:autoSpaceDN w:val="0"/>
              <w:adjustRightInd w:val="0"/>
              <w:spacing w:after="0" w:line="240" w:lineRule="auto"/>
              <w:rPr>
                <w:rFonts w:ascii="Times New Roman" w:hAnsi="Times New Roman" w:cs="Times New Roman"/>
                <w:sz w:val="24"/>
                <w:szCs w:val="24"/>
              </w:rPr>
            </w:pPr>
          </w:p>
        </w:tc>
        <w:tc>
          <w:tcPr>
            <w:tcW w:w="900" w:type="dxa"/>
            <w:tcBorders>
              <w:top w:val="nil"/>
              <w:bottom w:val="nil"/>
            </w:tcBorders>
            <w:shd w:val="clear" w:color="auto" w:fill="FFFFFF"/>
            <w:vAlign w:val="center"/>
          </w:tcPr>
          <w:p w14:paraId="593E82A0" w14:textId="77777777" w:rsidR="005C0FB1" w:rsidRPr="002D49CE" w:rsidRDefault="005C0FB1" w:rsidP="009453F8">
            <w:pPr>
              <w:autoSpaceDE w:val="0"/>
              <w:autoSpaceDN w:val="0"/>
              <w:adjustRightInd w:val="0"/>
              <w:spacing w:after="0" w:line="240" w:lineRule="auto"/>
              <w:rPr>
                <w:rFonts w:ascii="Times New Roman" w:hAnsi="Times New Roman" w:cs="Times New Roman"/>
                <w:sz w:val="24"/>
                <w:szCs w:val="24"/>
              </w:rPr>
            </w:pPr>
          </w:p>
        </w:tc>
        <w:tc>
          <w:tcPr>
            <w:tcW w:w="990" w:type="dxa"/>
            <w:tcBorders>
              <w:top w:val="nil"/>
              <w:bottom w:val="nil"/>
            </w:tcBorders>
            <w:shd w:val="clear" w:color="auto" w:fill="FFFFFF"/>
            <w:vAlign w:val="center"/>
          </w:tcPr>
          <w:p w14:paraId="4E262CC2" w14:textId="77777777" w:rsidR="005C0FB1" w:rsidRPr="002D49CE" w:rsidRDefault="005C0FB1" w:rsidP="009453F8">
            <w:pPr>
              <w:autoSpaceDE w:val="0"/>
              <w:autoSpaceDN w:val="0"/>
              <w:adjustRightInd w:val="0"/>
              <w:spacing w:after="0" w:line="240" w:lineRule="auto"/>
              <w:rPr>
                <w:rFonts w:ascii="Times New Roman" w:hAnsi="Times New Roman" w:cs="Times New Roman"/>
                <w:sz w:val="24"/>
                <w:szCs w:val="24"/>
              </w:rPr>
            </w:pPr>
          </w:p>
        </w:tc>
        <w:tc>
          <w:tcPr>
            <w:tcW w:w="900" w:type="dxa"/>
            <w:tcBorders>
              <w:top w:val="nil"/>
              <w:bottom w:val="nil"/>
              <w:right w:val="single" w:sz="16" w:space="0" w:color="000000"/>
            </w:tcBorders>
            <w:shd w:val="clear" w:color="auto" w:fill="FFFFFF"/>
            <w:vAlign w:val="center"/>
          </w:tcPr>
          <w:p w14:paraId="298FF940" w14:textId="77777777" w:rsidR="005C0FB1" w:rsidRPr="002D49CE" w:rsidRDefault="005C0FB1" w:rsidP="009453F8">
            <w:pPr>
              <w:autoSpaceDE w:val="0"/>
              <w:autoSpaceDN w:val="0"/>
              <w:adjustRightInd w:val="0"/>
              <w:spacing w:after="0" w:line="240" w:lineRule="auto"/>
              <w:rPr>
                <w:rFonts w:ascii="Times New Roman" w:hAnsi="Times New Roman" w:cs="Times New Roman"/>
                <w:sz w:val="24"/>
                <w:szCs w:val="24"/>
              </w:rPr>
            </w:pPr>
          </w:p>
        </w:tc>
      </w:tr>
      <w:tr w:rsidR="005C0FB1" w:rsidRPr="002D49CE" w14:paraId="110BFD9C" w14:textId="77777777" w:rsidTr="002273A8">
        <w:trPr>
          <w:cantSplit/>
        </w:trPr>
        <w:tc>
          <w:tcPr>
            <w:tcW w:w="1530" w:type="dxa"/>
            <w:tcBorders>
              <w:top w:val="nil"/>
              <w:left w:val="single" w:sz="16" w:space="0" w:color="000000"/>
              <w:bottom w:val="nil"/>
              <w:right w:val="single" w:sz="16" w:space="0" w:color="000000"/>
            </w:tcBorders>
            <w:shd w:val="clear" w:color="auto" w:fill="FFFFFF"/>
          </w:tcPr>
          <w:p w14:paraId="79EE3CC2" w14:textId="77777777" w:rsidR="005C0FB1" w:rsidRPr="002D49CE" w:rsidRDefault="005C0FB1" w:rsidP="009453F8">
            <w:pPr>
              <w:autoSpaceDE w:val="0"/>
              <w:autoSpaceDN w:val="0"/>
              <w:adjustRightInd w:val="0"/>
              <w:spacing w:after="0" w:line="320" w:lineRule="atLeast"/>
              <w:ind w:left="60" w:right="60"/>
              <w:rPr>
                <w:rFonts w:ascii="Arial" w:hAnsi="Arial" w:cs="Arial"/>
                <w:color w:val="000000"/>
                <w:sz w:val="18"/>
                <w:szCs w:val="18"/>
              </w:rPr>
            </w:pPr>
            <w:r w:rsidRPr="002D49CE">
              <w:rPr>
                <w:rFonts w:ascii="Arial" w:hAnsi="Arial" w:cs="Arial"/>
                <w:color w:val="000000"/>
                <w:sz w:val="18"/>
                <w:szCs w:val="18"/>
              </w:rPr>
              <w:t>Total</w:t>
            </w:r>
          </w:p>
        </w:tc>
        <w:tc>
          <w:tcPr>
            <w:tcW w:w="990" w:type="dxa"/>
            <w:tcBorders>
              <w:top w:val="nil"/>
              <w:left w:val="single" w:sz="16" w:space="0" w:color="000000"/>
              <w:bottom w:val="nil"/>
            </w:tcBorders>
            <w:shd w:val="clear" w:color="auto" w:fill="FFFFFF"/>
            <w:vAlign w:val="center"/>
          </w:tcPr>
          <w:p w14:paraId="439DDB02" w14:textId="77777777" w:rsidR="005C0FB1" w:rsidRPr="002D49CE"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D49CE">
              <w:rPr>
                <w:rFonts w:ascii="Arial" w:hAnsi="Arial" w:cs="Arial"/>
                <w:color w:val="000000"/>
                <w:sz w:val="18"/>
                <w:szCs w:val="18"/>
              </w:rPr>
              <w:t>1639.250</w:t>
            </w:r>
          </w:p>
        </w:tc>
        <w:tc>
          <w:tcPr>
            <w:tcW w:w="450" w:type="dxa"/>
            <w:tcBorders>
              <w:top w:val="nil"/>
              <w:bottom w:val="nil"/>
            </w:tcBorders>
            <w:shd w:val="clear" w:color="auto" w:fill="FFFFFF"/>
            <w:vAlign w:val="center"/>
          </w:tcPr>
          <w:p w14:paraId="19E7B15F" w14:textId="77777777" w:rsidR="005C0FB1" w:rsidRPr="002D49CE"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D49CE">
              <w:rPr>
                <w:rFonts w:ascii="Arial" w:hAnsi="Arial" w:cs="Arial"/>
                <w:color w:val="000000"/>
                <w:sz w:val="18"/>
                <w:szCs w:val="18"/>
              </w:rPr>
              <w:t>71</w:t>
            </w:r>
          </w:p>
        </w:tc>
        <w:tc>
          <w:tcPr>
            <w:tcW w:w="990" w:type="dxa"/>
            <w:tcBorders>
              <w:top w:val="nil"/>
              <w:bottom w:val="nil"/>
            </w:tcBorders>
            <w:shd w:val="clear" w:color="auto" w:fill="FFFFFF"/>
            <w:vAlign w:val="center"/>
          </w:tcPr>
          <w:p w14:paraId="688C5496" w14:textId="77777777" w:rsidR="005C0FB1" w:rsidRPr="002D49CE" w:rsidRDefault="005C0FB1" w:rsidP="009453F8">
            <w:pPr>
              <w:autoSpaceDE w:val="0"/>
              <w:autoSpaceDN w:val="0"/>
              <w:adjustRightInd w:val="0"/>
              <w:spacing w:after="0" w:line="240" w:lineRule="auto"/>
              <w:rPr>
                <w:rFonts w:ascii="Times New Roman" w:hAnsi="Times New Roman" w:cs="Times New Roman"/>
                <w:sz w:val="24"/>
                <w:szCs w:val="24"/>
              </w:rPr>
            </w:pPr>
          </w:p>
        </w:tc>
        <w:tc>
          <w:tcPr>
            <w:tcW w:w="900" w:type="dxa"/>
            <w:tcBorders>
              <w:top w:val="nil"/>
              <w:bottom w:val="nil"/>
            </w:tcBorders>
            <w:shd w:val="clear" w:color="auto" w:fill="FFFFFF"/>
            <w:vAlign w:val="center"/>
          </w:tcPr>
          <w:p w14:paraId="6A95FED8" w14:textId="77777777" w:rsidR="005C0FB1" w:rsidRPr="002D49CE" w:rsidRDefault="005C0FB1" w:rsidP="009453F8">
            <w:pPr>
              <w:autoSpaceDE w:val="0"/>
              <w:autoSpaceDN w:val="0"/>
              <w:adjustRightInd w:val="0"/>
              <w:spacing w:after="0" w:line="240" w:lineRule="auto"/>
              <w:rPr>
                <w:rFonts w:ascii="Times New Roman" w:hAnsi="Times New Roman" w:cs="Times New Roman"/>
                <w:sz w:val="24"/>
                <w:szCs w:val="24"/>
              </w:rPr>
            </w:pPr>
          </w:p>
        </w:tc>
        <w:tc>
          <w:tcPr>
            <w:tcW w:w="720" w:type="dxa"/>
            <w:tcBorders>
              <w:top w:val="nil"/>
              <w:bottom w:val="nil"/>
            </w:tcBorders>
            <w:shd w:val="clear" w:color="auto" w:fill="FFFFFF"/>
            <w:vAlign w:val="center"/>
          </w:tcPr>
          <w:p w14:paraId="175E8414" w14:textId="77777777" w:rsidR="005C0FB1" w:rsidRPr="002D49CE" w:rsidRDefault="005C0FB1" w:rsidP="009453F8">
            <w:pPr>
              <w:autoSpaceDE w:val="0"/>
              <w:autoSpaceDN w:val="0"/>
              <w:adjustRightInd w:val="0"/>
              <w:spacing w:after="0" w:line="240" w:lineRule="auto"/>
              <w:rPr>
                <w:rFonts w:ascii="Times New Roman" w:hAnsi="Times New Roman" w:cs="Times New Roman"/>
                <w:sz w:val="24"/>
                <w:szCs w:val="24"/>
              </w:rPr>
            </w:pPr>
          </w:p>
        </w:tc>
        <w:tc>
          <w:tcPr>
            <w:tcW w:w="900" w:type="dxa"/>
            <w:tcBorders>
              <w:top w:val="nil"/>
              <w:bottom w:val="nil"/>
            </w:tcBorders>
            <w:shd w:val="clear" w:color="auto" w:fill="FFFFFF"/>
            <w:vAlign w:val="center"/>
          </w:tcPr>
          <w:p w14:paraId="1FFDC46A" w14:textId="77777777" w:rsidR="005C0FB1" w:rsidRPr="002D49CE" w:rsidRDefault="005C0FB1" w:rsidP="009453F8">
            <w:pPr>
              <w:autoSpaceDE w:val="0"/>
              <w:autoSpaceDN w:val="0"/>
              <w:adjustRightInd w:val="0"/>
              <w:spacing w:after="0" w:line="240" w:lineRule="auto"/>
              <w:rPr>
                <w:rFonts w:ascii="Times New Roman" w:hAnsi="Times New Roman" w:cs="Times New Roman"/>
                <w:sz w:val="24"/>
                <w:szCs w:val="24"/>
              </w:rPr>
            </w:pPr>
          </w:p>
        </w:tc>
        <w:tc>
          <w:tcPr>
            <w:tcW w:w="990" w:type="dxa"/>
            <w:tcBorders>
              <w:top w:val="nil"/>
              <w:bottom w:val="nil"/>
            </w:tcBorders>
            <w:shd w:val="clear" w:color="auto" w:fill="FFFFFF"/>
            <w:vAlign w:val="center"/>
          </w:tcPr>
          <w:p w14:paraId="6564E57B" w14:textId="77777777" w:rsidR="005C0FB1" w:rsidRPr="002D49CE" w:rsidRDefault="005C0FB1" w:rsidP="009453F8">
            <w:pPr>
              <w:autoSpaceDE w:val="0"/>
              <w:autoSpaceDN w:val="0"/>
              <w:adjustRightInd w:val="0"/>
              <w:spacing w:after="0" w:line="240" w:lineRule="auto"/>
              <w:rPr>
                <w:rFonts w:ascii="Times New Roman" w:hAnsi="Times New Roman" w:cs="Times New Roman"/>
                <w:sz w:val="24"/>
                <w:szCs w:val="24"/>
              </w:rPr>
            </w:pPr>
          </w:p>
        </w:tc>
        <w:tc>
          <w:tcPr>
            <w:tcW w:w="900" w:type="dxa"/>
            <w:tcBorders>
              <w:top w:val="nil"/>
              <w:bottom w:val="nil"/>
              <w:right w:val="single" w:sz="16" w:space="0" w:color="000000"/>
            </w:tcBorders>
            <w:shd w:val="clear" w:color="auto" w:fill="FFFFFF"/>
            <w:vAlign w:val="center"/>
          </w:tcPr>
          <w:p w14:paraId="6AC48AC1" w14:textId="77777777" w:rsidR="005C0FB1" w:rsidRPr="002D49CE" w:rsidRDefault="005C0FB1" w:rsidP="009453F8">
            <w:pPr>
              <w:autoSpaceDE w:val="0"/>
              <w:autoSpaceDN w:val="0"/>
              <w:adjustRightInd w:val="0"/>
              <w:spacing w:after="0" w:line="240" w:lineRule="auto"/>
              <w:rPr>
                <w:rFonts w:ascii="Times New Roman" w:hAnsi="Times New Roman" w:cs="Times New Roman"/>
                <w:sz w:val="24"/>
                <w:szCs w:val="24"/>
              </w:rPr>
            </w:pPr>
          </w:p>
        </w:tc>
      </w:tr>
      <w:tr w:rsidR="005C0FB1" w:rsidRPr="002D49CE" w14:paraId="0D8984B1" w14:textId="77777777" w:rsidTr="002273A8">
        <w:trPr>
          <w:cantSplit/>
        </w:trPr>
        <w:tc>
          <w:tcPr>
            <w:tcW w:w="1530" w:type="dxa"/>
            <w:tcBorders>
              <w:top w:val="nil"/>
              <w:left w:val="single" w:sz="16" w:space="0" w:color="000000"/>
              <w:bottom w:val="single" w:sz="16" w:space="0" w:color="000000"/>
              <w:right w:val="single" w:sz="16" w:space="0" w:color="000000"/>
            </w:tcBorders>
            <w:shd w:val="clear" w:color="auto" w:fill="FFFFFF"/>
          </w:tcPr>
          <w:p w14:paraId="140D07F1" w14:textId="77777777" w:rsidR="005C0FB1" w:rsidRPr="002D49CE" w:rsidRDefault="005C0FB1" w:rsidP="009453F8">
            <w:pPr>
              <w:autoSpaceDE w:val="0"/>
              <w:autoSpaceDN w:val="0"/>
              <w:adjustRightInd w:val="0"/>
              <w:spacing w:after="0" w:line="320" w:lineRule="atLeast"/>
              <w:ind w:left="60" w:right="60"/>
              <w:rPr>
                <w:rFonts w:ascii="Arial" w:hAnsi="Arial" w:cs="Arial"/>
                <w:color w:val="000000"/>
                <w:sz w:val="18"/>
                <w:szCs w:val="18"/>
              </w:rPr>
            </w:pPr>
            <w:r w:rsidRPr="002D49CE">
              <w:rPr>
                <w:rFonts w:ascii="Arial" w:hAnsi="Arial" w:cs="Arial"/>
                <w:color w:val="000000"/>
                <w:sz w:val="18"/>
                <w:szCs w:val="18"/>
              </w:rPr>
              <w:t>Corrected Total</w:t>
            </w:r>
          </w:p>
        </w:tc>
        <w:tc>
          <w:tcPr>
            <w:tcW w:w="990" w:type="dxa"/>
            <w:tcBorders>
              <w:top w:val="nil"/>
              <w:left w:val="single" w:sz="16" w:space="0" w:color="000000"/>
              <w:bottom w:val="single" w:sz="16" w:space="0" w:color="000000"/>
            </w:tcBorders>
            <w:shd w:val="clear" w:color="auto" w:fill="FFFFFF"/>
            <w:vAlign w:val="center"/>
          </w:tcPr>
          <w:p w14:paraId="52F659DA" w14:textId="77777777" w:rsidR="005C0FB1" w:rsidRPr="002D49CE"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D49CE">
              <w:rPr>
                <w:rFonts w:ascii="Arial" w:hAnsi="Arial" w:cs="Arial"/>
                <w:color w:val="000000"/>
                <w:sz w:val="18"/>
                <w:szCs w:val="18"/>
              </w:rPr>
              <w:t>30.180</w:t>
            </w:r>
          </w:p>
        </w:tc>
        <w:tc>
          <w:tcPr>
            <w:tcW w:w="450" w:type="dxa"/>
            <w:tcBorders>
              <w:top w:val="nil"/>
              <w:bottom w:val="single" w:sz="16" w:space="0" w:color="000000"/>
            </w:tcBorders>
            <w:shd w:val="clear" w:color="auto" w:fill="FFFFFF"/>
            <w:vAlign w:val="center"/>
          </w:tcPr>
          <w:p w14:paraId="4FE1EDF7" w14:textId="77777777" w:rsidR="005C0FB1" w:rsidRPr="002D49CE" w:rsidRDefault="005C0FB1" w:rsidP="009453F8">
            <w:pPr>
              <w:autoSpaceDE w:val="0"/>
              <w:autoSpaceDN w:val="0"/>
              <w:adjustRightInd w:val="0"/>
              <w:spacing w:after="0" w:line="320" w:lineRule="atLeast"/>
              <w:ind w:left="60" w:right="60"/>
              <w:jc w:val="right"/>
              <w:rPr>
                <w:rFonts w:ascii="Arial" w:hAnsi="Arial" w:cs="Arial"/>
                <w:color w:val="000000"/>
                <w:sz w:val="18"/>
                <w:szCs w:val="18"/>
              </w:rPr>
            </w:pPr>
            <w:r w:rsidRPr="002D49CE">
              <w:rPr>
                <w:rFonts w:ascii="Arial" w:hAnsi="Arial" w:cs="Arial"/>
                <w:color w:val="000000"/>
                <w:sz w:val="18"/>
                <w:szCs w:val="18"/>
              </w:rPr>
              <w:t>70</w:t>
            </w:r>
          </w:p>
        </w:tc>
        <w:tc>
          <w:tcPr>
            <w:tcW w:w="990" w:type="dxa"/>
            <w:tcBorders>
              <w:top w:val="nil"/>
              <w:bottom w:val="single" w:sz="16" w:space="0" w:color="000000"/>
            </w:tcBorders>
            <w:shd w:val="clear" w:color="auto" w:fill="FFFFFF"/>
            <w:vAlign w:val="center"/>
          </w:tcPr>
          <w:p w14:paraId="2972FA8B" w14:textId="77777777" w:rsidR="005C0FB1" w:rsidRPr="002D49CE" w:rsidRDefault="005C0FB1" w:rsidP="009453F8">
            <w:pPr>
              <w:autoSpaceDE w:val="0"/>
              <w:autoSpaceDN w:val="0"/>
              <w:adjustRightInd w:val="0"/>
              <w:spacing w:after="0" w:line="240" w:lineRule="auto"/>
              <w:rPr>
                <w:rFonts w:ascii="Times New Roman" w:hAnsi="Times New Roman" w:cs="Times New Roman"/>
                <w:sz w:val="24"/>
                <w:szCs w:val="24"/>
              </w:rPr>
            </w:pPr>
          </w:p>
        </w:tc>
        <w:tc>
          <w:tcPr>
            <w:tcW w:w="900" w:type="dxa"/>
            <w:tcBorders>
              <w:top w:val="nil"/>
              <w:bottom w:val="single" w:sz="16" w:space="0" w:color="000000"/>
            </w:tcBorders>
            <w:shd w:val="clear" w:color="auto" w:fill="FFFFFF"/>
            <w:vAlign w:val="center"/>
          </w:tcPr>
          <w:p w14:paraId="3B0269DB" w14:textId="77777777" w:rsidR="005C0FB1" w:rsidRPr="002D49CE" w:rsidRDefault="005C0FB1" w:rsidP="009453F8">
            <w:pPr>
              <w:autoSpaceDE w:val="0"/>
              <w:autoSpaceDN w:val="0"/>
              <w:adjustRightInd w:val="0"/>
              <w:spacing w:after="0" w:line="240" w:lineRule="auto"/>
              <w:rPr>
                <w:rFonts w:ascii="Times New Roman" w:hAnsi="Times New Roman" w:cs="Times New Roman"/>
                <w:sz w:val="24"/>
                <w:szCs w:val="24"/>
              </w:rPr>
            </w:pPr>
          </w:p>
        </w:tc>
        <w:tc>
          <w:tcPr>
            <w:tcW w:w="720" w:type="dxa"/>
            <w:tcBorders>
              <w:top w:val="nil"/>
              <w:bottom w:val="single" w:sz="16" w:space="0" w:color="000000"/>
            </w:tcBorders>
            <w:shd w:val="clear" w:color="auto" w:fill="FFFFFF"/>
            <w:vAlign w:val="center"/>
          </w:tcPr>
          <w:p w14:paraId="66A3DBB6" w14:textId="77777777" w:rsidR="005C0FB1" w:rsidRPr="002D49CE" w:rsidRDefault="005C0FB1" w:rsidP="009453F8">
            <w:pPr>
              <w:autoSpaceDE w:val="0"/>
              <w:autoSpaceDN w:val="0"/>
              <w:adjustRightInd w:val="0"/>
              <w:spacing w:after="0" w:line="240" w:lineRule="auto"/>
              <w:rPr>
                <w:rFonts w:ascii="Times New Roman" w:hAnsi="Times New Roman" w:cs="Times New Roman"/>
                <w:sz w:val="24"/>
                <w:szCs w:val="24"/>
              </w:rPr>
            </w:pPr>
          </w:p>
        </w:tc>
        <w:tc>
          <w:tcPr>
            <w:tcW w:w="900" w:type="dxa"/>
            <w:tcBorders>
              <w:top w:val="nil"/>
              <w:bottom w:val="single" w:sz="16" w:space="0" w:color="000000"/>
            </w:tcBorders>
            <w:shd w:val="clear" w:color="auto" w:fill="FFFFFF"/>
            <w:vAlign w:val="center"/>
          </w:tcPr>
          <w:p w14:paraId="3730B733" w14:textId="77777777" w:rsidR="005C0FB1" w:rsidRPr="002D49CE" w:rsidRDefault="005C0FB1" w:rsidP="009453F8">
            <w:pPr>
              <w:autoSpaceDE w:val="0"/>
              <w:autoSpaceDN w:val="0"/>
              <w:adjustRightInd w:val="0"/>
              <w:spacing w:after="0" w:line="240" w:lineRule="auto"/>
              <w:rPr>
                <w:rFonts w:ascii="Times New Roman" w:hAnsi="Times New Roman" w:cs="Times New Roman"/>
                <w:sz w:val="24"/>
                <w:szCs w:val="24"/>
              </w:rPr>
            </w:pPr>
          </w:p>
        </w:tc>
        <w:tc>
          <w:tcPr>
            <w:tcW w:w="990" w:type="dxa"/>
            <w:tcBorders>
              <w:top w:val="nil"/>
              <w:bottom w:val="single" w:sz="16" w:space="0" w:color="000000"/>
            </w:tcBorders>
            <w:shd w:val="clear" w:color="auto" w:fill="FFFFFF"/>
            <w:vAlign w:val="center"/>
          </w:tcPr>
          <w:p w14:paraId="62F0F073" w14:textId="77777777" w:rsidR="005C0FB1" w:rsidRPr="002D49CE" w:rsidRDefault="005C0FB1" w:rsidP="009453F8">
            <w:pPr>
              <w:autoSpaceDE w:val="0"/>
              <w:autoSpaceDN w:val="0"/>
              <w:adjustRightInd w:val="0"/>
              <w:spacing w:after="0" w:line="240" w:lineRule="auto"/>
              <w:rPr>
                <w:rFonts w:ascii="Times New Roman" w:hAnsi="Times New Roman" w:cs="Times New Roman"/>
                <w:sz w:val="24"/>
                <w:szCs w:val="24"/>
              </w:rPr>
            </w:pPr>
          </w:p>
        </w:tc>
        <w:tc>
          <w:tcPr>
            <w:tcW w:w="900" w:type="dxa"/>
            <w:tcBorders>
              <w:top w:val="nil"/>
              <w:bottom w:val="single" w:sz="16" w:space="0" w:color="000000"/>
              <w:right w:val="single" w:sz="16" w:space="0" w:color="000000"/>
            </w:tcBorders>
            <w:shd w:val="clear" w:color="auto" w:fill="FFFFFF"/>
            <w:vAlign w:val="center"/>
          </w:tcPr>
          <w:p w14:paraId="50454C36" w14:textId="77777777" w:rsidR="005C0FB1" w:rsidRPr="002D49CE" w:rsidRDefault="005C0FB1" w:rsidP="009453F8">
            <w:pPr>
              <w:autoSpaceDE w:val="0"/>
              <w:autoSpaceDN w:val="0"/>
              <w:adjustRightInd w:val="0"/>
              <w:spacing w:after="0" w:line="240" w:lineRule="auto"/>
              <w:rPr>
                <w:rFonts w:ascii="Times New Roman" w:hAnsi="Times New Roman" w:cs="Times New Roman"/>
                <w:sz w:val="24"/>
                <w:szCs w:val="24"/>
              </w:rPr>
            </w:pPr>
          </w:p>
        </w:tc>
      </w:tr>
      <w:tr w:rsidR="005C0FB1" w:rsidRPr="002D49CE" w14:paraId="71609987" w14:textId="77777777" w:rsidTr="002273A8">
        <w:trPr>
          <w:cantSplit/>
        </w:trPr>
        <w:tc>
          <w:tcPr>
            <w:tcW w:w="8370" w:type="dxa"/>
            <w:gridSpan w:val="9"/>
            <w:tcBorders>
              <w:top w:val="nil"/>
              <w:left w:val="nil"/>
              <w:bottom w:val="nil"/>
              <w:right w:val="nil"/>
            </w:tcBorders>
            <w:shd w:val="clear" w:color="auto" w:fill="FFFFFF"/>
          </w:tcPr>
          <w:p w14:paraId="6FB4424E" w14:textId="77777777" w:rsidR="005C0FB1" w:rsidRPr="002D49CE" w:rsidRDefault="005C0FB1" w:rsidP="009453F8">
            <w:pPr>
              <w:autoSpaceDE w:val="0"/>
              <w:autoSpaceDN w:val="0"/>
              <w:adjustRightInd w:val="0"/>
              <w:spacing w:after="0" w:line="320" w:lineRule="atLeast"/>
              <w:ind w:left="60" w:right="60"/>
              <w:rPr>
                <w:rFonts w:ascii="Arial" w:hAnsi="Arial" w:cs="Arial"/>
                <w:color w:val="000000"/>
                <w:sz w:val="18"/>
                <w:szCs w:val="18"/>
              </w:rPr>
            </w:pPr>
            <w:r w:rsidRPr="002D49CE">
              <w:rPr>
                <w:rFonts w:ascii="Arial" w:hAnsi="Arial" w:cs="Arial"/>
                <w:color w:val="000000"/>
                <w:sz w:val="18"/>
                <w:szCs w:val="18"/>
              </w:rPr>
              <w:t>a. R Squared = .048 (Adjusted R Squared = .006)</w:t>
            </w:r>
          </w:p>
        </w:tc>
      </w:tr>
      <w:tr w:rsidR="005C0FB1" w:rsidRPr="002D49CE" w14:paraId="5F28701E" w14:textId="77777777" w:rsidTr="002273A8">
        <w:trPr>
          <w:cantSplit/>
        </w:trPr>
        <w:tc>
          <w:tcPr>
            <w:tcW w:w="8370" w:type="dxa"/>
            <w:gridSpan w:val="9"/>
            <w:tcBorders>
              <w:top w:val="nil"/>
              <w:left w:val="nil"/>
              <w:bottom w:val="nil"/>
              <w:right w:val="nil"/>
            </w:tcBorders>
            <w:shd w:val="clear" w:color="auto" w:fill="FFFFFF"/>
          </w:tcPr>
          <w:p w14:paraId="21EEBF2A" w14:textId="77777777" w:rsidR="005C0FB1" w:rsidRPr="002D49CE" w:rsidRDefault="005C0FB1" w:rsidP="009453F8">
            <w:pPr>
              <w:autoSpaceDE w:val="0"/>
              <w:autoSpaceDN w:val="0"/>
              <w:adjustRightInd w:val="0"/>
              <w:spacing w:after="0" w:line="320" w:lineRule="atLeast"/>
              <w:ind w:left="60" w:right="60"/>
              <w:rPr>
                <w:rFonts w:ascii="Arial" w:hAnsi="Arial" w:cs="Arial"/>
                <w:color w:val="000000"/>
                <w:sz w:val="18"/>
                <w:szCs w:val="18"/>
              </w:rPr>
            </w:pPr>
            <w:r w:rsidRPr="002D49CE">
              <w:rPr>
                <w:rFonts w:ascii="Arial" w:hAnsi="Arial" w:cs="Arial"/>
                <w:color w:val="000000"/>
                <w:sz w:val="18"/>
                <w:szCs w:val="18"/>
              </w:rPr>
              <w:t>b. Computed using alpha = .05</w:t>
            </w:r>
          </w:p>
        </w:tc>
      </w:tr>
    </w:tbl>
    <w:p w14:paraId="18FD4A3A" w14:textId="2AE66D30" w:rsidR="00120542" w:rsidRDefault="00120542" w:rsidP="00B94EA5">
      <w:pPr>
        <w:widowControl w:val="0"/>
        <w:autoSpaceDE w:val="0"/>
        <w:autoSpaceDN w:val="0"/>
        <w:adjustRightInd w:val="0"/>
        <w:spacing w:after="0" w:line="240" w:lineRule="auto"/>
        <w:outlineLvl w:val="0"/>
        <w:rPr>
          <w:rFonts w:ascii="Times New Roman" w:hAnsi="Times New Roman" w:cs="Times New Roman"/>
          <w:sz w:val="24"/>
          <w:szCs w:val="24"/>
        </w:rPr>
      </w:pPr>
    </w:p>
    <w:sectPr w:rsidR="00120542" w:rsidSect="00A413D6">
      <w:pgSz w:w="12240" w:h="15840"/>
      <w:pgMar w:top="1440" w:right="144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3849EC" w14:textId="77777777" w:rsidR="00DE6C94" w:rsidRDefault="00DE6C94" w:rsidP="00083B02">
      <w:pPr>
        <w:spacing w:after="0" w:line="240" w:lineRule="auto"/>
      </w:pPr>
      <w:r>
        <w:separator/>
      </w:r>
    </w:p>
  </w:endnote>
  <w:endnote w:type="continuationSeparator" w:id="0">
    <w:p w14:paraId="4A5B24F6" w14:textId="77777777" w:rsidR="00DE6C94" w:rsidRDefault="00DE6C94" w:rsidP="00083B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4131718"/>
      <w:docPartObj>
        <w:docPartGallery w:val="Page Numbers (Bottom of Page)"/>
        <w:docPartUnique/>
      </w:docPartObj>
    </w:sdtPr>
    <w:sdtEndPr>
      <w:rPr>
        <w:noProof/>
      </w:rPr>
    </w:sdtEndPr>
    <w:sdtContent>
      <w:p w14:paraId="761D3034" w14:textId="3DD74628" w:rsidR="00DA2FC3" w:rsidRDefault="00DA2FC3">
        <w:pPr>
          <w:pStyle w:val="Footer"/>
          <w:jc w:val="right"/>
        </w:pPr>
        <w:r>
          <w:fldChar w:fldCharType="begin"/>
        </w:r>
        <w:r>
          <w:instrText xml:space="preserve"> PAGE   \* MERGEFORMAT </w:instrText>
        </w:r>
        <w:r>
          <w:fldChar w:fldCharType="separate"/>
        </w:r>
        <w:r w:rsidR="00DC1A21">
          <w:rPr>
            <w:noProof/>
          </w:rPr>
          <w:t>1</w:t>
        </w:r>
        <w:r>
          <w:rPr>
            <w:noProof/>
          </w:rPr>
          <w:fldChar w:fldCharType="end"/>
        </w:r>
      </w:p>
    </w:sdtContent>
  </w:sdt>
  <w:p w14:paraId="7B5611F1" w14:textId="77777777" w:rsidR="00DA2FC3" w:rsidRDefault="00DA2FC3" w:rsidP="002504B9">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E7837D" w14:textId="77777777" w:rsidR="00DE6C94" w:rsidRDefault="00DE6C94" w:rsidP="00083B02">
      <w:pPr>
        <w:spacing w:after="0" w:line="240" w:lineRule="auto"/>
      </w:pPr>
      <w:r>
        <w:separator/>
      </w:r>
    </w:p>
  </w:footnote>
  <w:footnote w:type="continuationSeparator" w:id="0">
    <w:p w14:paraId="41CF171A" w14:textId="77777777" w:rsidR="00DE6C94" w:rsidRDefault="00DE6C94" w:rsidP="00083B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C36B7"/>
    <w:multiLevelType w:val="hybridMultilevel"/>
    <w:tmpl w:val="C0D2CA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8546EA"/>
    <w:multiLevelType w:val="hybridMultilevel"/>
    <w:tmpl w:val="8BFA8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D14DFF"/>
    <w:multiLevelType w:val="hybridMultilevel"/>
    <w:tmpl w:val="2C60C8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A41017"/>
    <w:multiLevelType w:val="hybridMultilevel"/>
    <w:tmpl w:val="D966D7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9657111"/>
    <w:multiLevelType w:val="hybridMultilevel"/>
    <w:tmpl w:val="78A02CE4"/>
    <w:lvl w:ilvl="0" w:tplc="11C27D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DBD103D"/>
    <w:multiLevelType w:val="hybridMultilevel"/>
    <w:tmpl w:val="2594FF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154EB2"/>
    <w:multiLevelType w:val="hybridMultilevel"/>
    <w:tmpl w:val="370A0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BC20C1"/>
    <w:multiLevelType w:val="hybridMultilevel"/>
    <w:tmpl w:val="3DECFB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163D3C"/>
    <w:multiLevelType w:val="hybridMultilevel"/>
    <w:tmpl w:val="1FAE9F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821ECD"/>
    <w:multiLevelType w:val="hybridMultilevel"/>
    <w:tmpl w:val="8A2648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FB842A7"/>
    <w:multiLevelType w:val="hybridMultilevel"/>
    <w:tmpl w:val="A5CAE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83136C"/>
    <w:multiLevelType w:val="hybridMultilevel"/>
    <w:tmpl w:val="9E6036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6BF62EE"/>
    <w:multiLevelType w:val="hybridMultilevel"/>
    <w:tmpl w:val="F14A3E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443B08"/>
    <w:multiLevelType w:val="hybridMultilevel"/>
    <w:tmpl w:val="DAB4D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CA227C"/>
    <w:multiLevelType w:val="hybridMultilevel"/>
    <w:tmpl w:val="40AEC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3E6B50"/>
    <w:multiLevelType w:val="hybridMultilevel"/>
    <w:tmpl w:val="2E08641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A6B6528"/>
    <w:multiLevelType w:val="hybridMultilevel"/>
    <w:tmpl w:val="E75A0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CD73442"/>
    <w:multiLevelType w:val="hybridMultilevel"/>
    <w:tmpl w:val="1BE468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F5B4867"/>
    <w:multiLevelType w:val="hybridMultilevel"/>
    <w:tmpl w:val="FAF4231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4C62D15"/>
    <w:multiLevelType w:val="hybridMultilevel"/>
    <w:tmpl w:val="810C0B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60B5E14"/>
    <w:multiLevelType w:val="hybridMultilevel"/>
    <w:tmpl w:val="45821D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B0538DE"/>
    <w:multiLevelType w:val="hybridMultilevel"/>
    <w:tmpl w:val="6C2650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DA31D8B"/>
    <w:multiLevelType w:val="hybridMultilevel"/>
    <w:tmpl w:val="0AE20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901236"/>
    <w:multiLevelType w:val="hybridMultilevel"/>
    <w:tmpl w:val="A1A015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7"/>
  </w:num>
  <w:num w:numId="3">
    <w:abstractNumId w:val="8"/>
  </w:num>
  <w:num w:numId="4">
    <w:abstractNumId w:val="23"/>
  </w:num>
  <w:num w:numId="5">
    <w:abstractNumId w:val="18"/>
  </w:num>
  <w:num w:numId="6">
    <w:abstractNumId w:val="5"/>
  </w:num>
  <w:num w:numId="7">
    <w:abstractNumId w:val="4"/>
  </w:num>
  <w:num w:numId="8">
    <w:abstractNumId w:val="12"/>
  </w:num>
  <w:num w:numId="9">
    <w:abstractNumId w:val="2"/>
  </w:num>
  <w:num w:numId="10">
    <w:abstractNumId w:val="17"/>
  </w:num>
  <w:num w:numId="11">
    <w:abstractNumId w:val="15"/>
  </w:num>
  <w:num w:numId="12">
    <w:abstractNumId w:val="3"/>
  </w:num>
  <w:num w:numId="13">
    <w:abstractNumId w:val="11"/>
  </w:num>
  <w:num w:numId="14">
    <w:abstractNumId w:val="19"/>
  </w:num>
  <w:num w:numId="15">
    <w:abstractNumId w:val="21"/>
  </w:num>
  <w:num w:numId="16">
    <w:abstractNumId w:val="20"/>
  </w:num>
  <w:num w:numId="17">
    <w:abstractNumId w:val="14"/>
  </w:num>
  <w:num w:numId="18">
    <w:abstractNumId w:val="9"/>
  </w:num>
  <w:num w:numId="19">
    <w:abstractNumId w:val="10"/>
  </w:num>
  <w:num w:numId="20">
    <w:abstractNumId w:val="1"/>
  </w:num>
  <w:num w:numId="21">
    <w:abstractNumId w:val="22"/>
  </w:num>
  <w:num w:numId="22">
    <w:abstractNumId w:val="6"/>
  </w:num>
  <w:num w:numId="23">
    <w:abstractNumId w:val="13"/>
  </w:num>
  <w:num w:numId="24">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8D8"/>
    <w:rsid w:val="00000827"/>
    <w:rsid w:val="00000F91"/>
    <w:rsid w:val="000027CA"/>
    <w:rsid w:val="00003381"/>
    <w:rsid w:val="000037E5"/>
    <w:rsid w:val="00003B00"/>
    <w:rsid w:val="00005AC6"/>
    <w:rsid w:val="000062AF"/>
    <w:rsid w:val="00006B3A"/>
    <w:rsid w:val="00007551"/>
    <w:rsid w:val="00007A6C"/>
    <w:rsid w:val="00007F43"/>
    <w:rsid w:val="000112E7"/>
    <w:rsid w:val="0001407E"/>
    <w:rsid w:val="00017453"/>
    <w:rsid w:val="00017ADE"/>
    <w:rsid w:val="00017D3D"/>
    <w:rsid w:val="00022ACC"/>
    <w:rsid w:val="00024107"/>
    <w:rsid w:val="000257F7"/>
    <w:rsid w:val="00027023"/>
    <w:rsid w:val="00031972"/>
    <w:rsid w:val="00032471"/>
    <w:rsid w:val="00034B9A"/>
    <w:rsid w:val="00035212"/>
    <w:rsid w:val="00035B53"/>
    <w:rsid w:val="00037B6D"/>
    <w:rsid w:val="00040247"/>
    <w:rsid w:val="000416CD"/>
    <w:rsid w:val="00042011"/>
    <w:rsid w:val="000431D1"/>
    <w:rsid w:val="00043EA9"/>
    <w:rsid w:val="00046609"/>
    <w:rsid w:val="00046830"/>
    <w:rsid w:val="00047A64"/>
    <w:rsid w:val="00051E3E"/>
    <w:rsid w:val="000552B7"/>
    <w:rsid w:val="000556D8"/>
    <w:rsid w:val="00056CEC"/>
    <w:rsid w:val="00057921"/>
    <w:rsid w:val="00060B0B"/>
    <w:rsid w:val="00061AB9"/>
    <w:rsid w:val="00064B4F"/>
    <w:rsid w:val="000659D0"/>
    <w:rsid w:val="00065D79"/>
    <w:rsid w:val="0007040E"/>
    <w:rsid w:val="000706FA"/>
    <w:rsid w:val="00070840"/>
    <w:rsid w:val="0007416F"/>
    <w:rsid w:val="000779A3"/>
    <w:rsid w:val="00081C96"/>
    <w:rsid w:val="00083B02"/>
    <w:rsid w:val="00084DB4"/>
    <w:rsid w:val="000851A9"/>
    <w:rsid w:val="000900FC"/>
    <w:rsid w:val="00090205"/>
    <w:rsid w:val="00090384"/>
    <w:rsid w:val="00092903"/>
    <w:rsid w:val="00092998"/>
    <w:rsid w:val="000942F8"/>
    <w:rsid w:val="00094803"/>
    <w:rsid w:val="000948A2"/>
    <w:rsid w:val="00097777"/>
    <w:rsid w:val="000A104E"/>
    <w:rsid w:val="000A1EB5"/>
    <w:rsid w:val="000A4256"/>
    <w:rsid w:val="000A49F3"/>
    <w:rsid w:val="000B3AB1"/>
    <w:rsid w:val="000B4F67"/>
    <w:rsid w:val="000B5CC9"/>
    <w:rsid w:val="000B5CF1"/>
    <w:rsid w:val="000B658C"/>
    <w:rsid w:val="000B675B"/>
    <w:rsid w:val="000C0B67"/>
    <w:rsid w:val="000C3061"/>
    <w:rsid w:val="000C481E"/>
    <w:rsid w:val="000C4C51"/>
    <w:rsid w:val="000C5975"/>
    <w:rsid w:val="000C5C30"/>
    <w:rsid w:val="000C617F"/>
    <w:rsid w:val="000D089F"/>
    <w:rsid w:val="000D1ECD"/>
    <w:rsid w:val="000D2A92"/>
    <w:rsid w:val="000D2E80"/>
    <w:rsid w:val="000D5E64"/>
    <w:rsid w:val="000D6E7D"/>
    <w:rsid w:val="000D7086"/>
    <w:rsid w:val="000D7966"/>
    <w:rsid w:val="000D7E2B"/>
    <w:rsid w:val="000E0FA5"/>
    <w:rsid w:val="000E1BFB"/>
    <w:rsid w:val="000E1E38"/>
    <w:rsid w:val="000E393E"/>
    <w:rsid w:val="000E3C28"/>
    <w:rsid w:val="000F159F"/>
    <w:rsid w:val="000F70F1"/>
    <w:rsid w:val="0010056E"/>
    <w:rsid w:val="001008D2"/>
    <w:rsid w:val="0010278D"/>
    <w:rsid w:val="00102C57"/>
    <w:rsid w:val="00105E3B"/>
    <w:rsid w:val="00106252"/>
    <w:rsid w:val="00107025"/>
    <w:rsid w:val="0011016E"/>
    <w:rsid w:val="00110C05"/>
    <w:rsid w:val="00111F94"/>
    <w:rsid w:val="001134FC"/>
    <w:rsid w:val="00113668"/>
    <w:rsid w:val="001139BA"/>
    <w:rsid w:val="00114E34"/>
    <w:rsid w:val="001150C7"/>
    <w:rsid w:val="001156C8"/>
    <w:rsid w:val="00116115"/>
    <w:rsid w:val="00116FB5"/>
    <w:rsid w:val="00120542"/>
    <w:rsid w:val="00120609"/>
    <w:rsid w:val="00120803"/>
    <w:rsid w:val="00125850"/>
    <w:rsid w:val="00130214"/>
    <w:rsid w:val="00132416"/>
    <w:rsid w:val="0013243E"/>
    <w:rsid w:val="00134CB4"/>
    <w:rsid w:val="00135443"/>
    <w:rsid w:val="00135912"/>
    <w:rsid w:val="00135F81"/>
    <w:rsid w:val="0013606D"/>
    <w:rsid w:val="001366EF"/>
    <w:rsid w:val="00137AEA"/>
    <w:rsid w:val="00142857"/>
    <w:rsid w:val="00142AC2"/>
    <w:rsid w:val="00142FD0"/>
    <w:rsid w:val="00143733"/>
    <w:rsid w:val="00143985"/>
    <w:rsid w:val="00144BFC"/>
    <w:rsid w:val="00147BDB"/>
    <w:rsid w:val="00150581"/>
    <w:rsid w:val="001530E0"/>
    <w:rsid w:val="001566AC"/>
    <w:rsid w:val="00157029"/>
    <w:rsid w:val="001608FE"/>
    <w:rsid w:val="00160B45"/>
    <w:rsid w:val="00164F1C"/>
    <w:rsid w:val="00165B7C"/>
    <w:rsid w:val="00166366"/>
    <w:rsid w:val="0016790F"/>
    <w:rsid w:val="00167F39"/>
    <w:rsid w:val="00171994"/>
    <w:rsid w:val="00172019"/>
    <w:rsid w:val="00172BCB"/>
    <w:rsid w:val="00173539"/>
    <w:rsid w:val="001743C2"/>
    <w:rsid w:val="0017511A"/>
    <w:rsid w:val="001758FD"/>
    <w:rsid w:val="00176F97"/>
    <w:rsid w:val="00177E46"/>
    <w:rsid w:val="00181101"/>
    <w:rsid w:val="00182829"/>
    <w:rsid w:val="00183077"/>
    <w:rsid w:val="00183F81"/>
    <w:rsid w:val="00191D95"/>
    <w:rsid w:val="00192035"/>
    <w:rsid w:val="001922FB"/>
    <w:rsid w:val="00193C2A"/>
    <w:rsid w:val="00193C45"/>
    <w:rsid w:val="00193FBA"/>
    <w:rsid w:val="00194FDB"/>
    <w:rsid w:val="001A003E"/>
    <w:rsid w:val="001A2C0E"/>
    <w:rsid w:val="001A4481"/>
    <w:rsid w:val="001A69EB"/>
    <w:rsid w:val="001A6EAF"/>
    <w:rsid w:val="001B067A"/>
    <w:rsid w:val="001B2A6B"/>
    <w:rsid w:val="001B44C4"/>
    <w:rsid w:val="001B6AA2"/>
    <w:rsid w:val="001C07C1"/>
    <w:rsid w:val="001C23DA"/>
    <w:rsid w:val="001C628B"/>
    <w:rsid w:val="001C7694"/>
    <w:rsid w:val="001D0676"/>
    <w:rsid w:val="001D248B"/>
    <w:rsid w:val="001D3998"/>
    <w:rsid w:val="001D58B0"/>
    <w:rsid w:val="001D66C0"/>
    <w:rsid w:val="001D7863"/>
    <w:rsid w:val="001E0BB0"/>
    <w:rsid w:val="001E0F33"/>
    <w:rsid w:val="001E1680"/>
    <w:rsid w:val="001E65E9"/>
    <w:rsid w:val="001E6A61"/>
    <w:rsid w:val="001E7C0E"/>
    <w:rsid w:val="001F0D6B"/>
    <w:rsid w:val="001F3AE3"/>
    <w:rsid w:val="001F4F29"/>
    <w:rsid w:val="001F5AAD"/>
    <w:rsid w:val="001F5C1C"/>
    <w:rsid w:val="001F6B90"/>
    <w:rsid w:val="001F7D17"/>
    <w:rsid w:val="00201513"/>
    <w:rsid w:val="00202E77"/>
    <w:rsid w:val="00203633"/>
    <w:rsid w:val="002040B5"/>
    <w:rsid w:val="002041FF"/>
    <w:rsid w:val="00204867"/>
    <w:rsid w:val="00204D0D"/>
    <w:rsid w:val="002055F2"/>
    <w:rsid w:val="00205AA2"/>
    <w:rsid w:val="00207865"/>
    <w:rsid w:val="00210F18"/>
    <w:rsid w:val="00212210"/>
    <w:rsid w:val="002122D7"/>
    <w:rsid w:val="00213AEE"/>
    <w:rsid w:val="002152DE"/>
    <w:rsid w:val="00215D89"/>
    <w:rsid w:val="00216127"/>
    <w:rsid w:val="00217AA8"/>
    <w:rsid w:val="00217EF9"/>
    <w:rsid w:val="00220D0B"/>
    <w:rsid w:val="002214C6"/>
    <w:rsid w:val="00221B89"/>
    <w:rsid w:val="0022466E"/>
    <w:rsid w:val="002268C5"/>
    <w:rsid w:val="002273A8"/>
    <w:rsid w:val="00227BF9"/>
    <w:rsid w:val="00230CF6"/>
    <w:rsid w:val="0023153E"/>
    <w:rsid w:val="002315A5"/>
    <w:rsid w:val="00232D36"/>
    <w:rsid w:val="00232E01"/>
    <w:rsid w:val="00234954"/>
    <w:rsid w:val="00235AB5"/>
    <w:rsid w:val="00235D38"/>
    <w:rsid w:val="00240804"/>
    <w:rsid w:val="002411D5"/>
    <w:rsid w:val="00241E41"/>
    <w:rsid w:val="002420E5"/>
    <w:rsid w:val="00242D94"/>
    <w:rsid w:val="002434C7"/>
    <w:rsid w:val="00244B9A"/>
    <w:rsid w:val="0024502F"/>
    <w:rsid w:val="00246BE6"/>
    <w:rsid w:val="00247CBB"/>
    <w:rsid w:val="00250100"/>
    <w:rsid w:val="002504B9"/>
    <w:rsid w:val="0025216A"/>
    <w:rsid w:val="00264CFC"/>
    <w:rsid w:val="00265E8D"/>
    <w:rsid w:val="002664EB"/>
    <w:rsid w:val="00270F0E"/>
    <w:rsid w:val="00274477"/>
    <w:rsid w:val="002747DE"/>
    <w:rsid w:val="00276D25"/>
    <w:rsid w:val="002802EF"/>
    <w:rsid w:val="002802F2"/>
    <w:rsid w:val="002826F7"/>
    <w:rsid w:val="002844AF"/>
    <w:rsid w:val="00284CD8"/>
    <w:rsid w:val="002858A8"/>
    <w:rsid w:val="00285C13"/>
    <w:rsid w:val="00285E0A"/>
    <w:rsid w:val="00286B73"/>
    <w:rsid w:val="00287DC9"/>
    <w:rsid w:val="00290554"/>
    <w:rsid w:val="00290984"/>
    <w:rsid w:val="0029299B"/>
    <w:rsid w:val="00293200"/>
    <w:rsid w:val="002939BA"/>
    <w:rsid w:val="00294572"/>
    <w:rsid w:val="00294680"/>
    <w:rsid w:val="00295327"/>
    <w:rsid w:val="00295889"/>
    <w:rsid w:val="0029599B"/>
    <w:rsid w:val="0029717B"/>
    <w:rsid w:val="002A0756"/>
    <w:rsid w:val="002A0A73"/>
    <w:rsid w:val="002A4FFB"/>
    <w:rsid w:val="002A6200"/>
    <w:rsid w:val="002A6AD1"/>
    <w:rsid w:val="002B00A0"/>
    <w:rsid w:val="002B1107"/>
    <w:rsid w:val="002B1FE0"/>
    <w:rsid w:val="002B35C6"/>
    <w:rsid w:val="002B6E97"/>
    <w:rsid w:val="002B7E3B"/>
    <w:rsid w:val="002C21E4"/>
    <w:rsid w:val="002C2505"/>
    <w:rsid w:val="002C262D"/>
    <w:rsid w:val="002C3051"/>
    <w:rsid w:val="002C63AC"/>
    <w:rsid w:val="002C6EDA"/>
    <w:rsid w:val="002C75BE"/>
    <w:rsid w:val="002D0F45"/>
    <w:rsid w:val="002D6B20"/>
    <w:rsid w:val="002E0A6B"/>
    <w:rsid w:val="002E17FD"/>
    <w:rsid w:val="002E2930"/>
    <w:rsid w:val="002E3240"/>
    <w:rsid w:val="002E44C0"/>
    <w:rsid w:val="002E5E5E"/>
    <w:rsid w:val="002E6016"/>
    <w:rsid w:val="002E6397"/>
    <w:rsid w:val="002E690F"/>
    <w:rsid w:val="002E6D11"/>
    <w:rsid w:val="002F1471"/>
    <w:rsid w:val="002F25F8"/>
    <w:rsid w:val="002F295E"/>
    <w:rsid w:val="002F3759"/>
    <w:rsid w:val="002F4FC6"/>
    <w:rsid w:val="00301762"/>
    <w:rsid w:val="00305C2C"/>
    <w:rsid w:val="003066E4"/>
    <w:rsid w:val="00310761"/>
    <w:rsid w:val="00310B10"/>
    <w:rsid w:val="00310E9C"/>
    <w:rsid w:val="003111D3"/>
    <w:rsid w:val="00311898"/>
    <w:rsid w:val="0031204E"/>
    <w:rsid w:val="00312624"/>
    <w:rsid w:val="003139B0"/>
    <w:rsid w:val="00315D4E"/>
    <w:rsid w:val="0031663E"/>
    <w:rsid w:val="00316A5C"/>
    <w:rsid w:val="00324692"/>
    <w:rsid w:val="00324BC7"/>
    <w:rsid w:val="00326806"/>
    <w:rsid w:val="003306BE"/>
    <w:rsid w:val="00331434"/>
    <w:rsid w:val="00334460"/>
    <w:rsid w:val="00334CC1"/>
    <w:rsid w:val="00335A32"/>
    <w:rsid w:val="00337A58"/>
    <w:rsid w:val="003415C4"/>
    <w:rsid w:val="0034160F"/>
    <w:rsid w:val="00341F1B"/>
    <w:rsid w:val="00343EAC"/>
    <w:rsid w:val="00344D12"/>
    <w:rsid w:val="003450AC"/>
    <w:rsid w:val="003455C9"/>
    <w:rsid w:val="003509A9"/>
    <w:rsid w:val="00351003"/>
    <w:rsid w:val="00351CBD"/>
    <w:rsid w:val="00352013"/>
    <w:rsid w:val="00352748"/>
    <w:rsid w:val="003529A2"/>
    <w:rsid w:val="00352A46"/>
    <w:rsid w:val="0035366B"/>
    <w:rsid w:val="00353FCE"/>
    <w:rsid w:val="00355EDF"/>
    <w:rsid w:val="00356232"/>
    <w:rsid w:val="003609AF"/>
    <w:rsid w:val="003627CE"/>
    <w:rsid w:val="00365F6C"/>
    <w:rsid w:val="0036663E"/>
    <w:rsid w:val="00367B96"/>
    <w:rsid w:val="00367CD2"/>
    <w:rsid w:val="00370B96"/>
    <w:rsid w:val="003715D3"/>
    <w:rsid w:val="00376813"/>
    <w:rsid w:val="00377492"/>
    <w:rsid w:val="00377CA8"/>
    <w:rsid w:val="00381A32"/>
    <w:rsid w:val="00381BEB"/>
    <w:rsid w:val="0038216A"/>
    <w:rsid w:val="003835FE"/>
    <w:rsid w:val="0038478D"/>
    <w:rsid w:val="003860FE"/>
    <w:rsid w:val="003866CF"/>
    <w:rsid w:val="00391C37"/>
    <w:rsid w:val="0039257C"/>
    <w:rsid w:val="00393AF8"/>
    <w:rsid w:val="00393E8A"/>
    <w:rsid w:val="00394EF8"/>
    <w:rsid w:val="003958A4"/>
    <w:rsid w:val="00396839"/>
    <w:rsid w:val="003A14AE"/>
    <w:rsid w:val="003A1D4A"/>
    <w:rsid w:val="003A3155"/>
    <w:rsid w:val="003A36F1"/>
    <w:rsid w:val="003A3EFA"/>
    <w:rsid w:val="003A4065"/>
    <w:rsid w:val="003A7242"/>
    <w:rsid w:val="003B1A14"/>
    <w:rsid w:val="003B301C"/>
    <w:rsid w:val="003B3825"/>
    <w:rsid w:val="003B46A0"/>
    <w:rsid w:val="003B4D7D"/>
    <w:rsid w:val="003B62EB"/>
    <w:rsid w:val="003B6DF1"/>
    <w:rsid w:val="003C1356"/>
    <w:rsid w:val="003C40A7"/>
    <w:rsid w:val="003C44FC"/>
    <w:rsid w:val="003C6F06"/>
    <w:rsid w:val="003C7435"/>
    <w:rsid w:val="003C794E"/>
    <w:rsid w:val="003D0236"/>
    <w:rsid w:val="003D4F95"/>
    <w:rsid w:val="003D5D6A"/>
    <w:rsid w:val="003D7933"/>
    <w:rsid w:val="003E1BB9"/>
    <w:rsid w:val="003E32B4"/>
    <w:rsid w:val="003E35CB"/>
    <w:rsid w:val="003E59E0"/>
    <w:rsid w:val="003E7CAB"/>
    <w:rsid w:val="003F07A4"/>
    <w:rsid w:val="003F4D97"/>
    <w:rsid w:val="003F542D"/>
    <w:rsid w:val="003F7A20"/>
    <w:rsid w:val="00401B7C"/>
    <w:rsid w:val="00402717"/>
    <w:rsid w:val="004031FD"/>
    <w:rsid w:val="00404B87"/>
    <w:rsid w:val="00406D31"/>
    <w:rsid w:val="004118E5"/>
    <w:rsid w:val="0041427C"/>
    <w:rsid w:val="0041433A"/>
    <w:rsid w:val="00414940"/>
    <w:rsid w:val="004169DF"/>
    <w:rsid w:val="00417FE7"/>
    <w:rsid w:val="00420D3C"/>
    <w:rsid w:val="00420E4A"/>
    <w:rsid w:val="004221BB"/>
    <w:rsid w:val="004234FD"/>
    <w:rsid w:val="00424F90"/>
    <w:rsid w:val="00424FA5"/>
    <w:rsid w:val="00426298"/>
    <w:rsid w:val="00426F9F"/>
    <w:rsid w:val="00427F5B"/>
    <w:rsid w:val="00430323"/>
    <w:rsid w:val="00430433"/>
    <w:rsid w:val="00430691"/>
    <w:rsid w:val="004323D1"/>
    <w:rsid w:val="004327D0"/>
    <w:rsid w:val="00433876"/>
    <w:rsid w:val="00434487"/>
    <w:rsid w:val="00436247"/>
    <w:rsid w:val="00445FE8"/>
    <w:rsid w:val="00447C53"/>
    <w:rsid w:val="0045214F"/>
    <w:rsid w:val="00452567"/>
    <w:rsid w:val="00452E0D"/>
    <w:rsid w:val="004536B8"/>
    <w:rsid w:val="00453A8A"/>
    <w:rsid w:val="00454C1A"/>
    <w:rsid w:val="00454C93"/>
    <w:rsid w:val="00454CFB"/>
    <w:rsid w:val="00455078"/>
    <w:rsid w:val="00455A3C"/>
    <w:rsid w:val="00455D58"/>
    <w:rsid w:val="00457566"/>
    <w:rsid w:val="00457FB2"/>
    <w:rsid w:val="00461708"/>
    <w:rsid w:val="00463509"/>
    <w:rsid w:val="004706DF"/>
    <w:rsid w:val="00470D8A"/>
    <w:rsid w:val="004717A5"/>
    <w:rsid w:val="00471904"/>
    <w:rsid w:val="004737CA"/>
    <w:rsid w:val="00474A4B"/>
    <w:rsid w:val="0047571C"/>
    <w:rsid w:val="00480401"/>
    <w:rsid w:val="00482E01"/>
    <w:rsid w:val="00483BFA"/>
    <w:rsid w:val="004858E4"/>
    <w:rsid w:val="004859E0"/>
    <w:rsid w:val="004865B0"/>
    <w:rsid w:val="00486C57"/>
    <w:rsid w:val="00487921"/>
    <w:rsid w:val="00491290"/>
    <w:rsid w:val="00491696"/>
    <w:rsid w:val="0049321E"/>
    <w:rsid w:val="00494D68"/>
    <w:rsid w:val="00495087"/>
    <w:rsid w:val="004950A1"/>
    <w:rsid w:val="00495755"/>
    <w:rsid w:val="00495C0B"/>
    <w:rsid w:val="0049674D"/>
    <w:rsid w:val="004978A4"/>
    <w:rsid w:val="004A6E07"/>
    <w:rsid w:val="004B041C"/>
    <w:rsid w:val="004B052F"/>
    <w:rsid w:val="004B18F9"/>
    <w:rsid w:val="004B1FE3"/>
    <w:rsid w:val="004B2DA5"/>
    <w:rsid w:val="004B380B"/>
    <w:rsid w:val="004B428C"/>
    <w:rsid w:val="004B6F32"/>
    <w:rsid w:val="004B6FE6"/>
    <w:rsid w:val="004C042C"/>
    <w:rsid w:val="004C05D2"/>
    <w:rsid w:val="004C0F88"/>
    <w:rsid w:val="004C48D9"/>
    <w:rsid w:val="004C78C2"/>
    <w:rsid w:val="004D08DF"/>
    <w:rsid w:val="004D12D9"/>
    <w:rsid w:val="004D2CB2"/>
    <w:rsid w:val="004D2F2C"/>
    <w:rsid w:val="004D3ED8"/>
    <w:rsid w:val="004D3F8C"/>
    <w:rsid w:val="004D4828"/>
    <w:rsid w:val="004D542C"/>
    <w:rsid w:val="004D77D5"/>
    <w:rsid w:val="004D7836"/>
    <w:rsid w:val="004E1E1E"/>
    <w:rsid w:val="004E46DF"/>
    <w:rsid w:val="004E4960"/>
    <w:rsid w:val="004E4F49"/>
    <w:rsid w:val="004F050D"/>
    <w:rsid w:val="004F0E9C"/>
    <w:rsid w:val="004F1AB9"/>
    <w:rsid w:val="004F1C92"/>
    <w:rsid w:val="004F2E60"/>
    <w:rsid w:val="004F4E1E"/>
    <w:rsid w:val="004F5C38"/>
    <w:rsid w:val="00500413"/>
    <w:rsid w:val="0050374B"/>
    <w:rsid w:val="005068F5"/>
    <w:rsid w:val="005070C0"/>
    <w:rsid w:val="0051021F"/>
    <w:rsid w:val="00511D2C"/>
    <w:rsid w:val="00511D9C"/>
    <w:rsid w:val="00512E74"/>
    <w:rsid w:val="00517F08"/>
    <w:rsid w:val="005219A5"/>
    <w:rsid w:val="0052208D"/>
    <w:rsid w:val="00523706"/>
    <w:rsid w:val="00524F58"/>
    <w:rsid w:val="00524FD3"/>
    <w:rsid w:val="00524FF7"/>
    <w:rsid w:val="0052547E"/>
    <w:rsid w:val="00525F18"/>
    <w:rsid w:val="00526628"/>
    <w:rsid w:val="0052675C"/>
    <w:rsid w:val="00527D02"/>
    <w:rsid w:val="00527EE1"/>
    <w:rsid w:val="00530C9E"/>
    <w:rsid w:val="0053157A"/>
    <w:rsid w:val="0053157C"/>
    <w:rsid w:val="00533C1C"/>
    <w:rsid w:val="005344A4"/>
    <w:rsid w:val="00535EA4"/>
    <w:rsid w:val="005375C8"/>
    <w:rsid w:val="0054056C"/>
    <w:rsid w:val="00540D1C"/>
    <w:rsid w:val="00540DF9"/>
    <w:rsid w:val="005412EF"/>
    <w:rsid w:val="0054193B"/>
    <w:rsid w:val="00542D34"/>
    <w:rsid w:val="005431CD"/>
    <w:rsid w:val="0054381E"/>
    <w:rsid w:val="00546802"/>
    <w:rsid w:val="00546836"/>
    <w:rsid w:val="00547922"/>
    <w:rsid w:val="00547DB2"/>
    <w:rsid w:val="005519B9"/>
    <w:rsid w:val="00554CF6"/>
    <w:rsid w:val="00555D2F"/>
    <w:rsid w:val="0055683C"/>
    <w:rsid w:val="00557293"/>
    <w:rsid w:val="00560080"/>
    <w:rsid w:val="00560E7E"/>
    <w:rsid w:val="005611E8"/>
    <w:rsid w:val="005650B1"/>
    <w:rsid w:val="005650D3"/>
    <w:rsid w:val="00565CD4"/>
    <w:rsid w:val="00566777"/>
    <w:rsid w:val="00566D95"/>
    <w:rsid w:val="0056773A"/>
    <w:rsid w:val="00567FCF"/>
    <w:rsid w:val="0057001D"/>
    <w:rsid w:val="005704BD"/>
    <w:rsid w:val="0057242D"/>
    <w:rsid w:val="005737B4"/>
    <w:rsid w:val="00573AF3"/>
    <w:rsid w:val="005752A8"/>
    <w:rsid w:val="00576929"/>
    <w:rsid w:val="005806C1"/>
    <w:rsid w:val="00582D7C"/>
    <w:rsid w:val="005861C4"/>
    <w:rsid w:val="005863A3"/>
    <w:rsid w:val="0058770C"/>
    <w:rsid w:val="005915E4"/>
    <w:rsid w:val="005916D2"/>
    <w:rsid w:val="00591A0D"/>
    <w:rsid w:val="005921F3"/>
    <w:rsid w:val="00593267"/>
    <w:rsid w:val="00593F93"/>
    <w:rsid w:val="00595D48"/>
    <w:rsid w:val="005977E8"/>
    <w:rsid w:val="005A3F0F"/>
    <w:rsid w:val="005A5947"/>
    <w:rsid w:val="005B20AF"/>
    <w:rsid w:val="005B278A"/>
    <w:rsid w:val="005B48CC"/>
    <w:rsid w:val="005B6F36"/>
    <w:rsid w:val="005B767A"/>
    <w:rsid w:val="005C0FB1"/>
    <w:rsid w:val="005C20F2"/>
    <w:rsid w:val="005C529D"/>
    <w:rsid w:val="005D2E99"/>
    <w:rsid w:val="005D4660"/>
    <w:rsid w:val="005E3BD0"/>
    <w:rsid w:val="005E5E37"/>
    <w:rsid w:val="005F3197"/>
    <w:rsid w:val="005F365E"/>
    <w:rsid w:val="005F42AE"/>
    <w:rsid w:val="005F46DD"/>
    <w:rsid w:val="005F5895"/>
    <w:rsid w:val="005F753D"/>
    <w:rsid w:val="0060005D"/>
    <w:rsid w:val="00605EFC"/>
    <w:rsid w:val="00607BA1"/>
    <w:rsid w:val="006111CE"/>
    <w:rsid w:val="00611709"/>
    <w:rsid w:val="00612793"/>
    <w:rsid w:val="006137BB"/>
    <w:rsid w:val="00613A27"/>
    <w:rsid w:val="00620641"/>
    <w:rsid w:val="0062153B"/>
    <w:rsid w:val="0062384C"/>
    <w:rsid w:val="00625CE6"/>
    <w:rsid w:val="00625F3D"/>
    <w:rsid w:val="00627B45"/>
    <w:rsid w:val="00631702"/>
    <w:rsid w:val="00631BCB"/>
    <w:rsid w:val="0063273C"/>
    <w:rsid w:val="006344F3"/>
    <w:rsid w:val="0063482B"/>
    <w:rsid w:val="00634ADB"/>
    <w:rsid w:val="006350D4"/>
    <w:rsid w:val="0063553A"/>
    <w:rsid w:val="00636B85"/>
    <w:rsid w:val="00637648"/>
    <w:rsid w:val="00640611"/>
    <w:rsid w:val="00640D30"/>
    <w:rsid w:val="00642485"/>
    <w:rsid w:val="00644DED"/>
    <w:rsid w:val="00645BC8"/>
    <w:rsid w:val="006463CC"/>
    <w:rsid w:val="006509DB"/>
    <w:rsid w:val="00651248"/>
    <w:rsid w:val="00654841"/>
    <w:rsid w:val="00655600"/>
    <w:rsid w:val="00657820"/>
    <w:rsid w:val="00657BE4"/>
    <w:rsid w:val="00660CE4"/>
    <w:rsid w:val="00662413"/>
    <w:rsid w:val="00662A8E"/>
    <w:rsid w:val="0066349A"/>
    <w:rsid w:val="006644F1"/>
    <w:rsid w:val="006650F6"/>
    <w:rsid w:val="006667B5"/>
    <w:rsid w:val="0067063E"/>
    <w:rsid w:val="00670B81"/>
    <w:rsid w:val="006731C1"/>
    <w:rsid w:val="006742B2"/>
    <w:rsid w:val="00676622"/>
    <w:rsid w:val="00677B89"/>
    <w:rsid w:val="00681986"/>
    <w:rsid w:val="00681E94"/>
    <w:rsid w:val="00681EB2"/>
    <w:rsid w:val="00682C2B"/>
    <w:rsid w:val="00682E1B"/>
    <w:rsid w:val="0068460E"/>
    <w:rsid w:val="00684782"/>
    <w:rsid w:val="00684A65"/>
    <w:rsid w:val="006854FA"/>
    <w:rsid w:val="00687604"/>
    <w:rsid w:val="00691CA0"/>
    <w:rsid w:val="00691D39"/>
    <w:rsid w:val="00692FCE"/>
    <w:rsid w:val="006A129D"/>
    <w:rsid w:val="006A12A3"/>
    <w:rsid w:val="006A2157"/>
    <w:rsid w:val="006A2A02"/>
    <w:rsid w:val="006A549A"/>
    <w:rsid w:val="006A5C86"/>
    <w:rsid w:val="006A5FDC"/>
    <w:rsid w:val="006A68DA"/>
    <w:rsid w:val="006A6972"/>
    <w:rsid w:val="006A713E"/>
    <w:rsid w:val="006A7506"/>
    <w:rsid w:val="006B4472"/>
    <w:rsid w:val="006B4847"/>
    <w:rsid w:val="006B5465"/>
    <w:rsid w:val="006B5602"/>
    <w:rsid w:val="006C136F"/>
    <w:rsid w:val="006C175D"/>
    <w:rsid w:val="006C1A8F"/>
    <w:rsid w:val="006C246E"/>
    <w:rsid w:val="006C3926"/>
    <w:rsid w:val="006C4A6A"/>
    <w:rsid w:val="006C56E2"/>
    <w:rsid w:val="006C70EF"/>
    <w:rsid w:val="006D0B84"/>
    <w:rsid w:val="006D23C4"/>
    <w:rsid w:val="006D4924"/>
    <w:rsid w:val="006D507A"/>
    <w:rsid w:val="006E1502"/>
    <w:rsid w:val="006E4877"/>
    <w:rsid w:val="006F3A62"/>
    <w:rsid w:val="006F42CE"/>
    <w:rsid w:val="00701C6A"/>
    <w:rsid w:val="00701E88"/>
    <w:rsid w:val="007038F3"/>
    <w:rsid w:val="00707B25"/>
    <w:rsid w:val="0071027D"/>
    <w:rsid w:val="00712170"/>
    <w:rsid w:val="00712773"/>
    <w:rsid w:val="007132DC"/>
    <w:rsid w:val="00713E44"/>
    <w:rsid w:val="007172BE"/>
    <w:rsid w:val="007203CB"/>
    <w:rsid w:val="0072182B"/>
    <w:rsid w:val="007224AE"/>
    <w:rsid w:val="007258DA"/>
    <w:rsid w:val="0073045E"/>
    <w:rsid w:val="00730A41"/>
    <w:rsid w:val="00730C12"/>
    <w:rsid w:val="00731241"/>
    <w:rsid w:val="00733185"/>
    <w:rsid w:val="00733CB4"/>
    <w:rsid w:val="00734BD9"/>
    <w:rsid w:val="00735958"/>
    <w:rsid w:val="00735F64"/>
    <w:rsid w:val="00736DBB"/>
    <w:rsid w:val="00743123"/>
    <w:rsid w:val="00744450"/>
    <w:rsid w:val="00746C34"/>
    <w:rsid w:val="00746FFC"/>
    <w:rsid w:val="00747538"/>
    <w:rsid w:val="007520B5"/>
    <w:rsid w:val="0075351E"/>
    <w:rsid w:val="00755519"/>
    <w:rsid w:val="00755E37"/>
    <w:rsid w:val="0076404A"/>
    <w:rsid w:val="007647B8"/>
    <w:rsid w:val="00764C80"/>
    <w:rsid w:val="00765ABE"/>
    <w:rsid w:val="00765D12"/>
    <w:rsid w:val="007665D3"/>
    <w:rsid w:val="007670B8"/>
    <w:rsid w:val="007722C7"/>
    <w:rsid w:val="007738E8"/>
    <w:rsid w:val="00773E6F"/>
    <w:rsid w:val="00775B7D"/>
    <w:rsid w:val="00775C5D"/>
    <w:rsid w:val="007765DA"/>
    <w:rsid w:val="0077772E"/>
    <w:rsid w:val="007805EE"/>
    <w:rsid w:val="00782D83"/>
    <w:rsid w:val="007835D3"/>
    <w:rsid w:val="00784222"/>
    <w:rsid w:val="00784BF5"/>
    <w:rsid w:val="007862B1"/>
    <w:rsid w:val="00787F54"/>
    <w:rsid w:val="00791A38"/>
    <w:rsid w:val="007934EF"/>
    <w:rsid w:val="007966D3"/>
    <w:rsid w:val="00797E0B"/>
    <w:rsid w:val="007A031A"/>
    <w:rsid w:val="007A2DD3"/>
    <w:rsid w:val="007A44FC"/>
    <w:rsid w:val="007A6C7D"/>
    <w:rsid w:val="007B0E67"/>
    <w:rsid w:val="007B3A61"/>
    <w:rsid w:val="007B5064"/>
    <w:rsid w:val="007B5799"/>
    <w:rsid w:val="007C02A7"/>
    <w:rsid w:val="007C0709"/>
    <w:rsid w:val="007C3671"/>
    <w:rsid w:val="007C42E2"/>
    <w:rsid w:val="007C77C2"/>
    <w:rsid w:val="007C7B57"/>
    <w:rsid w:val="007D0627"/>
    <w:rsid w:val="007D17F9"/>
    <w:rsid w:val="007D1DC1"/>
    <w:rsid w:val="007D20FD"/>
    <w:rsid w:val="007D4457"/>
    <w:rsid w:val="007D4C70"/>
    <w:rsid w:val="007D53A8"/>
    <w:rsid w:val="007D6008"/>
    <w:rsid w:val="007E1C1B"/>
    <w:rsid w:val="007E4595"/>
    <w:rsid w:val="007E561F"/>
    <w:rsid w:val="007E73C3"/>
    <w:rsid w:val="007F307B"/>
    <w:rsid w:val="007F31E0"/>
    <w:rsid w:val="007F512C"/>
    <w:rsid w:val="007F54BD"/>
    <w:rsid w:val="007F641F"/>
    <w:rsid w:val="007F74DD"/>
    <w:rsid w:val="007F7F28"/>
    <w:rsid w:val="0080161D"/>
    <w:rsid w:val="00802340"/>
    <w:rsid w:val="008026E1"/>
    <w:rsid w:val="00802DE2"/>
    <w:rsid w:val="0080497A"/>
    <w:rsid w:val="00804A7B"/>
    <w:rsid w:val="00807BB0"/>
    <w:rsid w:val="00810A7F"/>
    <w:rsid w:val="00810D51"/>
    <w:rsid w:val="008120D3"/>
    <w:rsid w:val="00816EE2"/>
    <w:rsid w:val="0081776D"/>
    <w:rsid w:val="0082025A"/>
    <w:rsid w:val="008217FA"/>
    <w:rsid w:val="00823BA4"/>
    <w:rsid w:val="00827E62"/>
    <w:rsid w:val="00830A62"/>
    <w:rsid w:val="00833B38"/>
    <w:rsid w:val="00834C79"/>
    <w:rsid w:val="00835E11"/>
    <w:rsid w:val="0083652E"/>
    <w:rsid w:val="008406F8"/>
    <w:rsid w:val="0084214F"/>
    <w:rsid w:val="00842A40"/>
    <w:rsid w:val="00842D03"/>
    <w:rsid w:val="00843C75"/>
    <w:rsid w:val="0084425C"/>
    <w:rsid w:val="00845C13"/>
    <w:rsid w:val="0084652B"/>
    <w:rsid w:val="00847645"/>
    <w:rsid w:val="0084776A"/>
    <w:rsid w:val="008478FF"/>
    <w:rsid w:val="0085014E"/>
    <w:rsid w:val="00850826"/>
    <w:rsid w:val="00851553"/>
    <w:rsid w:val="00855107"/>
    <w:rsid w:val="00855B8A"/>
    <w:rsid w:val="0085735A"/>
    <w:rsid w:val="00860BBB"/>
    <w:rsid w:val="008619AE"/>
    <w:rsid w:val="00862122"/>
    <w:rsid w:val="00864763"/>
    <w:rsid w:val="00865108"/>
    <w:rsid w:val="0086711B"/>
    <w:rsid w:val="008671FF"/>
    <w:rsid w:val="00870DD0"/>
    <w:rsid w:val="0087329A"/>
    <w:rsid w:val="00873502"/>
    <w:rsid w:val="00873CB6"/>
    <w:rsid w:val="00874179"/>
    <w:rsid w:val="00875351"/>
    <w:rsid w:val="00875B59"/>
    <w:rsid w:val="00880B3D"/>
    <w:rsid w:val="0088242C"/>
    <w:rsid w:val="00883FA9"/>
    <w:rsid w:val="0088516B"/>
    <w:rsid w:val="00886D2F"/>
    <w:rsid w:val="008878DF"/>
    <w:rsid w:val="00891B9F"/>
    <w:rsid w:val="00894BD9"/>
    <w:rsid w:val="00896C65"/>
    <w:rsid w:val="008979B6"/>
    <w:rsid w:val="00897B23"/>
    <w:rsid w:val="008A1ECD"/>
    <w:rsid w:val="008A29A2"/>
    <w:rsid w:val="008A3B8E"/>
    <w:rsid w:val="008A55A0"/>
    <w:rsid w:val="008A60E0"/>
    <w:rsid w:val="008A6BDD"/>
    <w:rsid w:val="008A7C05"/>
    <w:rsid w:val="008A7CE0"/>
    <w:rsid w:val="008B2CF9"/>
    <w:rsid w:val="008B33C5"/>
    <w:rsid w:val="008B4398"/>
    <w:rsid w:val="008B7BEF"/>
    <w:rsid w:val="008C06B8"/>
    <w:rsid w:val="008C3319"/>
    <w:rsid w:val="008C3718"/>
    <w:rsid w:val="008C5038"/>
    <w:rsid w:val="008D45C3"/>
    <w:rsid w:val="008D4FBD"/>
    <w:rsid w:val="008D53A4"/>
    <w:rsid w:val="008D5F17"/>
    <w:rsid w:val="008E02BB"/>
    <w:rsid w:val="008E203A"/>
    <w:rsid w:val="008F2D48"/>
    <w:rsid w:val="008F43CC"/>
    <w:rsid w:val="008F44CA"/>
    <w:rsid w:val="008F6069"/>
    <w:rsid w:val="008F6F0E"/>
    <w:rsid w:val="008F7445"/>
    <w:rsid w:val="009001B9"/>
    <w:rsid w:val="009032D1"/>
    <w:rsid w:val="00903A5C"/>
    <w:rsid w:val="009045F1"/>
    <w:rsid w:val="00904B65"/>
    <w:rsid w:val="0091059B"/>
    <w:rsid w:val="00910E17"/>
    <w:rsid w:val="00911084"/>
    <w:rsid w:val="00914619"/>
    <w:rsid w:val="00915C5E"/>
    <w:rsid w:val="00920146"/>
    <w:rsid w:val="00921920"/>
    <w:rsid w:val="00921AC8"/>
    <w:rsid w:val="00922FD2"/>
    <w:rsid w:val="00926DCF"/>
    <w:rsid w:val="009270A8"/>
    <w:rsid w:val="009300B3"/>
    <w:rsid w:val="00931759"/>
    <w:rsid w:val="0093295C"/>
    <w:rsid w:val="00932A7C"/>
    <w:rsid w:val="0094010C"/>
    <w:rsid w:val="009411E5"/>
    <w:rsid w:val="0094208F"/>
    <w:rsid w:val="00942174"/>
    <w:rsid w:val="00942641"/>
    <w:rsid w:val="0094408A"/>
    <w:rsid w:val="009453F8"/>
    <w:rsid w:val="00945998"/>
    <w:rsid w:val="00945BF7"/>
    <w:rsid w:val="00946CE4"/>
    <w:rsid w:val="00947023"/>
    <w:rsid w:val="00947503"/>
    <w:rsid w:val="00947BFA"/>
    <w:rsid w:val="00950B34"/>
    <w:rsid w:val="009516BB"/>
    <w:rsid w:val="00951C79"/>
    <w:rsid w:val="00951F0D"/>
    <w:rsid w:val="009547D8"/>
    <w:rsid w:val="00954E03"/>
    <w:rsid w:val="00956324"/>
    <w:rsid w:val="009564F0"/>
    <w:rsid w:val="009627B9"/>
    <w:rsid w:val="00964963"/>
    <w:rsid w:val="009659DB"/>
    <w:rsid w:val="00971466"/>
    <w:rsid w:val="00971EDE"/>
    <w:rsid w:val="0097258A"/>
    <w:rsid w:val="00973FF0"/>
    <w:rsid w:val="00974965"/>
    <w:rsid w:val="009755C4"/>
    <w:rsid w:val="00980411"/>
    <w:rsid w:val="00981DA7"/>
    <w:rsid w:val="00983982"/>
    <w:rsid w:val="00984BAF"/>
    <w:rsid w:val="00985086"/>
    <w:rsid w:val="00985DF5"/>
    <w:rsid w:val="00985FA8"/>
    <w:rsid w:val="0099014E"/>
    <w:rsid w:val="0099387B"/>
    <w:rsid w:val="00996998"/>
    <w:rsid w:val="009A7D51"/>
    <w:rsid w:val="009B1B6E"/>
    <w:rsid w:val="009B1D22"/>
    <w:rsid w:val="009B2A15"/>
    <w:rsid w:val="009B3BA9"/>
    <w:rsid w:val="009B5217"/>
    <w:rsid w:val="009B6337"/>
    <w:rsid w:val="009B71A5"/>
    <w:rsid w:val="009B72A3"/>
    <w:rsid w:val="009B72D0"/>
    <w:rsid w:val="009B7762"/>
    <w:rsid w:val="009C007F"/>
    <w:rsid w:val="009C2D88"/>
    <w:rsid w:val="009C440D"/>
    <w:rsid w:val="009C45A1"/>
    <w:rsid w:val="009C460A"/>
    <w:rsid w:val="009C7671"/>
    <w:rsid w:val="009D1571"/>
    <w:rsid w:val="009D2021"/>
    <w:rsid w:val="009D344F"/>
    <w:rsid w:val="009D440F"/>
    <w:rsid w:val="009D44D8"/>
    <w:rsid w:val="009D4D34"/>
    <w:rsid w:val="009D7177"/>
    <w:rsid w:val="009D7D79"/>
    <w:rsid w:val="009E17DF"/>
    <w:rsid w:val="009E2BDB"/>
    <w:rsid w:val="009E4919"/>
    <w:rsid w:val="009E52DD"/>
    <w:rsid w:val="009E5511"/>
    <w:rsid w:val="009E66B0"/>
    <w:rsid w:val="009E7E1A"/>
    <w:rsid w:val="009F0BBD"/>
    <w:rsid w:val="009F0F50"/>
    <w:rsid w:val="009F101F"/>
    <w:rsid w:val="009F1E27"/>
    <w:rsid w:val="009F377F"/>
    <w:rsid w:val="009F46C5"/>
    <w:rsid w:val="009F772B"/>
    <w:rsid w:val="009F7C90"/>
    <w:rsid w:val="00A00499"/>
    <w:rsid w:val="00A00D44"/>
    <w:rsid w:val="00A01D6A"/>
    <w:rsid w:val="00A025E6"/>
    <w:rsid w:val="00A04961"/>
    <w:rsid w:val="00A0541C"/>
    <w:rsid w:val="00A064E5"/>
    <w:rsid w:val="00A069FE"/>
    <w:rsid w:val="00A14418"/>
    <w:rsid w:val="00A16583"/>
    <w:rsid w:val="00A20D6A"/>
    <w:rsid w:val="00A236B3"/>
    <w:rsid w:val="00A238E1"/>
    <w:rsid w:val="00A23922"/>
    <w:rsid w:val="00A23C53"/>
    <w:rsid w:val="00A23F90"/>
    <w:rsid w:val="00A30B20"/>
    <w:rsid w:val="00A321C3"/>
    <w:rsid w:val="00A33B1A"/>
    <w:rsid w:val="00A364BF"/>
    <w:rsid w:val="00A413D6"/>
    <w:rsid w:val="00A444D2"/>
    <w:rsid w:val="00A47971"/>
    <w:rsid w:val="00A47976"/>
    <w:rsid w:val="00A506DE"/>
    <w:rsid w:val="00A5107A"/>
    <w:rsid w:val="00A53B5F"/>
    <w:rsid w:val="00A56305"/>
    <w:rsid w:val="00A56BE8"/>
    <w:rsid w:val="00A5784F"/>
    <w:rsid w:val="00A57F98"/>
    <w:rsid w:val="00A60BCC"/>
    <w:rsid w:val="00A60DA1"/>
    <w:rsid w:val="00A62204"/>
    <w:rsid w:val="00A643A0"/>
    <w:rsid w:val="00A65E50"/>
    <w:rsid w:val="00A708D1"/>
    <w:rsid w:val="00A71654"/>
    <w:rsid w:val="00A72D4F"/>
    <w:rsid w:val="00A7694A"/>
    <w:rsid w:val="00A80767"/>
    <w:rsid w:val="00A811E8"/>
    <w:rsid w:val="00A82782"/>
    <w:rsid w:val="00A835C9"/>
    <w:rsid w:val="00A83D97"/>
    <w:rsid w:val="00A8574E"/>
    <w:rsid w:val="00A857FA"/>
    <w:rsid w:val="00A85C02"/>
    <w:rsid w:val="00A86A79"/>
    <w:rsid w:val="00A90EC1"/>
    <w:rsid w:val="00A93C9D"/>
    <w:rsid w:val="00A94FE1"/>
    <w:rsid w:val="00AA0E45"/>
    <w:rsid w:val="00AA34AB"/>
    <w:rsid w:val="00AA5071"/>
    <w:rsid w:val="00AB1203"/>
    <w:rsid w:val="00AB23E0"/>
    <w:rsid w:val="00AB31D0"/>
    <w:rsid w:val="00AB64D1"/>
    <w:rsid w:val="00AB7B2B"/>
    <w:rsid w:val="00AC0820"/>
    <w:rsid w:val="00AC286E"/>
    <w:rsid w:val="00AC4B3B"/>
    <w:rsid w:val="00AC69C3"/>
    <w:rsid w:val="00AD137C"/>
    <w:rsid w:val="00AD1634"/>
    <w:rsid w:val="00AD6300"/>
    <w:rsid w:val="00AD6BE6"/>
    <w:rsid w:val="00AD7082"/>
    <w:rsid w:val="00AE0603"/>
    <w:rsid w:val="00AE2654"/>
    <w:rsid w:val="00AE51A9"/>
    <w:rsid w:val="00AE574F"/>
    <w:rsid w:val="00AE5B43"/>
    <w:rsid w:val="00AE6372"/>
    <w:rsid w:val="00AE6AD8"/>
    <w:rsid w:val="00AF56BC"/>
    <w:rsid w:val="00AF5CB4"/>
    <w:rsid w:val="00AF6294"/>
    <w:rsid w:val="00AF6B44"/>
    <w:rsid w:val="00AF7564"/>
    <w:rsid w:val="00B00FC4"/>
    <w:rsid w:val="00B00FED"/>
    <w:rsid w:val="00B01921"/>
    <w:rsid w:val="00B07CA3"/>
    <w:rsid w:val="00B1202C"/>
    <w:rsid w:val="00B1248E"/>
    <w:rsid w:val="00B1267C"/>
    <w:rsid w:val="00B130A9"/>
    <w:rsid w:val="00B13CEB"/>
    <w:rsid w:val="00B15FB3"/>
    <w:rsid w:val="00B17B82"/>
    <w:rsid w:val="00B22D70"/>
    <w:rsid w:val="00B25D16"/>
    <w:rsid w:val="00B25D8E"/>
    <w:rsid w:val="00B32500"/>
    <w:rsid w:val="00B33C4B"/>
    <w:rsid w:val="00B36AF6"/>
    <w:rsid w:val="00B37ABC"/>
    <w:rsid w:val="00B40DE4"/>
    <w:rsid w:val="00B41823"/>
    <w:rsid w:val="00B41A17"/>
    <w:rsid w:val="00B41DAD"/>
    <w:rsid w:val="00B42EAB"/>
    <w:rsid w:val="00B43430"/>
    <w:rsid w:val="00B435E7"/>
    <w:rsid w:val="00B43B8E"/>
    <w:rsid w:val="00B45771"/>
    <w:rsid w:val="00B46888"/>
    <w:rsid w:val="00B5070F"/>
    <w:rsid w:val="00B524B9"/>
    <w:rsid w:val="00B532F9"/>
    <w:rsid w:val="00B53494"/>
    <w:rsid w:val="00B55591"/>
    <w:rsid w:val="00B55C01"/>
    <w:rsid w:val="00B56C58"/>
    <w:rsid w:val="00B5702C"/>
    <w:rsid w:val="00B601ED"/>
    <w:rsid w:val="00B60A40"/>
    <w:rsid w:val="00B610AC"/>
    <w:rsid w:val="00B613D6"/>
    <w:rsid w:val="00B6146F"/>
    <w:rsid w:val="00B63398"/>
    <w:rsid w:val="00B633BA"/>
    <w:rsid w:val="00B6439F"/>
    <w:rsid w:val="00B6581D"/>
    <w:rsid w:val="00B65DA2"/>
    <w:rsid w:val="00B6640E"/>
    <w:rsid w:val="00B66B1D"/>
    <w:rsid w:val="00B6767C"/>
    <w:rsid w:val="00B70C17"/>
    <w:rsid w:val="00B717AF"/>
    <w:rsid w:val="00B7192A"/>
    <w:rsid w:val="00B74635"/>
    <w:rsid w:val="00B75D7E"/>
    <w:rsid w:val="00B768FA"/>
    <w:rsid w:val="00B77BD2"/>
    <w:rsid w:val="00B82293"/>
    <w:rsid w:val="00B84447"/>
    <w:rsid w:val="00B85708"/>
    <w:rsid w:val="00B86046"/>
    <w:rsid w:val="00B90068"/>
    <w:rsid w:val="00B908F3"/>
    <w:rsid w:val="00B9116B"/>
    <w:rsid w:val="00B91509"/>
    <w:rsid w:val="00B94EA5"/>
    <w:rsid w:val="00B95D56"/>
    <w:rsid w:val="00B97933"/>
    <w:rsid w:val="00BA0B34"/>
    <w:rsid w:val="00BA0BC8"/>
    <w:rsid w:val="00BA1236"/>
    <w:rsid w:val="00BA1FEC"/>
    <w:rsid w:val="00BA2B0A"/>
    <w:rsid w:val="00BA3245"/>
    <w:rsid w:val="00BA32B5"/>
    <w:rsid w:val="00BA46CE"/>
    <w:rsid w:val="00BA4E2A"/>
    <w:rsid w:val="00BA5F86"/>
    <w:rsid w:val="00BB30E5"/>
    <w:rsid w:val="00BB3556"/>
    <w:rsid w:val="00BB5F8A"/>
    <w:rsid w:val="00BB71C7"/>
    <w:rsid w:val="00BC093D"/>
    <w:rsid w:val="00BC1A4C"/>
    <w:rsid w:val="00BC2D4F"/>
    <w:rsid w:val="00BC49EE"/>
    <w:rsid w:val="00BC4D5D"/>
    <w:rsid w:val="00BC6F0C"/>
    <w:rsid w:val="00BD3843"/>
    <w:rsid w:val="00BD454B"/>
    <w:rsid w:val="00BD573F"/>
    <w:rsid w:val="00BD5B65"/>
    <w:rsid w:val="00BD5DBF"/>
    <w:rsid w:val="00BD6A89"/>
    <w:rsid w:val="00BE0D38"/>
    <w:rsid w:val="00BE52A6"/>
    <w:rsid w:val="00BE5AA0"/>
    <w:rsid w:val="00BF5E4E"/>
    <w:rsid w:val="00BF6021"/>
    <w:rsid w:val="00BF633E"/>
    <w:rsid w:val="00C04A42"/>
    <w:rsid w:val="00C04A56"/>
    <w:rsid w:val="00C100D9"/>
    <w:rsid w:val="00C109C0"/>
    <w:rsid w:val="00C13097"/>
    <w:rsid w:val="00C1372D"/>
    <w:rsid w:val="00C14110"/>
    <w:rsid w:val="00C143EC"/>
    <w:rsid w:val="00C15ACA"/>
    <w:rsid w:val="00C15D25"/>
    <w:rsid w:val="00C167BC"/>
    <w:rsid w:val="00C16E94"/>
    <w:rsid w:val="00C2021B"/>
    <w:rsid w:val="00C21414"/>
    <w:rsid w:val="00C22471"/>
    <w:rsid w:val="00C26F41"/>
    <w:rsid w:val="00C316DA"/>
    <w:rsid w:val="00C35978"/>
    <w:rsid w:val="00C36010"/>
    <w:rsid w:val="00C37D3A"/>
    <w:rsid w:val="00C40E4A"/>
    <w:rsid w:val="00C43AAB"/>
    <w:rsid w:val="00C43F44"/>
    <w:rsid w:val="00C444D7"/>
    <w:rsid w:val="00C44D8C"/>
    <w:rsid w:val="00C47F31"/>
    <w:rsid w:val="00C50851"/>
    <w:rsid w:val="00C5185E"/>
    <w:rsid w:val="00C51E66"/>
    <w:rsid w:val="00C53631"/>
    <w:rsid w:val="00C54F4F"/>
    <w:rsid w:val="00C57607"/>
    <w:rsid w:val="00C62466"/>
    <w:rsid w:val="00C67B18"/>
    <w:rsid w:val="00C70A0F"/>
    <w:rsid w:val="00C72D3E"/>
    <w:rsid w:val="00C735F5"/>
    <w:rsid w:val="00C753D8"/>
    <w:rsid w:val="00C77376"/>
    <w:rsid w:val="00C80D89"/>
    <w:rsid w:val="00C813DC"/>
    <w:rsid w:val="00C82331"/>
    <w:rsid w:val="00C82844"/>
    <w:rsid w:val="00C83821"/>
    <w:rsid w:val="00C85A7D"/>
    <w:rsid w:val="00C8750E"/>
    <w:rsid w:val="00C875D1"/>
    <w:rsid w:val="00C911A4"/>
    <w:rsid w:val="00C914B8"/>
    <w:rsid w:val="00C933DF"/>
    <w:rsid w:val="00CA24E7"/>
    <w:rsid w:val="00CA2932"/>
    <w:rsid w:val="00CA4393"/>
    <w:rsid w:val="00CA5E45"/>
    <w:rsid w:val="00CA60A6"/>
    <w:rsid w:val="00CA6F8B"/>
    <w:rsid w:val="00CB1688"/>
    <w:rsid w:val="00CB1DF7"/>
    <w:rsid w:val="00CB1EFE"/>
    <w:rsid w:val="00CB48DE"/>
    <w:rsid w:val="00CB6AA9"/>
    <w:rsid w:val="00CB7333"/>
    <w:rsid w:val="00CB7F82"/>
    <w:rsid w:val="00CC0D14"/>
    <w:rsid w:val="00CC0E86"/>
    <w:rsid w:val="00CC2533"/>
    <w:rsid w:val="00CC2B57"/>
    <w:rsid w:val="00CC5213"/>
    <w:rsid w:val="00CC57DD"/>
    <w:rsid w:val="00CC5BB5"/>
    <w:rsid w:val="00CC6A5D"/>
    <w:rsid w:val="00CC7209"/>
    <w:rsid w:val="00CC7945"/>
    <w:rsid w:val="00CD1870"/>
    <w:rsid w:val="00CD196D"/>
    <w:rsid w:val="00CD215E"/>
    <w:rsid w:val="00CD219D"/>
    <w:rsid w:val="00CD739A"/>
    <w:rsid w:val="00CD7654"/>
    <w:rsid w:val="00CE3346"/>
    <w:rsid w:val="00CE4B54"/>
    <w:rsid w:val="00CE598D"/>
    <w:rsid w:val="00CE5D0D"/>
    <w:rsid w:val="00CE7607"/>
    <w:rsid w:val="00CE7B0A"/>
    <w:rsid w:val="00CF0A3B"/>
    <w:rsid w:val="00CF17FB"/>
    <w:rsid w:val="00CF498F"/>
    <w:rsid w:val="00CF51AA"/>
    <w:rsid w:val="00CF6E90"/>
    <w:rsid w:val="00D017E7"/>
    <w:rsid w:val="00D01F22"/>
    <w:rsid w:val="00D029A6"/>
    <w:rsid w:val="00D02B3B"/>
    <w:rsid w:val="00D03286"/>
    <w:rsid w:val="00D04DA4"/>
    <w:rsid w:val="00D0500E"/>
    <w:rsid w:val="00D06D08"/>
    <w:rsid w:val="00D10435"/>
    <w:rsid w:val="00D12181"/>
    <w:rsid w:val="00D12344"/>
    <w:rsid w:val="00D12BE6"/>
    <w:rsid w:val="00D13B31"/>
    <w:rsid w:val="00D13CEE"/>
    <w:rsid w:val="00D1400C"/>
    <w:rsid w:val="00D14C3D"/>
    <w:rsid w:val="00D15ACC"/>
    <w:rsid w:val="00D2171A"/>
    <w:rsid w:val="00D24FF1"/>
    <w:rsid w:val="00D300B2"/>
    <w:rsid w:val="00D339A1"/>
    <w:rsid w:val="00D363A5"/>
    <w:rsid w:val="00D364F5"/>
    <w:rsid w:val="00D43313"/>
    <w:rsid w:val="00D45FAE"/>
    <w:rsid w:val="00D47827"/>
    <w:rsid w:val="00D47CE6"/>
    <w:rsid w:val="00D5046A"/>
    <w:rsid w:val="00D507C5"/>
    <w:rsid w:val="00D50F27"/>
    <w:rsid w:val="00D52402"/>
    <w:rsid w:val="00D524DA"/>
    <w:rsid w:val="00D52643"/>
    <w:rsid w:val="00D52A04"/>
    <w:rsid w:val="00D53A07"/>
    <w:rsid w:val="00D54478"/>
    <w:rsid w:val="00D54929"/>
    <w:rsid w:val="00D55F8C"/>
    <w:rsid w:val="00D56265"/>
    <w:rsid w:val="00D57B06"/>
    <w:rsid w:val="00D61332"/>
    <w:rsid w:val="00D61492"/>
    <w:rsid w:val="00D6157E"/>
    <w:rsid w:val="00D641C5"/>
    <w:rsid w:val="00D64E66"/>
    <w:rsid w:val="00D65402"/>
    <w:rsid w:val="00D65B0C"/>
    <w:rsid w:val="00D66208"/>
    <w:rsid w:val="00D66483"/>
    <w:rsid w:val="00D669AB"/>
    <w:rsid w:val="00D66FC0"/>
    <w:rsid w:val="00D70363"/>
    <w:rsid w:val="00D70A3F"/>
    <w:rsid w:val="00D70F95"/>
    <w:rsid w:val="00D72D5C"/>
    <w:rsid w:val="00D737DD"/>
    <w:rsid w:val="00D75837"/>
    <w:rsid w:val="00D804E3"/>
    <w:rsid w:val="00D80D94"/>
    <w:rsid w:val="00D81943"/>
    <w:rsid w:val="00D83D20"/>
    <w:rsid w:val="00D83F1A"/>
    <w:rsid w:val="00D85760"/>
    <w:rsid w:val="00D86679"/>
    <w:rsid w:val="00D9181C"/>
    <w:rsid w:val="00D9376A"/>
    <w:rsid w:val="00D96F61"/>
    <w:rsid w:val="00D9702F"/>
    <w:rsid w:val="00D97A22"/>
    <w:rsid w:val="00DA0EF3"/>
    <w:rsid w:val="00DA2FC3"/>
    <w:rsid w:val="00DA4F10"/>
    <w:rsid w:val="00DA52D7"/>
    <w:rsid w:val="00DA6440"/>
    <w:rsid w:val="00DA72ED"/>
    <w:rsid w:val="00DA736A"/>
    <w:rsid w:val="00DB180A"/>
    <w:rsid w:val="00DB1B30"/>
    <w:rsid w:val="00DB3FCB"/>
    <w:rsid w:val="00DB57E3"/>
    <w:rsid w:val="00DB72A9"/>
    <w:rsid w:val="00DC1A21"/>
    <w:rsid w:val="00DC23DA"/>
    <w:rsid w:val="00DC38B0"/>
    <w:rsid w:val="00DC3D00"/>
    <w:rsid w:val="00DC4CBE"/>
    <w:rsid w:val="00DC5308"/>
    <w:rsid w:val="00DC6201"/>
    <w:rsid w:val="00DC6A72"/>
    <w:rsid w:val="00DD288D"/>
    <w:rsid w:val="00DD3461"/>
    <w:rsid w:val="00DD3664"/>
    <w:rsid w:val="00DD38E9"/>
    <w:rsid w:val="00DD5232"/>
    <w:rsid w:val="00DD5FE5"/>
    <w:rsid w:val="00DD6089"/>
    <w:rsid w:val="00DD63F2"/>
    <w:rsid w:val="00DD7363"/>
    <w:rsid w:val="00DE0099"/>
    <w:rsid w:val="00DE33C1"/>
    <w:rsid w:val="00DE4505"/>
    <w:rsid w:val="00DE480D"/>
    <w:rsid w:val="00DE4938"/>
    <w:rsid w:val="00DE5724"/>
    <w:rsid w:val="00DE61EA"/>
    <w:rsid w:val="00DE6C94"/>
    <w:rsid w:val="00DF1CDD"/>
    <w:rsid w:val="00DF64CA"/>
    <w:rsid w:val="00E023E1"/>
    <w:rsid w:val="00E028E2"/>
    <w:rsid w:val="00E046EE"/>
    <w:rsid w:val="00E05EAD"/>
    <w:rsid w:val="00E06E2C"/>
    <w:rsid w:val="00E10397"/>
    <w:rsid w:val="00E11FA0"/>
    <w:rsid w:val="00E125F1"/>
    <w:rsid w:val="00E158FE"/>
    <w:rsid w:val="00E216CF"/>
    <w:rsid w:val="00E23594"/>
    <w:rsid w:val="00E24047"/>
    <w:rsid w:val="00E24304"/>
    <w:rsid w:val="00E24D44"/>
    <w:rsid w:val="00E250A2"/>
    <w:rsid w:val="00E3227F"/>
    <w:rsid w:val="00E3382C"/>
    <w:rsid w:val="00E338AD"/>
    <w:rsid w:val="00E34B08"/>
    <w:rsid w:val="00E34B46"/>
    <w:rsid w:val="00E35AB4"/>
    <w:rsid w:val="00E35EB7"/>
    <w:rsid w:val="00E36F6F"/>
    <w:rsid w:val="00E4112B"/>
    <w:rsid w:val="00E41FF5"/>
    <w:rsid w:val="00E44149"/>
    <w:rsid w:val="00E44422"/>
    <w:rsid w:val="00E451AA"/>
    <w:rsid w:val="00E463F8"/>
    <w:rsid w:val="00E47B76"/>
    <w:rsid w:val="00E50FCB"/>
    <w:rsid w:val="00E51D61"/>
    <w:rsid w:val="00E5213F"/>
    <w:rsid w:val="00E52177"/>
    <w:rsid w:val="00E52AF9"/>
    <w:rsid w:val="00E533C7"/>
    <w:rsid w:val="00E53C3E"/>
    <w:rsid w:val="00E56432"/>
    <w:rsid w:val="00E56956"/>
    <w:rsid w:val="00E60D70"/>
    <w:rsid w:val="00E618D8"/>
    <w:rsid w:val="00E61B2B"/>
    <w:rsid w:val="00E63D9B"/>
    <w:rsid w:val="00E71B4F"/>
    <w:rsid w:val="00E72165"/>
    <w:rsid w:val="00E72D72"/>
    <w:rsid w:val="00E73F01"/>
    <w:rsid w:val="00E74BBF"/>
    <w:rsid w:val="00E74D3F"/>
    <w:rsid w:val="00E775A3"/>
    <w:rsid w:val="00E77ED5"/>
    <w:rsid w:val="00E80680"/>
    <w:rsid w:val="00E83B0D"/>
    <w:rsid w:val="00E85898"/>
    <w:rsid w:val="00E85ECC"/>
    <w:rsid w:val="00E878C5"/>
    <w:rsid w:val="00E92697"/>
    <w:rsid w:val="00E92C68"/>
    <w:rsid w:val="00E93648"/>
    <w:rsid w:val="00E94605"/>
    <w:rsid w:val="00E952D5"/>
    <w:rsid w:val="00E9577F"/>
    <w:rsid w:val="00E9668F"/>
    <w:rsid w:val="00E968B5"/>
    <w:rsid w:val="00EA1402"/>
    <w:rsid w:val="00EA1F49"/>
    <w:rsid w:val="00EA22D6"/>
    <w:rsid w:val="00EA443E"/>
    <w:rsid w:val="00EA50CD"/>
    <w:rsid w:val="00EA744C"/>
    <w:rsid w:val="00EB1138"/>
    <w:rsid w:val="00EB2655"/>
    <w:rsid w:val="00EB42F0"/>
    <w:rsid w:val="00EC206F"/>
    <w:rsid w:val="00EC27CA"/>
    <w:rsid w:val="00EC48A6"/>
    <w:rsid w:val="00ED0485"/>
    <w:rsid w:val="00ED0DBF"/>
    <w:rsid w:val="00ED1A60"/>
    <w:rsid w:val="00ED1A89"/>
    <w:rsid w:val="00ED2047"/>
    <w:rsid w:val="00ED3EDE"/>
    <w:rsid w:val="00ED4811"/>
    <w:rsid w:val="00ED6474"/>
    <w:rsid w:val="00ED7D5D"/>
    <w:rsid w:val="00EE1682"/>
    <w:rsid w:val="00EE3CB1"/>
    <w:rsid w:val="00EE494B"/>
    <w:rsid w:val="00EE4BC0"/>
    <w:rsid w:val="00EE51AF"/>
    <w:rsid w:val="00EE53F9"/>
    <w:rsid w:val="00EE695E"/>
    <w:rsid w:val="00EE6E1B"/>
    <w:rsid w:val="00EE7E56"/>
    <w:rsid w:val="00EF03EB"/>
    <w:rsid w:val="00EF0FCB"/>
    <w:rsid w:val="00EF159F"/>
    <w:rsid w:val="00EF2DA5"/>
    <w:rsid w:val="00EF561D"/>
    <w:rsid w:val="00EF762E"/>
    <w:rsid w:val="00EF7830"/>
    <w:rsid w:val="00F025FE"/>
    <w:rsid w:val="00F03DB4"/>
    <w:rsid w:val="00F042B6"/>
    <w:rsid w:val="00F0567E"/>
    <w:rsid w:val="00F05961"/>
    <w:rsid w:val="00F05BC0"/>
    <w:rsid w:val="00F122EE"/>
    <w:rsid w:val="00F136FA"/>
    <w:rsid w:val="00F13D1C"/>
    <w:rsid w:val="00F15A8C"/>
    <w:rsid w:val="00F17D1A"/>
    <w:rsid w:val="00F300E1"/>
    <w:rsid w:val="00F30806"/>
    <w:rsid w:val="00F3170B"/>
    <w:rsid w:val="00F31AC9"/>
    <w:rsid w:val="00F36DC8"/>
    <w:rsid w:val="00F375BE"/>
    <w:rsid w:val="00F40510"/>
    <w:rsid w:val="00F410C5"/>
    <w:rsid w:val="00F42A04"/>
    <w:rsid w:val="00F42C2E"/>
    <w:rsid w:val="00F42FE5"/>
    <w:rsid w:val="00F431B7"/>
    <w:rsid w:val="00F44B29"/>
    <w:rsid w:val="00F4523A"/>
    <w:rsid w:val="00F459C8"/>
    <w:rsid w:val="00F47FA7"/>
    <w:rsid w:val="00F50F33"/>
    <w:rsid w:val="00F519D1"/>
    <w:rsid w:val="00F5204E"/>
    <w:rsid w:val="00F5238D"/>
    <w:rsid w:val="00F52574"/>
    <w:rsid w:val="00F53F4B"/>
    <w:rsid w:val="00F5486F"/>
    <w:rsid w:val="00F55E08"/>
    <w:rsid w:val="00F5779F"/>
    <w:rsid w:val="00F630A0"/>
    <w:rsid w:val="00F653AF"/>
    <w:rsid w:val="00F65B68"/>
    <w:rsid w:val="00F66DA3"/>
    <w:rsid w:val="00F706AA"/>
    <w:rsid w:val="00F70FED"/>
    <w:rsid w:val="00F722B7"/>
    <w:rsid w:val="00F72D7F"/>
    <w:rsid w:val="00F73CF2"/>
    <w:rsid w:val="00F74FD0"/>
    <w:rsid w:val="00F75E32"/>
    <w:rsid w:val="00F76583"/>
    <w:rsid w:val="00F772C9"/>
    <w:rsid w:val="00F77BC6"/>
    <w:rsid w:val="00F82BB5"/>
    <w:rsid w:val="00F82EAE"/>
    <w:rsid w:val="00F83AB4"/>
    <w:rsid w:val="00F86091"/>
    <w:rsid w:val="00F87159"/>
    <w:rsid w:val="00F9071A"/>
    <w:rsid w:val="00F91F5C"/>
    <w:rsid w:val="00F936A4"/>
    <w:rsid w:val="00F9721C"/>
    <w:rsid w:val="00FA08C4"/>
    <w:rsid w:val="00FA1F2D"/>
    <w:rsid w:val="00FA2C1A"/>
    <w:rsid w:val="00FA3C99"/>
    <w:rsid w:val="00FA41BE"/>
    <w:rsid w:val="00FA6654"/>
    <w:rsid w:val="00FA7A00"/>
    <w:rsid w:val="00FA7FFD"/>
    <w:rsid w:val="00FB17C2"/>
    <w:rsid w:val="00FB409C"/>
    <w:rsid w:val="00FB5B89"/>
    <w:rsid w:val="00FC067E"/>
    <w:rsid w:val="00FC2D42"/>
    <w:rsid w:val="00FC310D"/>
    <w:rsid w:val="00FC3955"/>
    <w:rsid w:val="00FC3A59"/>
    <w:rsid w:val="00FC72FA"/>
    <w:rsid w:val="00FD0E9D"/>
    <w:rsid w:val="00FD21D9"/>
    <w:rsid w:val="00FD2352"/>
    <w:rsid w:val="00FD42C3"/>
    <w:rsid w:val="00FD54FF"/>
    <w:rsid w:val="00FD66ED"/>
    <w:rsid w:val="00FD6A96"/>
    <w:rsid w:val="00FE1F20"/>
    <w:rsid w:val="00FE2A9D"/>
    <w:rsid w:val="00FE3940"/>
    <w:rsid w:val="00FE396A"/>
    <w:rsid w:val="00FE5E79"/>
    <w:rsid w:val="00FE67BB"/>
    <w:rsid w:val="00FE7ED5"/>
    <w:rsid w:val="00FF1B52"/>
    <w:rsid w:val="00FF39E0"/>
    <w:rsid w:val="00FF4B0E"/>
    <w:rsid w:val="00FF4D93"/>
    <w:rsid w:val="00FF54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13928E"/>
  <w15:docId w15:val="{E27A26D2-DE97-48F9-B53B-1745A69C8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18D8"/>
  </w:style>
  <w:style w:type="paragraph" w:styleId="Heading1">
    <w:name w:val="heading 1"/>
    <w:basedOn w:val="Normal"/>
    <w:next w:val="Normal"/>
    <w:link w:val="Heading1Char"/>
    <w:uiPriority w:val="9"/>
    <w:qFormat/>
    <w:rsid w:val="00017D3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863A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3B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3B02"/>
  </w:style>
  <w:style w:type="paragraph" w:styleId="Footer">
    <w:name w:val="footer"/>
    <w:basedOn w:val="Normal"/>
    <w:link w:val="FooterChar"/>
    <w:uiPriority w:val="99"/>
    <w:unhideWhenUsed/>
    <w:rsid w:val="00083B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3B02"/>
  </w:style>
  <w:style w:type="table" w:styleId="TableGrid">
    <w:name w:val="Table Grid"/>
    <w:basedOn w:val="TableNormal"/>
    <w:uiPriority w:val="59"/>
    <w:rsid w:val="003118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11898"/>
    <w:pPr>
      <w:ind w:left="720"/>
      <w:contextualSpacing/>
    </w:pPr>
  </w:style>
  <w:style w:type="paragraph" w:styleId="Bibliography">
    <w:name w:val="Bibliography"/>
    <w:basedOn w:val="Normal"/>
    <w:next w:val="Normal"/>
    <w:uiPriority w:val="37"/>
    <w:unhideWhenUsed/>
    <w:rsid w:val="009D4D34"/>
  </w:style>
  <w:style w:type="character" w:customStyle="1" w:styleId="apple-converted-space">
    <w:name w:val="apple-converted-space"/>
    <w:basedOn w:val="DefaultParagraphFont"/>
    <w:rsid w:val="009D4D34"/>
  </w:style>
  <w:style w:type="character" w:customStyle="1" w:styleId="Heading1Char">
    <w:name w:val="Heading 1 Char"/>
    <w:basedOn w:val="DefaultParagraphFont"/>
    <w:link w:val="Heading1"/>
    <w:uiPriority w:val="9"/>
    <w:rsid w:val="00017D3D"/>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017D3D"/>
    <w:pPr>
      <w:outlineLvl w:val="9"/>
    </w:pPr>
    <w:rPr>
      <w:lang w:eastAsia="ja-JP"/>
    </w:rPr>
  </w:style>
  <w:style w:type="paragraph" w:styleId="BalloonText">
    <w:name w:val="Balloon Text"/>
    <w:basedOn w:val="Normal"/>
    <w:link w:val="BalloonTextChar"/>
    <w:uiPriority w:val="99"/>
    <w:semiHidden/>
    <w:unhideWhenUsed/>
    <w:rsid w:val="00017D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7D3D"/>
    <w:rPr>
      <w:rFonts w:ascii="Tahoma" w:hAnsi="Tahoma" w:cs="Tahoma"/>
      <w:sz w:val="16"/>
      <w:szCs w:val="16"/>
    </w:rPr>
  </w:style>
  <w:style w:type="paragraph" w:styleId="TOC2">
    <w:name w:val="toc 2"/>
    <w:basedOn w:val="Normal"/>
    <w:next w:val="Normal"/>
    <w:autoRedefine/>
    <w:uiPriority w:val="39"/>
    <w:unhideWhenUsed/>
    <w:qFormat/>
    <w:rsid w:val="00017D3D"/>
    <w:pPr>
      <w:spacing w:after="100"/>
      <w:ind w:left="220"/>
    </w:pPr>
    <w:rPr>
      <w:rFonts w:eastAsiaTheme="minorEastAsia"/>
      <w:lang w:eastAsia="ja-JP"/>
    </w:rPr>
  </w:style>
  <w:style w:type="paragraph" w:styleId="TOC1">
    <w:name w:val="toc 1"/>
    <w:basedOn w:val="Normal"/>
    <w:next w:val="Normal"/>
    <w:autoRedefine/>
    <w:uiPriority w:val="39"/>
    <w:unhideWhenUsed/>
    <w:qFormat/>
    <w:rsid w:val="00017D3D"/>
    <w:pPr>
      <w:spacing w:after="100"/>
    </w:pPr>
    <w:rPr>
      <w:rFonts w:eastAsiaTheme="minorEastAsia"/>
      <w:lang w:eastAsia="ja-JP"/>
    </w:rPr>
  </w:style>
  <w:style w:type="paragraph" w:styleId="TOC3">
    <w:name w:val="toc 3"/>
    <w:basedOn w:val="Normal"/>
    <w:next w:val="Normal"/>
    <w:autoRedefine/>
    <w:uiPriority w:val="39"/>
    <w:unhideWhenUsed/>
    <w:qFormat/>
    <w:rsid w:val="00017D3D"/>
    <w:pPr>
      <w:spacing w:after="100"/>
      <w:ind w:left="440"/>
    </w:pPr>
    <w:rPr>
      <w:rFonts w:eastAsiaTheme="minorEastAsia"/>
      <w:lang w:eastAsia="ja-JP"/>
    </w:rPr>
  </w:style>
  <w:style w:type="character" w:styleId="CommentReference">
    <w:name w:val="annotation reference"/>
    <w:basedOn w:val="DefaultParagraphFont"/>
    <w:uiPriority w:val="99"/>
    <w:semiHidden/>
    <w:unhideWhenUsed/>
    <w:rsid w:val="00670B81"/>
    <w:rPr>
      <w:sz w:val="16"/>
      <w:szCs w:val="16"/>
    </w:rPr>
  </w:style>
  <w:style w:type="paragraph" w:styleId="CommentText">
    <w:name w:val="annotation text"/>
    <w:basedOn w:val="Normal"/>
    <w:link w:val="CommentTextChar"/>
    <w:uiPriority w:val="99"/>
    <w:semiHidden/>
    <w:unhideWhenUsed/>
    <w:rsid w:val="00670B81"/>
    <w:pPr>
      <w:spacing w:line="240" w:lineRule="auto"/>
    </w:pPr>
    <w:rPr>
      <w:sz w:val="20"/>
      <w:szCs w:val="20"/>
    </w:rPr>
  </w:style>
  <w:style w:type="character" w:customStyle="1" w:styleId="CommentTextChar">
    <w:name w:val="Comment Text Char"/>
    <w:basedOn w:val="DefaultParagraphFont"/>
    <w:link w:val="CommentText"/>
    <w:uiPriority w:val="99"/>
    <w:semiHidden/>
    <w:rsid w:val="00670B81"/>
    <w:rPr>
      <w:sz w:val="20"/>
      <w:szCs w:val="20"/>
    </w:rPr>
  </w:style>
  <w:style w:type="paragraph" w:styleId="CommentSubject">
    <w:name w:val="annotation subject"/>
    <w:basedOn w:val="CommentText"/>
    <w:next w:val="CommentText"/>
    <w:link w:val="CommentSubjectChar"/>
    <w:uiPriority w:val="99"/>
    <w:semiHidden/>
    <w:unhideWhenUsed/>
    <w:rsid w:val="00670B81"/>
    <w:rPr>
      <w:b/>
      <w:bCs/>
    </w:rPr>
  </w:style>
  <w:style w:type="character" w:customStyle="1" w:styleId="CommentSubjectChar">
    <w:name w:val="Comment Subject Char"/>
    <w:basedOn w:val="CommentTextChar"/>
    <w:link w:val="CommentSubject"/>
    <w:uiPriority w:val="99"/>
    <w:semiHidden/>
    <w:rsid w:val="00670B81"/>
    <w:rPr>
      <w:b/>
      <w:bCs/>
      <w:sz w:val="20"/>
      <w:szCs w:val="20"/>
    </w:rPr>
  </w:style>
  <w:style w:type="character" w:styleId="Hyperlink">
    <w:name w:val="Hyperlink"/>
    <w:basedOn w:val="DefaultParagraphFont"/>
    <w:uiPriority w:val="99"/>
    <w:unhideWhenUsed/>
    <w:rsid w:val="00E250A2"/>
    <w:rPr>
      <w:color w:val="0000FF" w:themeColor="hyperlink"/>
      <w:u w:val="single"/>
    </w:rPr>
  </w:style>
  <w:style w:type="paragraph" w:styleId="DocumentMap">
    <w:name w:val="Document Map"/>
    <w:basedOn w:val="Normal"/>
    <w:link w:val="DocumentMapChar"/>
    <w:uiPriority w:val="99"/>
    <w:semiHidden/>
    <w:unhideWhenUsed/>
    <w:rsid w:val="00232D36"/>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232D36"/>
    <w:rPr>
      <w:rFonts w:ascii="Tahoma" w:hAnsi="Tahoma" w:cs="Tahoma"/>
      <w:sz w:val="16"/>
      <w:szCs w:val="16"/>
    </w:rPr>
  </w:style>
  <w:style w:type="paragraph" w:styleId="Revision">
    <w:name w:val="Revision"/>
    <w:hidden/>
    <w:uiPriority w:val="99"/>
    <w:semiHidden/>
    <w:rsid w:val="00533C1C"/>
    <w:pPr>
      <w:spacing w:after="0" w:line="240" w:lineRule="auto"/>
    </w:pPr>
  </w:style>
  <w:style w:type="character" w:customStyle="1" w:styleId="italic">
    <w:name w:val="italic"/>
    <w:basedOn w:val="DefaultParagraphFont"/>
    <w:rsid w:val="00A56BE8"/>
  </w:style>
  <w:style w:type="character" w:styleId="Emphasis">
    <w:name w:val="Emphasis"/>
    <w:basedOn w:val="DefaultParagraphFont"/>
    <w:uiPriority w:val="20"/>
    <w:qFormat/>
    <w:rsid w:val="00985FA8"/>
    <w:rPr>
      <w:i/>
      <w:iCs/>
    </w:rPr>
  </w:style>
  <w:style w:type="character" w:customStyle="1" w:styleId="ref-journal">
    <w:name w:val="ref-journal"/>
    <w:basedOn w:val="DefaultParagraphFont"/>
    <w:rsid w:val="00676622"/>
  </w:style>
  <w:style w:type="character" w:customStyle="1" w:styleId="ref-vol">
    <w:name w:val="ref-vol"/>
    <w:basedOn w:val="DefaultParagraphFont"/>
    <w:rsid w:val="00676622"/>
  </w:style>
  <w:style w:type="character" w:styleId="FollowedHyperlink">
    <w:name w:val="FollowedHyperlink"/>
    <w:basedOn w:val="DefaultParagraphFont"/>
    <w:uiPriority w:val="99"/>
    <w:semiHidden/>
    <w:unhideWhenUsed/>
    <w:rsid w:val="00605EFC"/>
    <w:rPr>
      <w:color w:val="800080" w:themeColor="followedHyperlink"/>
      <w:u w:val="single"/>
    </w:rPr>
  </w:style>
  <w:style w:type="character" w:customStyle="1" w:styleId="Heading2Char">
    <w:name w:val="Heading 2 Char"/>
    <w:basedOn w:val="DefaultParagraphFont"/>
    <w:link w:val="Heading2"/>
    <w:uiPriority w:val="9"/>
    <w:semiHidden/>
    <w:rsid w:val="005863A3"/>
    <w:rPr>
      <w:rFonts w:asciiTheme="majorHAnsi" w:eastAsiaTheme="majorEastAsia" w:hAnsiTheme="majorHAnsi" w:cstheme="majorBidi"/>
      <w:color w:val="365F91" w:themeColor="accent1" w:themeShade="BF"/>
      <w:sz w:val="26"/>
      <w:szCs w:val="26"/>
    </w:rPr>
  </w:style>
  <w:style w:type="character" w:styleId="Strong">
    <w:name w:val="Strong"/>
    <w:basedOn w:val="DefaultParagraphFont"/>
    <w:uiPriority w:val="22"/>
    <w:qFormat/>
    <w:rsid w:val="00202E77"/>
    <w:rPr>
      <w:b/>
      <w:bCs/>
    </w:rPr>
  </w:style>
  <w:style w:type="paragraph" w:customStyle="1" w:styleId="EndNoteBibliography">
    <w:name w:val="EndNote Bibliography"/>
    <w:basedOn w:val="Normal"/>
    <w:rsid w:val="009659DB"/>
    <w:pPr>
      <w:spacing w:line="240" w:lineRule="auto"/>
    </w:pPr>
    <w:rPr>
      <w:rFonts w:ascii="Times New Roman" w:eastAsia="Calibri" w:hAnsi="Times New Roman" w:cs="Times New Roman"/>
      <w:color w:val="000000"/>
      <w:sz w:val="24"/>
      <w:szCs w:val="20"/>
    </w:rPr>
  </w:style>
  <w:style w:type="character" w:customStyle="1" w:styleId="nlmcontrib-group">
    <w:name w:val="nlm_contrib-group"/>
    <w:basedOn w:val="DefaultParagraphFont"/>
    <w:rsid w:val="00CB1EFE"/>
  </w:style>
  <w:style w:type="character" w:customStyle="1" w:styleId="contribdegrees">
    <w:name w:val="contribdegrees"/>
    <w:basedOn w:val="DefaultParagraphFont"/>
    <w:rsid w:val="00CB1EFE"/>
  </w:style>
  <w:style w:type="character" w:customStyle="1" w:styleId="publicationcontentepubdate">
    <w:name w:val="publicationcontentepubdate"/>
    <w:basedOn w:val="DefaultParagraphFont"/>
    <w:rsid w:val="00CB1EFE"/>
  </w:style>
  <w:style w:type="character" w:customStyle="1" w:styleId="articletype">
    <w:name w:val="articletype"/>
    <w:basedOn w:val="DefaultParagraphFont"/>
    <w:rsid w:val="00CB1EFE"/>
  </w:style>
  <w:style w:type="paragraph" w:styleId="NormalWeb">
    <w:name w:val="Normal (Web)"/>
    <w:basedOn w:val="Normal"/>
    <w:uiPriority w:val="99"/>
    <w:semiHidden/>
    <w:unhideWhenUsed/>
    <w:rsid w:val="00F47F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lmstring-name">
    <w:name w:val="nlm_string-name"/>
    <w:basedOn w:val="DefaultParagraphFont"/>
    <w:rsid w:val="00355EDF"/>
  </w:style>
  <w:style w:type="character" w:customStyle="1" w:styleId="nlmyear">
    <w:name w:val="nlm_year"/>
    <w:basedOn w:val="DefaultParagraphFont"/>
    <w:rsid w:val="00355EDF"/>
  </w:style>
  <w:style w:type="character" w:customStyle="1" w:styleId="nlmpublisher-loc">
    <w:name w:val="nlm_publisher-loc"/>
    <w:basedOn w:val="DefaultParagraphFont"/>
    <w:rsid w:val="00355EDF"/>
  </w:style>
  <w:style w:type="character" w:customStyle="1" w:styleId="nlmpublisher-name">
    <w:name w:val="nlm_publisher-name"/>
    <w:basedOn w:val="DefaultParagraphFont"/>
    <w:rsid w:val="00355E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540694">
      <w:bodyDiv w:val="1"/>
      <w:marLeft w:val="0"/>
      <w:marRight w:val="0"/>
      <w:marTop w:val="0"/>
      <w:marBottom w:val="0"/>
      <w:divBdr>
        <w:top w:val="none" w:sz="0" w:space="0" w:color="auto"/>
        <w:left w:val="none" w:sz="0" w:space="0" w:color="auto"/>
        <w:bottom w:val="none" w:sz="0" w:space="0" w:color="auto"/>
        <w:right w:val="none" w:sz="0" w:space="0" w:color="auto"/>
      </w:divBdr>
    </w:div>
    <w:div w:id="117799161">
      <w:bodyDiv w:val="1"/>
      <w:marLeft w:val="0"/>
      <w:marRight w:val="0"/>
      <w:marTop w:val="0"/>
      <w:marBottom w:val="0"/>
      <w:divBdr>
        <w:top w:val="none" w:sz="0" w:space="0" w:color="auto"/>
        <w:left w:val="none" w:sz="0" w:space="0" w:color="auto"/>
        <w:bottom w:val="none" w:sz="0" w:space="0" w:color="auto"/>
        <w:right w:val="none" w:sz="0" w:space="0" w:color="auto"/>
      </w:divBdr>
      <w:divsChild>
        <w:div w:id="548805350">
          <w:marLeft w:val="0"/>
          <w:marRight w:val="0"/>
          <w:marTop w:val="0"/>
          <w:marBottom w:val="0"/>
          <w:divBdr>
            <w:top w:val="none" w:sz="0" w:space="0" w:color="auto"/>
            <w:left w:val="none" w:sz="0" w:space="0" w:color="auto"/>
            <w:bottom w:val="none" w:sz="0" w:space="0" w:color="auto"/>
            <w:right w:val="none" w:sz="0" w:space="0" w:color="auto"/>
          </w:divBdr>
        </w:div>
        <w:div w:id="1014111403">
          <w:marLeft w:val="0"/>
          <w:marRight w:val="0"/>
          <w:marTop w:val="0"/>
          <w:marBottom w:val="0"/>
          <w:divBdr>
            <w:top w:val="none" w:sz="0" w:space="0" w:color="auto"/>
            <w:left w:val="none" w:sz="0" w:space="0" w:color="auto"/>
            <w:bottom w:val="none" w:sz="0" w:space="0" w:color="auto"/>
            <w:right w:val="none" w:sz="0" w:space="0" w:color="auto"/>
          </w:divBdr>
        </w:div>
        <w:div w:id="1343436209">
          <w:marLeft w:val="0"/>
          <w:marRight w:val="0"/>
          <w:marTop w:val="0"/>
          <w:marBottom w:val="0"/>
          <w:divBdr>
            <w:top w:val="none" w:sz="0" w:space="0" w:color="auto"/>
            <w:left w:val="none" w:sz="0" w:space="0" w:color="auto"/>
            <w:bottom w:val="none" w:sz="0" w:space="0" w:color="auto"/>
            <w:right w:val="none" w:sz="0" w:space="0" w:color="auto"/>
          </w:divBdr>
        </w:div>
        <w:div w:id="1367171358">
          <w:marLeft w:val="0"/>
          <w:marRight w:val="0"/>
          <w:marTop w:val="0"/>
          <w:marBottom w:val="0"/>
          <w:divBdr>
            <w:top w:val="none" w:sz="0" w:space="0" w:color="auto"/>
            <w:left w:val="none" w:sz="0" w:space="0" w:color="auto"/>
            <w:bottom w:val="none" w:sz="0" w:space="0" w:color="auto"/>
            <w:right w:val="none" w:sz="0" w:space="0" w:color="auto"/>
          </w:divBdr>
        </w:div>
        <w:div w:id="1796826920">
          <w:marLeft w:val="0"/>
          <w:marRight w:val="0"/>
          <w:marTop w:val="0"/>
          <w:marBottom w:val="0"/>
          <w:divBdr>
            <w:top w:val="none" w:sz="0" w:space="0" w:color="auto"/>
            <w:left w:val="none" w:sz="0" w:space="0" w:color="auto"/>
            <w:bottom w:val="none" w:sz="0" w:space="0" w:color="auto"/>
            <w:right w:val="none" w:sz="0" w:space="0" w:color="auto"/>
          </w:divBdr>
        </w:div>
      </w:divsChild>
    </w:div>
    <w:div w:id="155388651">
      <w:bodyDiv w:val="1"/>
      <w:marLeft w:val="0"/>
      <w:marRight w:val="0"/>
      <w:marTop w:val="0"/>
      <w:marBottom w:val="0"/>
      <w:divBdr>
        <w:top w:val="none" w:sz="0" w:space="0" w:color="auto"/>
        <w:left w:val="none" w:sz="0" w:space="0" w:color="auto"/>
        <w:bottom w:val="none" w:sz="0" w:space="0" w:color="auto"/>
        <w:right w:val="none" w:sz="0" w:space="0" w:color="auto"/>
      </w:divBdr>
    </w:div>
    <w:div w:id="380179065">
      <w:bodyDiv w:val="1"/>
      <w:marLeft w:val="0"/>
      <w:marRight w:val="0"/>
      <w:marTop w:val="0"/>
      <w:marBottom w:val="0"/>
      <w:divBdr>
        <w:top w:val="none" w:sz="0" w:space="0" w:color="auto"/>
        <w:left w:val="none" w:sz="0" w:space="0" w:color="auto"/>
        <w:bottom w:val="none" w:sz="0" w:space="0" w:color="auto"/>
        <w:right w:val="none" w:sz="0" w:space="0" w:color="auto"/>
      </w:divBdr>
      <w:divsChild>
        <w:div w:id="155851239">
          <w:marLeft w:val="0"/>
          <w:marRight w:val="0"/>
          <w:marTop w:val="0"/>
          <w:marBottom w:val="0"/>
          <w:divBdr>
            <w:top w:val="none" w:sz="0" w:space="0" w:color="auto"/>
            <w:left w:val="none" w:sz="0" w:space="0" w:color="auto"/>
            <w:bottom w:val="none" w:sz="0" w:space="0" w:color="auto"/>
            <w:right w:val="none" w:sz="0" w:space="0" w:color="auto"/>
          </w:divBdr>
        </w:div>
        <w:div w:id="635643970">
          <w:marLeft w:val="0"/>
          <w:marRight w:val="0"/>
          <w:marTop w:val="0"/>
          <w:marBottom w:val="0"/>
          <w:divBdr>
            <w:top w:val="none" w:sz="0" w:space="0" w:color="auto"/>
            <w:left w:val="none" w:sz="0" w:space="0" w:color="auto"/>
            <w:bottom w:val="none" w:sz="0" w:space="0" w:color="auto"/>
            <w:right w:val="none" w:sz="0" w:space="0" w:color="auto"/>
          </w:divBdr>
        </w:div>
        <w:div w:id="866210645">
          <w:marLeft w:val="0"/>
          <w:marRight w:val="0"/>
          <w:marTop w:val="0"/>
          <w:marBottom w:val="0"/>
          <w:divBdr>
            <w:top w:val="none" w:sz="0" w:space="0" w:color="auto"/>
            <w:left w:val="none" w:sz="0" w:space="0" w:color="auto"/>
            <w:bottom w:val="none" w:sz="0" w:space="0" w:color="auto"/>
            <w:right w:val="none" w:sz="0" w:space="0" w:color="auto"/>
          </w:divBdr>
        </w:div>
        <w:div w:id="1772582317">
          <w:marLeft w:val="0"/>
          <w:marRight w:val="0"/>
          <w:marTop w:val="0"/>
          <w:marBottom w:val="0"/>
          <w:divBdr>
            <w:top w:val="none" w:sz="0" w:space="0" w:color="auto"/>
            <w:left w:val="none" w:sz="0" w:space="0" w:color="auto"/>
            <w:bottom w:val="none" w:sz="0" w:space="0" w:color="auto"/>
            <w:right w:val="none" w:sz="0" w:space="0" w:color="auto"/>
          </w:divBdr>
        </w:div>
      </w:divsChild>
    </w:div>
    <w:div w:id="436674930">
      <w:bodyDiv w:val="1"/>
      <w:marLeft w:val="0"/>
      <w:marRight w:val="0"/>
      <w:marTop w:val="0"/>
      <w:marBottom w:val="0"/>
      <w:divBdr>
        <w:top w:val="none" w:sz="0" w:space="0" w:color="auto"/>
        <w:left w:val="none" w:sz="0" w:space="0" w:color="auto"/>
        <w:bottom w:val="none" w:sz="0" w:space="0" w:color="auto"/>
        <w:right w:val="none" w:sz="0" w:space="0" w:color="auto"/>
      </w:divBdr>
    </w:div>
    <w:div w:id="633633558">
      <w:bodyDiv w:val="1"/>
      <w:marLeft w:val="0"/>
      <w:marRight w:val="0"/>
      <w:marTop w:val="0"/>
      <w:marBottom w:val="0"/>
      <w:divBdr>
        <w:top w:val="none" w:sz="0" w:space="0" w:color="auto"/>
        <w:left w:val="none" w:sz="0" w:space="0" w:color="auto"/>
        <w:bottom w:val="none" w:sz="0" w:space="0" w:color="auto"/>
        <w:right w:val="none" w:sz="0" w:space="0" w:color="auto"/>
      </w:divBdr>
      <w:divsChild>
        <w:div w:id="1498184053">
          <w:marLeft w:val="0"/>
          <w:marRight w:val="0"/>
          <w:marTop w:val="0"/>
          <w:marBottom w:val="0"/>
          <w:divBdr>
            <w:top w:val="none" w:sz="0" w:space="0" w:color="auto"/>
            <w:left w:val="none" w:sz="0" w:space="0" w:color="auto"/>
            <w:bottom w:val="none" w:sz="0" w:space="0" w:color="auto"/>
            <w:right w:val="none" w:sz="0" w:space="0" w:color="auto"/>
          </w:divBdr>
        </w:div>
      </w:divsChild>
    </w:div>
    <w:div w:id="649091477">
      <w:bodyDiv w:val="1"/>
      <w:marLeft w:val="0"/>
      <w:marRight w:val="0"/>
      <w:marTop w:val="0"/>
      <w:marBottom w:val="0"/>
      <w:divBdr>
        <w:top w:val="none" w:sz="0" w:space="0" w:color="auto"/>
        <w:left w:val="none" w:sz="0" w:space="0" w:color="auto"/>
        <w:bottom w:val="none" w:sz="0" w:space="0" w:color="auto"/>
        <w:right w:val="none" w:sz="0" w:space="0" w:color="auto"/>
      </w:divBdr>
    </w:div>
    <w:div w:id="713316045">
      <w:bodyDiv w:val="1"/>
      <w:marLeft w:val="0"/>
      <w:marRight w:val="0"/>
      <w:marTop w:val="0"/>
      <w:marBottom w:val="0"/>
      <w:divBdr>
        <w:top w:val="none" w:sz="0" w:space="0" w:color="auto"/>
        <w:left w:val="none" w:sz="0" w:space="0" w:color="auto"/>
        <w:bottom w:val="none" w:sz="0" w:space="0" w:color="auto"/>
        <w:right w:val="none" w:sz="0" w:space="0" w:color="auto"/>
      </w:divBdr>
      <w:divsChild>
        <w:div w:id="191965284">
          <w:marLeft w:val="0"/>
          <w:marRight w:val="0"/>
          <w:marTop w:val="0"/>
          <w:marBottom w:val="0"/>
          <w:divBdr>
            <w:top w:val="none" w:sz="0" w:space="0" w:color="auto"/>
            <w:left w:val="none" w:sz="0" w:space="0" w:color="auto"/>
            <w:bottom w:val="none" w:sz="0" w:space="0" w:color="auto"/>
            <w:right w:val="none" w:sz="0" w:space="0" w:color="auto"/>
          </w:divBdr>
          <w:divsChild>
            <w:div w:id="1285505486">
              <w:marLeft w:val="0"/>
              <w:marRight w:val="0"/>
              <w:marTop w:val="0"/>
              <w:marBottom w:val="0"/>
              <w:divBdr>
                <w:top w:val="none" w:sz="0" w:space="0" w:color="auto"/>
                <w:left w:val="none" w:sz="0" w:space="0" w:color="auto"/>
                <w:bottom w:val="none" w:sz="0" w:space="0" w:color="auto"/>
                <w:right w:val="none" w:sz="0" w:space="0" w:color="auto"/>
              </w:divBdr>
            </w:div>
          </w:divsChild>
        </w:div>
        <w:div w:id="541096736">
          <w:marLeft w:val="0"/>
          <w:marRight w:val="0"/>
          <w:marTop w:val="0"/>
          <w:marBottom w:val="135"/>
          <w:divBdr>
            <w:top w:val="none" w:sz="0" w:space="0" w:color="auto"/>
            <w:left w:val="none" w:sz="0" w:space="0" w:color="auto"/>
            <w:bottom w:val="none" w:sz="0" w:space="0" w:color="auto"/>
            <w:right w:val="none" w:sz="0" w:space="0" w:color="auto"/>
          </w:divBdr>
          <w:divsChild>
            <w:div w:id="117845036">
              <w:marLeft w:val="0"/>
              <w:marRight w:val="0"/>
              <w:marTop w:val="0"/>
              <w:marBottom w:val="0"/>
              <w:divBdr>
                <w:top w:val="none" w:sz="0" w:space="0" w:color="auto"/>
                <w:left w:val="none" w:sz="0" w:space="0" w:color="auto"/>
                <w:bottom w:val="none" w:sz="0" w:space="0" w:color="auto"/>
                <w:right w:val="none" w:sz="0" w:space="0" w:color="auto"/>
              </w:divBdr>
              <w:divsChild>
                <w:div w:id="1431848742">
                  <w:marLeft w:val="0"/>
                  <w:marRight w:val="0"/>
                  <w:marTop w:val="0"/>
                  <w:marBottom w:val="0"/>
                  <w:divBdr>
                    <w:top w:val="none" w:sz="0" w:space="0" w:color="auto"/>
                    <w:left w:val="none" w:sz="0" w:space="0" w:color="auto"/>
                    <w:bottom w:val="none" w:sz="0" w:space="0" w:color="auto"/>
                    <w:right w:val="none" w:sz="0" w:space="0" w:color="auto"/>
                  </w:divBdr>
                  <w:divsChild>
                    <w:div w:id="68498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0104354">
      <w:bodyDiv w:val="1"/>
      <w:marLeft w:val="0"/>
      <w:marRight w:val="0"/>
      <w:marTop w:val="0"/>
      <w:marBottom w:val="0"/>
      <w:divBdr>
        <w:top w:val="none" w:sz="0" w:space="0" w:color="auto"/>
        <w:left w:val="none" w:sz="0" w:space="0" w:color="auto"/>
        <w:bottom w:val="none" w:sz="0" w:space="0" w:color="auto"/>
        <w:right w:val="none" w:sz="0" w:space="0" w:color="auto"/>
      </w:divBdr>
    </w:div>
    <w:div w:id="1018122661">
      <w:bodyDiv w:val="1"/>
      <w:marLeft w:val="0"/>
      <w:marRight w:val="0"/>
      <w:marTop w:val="0"/>
      <w:marBottom w:val="0"/>
      <w:divBdr>
        <w:top w:val="none" w:sz="0" w:space="0" w:color="auto"/>
        <w:left w:val="none" w:sz="0" w:space="0" w:color="auto"/>
        <w:bottom w:val="none" w:sz="0" w:space="0" w:color="auto"/>
        <w:right w:val="none" w:sz="0" w:space="0" w:color="auto"/>
      </w:divBdr>
    </w:div>
    <w:div w:id="1268123718">
      <w:bodyDiv w:val="1"/>
      <w:marLeft w:val="0"/>
      <w:marRight w:val="0"/>
      <w:marTop w:val="0"/>
      <w:marBottom w:val="0"/>
      <w:divBdr>
        <w:top w:val="none" w:sz="0" w:space="0" w:color="auto"/>
        <w:left w:val="none" w:sz="0" w:space="0" w:color="auto"/>
        <w:bottom w:val="none" w:sz="0" w:space="0" w:color="auto"/>
        <w:right w:val="none" w:sz="0" w:space="0" w:color="auto"/>
      </w:divBdr>
    </w:div>
    <w:div w:id="1443720045">
      <w:bodyDiv w:val="1"/>
      <w:marLeft w:val="0"/>
      <w:marRight w:val="0"/>
      <w:marTop w:val="0"/>
      <w:marBottom w:val="0"/>
      <w:divBdr>
        <w:top w:val="none" w:sz="0" w:space="0" w:color="auto"/>
        <w:left w:val="none" w:sz="0" w:space="0" w:color="auto"/>
        <w:bottom w:val="none" w:sz="0" w:space="0" w:color="auto"/>
        <w:right w:val="none" w:sz="0" w:space="0" w:color="auto"/>
      </w:divBdr>
      <w:divsChild>
        <w:div w:id="966543564">
          <w:marLeft w:val="0"/>
          <w:marRight w:val="0"/>
          <w:marTop w:val="0"/>
          <w:marBottom w:val="0"/>
          <w:divBdr>
            <w:top w:val="none" w:sz="0" w:space="0" w:color="auto"/>
            <w:left w:val="none" w:sz="0" w:space="0" w:color="auto"/>
            <w:bottom w:val="none" w:sz="0" w:space="0" w:color="auto"/>
            <w:right w:val="none" w:sz="0" w:space="0" w:color="auto"/>
          </w:divBdr>
        </w:div>
        <w:div w:id="1127704032">
          <w:marLeft w:val="0"/>
          <w:marRight w:val="0"/>
          <w:marTop w:val="0"/>
          <w:marBottom w:val="0"/>
          <w:divBdr>
            <w:top w:val="none" w:sz="0" w:space="0" w:color="auto"/>
            <w:left w:val="none" w:sz="0" w:space="0" w:color="auto"/>
            <w:bottom w:val="none" w:sz="0" w:space="0" w:color="auto"/>
            <w:right w:val="none" w:sz="0" w:space="0" w:color="auto"/>
          </w:divBdr>
        </w:div>
        <w:div w:id="1468233524">
          <w:marLeft w:val="0"/>
          <w:marRight w:val="0"/>
          <w:marTop w:val="0"/>
          <w:marBottom w:val="0"/>
          <w:divBdr>
            <w:top w:val="none" w:sz="0" w:space="0" w:color="auto"/>
            <w:left w:val="none" w:sz="0" w:space="0" w:color="auto"/>
            <w:bottom w:val="none" w:sz="0" w:space="0" w:color="auto"/>
            <w:right w:val="none" w:sz="0" w:space="0" w:color="auto"/>
          </w:divBdr>
        </w:div>
        <w:div w:id="1782146600">
          <w:marLeft w:val="0"/>
          <w:marRight w:val="0"/>
          <w:marTop w:val="0"/>
          <w:marBottom w:val="0"/>
          <w:divBdr>
            <w:top w:val="none" w:sz="0" w:space="0" w:color="auto"/>
            <w:left w:val="none" w:sz="0" w:space="0" w:color="auto"/>
            <w:bottom w:val="none" w:sz="0" w:space="0" w:color="auto"/>
            <w:right w:val="none" w:sz="0" w:space="0" w:color="auto"/>
          </w:divBdr>
        </w:div>
      </w:divsChild>
    </w:div>
    <w:div w:id="1976717837">
      <w:bodyDiv w:val="1"/>
      <w:marLeft w:val="0"/>
      <w:marRight w:val="0"/>
      <w:marTop w:val="0"/>
      <w:marBottom w:val="0"/>
      <w:divBdr>
        <w:top w:val="none" w:sz="0" w:space="0" w:color="auto"/>
        <w:left w:val="none" w:sz="0" w:space="0" w:color="auto"/>
        <w:bottom w:val="none" w:sz="0" w:space="0" w:color="auto"/>
        <w:right w:val="none" w:sz="0" w:space="0" w:color="auto"/>
      </w:divBdr>
      <w:divsChild>
        <w:div w:id="1035888337">
          <w:marLeft w:val="450"/>
          <w:marRight w:val="0"/>
          <w:marTop w:val="0"/>
          <w:marBottom w:val="0"/>
          <w:divBdr>
            <w:top w:val="none" w:sz="0" w:space="0" w:color="auto"/>
            <w:left w:val="none" w:sz="0" w:space="0" w:color="auto"/>
            <w:bottom w:val="none" w:sz="0" w:space="0" w:color="auto"/>
            <w:right w:val="none" w:sz="0" w:space="0" w:color="auto"/>
          </w:divBdr>
          <w:divsChild>
            <w:div w:id="136530698">
              <w:blockQuote w:val="1"/>
              <w:marLeft w:val="0"/>
              <w:marRight w:val="0"/>
              <w:marTop w:val="0"/>
              <w:marBottom w:val="300"/>
              <w:divBdr>
                <w:top w:val="none" w:sz="0" w:space="0" w:color="auto"/>
                <w:left w:val="single" w:sz="36" w:space="11" w:color="EEEEEE"/>
                <w:bottom w:val="none" w:sz="0" w:space="0" w:color="auto"/>
                <w:right w:val="none" w:sz="0" w:space="0" w:color="auto"/>
              </w:divBdr>
            </w:div>
            <w:div w:id="406343577">
              <w:marLeft w:val="0"/>
              <w:marRight w:val="0"/>
              <w:marTop w:val="0"/>
              <w:marBottom w:val="0"/>
              <w:divBdr>
                <w:top w:val="none" w:sz="0" w:space="0" w:color="auto"/>
                <w:left w:val="none" w:sz="0" w:space="0" w:color="auto"/>
                <w:bottom w:val="none" w:sz="0" w:space="0" w:color="auto"/>
                <w:right w:val="none" w:sz="0" w:space="0" w:color="auto"/>
              </w:divBdr>
            </w:div>
            <w:div w:id="826942425">
              <w:blockQuote w:val="1"/>
              <w:marLeft w:val="0"/>
              <w:marRight w:val="0"/>
              <w:marTop w:val="0"/>
              <w:marBottom w:val="300"/>
              <w:divBdr>
                <w:top w:val="none" w:sz="0" w:space="0" w:color="auto"/>
                <w:left w:val="single" w:sz="36" w:space="11" w:color="EEEEEE"/>
                <w:bottom w:val="none" w:sz="0" w:space="0" w:color="auto"/>
                <w:right w:val="none" w:sz="0" w:space="0" w:color="auto"/>
              </w:divBdr>
            </w:div>
            <w:div w:id="900217161">
              <w:marLeft w:val="0"/>
              <w:marRight w:val="225"/>
              <w:marTop w:val="100"/>
              <w:marBottom w:val="150"/>
              <w:divBdr>
                <w:top w:val="none" w:sz="0" w:space="0" w:color="auto"/>
                <w:left w:val="none" w:sz="0" w:space="0" w:color="auto"/>
                <w:bottom w:val="none" w:sz="0" w:space="0" w:color="auto"/>
                <w:right w:val="none" w:sz="0" w:space="0" w:color="auto"/>
              </w:divBdr>
            </w:div>
            <w:div w:id="1039819777">
              <w:marLeft w:val="0"/>
              <w:marRight w:val="0"/>
              <w:marTop w:val="0"/>
              <w:marBottom w:val="0"/>
              <w:divBdr>
                <w:top w:val="none" w:sz="0" w:space="0" w:color="auto"/>
                <w:left w:val="none" w:sz="0" w:space="0" w:color="auto"/>
                <w:bottom w:val="none" w:sz="0" w:space="0" w:color="auto"/>
                <w:right w:val="none" w:sz="0" w:space="0" w:color="auto"/>
              </w:divBdr>
            </w:div>
            <w:div w:id="1167289829">
              <w:marLeft w:val="0"/>
              <w:marRight w:val="0"/>
              <w:marTop w:val="0"/>
              <w:marBottom w:val="0"/>
              <w:divBdr>
                <w:top w:val="none" w:sz="0" w:space="0" w:color="auto"/>
                <w:left w:val="none" w:sz="0" w:space="0" w:color="auto"/>
                <w:bottom w:val="none" w:sz="0" w:space="0" w:color="auto"/>
                <w:right w:val="none" w:sz="0" w:space="0" w:color="auto"/>
              </w:divBdr>
            </w:div>
            <w:div w:id="1333029898">
              <w:blockQuote w:val="1"/>
              <w:marLeft w:val="0"/>
              <w:marRight w:val="0"/>
              <w:marTop w:val="0"/>
              <w:marBottom w:val="300"/>
              <w:divBdr>
                <w:top w:val="none" w:sz="0" w:space="0" w:color="auto"/>
                <w:left w:val="single" w:sz="36" w:space="11" w:color="EEEEEE"/>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5.xml"/><Relationship Id="rId18" Type="http://schemas.openxmlformats.org/officeDocument/2006/relationships/hyperlink" Target="http://www.nsdc.org/news/NSDCstudy2009.pd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hyperlink" Target="http://www.ascd.org/cms/index.cfm?TheViewID=34" TargetMode="Externa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hyperlink" Target="http://johnmarshallreeve.org/yahoo_site_admin1/assets/docs/Jang_Reeve_Deci2010.4731312.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hyperlink" Target="http://johnmarshallreeve.org/yahoo_site_admin1/assets/docs/Jang_Reeve_Deci2010.4731312.pdf"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joannalein\Desktop\Dissertation%20data%20graph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joannalein\Desktop\Dissertation%20data%20graph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joannalein\Desktop\Dissertation%20data%20graph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joannalein\Desktop\Dissertation%20data%20graph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joannalein\Desktop\Dissertation%20data%20graph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joannalein\Desktop\Dissertation%20data%20graph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joannalein\Desktop\Dissertation%20data%20graph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joannalein\Desktop\Dissertation%20data%20graphs.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Teacher Efficacy in Student Engagement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Sheet1!$D$3</c:f>
              <c:strCache>
                <c:ptCount val="1"/>
                <c:pt idx="0">
                  <c:v>Limited CSCM</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Sheet1!$E$1:$F$2</c:f>
              <c:multiLvlStrCache>
                <c:ptCount val="2"/>
                <c:lvl>
                  <c:pt idx="0">
                    <c:v>Pre</c:v>
                  </c:pt>
                  <c:pt idx="1">
                    <c:v>Post</c:v>
                  </c:pt>
                </c:lvl>
                <c:lvl>
                  <c:pt idx="0">
                    <c:v>Student Engagement</c:v>
                  </c:pt>
                </c:lvl>
              </c:multiLvlStrCache>
            </c:multiLvlStrRef>
          </c:cat>
          <c:val>
            <c:numRef>
              <c:f>Sheet1!$E$3:$F$3</c:f>
              <c:numCache>
                <c:formatCode>General</c:formatCode>
                <c:ptCount val="2"/>
                <c:pt idx="0">
                  <c:v>4.74</c:v>
                </c:pt>
                <c:pt idx="1">
                  <c:v>4.72</c:v>
                </c:pt>
              </c:numCache>
            </c:numRef>
          </c:val>
          <c:smooth val="0"/>
          <c:extLst>
            <c:ext xmlns:c16="http://schemas.microsoft.com/office/drawing/2014/chart" uri="{C3380CC4-5D6E-409C-BE32-E72D297353CC}">
              <c16:uniqueId val="{00000000-4962-4F56-9BDC-1264CD9D947D}"/>
            </c:ext>
          </c:extLst>
        </c:ser>
        <c:ser>
          <c:idx val="1"/>
          <c:order val="1"/>
          <c:tx>
            <c:strRef>
              <c:f>Sheet1!$D$4</c:f>
              <c:strCache>
                <c:ptCount val="1"/>
                <c:pt idx="0">
                  <c:v>CSCM</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Sheet1!$E$1:$F$2</c:f>
              <c:multiLvlStrCache>
                <c:ptCount val="2"/>
                <c:lvl>
                  <c:pt idx="0">
                    <c:v>Pre</c:v>
                  </c:pt>
                  <c:pt idx="1">
                    <c:v>Post</c:v>
                  </c:pt>
                </c:lvl>
                <c:lvl>
                  <c:pt idx="0">
                    <c:v>Student Engagement</c:v>
                  </c:pt>
                </c:lvl>
              </c:multiLvlStrCache>
            </c:multiLvlStrRef>
          </c:cat>
          <c:val>
            <c:numRef>
              <c:f>Sheet1!$E$4:$F$4</c:f>
              <c:numCache>
                <c:formatCode>General</c:formatCode>
                <c:ptCount val="2"/>
                <c:pt idx="0">
                  <c:v>4.58</c:v>
                </c:pt>
                <c:pt idx="1">
                  <c:v>4.8</c:v>
                </c:pt>
              </c:numCache>
            </c:numRef>
          </c:val>
          <c:smooth val="0"/>
          <c:extLst>
            <c:ext xmlns:c16="http://schemas.microsoft.com/office/drawing/2014/chart" uri="{C3380CC4-5D6E-409C-BE32-E72D297353CC}">
              <c16:uniqueId val="{00000001-4962-4F56-9BDC-1264CD9D947D}"/>
            </c:ext>
          </c:extLst>
        </c:ser>
        <c:dLbls>
          <c:dLblPos val="t"/>
          <c:showLegendKey val="0"/>
          <c:showVal val="1"/>
          <c:showCatName val="0"/>
          <c:showSerName val="0"/>
          <c:showPercent val="0"/>
          <c:showBubbleSize val="0"/>
        </c:dLbls>
        <c:smooth val="0"/>
        <c:axId val="259564960"/>
        <c:axId val="259563840"/>
      </c:lineChart>
      <c:catAx>
        <c:axId val="259564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9563840"/>
        <c:crosses val="autoZero"/>
        <c:auto val="1"/>
        <c:lblAlgn val="ctr"/>
        <c:lblOffset val="100"/>
        <c:noMultiLvlLbl val="0"/>
      </c:catAx>
      <c:valAx>
        <c:axId val="2595638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9564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Teacher Efficacy in Content Planning</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Sheet1!$A$3</c:f>
              <c:strCache>
                <c:ptCount val="1"/>
                <c:pt idx="0">
                  <c:v>Limited CSCM</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Sheet1!$B$1:$L$2</c:f>
              <c:multiLvlStrCache>
                <c:ptCount val="2"/>
                <c:lvl>
                  <c:pt idx="0">
                    <c:v>Pre</c:v>
                  </c:pt>
                  <c:pt idx="1">
                    <c:v>Post</c:v>
                  </c:pt>
                </c:lvl>
                <c:lvl>
                  <c:pt idx="0">
                    <c:v>Content Planning</c:v>
                  </c:pt>
                </c:lvl>
              </c:multiLvlStrCache>
            </c:multiLvlStrRef>
          </c:cat>
          <c:val>
            <c:numRef>
              <c:f>Sheet1!$B$3:$L$3</c:f>
              <c:numCache>
                <c:formatCode>General</c:formatCode>
                <c:ptCount val="2"/>
                <c:pt idx="0">
                  <c:v>4.5999999999999996</c:v>
                </c:pt>
                <c:pt idx="1">
                  <c:v>4.8099999999999996</c:v>
                </c:pt>
              </c:numCache>
            </c:numRef>
          </c:val>
          <c:smooth val="0"/>
          <c:extLst>
            <c:ext xmlns:c16="http://schemas.microsoft.com/office/drawing/2014/chart" uri="{C3380CC4-5D6E-409C-BE32-E72D297353CC}">
              <c16:uniqueId val="{00000000-B1BC-4A50-A0B0-2BC5FC570759}"/>
            </c:ext>
          </c:extLst>
        </c:ser>
        <c:ser>
          <c:idx val="1"/>
          <c:order val="1"/>
          <c:tx>
            <c:strRef>
              <c:f>Sheet1!$A$4</c:f>
              <c:strCache>
                <c:ptCount val="1"/>
                <c:pt idx="0">
                  <c:v>CSCM</c:v>
                </c:pt>
              </c:strCache>
            </c:strRef>
          </c:tx>
          <c:spPr>
            <a:ln w="28575" cap="rnd">
              <a:solidFill>
                <a:schemeClr val="accent2"/>
              </a:solidFill>
              <a:round/>
            </a:ln>
            <a:effectLst/>
          </c:spPr>
          <c:marker>
            <c:symbol val="none"/>
          </c:marker>
          <c:dLbls>
            <c:dLbl>
              <c:idx val="0"/>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1BC-4A50-A0B0-2BC5FC570759}"/>
                </c:ext>
              </c:extLst>
            </c:dLbl>
            <c:dLbl>
              <c:idx val="1"/>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1BC-4A50-A0B0-2BC5FC57075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Sheet1!$B$1:$L$2</c:f>
              <c:multiLvlStrCache>
                <c:ptCount val="2"/>
                <c:lvl>
                  <c:pt idx="0">
                    <c:v>Pre</c:v>
                  </c:pt>
                  <c:pt idx="1">
                    <c:v>Post</c:v>
                  </c:pt>
                </c:lvl>
                <c:lvl>
                  <c:pt idx="0">
                    <c:v>Content Planning</c:v>
                  </c:pt>
                </c:lvl>
              </c:multiLvlStrCache>
            </c:multiLvlStrRef>
          </c:cat>
          <c:val>
            <c:numRef>
              <c:f>Sheet1!$B$4:$L$4</c:f>
              <c:numCache>
                <c:formatCode>General</c:formatCode>
                <c:ptCount val="2"/>
                <c:pt idx="0">
                  <c:v>4.4800000000000004</c:v>
                </c:pt>
                <c:pt idx="1">
                  <c:v>4.83</c:v>
                </c:pt>
              </c:numCache>
            </c:numRef>
          </c:val>
          <c:smooth val="0"/>
          <c:extLst>
            <c:ext xmlns:c16="http://schemas.microsoft.com/office/drawing/2014/chart" uri="{C3380CC4-5D6E-409C-BE32-E72D297353CC}">
              <c16:uniqueId val="{00000003-B1BC-4A50-A0B0-2BC5FC570759}"/>
            </c:ext>
          </c:extLst>
        </c:ser>
        <c:dLbls>
          <c:showLegendKey val="0"/>
          <c:showVal val="0"/>
          <c:showCatName val="0"/>
          <c:showSerName val="0"/>
          <c:showPercent val="0"/>
          <c:showBubbleSize val="0"/>
        </c:dLbls>
        <c:smooth val="0"/>
        <c:axId val="259562160"/>
        <c:axId val="259561600"/>
      </c:lineChart>
      <c:catAx>
        <c:axId val="259562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9561600"/>
        <c:crosses val="autoZero"/>
        <c:auto val="1"/>
        <c:lblAlgn val="ctr"/>
        <c:lblOffset val="100"/>
        <c:noMultiLvlLbl val="0"/>
      </c:catAx>
      <c:valAx>
        <c:axId val="2595616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95621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Teacher Efficacy in Instructional Strategies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Sheet1!$G$3</c:f>
              <c:strCache>
                <c:ptCount val="1"/>
                <c:pt idx="0">
                  <c:v>Limited CSCM</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Sheet1!$H$1:$I$2</c:f>
              <c:multiLvlStrCache>
                <c:ptCount val="2"/>
                <c:lvl>
                  <c:pt idx="0">
                    <c:v>Pre</c:v>
                  </c:pt>
                  <c:pt idx="1">
                    <c:v>Post</c:v>
                  </c:pt>
                </c:lvl>
                <c:lvl>
                  <c:pt idx="0">
                    <c:v>Instructional Strategies</c:v>
                  </c:pt>
                </c:lvl>
              </c:multiLvlStrCache>
            </c:multiLvlStrRef>
          </c:cat>
          <c:val>
            <c:numRef>
              <c:f>Sheet1!$H$3:$I$3</c:f>
              <c:numCache>
                <c:formatCode>General</c:formatCode>
                <c:ptCount val="2"/>
                <c:pt idx="0">
                  <c:v>4.76</c:v>
                </c:pt>
                <c:pt idx="1">
                  <c:v>4.78</c:v>
                </c:pt>
              </c:numCache>
            </c:numRef>
          </c:val>
          <c:smooth val="0"/>
          <c:extLst>
            <c:ext xmlns:c16="http://schemas.microsoft.com/office/drawing/2014/chart" uri="{C3380CC4-5D6E-409C-BE32-E72D297353CC}">
              <c16:uniqueId val="{00000000-44FF-42E9-BC6F-8B3DE98B9EF6}"/>
            </c:ext>
          </c:extLst>
        </c:ser>
        <c:ser>
          <c:idx val="1"/>
          <c:order val="1"/>
          <c:tx>
            <c:strRef>
              <c:f>Sheet1!$G$4</c:f>
              <c:strCache>
                <c:ptCount val="1"/>
                <c:pt idx="0">
                  <c:v>CSCM</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Sheet1!$H$1:$I$2</c:f>
              <c:multiLvlStrCache>
                <c:ptCount val="2"/>
                <c:lvl>
                  <c:pt idx="0">
                    <c:v>Pre</c:v>
                  </c:pt>
                  <c:pt idx="1">
                    <c:v>Post</c:v>
                  </c:pt>
                </c:lvl>
                <c:lvl>
                  <c:pt idx="0">
                    <c:v>Instructional Strategies</c:v>
                  </c:pt>
                </c:lvl>
              </c:multiLvlStrCache>
            </c:multiLvlStrRef>
          </c:cat>
          <c:val>
            <c:numRef>
              <c:f>Sheet1!$H$4:$I$4</c:f>
              <c:numCache>
                <c:formatCode>General</c:formatCode>
                <c:ptCount val="2"/>
                <c:pt idx="0">
                  <c:v>4.51</c:v>
                </c:pt>
                <c:pt idx="1">
                  <c:v>4.8600000000000003</c:v>
                </c:pt>
              </c:numCache>
            </c:numRef>
          </c:val>
          <c:smooth val="0"/>
          <c:extLst>
            <c:ext xmlns:c16="http://schemas.microsoft.com/office/drawing/2014/chart" uri="{C3380CC4-5D6E-409C-BE32-E72D297353CC}">
              <c16:uniqueId val="{00000001-44FF-42E9-BC6F-8B3DE98B9EF6}"/>
            </c:ext>
          </c:extLst>
        </c:ser>
        <c:dLbls>
          <c:dLblPos val="t"/>
          <c:showLegendKey val="0"/>
          <c:showVal val="1"/>
          <c:showCatName val="0"/>
          <c:showSerName val="0"/>
          <c:showPercent val="0"/>
          <c:showBubbleSize val="0"/>
        </c:dLbls>
        <c:smooth val="0"/>
        <c:axId val="255441824"/>
        <c:axId val="255440144"/>
      </c:lineChart>
      <c:catAx>
        <c:axId val="255441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5440144"/>
        <c:crosses val="autoZero"/>
        <c:auto val="1"/>
        <c:lblAlgn val="ctr"/>
        <c:lblOffset val="100"/>
        <c:noMultiLvlLbl val="0"/>
      </c:catAx>
      <c:valAx>
        <c:axId val="2554401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54418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Teacher Efficacy in Classroom Management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Sheet1!$J$3</c:f>
              <c:strCache>
                <c:ptCount val="1"/>
                <c:pt idx="0">
                  <c:v>Limited CSCM</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Sheet1!$K$1:$L$2</c:f>
              <c:multiLvlStrCache>
                <c:ptCount val="2"/>
                <c:lvl>
                  <c:pt idx="0">
                    <c:v>Pre</c:v>
                  </c:pt>
                  <c:pt idx="1">
                    <c:v>Post</c:v>
                  </c:pt>
                </c:lvl>
                <c:lvl>
                  <c:pt idx="0">
                    <c:v>Classroom Management</c:v>
                  </c:pt>
                </c:lvl>
              </c:multiLvlStrCache>
            </c:multiLvlStrRef>
          </c:cat>
          <c:val>
            <c:numRef>
              <c:f>Sheet1!$K$3:$L$3</c:f>
              <c:numCache>
                <c:formatCode>General</c:formatCode>
                <c:ptCount val="2"/>
                <c:pt idx="0">
                  <c:v>4.59</c:v>
                </c:pt>
                <c:pt idx="1">
                  <c:v>4.7300000000000004</c:v>
                </c:pt>
              </c:numCache>
            </c:numRef>
          </c:val>
          <c:smooth val="0"/>
          <c:extLst>
            <c:ext xmlns:c16="http://schemas.microsoft.com/office/drawing/2014/chart" uri="{C3380CC4-5D6E-409C-BE32-E72D297353CC}">
              <c16:uniqueId val="{00000000-12C8-4C94-A40F-805318CBC420}"/>
            </c:ext>
          </c:extLst>
        </c:ser>
        <c:ser>
          <c:idx val="1"/>
          <c:order val="1"/>
          <c:tx>
            <c:strRef>
              <c:f>Sheet1!$J$4</c:f>
              <c:strCache>
                <c:ptCount val="1"/>
                <c:pt idx="0">
                  <c:v>CSCM</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Sheet1!$K$1:$L$2</c:f>
              <c:multiLvlStrCache>
                <c:ptCount val="2"/>
                <c:lvl>
                  <c:pt idx="0">
                    <c:v>Pre</c:v>
                  </c:pt>
                  <c:pt idx="1">
                    <c:v>Post</c:v>
                  </c:pt>
                </c:lvl>
                <c:lvl>
                  <c:pt idx="0">
                    <c:v>Classroom Management</c:v>
                  </c:pt>
                </c:lvl>
              </c:multiLvlStrCache>
            </c:multiLvlStrRef>
          </c:cat>
          <c:val>
            <c:numRef>
              <c:f>Sheet1!$K$4:$L$4</c:f>
              <c:numCache>
                <c:formatCode>General</c:formatCode>
                <c:ptCount val="2"/>
                <c:pt idx="0">
                  <c:v>4.43</c:v>
                </c:pt>
                <c:pt idx="1">
                  <c:v>4.8</c:v>
                </c:pt>
              </c:numCache>
            </c:numRef>
          </c:val>
          <c:smooth val="0"/>
          <c:extLst>
            <c:ext xmlns:c16="http://schemas.microsoft.com/office/drawing/2014/chart" uri="{C3380CC4-5D6E-409C-BE32-E72D297353CC}">
              <c16:uniqueId val="{00000001-12C8-4C94-A40F-805318CBC420}"/>
            </c:ext>
          </c:extLst>
        </c:ser>
        <c:dLbls>
          <c:dLblPos val="t"/>
          <c:showLegendKey val="0"/>
          <c:showVal val="1"/>
          <c:showCatName val="0"/>
          <c:showSerName val="0"/>
          <c:showPercent val="0"/>
          <c:showBubbleSize val="0"/>
        </c:dLbls>
        <c:smooth val="0"/>
        <c:axId val="257443440"/>
        <c:axId val="257442880"/>
      </c:lineChart>
      <c:catAx>
        <c:axId val="257443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7442880"/>
        <c:crosses val="autoZero"/>
        <c:auto val="1"/>
        <c:lblAlgn val="ctr"/>
        <c:lblOffset val="100"/>
        <c:noMultiLvlLbl val="0"/>
      </c:catAx>
      <c:valAx>
        <c:axId val="2574428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74434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CSCM, Efficacy, and Liking Coaching</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Sheet3!$H$40</c:f>
              <c:strCache>
                <c:ptCount val="1"/>
                <c:pt idx="0">
                  <c:v>Did Not Like Coaching</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Sheet3!$I$39:$L$39</c:f>
              <c:strCache>
                <c:ptCount val="4"/>
                <c:pt idx="0">
                  <c:v>Student Engagement</c:v>
                </c:pt>
                <c:pt idx="1">
                  <c:v>Content Planning</c:v>
                </c:pt>
                <c:pt idx="2">
                  <c:v>Instructional Strategies</c:v>
                </c:pt>
                <c:pt idx="3">
                  <c:v>Classroom Management</c:v>
                </c:pt>
              </c:strCache>
            </c:strRef>
          </c:cat>
          <c:val>
            <c:numRef>
              <c:f>Sheet3!$I$40:$L$40</c:f>
              <c:numCache>
                <c:formatCode>General</c:formatCode>
                <c:ptCount val="4"/>
                <c:pt idx="0">
                  <c:v>4.79</c:v>
                </c:pt>
                <c:pt idx="1">
                  <c:v>4.8330000000000002</c:v>
                </c:pt>
                <c:pt idx="2">
                  <c:v>4.84</c:v>
                </c:pt>
                <c:pt idx="3">
                  <c:v>4.7699999999999996</c:v>
                </c:pt>
              </c:numCache>
            </c:numRef>
          </c:val>
          <c:extLst>
            <c:ext xmlns:c16="http://schemas.microsoft.com/office/drawing/2014/chart" uri="{C3380CC4-5D6E-409C-BE32-E72D297353CC}">
              <c16:uniqueId val="{00000000-D7E3-4C48-A490-2F74DA51B35D}"/>
            </c:ext>
          </c:extLst>
        </c:ser>
        <c:ser>
          <c:idx val="1"/>
          <c:order val="1"/>
          <c:tx>
            <c:strRef>
              <c:f>Sheet3!$H$41</c:f>
              <c:strCache>
                <c:ptCount val="1"/>
                <c:pt idx="0">
                  <c:v>Liked Coaching</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Sheet3!$I$39:$L$39</c:f>
              <c:strCache>
                <c:ptCount val="4"/>
                <c:pt idx="0">
                  <c:v>Student Engagement</c:v>
                </c:pt>
                <c:pt idx="1">
                  <c:v>Content Planning</c:v>
                </c:pt>
                <c:pt idx="2">
                  <c:v>Instructional Strategies</c:v>
                </c:pt>
                <c:pt idx="3">
                  <c:v>Classroom Management</c:v>
                </c:pt>
              </c:strCache>
            </c:strRef>
          </c:cat>
          <c:val>
            <c:numRef>
              <c:f>Sheet3!$I$41:$L$41</c:f>
              <c:numCache>
                <c:formatCode>General</c:formatCode>
                <c:ptCount val="4"/>
                <c:pt idx="0">
                  <c:v>4.8099999999999996</c:v>
                </c:pt>
                <c:pt idx="1">
                  <c:v>4.8330000000000002</c:v>
                </c:pt>
                <c:pt idx="2">
                  <c:v>4.87</c:v>
                </c:pt>
                <c:pt idx="3">
                  <c:v>4.8099999999999996</c:v>
                </c:pt>
              </c:numCache>
            </c:numRef>
          </c:val>
          <c:extLst>
            <c:ext xmlns:c16="http://schemas.microsoft.com/office/drawing/2014/chart" uri="{C3380CC4-5D6E-409C-BE32-E72D297353CC}">
              <c16:uniqueId val="{00000001-D7E3-4C48-A490-2F74DA51B35D}"/>
            </c:ext>
          </c:extLst>
        </c:ser>
        <c:dLbls>
          <c:dLblPos val="outEnd"/>
          <c:showLegendKey val="0"/>
          <c:showVal val="1"/>
          <c:showCatName val="0"/>
          <c:showSerName val="0"/>
          <c:showPercent val="0"/>
          <c:showBubbleSize val="0"/>
        </c:dLbls>
        <c:gapWidth val="219"/>
        <c:overlap val="-27"/>
        <c:axId val="257442320"/>
        <c:axId val="199285200"/>
      </c:barChart>
      <c:catAx>
        <c:axId val="257442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9285200"/>
        <c:crosses val="autoZero"/>
        <c:auto val="1"/>
        <c:lblAlgn val="ctr"/>
        <c:lblOffset val="100"/>
        <c:noMultiLvlLbl val="0"/>
      </c:catAx>
      <c:valAx>
        <c:axId val="1992852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74423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Limited CSCM, Efficacy, and Liking Coaching</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Sheet3!$H$46</c:f>
              <c:strCache>
                <c:ptCount val="1"/>
                <c:pt idx="0">
                  <c:v>Did Not Like Coaching</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Sheet3!$I$45:$L$45</c:f>
              <c:strCache>
                <c:ptCount val="4"/>
                <c:pt idx="0">
                  <c:v>Student Engagement</c:v>
                </c:pt>
                <c:pt idx="1">
                  <c:v>Content Planning</c:v>
                </c:pt>
                <c:pt idx="2">
                  <c:v>Instructional Strategies</c:v>
                </c:pt>
                <c:pt idx="3">
                  <c:v>Classroom Management</c:v>
                </c:pt>
              </c:strCache>
            </c:strRef>
          </c:cat>
          <c:val>
            <c:numRef>
              <c:f>Sheet3!$I$46:$L$46</c:f>
              <c:numCache>
                <c:formatCode>General</c:formatCode>
                <c:ptCount val="4"/>
                <c:pt idx="0">
                  <c:v>4.74</c:v>
                </c:pt>
                <c:pt idx="1">
                  <c:v>4.8150000000000004</c:v>
                </c:pt>
                <c:pt idx="2">
                  <c:v>4.8499999999999996</c:v>
                </c:pt>
                <c:pt idx="3">
                  <c:v>4.6900000000000004</c:v>
                </c:pt>
              </c:numCache>
            </c:numRef>
          </c:val>
          <c:extLst>
            <c:ext xmlns:c16="http://schemas.microsoft.com/office/drawing/2014/chart" uri="{C3380CC4-5D6E-409C-BE32-E72D297353CC}">
              <c16:uniqueId val="{00000000-241D-489A-8028-67C2CB3F9D94}"/>
            </c:ext>
          </c:extLst>
        </c:ser>
        <c:ser>
          <c:idx val="1"/>
          <c:order val="1"/>
          <c:tx>
            <c:strRef>
              <c:f>Sheet3!$H$47</c:f>
              <c:strCache>
                <c:ptCount val="1"/>
                <c:pt idx="0">
                  <c:v>Liked Coaching</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Sheet3!$I$45:$L$45</c:f>
              <c:strCache>
                <c:ptCount val="4"/>
                <c:pt idx="0">
                  <c:v>Student Engagement</c:v>
                </c:pt>
                <c:pt idx="1">
                  <c:v>Content Planning</c:v>
                </c:pt>
                <c:pt idx="2">
                  <c:v>Instructional Strategies</c:v>
                </c:pt>
                <c:pt idx="3">
                  <c:v>Classroom Management</c:v>
                </c:pt>
              </c:strCache>
            </c:strRef>
          </c:cat>
          <c:val>
            <c:numRef>
              <c:f>Sheet3!$I$47:$L$47</c:f>
              <c:numCache>
                <c:formatCode>General</c:formatCode>
                <c:ptCount val="4"/>
                <c:pt idx="0">
                  <c:v>4.71</c:v>
                </c:pt>
                <c:pt idx="1">
                  <c:v>4.8010000000000002</c:v>
                </c:pt>
                <c:pt idx="2">
                  <c:v>4.72</c:v>
                </c:pt>
                <c:pt idx="3">
                  <c:v>4.76</c:v>
                </c:pt>
              </c:numCache>
            </c:numRef>
          </c:val>
          <c:extLst>
            <c:ext xmlns:c16="http://schemas.microsoft.com/office/drawing/2014/chart" uri="{C3380CC4-5D6E-409C-BE32-E72D297353CC}">
              <c16:uniqueId val="{00000001-241D-489A-8028-67C2CB3F9D94}"/>
            </c:ext>
          </c:extLst>
        </c:ser>
        <c:dLbls>
          <c:dLblPos val="outEnd"/>
          <c:showLegendKey val="0"/>
          <c:showVal val="1"/>
          <c:showCatName val="0"/>
          <c:showSerName val="0"/>
          <c:showPercent val="0"/>
          <c:showBubbleSize val="0"/>
        </c:dLbls>
        <c:gapWidth val="219"/>
        <c:overlap val="-27"/>
        <c:axId val="192286016"/>
        <c:axId val="356860080"/>
      </c:barChart>
      <c:catAx>
        <c:axId val="192286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6860080"/>
        <c:crosses val="autoZero"/>
        <c:auto val="1"/>
        <c:lblAlgn val="ctr"/>
        <c:lblOffset val="100"/>
        <c:noMultiLvlLbl val="0"/>
      </c:catAx>
      <c:valAx>
        <c:axId val="3568600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2286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CSCM, Efficacy,</a:t>
            </a:r>
            <a:r>
              <a:rPr lang="en-US" baseline="0"/>
              <a:t> and Learning Style</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Sheet4!$G$41</c:f>
              <c:strCache>
                <c:ptCount val="1"/>
                <c:pt idx="0">
                  <c:v>Non-Aligned Learning Style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Sheet4!$H$40:$K$40</c:f>
              <c:strCache>
                <c:ptCount val="4"/>
                <c:pt idx="0">
                  <c:v>Student Engagement</c:v>
                </c:pt>
                <c:pt idx="1">
                  <c:v>Content Planning</c:v>
                </c:pt>
                <c:pt idx="2">
                  <c:v>Instructional Strategies</c:v>
                </c:pt>
                <c:pt idx="3">
                  <c:v>Classroom Management</c:v>
                </c:pt>
              </c:strCache>
            </c:strRef>
          </c:cat>
          <c:val>
            <c:numRef>
              <c:f>Sheet4!$H$41:$K$41</c:f>
              <c:numCache>
                <c:formatCode>General</c:formatCode>
                <c:ptCount val="4"/>
                <c:pt idx="0">
                  <c:v>4.58</c:v>
                </c:pt>
                <c:pt idx="1">
                  <c:v>4.5999999999999996</c:v>
                </c:pt>
                <c:pt idx="2">
                  <c:v>4.68</c:v>
                </c:pt>
                <c:pt idx="3">
                  <c:v>4.59</c:v>
                </c:pt>
              </c:numCache>
            </c:numRef>
          </c:val>
          <c:extLst>
            <c:ext xmlns:c16="http://schemas.microsoft.com/office/drawing/2014/chart" uri="{C3380CC4-5D6E-409C-BE32-E72D297353CC}">
              <c16:uniqueId val="{00000000-15E3-4E9A-85A7-5852B1C3036E}"/>
            </c:ext>
          </c:extLst>
        </c:ser>
        <c:ser>
          <c:idx val="1"/>
          <c:order val="1"/>
          <c:tx>
            <c:strRef>
              <c:f>Sheet4!$G$42</c:f>
              <c:strCache>
                <c:ptCount val="1"/>
                <c:pt idx="0">
                  <c:v>Aligned Learning Style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Sheet4!$H$40:$K$40</c:f>
              <c:strCache>
                <c:ptCount val="4"/>
                <c:pt idx="0">
                  <c:v>Student Engagement</c:v>
                </c:pt>
                <c:pt idx="1">
                  <c:v>Content Planning</c:v>
                </c:pt>
                <c:pt idx="2">
                  <c:v>Instructional Strategies</c:v>
                </c:pt>
                <c:pt idx="3">
                  <c:v>Classroom Management</c:v>
                </c:pt>
              </c:strCache>
            </c:strRef>
          </c:cat>
          <c:val>
            <c:numRef>
              <c:f>Sheet4!$H$42:$K$42</c:f>
              <c:numCache>
                <c:formatCode>General</c:formatCode>
                <c:ptCount val="4"/>
                <c:pt idx="0">
                  <c:v>5</c:v>
                </c:pt>
                <c:pt idx="1">
                  <c:v>5.04</c:v>
                </c:pt>
                <c:pt idx="2">
                  <c:v>5.03</c:v>
                </c:pt>
                <c:pt idx="3">
                  <c:v>4.9800000000000004</c:v>
                </c:pt>
              </c:numCache>
            </c:numRef>
          </c:val>
          <c:extLst>
            <c:ext xmlns:c16="http://schemas.microsoft.com/office/drawing/2014/chart" uri="{C3380CC4-5D6E-409C-BE32-E72D297353CC}">
              <c16:uniqueId val="{00000001-15E3-4E9A-85A7-5852B1C3036E}"/>
            </c:ext>
          </c:extLst>
        </c:ser>
        <c:dLbls>
          <c:dLblPos val="outEnd"/>
          <c:showLegendKey val="0"/>
          <c:showVal val="1"/>
          <c:showCatName val="0"/>
          <c:showSerName val="0"/>
          <c:showPercent val="0"/>
          <c:showBubbleSize val="0"/>
        </c:dLbls>
        <c:gapWidth val="219"/>
        <c:overlap val="-27"/>
        <c:axId val="356862880"/>
        <c:axId val="356863440"/>
      </c:barChart>
      <c:catAx>
        <c:axId val="356862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6863440"/>
        <c:crosses val="autoZero"/>
        <c:auto val="1"/>
        <c:lblAlgn val="ctr"/>
        <c:lblOffset val="100"/>
        <c:noMultiLvlLbl val="0"/>
      </c:catAx>
      <c:valAx>
        <c:axId val="3568634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6862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Limited CSCM, Efficacy, and Learning Style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Sheet4!$G$47</c:f>
              <c:strCache>
                <c:ptCount val="1"/>
                <c:pt idx="0">
                  <c:v>Non-Aligned Learning Style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Sheet4!$H$46:$K$46</c:f>
              <c:strCache>
                <c:ptCount val="4"/>
                <c:pt idx="0">
                  <c:v>Student Engagement</c:v>
                </c:pt>
                <c:pt idx="1">
                  <c:v>Content Planning</c:v>
                </c:pt>
                <c:pt idx="2">
                  <c:v>Instructional Strategies</c:v>
                </c:pt>
                <c:pt idx="3">
                  <c:v>Classroom Management</c:v>
                </c:pt>
              </c:strCache>
            </c:strRef>
          </c:cat>
          <c:val>
            <c:numRef>
              <c:f>Sheet4!$H$47:$K$47</c:f>
              <c:numCache>
                <c:formatCode>General</c:formatCode>
                <c:ptCount val="4"/>
                <c:pt idx="0">
                  <c:v>4.59</c:v>
                </c:pt>
                <c:pt idx="1">
                  <c:v>4.5999999999999996</c:v>
                </c:pt>
                <c:pt idx="2">
                  <c:v>4.5199999999999996</c:v>
                </c:pt>
                <c:pt idx="3">
                  <c:v>4.6399999999999997</c:v>
                </c:pt>
              </c:numCache>
            </c:numRef>
          </c:val>
          <c:extLst>
            <c:ext xmlns:c16="http://schemas.microsoft.com/office/drawing/2014/chart" uri="{C3380CC4-5D6E-409C-BE32-E72D297353CC}">
              <c16:uniqueId val="{00000000-E4DD-4775-AD02-C1A62EA65AAE}"/>
            </c:ext>
          </c:extLst>
        </c:ser>
        <c:ser>
          <c:idx val="1"/>
          <c:order val="1"/>
          <c:tx>
            <c:strRef>
              <c:f>Sheet4!$G$48</c:f>
              <c:strCache>
                <c:ptCount val="1"/>
                <c:pt idx="0">
                  <c:v>Aligned Learning Style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Sheet4!$H$46:$K$46</c:f>
              <c:strCache>
                <c:ptCount val="4"/>
                <c:pt idx="0">
                  <c:v>Student Engagement</c:v>
                </c:pt>
                <c:pt idx="1">
                  <c:v>Content Planning</c:v>
                </c:pt>
                <c:pt idx="2">
                  <c:v>Instructional Strategies</c:v>
                </c:pt>
                <c:pt idx="3">
                  <c:v>Classroom Management</c:v>
                </c:pt>
              </c:strCache>
            </c:strRef>
          </c:cat>
          <c:val>
            <c:numRef>
              <c:f>Sheet4!$H$48:$K$48</c:f>
              <c:numCache>
                <c:formatCode>General</c:formatCode>
                <c:ptCount val="4"/>
                <c:pt idx="0">
                  <c:v>4.8099999999999996</c:v>
                </c:pt>
                <c:pt idx="1">
                  <c:v>4.9400000000000004</c:v>
                </c:pt>
                <c:pt idx="2">
                  <c:v>4.9400000000000004</c:v>
                </c:pt>
                <c:pt idx="3">
                  <c:v>4.79</c:v>
                </c:pt>
              </c:numCache>
            </c:numRef>
          </c:val>
          <c:extLst>
            <c:ext xmlns:c16="http://schemas.microsoft.com/office/drawing/2014/chart" uri="{C3380CC4-5D6E-409C-BE32-E72D297353CC}">
              <c16:uniqueId val="{00000001-E4DD-4775-AD02-C1A62EA65AAE}"/>
            </c:ext>
          </c:extLst>
        </c:ser>
        <c:dLbls>
          <c:dLblPos val="outEnd"/>
          <c:showLegendKey val="0"/>
          <c:showVal val="1"/>
          <c:showCatName val="0"/>
          <c:showSerName val="0"/>
          <c:showPercent val="0"/>
          <c:showBubbleSize val="0"/>
        </c:dLbls>
        <c:gapWidth val="219"/>
        <c:overlap val="-27"/>
        <c:axId val="356866240"/>
        <c:axId val="356866800"/>
      </c:barChart>
      <c:catAx>
        <c:axId val="356866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6866800"/>
        <c:crosses val="autoZero"/>
        <c:auto val="1"/>
        <c:lblAlgn val="ctr"/>
        <c:lblOffset val="100"/>
        <c:noMultiLvlLbl val="0"/>
      </c:catAx>
      <c:valAx>
        <c:axId val="3568668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568662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10574D-A6F6-445E-B8D1-D651AC9C3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152</Pages>
  <Words>34512</Words>
  <Characters>196721</Characters>
  <Application>Microsoft Office Word</Application>
  <DocSecurity>0</DocSecurity>
  <Lines>1639</Lines>
  <Paragraphs>461</Paragraphs>
  <ScaleCrop>false</ScaleCrop>
  <HeadingPairs>
    <vt:vector size="2" baseType="variant">
      <vt:variant>
        <vt:lpstr>Title</vt:lpstr>
      </vt:variant>
      <vt:variant>
        <vt:i4>1</vt:i4>
      </vt:variant>
    </vt:vector>
  </HeadingPairs>
  <TitlesOfParts>
    <vt:vector size="1" baseType="lpstr">
      <vt:lpstr/>
    </vt:vector>
  </TitlesOfParts>
  <Company>TFA</Company>
  <LinksUpToDate>false</LinksUpToDate>
  <CharactersWithSpaces>230772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Lein, Jo</dc:creator>
  <cp:keywords/>
  <dc:description/>
  <cp:lastModifiedBy>Joanna Lein</cp:lastModifiedBy>
  <cp:revision>2</cp:revision>
  <cp:lastPrinted>2017-04-07T16:22:00Z</cp:lastPrinted>
  <dcterms:created xsi:type="dcterms:W3CDTF">2017-10-04T19:00:00Z</dcterms:created>
  <dcterms:modified xsi:type="dcterms:W3CDTF">2017-10-04T19:00:00Z</dcterms:modified>
</cp:coreProperties>
</file>